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eastAsia="黑体"/>
          <w:b/>
          <w:bCs/>
          <w:sz w:val="84"/>
        </w:rPr>
      </w:pPr>
      <w:r>
        <w:rPr>
          <w:rFonts w:hint="eastAsia" w:eastAsia="黑体"/>
          <w:b/>
          <w:bCs/>
          <w:sz w:val="84"/>
        </w:rPr>
      </w:r>
      <w:r/>
    </w:p>
    <w:p>
      <w:pPr>
        <w:pStyle w:val="992"/>
        <w:ind w:firstLine="0"/>
        <w:jc w:val="center"/>
        <w:rPr>
          <w:rFonts w:hint="eastAsia" w:eastAsia="黑体"/>
          <w:b/>
          <w:bCs/>
          <w:sz w:val="84"/>
        </w:rPr>
      </w:pPr>
      <w:r>
        <w:rPr>
          <w:rFonts w:hint="eastAsia" w:eastAsia="黑体"/>
          <w:b/>
          <w:bCs/>
          <w:sz w:val="84"/>
        </w:rPr>
        <w:t xml:space="preserve">招　标　文　件</w:t>
      </w:r>
      <w:r/>
    </w:p>
    <w:p>
      <w:pPr>
        <w:pStyle w:val="992"/>
        <w:ind w:firstLine="0"/>
        <w:jc w:val="center"/>
        <w:rPr>
          <w:rFonts w:hint="eastAsia"/>
          <w:b/>
          <w:bCs/>
          <w:sz w:val="32"/>
        </w:rPr>
      </w:pPr>
      <w:r>
        <w:rPr>
          <w:rFonts w:hint="eastAsia"/>
          <w:b/>
          <w:bCs/>
          <w:sz w:val="32"/>
        </w:rPr>
        <w:t xml:space="preserve">项目名称：</w:t>
      </w:r>
      <w:r>
        <w:rPr>
          <w:b/>
          <w:bCs/>
          <w:sz w:val="32"/>
        </w:rPr>
        <w:t xml:space="preserve">2027年-2029年常州市残疾人综合服务中心物业服务</w:t>
      </w:r>
      <w:r>
        <w:rPr>
          <w:rFonts w:hint="eastAsia"/>
          <w:b/>
          <w:bCs/>
          <w:sz w:val="32"/>
        </w:rPr>
      </w:r>
      <w:r/>
    </w:p>
    <w:p>
      <w:pPr>
        <w:pStyle w:val="902"/>
        <w:jc w:val="center"/>
        <w:rPr>
          <w:b/>
          <w:sz w:val="30"/>
          <w:szCs w:val="30"/>
        </w:rPr>
      </w:pPr>
      <w:r>
        <w:rPr>
          <w:rFonts w:hint="eastAsia"/>
          <w:b/>
          <w:bCs/>
          <w:sz w:val="32"/>
        </w:rPr>
        <w:t xml:space="preserve">项目编号：</w:t>
      </w:r>
      <w:r>
        <w:rPr>
          <w:b/>
          <w:bCs/>
          <w:sz w:val="32"/>
        </w:rPr>
        <w:t xml:space="preserve">JSZC-320400-JZCG-G2026-0368</w:t>
      </w:r>
      <w:r>
        <w:rPr>
          <w:b/>
          <w:sz w:val="30"/>
          <w:szCs w:val="30"/>
        </w:rPr>
      </w:r>
      <w:r/>
    </w:p>
    <w:p>
      <w:pPr>
        <w:pStyle w:val="902"/>
        <w:jc w:val="center"/>
        <w:rPr>
          <w:rFonts w:hint="eastAsia"/>
          <w:b/>
          <w:sz w:val="30"/>
          <w:szCs w:val="30"/>
        </w:rPr>
      </w:pPr>
      <w:r>
        <w:rPr>
          <w:rFonts w:hint="eastAsia"/>
          <w:b/>
          <w:sz w:val="30"/>
          <w:szCs w:val="30"/>
        </w:rPr>
        <w:t xml:space="preserve">（全流程电子化-服务类项目且不包含产品采购，适用苏采云系统，非专门面向中小企业）</w:t>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jc w:val="center"/>
        <w:rPr>
          <w:rFonts w:hint="eastAsia"/>
          <w:b/>
          <w:bCs/>
          <w:sz w:val="32"/>
        </w:rPr>
      </w:pPr>
      <w:r>
        <w:rPr>
          <w:rFonts w:hint="eastAsia"/>
          <w:b/>
          <w:bCs/>
          <w:sz w:val="32"/>
        </w:rPr>
        <w:t xml:space="preserve">常州市政府采购中心</w:t>
      </w:r>
      <w:r/>
    </w:p>
    <w:p>
      <w:pPr>
        <w:pStyle w:val="992"/>
        <w:ind w:firstLine="0"/>
        <w:jc w:val="center"/>
        <w:rPr>
          <w:rFonts w:hint="eastAsia"/>
          <w:b/>
          <w:bCs/>
          <w:sz w:val="32"/>
        </w:rPr>
      </w:pPr>
      <w:r>
        <w:rPr>
          <w:rFonts w:hint="eastAsia"/>
          <w:b/>
          <w:bCs/>
          <w:sz w:val="32"/>
        </w:rPr>
        <w:t xml:space="preserve">2026年</w:t>
      </w:r>
      <w:r>
        <w:rPr>
          <w:rFonts w:hint="eastAsia"/>
          <w:b/>
          <w:bCs/>
          <w:sz w:val="32"/>
        </w:rPr>
        <w:t xml:space="preserve">11</w:t>
      </w:r>
      <w:r>
        <w:rPr>
          <w:rFonts w:hint="eastAsia"/>
          <w:b/>
          <w:bCs/>
          <w:sz w:val="32"/>
        </w:rPr>
        <w:t xml:space="preserve">月</w:t>
      </w:r>
      <w:r>
        <w:rPr>
          <w:rFonts w:hint="eastAsia"/>
          <w:b/>
          <w:bCs/>
          <w:sz w:val="32"/>
        </w:rPr>
        <w:t xml:space="preserve">3</w:t>
      </w:r>
      <w:r>
        <w:rPr>
          <w:rFonts w:hint="eastAsia"/>
          <w:b/>
          <w:bCs/>
          <w:sz w:val="32"/>
        </w:rPr>
        <w:t xml:space="preserve">日</w:t>
      </w:r>
      <w:r/>
    </w:p>
    <w:p>
      <w:pPr>
        <w:pStyle w:val="992"/>
        <w:ind w:firstLine="0"/>
        <w:rPr>
          <w:rFonts w:hint="eastAsia"/>
          <w:u w:val="single"/>
        </w:rPr>
      </w:pPr>
      <w:r>
        <w:rPr>
          <w:rFonts w:hint="eastAsia"/>
        </w:rPr>
        <w:t xml:space="preserve">                        </w:t>
      </w:r>
      <w:r>
        <w:rPr>
          <w:rFonts w:hint="eastAsia"/>
          <w:u w:val="single"/>
        </w:rPr>
      </w:r>
      <w:r/>
    </w:p>
    <w:p>
      <w:pPr>
        <w:pStyle w:val="992"/>
        <w:ind w:firstLine="0"/>
        <w:jc w:val="center"/>
        <w:rPr>
          <w:rFonts w:hint="eastAsia"/>
        </w:rPr>
      </w:pPr>
      <w:r>
        <w:rPr>
          <w:rFonts w:hint="eastAsia"/>
        </w:rPr>
      </w:r>
      <w:r/>
    </w:p>
    <w:p>
      <w:pPr>
        <w:pStyle w:val="902"/>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902"/>
        <w:spacing w:line="480" w:lineRule="auto"/>
        <w:rPr>
          <w:rFonts w:hint="eastAsia" w:ascii="仿宋_GB2312" w:hAnsi="Arial" w:eastAsia="仿宋_GB2312"/>
          <w:b/>
          <w:sz w:val="28"/>
        </w:rPr>
      </w:pPr>
      <w:r>
        <w:rPr>
          <w:rFonts w:hint="eastAsia" w:ascii="仿宋_GB2312" w:hAnsi="Arial" w:eastAsia="仿宋_GB2312"/>
          <w:b/>
          <w:sz w:val="28"/>
        </w:rPr>
      </w:r>
      <w:r/>
    </w:p>
    <w:p>
      <w:pPr>
        <w:pStyle w:val="9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2"/>
        <w:ind w:firstLine="480"/>
        <w:rPr>
          <w:rFonts w:ascii="宋体" w:hAnsi="宋体"/>
          <w:sz w:val="24"/>
          <w:szCs w:val="24"/>
        </w:rPr>
      </w:pPr>
      <w:r>
        <w:rPr>
          <w:rFonts w:hint="eastAsia" w:ascii="宋体" w:hAnsi="宋体"/>
          <w:sz w:val="24"/>
          <w:szCs w:val="24"/>
        </w:rPr>
        <w:t xml:space="preserve">受[</w:t>
      </w:r>
      <w:r>
        <w:rPr>
          <w:rFonts w:ascii="宋体" w:hAnsi="宋体"/>
          <w:b/>
          <w:bCs/>
          <w:sz w:val="24"/>
          <w:szCs w:val="24"/>
        </w:rPr>
        <w:t xml:space="preserve">常州市残疾人综合服务中心</w:t>
      </w:r>
      <w:r>
        <w:rPr>
          <w:rFonts w:hint="eastAsia" w:ascii="宋体" w:hAnsi="宋体"/>
          <w:sz w:val="24"/>
          <w:szCs w:val="24"/>
        </w:rPr>
        <w:t xml:space="preserve">]的委托，常州市政府采购中心就[</w:t>
      </w:r>
      <w:r>
        <w:rPr>
          <w:rFonts w:ascii="宋体" w:hAnsi="宋体"/>
          <w:b/>
          <w:bCs/>
          <w:sz w:val="24"/>
          <w:szCs w:val="24"/>
        </w:rPr>
        <w:t xml:space="preserve">2027年-2029年常州市残疾人综合服务中心物业服务</w:t>
      </w:r>
      <w:r>
        <w:rPr>
          <w:rFonts w:hint="eastAsia" w:ascii="宋体" w:hAnsi="宋体"/>
          <w:sz w:val="24"/>
          <w:szCs w:val="24"/>
        </w:rPr>
        <w:t xml:space="preserve">]([</w:t>
      </w:r>
      <w:r>
        <w:rPr>
          <w:rFonts w:ascii="宋体" w:hAnsi="宋体"/>
          <w:b/>
          <w:bCs/>
          <w:sz w:val="24"/>
          <w:szCs w:val="24"/>
        </w:rPr>
        <w:t xml:space="preserve">JSZC-320400-JZCG-G2026-0368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05"/>
        <w:ind w:firstLine="498"/>
        <w:spacing w:before="156" w:after="156" w:line="360" w:lineRule="auto"/>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2"/>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JSZC-320400-JZCG-G2026-0368</w:t>
      </w:r>
      <w:r>
        <w:rPr>
          <w:rFonts w:ascii="宋体" w:hAnsi="宋体"/>
          <w:sz w:val="24"/>
          <w:szCs w:val="24"/>
        </w:rPr>
      </w:r>
      <w:r/>
    </w:p>
    <w:p>
      <w:pPr>
        <w:pStyle w:val="902"/>
        <w:ind w:firstLine="480"/>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2027年-2029年常州市残疾人综合服</w:t>
      </w:r>
      <w:r>
        <w:rPr>
          <w:rFonts w:ascii="宋体" w:hAnsi="宋体"/>
          <w:sz w:val="24"/>
          <w:szCs w:val="24"/>
        </w:rPr>
        <w:t xml:space="preserve">务中心物业服务</w:t>
      </w:r>
      <w:r/>
    </w:p>
    <w:p>
      <w:pPr>
        <w:pStyle w:val="902"/>
        <w:ind w:firstLine="480"/>
        <w:rPr>
          <w:rFonts w:hint="eastAsia" w:ascii="宋体" w:hAnsi="宋体"/>
          <w:sz w:val="24"/>
          <w:szCs w:val="24"/>
        </w:rPr>
      </w:pPr>
      <w:r/>
      <w:bookmarkEnd w:id="11"/>
      <w:r>
        <w:rPr>
          <w:rFonts w:hint="eastAsia" w:ascii="宋体" w:hAnsi="宋体"/>
          <w:sz w:val="24"/>
          <w:szCs w:val="24"/>
        </w:rPr>
        <w:t xml:space="preserve">3.预算金额：588万元/三年，196</w:t>
      </w:r>
      <w:r>
        <w:rPr>
          <w:rFonts w:hint="eastAsia" w:ascii="宋体" w:hAnsi="宋体"/>
          <w:sz w:val="24"/>
          <w:szCs w:val="24"/>
        </w:rPr>
        <w:t xml:space="preserve">万元</w:t>
      </w:r>
      <w:r>
        <w:rPr>
          <w:rFonts w:hint="eastAsia" w:ascii="宋体" w:hAnsi="宋体"/>
          <w:sz w:val="24"/>
          <w:szCs w:val="24"/>
        </w:rPr>
        <w:t xml:space="preserve">/年</w:t>
      </w:r>
      <w:r/>
    </w:p>
    <w:p>
      <w:pPr>
        <w:pStyle w:val="902"/>
        <w:ind w:firstLine="480"/>
        <w:rPr>
          <w:rFonts w:ascii="宋体" w:hAnsi="宋体"/>
          <w:sz w:val="24"/>
          <w:szCs w:val="24"/>
        </w:rPr>
      </w:pPr>
      <w:r>
        <w:rPr>
          <w:rFonts w:hint="eastAsia" w:ascii="宋体" w:hAnsi="宋体"/>
          <w:sz w:val="24"/>
          <w:szCs w:val="24"/>
        </w:rPr>
        <w:t xml:space="preserve">4.最高限价：588万元/三年，196</w:t>
      </w:r>
      <w:r>
        <w:rPr>
          <w:rFonts w:hint="eastAsia" w:ascii="宋体" w:hAnsi="宋体"/>
          <w:sz w:val="24"/>
          <w:szCs w:val="24"/>
        </w:rPr>
        <w:t xml:space="preserve">万元</w:t>
      </w:r>
      <w:r>
        <w:rPr>
          <w:rFonts w:hint="eastAsia" w:ascii="宋体" w:hAnsi="宋体"/>
          <w:sz w:val="24"/>
          <w:szCs w:val="24"/>
        </w:rPr>
        <w:t xml:space="preserve">/年</w:t>
      </w:r>
      <w:r>
        <w:rPr>
          <w:rFonts w:ascii="宋体" w:hAnsi="宋体"/>
          <w:sz w:val="24"/>
          <w:szCs w:val="24"/>
        </w:rPr>
      </w:r>
      <w:r/>
    </w:p>
    <w:p>
      <w:pPr>
        <w:pStyle w:val="902"/>
        <w:ind w:firstLine="480"/>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采购需求（简介）：</w:t>
      </w:r>
      <w:r>
        <w:rPr>
          <w:rFonts w:ascii="宋体" w:hAnsi="宋体"/>
          <w:sz w:val="24"/>
          <w:szCs w:val="24"/>
        </w:rPr>
        <w:t xml:space="preserve">为常州市残疾人综合服务中心办公场所用地：光华路2号和浦前西路2号两处地址（总占地面积1.29万平方米，房屋使用面积2.89万平方米）提供门岗执勤、机动车辆管理、绿化养护、会务服务、消防安全巡逻、公共秩序维护、环境保洁服务、水管线路应急处置抢修、高压配电室运行值班服务、用水用电设施设备维护和管理、办公设备、电器等维修。</w:t>
      </w:r>
      <w:r>
        <w:rPr>
          <w:rFonts w:hint="eastAsia" w:ascii="宋体" w:hAnsi="宋体" w:cs="宋体"/>
          <w:b/>
          <w:bCs/>
          <w:sz w:val="24"/>
          <w:szCs w:val="24"/>
        </w:rPr>
        <w:t xml:space="preserve">（详细内容见本招标文</w:t>
      </w:r>
      <w:r>
        <w:rPr>
          <w:rFonts w:hint="eastAsia" w:ascii="宋体" w:hAnsi="宋体"/>
          <w:b/>
          <w:bCs/>
          <w:sz w:val="24"/>
          <w:szCs w:val="24"/>
        </w:rPr>
        <w:t xml:space="preserve">件第四章） </w:t>
      </w:r>
      <w:r>
        <w:rPr>
          <w:rFonts w:ascii="宋体" w:hAnsi="宋体"/>
          <w:sz w:val="24"/>
          <w:szCs w:val="24"/>
        </w:rPr>
      </w:r>
      <w:r/>
    </w:p>
    <w:p>
      <w:pPr>
        <w:pStyle w:val="902"/>
        <w:ind w:firstLine="480"/>
        <w:rPr>
          <w:rFonts w:ascii="宋体" w:hAnsi="宋体"/>
          <w:sz w:val="24"/>
          <w:szCs w:val="24"/>
        </w:rPr>
      </w:pPr>
      <w:r>
        <w:rPr>
          <w:rFonts w:hint="eastAsia" w:ascii="宋体" w:hAnsi="宋体"/>
          <w:sz w:val="24"/>
          <w:szCs w:val="24"/>
        </w:rPr>
        <w:t xml:space="preserve">6.合同履行期限：</w:t>
      </w:r>
      <w:r>
        <w:rPr>
          <w:rFonts w:ascii="宋体" w:hAnsi="宋体"/>
          <w:sz w:val="24"/>
          <w:szCs w:val="24"/>
        </w:rPr>
        <w:t xml:space="preserve">三年（以采购人书面通知进场时间开始计算），合同一年一签。前三个月为试用期，试用期满经采购人考核合格后，合同方为有效。一年合同期满后经采购人考核合格后可续签下一年合同；考核不合格的，终止合同不再续签。</w:t>
      </w:r>
      <w:r/>
    </w:p>
    <w:p>
      <w:pPr>
        <w:pStyle w:val="905"/>
        <w:ind w:firstLine="498"/>
        <w:spacing w:before="156" w:after="156" w:line="360" w:lineRule="auto"/>
      </w:pPr>
      <w:r/>
      <w:bookmarkStart w:id="12" w:name="_Toc35393622"/>
      <w:r/>
      <w:bookmarkStart w:id="13" w:name="_Toc28359080"/>
      <w:r/>
      <w:bookmarkStart w:id="14" w:name="_Toc38985264"/>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pStyle w:val="902"/>
        <w:ind w:firstLine="480"/>
        <w:rPr>
          <w:rFonts w:hint="eastAsia" w:ascii="宋体" w:hAnsi="宋体"/>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bCs/>
          <w:sz w:val="24"/>
          <w:szCs w:val="24"/>
          <w:u w:val="single"/>
        </w:rPr>
        <w:t xml:space="preserve">不接受 </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0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0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2"/>
        <w:ind w:firstLine="540"/>
        <w:spacing w:line="360" w:lineRule="auto"/>
        <w:rPr>
          <w:rFonts w:ascii="宋体" w:hAnsi="宋体" w:cs="宋体"/>
          <w:sz w:val="24"/>
          <w:szCs w:val="24"/>
        </w:rPr>
      </w:pPr>
      <w:r/>
      <w:bookmarkStart w:id="22" w:name="_Toc28359005"/>
      <w:r/>
      <w:bookmarkStart w:id="23" w:name="_Toc35393624"/>
      <w:r/>
      <w:bookmarkStart w:id="24" w:name="_Toc38985266"/>
      <w:r/>
      <w:bookmarkStart w:id="25" w:name="_Toc28359082"/>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05"/>
        <w:ind w:firstLine="498"/>
        <w:spacing w:before="156" w:after="156" w:line="360" w:lineRule="auto"/>
      </w:pPr>
      <w:r/>
      <w:bookmarkEnd w:id="22"/>
      <w:r/>
      <w:bookmarkEnd w:id="23"/>
      <w:r/>
      <w:bookmarkEnd w:id="24"/>
      <w:r/>
      <w:bookmarkEnd w:id="25"/>
      <w:r/>
      <w:bookmarkEnd w:id="26"/>
      <w:r/>
      <w:bookmarkStart w:id="27" w:name="_Toc28359084"/>
      <w:r/>
      <w:bookmarkStart w:id="28" w:name="_Toc35393794"/>
      <w:r/>
      <w:bookmarkStart w:id="29" w:name="_Toc28359007"/>
      <w:r/>
      <w:bookmarkStart w:id="30" w:name="_Toc35393625"/>
      <w:r/>
      <w:bookmarkStart w:id="31" w:name="_Toc38985267"/>
      <w:r>
        <w:rPr>
          <w:rFonts w:hint="eastAsia"/>
        </w:rPr>
        <w:t xml:space="preserve">四、投标文件提交</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2"/>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5"/>
        <w:ind w:firstLine="498"/>
        <w:spacing w:before="156" w:after="156" w:line="360" w:lineRule="auto"/>
      </w:pPr>
      <w:r>
        <w:rPr>
          <w:rFonts w:hint="eastAsia"/>
        </w:rPr>
        <w:t xml:space="preserve">六、其他补充事宜</w:t>
      </w:r>
      <w:bookmarkEnd w:id="32"/>
      <w:r/>
      <w:bookmarkEnd w:id="33"/>
      <w:r/>
      <w:bookmarkEnd w:id="34"/>
      <w:r/>
      <w:r/>
    </w:p>
    <w:p>
      <w:pPr>
        <w:pStyle w:val="90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5"/>
        <w:ind w:firstLine="498"/>
        <w:spacing w:before="156" w:after="156" w:line="360" w:lineRule="auto"/>
      </w:pPr>
      <w:r/>
      <w:bookmarkStart w:id="35" w:name="_Toc28359008"/>
      <w:r/>
      <w:bookmarkStart w:id="36" w:name="_Toc38985269"/>
      <w:r/>
      <w:bookmarkStart w:id="37" w:name="_Toc35393627"/>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pStyle w:val="90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sz w:val="24"/>
          <w:szCs w:val="24"/>
        </w:rPr>
        <w:t xml:space="preserve">常州市残疾人综合服务中心</w:t>
      </w:r>
      <w:r>
        <w:rPr>
          <w:rFonts w:hint="eastAsia" w:ascii="宋体" w:hAnsi="宋体"/>
          <w:sz w:val="24"/>
          <w:szCs w:val="24"/>
        </w:rPr>
        <w:t xml:space="preserve">　　　　　　　　　　　　</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常州市天宁区光华路2号</w:t>
      </w:r>
      <w:r>
        <w:rPr>
          <w:rFonts w:hint="eastAsia" w:ascii="宋体" w:hAnsi="宋体"/>
          <w:sz w:val="24"/>
          <w:szCs w:val="24"/>
        </w:rPr>
        <w:t xml:space="preserve">　　　　　　　　　　　　</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联系人：卜先生                        </w:t>
      </w:r>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sz w:val="24"/>
          <w:szCs w:val="24"/>
        </w:rPr>
        <w:t xml:space="preserve">联系方式： 0519-</w:t>
      </w:r>
      <w:r>
        <w:rPr>
          <w:rFonts w:ascii="宋体" w:hAnsi="宋体"/>
          <w:sz w:val="24"/>
          <w:szCs w:val="24"/>
        </w:rPr>
        <w:t xml:space="preserve">88165612</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0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2"/>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采购文件相关联系人：李女士                </w:t>
      </w:r>
      <w:r>
        <w:rPr>
          <w:rFonts w:ascii="宋体" w:hAnsi="宋体"/>
          <w:sz w:val="24"/>
          <w:szCs w:val="24"/>
        </w:rPr>
      </w:r>
      <w:r/>
    </w:p>
    <w:p>
      <w:pPr>
        <w:pStyle w:val="90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02"/>
        <w:ind w:firstLine="720"/>
        <w:spacing w:line="360" w:lineRule="auto"/>
        <w:rPr>
          <w:rFonts w:ascii="宋体" w:hAnsi="宋体"/>
          <w:sz w:val="24"/>
          <w:szCs w:val="24"/>
        </w:rPr>
      </w:pPr>
      <w:r>
        <w:rPr>
          <w:rFonts w:hint="eastAsia" w:ascii="宋体" w:hAnsi="宋体"/>
          <w:sz w:val="24"/>
          <w:szCs w:val="24"/>
        </w:rPr>
        <w:t xml:space="preserve">开标评审相关联系人：孙先生             </w:t>
      </w:r>
      <w:r>
        <w:rPr>
          <w:rFonts w:ascii="宋体" w:hAnsi="宋体"/>
          <w:sz w:val="24"/>
          <w:szCs w:val="24"/>
        </w:rPr>
      </w:r>
      <w:r/>
    </w:p>
    <w:p>
      <w:pPr>
        <w:pStyle w:val="90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w:t>
      </w:r>
      <w:r>
        <w:rPr>
          <w:rFonts w:ascii="宋体" w:hAnsi="宋体"/>
          <w:sz w:val="24"/>
          <w:szCs w:val="24"/>
        </w:rPr>
        <w:t xml:space="preserve">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0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2"/>
        <w:ind w:firstLine="720"/>
        <w:spacing w:line="360" w:lineRule="auto"/>
        <w:rPr>
          <w:rFonts w:ascii="宋体" w:hAnsi="宋体"/>
          <w:sz w:val="24"/>
          <w:szCs w:val="24"/>
        </w:rPr>
      </w:pPr>
      <w:r>
        <w:rPr>
          <w:rFonts w:ascii="宋体" w:hAnsi="宋体"/>
          <w:sz w:val="24"/>
          <w:szCs w:val="24"/>
        </w:rPr>
      </w:r>
      <w:r/>
    </w:p>
    <w:p>
      <w:pPr>
        <w:pStyle w:val="905"/>
        <w:ind w:firstLine="498"/>
        <w:spacing w:before="156" w:after="156" w:line="360" w:lineRule="auto"/>
      </w:pPr>
      <w:r/>
      <w:bookmarkEnd w:id="42"/>
      <w:r/>
      <w:bookmarkEnd w:id="43"/>
      <w:r>
        <w:rPr>
          <w:rFonts w:hint="eastAsia"/>
        </w:rPr>
        <w:t xml:space="preserve">八、其他</w:t>
      </w:r>
      <w:r/>
    </w:p>
    <w:p>
      <w:pPr>
        <w:pStyle w:val="90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w:t>
      </w:r>
      <w:r>
        <w:rPr>
          <w:rFonts w:hint="eastAsia" w:ascii="宋体" w:hAnsi="宋体"/>
          <w:bCs/>
          <w:color w:val="ff0000"/>
          <w:sz w:val="24"/>
          <w:szCs w:val="24"/>
        </w:rPr>
        <w:t xml:space="preserve">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2"/>
        <w:ind w:firstLine="480"/>
        <w:spacing w:line="560" w:lineRule="exact"/>
        <w:rPr>
          <w:rFonts w:hint="eastAsia" w:ascii="宋体" w:hAnsi="宋体"/>
          <w:sz w:val="24"/>
        </w:rPr>
      </w:pPr>
      <w:r>
        <w:rPr>
          <w:rFonts w:hint="eastAsia" w:ascii="宋体" w:hAnsi="宋体"/>
          <w:sz w:val="24"/>
        </w:rPr>
      </w:r>
      <w:r/>
    </w:p>
    <w:p>
      <w:pPr>
        <w:pStyle w:val="90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5"/>
        <w:ind w:firstLine="498"/>
        <w:spacing w:before="156" w:after="156"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906"/>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2"/>
        <w:ind w:firstLine="480"/>
        <w:spacing w:line="500" w:lineRule="exact"/>
        <w:rPr>
          <w:rFonts w:hint="eastAsia" w:ascii="宋体" w:hAnsi="宋体"/>
          <w:sz w:val="24"/>
        </w:rPr>
      </w:pPr>
      <w:r>
        <w:rPr>
          <w:rFonts w:hint="eastAsia" w:ascii="宋体" w:hAnsi="宋体"/>
          <w:sz w:val="24"/>
        </w:rPr>
        <w:t xml:space="preserve">1.1 本次招标采取公开招标方式，本招标文</w:t>
      </w:r>
      <w:r>
        <w:rPr>
          <w:rFonts w:hint="eastAsia" w:ascii="宋体" w:hAnsi="宋体"/>
          <w:sz w:val="24"/>
        </w:rPr>
        <w:t xml:space="preserve">件仅适用于招标公告中所述项目。</w:t>
      </w:r>
      <w:r/>
    </w:p>
    <w:p>
      <w:pPr>
        <w:pStyle w:val="906"/>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06"/>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6"/>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5"/>
        <w:ind w:firstLine="321"/>
        <w:spacing w:before="156" w:after="156" w:line="360" w:lineRule="auto"/>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906"/>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w:t>
      </w:r>
      <w:r>
        <w:rPr>
          <w:rFonts w:hint="eastAsia" w:ascii="宋体" w:hAnsi="宋体"/>
          <w:sz w:val="24"/>
        </w:rPr>
        <w:t xml:space="preserve">质性响应，否则其风险由投标人自行承担。</w:t>
      </w:r>
      <w:r/>
    </w:p>
    <w:p>
      <w:pPr>
        <w:pStyle w:val="906"/>
        <w:ind w:firstLine="560"/>
        <w:spacing w:before="0" w:after="0" w:line="240" w:lineRule="auto"/>
        <w:rPr>
          <w:rFonts w:hint="eastAsia"/>
          <w:b w:val="0"/>
          <w:bCs w:val="0"/>
        </w:rPr>
      </w:pPr>
      <w:r/>
      <w:bookmarkStart w:id="75" w:name="_Toc20823283"/>
      <w:r/>
      <w:bookmarkStart w:id="76" w:name="_Toc462564070"/>
      <w:r/>
      <w:bookmarkStart w:id="77" w:name="_Toc513029211"/>
      <w:r/>
      <w:bookmarkStart w:id="78" w:name="_Toc16938527"/>
      <w:r>
        <w:rPr>
          <w:rFonts w:hint="eastAsia"/>
          <w:b w:val="0"/>
          <w:bCs w:val="0"/>
        </w:rPr>
        <w:t xml:space="preserve">7、招标</w:t>
      </w:r>
      <w:r>
        <w:rPr>
          <w:rFonts w:hint="eastAsia"/>
          <w:b w:val="0"/>
          <w:bCs w:val="0"/>
        </w:rPr>
        <w:t xml:space="preserve">文件的澄清</w:t>
      </w:r>
      <w:bookmarkEnd w:id="75"/>
      <w:r/>
      <w:bookmarkEnd w:id="76"/>
      <w:r/>
      <w:bookmarkEnd w:id="77"/>
      <w:r/>
      <w:bookmarkEnd w:id="78"/>
      <w:r>
        <w:rPr>
          <w:rFonts w:hint="eastAsia"/>
          <w:b w:val="0"/>
          <w:bCs w:val="0"/>
        </w:rPr>
      </w:r>
      <w:r/>
    </w:p>
    <w:p>
      <w:pPr>
        <w:pStyle w:val="9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06"/>
        <w:ind w:firstLine="560"/>
        <w:spacing w:before="0" w:after="0" w:line="240" w:lineRule="auto"/>
        <w:rPr>
          <w:rFonts w:hint="eastAsia"/>
          <w:b w:val="0"/>
          <w:bCs w:val="0"/>
        </w:rPr>
      </w:pPr>
      <w:r/>
      <w:bookmarkStart w:id="79" w:name="_Toc20823284"/>
      <w:r/>
      <w:bookmarkStart w:id="80" w:name="_Toc462564071"/>
      <w:r/>
      <w:bookmarkStart w:id="81" w:name="_Toc513029212"/>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5"/>
        <w:ind w:firstLine="482"/>
        <w:spacing w:before="156" w:after="156" w:line="360" w:lineRule="auto"/>
        <w:rPr>
          <w:rFonts w:hint="eastAsia"/>
        </w:rPr>
      </w:pPr>
      <w:r/>
      <w:bookmarkStart w:id="83" w:name="_Toc120614216"/>
      <w:r/>
      <w:bookmarkStart w:id="84" w:name="_Toc513029213"/>
      <w:r/>
      <w:bookmarkStart w:id="85" w:name="_Toc16938529"/>
      <w:r/>
      <w:bookmarkStart w:id="86" w:name="_Toc462564072"/>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06"/>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6"/>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0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w:t>
      </w:r>
      <w:r>
        <w:rPr>
          <w:rFonts w:hint="eastAsia" w:ascii="宋体" w:hAnsi="宋体"/>
          <w:sz w:val="24"/>
        </w:rPr>
        <w:t xml:space="preserve">他证明文件、投标函、开标一览表等部分。</w:t>
      </w:r>
      <w:r/>
    </w:p>
    <w:p>
      <w:pPr>
        <w:pStyle w:val="90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6"/>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14577357"/>
      <w:r/>
      <w:bookmarkStart w:id="101" w:name="_Toc513029219"/>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2"/>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6"/>
        <w:ind w:firstLine="420"/>
        <w:spacing w:before="0" w:after="0" w:line="240" w:lineRule="auto"/>
        <w:rPr>
          <w:rFonts w:hint="eastAsia"/>
          <w:b w:val="0"/>
          <w:bCs w:val="0"/>
        </w:rPr>
      </w:pPr>
      <w:r>
        <w:rPr>
          <w:rFonts w:hint="eastAsia"/>
          <w:b w:val="0"/>
          <w:bCs w:val="0"/>
        </w:rPr>
        <w:t xml:space="preserve">12、投标分项报价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9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6"/>
        <w:ind w:firstLine="420"/>
        <w:spacing w:before="0" w:after="0" w:line="240" w:lineRule="auto"/>
        <w:rPr>
          <w:rFonts w:hint="eastAsia"/>
          <w:b w:val="0"/>
          <w:bCs w:val="0"/>
        </w:rPr>
      </w:pPr>
      <w:r/>
      <w:bookmarkStart w:id="110" w:name="_Hlt26954844"/>
      <w:r/>
      <w:bookmarkEnd w:id="110"/>
      <w:r/>
      <w:bookmarkStart w:id="111" w:name="_Hlt26670425"/>
      <w:r/>
      <w:bookmarkEnd w:id="111"/>
      <w:r/>
      <w:bookmarkStart w:id="112" w:name="_Hlt26954846"/>
      <w:r/>
      <w:bookmarkEnd w:id="112"/>
      <w:r/>
      <w:bookmarkStart w:id="113" w:name="_Hlt26954842"/>
      <w:r/>
      <w:bookmarkEnd w:id="113"/>
      <w:r/>
      <w:bookmarkStart w:id="114" w:name="_Hlt26668983"/>
      <w:r/>
      <w:bookmarkEnd w:id="114"/>
      <w:r/>
      <w:bookmarkStart w:id="115" w:name="_Hlt26670403"/>
      <w:r/>
      <w:bookmarkEnd w:id="115"/>
      <w:r/>
      <w:bookmarkStart w:id="116" w:name="_Hlt26670482"/>
      <w:r/>
      <w:bookmarkEnd w:id="116"/>
      <w:r/>
      <w:bookmarkStart w:id="117" w:name="_Hlt26670486"/>
      <w:r/>
      <w:bookmarkEnd w:id="117"/>
      <w:r/>
      <w:bookmarkStart w:id="118" w:name="_Hlt26954731"/>
      <w:r/>
      <w:bookmarkEnd w:id="118"/>
      <w:r/>
      <w:bookmarkStart w:id="119" w:name="_Hlt26954848"/>
      <w:r/>
      <w:bookmarkEnd w:id="119"/>
      <w:r>
        <w:rPr>
          <w:rFonts w:hint="eastAsia"/>
          <w:b w:val="0"/>
          <w:bCs w:val="0"/>
        </w:rPr>
        <w:t xml:space="preserve">13、技术要求响应及偏离表、商务要求响应及偏离表</w:t>
      </w:r>
      <w:r/>
    </w:p>
    <w:p>
      <w:pPr>
        <w:pStyle w:val="9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06"/>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w:t>
      </w:r>
      <w:r>
        <w:rPr>
          <w:rFonts w:hint="eastAsia" w:ascii="宋体" w:hAnsi="宋体"/>
          <w:bCs/>
          <w:sz w:val="24"/>
        </w:rPr>
        <w:t xml:space="preserve">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6"/>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6"/>
        <w:ind w:firstLine="420"/>
        <w:spacing w:before="0" w:after="0" w:line="240" w:lineRule="auto"/>
        <w:rPr>
          <w:rFonts w:hint="eastAsia"/>
          <w:b w:val="0"/>
          <w:bCs w:val="0"/>
        </w:rPr>
      </w:pPr>
      <w:r>
        <w:rPr>
          <w:rFonts w:hint="eastAsia"/>
          <w:b w:val="0"/>
          <w:bCs w:val="0"/>
        </w:rPr>
        <w:t xml:space="preserve">16、投标有效期的延长</w:t>
      </w:r>
      <w:r/>
    </w:p>
    <w:p>
      <w:pPr>
        <w:pStyle w:val="9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5"/>
        <w:ind w:firstLine="482"/>
        <w:spacing w:before="156" w:after="156" w:line="360" w:lineRule="auto"/>
        <w:rPr>
          <w:rFonts w:hint="eastAsia"/>
        </w:rPr>
      </w:pPr>
      <w:r/>
      <w:bookmarkStart w:id="127" w:name="_Hlt26954739"/>
      <w:r/>
      <w:bookmarkEnd w:id="127"/>
      <w:r/>
      <w:bookmarkStart w:id="128" w:name="_Hlt26954852"/>
      <w:r/>
      <w:bookmarkEnd w:id="128"/>
      <w:r/>
      <w:bookmarkStart w:id="129" w:name="_Toc120614217"/>
      <w:r/>
      <w:bookmarkStart w:id="130" w:name="_Toc16938540"/>
      <w:r/>
      <w:bookmarkStart w:id="131" w:name="_Toc20823296"/>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906"/>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0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w:t>
      </w:r>
      <w:r>
        <w:rPr>
          <w:rFonts w:hint="eastAsia" w:ascii="宋体" w:hAnsi="宋体"/>
          <w:bCs/>
          <w:sz w:val="24"/>
        </w:rPr>
        <w:t xml:space="preserve">截止时间，在此情况下，投标人的所有权利和义务以及投标人受制的截止时间均应以延长后新的截止时间为准。</w:t>
      </w:r>
      <w:r/>
    </w:p>
    <w:p>
      <w:pPr>
        <w:pStyle w:val="906"/>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06"/>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902"/>
        <w:ind w:firstLine="480"/>
        <w:spacing w:line="480" w:lineRule="exact"/>
        <w:rPr>
          <w:rFonts w:hint="eastAsia" w:ascii="宋体" w:hAnsi="宋体"/>
          <w:sz w:val="24"/>
        </w:rPr>
      </w:pPr>
      <w:r>
        <w:rPr>
          <w:rFonts w:hint="eastAsia" w:ascii="宋体" w:hAnsi="宋体"/>
          <w:sz w:val="24"/>
        </w:rPr>
        <w:t xml:space="preserve">20.1 投标文件的撤回</w:t>
      </w:r>
      <w:r/>
    </w:p>
    <w:p>
      <w:pPr>
        <w:pStyle w:val="90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w:t>
      </w:r>
      <w:r>
        <w:rPr>
          <w:rFonts w:hint="eastAsia" w:ascii="宋体" w:hAnsi="宋体"/>
          <w:sz w:val="24"/>
          <w:szCs w:val="24"/>
        </w:rPr>
        <w:t xml:space="preserve">其不再参与本项目投标活动。</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5"/>
        <w:ind w:firstLine="482"/>
        <w:spacing w:before="156" w:after="156" w:line="360" w:lineRule="auto"/>
        <w:rPr>
          <w:rFonts w:hint="eastAsia"/>
        </w:rPr>
      </w:pPr>
      <w:r/>
      <w:bookmarkStart w:id="146" w:name="_Toc513029229"/>
      <w:r/>
      <w:bookmarkStart w:id="147" w:name="_Toc120614218"/>
      <w:r/>
      <w:bookmarkStart w:id="148" w:name="_Toc20823301"/>
      <w:r/>
      <w:bookmarkStart w:id="149" w:name="_Toc16938545"/>
      <w:r>
        <w:rPr>
          <w:rFonts w:hint="eastAsia"/>
        </w:rPr>
        <w:t xml:space="preserve">五、开标与评标</w:t>
      </w:r>
      <w:bookmarkEnd w:id="146"/>
      <w:r/>
      <w:bookmarkEnd w:id="147"/>
      <w:r/>
      <w:bookmarkEnd w:id="148"/>
      <w:r/>
      <w:bookmarkEnd w:id="149"/>
      <w:r>
        <w:rPr>
          <w:rFonts w:hint="eastAsia"/>
        </w:rPr>
      </w:r>
      <w:r/>
    </w:p>
    <w:p>
      <w:pPr>
        <w:pStyle w:val="906"/>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90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2"/>
        <w:ind w:firstLine="480"/>
        <w:spacing w:line="500" w:lineRule="exact"/>
        <w:rPr>
          <w:rFonts w:hint="eastAsia" w:ascii="宋体" w:hAnsi="宋体"/>
          <w:sz w:val="24"/>
          <w:szCs w:val="24"/>
        </w:rPr>
      </w:pPr>
      <w:r>
        <w:rPr>
          <w:rFonts w:hint="eastAsia" w:ascii="宋体" w:hAnsi="宋体"/>
          <w:bCs/>
          <w:sz w:val="24"/>
        </w:rPr>
        <w:t xml:space="preserve">21.3投标人在开标过程中涉</w:t>
      </w:r>
      <w:r>
        <w:rPr>
          <w:rFonts w:hint="eastAsia" w:ascii="宋体" w:hAnsi="宋体"/>
          <w:bCs/>
          <w:sz w:val="24"/>
        </w:rPr>
        <w:t xml:space="preserve">及到的投标文件解密、开标结果确认等工作，应按照《操作手册》规定执行。</w:t>
      </w:r>
      <w:r>
        <w:rPr>
          <w:rFonts w:hint="eastAsia" w:ascii="宋体" w:hAnsi="宋体"/>
          <w:sz w:val="24"/>
          <w:szCs w:val="24"/>
        </w:rPr>
      </w:r>
      <w:r/>
    </w:p>
    <w:p>
      <w:pPr>
        <w:pStyle w:val="9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06"/>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0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6"/>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w:t>
      </w:r>
      <w:r>
        <w:rPr>
          <w:rFonts w:hint="eastAsia" w:ascii="宋体" w:hAnsi="宋体"/>
          <w:sz w:val="24"/>
          <w:szCs w:val="24"/>
        </w:rPr>
        <w:t xml:space="preserve">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w:t>
      </w:r>
      <w:r>
        <w:rPr>
          <w:rFonts w:hint="eastAsia" w:ascii="宋体" w:hAnsi="宋体"/>
          <w:sz w:val="24"/>
          <w:szCs w:val="24"/>
        </w:rPr>
        <w:t xml:space="preserve">盖CA电子公章。澄清、说明和补正的内容作为投标文件的补充部分，具体操作方式见《操作手册》。</w:t>
      </w:r>
      <w:r/>
    </w:p>
    <w:p>
      <w:pPr>
        <w:pStyle w:val="9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6"/>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资格,查询结果留存并归档。</w:t>
      </w:r>
      <w:r/>
    </w:p>
    <w:p>
      <w:pPr>
        <w:pStyle w:val="902"/>
        <w:ind w:firstLine="480"/>
        <w:spacing w:line="460" w:lineRule="exact"/>
        <w:rPr>
          <w:rFonts w:hint="eastAsia" w:ascii="宋体" w:hAnsi="宋体"/>
          <w:bCs/>
          <w:sz w:val="24"/>
        </w:rPr>
      </w:pPr>
      <w:r>
        <w:rPr>
          <w:rFonts w:hint="eastAsia" w:ascii="宋体" w:hAnsi="宋体"/>
          <w:bCs/>
          <w:sz w:val="24"/>
        </w:rPr>
        <w:t xml:space="preserve">接受联合体的项目，两个以上的</w:t>
      </w:r>
      <w:r>
        <w:rPr>
          <w:rFonts w:hint="eastAsia" w:ascii="宋体" w:hAnsi="宋体"/>
          <w:bCs/>
          <w:sz w:val="24"/>
        </w:rPr>
        <w:t xml:space="preserve">自然人、法人或者其他组织组成一个联合体，以一个供应商的身份共同参加政府采购活动的,联合体成员存在不良信用记录的，视同联合体存在不良信用记录。</w:t>
      </w:r>
      <w:r/>
    </w:p>
    <w:p>
      <w:pPr>
        <w:pStyle w:val="9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w:t>
      </w:r>
      <w:r>
        <w:rPr>
          <w:rFonts w:hint="eastAsia" w:ascii="宋体" w:hAnsi="宋体"/>
          <w:bCs/>
          <w:sz w:val="24"/>
        </w:rPr>
        <w:t xml:space="preserve">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w:t>
      </w:r>
      <w:r>
        <w:rPr>
          <w:rFonts w:hint="eastAsia" w:ascii="宋体" w:hAnsi="宋体"/>
          <w:sz w:val="24"/>
        </w:rPr>
        <w:t xml:space="preserve">上没有响应招标文件的要求，评委会将予以拒绝，投标人不得通过修改或撤销不合要求的偏离或保留而使其投标成为实质性响应的投标。</w:t>
      </w:r>
      <w:r>
        <w:rPr>
          <w:rFonts w:ascii="宋体" w:hAnsi="宋体"/>
          <w:sz w:val="24"/>
        </w:rPr>
      </w:r>
      <w:r/>
    </w:p>
    <w:p>
      <w:pPr>
        <w:pStyle w:val="9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（3）单价金额小数点或者百分</w:t>
      </w:r>
      <w:r>
        <w:rPr>
          <w:rFonts w:hint="eastAsia" w:ascii="宋体" w:hAnsi="宋体"/>
          <w:bCs/>
          <w:sz w:val="24"/>
        </w:rPr>
        <w:t xml:space="preserve">比有明显错位的，以开标一览表的总价为准，并修改单价。</w:t>
      </w:r>
      <w:r>
        <w:rPr>
          <w:rFonts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2"/>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2"/>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2"/>
        <w:ind w:firstLine="480"/>
        <w:spacing w:line="440" w:lineRule="exact"/>
        <w:rPr>
          <w:rFonts w:hint="eastAsia" w:ascii="宋体" w:hAnsi="宋体"/>
          <w:bCs/>
          <w:sz w:val="24"/>
        </w:rPr>
      </w:pPr>
      <w:r>
        <w:rPr>
          <w:rFonts w:hint="eastAsia" w:ascii="宋体" w:hAnsi="宋体"/>
          <w:bCs/>
          <w:sz w:val="24"/>
        </w:rPr>
        <w:t xml:space="preserve">26.1.2 投标人未按照招标</w:t>
      </w:r>
      <w:r>
        <w:rPr>
          <w:rFonts w:hint="eastAsia" w:ascii="宋体" w:hAnsi="宋体"/>
          <w:bCs/>
          <w:sz w:val="24"/>
        </w:rPr>
        <w:t xml:space="preserve">文件要求上传电子投标文件的。</w:t>
      </w:r>
      <w:r/>
    </w:p>
    <w:p>
      <w:pPr>
        <w:pStyle w:val="9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pStyle w:val="9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2"/>
        <w:ind w:left="479"/>
        <w:spacing w:line="440" w:lineRule="exact"/>
        <w:rPr>
          <w:rFonts w:hint="eastAsia" w:ascii="宋体" w:hAnsi="宋体"/>
          <w:bCs/>
          <w:sz w:val="24"/>
        </w:rPr>
      </w:pPr>
      <w:r>
        <w:rPr>
          <w:rFonts w:hint="eastAsia" w:ascii="宋体" w:hAnsi="宋体"/>
          <w:bCs/>
          <w:sz w:val="24"/>
        </w:rPr>
        <w:t xml:space="preserve">26.2废标条款</w:t>
      </w:r>
      <w:r/>
    </w:p>
    <w:p>
      <w:pPr>
        <w:pStyle w:val="9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5"/>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6"/>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w:t>
      </w:r>
      <w:r>
        <w:rPr>
          <w:rFonts w:hint="eastAsia" w:ascii="宋体" w:hAnsi="宋体"/>
          <w:sz w:val="24"/>
          <w:szCs w:val="24"/>
        </w:rPr>
        <w:t xml:space="preserve">情况之一的，一经查实，将被取消中标资格：</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27.4.2向采购人、采购</w:t>
      </w:r>
      <w:r>
        <w:rPr>
          <w:rFonts w:hint="eastAsia" w:ascii="宋体" w:hAnsi="宋体"/>
          <w:sz w:val="24"/>
          <w:szCs w:val="24"/>
        </w:rPr>
        <w:t xml:space="preserve">中心行贿或者提供其他不正当利益的。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w:t>
      </w:r>
      <w:r>
        <w:rPr>
          <w:rFonts w:hAnsi="宋体" w:cs="宋体"/>
          <w:sz w:val="24"/>
          <w:szCs w:val="24"/>
        </w:rPr>
        <w:t xml:space="preserve">为各采购程序环节结束之日；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28.5.2 超出政府采购法</w:t>
      </w:r>
      <w:r>
        <w:rPr>
          <w:rFonts w:hint="eastAsia" w:ascii="宋体" w:hAnsi="宋体"/>
          <w:sz w:val="24"/>
          <w:szCs w:val="24"/>
        </w:rPr>
        <w:t xml:space="preserve">定期限的质疑。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5"/>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90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pStyle w:val="9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w:t>
      </w:r>
      <w:r>
        <w:rPr>
          <w:rFonts w:hint="eastAsia" w:ascii="宋体" w:hAnsi="宋体"/>
          <w:sz w:val="24"/>
          <w:szCs w:val="24"/>
        </w:rPr>
        <w:t xml:space="preserve">出之日起三十日内，按照招标文件确定的事项与采购人签订政府采购合同。</w:t>
      </w:r>
      <w:r/>
    </w:p>
    <w:p>
      <w:pPr>
        <w:pStyle w:val="9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6"/>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120614221"/>
      <w:r/>
      <w:bookmarkStart w:id="182" w:name="_Toc16938558"/>
      <w:r/>
      <w:bookmarkStart w:id="183" w:name="_Toc513029242"/>
      <w:r/>
      <w:bookmarkStart w:id="184" w:name="_Toc479757207"/>
      <w:r>
        <w:rPr>
          <w:rFonts w:hint="eastAsia" w:ascii="黑体" w:hAnsi="宋体" w:cs="Times New Roman"/>
          <w:b w:val="0"/>
          <w:sz w:val="30"/>
          <w:szCs w:val="30"/>
        </w:rPr>
        <w:t xml:space="preserve">32、需要执行的政府采购政策（包括但不限于）</w:t>
      </w:r>
      <w:r/>
    </w:p>
    <w:p>
      <w:pPr>
        <w:pStyle w:val="90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w:t>
      </w:r>
      <w:r>
        <w:rPr>
          <w:rFonts w:ascii="宋体" w:hAnsi="宋体"/>
          <w:b/>
          <w:sz w:val="24"/>
          <w:szCs w:val="24"/>
        </w:rPr>
        <w:t xml:space="preserve">人福利性单位</w:t>
      </w:r>
      <w:r/>
    </w:p>
    <w:p>
      <w:pPr>
        <w:pStyle w:val="90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w:t>
      </w:r>
      <w:r>
        <w:rPr>
          <w:rFonts w:ascii="宋体" w:hAnsi="宋体"/>
          <w:sz w:val="24"/>
          <w:szCs w:val="24"/>
        </w:rPr>
        <w:t xml:space="preserve">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w:t>
      </w:r>
      <w:r>
        <w:rPr>
          <w:rFonts w:ascii="宋体" w:hAnsi="宋体"/>
          <w:sz w:val="24"/>
          <w:szCs w:val="24"/>
        </w:rPr>
        <w:t xml:space="preserve">既有中小企业制造货物，也有大型企业制造货物的，不享受中小企业扶持政策。</w:t>
      </w:r>
      <w:r/>
    </w:p>
    <w:p>
      <w:pPr>
        <w:pStyle w:val="90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2"/>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.6</w:t>
      </w:r>
      <w:r>
        <w:rPr>
          <w:rFonts w:ascii="宋体" w:hAnsi="宋体"/>
          <w:sz w:val="24"/>
          <w:szCs w:val="24"/>
        </w:rPr>
        <w:t xml:space="preserve">残疾人福利单位定义：享受政府采购支持政策的残疾人福利性单位应当同时满足以下条件：</w:t>
      </w:r>
      <w:r/>
    </w:p>
    <w:p>
      <w:pPr>
        <w:pStyle w:val="90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w:t>
      </w:r>
      <w:r>
        <w:rPr>
          <w:rFonts w:ascii="宋体" w:hAnsi="宋体"/>
          <w:sz w:val="24"/>
          <w:szCs w:val="24"/>
        </w:rPr>
        <w:t xml:space="preserve">经省级人民政府批准的月最低工资标准的工资；</w:t>
      </w:r>
      <w:r/>
    </w:p>
    <w:p>
      <w:pPr>
        <w:pStyle w:val="90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w:t>
      </w:r>
      <w:r>
        <w:rPr>
          <w:rFonts w:ascii="宋体" w:hAnsi="宋体"/>
          <w:sz w:val="24"/>
          <w:szCs w:val="24"/>
        </w:rPr>
        <w:t xml:space="preserve">制采购。</w:t>
      </w:r>
      <w:r/>
    </w:p>
    <w:p>
      <w:pPr>
        <w:pStyle w:val="9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w:t>
      </w:r>
      <w:r>
        <w:rPr>
          <w:rFonts w:ascii="宋体" w:hAnsi="宋体"/>
          <w:b/>
          <w:sz w:val="24"/>
          <w:szCs w:val="24"/>
        </w:rPr>
        <w:t xml:space="preserve">的节能产品，则投标人所报产品必须获得国家确定的认证机构出具的、处于有效期之内的节能产品认证证书，否则投标无效；</w:t>
      </w:r>
      <w:r>
        <w:rPr>
          <w:rFonts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w:t>
      </w:r>
      <w:r>
        <w:rPr>
          <w:rFonts w:hint="eastAsia" w:ascii="宋体" w:hAnsi="宋体"/>
          <w:sz w:val="24"/>
          <w:szCs w:val="24"/>
        </w:rPr>
        <w:t xml:space="preserve">体包装要求和履约验收相关条款的，中标成交供应商必须严格执行</w:t>
      </w:r>
      <w:r>
        <w:rPr>
          <w:rFonts w:hint="eastAsia" w:ascii="宋体" w:hAnsi="宋体"/>
          <w:sz w:val="24"/>
          <w:szCs w:val="24"/>
        </w:rPr>
        <w:t xml:space="preserve">，必要时应按照要求在履约验收环节出具检测报告。</w:t>
      </w:r>
      <w:r/>
    </w:p>
    <w:p>
      <w:pPr>
        <w:pStyle w:val="90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0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w:t>
      </w:r>
      <w:r>
        <w:rPr>
          <w:rFonts w:ascii="宋体" w:hAnsi="宋体"/>
          <w:sz w:val="24"/>
          <w:szCs w:val="24"/>
        </w:rPr>
        <w:t xml:space="preserve">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0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w:t>
      </w:r>
      <w:r>
        <w:rPr>
          <w:rFonts w:ascii="宋体" w:hAnsi="宋体"/>
          <w:sz w:val="24"/>
          <w:szCs w:val="24"/>
        </w:rPr>
        <w:t xml:space="preserve">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w:t>
      </w:r>
      <w:r>
        <w:rPr>
          <w:rFonts w:hint="eastAsia" w:ascii="宋体" w:hAnsi="宋体"/>
          <w:sz w:val="24"/>
          <w:szCs w:val="24"/>
        </w:rPr>
        <w:t xml:space="preserve">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w:t>
      </w:r>
      <w:r>
        <w:rPr>
          <w:rFonts w:hint="eastAsia" w:ascii="宋体" w:hAnsi="宋体" w:cs="宋体"/>
          <w:color w:val="000000"/>
          <w:sz w:val="24"/>
          <w:szCs w:val="24"/>
        </w:rPr>
        <w:t xml:space="preserve">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w:t>
      </w:r>
      <w:r>
        <w:rPr>
          <w:rFonts w:hint="eastAsia" w:ascii="宋体" w:hAnsi="宋体" w:cs="宋体"/>
          <w:color w:val="000000"/>
          <w:sz w:val="24"/>
          <w:szCs w:val="24"/>
        </w:rPr>
        <w:t xml:space="preserve">、理赔信息和开具发票。供应商可登录江苏政府采购网“资料下载”栏目下载“政府采购电子履约保函（保险）操作手册”。</w:t>
      </w:r>
      <w:r>
        <w:rPr>
          <w:rFonts w:ascii="宋体" w:hAnsi="宋体" w:cs="宋体"/>
          <w:sz w:val="24"/>
          <w:szCs w:val="24"/>
        </w:rPr>
      </w:r>
      <w:r/>
    </w:p>
    <w:p>
      <w:pPr>
        <w:pStyle w:val="902"/>
        <w:ind w:firstLine="480"/>
        <w:spacing w:line="480" w:lineRule="exact"/>
        <w:rPr>
          <w:rFonts w:ascii="宋体" w:hAnsi="宋体"/>
          <w:sz w:val="24"/>
          <w:szCs w:val="24"/>
        </w:rPr>
      </w:pPr>
      <w:r>
        <w:rPr>
          <w:rFonts w:ascii="宋体" w:hAnsi="宋体"/>
          <w:sz w:val="24"/>
          <w:szCs w:val="24"/>
        </w:rPr>
      </w:r>
      <w:r/>
    </w:p>
    <w:p>
      <w:pPr>
        <w:pStyle w:val="902"/>
      </w:pPr>
      <w:r/>
      <w:r/>
    </w:p>
    <w:p>
      <w:pPr>
        <w:pStyle w:val="917"/>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pPr>
      <w:r/>
      <w:r/>
    </w:p>
    <w:p>
      <w:pPr>
        <w:pStyle w:val="902"/>
      </w:pPr>
      <w:r/>
      <w:r/>
    </w:p>
    <w:p>
      <w:pPr>
        <w:pStyle w:val="902"/>
        <w:rPr>
          <w:rFonts w:hint="eastAsia"/>
        </w:rPr>
      </w:pPr>
      <w:r>
        <w:rPr>
          <w:rFonts w:hint="eastAsia"/>
        </w:rPr>
      </w:r>
      <w:r/>
    </w:p>
    <w:p>
      <w:pPr>
        <w:pStyle w:val="90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2"/>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以下为中标后签订本项目合同的通用条款，中标人不得提出实质性的修改。</w:t>
      </w:r>
      <w:r/>
    </w:p>
    <w:p>
      <w:pPr>
        <w:pStyle w:val="902"/>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1"/>
        <w:spacing w:before="120" w:after="120"/>
        <w:rPr>
          <w:rFonts w:hAnsi="宋体"/>
          <w:sz w:val="24"/>
          <w:szCs w:val="24"/>
        </w:rPr>
      </w:pPr>
      <w:r>
        <w:rPr>
          <w:rFonts w:hAnsi="宋体"/>
          <w:sz w:val="24"/>
          <w:szCs w:val="24"/>
        </w:rPr>
        <w:t xml:space="preserve">项目名称：                                       项目编号：</w:t>
      </w:r>
      <w:r/>
    </w:p>
    <w:p>
      <w:pPr>
        <w:pStyle w:val="941"/>
        <w:spacing w:before="120" w:after="120"/>
        <w:rPr>
          <w:rFonts w:hAnsi="宋体"/>
          <w:sz w:val="24"/>
          <w:szCs w:val="24"/>
        </w:rPr>
      </w:pPr>
      <w:r>
        <w:rPr>
          <w:rFonts w:hAnsi="宋体"/>
          <w:sz w:val="24"/>
          <w:szCs w:val="24"/>
        </w:rPr>
        <w:t xml:space="preserve">甲方：（买方）_________</w:t>
      </w:r>
      <w:r/>
    </w:p>
    <w:p>
      <w:pPr>
        <w:pStyle w:val="94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1"/>
        <w:spacing w:before="120" w:after="120"/>
        <w:rPr>
          <w:rFonts w:hint="eastAsia" w:hAnsi="宋体"/>
          <w:sz w:val="24"/>
          <w:szCs w:val="24"/>
        </w:rPr>
      </w:pPr>
      <w:r>
        <w:rPr>
          <w:rFonts w:hint="eastAsia" w:hAnsi="宋体"/>
          <w:sz w:val="24"/>
          <w:szCs w:val="24"/>
        </w:rPr>
        <w:t xml:space="preserve">1.3 标的数量（规模）：</w:t>
      </w:r>
      <w:r/>
    </w:p>
    <w:p>
      <w:pPr>
        <w:pStyle w:val="941"/>
        <w:spacing w:before="120" w:after="120"/>
        <w:rPr>
          <w:rFonts w:hint="eastAsia" w:hAnsi="宋体"/>
          <w:sz w:val="24"/>
          <w:szCs w:val="24"/>
        </w:rPr>
      </w:pPr>
      <w:r>
        <w:rPr>
          <w:rFonts w:hint="eastAsia" w:hAnsi="宋体"/>
          <w:sz w:val="24"/>
          <w:szCs w:val="24"/>
        </w:rPr>
        <w:t xml:space="preserve">1.4 履行时间（期限）：</w:t>
      </w:r>
      <w:r/>
    </w:p>
    <w:p>
      <w:pPr>
        <w:pStyle w:val="94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1"/>
        <w:spacing w:before="120" w:after="120"/>
        <w:rPr>
          <w:rFonts w:hAnsi="宋体"/>
          <w:b/>
          <w:sz w:val="24"/>
          <w:szCs w:val="24"/>
        </w:rPr>
      </w:pPr>
      <w:r>
        <w:rPr>
          <w:rFonts w:hAnsi="宋体"/>
          <w:b/>
          <w:sz w:val="24"/>
          <w:szCs w:val="24"/>
        </w:rPr>
        <w:t xml:space="preserve">二、合同金额</w:t>
      </w:r>
      <w:r/>
    </w:p>
    <w:p>
      <w:pPr>
        <w:pStyle w:val="94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1"/>
        <w:spacing w:before="120" w:after="120"/>
        <w:rPr>
          <w:rFonts w:hAnsi="宋体"/>
          <w:b/>
          <w:sz w:val="24"/>
          <w:szCs w:val="24"/>
        </w:rPr>
      </w:pPr>
      <w:r>
        <w:rPr>
          <w:rFonts w:hAnsi="宋体"/>
          <w:b/>
          <w:sz w:val="24"/>
          <w:szCs w:val="24"/>
        </w:rPr>
        <w:t xml:space="preserve">三、技术资料</w:t>
      </w:r>
      <w:r/>
    </w:p>
    <w:p>
      <w:pPr>
        <w:pStyle w:val="94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w:t>
      </w:r>
      <w:r>
        <w:rPr>
          <w:rFonts w:hAnsi="宋体"/>
          <w:sz w:val="24"/>
          <w:szCs w:val="24"/>
        </w:rPr>
        <w:t xml:space="preserve">计划、图纸、样品或资料提供给与履行本合同无关的任何其他人。即使向履行本合同有关的人员提供，也应注意保密并限于履行合同的必需范围。</w:t>
      </w:r>
      <w:r/>
    </w:p>
    <w:p>
      <w:pPr>
        <w:pStyle w:val="941"/>
        <w:ind w:left="412" w:hanging="412"/>
        <w:spacing w:before="120" w:after="120"/>
        <w:rPr>
          <w:rFonts w:hAnsi="宋体"/>
          <w:b/>
          <w:sz w:val="24"/>
          <w:szCs w:val="24"/>
        </w:rPr>
      </w:pPr>
      <w:r>
        <w:rPr>
          <w:rFonts w:hAnsi="宋体"/>
          <w:b/>
          <w:sz w:val="24"/>
          <w:szCs w:val="24"/>
        </w:rPr>
        <w:t xml:space="preserve">四、知识产权</w:t>
      </w:r>
      <w:r/>
    </w:p>
    <w:p>
      <w:pPr>
        <w:pStyle w:val="94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1"/>
        <w:ind w:left="410" w:hanging="410"/>
        <w:spacing w:before="120" w:after="120"/>
        <w:rPr>
          <w:rFonts w:hAnsi="宋体"/>
          <w:b/>
          <w:sz w:val="24"/>
          <w:szCs w:val="24"/>
        </w:rPr>
      </w:pPr>
      <w:r>
        <w:rPr>
          <w:rFonts w:hAnsi="宋体"/>
          <w:b/>
          <w:sz w:val="24"/>
          <w:szCs w:val="24"/>
        </w:rPr>
        <w:t xml:space="preserve">六、履约保证金</w:t>
      </w:r>
      <w:r/>
    </w:p>
    <w:p>
      <w:pPr>
        <w:pStyle w:val="941"/>
        <w:ind w:left="408" w:hanging="408"/>
        <w:spacing w:before="120" w:after="120"/>
        <w:rPr>
          <w:rFonts w:hAnsi="宋体"/>
          <w:sz w:val="24"/>
          <w:szCs w:val="24"/>
        </w:rPr>
      </w:pPr>
      <w:r>
        <w:rPr>
          <w:rFonts w:hint="eastAsia" w:hAnsi="宋体"/>
          <w:sz w:val="24"/>
          <w:szCs w:val="24"/>
        </w:rPr>
        <w:t xml:space="preserve">本项目</w:t>
      </w:r>
      <w:r>
        <w:rPr>
          <w:rFonts w:hint="eastAsia" w:hAnsi="宋体"/>
          <w:b/>
          <w:bCs/>
          <w:sz w:val="24"/>
          <w:szCs w:val="24"/>
          <w:u w:val="single"/>
        </w:rPr>
        <w:t xml:space="preserve">不收取</w:t>
      </w:r>
      <w:r>
        <w:rPr>
          <w:rFonts w:hint="eastAsia" w:hAnsi="宋体"/>
          <w:sz w:val="24"/>
          <w:szCs w:val="24"/>
        </w:rPr>
        <w:t xml:space="preserve">履约保证金。</w:t>
      </w:r>
      <w:r>
        <w:rPr>
          <w:rFonts w:hAnsi="宋体"/>
          <w:sz w:val="24"/>
          <w:szCs w:val="24"/>
        </w:rPr>
      </w:r>
      <w:r/>
    </w:p>
    <w:p>
      <w:pPr>
        <w:pStyle w:val="90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02"/>
        <w:spacing w:before="156" w:after="156"/>
        <w:rPr>
          <w:rFonts w:hint="eastAsia" w:ascii="宋体" w:hAnsi="宋体"/>
          <w:sz w:val="24"/>
        </w:rPr>
      </w:pPr>
      <w:r>
        <w:rPr>
          <w:rFonts w:hint="eastAsia" w:ascii="宋体" w:hAnsi="宋体"/>
          <w:sz w:val="24"/>
        </w:rPr>
        <w:t xml:space="preserve">8.1</w:t>
      </w:r>
      <w:r>
        <w:rPr>
          <w:rFonts w:hint="eastAsia" w:ascii="宋体" w:hAnsi="宋体"/>
          <w:b/>
          <w:bCs/>
          <w:sz w:val="24"/>
        </w:rPr>
        <w:t xml:space="preserve">分期付款</w:t>
      </w:r>
      <w:r>
        <w:rPr>
          <w:rFonts w:hint="eastAsia" w:ascii="宋体" w:hAnsi="宋体"/>
          <w:sz w:val="24"/>
        </w:rPr>
        <w:t xml:space="preserve">：</w:t>
      </w:r>
      <w:r>
        <w:rPr>
          <w:rFonts w:hint="eastAsia" w:ascii="宋体" w:hAnsi="宋体"/>
          <w:sz w:val="24"/>
          <w:u w:val="single"/>
        </w:rPr>
        <w:t xml:space="preserve"> 本项目按月度进行支付，</w:t>
      </w:r>
      <w:r>
        <w:rPr>
          <w:rFonts w:hint="eastAsia" w:ascii="宋体" w:hAnsi="宋体" w:cs="宋体"/>
          <w:color w:val="000000"/>
          <w:sz w:val="24"/>
          <w:szCs w:val="24"/>
        </w:rPr>
        <w:t xml:space="preserve">采购人根据考核结果确定当月支付物业服务费用</w:t>
      </w:r>
      <w:r>
        <w:rPr>
          <w:rFonts w:hint="eastAsia" w:ascii="宋体" w:hAnsi="宋体"/>
          <w:sz w:val="24"/>
        </w:rPr>
        <w:t xml:space="preserve"> 。满足合同约定支付条件的，自收到发票后10个工作日内支付。</w:t>
      </w:r>
      <w:r/>
    </w:p>
    <w:p>
      <w:pPr>
        <w:pStyle w:val="902"/>
        <w:spacing w:before="156" w:after="156"/>
        <w:rPr>
          <w:rFonts w:ascii="宋体" w:hAnsi="宋体"/>
          <w:sz w:val="24"/>
        </w:rPr>
      </w:pPr>
      <w:r>
        <w:rPr>
          <w:rFonts w:hint="eastAsia" w:ascii="宋体" w:hAnsi="宋体"/>
          <w:sz w:val="24"/>
        </w:rPr>
        <w:t xml:space="preserve">8.2</w:t>
      </w:r>
      <w:r>
        <w:rPr>
          <w:rFonts w:hint="eastAsia" w:ascii="宋体" w:hAnsi="宋体"/>
          <w:b/>
          <w:bCs/>
          <w:sz w:val="24"/>
        </w:rPr>
        <w:t xml:space="preserve">考核办法</w:t>
      </w:r>
      <w:r>
        <w:rPr>
          <w:rFonts w:hint="eastAsia" w:ascii="宋体" w:hAnsi="宋体"/>
          <w:sz w:val="24"/>
        </w:rPr>
        <w:t xml:space="preserve">：</w:t>
      </w:r>
      <w:r>
        <w:rPr>
          <w:rFonts w:hint="eastAsia" w:ascii="宋体" w:hAnsi="宋体" w:cs="宋体"/>
          <w:sz w:val="24"/>
        </w:rPr>
        <w:t xml:space="preserve">根据合同总价服务费分摊至每月，并将每月服务费的 10% 作为月度考核费。月度考核总分≥90 分（含）考核合格，10% 考</w:t>
      </w:r>
      <w:r>
        <w:rPr>
          <w:rFonts w:hint="eastAsia" w:ascii="宋体" w:hAnsi="宋体" w:cs="宋体"/>
          <w:sz w:val="24"/>
        </w:rPr>
        <w:t xml:space="preserve">核费全额发放；月度考核得分＜90 分为考核不合格，月度考核费扣除金额</w:t>
      </w:r>
      <w:r>
        <w:rPr>
          <w:rFonts w:hint="eastAsia" w:ascii="宋体" w:hAnsi="宋体" w:cs="宋体"/>
          <w:sz w:val="24"/>
        </w:rPr>
        <w:t xml:space="preserve"> = 月度考核费 ×（100实际考核得分）÷100，剩余考核费与 90% 基础物业费一并支付。当月考核得分 0 分的，全额扣除当月 10% 考核费。</w:t>
      </w:r>
      <w:r>
        <w:rPr>
          <w:rFonts w:ascii="宋体" w:hAnsi="宋体"/>
          <w:sz w:val="24"/>
        </w:rPr>
      </w:r>
      <w:r/>
    </w:p>
    <w:p>
      <w:pPr>
        <w:pStyle w:val="90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1"/>
        <w:ind w:left="480" w:hanging="480"/>
        <w:spacing w:before="120" w:after="120"/>
        <w:rPr>
          <w:rFonts w:hint="eastAsia" w:hAnsi="宋体"/>
          <w:sz w:val="24"/>
          <w:szCs w:val="24"/>
        </w:rPr>
      </w:pPr>
      <w:r>
        <w:rPr>
          <w:rFonts w:hint="eastAsia" w:hAnsi="宋体"/>
          <w:sz w:val="24"/>
          <w:szCs w:val="24"/>
        </w:rPr>
        <w:t xml:space="preserve">10.6 验收合格的</w:t>
      </w:r>
      <w:r>
        <w:rPr>
          <w:rFonts w:hint="eastAsia" w:hAnsi="宋体"/>
          <w:sz w:val="24"/>
          <w:szCs w:val="24"/>
        </w:rPr>
        <w:t xml:space="preserve">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w:t>
      </w:r>
      <w:r>
        <w:rPr>
          <w:rFonts w:hAnsi="宋体"/>
          <w:sz w:val="24"/>
          <w:szCs w:val="24"/>
        </w:rPr>
        <w:t xml:space="preserve">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w:t>
      </w:r>
      <w:r>
        <w:rPr>
          <w:rFonts w:hint="eastAsia" w:hAnsi="宋体"/>
          <w:sz w:val="24"/>
          <w:szCs w:val="24"/>
        </w:rPr>
        <w:t xml:space="preserve">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w:t>
      </w:r>
      <w:r>
        <w:rPr>
          <w:rFonts w:hAnsi="宋体"/>
          <w:sz w:val="24"/>
          <w:szCs w:val="24"/>
        </w:rPr>
        <w:t xml:space="preserve">履行期可延长，其延长期与不可抗力影响</w:t>
      </w:r>
      <w:r>
        <w:rPr>
          <w:rFonts w:hint="eastAsia" w:hAnsi="宋体"/>
          <w:sz w:val="24"/>
          <w:szCs w:val="24"/>
        </w:rPr>
        <w:t xml:space="preserve"> </w:t>
      </w:r>
      <w:r>
        <w:rPr>
          <w:rFonts w:hAnsi="宋体"/>
          <w:sz w:val="24"/>
          <w:szCs w:val="24"/>
        </w:rPr>
        <w:t xml:space="preserve">期相同。</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w:t>
      </w:r>
      <w:r>
        <w:rPr>
          <w:rFonts w:hAnsi="宋体"/>
          <w:sz w:val="24"/>
          <w:szCs w:val="24"/>
        </w:rPr>
        <w:t xml:space="preserve">代</w:t>
      </w:r>
      <w:r>
        <w:rPr>
          <w:rFonts w:hint="eastAsia" w:hAnsi="宋体"/>
          <w:sz w:val="24"/>
          <w:szCs w:val="24"/>
        </w:rPr>
        <w:t xml:space="preserve">表</w:t>
      </w:r>
      <w:r>
        <w:rPr>
          <w:rFonts w:hAnsi="宋体"/>
          <w:sz w:val="24"/>
          <w:szCs w:val="24"/>
        </w:rPr>
        <w:t xml:space="preserve">人签字并加盖单位公章后生效。</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1"/>
        <w:ind w:left="480" w:hanging="480"/>
        <w:spacing w:before="120" w:after="120" w:line="0" w:lineRule="atLeast"/>
        <w:rPr>
          <w:rFonts w:hAnsi="宋体"/>
          <w:sz w:val="24"/>
          <w:szCs w:val="24"/>
        </w:rPr>
      </w:pPr>
      <w:r>
        <w:rPr>
          <w:rFonts w:hAnsi="宋体"/>
          <w:sz w:val="24"/>
          <w:szCs w:val="24"/>
        </w:rPr>
        <w:t xml:space="preserve">  甲方：                        乙方： </w:t>
      </w:r>
      <w:r/>
    </w:p>
    <w:p>
      <w:pPr>
        <w:pStyle w:val="94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1"/>
        <w:jc w:val="center"/>
        <w:spacing w:before="120" w:after="120" w:line="0" w:lineRule="atLeast"/>
        <w:rPr>
          <w:rFonts w:hint="eastAsia" w:ascii="黑体" w:eastAsia="黑体"/>
          <w:bCs/>
          <w:sz w:val="44"/>
        </w:rPr>
      </w:pPr>
      <w:r>
        <w:rPr>
          <w:rFonts w:hint="eastAsia"/>
        </w:rPr>
        <w:t xml:space="preserve">                  </w:t>
      </w: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120614281"/>
      <w:r/>
      <w:bookmarkStart w:id="190" w:name="_Toc49090575"/>
      <w:r/>
      <w:bookmarkStart w:id="191" w:name="_Toc26554093"/>
      <w:r/>
      <w:bookmarkStart w:id="192" w:name="_Toc462564139"/>
      <w:r/>
      <w:bookmarkStart w:id="193" w:name="_Toc479757211"/>
      <w:r>
        <w:rPr>
          <w:rFonts w:hint="eastAsia" w:ascii="黑体" w:eastAsia="黑体"/>
          <w:bCs/>
          <w:sz w:val="44"/>
        </w:rPr>
      </w:r>
      <w:r/>
    </w:p>
    <w:p>
      <w:pPr>
        <w:pStyle w:val="903"/>
        <w:rPr>
          <w:rFonts w:hint="eastAsia" w:ascii="黑体" w:eastAsia="黑体"/>
          <w:b/>
          <w:bCs/>
          <w:sz w:val="44"/>
        </w:rPr>
      </w:pPr>
      <w:r>
        <w:rPr>
          <w:rFonts w:hint="eastAsia" w:ascii="黑体" w:eastAsia="黑体"/>
          <w:b/>
          <w:bCs/>
          <w:sz w:val="44"/>
        </w:rPr>
        <w:t xml:space="preserve">第四章 采购需求</w:t>
      </w:r>
      <w:r/>
    </w:p>
    <w:p>
      <w:pPr>
        <w:pStyle w:val="997"/>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w:t>
      </w:r>
      <w:r>
        <w:rPr>
          <w:rFonts w:hint="eastAsia" w:ascii="宋体" w:hAnsi="宋体"/>
          <w:bCs/>
          <w:sz w:val="24"/>
        </w:rPr>
        <w:t xml:space="preserve">项目名称：</w:t>
      </w:r>
      <w:r>
        <w:rPr>
          <w:rFonts w:ascii="宋体" w:hAnsi="宋体"/>
          <w:bCs/>
          <w:sz w:val="24"/>
        </w:rPr>
        <w:t xml:space="preserve">2027年-2029年常州市残疾人综合服务中心物业服务</w:t>
      </w:r>
      <w:r>
        <w:rPr>
          <w:rFonts w:hint="eastAsia" w:ascii="宋体" w:hAnsi="宋体"/>
          <w:bCs/>
          <w:sz w:val="24"/>
        </w:rPr>
        <w:t xml:space="preserve"> </w:t>
      </w:r>
      <w:r/>
    </w:p>
    <w:p>
      <w:pPr>
        <w:pStyle w:val="902"/>
        <w:ind w:firstLine="480"/>
        <w:spacing w:line="570" w:lineRule="exact"/>
        <w:rPr>
          <w:rFonts w:hint="eastAsia" w:ascii="宋体" w:hAnsi="宋体"/>
          <w:sz w:val="24"/>
        </w:rPr>
      </w:pPr>
      <w:r>
        <w:rPr>
          <w:rFonts w:hint="eastAsia" w:ascii="宋体" w:hAnsi="宋体"/>
          <w:sz w:val="24"/>
        </w:rPr>
        <w:t xml:space="preserve">2.预算金额：</w:t>
      </w:r>
      <w:r>
        <w:rPr>
          <w:rFonts w:ascii="宋体" w:hAnsi="宋体"/>
          <w:sz w:val="24"/>
        </w:rPr>
        <w:t xml:space="preserve">588万元/三年，196</w:t>
      </w:r>
      <w:r>
        <w:rPr>
          <w:rFonts w:ascii="宋体" w:hAnsi="宋体"/>
          <w:sz w:val="24"/>
        </w:rPr>
        <w:t xml:space="preserve">万</w:t>
      </w:r>
      <w:r>
        <w:rPr>
          <w:rFonts w:ascii="宋体" w:hAnsi="宋体"/>
          <w:sz w:val="24"/>
        </w:rPr>
        <w:t xml:space="preserve">元</w:t>
      </w:r>
      <w:r>
        <w:rPr>
          <w:rFonts w:ascii="宋体" w:hAnsi="宋体"/>
          <w:sz w:val="24"/>
        </w:rPr>
        <w:t xml:space="preserve">/年</w:t>
      </w:r>
      <w:r>
        <w:rPr>
          <w:rFonts w:hint="eastAsia" w:ascii="宋体" w:hAnsi="宋体"/>
          <w:sz w:val="24"/>
        </w:rPr>
        <w:t xml:space="preserve"> </w:t>
      </w:r>
      <w:r/>
    </w:p>
    <w:p>
      <w:pPr>
        <w:pStyle w:val="902"/>
        <w:ind w:firstLine="480"/>
        <w:spacing w:line="570" w:lineRule="exact"/>
        <w:rPr>
          <w:rFonts w:hint="eastAsia" w:ascii="宋体" w:hAnsi="宋体"/>
          <w:sz w:val="24"/>
        </w:rPr>
      </w:pPr>
      <w:r>
        <w:rPr>
          <w:rFonts w:hint="eastAsia" w:ascii="宋体" w:hAnsi="宋体"/>
          <w:sz w:val="24"/>
        </w:rPr>
        <w:t xml:space="preserve">3.最高限价：</w:t>
      </w:r>
      <w:r>
        <w:rPr>
          <w:rFonts w:ascii="宋体" w:hAnsi="宋体"/>
          <w:sz w:val="24"/>
        </w:rPr>
        <w:t xml:space="preserve">588万元/三年，196</w:t>
      </w:r>
      <w:r>
        <w:rPr>
          <w:rFonts w:ascii="宋体" w:hAnsi="宋体"/>
          <w:sz w:val="24"/>
        </w:rPr>
        <w:t xml:space="preserve">万元</w:t>
      </w:r>
      <w:r>
        <w:rPr>
          <w:rFonts w:ascii="宋体" w:hAnsi="宋体"/>
          <w:sz w:val="24"/>
        </w:rPr>
        <w:t xml:space="preserve">/年</w:t>
      </w:r>
      <w:r>
        <w:rPr>
          <w:rFonts w:hint="eastAsia" w:ascii="宋体" w:hAnsi="宋体"/>
          <w:sz w:val="24"/>
        </w:rPr>
      </w:r>
      <w:r/>
    </w:p>
    <w:p>
      <w:pPr>
        <w:pStyle w:val="902"/>
        <w:ind w:firstLine="480"/>
        <w:spacing w:line="570" w:lineRule="exact"/>
        <w:rPr>
          <w:rFonts w:hint="eastAsia" w:ascii="宋体" w:hAnsi="宋体"/>
          <w:sz w:val="24"/>
          <w:u w:val="single"/>
        </w:rPr>
      </w:pPr>
      <w:r>
        <w:rPr>
          <w:rFonts w:hint="eastAsia" w:ascii="宋体" w:hAnsi="宋体"/>
          <w:sz w:val="24"/>
        </w:rPr>
        <w:t xml:space="preserve">4.采购项目概况（简介）：</w:t>
      </w:r>
      <w:r>
        <w:rPr>
          <w:rFonts w:ascii="宋体" w:hAnsi="宋体"/>
          <w:sz w:val="24"/>
        </w:rPr>
        <w:t xml:space="preserve">为常州市残疾人综合服务中心办公场所用地：光华路2号和浦前西路2号两处地址（总占地面积1.29万平方米，房屋使用面积2.89万平方米）提供门岗执勤、机动车辆管理、绿化养护、会务服务、消防安全巡逻、公共秩序维护、环境保洁服务、水管线路应急处置抢修、高压配电室运行值班服务、用水用电设施设备维护和管理、办公设备、电器等维修。</w:t>
      </w:r>
      <w:r>
        <w:rPr>
          <w:rFonts w:hint="eastAsia" w:ascii="宋体" w:hAnsi="宋体" w:cs="宋体"/>
          <w:sz w:val="24"/>
        </w:rPr>
        <w:t xml:space="preserve"> </w:t>
      </w:r>
      <w:r>
        <w:rPr>
          <w:rFonts w:hint="eastAsia" w:ascii="宋体" w:hAnsi="宋体"/>
          <w:sz w:val="24"/>
          <w:u w:val="single"/>
        </w:rPr>
      </w:r>
      <w:r/>
    </w:p>
    <w:p>
      <w:pPr>
        <w:pStyle w:val="902"/>
        <w:ind w:firstLine="480"/>
        <w:spacing w:line="570" w:lineRule="exact"/>
        <w:rPr>
          <w:rFonts w:hint="eastAsia" w:ascii="宋体" w:hAnsi="宋体"/>
          <w:sz w:val="24"/>
        </w:rPr>
      </w:pPr>
      <w:r>
        <w:rPr>
          <w:rFonts w:hint="eastAsia" w:ascii="宋体" w:hAnsi="宋体"/>
          <w:sz w:val="24"/>
        </w:rPr>
        <w:t xml:space="preserve">5.合同履行期限：</w:t>
      </w:r>
      <w:r>
        <w:rPr>
          <w:rFonts w:ascii="宋体" w:hAnsi="宋体"/>
          <w:sz w:val="24"/>
        </w:rPr>
        <w:t xml:space="preserve">三年（以采购人书面通知进场时间开始计算），合同一年一签。前三个月为试用期，试用期满经采购人考核合格后，合同方为有效。一年合同期满后经采购人考核合格后可续签下一年合同；考核不合格的，终止合同不再续签。</w:t>
      </w:r>
      <w:r>
        <w:rPr>
          <w:rFonts w:hint="eastAsia" w:ascii="宋体" w:hAnsi="宋体"/>
          <w:sz w:val="24"/>
        </w:rPr>
      </w:r>
      <w:r/>
    </w:p>
    <w:p>
      <w:pPr>
        <w:pStyle w:val="902"/>
        <w:ind w:firstLine="480"/>
        <w:spacing w:line="570" w:lineRule="exact"/>
        <w:rPr>
          <w:rFonts w:ascii="宋体" w:hAnsi="宋体"/>
          <w:sz w:val="24"/>
        </w:rPr>
      </w:pPr>
      <w:r>
        <w:rPr>
          <w:rFonts w:hint="eastAsia" w:ascii="宋体" w:hAnsi="宋体"/>
          <w:sz w:val="24"/>
        </w:rPr>
        <w:t xml:space="preserve">6.是/否接受联合体投标：否 </w:t>
      </w:r>
      <w:r>
        <w:rPr>
          <w:rFonts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bCs/>
          <w:sz w:val="24"/>
        </w:rPr>
        <w:t xml:space="preserve">否</w:t>
      </w:r>
      <w:r>
        <w:rPr>
          <w:rFonts w:hint="eastAsia" w:ascii="宋体" w:hAnsi="宋体"/>
          <w:sz w:val="24"/>
        </w:rPr>
      </w:r>
      <w:r/>
    </w:p>
    <w:p>
      <w:pPr>
        <w:pStyle w:val="902"/>
        <w:ind w:firstLine="480"/>
        <w:spacing w:line="570" w:lineRule="exact"/>
        <w:rPr>
          <w:rFonts w:hint="eastAsia" w:ascii="宋体" w:hAnsi="宋体"/>
          <w:sz w:val="24"/>
        </w:rPr>
      </w:pPr>
      <w:r>
        <w:rPr>
          <w:rFonts w:hint="eastAsia" w:ascii="宋体" w:hAnsi="宋体"/>
          <w:sz w:val="24"/>
        </w:rPr>
        <w:t xml:space="preserve">8.是/否属于政府购买服务：否</w:t>
      </w:r>
      <w:r/>
    </w:p>
    <w:p>
      <w:pPr>
        <w:pStyle w:val="902"/>
        <w:ind w:firstLine="480"/>
        <w:spacing w:line="570" w:lineRule="exact"/>
        <w:rPr>
          <w:rFonts w:hint="eastAsia" w:ascii="宋体" w:hAnsi="宋体"/>
          <w:sz w:val="24"/>
        </w:rPr>
      </w:pPr>
      <w:r>
        <w:rPr>
          <w:rFonts w:hint="eastAsia" w:ascii="宋体" w:hAnsi="宋体"/>
          <w:sz w:val="24"/>
        </w:rPr>
        <w:t xml:space="preserve">9.是/否接受进口产品投标：否</w:t>
      </w:r>
      <w:r/>
    </w:p>
    <w:p>
      <w:pPr>
        <w:pStyle w:val="902"/>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p>
    <w:p>
      <w:pPr>
        <w:pStyle w:val="902"/>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bCs/>
          <w:sz w:val="24"/>
        </w:rPr>
        <w:t xml:space="preserve">无</w:t>
      </w:r>
      <w:r/>
    </w:p>
    <w:p>
      <w:pPr>
        <w:pStyle w:val="902"/>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997"/>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包含产品采购</w:t>
      </w:r>
      <w:r>
        <w:rPr>
          <w:lang w:eastAsia="zh-CN"/>
        </w:rPr>
        <w:t xml:space="preserve">：</w:t>
      </w:r>
      <w:r>
        <w:rPr>
          <w:rFonts w:hint="eastAsia"/>
          <w:lang w:eastAsia="zh-CN"/>
        </w:rPr>
        <w:t xml:space="preserve">否</w:t>
      </w:r>
      <w:r>
        <w:rPr>
          <w:rFonts w:ascii="宋体" w:hAnsi="宋体"/>
          <w:b/>
          <w:bCs/>
          <w:sz w:val="28"/>
          <w:szCs w:val="28"/>
          <w:lang w:eastAsia="zh-CN"/>
        </w:rPr>
      </w:r>
      <w:r/>
    </w:p>
    <w:p>
      <w:pPr>
        <w:pStyle w:val="997"/>
        <w:ind w:left="0"/>
        <w:spacing w:line="570" w:lineRule="exact"/>
        <w:rPr>
          <w:rFonts w:hint="eastAsia" w:ascii="宋体" w:hAnsi="宋体"/>
          <w:lang w:eastAsia="zh-CN"/>
        </w:rPr>
      </w:pPr>
      <w:r>
        <w:rPr>
          <w:rFonts w:hint="eastAsia" w:ascii="宋体" w:hAnsi="宋体"/>
          <w:lang w:eastAsia="zh-CN"/>
        </w:rPr>
      </w:r>
      <w:r/>
    </w:p>
    <w:p>
      <w:pPr>
        <w:pStyle w:val="997"/>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p>
    <w:p>
      <w:pPr>
        <w:pStyle w:val="902"/>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02"/>
        <w:ind w:firstLine="482"/>
        <w:spacing w:line="570" w:lineRule="exact"/>
        <w:rPr>
          <w:rFonts w:ascii="宋体" w:hAnsi="宋体"/>
          <w:bCs/>
          <w:sz w:val="24"/>
        </w:rPr>
      </w:pPr>
      <w:r>
        <w:rPr>
          <w:rFonts w:hint="eastAsia" w:ascii="宋体" w:hAnsi="宋体"/>
          <w:b/>
          <w:sz w:val="24"/>
        </w:rPr>
        <w:t xml:space="preserve">时间：</w:t>
      </w:r>
      <w:r>
        <w:rPr>
          <w:rFonts w:ascii="宋体" w:hAnsi="宋体"/>
          <w:bCs/>
          <w:sz w:val="24"/>
        </w:rPr>
        <w:t xml:space="preserve">三年（以采购人书面通知进场时间开始计算），合同一年一签。前三个月为试用期，试用期满经采购人考核合格后，合同方为有效。一年合同期满后经采购人考核合格后可续签下一年合同；考核不合格的，终止合同不再续签。</w:t>
      </w:r>
      <w:r/>
    </w:p>
    <w:p>
      <w:pPr>
        <w:pStyle w:val="902"/>
        <w:ind w:firstLine="480"/>
        <w:spacing w:line="570" w:lineRule="exact"/>
        <w:rPr>
          <w:rFonts w:hint="eastAsia" w:ascii="宋体" w:hAnsi="宋体"/>
          <w:bCs/>
          <w:sz w:val="24"/>
        </w:rPr>
      </w:pPr>
      <w:r>
        <w:rPr>
          <w:rFonts w:hint="eastAsia" w:ascii="宋体" w:hAnsi="宋体"/>
          <w:bCs/>
          <w:sz w:val="24"/>
        </w:rPr>
        <w:t xml:space="preserve">地点：</w:t>
      </w:r>
      <w:r>
        <w:rPr>
          <w:rFonts w:ascii="宋体" w:hAnsi="宋体"/>
          <w:bCs/>
          <w:sz w:val="24"/>
        </w:rPr>
        <w:t xml:space="preserve">常州市残疾人综合服务中心（常州市光华路2号）</w:t>
      </w:r>
      <w:r>
        <w:rPr>
          <w:rFonts w:hint="eastAsia" w:ascii="宋体" w:hAnsi="宋体"/>
          <w:bCs/>
          <w:sz w:val="24"/>
        </w:rPr>
        <w:t xml:space="preserve">、</w:t>
      </w:r>
      <w:r>
        <w:rPr>
          <w:rFonts w:ascii="宋体" w:hAnsi="宋体"/>
          <w:bCs/>
          <w:sz w:val="24"/>
        </w:rPr>
        <w:t xml:space="preserve">常州市残疾人文体艺展能中心（常州市浦前西路2号）</w:t>
      </w:r>
      <w:r>
        <w:rPr>
          <w:rFonts w:hint="eastAsia" w:ascii="宋体" w:hAnsi="宋体"/>
          <w:bCs/>
          <w:sz w:val="24"/>
        </w:rPr>
        <w:t xml:space="preserve">（具体以采购人通知为准）</w:t>
      </w:r>
      <w:r/>
    </w:p>
    <w:p>
      <w:pPr>
        <w:pStyle w:val="902"/>
        <w:ind w:firstLine="480"/>
        <w:spacing w:line="570" w:lineRule="exact"/>
        <w:rPr>
          <w:rFonts w:ascii="宋体" w:hAnsi="宋体"/>
          <w:bCs/>
          <w:sz w:val="24"/>
        </w:rPr>
      </w:pPr>
      <w:r>
        <w:rPr>
          <w:rFonts w:ascii="宋体" w:hAnsi="宋体"/>
          <w:bCs/>
          <w:sz w:val="24"/>
        </w:rPr>
      </w:r>
      <w:r/>
    </w:p>
    <w:p>
      <w:pPr>
        <w:pStyle w:val="902"/>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02"/>
        <w:ind w:firstLine="482"/>
        <w:spacing w:line="570" w:lineRule="exact"/>
        <w:rPr>
          <w:rFonts w:hint="eastAsia" w:ascii="宋体" w:hAnsi="宋体"/>
          <w:bCs/>
          <w:sz w:val="24"/>
        </w:rPr>
      </w:pPr>
      <w:r>
        <w:rPr>
          <w:rFonts w:hint="eastAsia" w:ascii="宋体" w:hAnsi="宋体"/>
          <w:b/>
          <w:sz w:val="24"/>
        </w:rPr>
        <w:t xml:space="preserve">2.1分期付款：</w:t>
      </w:r>
      <w:r>
        <w:rPr>
          <w:rFonts w:hint="eastAsia" w:ascii="宋体" w:hAnsi="宋体"/>
          <w:bCs/>
          <w:sz w:val="24"/>
        </w:rPr>
        <w:t xml:space="preserve">本项</w:t>
      </w:r>
      <w:r>
        <w:rPr>
          <w:rFonts w:hint="eastAsia" w:ascii="宋体" w:hAnsi="宋体"/>
          <w:bCs/>
          <w:sz w:val="24"/>
        </w:rPr>
        <w:t xml:space="preserve">目按月度进行支付，采购人根据考核结果确定当月支付物业服务费用 。满足合同约定支付条件的，自收到发票后10个工作日内支付。</w:t>
      </w:r>
      <w:r/>
    </w:p>
    <w:p>
      <w:pPr>
        <w:pStyle w:val="902"/>
        <w:ind w:firstLine="480"/>
        <w:spacing w:line="570" w:lineRule="exact"/>
        <w:rPr>
          <w:rFonts w:hint="eastAsia" w:ascii="宋体" w:hAnsi="宋体"/>
          <w:bCs/>
          <w:sz w:val="24"/>
        </w:rPr>
      </w:pPr>
      <w:r>
        <w:rPr>
          <w:rFonts w:hint="eastAsia" w:ascii="宋体" w:hAnsi="宋体"/>
          <w:bCs/>
          <w:sz w:val="24"/>
        </w:rPr>
        <w:t xml:space="preserve">2.2考核办法：根据合同总价服务费分摊至每月，并将每月服务费的 10% 作为月度考核费。月度考核总分≥90 分（含）考核合格，10% 考核费全额发放；月度考核得分＜90 分为考核不合格，月度考核费扣除金额 = 月度考核费 ×（100实际考核得分）÷100，剩余考核费与 90% 基础物业费一并支付。当月考核得分 0 分的，全额扣除当月 10% 考核费。</w:t>
      </w:r>
      <w:r/>
    </w:p>
    <w:p>
      <w:pPr>
        <w:pStyle w:val="902"/>
        <w:ind w:firstLine="480"/>
        <w:spacing w:line="570" w:lineRule="exact"/>
        <w:rPr>
          <w:rFonts w:hint="eastAsia" w:ascii="宋体" w:hAnsi="宋体"/>
          <w:bCs/>
          <w:sz w:val="24"/>
        </w:rPr>
      </w:pPr>
      <w:r>
        <w:rPr>
          <w:rFonts w:hint="eastAsia" w:ascii="宋体" w:hAnsi="宋体"/>
          <w:bCs/>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02"/>
        <w:contextualSpacing/>
        <w:ind w:firstLine="480"/>
        <w:spacing w:line="570" w:lineRule="exact"/>
        <w:rPr>
          <w:rFonts w:hint="eastAsia" w:ascii="宋体" w:hAnsi="宋体"/>
          <w:sz w:val="24"/>
        </w:rPr>
      </w:pPr>
      <w:r>
        <w:rPr>
          <w:rFonts w:hint="eastAsia" w:ascii="宋体" w:hAnsi="宋体"/>
          <w:sz w:val="24"/>
        </w:rPr>
        <w:t xml:space="preserve">无。</w:t>
      </w:r>
      <w:r/>
    </w:p>
    <w:p>
      <w:pPr>
        <w:pStyle w:val="902"/>
        <w:contextualSpacing/>
        <w:ind w:firstLine="480"/>
        <w:spacing w:line="570" w:lineRule="exact"/>
        <w:rPr>
          <w:rFonts w:hint="eastAsia" w:ascii="宋体" w:hAnsi="宋体"/>
          <w:sz w:val="24"/>
        </w:rPr>
      </w:pPr>
      <w:r>
        <w:rPr>
          <w:rFonts w:hint="eastAsia" w:ascii="宋体" w:hAnsi="宋体"/>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02"/>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902"/>
        <w:contextualSpacing/>
        <w:ind w:firstLine="480"/>
        <w:spacing w:line="570" w:lineRule="exact"/>
        <w:rPr>
          <w:rFonts w:hint="eastAsia" w:ascii="宋体" w:hAnsi="宋体"/>
          <w:sz w:val="24"/>
        </w:rPr>
      </w:pPr>
      <w:r>
        <w:rPr>
          <w:rFonts w:hint="eastAsia" w:ascii="宋体" w:hAnsi="宋体"/>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02"/>
        <w:contextualSpacing/>
        <w:ind w:firstLine="480"/>
        <w:spacing w:line="570" w:lineRule="exact"/>
        <w:rPr>
          <w:rFonts w:hint="eastAsia" w:ascii="宋体" w:hAnsi="宋体"/>
          <w:bCs/>
          <w:i/>
          <w:sz w:val="24"/>
          <w:szCs w:val="24"/>
          <w:highlight w:val="none"/>
        </w:rPr>
      </w:pPr>
      <w:r>
        <w:rPr>
          <w:rFonts w:hint="eastAsia" w:ascii="宋体" w:hAnsi="宋体"/>
          <w:sz w:val="24"/>
        </w:rPr>
        <w:t xml:space="preserve">无。</w:t>
      </w:r>
      <w:r>
        <w:rPr>
          <w:rFonts w:hint="eastAsia" w:ascii="宋体" w:hAnsi="宋体"/>
          <w:i/>
          <w:sz w:val="24"/>
        </w:rPr>
      </w:r>
      <w:r/>
    </w:p>
    <w:p>
      <w:pPr>
        <w:contextualSpacing/>
        <w:ind w:firstLine="480"/>
        <w:spacing w:line="570" w:lineRule="exact"/>
        <w:rPr>
          <w:rFonts w:hint="eastAsia" w:ascii="宋体" w:hAnsi="宋体"/>
          <w:bCs/>
          <w:i/>
          <w:sz w:val="24"/>
          <w:szCs w:val="24"/>
        </w:rPr>
      </w:pPr>
      <w:r>
        <w:rPr>
          <w:rFonts w:hint="eastAsia" w:ascii="宋体" w:hAnsi="宋体"/>
          <w:i/>
          <w:sz w:val="24"/>
          <w:highlight w:val="none"/>
        </w:rPr>
      </w:r>
      <w:r>
        <w:rPr>
          <w:rFonts w:hint="eastAsia" w:ascii="宋体" w:hAnsi="宋体"/>
          <w:i/>
          <w:sz w:val="24"/>
          <w:highlight w:val="none"/>
        </w:rPr>
      </w:r>
      <w:r/>
    </w:p>
    <w:p>
      <w:pPr>
        <w:pStyle w:val="997"/>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p>
    <w:p>
      <w:pPr>
        <w:pStyle w:val="902"/>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02"/>
        <w:contextualSpacing/>
        <w:ind w:firstLine="480"/>
        <w:spacing w:line="570" w:lineRule="exact"/>
        <w:rPr>
          <w:rFonts w:hint="eastAsia" w:ascii="宋体" w:hAnsi="宋体"/>
          <w:sz w:val="24"/>
        </w:rPr>
      </w:pPr>
      <w:r>
        <w:rPr>
          <w:rFonts w:hint="eastAsia" w:ascii="宋体" w:hAnsi="宋体"/>
          <w:sz w:val="24"/>
        </w:rPr>
        <w:t xml:space="preserve">此次招标的物业服务范围为常州市残疾人联合会及下属</w:t>
      </w:r>
      <w:r>
        <w:rPr>
          <w:rFonts w:hint="eastAsia" w:ascii="宋体" w:hAnsi="宋体"/>
          <w:sz w:val="24"/>
        </w:rPr>
        <w:t xml:space="preserve">事业单位办公场所用地，光华路2号和浦前西路2号两处地址，总占地面积1.29万平方米，房屋使用面积2.89万平方米。为残疾人康复、教育、就业、文化体育及权益保障等提供指导和服务。</w:t>
      </w:r>
      <w:r/>
    </w:p>
    <w:p>
      <w:pPr>
        <w:pStyle w:val="902"/>
        <w:contextualSpacing/>
        <w:ind w:firstLine="480"/>
        <w:spacing w:line="570" w:lineRule="exact"/>
        <w:rPr>
          <w:rFonts w:hint="eastAsia" w:ascii="宋体" w:hAnsi="宋体"/>
          <w:sz w:val="24"/>
        </w:rPr>
      </w:pPr>
      <w:r>
        <w:rPr>
          <w:rFonts w:hint="eastAsia" w:ascii="宋体" w:hAnsi="宋体"/>
          <w:sz w:val="24"/>
        </w:rPr>
        <w:t xml:space="preserve">主要服务内容：</w:t>
      </w:r>
      <w:r/>
    </w:p>
    <w:p>
      <w:pPr>
        <w:pStyle w:val="902"/>
        <w:contextualSpacing/>
        <w:ind w:firstLine="480"/>
        <w:spacing w:line="570" w:lineRule="exact"/>
        <w:rPr>
          <w:rFonts w:hint="eastAsia" w:ascii="宋体" w:hAnsi="宋体"/>
          <w:sz w:val="24"/>
        </w:rPr>
      </w:pPr>
      <w:r>
        <w:rPr>
          <w:rFonts w:hint="eastAsia" w:ascii="宋体" w:hAnsi="宋体"/>
          <w:sz w:val="24"/>
        </w:rPr>
        <w:t xml:space="preserve">①　门岗执勤、机动车辆管理、消防安全巡逻；</w:t>
      </w:r>
      <w:r/>
    </w:p>
    <w:p>
      <w:pPr>
        <w:pStyle w:val="902"/>
        <w:contextualSpacing/>
        <w:ind w:firstLine="480"/>
        <w:spacing w:line="570" w:lineRule="exact"/>
        <w:rPr>
          <w:rFonts w:hint="eastAsia" w:ascii="宋体" w:hAnsi="宋体"/>
          <w:sz w:val="24"/>
        </w:rPr>
      </w:pPr>
      <w:r>
        <w:rPr>
          <w:rFonts w:hint="eastAsia" w:ascii="宋体" w:hAnsi="宋体"/>
          <w:sz w:val="24"/>
        </w:rPr>
        <w:t xml:space="preserve">②　绿化养护；</w:t>
      </w:r>
      <w:r/>
    </w:p>
    <w:p>
      <w:pPr>
        <w:pStyle w:val="902"/>
        <w:contextualSpacing/>
        <w:ind w:firstLine="480"/>
        <w:spacing w:line="570" w:lineRule="exact"/>
        <w:rPr>
          <w:rFonts w:hint="eastAsia" w:ascii="宋体" w:hAnsi="宋体"/>
          <w:sz w:val="24"/>
        </w:rPr>
      </w:pPr>
      <w:r>
        <w:rPr>
          <w:rFonts w:hint="eastAsia" w:ascii="宋体" w:hAnsi="宋体"/>
          <w:sz w:val="24"/>
        </w:rPr>
        <w:t xml:space="preserve">③　会务服务；</w:t>
      </w:r>
      <w:r/>
    </w:p>
    <w:p>
      <w:pPr>
        <w:pStyle w:val="902"/>
        <w:contextualSpacing/>
        <w:ind w:firstLine="480"/>
        <w:spacing w:line="570" w:lineRule="exact"/>
        <w:rPr>
          <w:rFonts w:hint="eastAsia" w:ascii="宋体" w:hAnsi="宋体"/>
          <w:sz w:val="24"/>
        </w:rPr>
      </w:pPr>
      <w:r>
        <w:rPr>
          <w:rFonts w:hint="eastAsia" w:ascii="宋体" w:hAnsi="宋体"/>
          <w:sz w:val="24"/>
        </w:rPr>
        <w:t xml:space="preserve">④　公共秩序维护；</w:t>
      </w:r>
      <w:r/>
    </w:p>
    <w:p>
      <w:pPr>
        <w:pStyle w:val="902"/>
        <w:contextualSpacing/>
        <w:ind w:firstLine="480"/>
        <w:spacing w:line="570" w:lineRule="exact"/>
        <w:rPr>
          <w:rFonts w:hint="eastAsia" w:ascii="宋体" w:hAnsi="宋体"/>
          <w:sz w:val="24"/>
        </w:rPr>
      </w:pPr>
      <w:r>
        <w:rPr>
          <w:rFonts w:hint="eastAsia" w:ascii="宋体" w:hAnsi="宋体"/>
          <w:sz w:val="24"/>
        </w:rPr>
        <w:t xml:space="preserve">⑤　环境保洁服务；</w:t>
      </w:r>
      <w:r/>
    </w:p>
    <w:p>
      <w:pPr>
        <w:pStyle w:val="902"/>
        <w:contextualSpacing/>
        <w:ind w:firstLine="480"/>
        <w:spacing w:line="570" w:lineRule="exact"/>
        <w:rPr>
          <w:rFonts w:hint="eastAsia" w:ascii="宋体" w:hAnsi="宋体"/>
          <w:sz w:val="24"/>
        </w:rPr>
      </w:pPr>
      <w:r>
        <w:rPr>
          <w:rFonts w:hint="eastAsia" w:ascii="宋体" w:hAnsi="宋体"/>
          <w:sz w:val="24"/>
        </w:rPr>
        <w:t xml:space="preserve">⑥　水管线路应急处置抢修；</w:t>
      </w:r>
      <w:r/>
    </w:p>
    <w:p>
      <w:pPr>
        <w:pStyle w:val="902"/>
        <w:contextualSpacing/>
        <w:ind w:firstLine="480"/>
        <w:spacing w:line="570" w:lineRule="exact"/>
        <w:rPr>
          <w:rFonts w:hint="eastAsia" w:ascii="宋体" w:hAnsi="宋体"/>
          <w:sz w:val="24"/>
        </w:rPr>
      </w:pPr>
      <w:r>
        <w:rPr>
          <w:rFonts w:hint="eastAsia" w:ascii="宋体" w:hAnsi="宋体"/>
          <w:sz w:val="24"/>
        </w:rPr>
        <w:t xml:space="preserve">⑦　高压配电室运行值班服务；</w:t>
      </w:r>
      <w:r/>
    </w:p>
    <w:p>
      <w:pPr>
        <w:pStyle w:val="902"/>
        <w:contextualSpacing/>
        <w:ind w:firstLine="480"/>
        <w:spacing w:line="570" w:lineRule="exact"/>
        <w:rPr>
          <w:rFonts w:hint="eastAsia" w:ascii="宋体" w:hAnsi="宋体"/>
          <w:sz w:val="24"/>
        </w:rPr>
      </w:pPr>
      <w:r>
        <w:rPr>
          <w:rFonts w:hint="eastAsia" w:ascii="宋体" w:hAnsi="宋体"/>
          <w:sz w:val="24"/>
        </w:rPr>
        <w:t xml:space="preserve">⑧　用水用电设施设备维护和管理（</w:t>
      </w:r>
      <w:r>
        <w:rPr>
          <w:rFonts w:hint="eastAsia" w:ascii="宋体" w:hAnsi="宋体"/>
          <w:sz w:val="24"/>
        </w:rPr>
        <w:t xml:space="preserve">不包括采购人已委托专业厂商维护的设施设备，如电梯、消防设施等的养护）；</w:t>
      </w:r>
      <w:r/>
    </w:p>
    <w:p>
      <w:pPr>
        <w:pStyle w:val="902"/>
        <w:contextualSpacing/>
        <w:ind w:firstLine="480"/>
        <w:spacing w:line="570" w:lineRule="exact"/>
        <w:rPr>
          <w:rFonts w:hint="eastAsia" w:ascii="宋体" w:hAnsi="宋体"/>
          <w:sz w:val="24"/>
        </w:rPr>
      </w:pPr>
      <w:r>
        <w:rPr>
          <w:rFonts w:hint="eastAsia" w:ascii="宋体" w:hAnsi="宋体"/>
          <w:sz w:val="24"/>
        </w:rPr>
        <w:t xml:space="preserve">⑨　办公设备、电器等维修。</w:t>
      </w:r>
      <w:r/>
    </w:p>
    <w:p>
      <w:pPr>
        <w:pStyle w:val="902"/>
        <w:contextualSpacing/>
        <w:ind w:firstLine="482"/>
        <w:spacing w:line="570" w:lineRule="exact"/>
        <w:rPr>
          <w:rFonts w:ascii="宋体" w:hAnsi="宋体"/>
          <w:b/>
          <w:sz w:val="24"/>
        </w:rPr>
      </w:pPr>
      <w:r>
        <w:rPr>
          <w:rFonts w:ascii="宋体" w:hAnsi="宋体"/>
          <w:b/>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02"/>
        <w:contextualSpacing/>
        <w:ind w:firstLine="482"/>
        <w:spacing w:line="570" w:lineRule="exact"/>
        <w:rPr>
          <w:rFonts w:ascii="宋体" w:hAnsi="宋体"/>
          <w:b/>
          <w:sz w:val="24"/>
          <w:szCs w:val="24"/>
        </w:rPr>
      </w:pPr>
      <w:r>
        <w:rPr>
          <w:rFonts w:hint="eastAsia" w:ascii="宋体" w:hAnsi="宋体"/>
          <w:b/>
          <w:sz w:val="24"/>
        </w:rPr>
        <w:t xml:space="preserve">2.1</w:t>
      </w:r>
      <w:r>
        <w:rPr>
          <w:rFonts w:hint="eastAsia" w:ascii="宋体" w:hAnsi="宋体"/>
          <w:b/>
          <w:sz w:val="24"/>
          <w:szCs w:val="24"/>
        </w:rPr>
        <w:t xml:space="preserve">服务人员配置</w:t>
      </w:r>
      <w:r>
        <w:rPr>
          <w:rFonts w:ascii="宋体" w:hAnsi="宋体"/>
          <w:b/>
          <w:sz w:val="24"/>
          <w:szCs w:val="24"/>
        </w:rPr>
      </w:r>
      <w:r/>
    </w:p>
    <w:p>
      <w:pPr>
        <w:pStyle w:val="902"/>
        <w:contextualSpacing/>
        <w:ind w:firstLine="480"/>
        <w:spacing w:line="570" w:lineRule="exact"/>
        <w:rPr>
          <w:rFonts w:ascii="宋体" w:hAnsi="宋体"/>
          <w:bCs/>
          <w:sz w:val="24"/>
        </w:rPr>
      </w:pPr>
      <w:r>
        <w:rPr>
          <w:rFonts w:ascii="宋体" w:hAnsi="宋体"/>
          <w:bCs/>
          <w:sz w:val="24"/>
        </w:rPr>
        <w:t xml:space="preserve">根据专业服务的要求，服务人员要统一着装、持证上岗、尽职尽责，岗位职责公开公布。为保证服务质量和维护常州市残疾人综合服务中心的形象，考虑到现场的实际需要所有物业管理及服务人员均要求是具有初、高中以上文化，品行端正，政治上信得过，本人政治面貌清楚，家庭主要成员没有现役罪犯或劳教人员；经验丰富或具有技术特长的，可适当放宽条件。</w:t>
      </w:r>
      <w:r/>
    </w:p>
    <w:p>
      <w:pPr>
        <w:pStyle w:val="902"/>
        <w:contextualSpacing/>
        <w:ind w:firstLine="480"/>
        <w:spacing w:line="570" w:lineRule="exact"/>
        <w:rPr>
          <w:rFonts w:ascii="宋体" w:hAnsi="宋体"/>
          <w:bCs/>
          <w:sz w:val="24"/>
        </w:rPr>
      </w:pPr>
      <w:r>
        <w:rPr>
          <w:rFonts w:hint="eastAsia" w:ascii="宋体" w:hAnsi="宋体"/>
          <w:bCs/>
          <w:sz w:val="24"/>
        </w:rPr>
        <w:t xml:space="preserve">（1）人数配置要求</w:t>
      </w:r>
      <w:r>
        <w:rPr>
          <w:rFonts w:ascii="宋体" w:hAnsi="宋体"/>
          <w:bCs/>
          <w:sz w:val="24"/>
        </w:rPr>
      </w:r>
      <w:r/>
    </w:p>
    <w:tbl>
      <w:tblPr>
        <w:tblW w:w="923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6"/>
        <w:gridCol w:w="1517"/>
        <w:gridCol w:w="971"/>
        <w:gridCol w:w="1846"/>
        <w:gridCol w:w="1650"/>
        <w:gridCol w:w="2614"/>
      </w:tblGrid>
      <w:tr>
        <w:trPr>
          <w:trHeight w:val="51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b/>
                <w:bCs/>
                <w:sz w:val="24"/>
              </w:rPr>
            </w:pPr>
            <w:r>
              <w:rPr>
                <w:rFonts w:hint="eastAsia" w:ascii="宋体" w:hAnsi="宋体" w:cs="宋体"/>
                <w:b/>
                <w:sz w:val="24"/>
                <w:szCs w:val="24"/>
              </w:rPr>
              <w:t xml:space="preserve">★</w:t>
            </w:r>
            <w:r>
              <w:rPr>
                <w:rFonts w:hint="eastAsia" w:ascii="宋体" w:hAnsi="宋体" w:cs="宋体"/>
                <w:b/>
                <w:bCs/>
                <w:sz w:val="24"/>
              </w:rPr>
              <w:t xml:space="preserve">岗  位</w:t>
            </w:r>
            <w:r>
              <w:rPr>
                <w:rFonts w:ascii="宋体" w:hAnsi="宋体" w:cs="宋体"/>
                <w:b/>
                <w:bCs/>
                <w:sz w:val="24"/>
              </w:rPr>
            </w:r>
            <w:r/>
          </w:p>
        </w:tc>
        <w:tc>
          <w:tcPr>
            <w:tcBorders>
              <w:top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b/>
                <w:bCs/>
                <w:sz w:val="24"/>
              </w:rPr>
            </w:pPr>
            <w:r>
              <w:rPr>
                <w:rFonts w:hint="eastAsia" w:ascii="宋体" w:hAnsi="宋体" w:cs="宋体"/>
                <w:b/>
                <w:sz w:val="24"/>
                <w:szCs w:val="24"/>
              </w:rPr>
              <w:t xml:space="preserve">★</w:t>
            </w:r>
            <w:r>
              <w:rPr>
                <w:rFonts w:hint="eastAsia" w:ascii="宋体" w:hAnsi="宋体" w:cs="宋体"/>
                <w:b/>
                <w:bCs/>
                <w:sz w:val="24"/>
              </w:rPr>
              <w:t xml:space="preserve">人数</w:t>
            </w:r>
            <w:r>
              <w:rPr>
                <w:rFonts w:ascii="宋体" w:hAnsi="宋体" w:cs="宋体"/>
                <w:b/>
                <w:bCs/>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b/>
                <w:bCs/>
                <w:sz w:val="24"/>
              </w:rPr>
            </w:pPr>
            <w:r>
              <w:rPr>
                <w:rFonts w:hint="eastAsia" w:ascii="宋体" w:hAnsi="宋体" w:cs="宋体"/>
                <w:b/>
                <w:bCs/>
                <w:sz w:val="24"/>
              </w:rPr>
              <w:t xml:space="preserve">负责范围</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b/>
                <w:bCs/>
                <w:sz w:val="24"/>
              </w:rPr>
            </w:pPr>
            <w:r>
              <w:rPr>
                <w:rFonts w:hint="eastAsia" w:ascii="宋体" w:hAnsi="宋体" w:cs="宋体"/>
                <w:b/>
                <w:bCs/>
                <w:sz w:val="24"/>
              </w:rPr>
              <w:t xml:space="preserve">基本要求</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ascii="宋体" w:hAnsi="宋体" w:cs="宋体"/>
                <w:b/>
                <w:bCs/>
                <w:sz w:val="24"/>
              </w:rPr>
            </w:pPr>
            <w:r>
              <w:rPr>
                <w:rFonts w:hint="eastAsia" w:ascii="宋体" w:hAnsi="宋体" w:cs="宋体"/>
                <w:b/>
                <w:bCs/>
                <w:sz w:val="24"/>
              </w:rPr>
              <w:t xml:space="preserve">其他要求</w:t>
            </w:r>
            <w:r>
              <w:rPr>
                <w:rFonts w:ascii="宋体" w:hAnsi="宋体" w:cs="宋体"/>
                <w:b/>
                <w:bCs/>
                <w:sz w:val="24"/>
              </w:rPr>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项目负责人</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1人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首聘年龄在50周岁（含）以</w:t>
            </w:r>
            <w:r>
              <w:rPr>
                <w:rFonts w:hint="eastAsia" w:ascii="宋体" w:hAnsi="宋体" w:cs="宋体"/>
                <w:sz w:val="24"/>
              </w:rPr>
              <w:t xml:space="preserve">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专科（含）及以上文化程度，具有物业经理上岗证，从事物业管理岗位2年以上工作经验，全面负责服务处日常工作和团队管理，做好与委托方的沟通、协调。</w:t>
            </w:r>
            <w:r>
              <w:rPr>
                <w:rFonts w:ascii="宋体" w:hAnsi="宋体" w:cs="宋体"/>
                <w:sz w:val="24"/>
              </w:rPr>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保安队长</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1人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男性，首聘年龄在55周岁（含）以下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高中（含）以上文化程度，具有物业经理上岗证，从事保安管理岗位2年以上工作经验。</w:t>
            </w:r>
            <w:r>
              <w:rPr>
                <w:rFonts w:ascii="宋体" w:hAnsi="宋体" w:cs="宋体"/>
                <w:sz w:val="24"/>
              </w:rPr>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保安</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16人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男性，首聘年龄在65周岁（含）以下，其中</w:t>
            </w:r>
            <w:r>
              <w:rPr>
                <w:rFonts w:hint="eastAsia" w:ascii="宋体" w:hAnsi="宋体" w:cs="宋体"/>
                <w:sz w:val="24"/>
              </w:rPr>
              <w:t xml:space="preserve">60周岁以下不得少于10人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hint="eastAsia" w:ascii="宋体" w:hAnsi="宋体" w:cs="宋体"/>
                <w:sz w:val="24"/>
              </w:rPr>
            </w:pPr>
            <w:r>
              <w:rPr>
                <w:rFonts w:hint="eastAsia" w:ascii="宋体" w:hAnsi="宋体" w:cs="宋体"/>
                <w:sz w:val="24"/>
              </w:rPr>
              <w:t xml:space="preserve">身体健康，有责任心，有处理突发事件的经验和非住宅保安工作经历。</w:t>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保洁班长</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1人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女性，首聘年龄在50周岁（含）以下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大专（含）以上学历，身体健康，工作认真负责。从事保洁管理岗位3年以上工作经验。</w:t>
            </w:r>
            <w:r>
              <w:rPr>
                <w:rFonts w:ascii="宋体" w:hAnsi="宋体" w:cs="宋体"/>
                <w:sz w:val="24"/>
              </w:rPr>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保洁员</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11人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首聘年龄在60周岁（含）以下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具有相关管理工作经验，身体健康，工作认真负责。</w:t>
            </w:r>
            <w:r>
              <w:rPr>
                <w:rFonts w:ascii="宋体" w:hAnsi="宋体" w:cs="宋体"/>
                <w:sz w:val="24"/>
              </w:rPr>
            </w:r>
            <w:r/>
          </w:p>
        </w:tc>
      </w:tr>
      <w:tr>
        <w:trPr>
          <w:trHeight w:val="64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综合维修</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2人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男性，首聘年龄在55周岁（含）以下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left"/>
              <w:rPr>
                <w:rFonts w:ascii="宋体" w:hAnsi="宋体" w:cs="宋体"/>
                <w:sz w:val="24"/>
              </w:rPr>
            </w:pPr>
            <w:r>
              <w:rPr>
                <w:rFonts w:hint="eastAsia" w:ascii="宋体" w:hAnsi="宋体" w:cs="宋体"/>
                <w:sz w:val="24"/>
              </w:rPr>
              <w:t xml:space="preserve">具有相关作业电工证，从事本岗</w:t>
            </w:r>
            <w:r>
              <w:rPr>
                <w:rFonts w:hint="eastAsia" w:ascii="宋体" w:hAnsi="宋体" w:cs="宋体"/>
                <w:sz w:val="24"/>
              </w:rPr>
              <w:t xml:space="preserve">位3年以上工作经验，负责管理区域设施设备的巡检和零星维修。发现异常故障第一时间通知采购人及第三方维保单位。</w:t>
            </w:r>
            <w:r>
              <w:rPr>
                <w:rFonts w:ascii="宋体" w:hAnsi="宋体" w:cs="宋体"/>
                <w:sz w:val="24"/>
              </w:rPr>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高配值班</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8人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男性，首聘年龄在55周岁（含）以下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具有高中（含）以上文化程度，具有高配电工证从事本岗位1年以上工作经验，遇有设备故障应及时上报，并按规定执行事故处理的操作；做好各种资料、台帐的记录、环境卫生和设备维护工作。</w:t>
            </w:r>
            <w:r>
              <w:rPr>
                <w:rFonts w:ascii="宋体" w:hAnsi="宋体" w:cs="宋体"/>
                <w:sz w:val="24"/>
              </w:rPr>
            </w:r>
            <w:r/>
          </w:p>
        </w:tc>
      </w:tr>
      <w:tr>
        <w:trPr>
          <w:trHeight w:val="1289"/>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4" w:space="0"/>
              <w:bottom w:val="single" w:color="000000" w:sz="4" w:space="0"/>
              <w:right w:val="single" w:color="000000" w:sz="4" w:space="0"/>
            </w:tcBorders>
            <w:tcW w:w="1517"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楼层护工</w:t>
            </w:r>
            <w:r>
              <w:rPr>
                <w:rFonts w:ascii="宋体" w:hAnsi="宋体" w:cs="宋体"/>
                <w:sz w:val="24"/>
              </w:rPr>
            </w:r>
            <w:r/>
          </w:p>
        </w:tc>
        <w:tc>
          <w:tcPr>
            <w:tcBorders>
              <w:top w:val="single" w:color="000000" w:sz="4" w:space="0"/>
              <w:bottom w:val="single" w:color="000000" w:sz="4" w:space="0"/>
              <w:right w:val="single" w:color="000000" w:sz="4" w:space="0"/>
            </w:tcBorders>
            <w:tcW w:w="971"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5人</w:t>
            </w:r>
            <w:r>
              <w:rPr>
                <w:rFonts w:ascii="宋体" w:hAnsi="宋体" w:cs="宋体"/>
                <w:sz w:val="24"/>
              </w:rPr>
            </w:r>
            <w:r/>
          </w:p>
        </w:tc>
        <w:tc>
          <w:tcPr>
            <w:tcBorders>
              <w:top w:val="single" w:color="000000" w:sz="4" w:space="0"/>
              <w:bottom w:val="single" w:color="000000" w:sz="4" w:space="0"/>
              <w:right w:val="single" w:color="000000" w:sz="4" w:space="0"/>
            </w:tcBorders>
            <w:tcW w:w="1846"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常州市残疾人综合服务中心区域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女性，首聘年龄在60周岁（含）以下，其中50周岁以下不得少于3人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val="false"/>
          </w:tcPr>
          <w:p>
            <w:pPr>
              <w:pStyle w:val="902"/>
              <w:jc w:val="left"/>
              <w:rPr>
                <w:rFonts w:ascii="宋体" w:hAnsi="宋体" w:cs="宋体"/>
                <w:sz w:val="24"/>
              </w:rPr>
            </w:pPr>
            <w:r>
              <w:rPr>
                <w:rFonts w:hint="eastAsia" w:ascii="宋体" w:hAnsi="宋体" w:cs="宋体"/>
                <w:sz w:val="24"/>
              </w:rPr>
              <w:t xml:space="preserve">从事特殊儿童基本生活</w:t>
            </w:r>
            <w:r>
              <w:rPr>
                <w:rFonts w:hint="eastAsia" w:ascii="宋体" w:hAnsi="宋体" w:cs="宋体"/>
                <w:sz w:val="24"/>
              </w:rPr>
              <w:t xml:space="preserve">照料、保健、自理能力培养和辅助教育工作。</w:t>
            </w:r>
            <w:r>
              <w:rPr>
                <w:rFonts w:ascii="宋体" w:hAnsi="宋体" w:cs="宋体"/>
                <w:sz w:val="24"/>
              </w:rPr>
            </w:r>
            <w:r/>
          </w:p>
        </w:tc>
      </w:tr>
      <w:tr>
        <w:trPr>
          <w:trHeight w:val="872"/>
        </w:trPr>
        <w:tc>
          <w:tcPr>
            <w:gridSpan w:val="3"/>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pStyle w:val="902"/>
              <w:jc w:val="center"/>
              <w:widowControl/>
              <w:rPr>
                <w:rFonts w:ascii="宋体" w:hAnsi="宋体" w:cs="宋体"/>
                <w:sz w:val="24"/>
              </w:rPr>
            </w:pPr>
            <w:r>
              <w:rPr>
                <w:rFonts w:hint="eastAsia" w:ascii="宋体" w:hAnsi="宋体" w:cs="宋体"/>
                <w:b/>
                <w:sz w:val="24"/>
                <w:szCs w:val="24"/>
              </w:rPr>
              <w:t xml:space="preserve">★</w:t>
            </w:r>
            <w:r>
              <w:rPr>
                <w:rFonts w:hint="eastAsia" w:ascii="宋体" w:hAnsi="宋体" w:cs="宋体"/>
                <w:b/>
                <w:bCs/>
                <w:sz w:val="24"/>
              </w:rPr>
              <w:t xml:space="preserve">总计</w:t>
            </w:r>
            <w:r>
              <w:rPr>
                <w:rFonts w:ascii="宋体" w:hAnsi="宋体" w:cs="宋体"/>
                <w:sz w:val="24"/>
              </w:rPr>
            </w:r>
            <w:r/>
          </w:p>
        </w:tc>
        <w:tc>
          <w:tcPr>
            <w:gridSpan w:val="3"/>
            <w:tcBorders>
              <w:top w:val="single" w:color="000000" w:sz="4" w:space="0"/>
              <w:bottom w:val="single" w:color="000000" w:sz="4" w:space="0"/>
              <w:right w:val="single" w:color="000000" w:sz="4" w:space="0"/>
            </w:tcBorders>
            <w:tcW w:w="6110" w:type="dxa"/>
            <w:vAlign w:val="center"/>
            <w:textDirection w:val="lrTb"/>
            <w:noWrap w:val="false"/>
          </w:tcPr>
          <w:p>
            <w:pPr>
              <w:pStyle w:val="902"/>
              <w:jc w:val="center"/>
              <w:widowControl/>
              <w:rPr>
                <w:rFonts w:ascii="宋体" w:hAnsi="宋体" w:cs="宋体"/>
                <w:sz w:val="24"/>
              </w:rPr>
            </w:pPr>
            <w:r>
              <w:rPr>
                <w:rFonts w:hint="eastAsia" w:ascii="宋体" w:hAnsi="宋体" w:cs="宋体"/>
                <w:sz w:val="24"/>
              </w:rPr>
              <w:t xml:space="preserve">45人</w:t>
            </w:r>
            <w:r>
              <w:rPr>
                <w:rFonts w:ascii="宋体" w:hAnsi="宋体" w:cs="宋体"/>
                <w:sz w:val="24"/>
              </w:rPr>
            </w:r>
            <w:r/>
          </w:p>
        </w:tc>
      </w:tr>
    </w:tbl>
    <w:p>
      <w:pPr>
        <w:pStyle w:val="902"/>
        <w:contextualSpacing/>
        <w:ind w:firstLine="480"/>
        <w:spacing w:line="570" w:lineRule="exact"/>
        <w:rPr>
          <w:rFonts w:ascii="宋体" w:hAnsi="宋体"/>
          <w:b/>
          <w:sz w:val="24"/>
        </w:rPr>
      </w:pPr>
      <w:r>
        <w:rPr>
          <w:rFonts w:ascii="宋体" w:hAnsi="宋体"/>
          <w:bCs/>
          <w:sz w:val="24"/>
        </w:rPr>
        <w:t xml:space="preserve">★（2）中标人必须严格按照《劳动法》及相关规定，规范用工及支付职工薪酬，必须符合法定的工资标准、社会保险、医疗保险、住房公积金等要求，不得拖欠克扣员工应有待遇，确保职工的相关权益，从而保证用工合法性和人员队伍稳定性。如因用工不规范或薪酬问题等产生的纠纷与采购人无关，由</w:t>
      </w:r>
      <w:r>
        <w:rPr>
          <w:rFonts w:hint="eastAsia" w:ascii="宋体" w:hAnsi="宋体"/>
          <w:bCs/>
          <w:sz w:val="24"/>
        </w:rPr>
        <w:t xml:space="preserve">投标人</w:t>
      </w:r>
      <w:r>
        <w:rPr>
          <w:rFonts w:ascii="宋体" w:hAnsi="宋体"/>
          <w:bCs/>
          <w:sz w:val="24"/>
        </w:rPr>
        <w:t xml:space="preserve">负责解决。如发生债权、债务纠纷或工伤等责任事故，均由</w:t>
      </w:r>
      <w:r>
        <w:rPr>
          <w:rFonts w:hint="eastAsia" w:ascii="宋体" w:hAnsi="宋体"/>
          <w:bCs/>
          <w:sz w:val="24"/>
        </w:rPr>
        <w:t xml:space="preserve">投标人</w:t>
      </w:r>
      <w:r>
        <w:rPr>
          <w:rFonts w:ascii="宋体" w:hAnsi="宋体"/>
          <w:bCs/>
          <w:sz w:val="24"/>
        </w:rPr>
        <w:t xml:space="preserve">负责承担。</w:t>
      </w:r>
      <w:r>
        <w:rPr>
          <w:rFonts w:hint="eastAsia" w:ascii="宋体" w:hAnsi="宋体"/>
          <w:b/>
          <w:sz w:val="24"/>
        </w:rPr>
        <w:t xml:space="preserve">（</w:t>
      </w:r>
      <w:r>
        <w:rPr>
          <w:rFonts w:ascii="宋体" w:hAnsi="宋体"/>
          <w:b/>
          <w:sz w:val="24"/>
        </w:rPr>
        <w:t xml:space="preserve">需提供承诺函，格式自拟并加盖投标人公章）。此条为实质性要求，未响应作无效投标处理。</w:t>
      </w:r>
      <w:r/>
    </w:p>
    <w:p>
      <w:pPr>
        <w:pStyle w:val="902"/>
        <w:contextualSpacing/>
        <w:ind w:firstLine="480"/>
        <w:spacing w:line="570" w:lineRule="exact"/>
        <w:rPr>
          <w:rFonts w:ascii="宋体" w:hAnsi="宋体"/>
          <w:bCs/>
          <w:sz w:val="24"/>
        </w:rPr>
      </w:pPr>
      <w:r>
        <w:rPr>
          <w:rFonts w:ascii="宋体" w:hAnsi="宋体"/>
          <w:bCs/>
          <w:sz w:val="24"/>
        </w:rPr>
        <w:t xml:space="preserve">（3）</w:t>
      </w:r>
      <w:r>
        <w:rPr>
          <w:rFonts w:hint="eastAsia" w:ascii="宋体" w:hAnsi="宋体" w:cs="宋体"/>
          <w:sz w:val="24"/>
          <w:szCs w:val="24"/>
        </w:rPr>
        <w:t xml:space="preserve">★本项目拟配</w:t>
      </w:r>
      <w:r>
        <w:rPr>
          <w:rFonts w:hint="eastAsia" w:ascii="宋体" w:hAnsi="宋体" w:cs="宋体"/>
          <w:sz w:val="24"/>
          <w:szCs w:val="24"/>
        </w:rPr>
        <w:t xml:space="preserve">置的物业服务人员总数不得低于45人，其中</w:t>
      </w:r>
      <w:r>
        <w:rPr>
          <w:rFonts w:hint="eastAsia" w:ascii="宋体" w:hAnsi="宋体" w:cs="宋体"/>
          <w:color w:val="000000"/>
          <w:sz w:val="24"/>
          <w:szCs w:val="24"/>
        </w:rPr>
        <w:t xml:space="preserve">项目负责人1人、</w:t>
      </w:r>
      <w:r>
        <w:rPr>
          <w:rFonts w:hint="eastAsia" w:ascii="宋体" w:hAnsi="宋体" w:cs="宋体"/>
          <w:color w:val="000000"/>
          <w:sz w:val="24"/>
        </w:rPr>
        <w:t xml:space="preserve">保安队长</w:t>
      </w:r>
      <w:r>
        <w:rPr>
          <w:rFonts w:hint="eastAsia" w:ascii="宋体" w:hAnsi="宋体" w:cs="宋体"/>
          <w:color w:val="000000"/>
          <w:sz w:val="24"/>
          <w:szCs w:val="24"/>
        </w:rPr>
        <w:t xml:space="preserve">1人、</w:t>
      </w:r>
      <w:r>
        <w:rPr>
          <w:rFonts w:hint="eastAsia" w:ascii="宋体" w:hAnsi="宋体" w:cs="宋体"/>
          <w:color w:val="000000"/>
          <w:sz w:val="24"/>
        </w:rPr>
        <w:t xml:space="preserve">保安</w:t>
      </w:r>
      <w:r>
        <w:rPr>
          <w:rFonts w:hint="eastAsia" w:ascii="宋体" w:hAnsi="宋体" w:cs="宋体"/>
          <w:color w:val="000000"/>
          <w:sz w:val="24"/>
          <w:szCs w:val="24"/>
        </w:rPr>
        <w:t xml:space="preserve">16人、</w:t>
      </w:r>
      <w:r>
        <w:rPr>
          <w:rFonts w:hint="eastAsia" w:ascii="宋体" w:hAnsi="宋体" w:cs="宋体"/>
          <w:color w:val="000000"/>
          <w:sz w:val="24"/>
        </w:rPr>
        <w:t xml:space="preserve">保洁班长</w:t>
      </w:r>
      <w:r>
        <w:rPr>
          <w:rFonts w:hint="eastAsia" w:ascii="宋体" w:hAnsi="宋体" w:cs="宋体"/>
          <w:color w:val="000000"/>
          <w:sz w:val="24"/>
          <w:szCs w:val="24"/>
        </w:rPr>
        <w:t xml:space="preserve">1人、</w:t>
      </w:r>
      <w:r>
        <w:rPr>
          <w:rFonts w:hint="eastAsia" w:ascii="宋体" w:hAnsi="宋体" w:cs="宋体"/>
          <w:color w:val="000000"/>
          <w:sz w:val="24"/>
        </w:rPr>
        <w:t xml:space="preserve">保洁员</w:t>
      </w:r>
      <w:r>
        <w:rPr>
          <w:rFonts w:hint="eastAsia" w:ascii="宋体" w:hAnsi="宋体" w:cs="宋体"/>
          <w:color w:val="000000"/>
          <w:sz w:val="24"/>
          <w:szCs w:val="24"/>
        </w:rPr>
        <w:t xml:space="preserve">11人、</w:t>
      </w:r>
      <w:r>
        <w:rPr>
          <w:rFonts w:hint="eastAsia" w:ascii="宋体" w:hAnsi="宋体" w:cs="宋体"/>
          <w:color w:val="000000"/>
          <w:sz w:val="24"/>
        </w:rPr>
        <w:t xml:space="preserve">综合维修</w:t>
      </w:r>
      <w:r>
        <w:rPr>
          <w:rFonts w:hint="eastAsia" w:ascii="宋体" w:hAnsi="宋体" w:cs="宋体"/>
          <w:color w:val="000000"/>
          <w:sz w:val="24"/>
          <w:szCs w:val="24"/>
        </w:rPr>
        <w:t xml:space="preserve">2人</w:t>
      </w:r>
      <w:r>
        <w:rPr>
          <w:rFonts w:hint="eastAsia" w:ascii="宋体" w:hAnsi="宋体" w:cs="宋体"/>
          <w:color w:val="000000"/>
          <w:sz w:val="24"/>
          <w:szCs w:val="24"/>
        </w:rPr>
        <w:t xml:space="preserve">、</w:t>
      </w:r>
      <w:r>
        <w:rPr>
          <w:rFonts w:hint="eastAsia" w:ascii="宋体" w:hAnsi="宋体" w:cs="宋体"/>
          <w:color w:val="000000"/>
          <w:sz w:val="24"/>
        </w:rPr>
        <w:t xml:space="preserve">高配值班8人、楼层护工5人。</w:t>
      </w:r>
      <w:r>
        <w:rPr>
          <w:rFonts w:ascii="宋体" w:hAnsi="宋体"/>
          <w:bCs/>
          <w:sz w:val="24"/>
        </w:rPr>
        <w:t xml:space="preserve">合同履约期间，中标人实际在岗人员岗位、数量</w:t>
      </w:r>
      <w:r>
        <w:rPr>
          <w:rFonts w:ascii="宋体" w:hAnsi="宋体"/>
          <w:bCs/>
          <w:sz w:val="24"/>
        </w:rPr>
        <w:t xml:space="preserve">、任职资格不满足</w:t>
      </w:r>
      <w:r>
        <w:rPr>
          <w:rFonts w:hint="eastAsia" w:ascii="宋体" w:hAnsi="宋体"/>
          <w:bCs/>
          <w:sz w:val="24"/>
        </w:rPr>
        <w:t xml:space="preserve">本条要求</w:t>
      </w:r>
      <w:r>
        <w:rPr>
          <w:rFonts w:ascii="宋体" w:hAnsi="宋体"/>
          <w:bCs/>
          <w:sz w:val="24"/>
        </w:rPr>
        <w:t xml:space="preserve">的，每发现1人次不符合，当月完成人员补齐更换；连续2个月人员配置不达标，采购人将进行考核，由此产生全部损失由中标人自行承担。人员更换须提前将拟替换人员资料提交采购人审核，审核通过后方可上岗。</w:t>
      </w:r>
      <w:r>
        <w:rPr>
          <w:rFonts w:hint="eastAsia" w:ascii="宋体" w:hAnsi="宋体"/>
          <w:b/>
          <w:sz w:val="24"/>
          <w:szCs w:val="24"/>
        </w:rPr>
        <w:t xml:space="preserve">（需提供承诺函，格式自拟并加盖投标人公章）。此条为实质性要求，未响应作无效投标处理。</w:t>
      </w:r>
      <w:r>
        <w:rPr>
          <w:rFonts w:ascii="宋体" w:hAnsi="宋体"/>
          <w:bCs/>
          <w:sz w:val="24"/>
        </w:rPr>
      </w:r>
      <w:r/>
    </w:p>
    <w:p>
      <w:pPr>
        <w:pStyle w:val="902"/>
        <w:contextualSpacing/>
        <w:ind w:firstLine="482"/>
        <w:spacing w:line="570" w:lineRule="exact"/>
        <w:rPr>
          <w:rFonts w:ascii="宋体" w:hAnsi="宋体"/>
          <w:b/>
          <w:sz w:val="24"/>
        </w:rPr>
      </w:pPr>
      <w:r>
        <w:rPr>
          <w:rFonts w:hint="eastAsia" w:ascii="宋体" w:hAnsi="宋体"/>
          <w:b/>
          <w:sz w:val="24"/>
        </w:rPr>
        <w:t xml:space="preserve">2.2物业服务内容标准和要求</w:t>
      </w:r>
      <w:r>
        <w:rPr>
          <w:rFonts w:ascii="宋体" w:hAnsi="宋体"/>
          <w:b/>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2.2.1安保值勤</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（1）安保人员在值勤期间是由定岗和巡检相结合的值勤方式。</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（2）门岗值班室应当保证24小时有人全班，并在发现问题后第一时间报告处置。</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2.2.2环境保洁服务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（1）清洁范围包括光华路2号和浦前西路2号两处地址，房屋使用面积2.89万平方米的大楼室内区域、公共区域、广场绿化等工作；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（2）执行清洁制度，每天8：30分前搞好公共场所室内外等清洁工作，清洁设施合理、完备，满足常州市残联办公特点下的清洁要求，全天侯、全方位的保持清洁：电梯内无任何手印痕迹；</w:t>
      </w:r>
      <w:r>
        <w:rPr>
          <w:rFonts w:hint="eastAsia" w:ascii="宋体" w:hAnsi="宋体"/>
          <w:bCs/>
          <w:sz w:val="24"/>
        </w:rPr>
        <w:t xml:space="preserve">玻璃门窗透亮无浮</w:t>
      </w:r>
      <w:r>
        <w:rPr>
          <w:rFonts w:hint="eastAsia" w:ascii="宋体" w:hAnsi="宋体"/>
          <w:bCs/>
          <w:sz w:val="24"/>
        </w:rPr>
        <w:t xml:space="preserve">尘</w:t>
      </w:r>
      <w:r>
        <w:rPr>
          <w:rFonts w:hint="eastAsia" w:ascii="宋体" w:hAnsi="宋体"/>
          <w:bCs/>
          <w:sz w:val="24"/>
        </w:rPr>
        <w:t xml:space="preserve">；墙壁无蛛网积灰；地面无积尘、痰迹、污渍、脚印及抛弃物，确保整个院落环境优美、卫生清洁；</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（3）公共楼道及物业区域内道路整洁，无堆放杂</w:t>
      </w:r>
      <w:r>
        <w:rPr>
          <w:rFonts w:hint="eastAsia" w:ascii="宋体" w:hAnsi="宋体"/>
          <w:bCs/>
          <w:sz w:val="24"/>
        </w:rPr>
        <w:t xml:space="preserve">物现象，并承担“门前三包”责任；</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（4）建立消杀工作管理制度，根据实际情况定期开展消杀工作，有效控制害虫草生；定期对各类病虫害进行预防控制，定期杀灭蚊、蝇、鼠、蚁，并做到无滋生源，适时投放消杀药物；</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（5）垃圾实行分类管理，日产日清，垃圾桶、箱表面无污渍；</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物业管理区域公共场所、公共绿地、主次干道、房屋保洁（不少</w:t>
      </w:r>
      <w:r>
        <w:rPr>
          <w:rFonts w:hint="eastAsia" w:ascii="宋体" w:hAnsi="宋体"/>
          <w:bCs/>
          <w:sz w:val="24"/>
        </w:rPr>
        <w:t xml:space="preserve">于</w:t>
      </w:r>
      <w:r>
        <w:rPr>
          <w:rFonts w:hint="eastAsia" w:ascii="宋体" w:hAnsi="宋体"/>
          <w:bCs/>
          <w:sz w:val="24"/>
        </w:rPr>
        <w:t xml:space="preserve">以下频次）：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&lt;1&gt;公共绿地（1次／天）清理；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&lt;2&gt;露天硬化地面（1次／天）清扫；</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&lt;3&gt;主次干道（1次／天）清扫；</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&lt;4&gt;室外标识、宣传栏、信报箱、雕塑小品、公共部位室内玻璃（1次／半个月）擦拭；</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&lt;5&gt;水池、沟、渠、沙井（1次／月）清理；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&lt;6&gt;楼内通道、楼梯（1次／天）拖扫；</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&lt;7&gt;电梯厅（白天）（2次/天）拖扫；</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&lt;8&gt;消防通道（1次／半个月）拖擦；</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&lt;9&gt;共用活动场所（2次／天）清扫；</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&lt;10&gt;楼道玻璃窗（1次／月）擦拭；</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&lt;11&gt;石料地面（2次／天）全面拖洗；</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&lt;12&gt;地板地面（2次／天）全面拖洗；</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&lt;13&gt;地砖地面（2次／天）全面拖洗；</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&lt;14&gt;地毯地面（2次／天）全面吸尘</w:t>
      </w:r>
      <w:r>
        <w:rPr>
          <w:rFonts w:hint="eastAsia" w:ascii="宋体" w:hAnsi="宋体"/>
          <w:bCs/>
          <w:sz w:val="24"/>
        </w:rPr>
        <w:t xml:space="preserve">；</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&lt;15&gt;室内信报箱、消防栓、过道门、扶手等公共设施（2次／天）擦拭；</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&lt;16&gt;公共卫生间（2次／天）清洁；</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&lt;17&gt;电梯内（2次／天）清洁；</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&lt;18&gt;及时清扫积水、</w:t>
      </w:r>
      <w:r>
        <w:rPr>
          <w:rFonts w:hint="eastAsia" w:ascii="宋体" w:hAnsi="宋体"/>
          <w:bCs/>
          <w:sz w:val="24"/>
        </w:rPr>
        <w:t xml:space="preserve">积</w:t>
      </w:r>
      <w:r>
        <w:rPr>
          <w:rFonts w:hint="eastAsia" w:ascii="宋体" w:hAnsi="宋体"/>
          <w:bCs/>
          <w:sz w:val="24"/>
        </w:rPr>
        <w:t xml:space="preserve">雪，清洁区域无垃圾、杂物、异味，并进行保洁巡查。</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（6）洗手间</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&lt;1&gt;拖洗所有卫生间地面，抹净洁具、门框、墙身，每天循环多次，保持无灰尘、无垃圾、无异味，无手脚印、无污渍等。</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2&gt;洗手间隔板、纸盒每天擦抹一次。小便池、厕位、水池1小时冲洗1次，每天用洗液清洗一次。洁具每周用消毒剂消毒两次，整体卫生间全面消毒，每月一次。洗手台每月抛光保养一次，镜面、台面、洗手盆每天清洁数次。上班时间巡视发现污迹、水迹、积水、头发、手印、便迹、异味、报纸等及时清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&lt;3&gt;每周一次全面清洗墙面瓷砖，地面用清洁剂刷洗，天花擦净，灯具、风口抹尘，保持干净，无污渍。卫生间的地面每天拖地数次（详见保洁服务标准），保持地面干燥。</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（7）广场</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&lt;1&gt; 每日清扫地面垃圾杂物，保持地面无垃圾杂物、无积水、无明显泥土、整洁，每月用清水冲洗一次地面。</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&lt;2&gt;雨天增加清扫力度，发现泥土及时清理，晴天用清水将地面清洗干净，雨天注意清理通道口集水沟、井的</w:t>
      </w:r>
      <w:r>
        <w:rPr>
          <w:rFonts w:hint="eastAsia" w:ascii="宋体" w:hAnsi="宋体"/>
          <w:bCs/>
          <w:sz w:val="24"/>
        </w:rPr>
        <w:t xml:space="preserve">杂物。</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&lt;3&gt;用鸡毛掸清除屋檐顶的蜘蛛网、各种管道上面的灰尘。</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&lt;4&gt;每日打扫抹净消火栓、天花、垃圾桶、风口、警铃等设施的灰尘，保持干净无污迹、无泥沙、无尘。</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&lt;5&gt;清洁区域内室（场）的地面，抹净台面、椅子、窗台和各种设备和设施的灰尘，擦净玻璃及各种告示和标牌。</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&lt;6&gt;及时清倒垃圾，将垃圾运到指定地点</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&lt;7&gt;每月彻底清除广场的死角（包括通道口集水沟、井），对油污较多的车位地面进行特别处理。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&lt;8&gt;清洁中如发现异常，应及时通告值班人员，以便得到妥善处理，并将此事汇报主管。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（8）垃圾的处理与收集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&lt;1&gt;根据中心实际情况合理布设垃圾桶、果壳箱；</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&lt;2&gt;垃圾每日收集1次，作到日产日清，无垃圾桶、果壳箱满溢现象；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&lt;3&gt;垃圾中转站每日进行冲洗，冲洗后无异味，根据实际需要进行消杀，有效控制蚊、蝇等害虫滋生；</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&lt;4&gt;垃圾桶、果壳箱、卫生间便纸篓每日清理，更换垃圾袋，定期清洗，保持洁净。</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（9）排水、排污管道畅通</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&lt;1&gt;场地内公共雨、污水管道（1次／年）疏通；</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&lt;2&gt;雨、污水井（1次/6个月）检查，并视情况进行及时清掏。</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（10）绿化养护</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负责光华路2号、浦前西路2号两个点位公用绿地、乔灌木、花卉、地被植物的全部养护工作。</w:t>
      </w:r>
      <w:r>
        <w:rPr>
          <w:rFonts w:hint="eastAsia" w:ascii="宋体" w:hAnsi="宋体"/>
          <w:bCs/>
          <w:sz w:val="24"/>
        </w:rPr>
        <w:t xml:space="preserve"> </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&lt;1&gt;养护频次：①草坪：每季度修剪1次（生长旺季），非生长季节每半年修剪1次；每季度清除杂草1次； ②乔灌木：每季度修剪整形1次，汛期前做防风修剪； ③花卉：根据时令及时除草、松土； ④施肥：春季、秋季各施肥1次； ⑤病虫害巡查：每日巡检，发现病虫害及时处置； ⑥浇水：高温干旱季节浇水。 </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&lt;2&gt;质量标准：植物长势良好，无大面积枯死；绿地无白色垃圾、杂草占比不高于5%；树形整齐，无明显断枝枯枝；无大面积病虫害爆发；绿化带内无积水。 </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3&gt;季节专项养护：春季：松土、施肥、补植枯死苗木，清除越冬病虫源；夏季：抗旱浇水、病虫害防治、汛期排涝，修剪徒长枝；秋季：清理落叶，秋季施肥，苗木防寒预处理；冬季：修剪枯枝，防冻防护，清理绿地落叶杂物。</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&lt;4&gt;保持花卉表面清洁无尘，枝叶茂盛；产生的绿化垃圾做到日产日清。</w:t>
      </w:r>
      <w:r/>
    </w:p>
    <w:p>
      <w:pPr>
        <w:pStyle w:val="902"/>
        <w:numPr>
          <w:ilvl w:val="0"/>
          <w:numId w:val="5"/>
        </w:numPr>
        <w:contextualSpacing/>
        <w:ind w:firstLine="480"/>
        <w:spacing w:line="570" w:lineRule="exact"/>
        <w:rPr>
          <w:rFonts w:hint="eastAsia" w:ascii="宋体" w:hAnsi="宋体"/>
          <w:bCs/>
          <w:sz w:val="24"/>
        </w:rPr>
      </w:pPr>
      <w:r>
        <w:rPr>
          <w:rFonts w:hint="eastAsia" w:ascii="宋体" w:hAnsi="宋体"/>
          <w:bCs/>
          <w:sz w:val="24"/>
        </w:rPr>
        <w:t xml:space="preserve">石材护理</w:t>
      </w:r>
      <w:r/>
    </w:p>
    <w:p>
      <w:pPr>
        <w:pStyle w:val="902"/>
        <w:contextualSpacing/>
        <w:ind w:firstLine="480"/>
        <w:spacing w:before="100" w:after="100" w:line="570" w:lineRule="exact"/>
        <w:widowControl/>
        <w:rPr>
          <w:rFonts w:hint="eastAsia" w:ascii="宋体" w:hAnsi="宋体"/>
          <w:bCs/>
          <w:sz w:val="24"/>
        </w:rPr>
      </w:pPr>
      <w:r>
        <w:rPr>
          <w:rFonts w:hint="eastAsia" w:ascii="宋体" w:hAnsi="宋体"/>
          <w:bCs/>
          <w:sz w:val="24"/>
        </w:rPr>
        <w:t xml:space="preserve">&lt;1&gt;</w:t>
      </w:r>
      <w:r>
        <w:rPr>
          <w:rFonts w:hint="eastAsia" w:ascii="宋体" w:hAnsi="宋体"/>
          <w:bCs/>
          <w:sz w:val="24"/>
        </w:rPr>
        <w:t xml:space="preserve">日常定时推尘保洁，</w:t>
      </w:r>
      <w:r>
        <w:rPr>
          <w:rFonts w:ascii="宋体" w:hAnsi="宋体" w:cs="宋体"/>
          <w:sz w:val="24"/>
          <w:szCs w:val="24"/>
        </w:rPr>
        <w:t xml:space="preserve">避免强酸强碱，</w:t>
      </w:r>
      <w:r>
        <w:rPr>
          <w:rFonts w:hint="eastAsia" w:ascii="宋体" w:hAnsi="宋体"/>
          <w:bCs/>
          <w:sz w:val="24"/>
        </w:rPr>
        <w:t xml:space="preserve">及时清除积水、沙粒，防止石材划伤、返水。</w:t>
      </w:r>
      <w:r/>
    </w:p>
    <w:p>
      <w:pPr>
        <w:pStyle w:val="902"/>
        <w:contextualSpacing/>
        <w:ind w:firstLine="480"/>
        <w:spacing w:before="100" w:after="100" w:line="570" w:lineRule="exact"/>
        <w:widowControl/>
        <w:rPr>
          <w:rFonts w:hint="eastAsia" w:ascii="宋体" w:hAnsi="宋体"/>
          <w:bCs/>
          <w:sz w:val="24"/>
        </w:rPr>
      </w:pPr>
      <w:r>
        <w:rPr>
          <w:rFonts w:hint="eastAsia" w:ascii="宋体" w:hAnsi="宋体"/>
          <w:bCs/>
          <w:sz w:val="24"/>
        </w:rPr>
        <w:t xml:space="preserve">&lt;2&gt;</w:t>
      </w:r>
      <w:r>
        <w:rPr>
          <w:rFonts w:hint="eastAsia" w:ascii="宋体" w:hAnsi="宋体"/>
          <w:bCs/>
          <w:sz w:val="24"/>
        </w:rPr>
        <w:t xml:space="preserve">严禁使用强酸强碱清洁剂，污渍及时处理，避免腐蚀板面。</w:t>
      </w:r>
      <w:r/>
    </w:p>
    <w:p>
      <w:pPr>
        <w:pStyle w:val="902"/>
        <w:contextualSpacing/>
        <w:ind w:firstLine="480"/>
        <w:spacing w:line="570" w:lineRule="exact"/>
        <w:widowControl/>
        <w:rPr>
          <w:rFonts w:ascii="宋体" w:hAnsi="宋体"/>
          <w:bCs/>
          <w:sz w:val="24"/>
        </w:rPr>
      </w:pPr>
      <w:r>
        <w:rPr>
          <w:rFonts w:hint="eastAsia" w:ascii="宋体" w:hAnsi="宋体"/>
          <w:bCs/>
          <w:sz w:val="24"/>
        </w:rPr>
        <w:t xml:space="preserve">&lt;3&gt;</w:t>
      </w:r>
      <w:r>
        <w:rPr>
          <w:rFonts w:hint="eastAsia" w:ascii="宋体" w:hAnsi="宋体"/>
          <w:bCs/>
          <w:sz w:val="24"/>
        </w:rPr>
        <w:t xml:space="preserve">定期做石材养护，保持光泽。</w:t>
      </w:r>
      <w:r>
        <w:rPr>
          <w:rFonts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2.2.3秩序维护服务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（1）实行24小时值班巡逻制度，确保办公楼及培训大楼内无火灾、无刑事事故、无安全隐患发生。有应急处理</w:t>
      </w:r>
      <w:r>
        <w:rPr>
          <w:rFonts w:hint="eastAsia" w:ascii="宋体" w:hAnsi="宋体"/>
          <w:bCs/>
          <w:sz w:val="24"/>
        </w:rPr>
        <w:t xml:space="preserve">计划和措施，如有事故发生，能做到及时报警、保护现场，防止事态进一步恶化，时间处理及时率100%；</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（2）门岗保安按委托方要求做好日常现场的秩序维护和进出车辆管理，巡逻保安员配合我中心做好会议现场物品搬运、摆放等工作。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（3）负责监控室的日常工作及设备的日常维护与保养；</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（4）负责消防、闭路监控异常情况处理，并负责晚间任务接受及下达；</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（5）严格执行消防操作规程，定期进行消防演习，保证消防通道畅通，消防器材可随时启用；</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（6）访客登记事宜，有问必答，热情、耐心解答进出人员或家长的询问，并对老弱病残者及有困难者提供帮助；</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（7）熟记楼层分布及相关培训教室的所在位置，熟悉所有的业主及上班人员，做好服务工作；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（8）做好各种信息的记录、反馈；</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（9）做好信件和报刊的收发工作，严肃收发纪律和程序，不得有任何失误：  </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（10）自行车、助力车、摩托车、汽车按指定地点停放并进行管理。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2.2.4设备、设施日常使用管理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公共设施、设备及场地包含：消防设施、电梯、智能化设备、机电设备、供水设备、道路设备等。</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（1）配电室要建立设备台帐、图纸档案、运行记录、检查记录、维修记录、保养记录完整，保证运行正常；</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（2）每天检查消防、空</w:t>
      </w:r>
      <w:r>
        <w:rPr>
          <w:rFonts w:hint="eastAsia" w:ascii="宋体" w:hAnsi="宋体"/>
          <w:bCs/>
          <w:sz w:val="24"/>
        </w:rPr>
        <w:t xml:space="preserve">调、监控等设备运行情况，发现故障及时告知有关维修保养单位；</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供水、供电设备严格按国家规范管理，符合国家标准，运行状况良好，有可行的应急方案，确保供水、供电系统的正常运行；每天对供电、供水设施和公共照明等进行检查，发现故障做好及时应急处理，做好记录并报业主单位管理办公室，高低配人员必须持证上岗，确保人员在岗；</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（4）定期对雨、污水管（井）巡检，确保管道上、下畅通，无滴漏现象。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（5）路灯、楼道灯等处照明设备外观整洁、无脱落、无蜘蛛网、无积尘，完好率及维修更换率100%，并按规定时间定时开关；</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（6）维修养护制度健全并在工作场所明示，工作标准及岗位责任制明确，执行良好；</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（7）对设备故障及重大事件有完善的应急方案和现场处理措施、处理记录；</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（8）道路通畅，路面平坦，道路、停车场平整通畅，交通标志齐全规范；</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（9）设备房及公共场所、场地，有危及人身安全隐患处有明显标志和防范措施；</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（10）配合甲方做好电梯巡检及安全管理工作，提供电梯A4、T3的证件。</w:t>
      </w:r>
      <w:r/>
    </w:p>
    <w:p>
      <w:pPr>
        <w:pStyle w:val="902"/>
        <w:contextualSpacing/>
        <w:ind w:firstLine="480"/>
        <w:spacing w:line="570" w:lineRule="exact"/>
      </w:pPr>
      <w:r>
        <w:rPr>
          <w:rFonts w:hint="eastAsia" w:ascii="宋体" w:hAnsi="宋体"/>
          <w:bCs/>
          <w:sz w:val="24"/>
        </w:rPr>
        <w:t xml:space="preserve">2.2.5水电维修</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（1）每天对管辖区内的供</w:t>
      </w:r>
      <w:r>
        <w:rPr>
          <w:rFonts w:hint="eastAsia" w:ascii="宋体" w:hAnsi="宋体"/>
          <w:bCs/>
          <w:sz w:val="24"/>
        </w:rPr>
        <w:t xml:space="preserve">电、供水设施、消防设施和公共照明等进行巡查，发现故障及时维修处理；对无法处理的故障（如隐蔽工程内的管线）应及时上报甲方，配合甲方对各项维修、改造工程的检查验收工作。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发现异常故障第一时间通知采购人及第三方维保单位；做好故障记录；配合第三方维保单位进场作业，提供现场协助；监督第三方维保人员到场及维保工作开展，向采购人反馈维保情况；不承担上述特种设备、消防设施深度维修、拆解、校验、法定检测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（3）配备水路管线应急处置抢修的专业团队，并在我单位需要时能及时提供援助服务，解决问题。</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2.2.6高配值班服务</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高配人员在配电间24小时值班，高配值班人员持证上岗，上岗穿戴防护用品，牢固树立“安全第一”的思想。认真学习技术，不断提高业务水平；熟悉本场所在系统中的运行方式和设备运行状况，按规定抄录表计，做好一切运行工作；做好巡回检查工作，发现缺陷及时上报，并做好相关记录；遇有设备故障应及时上报，并按规定执行事故处理的操作；认真做好各种资料、台帐的记录，加强对图纸、技术资料及各种运行日志的管理工作；做好机房环境卫生和设备维护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2.2.7档案、资料管理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加强有关物业档案和资料的管理，档案和</w:t>
      </w:r>
      <w:r>
        <w:rPr>
          <w:rFonts w:hint="eastAsia" w:ascii="宋体" w:hAnsi="宋体"/>
          <w:bCs/>
          <w:sz w:val="24"/>
        </w:rPr>
        <w:t xml:space="preserve">资料管理包括：业主档案、业主投诉和意见档案、安全管理记录档案、维修记录及回访、清洁卫生管理档案、人事管理及人员培训档案。物业管理企业必须运用计算机管理所有档案，要求做到保存完整、管理完善、交接手续完备、检索方便准确。</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2.2.8建立健全物业管理制度</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根据常州市残疾人综合服务中心的具体情况，受托单位应制定有关制度，如企业内部管理制度，日常服务的</w:t>
      </w:r>
      <w:r>
        <w:rPr>
          <w:rFonts w:hint="eastAsia" w:ascii="宋体" w:hAnsi="宋体"/>
          <w:bCs/>
          <w:sz w:val="24"/>
        </w:rPr>
        <w:t xml:space="preserve">运作管理制度等。主要包括以下内容：物业管理员工行为规范，物业负责人工作职责、工程部职责，秩序维护部职责、环境保洁部职责，保育护理服务工作职责，操作人员岗位责任制，管理人员岗位考核细则（百分考核），操作人员岗位考核细则（百分考核），考核奖惩制度，房屋使用管理制度，设备运行管理制度，设备维修制度，消防制度，环境卫生管理制度，保安执勤制度、24小时值班制度，进退场交接制度，应急预案制度（包括紧急应对停电、消防与电梯故障、空调故障、大型活动、水管损坏堵塞应急预案以及其他专门的紧急预案等），对各项制度的监督落实制度。</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2.2.9物业管理目标</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（1）、总体风格定位：常州市残疾人综合服务中心具有明显的专业特色，对此物业托管企业要有针对性，具有相关政策水平，树立良好服务形象，延续并提升服</w:t>
      </w:r>
      <w:r>
        <w:rPr>
          <w:rFonts w:hint="eastAsia" w:ascii="宋体" w:hAnsi="宋体"/>
          <w:bCs/>
          <w:sz w:val="24"/>
        </w:rPr>
        <w:t xml:space="preserve">务层次，明确管理质量目标和长效管理方式，具有一整套清晰的，并与常州市残疾人综合服务中心特色相吻合的管理方案。</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根据系统办公物业的管理要求，具有物业管理内容的整体设想和规程策划，分为护理保育工作、秩序维护工作、环境保洁工作、绿化工作、设备设施维护管理工作等内容，制订物业管理服务质量目标及服务响应时间，并承诺保证目标的实现程度。</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（3）、与常州市残疾人综合服务中心办公作息制度相匹配，合理安排长效管理与突击性任务的关系，做到保障有力，制定实现物业管理示范工业类的目标。</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（4）、具体分项指标：</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&lt;1&gt;  有效投诉办结率98%（含）以上，回访率100%：</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&lt;2&gt;  委托方意见反馈满意率85%（含）以上：</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&lt;3&gt;  纠错率100%：</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&lt;4&gt;  不得有任何违章建筑；</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&lt;5&gt;  各种指示牌、标识完好、清洁；</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&lt;6&gt;  水电维修及时率100%。</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2.2.10其它相关要求</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物业管理公司必须根据采购文件提供各项管理标准，岗位职责及工作程序，自查考核和服务承诺；日常物业管理运作要切合常州市残疾人综合服务中心办公特点和活动规律，并建立适合常州市残疾人综合服务中心办公物业管理质量控制体系，作为保障和保证，日后能</w:t>
      </w:r>
      <w:r>
        <w:rPr>
          <w:rFonts w:hint="eastAsia" w:ascii="宋体" w:hAnsi="宋体"/>
          <w:bCs/>
          <w:sz w:val="24"/>
        </w:rPr>
        <w:t xml:space="preserve">够接受第三方质量审核和检查。处理日常接待咨询服务，严肃办公秩序，认真对待业主及服务对象的投诉，建立投诉记录。</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物业公司必须严格执行常州市政府用工工资标准的有关规定，并承担其雇员的劳动报酬、福利待遇、按劳动法缴纳社会保险、劳动保护、工伤抚恤等用人费用，承担未正确执行劳动法用工规定所产生的法律责任，维护和保障员工的合法权益。</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必须接受常州市残疾人综合服务中心授权委托的职能处室的管理，受委托的职能处室代常州市残疾人综合服务中心行使日常管理检查和考核工作，检查结果定期通过书面形式送交物业管理公司，轻微差错限期整改，严重差错将与管理费用挂钩。</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4）院内设施设备维修保养，包括智能化设备、机电设备、供水设备检修保养、净水机水质监测及耗材更新、监控设备运行等，负责日常的清洁保养和使用管理，涉及的维修使用配件须经采购人确认后方可使用，对专业公司的维护情况进行监督检查及协调。以上系统维修、更换零部件材料费由采购人承担。消防、空调、电梯、泵房、安保监控系统已委托其他有维护资质的专业公司养护、维修，投报价文件中不需要包含此费用。</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（5）用于物业管理的劳动、清洁用品用具及公用部位的卫生球、洗手液、卫生纸、擦手纸、垃圾桶、</w:t>
      </w:r>
      <w:r>
        <w:rPr>
          <w:rFonts w:hint="eastAsia" w:ascii="宋体" w:hAnsi="宋体"/>
          <w:bCs/>
          <w:sz w:val="24"/>
        </w:rPr>
        <w:t xml:space="preserve">废纸篓、茶叶篓等由采购人统一购置并承担费用。</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（6）报价中不包含报警器具、监控器、应急疏散灯、应急照明灯的维修保养费用及消防器材的更换费用，上述费用由采购人承担。</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（7）中标人的物业管理用房由采购人提供，并配备必需的办公设备和通讯设施。</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（8）承诺有能力按采购人通知于合同签订后一周内正式进场工作。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（9）免费为采购人提供各种常用公装机械用具。</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（10）由供应商自行编制值班报表报采购人有关部门审批后执行。所涉及的费用，由供应商计入此次报价中。</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（11）供应商必须根据采购文件提供各项管理标准，岗位职责及工作程序，自查考核和服务承诺；必须遵守采购人各项制度和管理规定，并服从采购人的管理。</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12）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（13）成交供应商擅自将服务合同转包、分包给第三人的或委托其他单位的，以及成交供应商违反法律法规、规章</w:t>
      </w:r>
      <w:r>
        <w:rPr>
          <w:rFonts w:hint="eastAsia" w:ascii="宋体" w:hAnsi="宋体"/>
          <w:bCs/>
          <w:sz w:val="24"/>
        </w:rPr>
        <w:t xml:space="preserve">或其他相关规范性文件的规定，影响合同履行的，采购人有权无条件终止本项目合同而无须向成交供应商支付任何费用或承担其他任何责任，由此产生的经济损失和法律责任均由成交供应商承担。</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2.2.11服务质量考核</w:t>
      </w:r>
      <w:r/>
    </w:p>
    <w:p>
      <w:pPr>
        <w:pStyle w:val="902"/>
        <w:contextualSpacing/>
        <w:ind w:firstLine="480"/>
        <w:spacing w:line="570" w:lineRule="exact"/>
        <w:rPr>
          <w:rFonts w:ascii="宋体" w:hAnsi="宋体"/>
          <w:bCs/>
          <w:sz w:val="24"/>
        </w:rPr>
      </w:pPr>
      <w:r>
        <w:rPr>
          <w:rFonts w:hint="eastAsia" w:ascii="宋体" w:hAnsi="宋体"/>
          <w:bCs/>
          <w:sz w:val="24"/>
        </w:rPr>
        <w:t xml:space="preserve">考核周期为1个月，每个周期服务费的10%作为考核费，由甲方根据考核评分表（下表）逐项评分，总分≥90分，视为考核合格，考核费全额支付；总分&lt;90分,视为考核不合格。</w:t>
      </w:r>
      <w:r>
        <w:rPr>
          <w:rFonts w:ascii="宋体" w:hAnsi="宋体"/>
          <w:bCs/>
          <w:sz w:val="24"/>
        </w:rPr>
      </w:r>
      <w:r/>
    </w:p>
    <w:p>
      <w:pPr>
        <w:pStyle w:val="902"/>
        <w:ind w:firstLine="480"/>
        <w:jc w:val="center"/>
        <w:rPr>
          <w:rFonts w:ascii="宋体" w:hAnsi="宋体" w:cs="宋体"/>
          <w:sz w:val="24"/>
        </w:rPr>
      </w:pPr>
      <w:r>
        <w:rPr>
          <w:rFonts w:hint="eastAsia" w:ascii="宋体" w:hAnsi="宋体" w:cs="宋体"/>
          <w:sz w:val="24"/>
        </w:rPr>
        <w:t xml:space="preserve">月度考核表</w:t>
      </w:r>
      <w:r>
        <w:rPr>
          <w:rFonts w:ascii="宋体" w:hAnsi="宋体" w:cs="宋体"/>
          <w:sz w:val="24"/>
        </w:rPr>
      </w:r>
      <w:r/>
    </w:p>
    <w:tbl>
      <w:tblPr>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970"/>
        <w:gridCol w:w="5195"/>
        <w:gridCol w:w="692"/>
      </w:tblGrid>
      <w:tr>
        <w:trPr>
          <w:trHeight w:val="397"/>
        </w:trPr>
        <w:tc>
          <w:tcPr>
            <w:tcW w:w="687"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分类</w:t>
            </w: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内容</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考核扣分细则</w:t>
            </w:r>
            <w:r>
              <w:rPr>
                <w:rFonts w:ascii="宋体" w:hAnsi="宋体" w:cs="宋体"/>
                <w:bCs/>
                <w:sz w:val="24"/>
              </w:rPr>
            </w:r>
            <w:r/>
          </w:p>
        </w:tc>
        <w:tc>
          <w:tcPr>
            <w:tcW w:w="692"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得分</w:t>
            </w:r>
            <w:r>
              <w:rPr>
                <w:rFonts w:ascii="宋体" w:hAnsi="宋体" w:cs="宋体"/>
                <w:bCs/>
                <w:sz w:val="24"/>
              </w:rPr>
            </w:r>
            <w:r/>
          </w:p>
        </w:tc>
      </w:tr>
      <w:tr>
        <w:trPr>
          <w:cantSplit/>
          <w:trHeight w:val="1149"/>
        </w:trPr>
        <w:tc>
          <w:tcPr>
            <w:tcW w:w="687" w:type="dxa"/>
            <w:vAlign w:val="center"/>
            <w:vMerge w:val="restart"/>
            <w:textDirection w:val="lrTb"/>
            <w:noWrap w:val="false"/>
          </w:tcPr>
          <w:p>
            <w:pPr>
              <w:pStyle w:val="902"/>
              <w:jc w:val="center"/>
              <w:rPr>
                <w:rFonts w:ascii="宋体" w:hAnsi="宋体" w:cs="宋体"/>
                <w:bCs/>
                <w:sz w:val="24"/>
              </w:rPr>
            </w:pPr>
            <w:r>
              <w:rPr>
                <w:rFonts w:hint="eastAsia" w:ascii="宋体" w:hAnsi="宋体" w:cs="宋体"/>
                <w:bCs/>
                <w:sz w:val="24"/>
              </w:rPr>
              <w:t xml:space="preserve">服务</w:t>
            </w:r>
            <w:r>
              <w:rPr>
                <w:rFonts w:ascii="宋体" w:hAnsi="宋体" w:cs="宋体"/>
                <w:bCs/>
                <w:sz w:val="24"/>
              </w:rPr>
            </w:r>
            <w:r/>
          </w:p>
          <w:p>
            <w:pPr>
              <w:pStyle w:val="902"/>
              <w:jc w:val="center"/>
              <w:rPr>
                <w:rFonts w:ascii="宋体" w:hAnsi="宋体" w:cs="宋体"/>
                <w:bCs/>
                <w:sz w:val="24"/>
              </w:rPr>
            </w:pPr>
            <w:r>
              <w:rPr>
                <w:rFonts w:hint="eastAsia" w:ascii="宋体" w:hAnsi="宋体" w:cs="宋体"/>
                <w:bCs/>
                <w:sz w:val="24"/>
              </w:rPr>
              <w:t xml:space="preserve">规范</w:t>
            </w:r>
            <w:r>
              <w:rPr>
                <w:rFonts w:ascii="宋体" w:hAnsi="宋体" w:cs="宋体"/>
                <w:bCs/>
                <w:sz w:val="24"/>
              </w:rPr>
            </w:r>
            <w:r/>
          </w:p>
          <w:p>
            <w:pPr>
              <w:pStyle w:val="902"/>
              <w:jc w:val="center"/>
              <w:rPr>
                <w:rFonts w:ascii="宋体" w:hAnsi="宋体" w:cs="宋体"/>
                <w:bCs/>
                <w:sz w:val="24"/>
              </w:rPr>
            </w:pPr>
            <w:r>
              <w:rPr>
                <w:rFonts w:hint="eastAsia" w:ascii="宋体" w:hAnsi="宋体" w:cs="宋体"/>
                <w:bCs/>
                <w:sz w:val="24"/>
              </w:rPr>
              <w:t xml:space="preserve">30分</w:t>
            </w: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服务管理制度、计划服务流程、标准建设 （5分）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1、未制定内部服务管理考核制度，扣0.5分；2、未制定切实可行的工作方案和计划，扣0.5分； 3、未根据标准化要求，将管理制度、岗位职责等成册或悬挂上墙缺一项扣1分。              </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39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服务管理执行监督（5分）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1、无故未按既定工作方案和计划执行扣1分；2、未按规定工作流程、标准执行，每次扣1分。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39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组织机构及人员管理（5分）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1、员工队伍稳定性差扣0.5分；2不服从管理部门管理，每发现一次扣0.5分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39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台账资料档案管理（5分）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1、无日常巡查检查台账记录或管理不规范扣0.5分；2、无问题反馈处理台账记录或管理不规</w:t>
            </w:r>
            <w:r>
              <w:rPr>
                <w:rFonts w:hint="eastAsia" w:ascii="宋体" w:hAnsi="宋体" w:cs="宋体"/>
                <w:bCs/>
                <w:sz w:val="24"/>
              </w:rPr>
              <w:t xml:space="preserve">范扣0.5分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39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员工仪容仪表、行为规范（5分）</w:t>
            </w:r>
            <w:r>
              <w:rPr>
                <w:rFonts w:ascii="宋体" w:hAnsi="宋体" w:cs="宋体"/>
                <w:bCs/>
                <w:sz w:val="24"/>
              </w:rPr>
            </w:r>
            <w:r/>
          </w:p>
        </w:tc>
        <w:tc>
          <w:tcPr>
            <w:tcW w:w="5195" w:type="dxa"/>
            <w:vAlign w:val="top"/>
            <w:textDirection w:val="lrTb"/>
            <w:noWrap w:val="false"/>
          </w:tcPr>
          <w:p>
            <w:pPr>
              <w:pStyle w:val="902"/>
              <w:jc w:val="center"/>
              <w:rPr>
                <w:rFonts w:ascii="宋体" w:hAnsi="宋体" w:cs="宋体"/>
                <w:bCs/>
                <w:sz w:val="24"/>
              </w:rPr>
            </w:pPr>
            <w:r>
              <w:rPr>
                <w:rFonts w:hint="eastAsia" w:ascii="宋体" w:hAnsi="宋体" w:cs="宋体"/>
                <w:bCs/>
                <w:sz w:val="24"/>
              </w:rPr>
              <w:t xml:space="preserve">1、上班时间未按标准着装、佩戴工牌，发现一人次扣0.5分，2、 工作期间大声喧哗发现一人次扣1分/次</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39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劳动纪律（5分）</w:t>
            </w:r>
            <w:r>
              <w:rPr>
                <w:rFonts w:ascii="宋体" w:hAnsi="宋体" w:cs="宋体"/>
                <w:bCs/>
                <w:sz w:val="24"/>
              </w:rPr>
            </w:r>
            <w:r/>
          </w:p>
        </w:tc>
        <w:tc>
          <w:tcPr>
            <w:tcW w:w="5195" w:type="dxa"/>
            <w:vAlign w:val="top"/>
            <w:textDirection w:val="lrTb"/>
            <w:noWrap w:val="false"/>
          </w:tcPr>
          <w:p>
            <w:pPr>
              <w:pStyle w:val="902"/>
              <w:jc w:val="center"/>
              <w:rPr>
                <w:rFonts w:ascii="宋体" w:hAnsi="宋体" w:cs="宋体"/>
                <w:bCs/>
                <w:sz w:val="24"/>
              </w:rPr>
            </w:pPr>
            <w:r>
              <w:rPr>
                <w:rFonts w:hint="eastAsia" w:ascii="宋体" w:hAnsi="宋体" w:cs="宋体"/>
                <w:bCs/>
                <w:sz w:val="24"/>
              </w:rPr>
              <w:t xml:space="preserve">员工有迟到、早退或未请假离开，发现一人次扣1分或做与工作无关的事情，发现一人次扣1分/次</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486"/>
        </w:trPr>
        <w:tc>
          <w:tcPr>
            <w:tcW w:w="687" w:type="dxa"/>
            <w:vAlign w:val="center"/>
            <w:vMerge w:val="restart"/>
            <w:textDirection w:val="lrTb"/>
            <w:noWrap w:val="false"/>
          </w:tcPr>
          <w:p>
            <w:pPr>
              <w:pStyle w:val="902"/>
              <w:jc w:val="center"/>
              <w:rPr>
                <w:rFonts w:ascii="宋体" w:hAnsi="宋体" w:cs="宋体"/>
                <w:bCs/>
                <w:sz w:val="24"/>
              </w:rPr>
            </w:pPr>
            <w:r>
              <w:rPr>
                <w:rFonts w:hint="eastAsia" w:ascii="宋体" w:hAnsi="宋体" w:cs="宋体"/>
                <w:bCs/>
                <w:sz w:val="24"/>
              </w:rPr>
              <w:t xml:space="preserve">服务</w:t>
            </w:r>
            <w:r>
              <w:rPr>
                <w:rFonts w:ascii="宋体" w:hAnsi="宋体" w:cs="宋体"/>
                <w:bCs/>
                <w:sz w:val="24"/>
              </w:rPr>
            </w:r>
            <w:r/>
          </w:p>
          <w:p>
            <w:pPr>
              <w:pStyle w:val="902"/>
              <w:jc w:val="center"/>
              <w:rPr>
                <w:rFonts w:ascii="宋体" w:hAnsi="宋体" w:cs="宋体"/>
                <w:bCs/>
                <w:sz w:val="24"/>
              </w:rPr>
            </w:pPr>
            <w:r>
              <w:rPr>
                <w:rFonts w:hint="eastAsia" w:ascii="宋体" w:hAnsi="宋体" w:cs="宋体"/>
                <w:bCs/>
                <w:sz w:val="24"/>
              </w:rPr>
              <w:t xml:space="preserve">标准</w:t>
            </w:r>
            <w:r>
              <w:rPr>
                <w:rFonts w:ascii="宋体" w:hAnsi="宋体" w:cs="宋体"/>
                <w:bCs/>
                <w:sz w:val="24"/>
              </w:rPr>
            </w:r>
            <w:r/>
          </w:p>
          <w:p>
            <w:pPr>
              <w:pStyle w:val="902"/>
              <w:jc w:val="center"/>
              <w:rPr>
                <w:rFonts w:ascii="宋体" w:hAnsi="宋体" w:cs="宋体"/>
                <w:bCs/>
                <w:sz w:val="24"/>
              </w:rPr>
            </w:pPr>
            <w:r>
              <w:rPr>
                <w:rFonts w:hint="eastAsia" w:ascii="宋体" w:hAnsi="宋体" w:cs="宋体"/>
                <w:bCs/>
                <w:sz w:val="24"/>
              </w:rPr>
              <w:t xml:space="preserve">70分</w:t>
            </w: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过道、楼梯无垃圾、无灰尘、无蜘蛛网（5分）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垃圾桶垃圾超过一半以上扣0.2分；垃圾桶烟头超过5个以上扣0.2分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538"/>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墙面、墙脚线洁净，垃圾桶干净（5分）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未定期尘推、清洗，有一项扣0.2分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505"/>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卫生间地面、台盆、蹲坑整洁干净，无异味、无污渍（5分）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卫生间有异味扣0.2分；地面有积水有一处扣0.2分，台盆、水龙头不干净有污渍有一处扣0.2分；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382"/>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卫生间垃圾桶及时清理无污渍（5分）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垃圾桶超过2／3未清理，有一项扣0.2分；垃圾桶内、外壁有污渍，有一项扣0.2分；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532"/>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电梯轿箱及地面无污渍、无杂物（5分）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地面有垃圾有一项扣0.2分；轿厢有手印有一项扣0.2分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540"/>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电梯门、壁洁净光亮，无污渍、无手印、门轨无杂物（5分）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未定期上不锈钢光亮剂，有一项扣0.2分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40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花台保洁（5分）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花台有明显泥灰或污迹，发现一处</w:t>
            </w:r>
            <w:r>
              <w:rPr>
                <w:rFonts w:hint="eastAsia" w:ascii="宋体" w:hAnsi="宋体" w:cs="宋体"/>
                <w:bCs/>
                <w:sz w:val="24"/>
              </w:rPr>
              <w:t xml:space="preserve">扣0.5分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42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绿化带（5分）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有白色垃圾，果皮等有一项扣0.2分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547"/>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地下车库设备设施无积尘</w:t>
            </w:r>
            <w:r>
              <w:rPr>
                <w:rFonts w:ascii="宋体" w:hAnsi="宋体" w:cs="宋体"/>
                <w:bCs/>
                <w:sz w:val="24"/>
              </w:rPr>
            </w:r>
            <w:r/>
          </w:p>
          <w:p>
            <w:pPr>
              <w:pStyle w:val="902"/>
              <w:jc w:val="center"/>
              <w:rPr>
                <w:rFonts w:ascii="宋体" w:hAnsi="宋体" w:cs="宋体"/>
                <w:bCs/>
                <w:sz w:val="24"/>
              </w:rPr>
            </w:pPr>
            <w:r>
              <w:rPr>
                <w:rFonts w:hint="eastAsia" w:ascii="宋体" w:hAnsi="宋体" w:cs="宋体"/>
                <w:bCs/>
                <w:sz w:val="24"/>
              </w:rPr>
              <w:t xml:space="preserve">（5分）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设施有积尘，有一项扣0.2分；窗户有积尘，有一项扣0.2分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711"/>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地下车库地面无垃圾、无灰尘、无蜘蛛网（5分）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地面有3个／㎡以上明显可视垃圾，有一项扣0.2分；设施有积尘，有一项扣0.2分；窗户有积尘，有一项扣0.2分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449"/>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停车场地面干净整洁（5分）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可视范围内有明显泥沙或污渍，发现一处扣0.2分；有烟蒂、纸屑等明显杂物或成堆落叶，发现一处扣0.5分 </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449"/>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外围道路、广场地面无垃圾、无明显积尘（5分）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地面明显有两处白色垃圾，有一项扣0.2分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566"/>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路灯杆、宣传标牌无污渍，无乱张贴（5分）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路灯杆、宣传标识牌表面有明显积尘、污迹，发现一处扣0.5分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cantSplit/>
          <w:trHeight w:val="489"/>
        </w:trPr>
        <w:tc>
          <w:tcPr>
            <w:tcW w:w="687" w:type="dxa"/>
            <w:vAlign w:val="top"/>
            <w:vMerge w:val="continue"/>
            <w:textDirection w:val="lrTb"/>
            <w:noWrap w:val="false"/>
          </w:tcPr>
          <w:p>
            <w:pPr>
              <w:pStyle w:val="902"/>
              <w:jc w:val="center"/>
              <w:rPr>
                <w:rFonts w:ascii="宋体" w:hAnsi="宋体" w:cs="宋体"/>
                <w:bCs/>
                <w:sz w:val="24"/>
              </w:rPr>
            </w:pP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水面无废纸、塑料袋、树叶等漂浮物（5分）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有垃圾清理不及时，有一项扣0.2分</w:t>
            </w:r>
            <w:r>
              <w:rPr>
                <w:rFonts w:ascii="宋体" w:hAnsi="宋体" w:cs="宋体"/>
                <w:bCs/>
                <w:sz w:val="24"/>
              </w:rPr>
            </w:r>
            <w:r/>
          </w:p>
        </w:tc>
        <w:tc>
          <w:tcPr>
            <w:tcW w:w="692" w:type="dxa"/>
            <w:vAlign w:val="top"/>
            <w:textDirection w:val="lrTb"/>
            <w:noWrap w:val="false"/>
          </w:tcPr>
          <w:p>
            <w:pPr>
              <w:pStyle w:val="902"/>
              <w:jc w:val="center"/>
              <w:rPr>
                <w:rFonts w:ascii="宋体" w:hAnsi="宋体" w:cs="宋体"/>
                <w:bCs/>
                <w:sz w:val="24"/>
              </w:rPr>
            </w:pPr>
            <w:r>
              <w:rPr>
                <w:rFonts w:ascii="宋体" w:hAnsi="宋体" w:cs="宋体"/>
                <w:bCs/>
                <w:sz w:val="24"/>
              </w:rPr>
            </w:r>
            <w:r/>
          </w:p>
        </w:tc>
      </w:tr>
      <w:tr>
        <w:trPr>
          <w:trHeight w:val="423"/>
        </w:trPr>
        <w:tc>
          <w:tcPr>
            <w:tcW w:w="687"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总分</w:t>
            </w:r>
            <w:r>
              <w:rPr>
                <w:rFonts w:ascii="宋体" w:hAnsi="宋体" w:cs="宋体"/>
                <w:bCs/>
                <w:sz w:val="24"/>
              </w:rPr>
            </w:r>
            <w:r/>
          </w:p>
        </w:tc>
        <w:tc>
          <w:tcPr>
            <w:tcW w:w="2970"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100分</w:t>
            </w:r>
            <w:r>
              <w:rPr>
                <w:rFonts w:ascii="宋体" w:hAnsi="宋体" w:cs="宋体"/>
                <w:bCs/>
                <w:sz w:val="24"/>
              </w:rPr>
            </w:r>
            <w:r/>
          </w:p>
        </w:tc>
        <w:tc>
          <w:tcPr>
            <w:tcW w:w="5195" w:type="dxa"/>
            <w:vAlign w:val="center"/>
            <w:textDirection w:val="lrTb"/>
            <w:noWrap w:val="false"/>
          </w:tcPr>
          <w:p>
            <w:pPr>
              <w:pStyle w:val="902"/>
              <w:jc w:val="center"/>
              <w:rPr>
                <w:rFonts w:ascii="宋体" w:hAnsi="宋体" w:cs="宋体"/>
                <w:bCs/>
                <w:sz w:val="24"/>
              </w:rPr>
            </w:pPr>
            <w:r>
              <w:rPr>
                <w:rFonts w:hint="eastAsia" w:ascii="宋体" w:hAnsi="宋体" w:cs="宋体"/>
                <w:bCs/>
                <w:sz w:val="24"/>
              </w:rPr>
              <w:t xml:space="preserve">考核得分</w:t>
            </w:r>
            <w:r>
              <w:rPr>
                <w:rFonts w:ascii="宋体" w:hAnsi="宋体" w:cs="宋体"/>
                <w:bCs/>
                <w:sz w:val="24"/>
              </w:rPr>
            </w:r>
            <w:r/>
          </w:p>
        </w:tc>
        <w:tc>
          <w:tcPr>
            <w:tcW w:w="692" w:type="dxa"/>
            <w:vAlign w:val="center"/>
            <w:textDirection w:val="lrTb"/>
            <w:noWrap w:val="false"/>
          </w:tcPr>
          <w:p>
            <w:pPr>
              <w:pStyle w:val="902"/>
              <w:jc w:val="center"/>
              <w:rPr>
                <w:rFonts w:ascii="宋体" w:hAnsi="宋体" w:cs="宋体"/>
                <w:bCs/>
                <w:sz w:val="24"/>
              </w:rPr>
            </w:pPr>
            <w:r>
              <w:rPr>
                <w:rFonts w:ascii="宋体" w:hAnsi="宋体" w:cs="宋体"/>
                <w:bCs/>
                <w:sz w:val="24"/>
              </w:rPr>
            </w:r>
            <w:r/>
          </w:p>
        </w:tc>
      </w:tr>
    </w:tbl>
    <w:p>
      <w:pPr>
        <w:pStyle w:val="902"/>
        <w:contextualSpacing/>
        <w:ind w:firstLine="480"/>
        <w:spacing w:line="570" w:lineRule="exact"/>
        <w:rPr>
          <w:rFonts w:hint="eastAsia" w:ascii="宋体" w:hAnsi="宋体"/>
          <w:bCs/>
          <w:sz w:val="24"/>
        </w:rPr>
      </w:pPr>
      <w:r>
        <w:rPr>
          <w:rFonts w:hint="eastAsia" w:ascii="宋体" w:hAnsi="宋体"/>
          <w:bCs/>
          <w:sz w:val="24"/>
        </w:rPr>
        <w:t xml:space="preserve">2.2.12 合同周期</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（1）本合同分三期执行，一年一签。每个合同年度期末组织年度综合考核，年度综合考核得分=本年度各月度考核平均分×50% +年度现场专项考核得分×50分，总分100分，90分（含）以上为年度考核合格。出现以下任一情</w:t>
      </w:r>
      <w:r>
        <w:rPr>
          <w:rFonts w:hint="eastAsia" w:ascii="宋体" w:hAnsi="宋体"/>
          <w:bCs/>
          <w:sz w:val="24"/>
        </w:rPr>
        <w:t xml:space="preserve">形，年度综合考核直接判定不合格：①一个合同年度内，月度考核累计≥3次不合格； ②因中标人管理过失发生重大安全责任事故。</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（2）考核合格方能续签下一期合同；若考核不合格，合同视为自然终止，物业公司需配合中心进行物业服务的更替。</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（3）合同终止后的交接要求：</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&lt;1&gt;  交接期限：收到采购人合同终止通知后15个日历天内完成全部交接工作；</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&lt;2&gt;  交接内容：物业全部台账档案（安全台账、维修记录、设备台账、保洁绿化台账等电子及纸质资料）；采购人提供的物业管理用房、办公设施、钥匙、门禁权限、各类场地、工具物品；向新物业服务单位完整移交现场工作事项，对设备运行状态、注意事项进行交底；提交完整交接清单，双方签字确认。 </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 &lt;3&gt;  过渡期服务：自合同终止之日起至交接全部完成期间，中标人必须保持物业服务正常不间断运行，安保、保洁、高配值班、维修等全部岗位不得擅自减人、降标，保证现场服务质量不降低；过渡期产生的服务费用，按原合同标准据实结算。 </w:t>
      </w:r>
      <w:r/>
    </w:p>
    <w:p>
      <w:pPr>
        <w:pStyle w:val="902"/>
        <w:contextualSpacing/>
        <w:ind w:firstLine="480"/>
        <w:spacing w:line="570" w:lineRule="exact"/>
        <w:rPr>
          <w:rFonts w:ascii="宋体" w:hAnsi="宋体"/>
          <w:bCs/>
          <w:sz w:val="24"/>
        </w:rPr>
      </w:pPr>
      <w:r>
        <w:rPr>
          <w:rFonts w:hint="eastAsia" w:ascii="宋体" w:hAnsi="宋体"/>
          <w:bCs/>
          <w:sz w:val="24"/>
        </w:rPr>
        <w:t xml:space="preserve"> &lt;4&gt;  若中标人逾期、拒绝配合交接，采购人有权扣除剩余应付服务费，由此造成的损失由中标人承担，保留进一步追责权利。</w:t>
      </w:r>
      <w:r>
        <w:rPr>
          <w:rFonts w:ascii="宋体" w:hAnsi="宋体"/>
          <w:bCs/>
          <w:sz w:val="24"/>
        </w:rPr>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2.2.14安全责任 </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（1）中标人对本项目物业服务全部作业</w:t>
      </w:r>
      <w:r>
        <w:rPr>
          <w:rFonts w:hint="eastAsia" w:ascii="宋体" w:hAnsi="宋体"/>
          <w:bCs/>
          <w:sz w:val="24"/>
        </w:rPr>
        <w:t xml:space="preserve">现场负现场安全管理主体责任，对所有工作人员开展安全教育培训，落实安全防护措施，杜绝人身伤害、火灾、财产损毁等安全事故。</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（2）发生安全突发事件，中标人须第一时间处置、报警，同步向采购人报告，留存完整处置记录。</w:t>
      </w:r>
      <w:r/>
    </w:p>
    <w:p>
      <w:pPr>
        <w:pStyle w:val="902"/>
        <w:contextualSpacing/>
        <w:ind w:firstLine="480"/>
        <w:spacing w:line="570" w:lineRule="exact"/>
        <w:rPr>
          <w:rFonts w:hint="eastAsia" w:ascii="宋体" w:hAnsi="宋体"/>
          <w:bCs/>
          <w:sz w:val="24"/>
        </w:rPr>
      </w:pPr>
      <w:r>
        <w:rPr>
          <w:rFonts w:hint="eastAsia" w:ascii="宋体" w:hAnsi="宋体"/>
          <w:bCs/>
          <w:sz w:val="24"/>
        </w:rPr>
        <w:t xml:space="preserve">（3）发生重大安全事故，采购人有权直接判定当月考核不合格，情节严重可单方面解除合同，并追究中标人经济及法律责任。</w:t>
      </w:r>
      <w:r/>
    </w:p>
    <w:p>
      <w:pPr>
        <w:pStyle w:val="902"/>
        <w:contextualSpacing/>
        <w:ind w:firstLine="482"/>
        <w:spacing w:line="570" w:lineRule="exact"/>
        <w:rPr>
          <w:rFonts w:ascii="宋体" w:hAnsi="宋体"/>
          <w:b/>
          <w:sz w:val="24"/>
        </w:rPr>
      </w:pPr>
      <w:r>
        <w:rPr>
          <w:rFonts w:ascii="宋体" w:hAnsi="宋体"/>
          <w:b/>
          <w:sz w:val="24"/>
        </w:rPr>
      </w:r>
      <w:r/>
    </w:p>
    <w:p>
      <w:pPr>
        <w:pStyle w:val="902"/>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02"/>
        <w:contextualSpacing/>
        <w:ind w:firstLine="480"/>
        <w:spacing w:line="570" w:lineRule="exact"/>
        <w:widowControl/>
        <w:rPr>
          <w:rFonts w:hint="eastAsia" w:ascii="宋体" w:hAnsi="宋体"/>
          <w:sz w:val="24"/>
        </w:rPr>
      </w:pPr>
      <w:r>
        <w:rPr>
          <w:rFonts w:hint="eastAsia" w:ascii="宋体" w:hAnsi="宋体"/>
          <w:sz w:val="24"/>
          <w:szCs w:val="24"/>
        </w:rPr>
        <w:t xml:space="preserve">无。</w:t>
      </w:r>
      <w:r>
        <w:rPr>
          <w:rFonts w:hint="eastAsia" w:ascii="宋体" w:hAnsi="宋体"/>
          <w:sz w:val="24"/>
        </w:rPr>
      </w:r>
      <w:r/>
    </w:p>
    <w:p>
      <w:pPr>
        <w:pStyle w:val="902"/>
        <w:contextualSpacing/>
        <w:ind w:firstLine="482"/>
        <w:spacing w:line="570" w:lineRule="exact"/>
        <w:rPr>
          <w:rFonts w:ascii="宋体" w:hAnsi="宋体"/>
          <w:b/>
          <w:sz w:val="24"/>
        </w:rPr>
      </w:pPr>
      <w:r>
        <w:rPr>
          <w:rFonts w:ascii="宋体" w:hAnsi="宋体"/>
          <w:b/>
          <w:sz w:val="24"/>
        </w:rPr>
      </w:r>
      <w:r/>
    </w:p>
    <w:p>
      <w:pPr>
        <w:pStyle w:val="902"/>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997"/>
        <w:ind w:firstLine="480"/>
        <w:spacing w:line="570" w:lineRule="exact"/>
        <w:rPr>
          <w:rFonts w:ascii="宋体" w:hAnsi="宋体"/>
          <w:lang w:eastAsia="zh-CN"/>
        </w:rPr>
      </w:pPr>
      <w:r/>
      <w:bookmarkStart w:id="194" w:name="_Hlk244175173"/>
      <w:r>
        <w:rPr>
          <w:rFonts w:ascii="宋体" w:hAnsi="宋体" w:cs="宋体"/>
          <w:lang w:eastAsia="zh-CN"/>
        </w:rPr>
        <w:t xml:space="preserve">中标后3个工作日内，中标单位需将响应文件中所涉证书原件送采购人处复核，如发现虚假应标，采购人将上报相关财政监管部门处理。</w:t>
      </w:r>
      <w:r>
        <w:rPr>
          <w:rFonts w:ascii="宋体" w:hAnsi="宋体"/>
          <w:lang w:eastAsia="zh-CN"/>
        </w:rPr>
      </w:r>
      <w:r/>
    </w:p>
    <w:p>
      <w:pPr>
        <w:pStyle w:val="902"/>
        <w:ind w:firstLine="480"/>
        <w:spacing w:line="570" w:lineRule="exact"/>
        <w:rPr>
          <w:rFonts w:hint="eastAsia" w:ascii="宋体" w:hAnsi="宋体"/>
          <w:i/>
          <w:sz w:val="24"/>
          <w:u w:val="single"/>
        </w:rPr>
      </w:pPr>
      <w:r>
        <w:rPr>
          <w:rFonts w:hint="eastAsia" w:ascii="宋体" w:hAnsi="宋体"/>
          <w:i/>
          <w:sz w:val="24"/>
          <w:u w:val="single"/>
        </w:rPr>
      </w:r>
      <w:r/>
    </w:p>
    <w:p>
      <w:pPr>
        <w:pStyle w:val="902"/>
        <w:ind w:firstLine="482"/>
        <w:spacing w:line="570" w:lineRule="exact"/>
        <w:rPr>
          <w:rFonts w:ascii="宋体" w:hAnsi="宋体"/>
          <w:b/>
          <w:sz w:val="24"/>
        </w:rPr>
      </w:pPr>
      <w:r/>
      <w:bookmarkEnd w:id="194"/>
      <w:r>
        <w:rPr>
          <w:rFonts w:hint="eastAsia" w:ascii="宋体" w:hAnsi="宋体"/>
          <w:b/>
          <w:sz w:val="24"/>
        </w:rPr>
        <w:t xml:space="preserve">5. 实质性要求</w:t>
      </w:r>
      <w:r>
        <w:rPr>
          <w:rFonts w:ascii="宋体" w:hAnsi="宋体"/>
          <w:b/>
          <w:sz w:val="24"/>
        </w:rPr>
      </w:r>
      <w:r/>
    </w:p>
    <w:tbl>
      <w:tblPr>
        <w:tblW w:w="8456"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5284"/>
        <w:gridCol w:w="2541"/>
      </w:tblGrid>
      <w:tr>
        <w:trPr/>
        <w:tc>
          <w:tcPr>
            <w:tcW w:w="631" w:type="dxa"/>
            <w:vAlign w:val="center"/>
            <w:textDirection w:val="lrTb"/>
            <w:noWrap w:val="false"/>
          </w:tcPr>
          <w:p>
            <w:pPr>
              <w:pStyle w:val="902"/>
              <w:jc w:val="center"/>
              <w:spacing w:line="480" w:lineRule="auto"/>
              <w:rPr>
                <w:rFonts w:ascii="宋体" w:hAnsi="宋体" w:cs="宋体"/>
                <w:b/>
                <w:bCs/>
                <w:sz w:val="24"/>
              </w:rPr>
            </w:pPr>
            <w:r>
              <w:rPr>
                <w:rFonts w:hint="eastAsia" w:ascii="宋体" w:hAnsi="宋体" w:cs="宋体"/>
                <w:b/>
                <w:bCs/>
                <w:sz w:val="24"/>
                <w:lang w:bidi="ar"/>
              </w:rPr>
              <w:t xml:space="preserve">序号</w:t>
            </w:r>
            <w:r>
              <w:rPr>
                <w:rFonts w:ascii="宋体" w:hAnsi="宋体" w:cs="宋体"/>
                <w:b/>
                <w:bCs/>
                <w:sz w:val="24"/>
              </w:rPr>
            </w:r>
            <w:r/>
          </w:p>
        </w:tc>
        <w:tc>
          <w:tcPr>
            <w:tcW w:w="5284" w:type="dxa"/>
            <w:vAlign w:val="center"/>
            <w:textDirection w:val="lrTb"/>
            <w:noWrap w:val="false"/>
          </w:tcPr>
          <w:p>
            <w:pPr>
              <w:pStyle w:val="902"/>
              <w:jc w:val="center"/>
              <w:spacing w:line="480" w:lineRule="auto"/>
              <w:rPr>
                <w:rFonts w:ascii="宋体" w:hAnsi="宋体" w:cs="宋体"/>
                <w:b/>
                <w:bCs/>
                <w:sz w:val="24"/>
              </w:rPr>
            </w:pPr>
            <w:r>
              <w:rPr>
                <w:rFonts w:hint="eastAsia" w:ascii="宋体" w:hAnsi="宋体" w:cs="宋体"/>
                <w:b/>
                <w:bCs/>
                <w:sz w:val="24"/>
                <w:lang w:bidi="ar"/>
              </w:rPr>
              <w:t xml:space="preserve">实质性条款</w:t>
            </w:r>
            <w:r>
              <w:rPr>
                <w:rFonts w:ascii="宋体" w:hAnsi="宋体" w:cs="宋体"/>
                <w:b/>
                <w:bCs/>
                <w:sz w:val="24"/>
              </w:rPr>
            </w:r>
            <w:r/>
          </w:p>
        </w:tc>
        <w:tc>
          <w:tcPr>
            <w:tcW w:w="2541" w:type="dxa"/>
            <w:vAlign w:val="center"/>
            <w:textDirection w:val="lrTb"/>
            <w:noWrap w:val="false"/>
          </w:tcPr>
          <w:p>
            <w:pPr>
              <w:pStyle w:val="902"/>
              <w:jc w:val="center"/>
              <w:spacing w:line="480" w:lineRule="auto"/>
              <w:rPr>
                <w:rFonts w:ascii="宋体" w:hAnsi="宋体" w:cs="宋体"/>
                <w:b/>
                <w:bCs/>
                <w:sz w:val="24"/>
              </w:rPr>
            </w:pPr>
            <w:r>
              <w:rPr>
                <w:rFonts w:hint="eastAsia" w:ascii="宋体" w:hAnsi="宋体" w:cs="宋体"/>
                <w:b/>
                <w:bCs/>
                <w:sz w:val="24"/>
                <w:lang w:bidi="ar"/>
              </w:rPr>
              <w:t xml:space="preserve">证明材料</w:t>
            </w:r>
            <w:r>
              <w:rPr>
                <w:rFonts w:ascii="宋体" w:hAnsi="宋体" w:cs="宋体"/>
                <w:b/>
                <w:bCs/>
                <w:sz w:val="24"/>
              </w:rPr>
            </w:r>
            <w:r/>
          </w:p>
        </w:tc>
      </w:tr>
      <w:tr>
        <w:trPr/>
        <w:tc>
          <w:tcPr>
            <w:tcW w:w="631" w:type="dxa"/>
            <w:vAlign w:val="center"/>
            <w:textDirection w:val="lrTb"/>
            <w:noWrap w:val="false"/>
          </w:tcPr>
          <w:p>
            <w:pPr>
              <w:pStyle w:val="902"/>
              <w:jc w:val="center"/>
              <w:spacing w:line="480" w:lineRule="auto"/>
              <w:rPr>
                <w:rFonts w:hint="eastAsia" w:ascii="宋体" w:hAnsi="宋体" w:cs="宋体"/>
                <w:sz w:val="24"/>
                <w:lang w:bidi="ar"/>
              </w:rPr>
            </w:pPr>
            <w:r>
              <w:rPr>
                <w:rFonts w:hint="eastAsia" w:ascii="宋体" w:hAnsi="宋体" w:cs="宋体"/>
                <w:sz w:val="24"/>
                <w:lang w:bidi="ar"/>
              </w:rPr>
              <w:t xml:space="preserve">1</w:t>
            </w:r>
            <w:r/>
          </w:p>
        </w:tc>
        <w:tc>
          <w:tcPr>
            <w:tcW w:w="5284" w:type="dxa"/>
            <w:vAlign w:val="center"/>
            <w:textDirection w:val="lrTb"/>
            <w:noWrap w:val="false"/>
          </w:tcPr>
          <w:p>
            <w:pPr>
              <w:pStyle w:val="902"/>
              <w:jc w:val="left"/>
              <w:spacing w:line="480" w:lineRule="auto"/>
              <w:rPr>
                <w:rFonts w:ascii="宋体" w:hAnsi="宋体" w:cs="宋体"/>
                <w:sz w:val="24"/>
                <w:lang w:bidi="ar"/>
              </w:rPr>
            </w:pPr>
            <w:r>
              <w:rPr>
                <w:rFonts w:hint="eastAsia" w:ascii="宋体" w:hAnsi="宋体" w:cs="宋体"/>
                <w:color w:val="000000"/>
                <w:sz w:val="24"/>
              </w:rPr>
              <w:t xml:space="preserve">中标人必须严格按照《劳动法》及相关规定，规范用工及支付职工薪酬，必须符合法定的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ascii="宋体" w:hAnsi="宋体" w:cs="宋体"/>
                <w:sz w:val="24"/>
                <w:lang w:bidi="ar"/>
              </w:rPr>
            </w:r>
            <w:r/>
          </w:p>
        </w:tc>
        <w:tc>
          <w:tcPr>
            <w:tcW w:w="2541" w:type="dxa"/>
            <w:vAlign w:val="center"/>
            <w:textDirection w:val="lrTb"/>
            <w:noWrap w:val="false"/>
          </w:tcPr>
          <w:p>
            <w:pPr>
              <w:pStyle w:val="902"/>
              <w:jc w:val="center"/>
              <w:spacing w:line="480" w:lineRule="auto"/>
              <w:rPr>
                <w:rFonts w:ascii="宋体" w:hAnsi="宋体" w:cs="宋体"/>
                <w:sz w:val="24"/>
                <w:lang w:bidi="ar"/>
              </w:rPr>
            </w:pPr>
            <w:r>
              <w:rPr>
                <w:rFonts w:ascii="宋体" w:hAnsi="宋体"/>
                <w:b/>
                <w:sz w:val="24"/>
              </w:rPr>
              <w:t xml:space="preserve">提供承诺函，格式自拟并加盖投标人公章</w:t>
            </w:r>
            <w:r>
              <w:rPr>
                <w:rFonts w:hint="eastAsia" w:ascii="宋体" w:hAnsi="宋体"/>
                <w:b/>
                <w:sz w:val="24"/>
              </w:rPr>
              <w:t xml:space="preserve">。</w:t>
            </w:r>
            <w:r>
              <w:rPr>
                <w:rFonts w:ascii="宋体" w:hAnsi="宋体" w:cs="宋体"/>
                <w:sz w:val="24"/>
                <w:lang w:bidi="ar"/>
              </w:rPr>
            </w:r>
            <w:r/>
          </w:p>
        </w:tc>
      </w:tr>
      <w:tr>
        <w:trPr/>
        <w:tc>
          <w:tcPr>
            <w:tcW w:w="631" w:type="dxa"/>
            <w:vAlign w:val="center"/>
            <w:textDirection w:val="lrTb"/>
            <w:noWrap w:val="false"/>
          </w:tcPr>
          <w:p>
            <w:pPr>
              <w:pStyle w:val="902"/>
              <w:jc w:val="center"/>
              <w:spacing w:line="480" w:lineRule="auto"/>
              <w:rPr>
                <w:rFonts w:hint="eastAsia" w:ascii="宋体" w:hAnsi="宋体" w:cs="宋体"/>
                <w:sz w:val="24"/>
                <w:lang w:bidi="ar"/>
              </w:rPr>
            </w:pPr>
            <w:r>
              <w:rPr>
                <w:rFonts w:hint="eastAsia" w:ascii="宋体" w:hAnsi="宋体" w:cs="宋体"/>
                <w:sz w:val="24"/>
                <w:lang w:bidi="ar"/>
              </w:rPr>
              <w:t xml:space="preserve">2</w:t>
            </w:r>
            <w:r/>
          </w:p>
        </w:tc>
        <w:tc>
          <w:tcPr>
            <w:tcW w:w="5284" w:type="dxa"/>
            <w:vAlign w:val="center"/>
            <w:textDirection w:val="lrTb"/>
            <w:noWrap w:val="false"/>
          </w:tcPr>
          <w:p>
            <w:pPr>
              <w:pStyle w:val="902"/>
              <w:jc w:val="left"/>
              <w:spacing w:line="480" w:lineRule="auto"/>
              <w:rPr>
                <w:rFonts w:hint="eastAsia" w:ascii="宋体" w:hAnsi="宋体" w:cs="宋体"/>
                <w:color w:val="000000"/>
                <w:sz w:val="24"/>
              </w:rPr>
            </w:pPr>
            <w:r>
              <w:rPr>
                <w:rFonts w:hint="eastAsia" w:ascii="宋体" w:hAnsi="宋体" w:cs="宋体"/>
                <w:sz w:val="24"/>
                <w:szCs w:val="24"/>
              </w:rPr>
              <w:t xml:space="preserve">本项目拟配置的物业服务人员总数不得低于45人，其中</w:t>
            </w:r>
            <w:r>
              <w:rPr>
                <w:rFonts w:hint="eastAsia" w:ascii="宋体" w:hAnsi="宋体" w:cs="宋体"/>
                <w:color w:val="000000"/>
                <w:sz w:val="24"/>
                <w:szCs w:val="24"/>
              </w:rPr>
              <w:t xml:space="preserve">项目负责人1人、</w:t>
            </w:r>
            <w:r>
              <w:rPr>
                <w:rFonts w:hint="eastAsia" w:ascii="宋体" w:hAnsi="宋体" w:cs="宋体"/>
                <w:color w:val="000000"/>
                <w:sz w:val="24"/>
              </w:rPr>
              <w:t xml:space="preserve">保安队长</w:t>
            </w:r>
            <w:r>
              <w:rPr>
                <w:rFonts w:hint="eastAsia" w:ascii="宋体" w:hAnsi="宋体" w:cs="宋体"/>
                <w:color w:val="000000"/>
                <w:sz w:val="24"/>
                <w:szCs w:val="24"/>
              </w:rPr>
              <w:t xml:space="preserve">1人、</w:t>
            </w:r>
            <w:r>
              <w:rPr>
                <w:rFonts w:hint="eastAsia" w:ascii="宋体" w:hAnsi="宋体" w:cs="宋体"/>
                <w:color w:val="000000"/>
                <w:sz w:val="24"/>
              </w:rPr>
              <w:t xml:space="preserve">保安</w:t>
            </w:r>
            <w:r>
              <w:rPr>
                <w:rFonts w:hint="eastAsia" w:ascii="宋体" w:hAnsi="宋体" w:cs="宋体"/>
                <w:color w:val="000000"/>
                <w:sz w:val="24"/>
                <w:szCs w:val="24"/>
              </w:rPr>
              <w:t xml:space="preserve">16人、</w:t>
            </w:r>
            <w:r>
              <w:rPr>
                <w:rFonts w:hint="eastAsia" w:ascii="宋体" w:hAnsi="宋体" w:cs="宋体"/>
                <w:color w:val="000000"/>
                <w:sz w:val="24"/>
              </w:rPr>
              <w:t xml:space="preserve">保洁班长</w:t>
            </w:r>
            <w:r>
              <w:rPr>
                <w:rFonts w:hint="eastAsia" w:ascii="宋体" w:hAnsi="宋体" w:cs="宋体"/>
                <w:color w:val="000000"/>
                <w:sz w:val="24"/>
                <w:szCs w:val="24"/>
              </w:rPr>
              <w:t xml:space="preserve">1人、</w:t>
            </w:r>
            <w:r>
              <w:rPr>
                <w:rFonts w:hint="eastAsia" w:ascii="宋体" w:hAnsi="宋体" w:cs="宋体"/>
                <w:color w:val="000000"/>
                <w:sz w:val="24"/>
              </w:rPr>
              <w:t xml:space="preserve">保洁员</w:t>
            </w:r>
            <w:r>
              <w:rPr>
                <w:rFonts w:hint="eastAsia" w:ascii="宋体" w:hAnsi="宋体" w:cs="宋体"/>
                <w:color w:val="000000"/>
                <w:sz w:val="24"/>
                <w:szCs w:val="24"/>
              </w:rPr>
              <w:t xml:space="preserve">11人、</w:t>
            </w:r>
            <w:r>
              <w:rPr>
                <w:rFonts w:hint="eastAsia" w:ascii="宋体" w:hAnsi="宋体" w:cs="宋体"/>
                <w:color w:val="000000"/>
                <w:sz w:val="24"/>
              </w:rPr>
              <w:t xml:space="preserve">综合维修</w:t>
            </w:r>
            <w:r>
              <w:rPr>
                <w:rFonts w:hint="eastAsia" w:ascii="宋体" w:hAnsi="宋体" w:cs="宋体"/>
                <w:color w:val="000000"/>
                <w:sz w:val="24"/>
                <w:szCs w:val="24"/>
              </w:rPr>
              <w:t xml:space="preserve">2人</w:t>
            </w:r>
            <w:r>
              <w:rPr>
                <w:rFonts w:hint="eastAsia" w:ascii="宋体" w:hAnsi="宋体" w:cs="宋体"/>
                <w:color w:val="000000"/>
                <w:sz w:val="24"/>
                <w:szCs w:val="24"/>
              </w:rPr>
              <w:t xml:space="preserve">、</w:t>
            </w:r>
            <w:r>
              <w:rPr>
                <w:rFonts w:hint="eastAsia" w:ascii="宋体" w:hAnsi="宋体" w:cs="宋体"/>
                <w:color w:val="000000"/>
                <w:sz w:val="24"/>
              </w:rPr>
              <w:t xml:space="preserve">高配值班8人、楼层护工5人。</w:t>
            </w:r>
            <w:r>
              <w:rPr>
                <w:rFonts w:ascii="宋体" w:hAnsi="宋体"/>
                <w:bCs/>
                <w:sz w:val="24"/>
              </w:rPr>
              <w:t xml:space="preserve">合同履约期间，中标人实际在岗人员岗位、数量、任职资格不满足</w:t>
            </w:r>
            <w:r>
              <w:rPr>
                <w:rFonts w:hint="eastAsia" w:ascii="宋体" w:hAnsi="宋体"/>
                <w:bCs/>
                <w:sz w:val="24"/>
              </w:rPr>
              <w:t xml:space="preserve">本条要求</w:t>
            </w:r>
            <w:r>
              <w:rPr>
                <w:rFonts w:ascii="宋体" w:hAnsi="宋体"/>
                <w:bCs/>
                <w:sz w:val="24"/>
              </w:rPr>
              <w:t xml:space="preserve">的，每发现1人次不符合，当月完成人员补齐更换；连续2个月人员配置不达标，采购人将进行考核，由此产生全部损失由中标人自行承担。人员更换须提前将拟替换人员资料提交采购人审核，审核通过后方可上岗。</w:t>
            </w:r>
            <w:r>
              <w:rPr>
                <w:rFonts w:hint="eastAsia" w:ascii="宋体" w:hAnsi="宋体" w:cs="宋体"/>
                <w:color w:val="000000"/>
                <w:sz w:val="24"/>
              </w:rPr>
            </w:r>
            <w:r/>
          </w:p>
        </w:tc>
        <w:tc>
          <w:tcPr>
            <w:tcW w:w="2541" w:type="dxa"/>
            <w:vAlign w:val="center"/>
            <w:textDirection w:val="lrTb"/>
            <w:noWrap w:val="false"/>
          </w:tcPr>
          <w:p>
            <w:pPr>
              <w:pStyle w:val="902"/>
              <w:jc w:val="center"/>
              <w:spacing w:line="480" w:lineRule="auto"/>
              <w:rPr>
                <w:rFonts w:hint="eastAsia" w:ascii="宋体" w:hAnsi="宋体" w:cs="宋体"/>
                <w:b/>
                <w:bCs/>
                <w:color w:val="000000"/>
                <w:sz w:val="24"/>
              </w:rPr>
            </w:pPr>
            <w:r>
              <w:rPr>
                <w:rFonts w:ascii="宋体" w:hAnsi="宋体"/>
                <w:b/>
                <w:sz w:val="24"/>
              </w:rPr>
              <w:t xml:space="preserve">提供承诺函，格式自拟并加盖投标人公章</w:t>
            </w:r>
            <w:r>
              <w:rPr>
                <w:rFonts w:hint="eastAsia" w:ascii="宋体" w:hAnsi="宋体"/>
                <w:b/>
                <w:sz w:val="24"/>
              </w:rPr>
              <w:t xml:space="preserve">。</w:t>
            </w:r>
            <w:r>
              <w:rPr>
                <w:rFonts w:hint="eastAsia" w:ascii="宋体" w:hAnsi="宋体" w:cs="宋体"/>
                <w:b/>
                <w:bCs/>
                <w:color w:val="000000"/>
                <w:sz w:val="24"/>
              </w:rPr>
            </w:r>
            <w:r/>
          </w:p>
        </w:tc>
      </w:tr>
    </w:tbl>
    <w:p>
      <w:pPr>
        <w:pStyle w:val="902"/>
        <w:ind w:firstLine="482"/>
        <w:spacing w:line="570" w:lineRule="exact"/>
        <w:rPr>
          <w:rFonts w:hint="eastAsia" w:ascii="宋体" w:hAnsi="宋体"/>
          <w:b/>
          <w:sz w:val="24"/>
        </w:rPr>
      </w:pPr>
      <w:r>
        <w:rPr>
          <w:rFonts w:hint="eastAsia" w:ascii="宋体" w:hAnsi="宋体"/>
          <w:b/>
          <w:sz w:val="24"/>
        </w:rPr>
      </w:r>
      <w:r/>
    </w:p>
    <w:p>
      <w:pPr>
        <w:pStyle w:val="902"/>
        <w:ind w:firstLine="482"/>
        <w:spacing w:line="570" w:lineRule="exact"/>
        <w:rPr>
          <w:rFonts w:hint="eastAsia" w:ascii="宋体" w:hAnsi="宋体"/>
          <w:b/>
          <w:sz w:val="24"/>
        </w:rPr>
      </w:pPr>
      <w:r>
        <w:rPr>
          <w:rFonts w:hint="eastAsia" w:ascii="宋体" w:hAnsi="宋体"/>
          <w:b/>
          <w:sz w:val="24"/>
        </w:rPr>
        <w:t xml:space="preserve">6. 样品</w:t>
      </w:r>
      <w:r/>
    </w:p>
    <w:p>
      <w:pPr>
        <w:pStyle w:val="902"/>
        <w:ind w:firstLine="480"/>
        <w:spacing w:line="570" w:lineRule="exact"/>
        <w:rPr>
          <w:rFonts w:hint="eastAsia" w:ascii="宋体" w:hAnsi="宋体"/>
          <w:sz w:val="24"/>
        </w:rPr>
      </w:pPr>
      <w:r>
        <w:rPr>
          <w:rFonts w:hint="eastAsia" w:ascii="宋体" w:hAnsi="宋体"/>
          <w:sz w:val="24"/>
        </w:rPr>
        <w:t xml:space="preserve">无。</w:t>
      </w:r>
      <w:r/>
    </w:p>
    <w:p>
      <w:pPr>
        <w:pStyle w:val="902"/>
        <w:ind w:firstLine="480"/>
        <w:spacing w:line="570" w:lineRule="exact"/>
        <w:rPr>
          <w:rFonts w:hint="eastAsia" w:ascii="宋体" w:hAnsi="宋体"/>
          <w:sz w:val="24"/>
        </w:rPr>
      </w:pPr>
      <w:r>
        <w:rPr>
          <w:rFonts w:hint="eastAsia" w:ascii="宋体" w:hAnsi="宋体"/>
          <w:sz w:val="24"/>
        </w:rPr>
      </w:r>
      <w:r/>
    </w:p>
    <w:p>
      <w:pPr>
        <w:pStyle w:val="902"/>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02"/>
        <w:ind w:firstLine="480"/>
        <w:spacing w:line="570" w:lineRule="exact"/>
        <w:rPr>
          <w:rFonts w:hint="eastAsia" w:ascii="宋体" w:hAnsi="宋体"/>
          <w:sz w:val="24"/>
        </w:rPr>
      </w:pPr>
      <w:r>
        <w:rPr>
          <w:rFonts w:hint="eastAsia" w:ascii="宋体" w:hAnsi="宋体"/>
          <w:color w:val="000000"/>
          <w:sz w:val="24"/>
        </w:rPr>
        <w:t xml:space="preserve">无。</w:t>
      </w:r>
      <w:r>
        <w:rPr>
          <w:rFonts w:hint="eastAsia" w:ascii="宋体" w:hAnsi="宋体"/>
          <w:sz w:val="24"/>
        </w:rPr>
      </w:r>
      <w:r/>
    </w:p>
    <w:p>
      <w:pPr>
        <w:pStyle w:val="902"/>
        <w:ind w:firstLine="482"/>
        <w:spacing w:line="570" w:lineRule="exact"/>
        <w:rPr>
          <w:rFonts w:ascii="宋体" w:hAnsi="宋体"/>
          <w:b/>
          <w:sz w:val="24"/>
        </w:rPr>
      </w:pPr>
      <w:r>
        <w:rPr>
          <w:rFonts w:ascii="宋体" w:hAnsi="宋体"/>
          <w:b/>
          <w:sz w:val="24"/>
        </w:rPr>
      </w:r>
      <w:r/>
    </w:p>
    <w:p>
      <w:pPr>
        <w:pStyle w:val="902"/>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02"/>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1</w:t>
            </w:r>
            <w:r/>
          </w:p>
        </w:tc>
        <w:tc>
          <w:tcPr>
            <w:tcW w:w="3291" w:type="dxa"/>
            <w:vAlign w:val="center"/>
            <w:textDirection w:val="lrTb"/>
            <w:noWrap w:val="false"/>
          </w:tcPr>
          <w:p>
            <w:pPr>
              <w:pStyle w:val="902"/>
              <w:jc w:val="center"/>
              <w:spacing w:line="570" w:lineRule="exact"/>
              <w:rPr>
                <w:rFonts w:hint="eastAsia" w:ascii="宋体" w:hAnsi="宋体"/>
                <w:sz w:val="24"/>
              </w:rPr>
            </w:pPr>
            <w:r>
              <w:rPr>
                <w:rFonts w:ascii="宋体" w:hAnsi="宋体"/>
                <w:sz w:val="24"/>
              </w:rPr>
              <w:t xml:space="preserve">2027年-2029年常州市残疾人综合服务中心物业服务</w:t>
            </w:r>
            <w:r>
              <w:rPr>
                <w:rFonts w:hint="eastAsia" w:ascii="宋体" w:hAnsi="宋体"/>
                <w:sz w:val="24"/>
              </w:rPr>
            </w:r>
            <w:r/>
          </w:p>
        </w:tc>
        <w:tc>
          <w:tcPr>
            <w:tcW w:w="3549" w:type="dxa"/>
            <w:vAlign w:val="center"/>
            <w:textDirection w:val="lrTb"/>
            <w:noWrap w:val="false"/>
          </w:tcPr>
          <w:p>
            <w:pPr>
              <w:pStyle w:val="902"/>
              <w:jc w:val="center"/>
              <w:spacing w:line="570" w:lineRule="exact"/>
              <w:rPr>
                <w:rFonts w:hint="eastAsia" w:ascii="宋体" w:hAnsi="宋体"/>
                <w:sz w:val="24"/>
              </w:rPr>
            </w:pPr>
            <w:r>
              <w:rPr>
                <w:rFonts w:hint="eastAsia" w:ascii="宋体" w:hAnsi="宋体"/>
                <w:sz w:val="24"/>
              </w:rPr>
              <w:t xml:space="preserve">物业服务</w:t>
            </w:r>
            <w:r/>
          </w:p>
        </w:tc>
      </w:tr>
    </w:tbl>
    <w:p>
      <w:pPr>
        <w:pStyle w:val="902"/>
        <w:jc w:val="center"/>
        <w:rPr>
          <w:b/>
          <w:bCs/>
          <w:sz w:val="28"/>
          <w:szCs w:val="36"/>
        </w:rPr>
      </w:pPr>
      <w:r>
        <w:rPr>
          <w:rFonts w:hint="eastAsia"/>
          <w:b/>
          <w:bCs/>
          <w:sz w:val="28"/>
          <w:szCs w:val="36"/>
        </w:rPr>
        <w:t xml:space="preserve">★分项报价表</w:t>
      </w:r>
      <w:r>
        <w:rPr>
          <w:b/>
          <w:bCs/>
          <w:sz w:val="28"/>
          <w:szCs w:val="36"/>
        </w:rPr>
      </w:r>
      <w:r/>
    </w:p>
    <w:p>
      <w:pPr>
        <w:pStyle w:val="90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hint="eastAsia" w:ascii="宋体" w:hAnsi="宋体"/>
          <w:b/>
          <w:sz w:val="24"/>
          <w:szCs w:val="24"/>
        </w:rPr>
        <w:t xml:space="preserve">单位：元</w:t>
      </w:r>
      <w:r/>
    </w:p>
    <w:tbl>
      <w:tblPr>
        <w:tblW w:w="100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070"/>
        <w:gridCol w:w="1417"/>
        <w:gridCol w:w="1134"/>
        <w:gridCol w:w="973"/>
        <w:gridCol w:w="1231"/>
        <w:gridCol w:w="846"/>
        <w:gridCol w:w="2704"/>
      </w:tblGrid>
      <w:tr>
        <w:trPr>
          <w:trHeight w:val="742"/>
        </w:trPr>
        <w:tc>
          <w:tcPr>
            <w:tcW w:w="67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070"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2"/>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2"/>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70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902"/>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项目负责人</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1人</w:t>
            </w:r>
            <w:r/>
          </w:p>
        </w:tc>
        <w:tc>
          <w:tcPr>
            <w:tcW w:w="2704" w:type="dxa"/>
            <w:vAlign w:val="center"/>
            <w:vMerge w:val="restart"/>
            <w:textDirection w:val="lrTb"/>
            <w:noWrap w:val="false"/>
          </w:tcPr>
          <w:p>
            <w:pPr>
              <w:pStyle w:val="902"/>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包含员工费用和管理人员费用、离职补偿金、保险、管理费、培训费、各类加班费（法定节假日等）</w:t>
            </w:r>
            <w:r>
              <w:rPr>
                <w:rFonts w:hint="eastAsia" w:ascii="宋体" w:hAnsi="宋体" w:cs="宋体"/>
                <w:sz w:val="18"/>
                <w:szCs w:val="18"/>
              </w:rPr>
              <w:t xml:space="preserve">、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02"/>
              <w:jc w:val="center"/>
              <w:spacing w:line="360" w:lineRule="auto"/>
              <w:widowControl/>
              <w:rPr>
                <w:rFonts w:ascii="宋体" w:hAnsi="宋体" w:eastAsia="等线" w:cs="宋体"/>
              </w:rPr>
            </w:pPr>
            <w:r>
              <w:rPr>
                <w:rFonts w:hint="eastAsia" w:ascii="宋体" w:hAnsi="宋体" w:cs="宋体"/>
              </w:rPr>
              <w:t xml:space="preserve">2</w:t>
            </w:r>
            <w:r>
              <w:rPr>
                <w:rFonts w:ascii="宋体" w:hAnsi="宋体" w:eastAsia="等线"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保安队长</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902"/>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保安</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16人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902"/>
              <w:jc w:val="center"/>
              <w:spacing w:line="360" w:lineRule="auto"/>
              <w:widowControl/>
              <w:rPr>
                <w:rFonts w:ascii="宋体" w:hAnsi="宋体" w:cs="宋体"/>
              </w:rPr>
            </w:pPr>
            <w:r>
              <w:rPr>
                <w:rFonts w:ascii="宋体" w:hAnsi="宋体" w:cs="宋体"/>
              </w:rPr>
              <w:t xml:space="preserve">4</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保洁班长</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保洁员</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w:t>
            </w:r>
            <w:r>
              <w:rPr>
                <w:rFonts w:hint="eastAsia" w:ascii="宋体" w:hAnsi="宋体" w:cs="宋体"/>
              </w:rPr>
              <w:t xml:space="preserve">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11人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hint="eastAsia" w:ascii="宋体" w:hAnsi="宋体" w:cs="宋体"/>
              </w:rPr>
            </w:pPr>
            <w:r>
              <w:rPr>
                <w:rFonts w:hint="eastAsia" w:ascii="宋体" w:hAnsi="宋体" w:cs="宋体"/>
              </w:rPr>
              <w:t xml:space="preserve">6</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综合维修</w:t>
            </w:r>
            <w:r/>
          </w:p>
        </w:tc>
        <w:tc>
          <w:tcPr>
            <w:tcW w:w="1417"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2人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hint="eastAsia" w:ascii="宋体" w:hAnsi="宋体" w:cs="宋体"/>
              </w:rPr>
            </w:pPr>
            <w:r>
              <w:rPr>
                <w:rFonts w:hint="eastAsia" w:ascii="宋体" w:hAnsi="宋体" w:cs="宋体"/>
              </w:rPr>
              <w:t xml:space="preserve">7</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高配值班</w:t>
            </w:r>
            <w:r/>
          </w:p>
        </w:tc>
        <w:tc>
          <w:tcPr>
            <w:tcW w:w="1417"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8人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hint="eastAsia" w:ascii="宋体" w:hAnsi="宋体" w:cs="宋体"/>
              </w:rPr>
            </w:pPr>
            <w:r>
              <w:rPr>
                <w:rFonts w:hint="eastAsia" w:ascii="宋体" w:hAnsi="宋体" w:cs="宋体"/>
              </w:rPr>
              <w:t xml:space="preserve">8</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楼层护工</w:t>
            </w:r>
            <w:r/>
          </w:p>
        </w:tc>
        <w:tc>
          <w:tcPr>
            <w:tcW w:w="1417"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5人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trHeight w:val="478"/>
        </w:trPr>
        <w:tc>
          <w:tcPr>
            <w:gridSpan w:val="2"/>
            <w:tcW w:w="174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902"/>
              <w:jc w:val="left"/>
              <w:rPr>
                <w:rFonts w:ascii="宋体" w:hAnsi="宋体" w:cs="宋体"/>
              </w:rPr>
            </w:pPr>
            <w:r>
              <w:rPr>
                <w:rFonts w:ascii="宋体" w:hAnsi="宋体" w:cs="宋体"/>
              </w:rPr>
            </w:r>
            <w:r/>
          </w:p>
        </w:tc>
      </w:tr>
      <w:tr>
        <w:trPr>
          <w:trHeight w:val="424"/>
        </w:trPr>
        <w:tc>
          <w:tcPr>
            <w:gridSpan w:val="2"/>
            <w:tcW w:w="174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902"/>
              <w:jc w:val="left"/>
              <w:rPr>
                <w:rFonts w:ascii="宋体" w:hAnsi="宋体" w:cs="宋体"/>
              </w:rPr>
            </w:pPr>
            <w:r>
              <w:rPr>
                <w:rFonts w:ascii="宋体" w:hAnsi="宋体" w:cs="宋体"/>
              </w:rPr>
            </w:r>
            <w:r/>
          </w:p>
        </w:tc>
      </w:tr>
    </w:tbl>
    <w:p>
      <w:pPr>
        <w:pStyle w:val="902"/>
        <w:jc w:val="left"/>
        <w:widowControl/>
        <w:rPr>
          <w:rFonts w:ascii="宋体" w:hAnsi="宋体" w:cs="宋体"/>
        </w:rPr>
      </w:pPr>
      <w:r>
        <w:rPr>
          <w:rFonts w:hint="eastAsia" w:ascii="宋体" w:hAnsi="宋体"/>
          <w:color w:val="000000"/>
        </w:rPr>
        <w:t xml:space="preserve">注：</w:t>
      </w:r>
      <w:r>
        <w:rPr>
          <w:color w:val="000000"/>
        </w:rPr>
        <w:t xml:space="preserve">1.</w:t>
      </w:r>
      <w:r>
        <w:rPr>
          <w:rFonts w:hint="eastAsia" w:ascii="宋体" w:hAnsi="宋体"/>
          <w:color w:val="000000"/>
        </w:rPr>
        <w:t xml:space="preserve">本表应按包分别填写。</w:t>
      </w:r>
      <w:r>
        <w:rPr>
          <w:rFonts w:ascii="宋体" w:hAnsi="宋体" w:cs="宋体"/>
        </w:rPr>
      </w:r>
      <w:r/>
    </w:p>
    <w:p>
      <w:pPr>
        <w:pStyle w:val="902"/>
        <w:ind w:firstLine="480"/>
        <w:jc w:val="left"/>
        <w:widowControl/>
        <w:rPr>
          <w:rFonts w:ascii="宋体" w:hAnsi="宋体" w:cs="宋体"/>
        </w:rPr>
      </w:pPr>
      <w:r>
        <w:rPr>
          <w:color w:val="000000"/>
        </w:rPr>
        <w:t xml:space="preserve">2.</w:t>
      </w:r>
      <w:r>
        <w:rPr>
          <w:rFonts w:hint="eastAsia" w:ascii="宋体" w:hAnsi="宋体"/>
          <w:color w:val="000000"/>
        </w:rPr>
        <w:t xml:space="preserve">如果不提供分项报价将视为没有实质性响应采购文件</w:t>
      </w:r>
      <w:r>
        <w:rPr>
          <w:rFonts w:ascii="宋体" w:hAnsi="宋体" w:cs="宋体"/>
        </w:rPr>
      </w:r>
      <w:r/>
    </w:p>
    <w:p>
      <w:pPr>
        <w:pStyle w:val="902"/>
        <w:ind w:firstLine="480"/>
        <w:jc w:val="left"/>
        <w:widowControl/>
        <w:rPr>
          <w:rFonts w:ascii="宋体" w:hAnsi="宋体" w:cs="宋体"/>
        </w:rPr>
      </w:pPr>
      <w:r>
        <w:rPr>
          <w:color w:val="000000"/>
        </w:rPr>
        <w:t xml:space="preserve">3.</w:t>
      </w:r>
      <w:r>
        <w:rPr>
          <w:rFonts w:hint="eastAsia" w:ascii="宋体" w:hAnsi="宋体"/>
          <w:color w:val="000000"/>
        </w:rPr>
        <w:t xml:space="preserve">本表行数可以按照项目分项情况增加。</w:t>
      </w:r>
      <w:r>
        <w:rPr>
          <w:rFonts w:ascii="宋体" w:hAnsi="宋体" w:cs="宋体"/>
        </w:rPr>
      </w:r>
      <w:r/>
    </w:p>
    <w:p>
      <w:pPr>
        <w:pStyle w:val="902"/>
        <w:ind w:firstLine="480"/>
        <w:jc w:val="left"/>
        <w:widowControl/>
        <w:rPr>
          <w:rFonts w:ascii="宋体" w:hAnsi="宋体"/>
          <w:color w:val="000000"/>
        </w:rPr>
      </w:pPr>
      <w:r>
        <w:rPr>
          <w:color w:val="000000"/>
        </w:rPr>
        <w:t xml:space="preserve">4.</w:t>
      </w:r>
      <w:r>
        <w:rPr>
          <w:rFonts w:hint="eastAsia" w:ascii="宋体" w:hAnsi="宋体"/>
          <w:color w:val="000000"/>
        </w:rPr>
        <w:t xml:space="preserve">上述各项的服务内容如表格中填写不下的，可以逐项另页描述。</w:t>
      </w:r>
      <w:r>
        <w:rPr>
          <w:rFonts w:ascii="宋体" w:hAnsi="宋体"/>
          <w:color w:val="000000"/>
        </w:rPr>
      </w:r>
      <w:r/>
    </w:p>
    <w:p>
      <w:pPr>
        <w:pStyle w:val="902"/>
        <w:ind w:firstLine="480"/>
        <w:jc w:val="left"/>
        <w:widowControl/>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投标人</w:t>
      </w:r>
      <w:r>
        <w:rPr>
          <w:rFonts w:ascii="宋体" w:hAnsi="宋体"/>
          <w:color w:val="000000"/>
        </w:rPr>
        <w:t xml:space="preserve">的投标总价应包括为完成本项目所</w:t>
      </w:r>
      <w:r>
        <w:rPr>
          <w:rFonts w:hint="eastAsia" w:ascii="宋体" w:hAnsi="宋体"/>
          <w:color w:val="000000"/>
        </w:rPr>
        <w:t xml:space="preserve">发生</w:t>
      </w:r>
      <w:r>
        <w:rPr>
          <w:rFonts w:ascii="宋体" w:hAnsi="宋体"/>
          <w:color w:val="000000"/>
        </w:rPr>
        <w:t xml:space="preserve">的一切相关费用和税费等</w:t>
      </w:r>
      <w:r>
        <w:rPr>
          <w:rFonts w:hint="eastAsia" w:ascii="宋体" w:hAnsi="宋体"/>
          <w:color w:val="000000"/>
        </w:rPr>
        <w:t xml:space="preserve">，</w:t>
      </w:r>
      <w:r>
        <w:rPr>
          <w:rFonts w:ascii="宋体" w:hAnsi="宋体"/>
          <w:color w:val="000000"/>
        </w:rPr>
        <w:t xml:space="preserve">招标人将不再支付投标总价</w:t>
      </w:r>
      <w:r>
        <w:rPr>
          <w:rFonts w:hint="eastAsia" w:ascii="宋体" w:hAnsi="宋体"/>
          <w:color w:val="000000"/>
        </w:rPr>
        <w:t xml:space="preserve">以外</w:t>
      </w:r>
      <w:r>
        <w:rPr>
          <w:rFonts w:ascii="宋体" w:hAnsi="宋体"/>
          <w:color w:val="000000"/>
        </w:rPr>
        <w:t xml:space="preserve">的任何费用。</w:t>
      </w:r>
      <w:r/>
    </w:p>
    <w:p>
      <w:pPr>
        <w:pStyle w:val="902"/>
        <w:jc w:val="right"/>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02"/>
        <w:jc w:val="right"/>
        <w:spacing w:line="360" w:lineRule="auto"/>
        <w:rPr>
          <w:rFonts w:ascii="宋体" w:hAnsi="宋体" w:cs="宋体"/>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ascii="宋体" w:hAnsi="宋体" w:cs="宋体"/>
        </w:rPr>
      </w:r>
      <w:r/>
    </w:p>
    <w:p>
      <w:pPr>
        <w:pStyle w:val="902"/>
      </w:pPr>
      <w:r/>
      <w:r/>
    </w:p>
    <w:p>
      <w:pPr>
        <w:pStyle w:val="902"/>
      </w:pPr>
      <w:r/>
      <w:r/>
    </w:p>
    <w:p>
      <w:pPr>
        <w:pStyle w:val="902"/>
      </w:pPr>
      <w:r/>
      <w:r/>
    </w:p>
    <w:p>
      <w:pPr>
        <w:pStyle w:val="90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2"/>
        <w:rPr>
          <w:rFonts w:hint="eastAsia"/>
        </w:rPr>
      </w:pPr>
      <w:r>
        <w:rPr>
          <w:rFonts w:hint="eastAsia"/>
        </w:rPr>
      </w:r>
      <w:r/>
    </w:p>
    <w:p>
      <w:pPr>
        <w:pStyle w:val="992"/>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w:t>
      </w:r>
      <w:r>
        <w:rPr>
          <w:rFonts w:cs="Arial"/>
        </w:rPr>
        <w:t xml:space="preserve">足招标文件全部实质性要求，且按照评审因素的量化指标评审得分最高的投标人为中标候选人</w:t>
      </w:r>
      <w:r>
        <w:rPr>
          <w:rFonts w:hint="eastAsia" w:cs="Arial"/>
        </w:rPr>
        <w:t xml:space="preserve">。本项目分包选取一名中标候选人。</w:t>
      </w:r>
      <w:r/>
    </w:p>
    <w:p>
      <w:pPr>
        <w:pStyle w:val="99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2"/>
        <w:spacing w:line="0" w:lineRule="atLeast"/>
        <w:rPr>
          <w:rFonts w:hint="eastAsia" w:ascii="宋体" w:hAnsi="宋体"/>
        </w:rPr>
      </w:pPr>
      <w:r>
        <w:rPr>
          <w:rFonts w:hint="eastAsia" w:ascii="宋体" w:hAnsi="宋体"/>
        </w:rPr>
        <w:t xml:space="preserve">1、小微型企业价格扣除</w:t>
      </w:r>
      <w:r/>
    </w:p>
    <w:p>
      <w:pPr>
        <w:pStyle w:val="99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9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9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92"/>
        <w:spacing w:line="0" w:lineRule="atLeast"/>
        <w:rPr>
          <w:rFonts w:hint="eastAsia" w:ascii="宋体" w:hAnsi="宋体"/>
        </w:rPr>
      </w:pPr>
      <w:r>
        <w:rPr>
          <w:rFonts w:hint="eastAsia" w:ascii="宋体" w:hAnsi="宋体"/>
        </w:rPr>
        <w:t xml:space="preserve">2、残疾人福利单位价格扣除</w:t>
      </w:r>
      <w:r/>
    </w:p>
    <w:p>
      <w:pPr>
        <w:pStyle w:val="99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9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2"/>
        <w:spacing w:line="0" w:lineRule="atLeast"/>
        <w:rPr>
          <w:rFonts w:hint="eastAsia" w:ascii="宋体" w:hAnsi="宋体"/>
        </w:rPr>
      </w:pPr>
      <w:r>
        <w:rPr>
          <w:rFonts w:hint="eastAsia" w:ascii="宋体" w:hAnsi="宋体"/>
        </w:rPr>
        <w:t xml:space="preserve">3、监狱和戒毒企业价格扣除</w:t>
      </w:r>
      <w:r/>
    </w:p>
    <w:p>
      <w:pPr>
        <w:pStyle w:val="99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w:t>
      </w:r>
      <w:r>
        <w:rPr>
          <w:rFonts w:hint="eastAsia" w:ascii="宋体" w:hAnsi="宋体"/>
        </w:rPr>
        <w:t xml:space="preserve">将不做相应扣除</w:t>
      </w:r>
      <w:r>
        <w:rPr>
          <w:rFonts w:hint="eastAsia" w:ascii="宋体" w:hAnsi="宋体"/>
        </w:rPr>
        <w:t xml:space="preserve">。</w:t>
      </w:r>
      <w:r/>
    </w:p>
    <w:p>
      <w:pPr>
        <w:pStyle w:val="99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9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9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92"/>
        <w:ind w:firstLine="482"/>
        <w:spacing w:line="0" w:lineRule="atLeast"/>
        <w:rPr>
          <w:rFonts w:hint="eastAsia" w:cs="Arial"/>
          <w:b/>
        </w:rPr>
      </w:pPr>
      <w:r>
        <w:rPr>
          <w:rFonts w:hint="eastAsia" w:cs="Arial"/>
          <w:b/>
        </w:rPr>
        <w:t xml:space="preserve">7、本项目属于服务类项目且不包含产品采购，不享受本国产品扣除。</w:t>
      </w:r>
      <w:r/>
    </w:p>
    <w:p>
      <w:pPr>
        <w:pStyle w:val="992"/>
        <w:spacing w:line="0" w:lineRule="atLeast"/>
        <w:rPr>
          <w:rFonts w:ascii="宋体" w:hAnsi="宋体"/>
        </w:rPr>
      </w:pPr>
      <w:r>
        <w:rPr>
          <w:rFonts w:ascii="宋体" w:hAnsi="宋体"/>
        </w:rPr>
      </w:r>
      <w:r/>
    </w:p>
    <w:p>
      <w:pPr>
        <w:pStyle w:val="992"/>
        <w:ind w:firstLine="482"/>
        <w:spacing w:line="0" w:lineRule="atLeast"/>
        <w:rPr>
          <w:rFonts w:ascii="宋体" w:hAnsi="宋体"/>
          <w:b/>
        </w:rPr>
      </w:pPr>
      <w:r>
        <w:rPr>
          <w:rFonts w:hint="eastAsia" w:ascii="宋体" w:hAnsi="宋体"/>
          <w:b/>
        </w:rPr>
        <w:t xml:space="preserve">评标方法与评标标准</w:t>
      </w:r>
      <w:r>
        <w:rPr>
          <w:rFonts w:ascii="宋体" w:hAnsi="宋体"/>
          <w:b/>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评分因素</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center"/>
              <w:widowControl/>
              <w:rPr>
                <w:rFonts w:ascii="宋体" w:hAnsi="宋体"/>
                <w:b/>
                <w:sz w:val="18"/>
                <w:szCs w:val="18"/>
              </w:rPr>
            </w:pPr>
            <w:r>
              <w:rPr>
                <w:rFonts w:hint="eastAsia" w:ascii="宋体" w:hAnsi="宋体"/>
                <w:b/>
                <w:sz w:val="18"/>
                <w:szCs w:val="18"/>
              </w:rPr>
              <w:t xml:space="preserve">评分标准和评审材料</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价格分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
                <w:sz w:val="18"/>
                <w:szCs w:val="18"/>
              </w:rPr>
            </w:pPr>
            <w:r>
              <w:rPr>
                <w:rFonts w:hint="eastAsia" w:ascii="宋体" w:hAnsi="宋体"/>
                <w:b/>
                <w:sz w:val="18"/>
                <w:szCs w:val="18"/>
              </w:rPr>
              <w:t xml:space="preserve">采用低价优先法计算，即满足招标文件要求且报价价格最低的为评标基准价，其价格分为满分。其他投标人的价格分统一按照下列公式计算：报价得分=评标基准价／投标报价×价格权值×100。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10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评分因素</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center"/>
              <w:widowControl/>
              <w:rPr>
                <w:rFonts w:ascii="宋体" w:hAnsi="宋体"/>
                <w:b/>
                <w:sz w:val="18"/>
                <w:szCs w:val="18"/>
              </w:rPr>
            </w:pPr>
            <w:r>
              <w:rPr>
                <w:rFonts w:hint="eastAsia" w:ascii="宋体" w:hAnsi="宋体"/>
                <w:b/>
                <w:sz w:val="18"/>
                <w:szCs w:val="18"/>
              </w:rPr>
              <w:t xml:space="preserve">评分标准和评审材料</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是否暗标评审</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是否客观分</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技术分</w:t>
            </w:r>
            <w:r>
              <w:rPr>
                <w:rFonts w:ascii="宋体" w:hAnsi="宋体" w:cs="宋体"/>
                <w:b/>
                <w:bCs/>
                <w:sz w:val="18"/>
                <w:szCs w:val="18"/>
              </w:rPr>
            </w:r>
            <w:r/>
          </w:p>
          <w:p>
            <w:pPr>
              <w:pStyle w:val="902"/>
              <w:jc w:val="center"/>
              <w:widowControl/>
              <w:rPr>
                <w:rFonts w:ascii="宋体" w:hAnsi="宋体" w:cs="宋体"/>
                <w:b/>
                <w:bCs/>
                <w:sz w:val="18"/>
                <w:szCs w:val="18"/>
              </w:rPr>
            </w:pPr>
            <w:r>
              <w:rPr>
                <w:rFonts w:hint="eastAsia" w:ascii="宋体" w:hAnsi="宋体" w:cs="宋体"/>
                <w:b/>
                <w:bCs/>
                <w:sz w:val="18"/>
                <w:szCs w:val="18"/>
              </w:rPr>
              <w:t xml:space="preserve">（主观分）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center"/>
              <w:widowControl/>
              <w:rPr>
                <w:rFonts w:ascii="宋体" w:hAnsi="宋体"/>
                <w:b/>
                <w:sz w:val="18"/>
                <w:szCs w:val="18"/>
              </w:rPr>
            </w:pPr>
            <w:r>
              <w:rPr>
                <w:rFonts w:hint="eastAsia" w:ascii="宋体" w:hAnsi="宋体"/>
                <w:b/>
                <w:sz w:val="18"/>
                <w:szCs w:val="18"/>
              </w:rPr>
              <w:t xml:space="preserve">2.1-2.8评分项属于暗标评审项目，各投标人（供应商）提供评审材料（含样品）中不能出现投标人（供应商）的名称、标志、标记以及其它能够体现投标人（供应商）的信息，否则所有暗标评审项目均不得分。</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40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hint="eastAsia" w:ascii="宋体" w:hAnsi="宋体"/>
                <w:b/>
                <w:sz w:val="18"/>
                <w:szCs w:val="18"/>
              </w:rPr>
            </w:pPr>
            <w:r>
              <w:rPr>
                <w:rFonts w:hint="eastAsia" w:ascii="宋体" w:hAnsi="宋体"/>
                <w:b/>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人员组织框架</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提供的针对本项目的人员组织框架方案，包含但不限于：人员数量、人员年龄结构、服务理念等，由评标委员会进行综合评价：方案内容完整，可行性强，思路清晰，有重点难点，结合实际分析表述详尽的得5分；方案内容一般、合理性和可行性一般的得3分；方案内容不完整、合理性和可行性差的得1分；未提供的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保安服务方案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针对本项目的保安方案，包括但不限于:日常门岗值守方案、车辆秩序维护方案、巡逻巡查方案等。方案详尽、精细，科学性强，操作性强、规范合理的得5分；方案基本全面，具有科学性、操作性、规范性的得3分；方案简单，操作性欠缺，规范欠缺的得1分；未提供方案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保洁服务方案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根据投标人针对本项目提供的清洁卫生服务方案：包括但不限于卫生保洁，控虫灭鼠，垃圾清运等。由评标</w:t>
            </w:r>
            <w:r>
              <w:rPr>
                <w:rFonts w:hint="eastAsia" w:ascii="宋体" w:hAnsi="宋体"/>
                <w:bCs/>
                <w:sz w:val="18"/>
                <w:szCs w:val="18"/>
              </w:rPr>
              <w:t xml:space="preserve">委员会进行综合评价：方案内容完整，可行性强，思路清晰，有重点难点，结合实际分析表述详尽的得5分；方案内容一般、合理性和可行性一般的得3分；方案内容不完整、合理性和可行性差的得1分；未提供的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会务服务方案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针对本项目提供的会务保障工作方案：包括但不限于会议安排、茶水供应、茶具清洁等，由评标委员会进行综合评价：方案内容完整，可行性强，思路清晰，有重点难点，结合实际分析表述详尽的得5分；方案内容一般、合理性和可行性一般的得3分；方案内容不完整、合理性和可行性差的得1分；未提供的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维修服务方案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针对本项目提供的设施设备维护服务方案：包括但不限于保养、年检、维修等。由评标委员会进行综合评价：方案内容完整，可行性强，思路清晰，有重点难点，结合实际分析表述详尽的得5分；方案内容一般、合理性和可行性一般的得3分；方案内容不完整、合理性和可行性差的得1分；未提供的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应急预案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根据投标人制定的针对本项目的应急事件处理预案（包括但不限于人员、财物、消防、饮食安全等突发事件的应急预案），由评标委员会进行综合评价：</w:t>
            </w:r>
            <w:r>
              <w:rPr>
                <w:rFonts w:hint="eastAsia" w:ascii="宋体" w:hAnsi="宋体"/>
                <w:bCs/>
                <w:sz w:val="18"/>
                <w:szCs w:val="18"/>
              </w:rPr>
              <w:t xml:space="preserve">应急预案各项描述齐全，可行性强得5分；描述基本完整可行得3分；针对性欠缺、描述一般得1分；未提供方案不得分。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2.7</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培训计划、考核方案</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制定的针对本项目各部门、各岗位人员制定的培训计划、考核方案，评委根据投标人提供的培训计划、考核方案进行综合评分：各项描述齐全的得5分；描述基本完整可行的得3分；针对性欠缺、描述一般的得1分；未提供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2.8</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重难点分析</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根据投标人提供的针对本项目服务的重点、难点分析以及解决方案进行综合评价：方案内容完整，可行性强，思路清晰，有重点难点，结合实际分析表述详尽的得5分；方案内容一般、合理性和可行性一般的得3分；方案内容不完整、合理性和可行性差的得1分；未提供的不得分。</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商务分</w:t>
            </w:r>
            <w:r>
              <w:rPr>
                <w:rFonts w:ascii="宋体" w:hAnsi="宋体" w:cs="宋体"/>
                <w:b/>
                <w:bCs/>
                <w:sz w:val="18"/>
                <w:szCs w:val="18"/>
              </w:rPr>
            </w:r>
            <w:r/>
          </w:p>
          <w:p>
            <w:pPr>
              <w:pStyle w:val="902"/>
              <w:jc w:val="center"/>
              <w:widowControl/>
              <w:rPr>
                <w:rFonts w:ascii="宋体" w:hAnsi="宋体" w:cs="宋体"/>
                <w:b/>
                <w:bCs/>
                <w:sz w:val="18"/>
                <w:szCs w:val="18"/>
              </w:rPr>
            </w:pPr>
            <w:r>
              <w:rPr>
                <w:rFonts w:hint="eastAsia" w:ascii="宋体" w:hAnsi="宋体" w:cs="宋体"/>
                <w:b/>
                <w:bCs/>
                <w:sz w:val="18"/>
                <w:szCs w:val="18"/>
              </w:rPr>
              <w:t xml:space="preserve">（客观分）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center"/>
              <w:widowControl/>
              <w:rPr>
                <w:rFonts w:ascii="宋体" w:hAnsi="宋体"/>
                <w:b/>
                <w:sz w:val="18"/>
                <w:szCs w:val="18"/>
              </w:rPr>
            </w:pP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业绩</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投标人自2023年1月1日以来，</w:t>
            </w:r>
            <w:r>
              <w:rPr>
                <w:rFonts w:hint="eastAsia" w:ascii="宋体" w:hAnsi="宋体" w:cs="宋体"/>
                <w:sz w:val="18"/>
                <w:szCs w:val="18"/>
              </w:rPr>
              <w:t xml:space="preserve">实施的同类物业服务项目成功案例</w:t>
            </w:r>
            <w:r>
              <w:rPr>
                <w:rFonts w:hint="eastAsia" w:ascii="宋体" w:hAnsi="宋体"/>
                <w:bCs/>
                <w:sz w:val="18"/>
                <w:szCs w:val="18"/>
              </w:rPr>
              <w:t xml:space="preserve">(每份合同中至少包含保安、保洁、维修、会务4项其中3项内容)，每有1个得2分，最高得12分。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注：时间以合同签订日期为准，同一项目不重复得分。</w:t>
            </w:r>
            <w:r>
              <w:rPr>
                <w:rFonts w:hint="eastAsia" w:ascii="宋体" w:hAnsi="宋体" w:cs="宋体"/>
                <w:sz w:val="18"/>
                <w:szCs w:val="18"/>
              </w:rPr>
              <w:t xml:space="preserve">未提供或未按要求提供不得分。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cs="宋体"/>
                <w:b/>
                <w:bCs/>
                <w:sz w:val="18"/>
                <w:szCs w:val="18"/>
              </w:rPr>
              <w:t xml:space="preserve">评审材料：</w:t>
            </w:r>
            <w:r>
              <w:rPr>
                <w:rFonts w:hint="eastAsia" w:ascii="宋体" w:hAnsi="宋体"/>
                <w:b/>
                <w:sz w:val="18"/>
                <w:szCs w:val="18"/>
              </w:rPr>
              <w:t xml:space="preserve">提供完整服务合同扫描件，合同中未能体现相关</w:t>
            </w:r>
            <w:r>
              <w:rPr>
                <w:rFonts w:hint="eastAsia" w:ascii="宋体" w:hAnsi="宋体"/>
                <w:b/>
                <w:sz w:val="18"/>
                <w:szCs w:val="18"/>
              </w:rPr>
              <w:t xml:space="preserve">业绩内容的，需提供甲方出具的证明材料（加盖甲方公章）加盖投标人公章。</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12</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体系认证</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具备有效期内的质量管理体系认证证书、环境管理体系认证证书、职业健康安全管理体系认证证书，每有一个得1分；本项最高得3分。</w:t>
            </w:r>
            <w:r>
              <w:rPr>
                <w:rFonts w:hint="eastAsia" w:ascii="宋体" w:hAnsi="宋体" w:cs="宋体"/>
                <w:sz w:val="18"/>
                <w:szCs w:val="18"/>
              </w:rPr>
              <w:t xml:space="preserve">未提供或未按要求提供不得分。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cs="宋体"/>
                <w:b/>
                <w:bCs/>
                <w:sz w:val="18"/>
                <w:szCs w:val="18"/>
              </w:rPr>
              <w:t xml:space="preserve">评审材料：提供有效证书扫描件，并加盖投标人公章。</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3</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3.3</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拟派本项目负责人</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cs="宋体"/>
                <w:sz w:val="18"/>
                <w:szCs w:val="18"/>
              </w:rPr>
            </w:pPr>
            <w:r>
              <w:rPr>
                <w:rFonts w:hint="eastAsia" w:ascii="宋体" w:hAnsi="宋体" w:cs="宋体"/>
                <w:sz w:val="18"/>
                <w:szCs w:val="18"/>
              </w:rPr>
              <w:t xml:space="preserve">拟派项目负责人（1名）：</w:t>
            </w:r>
            <w:r>
              <w:rPr>
                <w:rFonts w:ascii="宋体" w:hAnsi="宋体" w:cs="宋体"/>
                <w:sz w:val="18"/>
                <w:szCs w:val="18"/>
              </w:rPr>
            </w:r>
            <w:r/>
          </w:p>
          <w:p>
            <w:pPr>
              <w:pStyle w:val="902"/>
              <w:jc w:val="left"/>
              <w:widowControl/>
              <w:rPr>
                <w:rFonts w:ascii="宋体" w:hAnsi="宋体"/>
                <w:bCs/>
                <w:sz w:val="18"/>
                <w:szCs w:val="18"/>
              </w:rPr>
            </w:pPr>
            <w:r>
              <w:rPr>
                <w:rFonts w:hint="eastAsia" w:ascii="宋体" w:hAnsi="宋体"/>
                <w:bCs/>
                <w:sz w:val="18"/>
                <w:szCs w:val="18"/>
              </w:rPr>
              <w:t xml:space="preserve">（1）具有大学本科或以上学历得1分；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（2）具有物业管理师证书得1分；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（3）具有四级消防设施操作员或四级建（构）筑物消防员证书得1分；</w:t>
            </w:r>
            <w:r>
              <w:rPr>
                <w:rFonts w:ascii="宋体" w:hAnsi="宋体"/>
                <w:bCs/>
                <w:sz w:val="18"/>
                <w:szCs w:val="18"/>
              </w:rPr>
            </w:r>
            <w:r/>
          </w:p>
          <w:p>
            <w:pPr>
              <w:pStyle w:val="902"/>
              <w:jc w:val="left"/>
              <w:widowControl/>
              <w:rPr>
                <w:rFonts w:hint="eastAsia" w:ascii="宋体" w:hAnsi="宋体"/>
                <w:bCs/>
                <w:sz w:val="18"/>
                <w:szCs w:val="18"/>
              </w:rPr>
            </w:pPr>
            <w:r>
              <w:rPr>
                <w:rFonts w:hint="eastAsia" w:ascii="宋体" w:hAnsi="宋体"/>
                <w:bCs/>
                <w:sz w:val="18"/>
                <w:szCs w:val="18"/>
              </w:rPr>
              <w:t xml:space="preserve">（4）具有人社部门颁发的三级（高级）及以上保安员证得1分；</w:t>
            </w:r>
            <w:r/>
          </w:p>
          <w:p>
            <w:pPr>
              <w:pStyle w:val="902"/>
              <w:jc w:val="left"/>
              <w:widowControl/>
              <w:rPr>
                <w:rFonts w:ascii="宋体" w:hAnsi="宋体"/>
                <w:bCs/>
                <w:sz w:val="18"/>
                <w:szCs w:val="18"/>
              </w:rPr>
            </w:pPr>
            <w:r>
              <w:rPr>
                <w:rFonts w:hint="eastAsia" w:ascii="宋体" w:hAnsi="宋体"/>
                <w:bCs/>
                <w:sz w:val="18"/>
                <w:szCs w:val="18"/>
              </w:rPr>
              <w:t xml:space="preserve">（5）具有应急管理部门颁发的应急救援员证书得1分；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（6）具有市场监督部门颁发的特种设备安全管理和作业人员证(A证)得1分。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本项最高得6分，未提供或未按要求提供不得分。</w:t>
            </w:r>
            <w:r>
              <w:rPr>
                <w:rFonts w:ascii="宋体" w:hAnsi="宋体"/>
                <w:bCs/>
                <w:sz w:val="18"/>
                <w:szCs w:val="18"/>
              </w:rPr>
            </w:r>
            <w:r/>
          </w:p>
          <w:p>
            <w:pPr>
              <w:pStyle w:val="902"/>
              <w:jc w:val="left"/>
              <w:widowControl/>
              <w:rPr>
                <w:rFonts w:hint="eastAsia" w:ascii="宋体" w:hAnsi="宋体" w:cs="宋体"/>
                <w:b/>
                <w:bCs/>
                <w:sz w:val="18"/>
                <w:szCs w:val="18"/>
              </w:rPr>
            </w:pPr>
            <w:r>
              <w:rPr>
                <w:rFonts w:hint="eastAsia" w:ascii="宋体" w:hAnsi="宋体"/>
                <w:b/>
                <w:sz w:val="18"/>
                <w:szCs w:val="18"/>
              </w:rPr>
              <w:t xml:space="preserve">评审材料：须为本单位正式员工。</w:t>
            </w:r>
            <w:r>
              <w:rPr>
                <w:rFonts w:hint="eastAsia" w:ascii="宋体" w:hAnsi="宋体" w:cs="宋体"/>
                <w:b/>
                <w:bCs/>
                <w:sz w:val="18"/>
                <w:szCs w:val="18"/>
              </w:rPr>
              <w:t xml:space="preserve">提供投标人为其缴纳的近三个月中任意一个月的社保证明和相应证书扫描件，以上证明材料均需加盖投标人公章，否则不得分。</w:t>
            </w:r>
            <w:r/>
          </w:p>
          <w:p>
            <w:pPr>
              <w:pStyle w:val="902"/>
              <w:jc w:val="left"/>
              <w:widowControl/>
              <w:rPr>
                <w:rFonts w:ascii="宋体" w:hAnsi="宋体"/>
                <w:b/>
                <w:sz w:val="18"/>
                <w:szCs w:val="18"/>
              </w:rPr>
            </w:pPr>
            <w:r>
              <w:rPr>
                <w:rFonts w:hint="eastAsia" w:ascii="宋体" w:hAnsi="宋体" w:cs="宋体"/>
                <w:b/>
                <w:bCs/>
                <w:sz w:val="18"/>
                <w:szCs w:val="18"/>
              </w:rPr>
              <w:t xml:space="preserve">3.3-3.7所涉及人员不得为同一人。</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6</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3.4</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拟派保安队长</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拟派保安队长：</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（1）具有大专（含）以上学历的得1分</w:t>
            </w:r>
            <w:r>
              <w:rPr>
                <w:rFonts w:hint="eastAsia" w:ascii="宋体" w:hAnsi="宋体"/>
                <w:bCs/>
                <w:sz w:val="18"/>
                <w:szCs w:val="18"/>
              </w:rPr>
              <w:t xml:space="preserve">；</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（2）具有人社部门颁发的三级及以上保安员证的得2分；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（3）具有四级消防设施操作员或四级建（构）筑物消防员证书得2分；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本项最高得5分，未提供或未按要求提供不得分。</w:t>
            </w:r>
            <w:r>
              <w:rPr>
                <w:rFonts w:ascii="宋体" w:hAnsi="宋体"/>
                <w:bCs/>
                <w:sz w:val="18"/>
                <w:szCs w:val="18"/>
              </w:rPr>
            </w:r>
            <w:r/>
          </w:p>
          <w:p>
            <w:pPr>
              <w:pStyle w:val="902"/>
              <w:jc w:val="left"/>
              <w:widowControl/>
              <w:rPr>
                <w:rFonts w:hint="eastAsia" w:ascii="宋体" w:hAnsi="宋体" w:cs="宋体"/>
                <w:b/>
                <w:bCs/>
                <w:sz w:val="18"/>
                <w:szCs w:val="18"/>
              </w:rPr>
            </w:pPr>
            <w:r/>
            <w:bookmarkStart w:id="195" w:name="_Hlk244176637"/>
            <w:r>
              <w:rPr>
                <w:rFonts w:hint="eastAsia" w:ascii="宋体" w:hAnsi="宋体"/>
                <w:b/>
                <w:sz w:val="18"/>
                <w:szCs w:val="18"/>
              </w:rPr>
              <w:t xml:space="preserve">评审材料：须为本单位正式员工。</w:t>
            </w:r>
            <w:r>
              <w:rPr>
                <w:rFonts w:hint="eastAsia" w:ascii="宋体" w:hAnsi="宋体" w:cs="宋体"/>
                <w:b/>
                <w:bCs/>
                <w:sz w:val="18"/>
                <w:szCs w:val="18"/>
              </w:rPr>
              <w:t xml:space="preserve">提供投标人为其缴纳的近三个月中任意一个月的社保证明和相应证书扫描件，以上证明材料均需加盖投标人公章，否则不得分。</w:t>
            </w:r>
            <w:r/>
          </w:p>
          <w:p>
            <w:pPr>
              <w:pStyle w:val="902"/>
              <w:jc w:val="left"/>
              <w:widowControl/>
              <w:rPr>
                <w:rFonts w:ascii="宋体" w:hAnsi="宋体"/>
                <w:bCs/>
                <w:sz w:val="18"/>
                <w:szCs w:val="18"/>
              </w:rPr>
            </w:pPr>
            <w:r>
              <w:rPr>
                <w:rFonts w:hint="eastAsia" w:ascii="宋体" w:hAnsi="宋体" w:cs="宋体"/>
                <w:b/>
                <w:bCs/>
                <w:sz w:val="18"/>
                <w:szCs w:val="18"/>
              </w:rPr>
              <w:t xml:space="preserve">3.3-3.7所涉及人员不得为同一人。</w:t>
            </w:r>
            <w:bookmarkEnd w:id="195"/>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3.5</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拟派维修主管</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rPr>
                <w:rFonts w:ascii="宋体" w:hAnsi="宋体"/>
                <w:bCs/>
                <w:sz w:val="18"/>
                <w:szCs w:val="18"/>
              </w:rPr>
            </w:pPr>
            <w:r>
              <w:rPr>
                <w:rFonts w:hint="eastAsia" w:ascii="宋体" w:hAnsi="宋体"/>
                <w:bCs/>
                <w:sz w:val="18"/>
                <w:szCs w:val="18"/>
              </w:rPr>
              <w:t xml:space="preserve">拟派维修主管：</w:t>
            </w:r>
            <w:r>
              <w:rPr>
                <w:rFonts w:ascii="宋体" w:hAnsi="宋体"/>
                <w:bCs/>
                <w:sz w:val="18"/>
                <w:szCs w:val="18"/>
              </w:rPr>
            </w:r>
            <w:r/>
          </w:p>
          <w:p>
            <w:pPr>
              <w:pStyle w:val="902"/>
              <w:jc w:val="left"/>
              <w:rPr>
                <w:rFonts w:ascii="宋体" w:hAnsi="宋体"/>
                <w:bCs/>
                <w:sz w:val="18"/>
                <w:szCs w:val="18"/>
              </w:rPr>
            </w:pPr>
            <w:r>
              <w:rPr>
                <w:rFonts w:hint="eastAsia" w:ascii="宋体" w:hAnsi="宋体"/>
                <w:bCs/>
                <w:sz w:val="18"/>
                <w:szCs w:val="18"/>
              </w:rPr>
              <w:t xml:space="preserve">（1）具有应急管理部门颁发的高压电工作业证和低压电工作业证得3分；</w:t>
            </w:r>
            <w:r>
              <w:rPr>
                <w:rFonts w:ascii="宋体" w:hAnsi="宋体"/>
                <w:bCs/>
                <w:sz w:val="18"/>
                <w:szCs w:val="18"/>
              </w:rPr>
            </w:r>
            <w:r/>
          </w:p>
          <w:p>
            <w:pPr>
              <w:pStyle w:val="902"/>
              <w:jc w:val="left"/>
              <w:rPr>
                <w:rFonts w:ascii="宋体" w:hAnsi="宋体"/>
                <w:bCs/>
                <w:sz w:val="18"/>
                <w:szCs w:val="18"/>
              </w:rPr>
            </w:pPr>
            <w:r>
              <w:rPr>
                <w:rFonts w:hint="eastAsia" w:ascii="宋体" w:hAnsi="宋体"/>
                <w:bCs/>
                <w:sz w:val="18"/>
                <w:szCs w:val="18"/>
              </w:rPr>
              <w:t xml:space="preserve">（2）具有人社部门颁发的三级或以上电工职业资格证书得2分；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本项最高得5分，未提供或未按要求提供不得分。</w:t>
            </w:r>
            <w:r>
              <w:rPr>
                <w:rFonts w:ascii="宋体" w:hAnsi="宋体"/>
                <w:bCs/>
                <w:sz w:val="18"/>
                <w:szCs w:val="18"/>
              </w:rPr>
            </w:r>
            <w:r/>
          </w:p>
          <w:p>
            <w:pPr>
              <w:pStyle w:val="902"/>
              <w:jc w:val="left"/>
              <w:widowControl/>
              <w:rPr>
                <w:rFonts w:hint="eastAsia" w:ascii="宋体" w:hAnsi="宋体" w:cs="宋体"/>
                <w:b/>
                <w:bCs/>
                <w:sz w:val="18"/>
                <w:szCs w:val="18"/>
              </w:rPr>
            </w:pPr>
            <w:r>
              <w:rPr>
                <w:rFonts w:hint="eastAsia" w:ascii="宋体" w:hAnsi="宋体"/>
                <w:b/>
                <w:sz w:val="18"/>
                <w:szCs w:val="18"/>
              </w:rPr>
              <w:t xml:space="preserve">评审材料：须为本单位正式员工。</w:t>
            </w:r>
            <w:r>
              <w:rPr>
                <w:rFonts w:hint="eastAsia" w:ascii="宋体" w:hAnsi="宋体" w:cs="宋体"/>
                <w:b/>
                <w:bCs/>
                <w:sz w:val="18"/>
                <w:szCs w:val="18"/>
              </w:rPr>
              <w:t xml:space="preserve">提供投标人为其缴纳的近三个月中任意一个月的社保证明和相应证书扫描件，以上证明材料均需加盖投标人公章，否则不得分。</w:t>
            </w:r>
            <w:r/>
          </w:p>
          <w:p>
            <w:pPr>
              <w:pStyle w:val="902"/>
              <w:jc w:val="left"/>
              <w:widowControl/>
              <w:rPr>
                <w:rFonts w:ascii="宋体" w:hAnsi="宋体"/>
                <w:bCs/>
                <w:sz w:val="18"/>
                <w:szCs w:val="18"/>
              </w:rPr>
            </w:pPr>
            <w:r>
              <w:rPr>
                <w:rFonts w:hint="eastAsia" w:ascii="宋体" w:hAnsi="宋体" w:cs="宋体"/>
                <w:b/>
                <w:bCs/>
                <w:sz w:val="18"/>
                <w:szCs w:val="18"/>
              </w:rPr>
              <w:t xml:space="preserve">3.3-3.7所涉及人员不得为同一人。</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3.6</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保洁班长</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ascii="宋体" w:hAnsi="宋体"/>
                <w:bCs/>
                <w:sz w:val="18"/>
                <w:szCs w:val="18"/>
              </w:rPr>
            </w:pPr>
            <w:r>
              <w:rPr>
                <w:rFonts w:hint="eastAsia" w:ascii="宋体" w:hAnsi="宋体"/>
                <w:bCs/>
                <w:sz w:val="18"/>
                <w:szCs w:val="18"/>
              </w:rPr>
              <w:t xml:space="preserve">拟派保洁班长：</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（1）具有大专（含）以上学历的得1分；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（2）具有保洁员证书得2分；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（3）具有有害生物防制员证书得2分；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本项最高得5分，未提供或未按要求提供不得分。</w:t>
            </w:r>
            <w:r>
              <w:rPr>
                <w:rFonts w:ascii="宋体" w:hAnsi="宋体"/>
                <w:bCs/>
                <w:sz w:val="18"/>
                <w:szCs w:val="18"/>
              </w:rPr>
            </w:r>
            <w:r/>
          </w:p>
          <w:p>
            <w:pPr>
              <w:pStyle w:val="902"/>
              <w:jc w:val="left"/>
              <w:widowControl/>
              <w:rPr>
                <w:rFonts w:hint="eastAsia" w:ascii="宋体" w:hAnsi="宋体" w:cs="宋体"/>
                <w:b/>
                <w:bCs/>
                <w:sz w:val="18"/>
                <w:szCs w:val="18"/>
              </w:rPr>
            </w:pPr>
            <w:r>
              <w:rPr>
                <w:rFonts w:hint="eastAsia" w:ascii="宋体" w:hAnsi="宋体"/>
                <w:b/>
                <w:sz w:val="18"/>
                <w:szCs w:val="18"/>
              </w:rPr>
              <w:t xml:space="preserve">评审材料：须为本单位正式员工。</w:t>
            </w:r>
            <w:r>
              <w:rPr>
                <w:rFonts w:hint="eastAsia" w:ascii="宋体" w:hAnsi="宋体" w:cs="宋体"/>
                <w:b/>
                <w:bCs/>
                <w:sz w:val="18"/>
                <w:szCs w:val="18"/>
              </w:rPr>
              <w:t xml:space="preserve">提供投标人为其缴纳的</w:t>
            </w:r>
            <w:r>
              <w:rPr>
                <w:rFonts w:hint="eastAsia" w:ascii="宋体" w:hAnsi="宋体" w:cs="宋体"/>
                <w:b/>
                <w:bCs/>
                <w:sz w:val="18"/>
                <w:szCs w:val="18"/>
              </w:rPr>
              <w:t xml:space="preserve">近三个月中任意一个月的社保证明和相应证书扫描件，以上证明材料均需加盖投标人公章，否则不得分。</w:t>
            </w:r>
            <w:r/>
          </w:p>
          <w:p>
            <w:pPr>
              <w:pStyle w:val="902"/>
              <w:jc w:val="left"/>
              <w:widowControl/>
              <w:rPr>
                <w:rFonts w:ascii="宋体" w:hAnsi="宋体"/>
                <w:bCs/>
                <w:sz w:val="18"/>
                <w:szCs w:val="18"/>
              </w:rPr>
            </w:pPr>
            <w:r>
              <w:rPr>
                <w:rFonts w:hint="eastAsia" w:ascii="宋体" w:hAnsi="宋体" w:cs="宋体"/>
                <w:b/>
                <w:bCs/>
                <w:sz w:val="18"/>
                <w:szCs w:val="18"/>
              </w:rPr>
              <w:t xml:space="preserve">3.3-3.7所涉及人员不得为同一人。</w:t>
            </w:r>
            <w:r>
              <w:rPr>
                <w:rFonts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5</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3.7</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2"/>
              <w:jc w:val="center"/>
              <w:widowControl/>
              <w:rPr>
                <w:rFonts w:ascii="宋体" w:hAnsi="宋体" w:cs="宋体"/>
                <w:b/>
                <w:bCs/>
                <w:sz w:val="18"/>
                <w:szCs w:val="18"/>
              </w:rPr>
            </w:pPr>
            <w:r>
              <w:rPr>
                <w:rFonts w:hint="eastAsia" w:ascii="宋体" w:hAnsi="宋体" w:cs="宋体"/>
                <w:b/>
                <w:bCs/>
                <w:sz w:val="18"/>
                <w:szCs w:val="18"/>
              </w:rPr>
              <w:t xml:space="preserve">项目其他人员</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02"/>
              <w:jc w:val="left"/>
              <w:widowControl/>
              <w:rPr>
                <w:rFonts w:hint="eastAsia" w:ascii="宋体" w:hAnsi="宋体"/>
                <w:bCs/>
                <w:sz w:val="18"/>
                <w:szCs w:val="18"/>
              </w:rPr>
            </w:pPr>
            <w:r>
              <w:rPr>
                <w:rFonts w:hint="eastAsia" w:ascii="宋体" w:hAnsi="宋体"/>
                <w:bCs/>
                <w:sz w:val="18"/>
                <w:szCs w:val="18"/>
              </w:rPr>
              <w:t xml:space="preserve">拟派本项目其他人员：</w:t>
            </w:r>
            <w:r/>
          </w:p>
          <w:p>
            <w:pPr>
              <w:pStyle w:val="902"/>
              <w:jc w:val="left"/>
              <w:widowControl/>
              <w:rPr>
                <w:rFonts w:ascii="宋体" w:hAnsi="宋体"/>
                <w:bCs/>
                <w:sz w:val="18"/>
                <w:szCs w:val="18"/>
              </w:rPr>
            </w:pPr>
            <w:r>
              <w:rPr>
                <w:rFonts w:hint="eastAsia" w:ascii="宋体" w:hAnsi="宋体"/>
                <w:bCs/>
                <w:sz w:val="18"/>
                <w:szCs w:val="18"/>
              </w:rPr>
              <w:t xml:space="preserve">（1）具有劳动和社会保障部门颁发的企业人力资源管理师证书得1分，最高得2分；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（2）具有红十字会颁发的救护员证得1分，最高得3分；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（3）具有保洁员证书得1分，最高得3分；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（4）具有应急管理部门颁发高处作业证书得1分，最高得1分；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（5）具有石材护理工证书的得1分，最高得2分。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（6）具有四级消防设施操作员或四级建（构）筑物消防员证书得1分，最高得3分。</w:t>
            </w:r>
            <w:r>
              <w:rPr>
                <w:rFonts w:ascii="宋体" w:hAnsi="宋体"/>
                <w:bCs/>
                <w:sz w:val="18"/>
                <w:szCs w:val="18"/>
              </w:rPr>
            </w:r>
            <w:r/>
          </w:p>
          <w:p>
            <w:pPr>
              <w:pStyle w:val="902"/>
              <w:jc w:val="left"/>
              <w:widowControl/>
              <w:rPr>
                <w:rFonts w:ascii="宋体" w:hAnsi="宋体"/>
                <w:bCs/>
                <w:sz w:val="18"/>
                <w:szCs w:val="18"/>
              </w:rPr>
            </w:pPr>
            <w:r>
              <w:rPr>
                <w:rFonts w:hint="eastAsia" w:ascii="宋体" w:hAnsi="宋体"/>
                <w:bCs/>
                <w:sz w:val="18"/>
                <w:szCs w:val="18"/>
              </w:rPr>
              <w:t xml:space="preserve">本项最高14分，未提供或未按要求提供不得分。</w:t>
            </w:r>
            <w:r>
              <w:rPr>
                <w:rFonts w:ascii="宋体" w:hAnsi="宋体"/>
                <w:bCs/>
                <w:sz w:val="18"/>
                <w:szCs w:val="18"/>
              </w:rPr>
            </w:r>
            <w:r/>
          </w:p>
          <w:p>
            <w:pPr>
              <w:pStyle w:val="902"/>
              <w:jc w:val="left"/>
              <w:widowControl/>
              <w:rPr>
                <w:rFonts w:ascii="宋体" w:hAnsi="宋体" w:cs="宋体"/>
                <w:b/>
                <w:bCs/>
                <w:sz w:val="18"/>
                <w:szCs w:val="18"/>
              </w:rPr>
            </w:pPr>
            <w:r>
              <w:rPr>
                <w:rFonts w:hint="eastAsia" w:ascii="宋体" w:hAnsi="宋体"/>
                <w:b/>
                <w:sz w:val="18"/>
                <w:szCs w:val="18"/>
              </w:rPr>
              <w:t xml:space="preserve">评审材料：须为本单位正式员工。</w:t>
            </w:r>
            <w:r>
              <w:rPr>
                <w:rFonts w:hint="eastAsia" w:ascii="宋体" w:hAnsi="宋体" w:cs="宋体"/>
                <w:b/>
                <w:bCs/>
                <w:sz w:val="18"/>
                <w:szCs w:val="18"/>
              </w:rPr>
              <w:t xml:space="preserve">提供投标人为其缴纳的近三个月中任意一个月的社保证明和相应证书扫描件，以上证明材料均需加盖投标人公章，否则不得分。</w:t>
            </w:r>
            <w:r>
              <w:rPr>
                <w:rFonts w:ascii="宋体" w:hAnsi="宋体" w:cs="宋体"/>
                <w:b/>
                <w:bCs/>
                <w:sz w:val="18"/>
                <w:szCs w:val="18"/>
              </w:rPr>
            </w:r>
            <w:r/>
          </w:p>
          <w:p>
            <w:pPr>
              <w:pStyle w:val="902"/>
              <w:jc w:val="left"/>
              <w:widowControl/>
              <w:rPr>
                <w:rFonts w:hint="eastAsia" w:ascii="宋体" w:hAnsi="宋体"/>
                <w:bCs/>
                <w:sz w:val="18"/>
                <w:szCs w:val="18"/>
              </w:rPr>
            </w:pPr>
            <w:r>
              <w:rPr>
                <w:rFonts w:hint="eastAsia" w:ascii="宋体" w:hAnsi="宋体" w:cs="宋体"/>
                <w:b/>
                <w:bCs/>
                <w:sz w:val="18"/>
                <w:szCs w:val="18"/>
              </w:rPr>
              <w:t xml:space="preserve">3.3-3.7所涉及人员不得为同一人。</w:t>
            </w:r>
            <w:r>
              <w:rPr>
                <w:rFonts w:hint="eastAsia" w:ascii="宋体" w:hAnsi="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0</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14</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r>
    </w:tbl>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pPr>
        <w:pStyle w:val="902"/>
      </w:pPr>
      <w:r/>
      <w:r/>
    </w:p>
    <w:p>
      <w:r/>
      <w:r/>
    </w:p>
    <w:p>
      <w:r/>
      <w:r/>
    </w:p>
    <w:p>
      <w:r/>
      <w:r/>
    </w:p>
    <w:p>
      <w:r/>
      <w:r/>
    </w:p>
    <w:p>
      <w:r/>
      <w:r/>
    </w:p>
    <w:p>
      <w:r/>
      <w:r/>
    </w:p>
    <w:p>
      <w:r/>
      <w:r/>
    </w:p>
    <w:p>
      <w:r/>
      <w:r/>
    </w:p>
    <w:p>
      <w:r/>
      <w:r/>
    </w:p>
    <w:p>
      <w:r/>
      <w:r/>
    </w:p>
    <w:p>
      <w:r/>
      <w:r/>
    </w:p>
    <w:p>
      <w:r/>
      <w:r/>
    </w:p>
    <w:p>
      <w:pPr>
        <w:pStyle w:val="902"/>
      </w:pPr>
      <w:r/>
      <w:r/>
    </w:p>
    <w:p>
      <w:pPr>
        <w:pStyle w:val="902"/>
      </w:pPr>
      <w:r/>
      <w:r/>
    </w:p>
    <w:p>
      <w:pPr>
        <w:pStyle w:val="902"/>
      </w:pPr>
      <w:r/>
      <w:r/>
    </w:p>
    <w:p>
      <w:pPr>
        <w:pStyle w:val="902"/>
        <w:rPr>
          <w:rFonts w:hint="eastAsia"/>
        </w:rPr>
      </w:pPr>
      <w:r>
        <w:rPr>
          <w:rFonts w:hint="eastAsia"/>
        </w:rPr>
      </w:r>
      <w:r/>
    </w:p>
    <w:p>
      <w:pPr>
        <w:pStyle w:val="903"/>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02"/>
        <w:jc w:val="center"/>
        <w:rPr>
          <w:rFonts w:hint="eastAsia" w:ascii="宋体" w:hAnsi="宋体"/>
          <w:b/>
          <w:sz w:val="72"/>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ascii="宋体" w:hAnsi="宋体"/>
          <w:b/>
          <w:sz w:val="72"/>
        </w:rPr>
      </w:r>
      <w:r/>
    </w:p>
    <w:p>
      <w:pPr>
        <w:pStyle w:val="902"/>
        <w:jc w:val="center"/>
        <w:rPr>
          <w:rFonts w:hint="eastAsia" w:ascii="宋体" w:hAnsi="宋体"/>
          <w:b/>
          <w:sz w:val="72"/>
        </w:rPr>
      </w:pPr>
      <w:r>
        <w:rPr>
          <w:rFonts w:hint="eastAsia" w:ascii="宋体" w:hAnsi="宋体"/>
          <w:b/>
          <w:sz w:val="72"/>
        </w:rPr>
        <w:t xml:space="preserve">投  标  文  件</w:t>
      </w:r>
      <w:r/>
    </w:p>
    <w:p>
      <w:pPr>
        <w:pStyle w:val="902"/>
        <w:jc w:val="center"/>
        <w:rPr>
          <w:rFonts w:hint="eastAsia" w:ascii="宋体" w:hAnsi="宋体"/>
          <w:b/>
          <w:sz w:val="72"/>
        </w:rPr>
      </w:pPr>
      <w:r>
        <w:rPr>
          <w:rFonts w:hint="eastAsia" w:ascii="宋体" w:hAnsi="宋体"/>
          <w:b/>
          <w:sz w:val="72"/>
        </w:rPr>
      </w:r>
      <w:r/>
    </w:p>
    <w:p>
      <w:pPr>
        <w:pStyle w:val="902"/>
        <w:jc w:val="center"/>
        <w:rPr>
          <w:rFonts w:hint="eastAsia" w:ascii="宋体" w:hAnsi="宋体"/>
          <w:b/>
          <w:sz w:val="72"/>
        </w:rPr>
      </w:pPr>
      <w:r>
        <w:rPr>
          <w:rFonts w:hint="eastAsia" w:ascii="宋体" w:hAnsi="宋体"/>
          <w:b/>
          <w:sz w:val="72"/>
        </w:rPr>
      </w:r>
      <w:r/>
    </w:p>
    <w:p>
      <w:pPr>
        <w:pStyle w:val="902"/>
        <w:jc w:val="center"/>
        <w:rPr>
          <w:rFonts w:hint="eastAsia" w:ascii="宋体" w:hAnsi="宋体"/>
          <w:b/>
          <w:sz w:val="36"/>
        </w:rPr>
      </w:pPr>
      <w:r>
        <w:rPr>
          <w:rFonts w:hint="eastAsia" w:ascii="宋体" w:hAnsi="宋体"/>
          <w:b/>
          <w:sz w:val="36"/>
        </w:rPr>
      </w:r>
      <w:r/>
    </w:p>
    <w:p>
      <w:pPr>
        <w:pStyle w:val="902"/>
        <w:jc w:val="center"/>
        <w:rPr>
          <w:rFonts w:hint="eastAsia" w:ascii="宋体" w:hAnsi="宋体"/>
          <w:b/>
          <w:sz w:val="36"/>
        </w:rPr>
      </w:pPr>
      <w:r>
        <w:rPr>
          <w:rFonts w:hint="eastAsia" w:ascii="宋体" w:hAnsi="宋体"/>
          <w:b/>
          <w:sz w:val="36"/>
        </w:rPr>
      </w:r>
      <w:r/>
    </w:p>
    <w:p>
      <w:pPr>
        <w:pStyle w:val="902"/>
        <w:jc w:val="center"/>
        <w:rPr>
          <w:rFonts w:hint="eastAsia" w:ascii="宋体" w:hAnsi="宋体"/>
          <w:b/>
          <w:sz w:val="36"/>
        </w:rPr>
      </w:pPr>
      <w:r>
        <w:rPr>
          <w:rFonts w:hint="eastAsia" w:ascii="宋体" w:hAnsi="宋体"/>
          <w:b/>
          <w:sz w:val="36"/>
        </w:rPr>
      </w:r>
      <w:r/>
    </w:p>
    <w:p>
      <w:pPr>
        <w:pStyle w:val="9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2"/>
        <w:rPr>
          <w:rFonts w:hint="eastAsia" w:ascii="宋体" w:hAnsi="宋体"/>
          <w:b/>
          <w:sz w:val="36"/>
          <w:u w:val="single"/>
        </w:rPr>
      </w:pPr>
      <w:r>
        <w:rPr>
          <w:rFonts w:hint="eastAsia" w:ascii="宋体" w:hAnsi="宋体"/>
          <w:b/>
          <w:sz w:val="36"/>
        </w:rPr>
        <w:t xml:space="preserve">    </w:t>
      </w: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2"/>
        <w:jc w:val="center"/>
        <w:spacing w:line="440" w:lineRule="exact"/>
        <w:rPr>
          <w:rFonts w:hint="eastAsia" w:ascii="宋体" w:hAnsi="宋体"/>
          <w:b/>
          <w:bCs/>
          <w:sz w:val="32"/>
          <w:szCs w:val="32"/>
        </w:rPr>
      </w:pPr>
      <w:r>
        <w:rPr>
          <w:rFonts w:hint="eastAsia" w:ascii="宋体" w:hAnsi="宋体"/>
          <w:b/>
          <w:bCs/>
          <w:sz w:val="32"/>
          <w:szCs w:val="32"/>
        </w:rPr>
      </w:r>
      <w:r/>
    </w:p>
    <w:p>
      <w:pPr>
        <w:pStyle w:val="902"/>
        <w:spacing w:line="440" w:lineRule="exact"/>
        <w:rPr>
          <w:rFonts w:ascii="宋体" w:hAnsi="宋体"/>
        </w:rPr>
      </w:pPr>
      <w:r>
        <w:rPr>
          <w:rFonts w:ascii="宋体" w:hAnsi="宋体"/>
        </w:rPr>
      </w:r>
      <w:r/>
    </w:p>
    <w:p>
      <w:pPr>
        <w:pStyle w:val="9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2"/>
        <w:jc w:val="center"/>
        <w:spacing w:line="440" w:lineRule="exact"/>
        <w:rPr>
          <w:rFonts w:hint="eastAsia" w:ascii="宋体" w:hAnsi="宋体"/>
          <w:b/>
          <w:bCs/>
          <w:sz w:val="32"/>
          <w:szCs w:val="32"/>
        </w:rPr>
      </w:pPr>
      <w:r>
        <w:rPr>
          <w:rFonts w:hint="eastAsia" w:ascii="宋体" w:hAnsi="宋体"/>
          <w:b/>
          <w:bCs/>
          <w:sz w:val="32"/>
          <w:szCs w:val="32"/>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2"/>
        <w:ind w:firstLine="480"/>
        <w:spacing w:line="440" w:lineRule="exact"/>
        <w:rPr>
          <w:rFonts w:hint="eastAsia" w:ascii="宋体" w:hAnsi="宋体"/>
          <w:sz w:val="24"/>
        </w:rPr>
      </w:pPr>
      <w:r>
        <w:rPr>
          <w:rFonts w:hint="eastAsia" w:ascii="宋体" w:hAnsi="宋体"/>
          <w:sz w:val="24"/>
        </w:rPr>
        <w:t xml:space="preserve">五、小微企业声明函</w:t>
      </w:r>
      <w:r/>
    </w:p>
    <w:p>
      <w:pPr>
        <w:pStyle w:val="90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2"/>
        <w:ind w:firstLine="480"/>
        <w:spacing w:line="440" w:lineRule="exact"/>
        <w:rPr>
          <w:rFonts w:hint="eastAsia" w:ascii="宋体" w:hAnsi="宋体"/>
          <w:sz w:val="24"/>
        </w:rPr>
      </w:pPr>
      <w:r>
        <w:rPr>
          <w:rFonts w:hint="eastAsia" w:ascii="宋体" w:hAnsi="宋体"/>
          <w:sz w:val="24"/>
        </w:rPr>
        <w:t xml:space="preserve">七、联合体协议</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2"/>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rPr>
          <w:rFonts w:ascii="黑体" w:hAnsi="黑体" w:eastAsia="黑体"/>
          <w:i/>
          <w:sz w:val="32"/>
          <w:szCs w:val="32"/>
          <w:u w:val="single"/>
        </w:rPr>
      </w:pPr>
      <w:r/>
      <w:bookmarkEnd w:id="198"/>
      <w:r/>
      <w:bookmarkEnd w:id="199"/>
      <w:r/>
      <w:bookmarkEnd w:id="200"/>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17"/>
        <w:ind w:firstLine="480"/>
        <w:spacing w:line="460" w:lineRule="exact"/>
      </w:pPr>
      <w:r/>
      <w:r/>
    </w:p>
    <w:p>
      <w:pPr>
        <w:pStyle w:val="917"/>
        <w:ind w:firstLine="480"/>
        <w:spacing w:line="460" w:lineRule="exact"/>
      </w:pPr>
      <w:r>
        <w:rPr>
          <w:rFonts w:hint="eastAsia"/>
        </w:rPr>
        <w:t xml:space="preserve">致：常州市政府采购中心</w:t>
      </w:r>
      <w:r/>
    </w:p>
    <w:p>
      <w:pPr>
        <w:pStyle w:val="917"/>
        <w:ind w:firstLine="840"/>
        <w:spacing w:line="460" w:lineRule="exact"/>
        <w:rPr>
          <w:u w:val="single"/>
        </w:rPr>
      </w:pPr>
      <w:r>
        <w:rPr>
          <w:rFonts w:hint="eastAsia"/>
          <w:u w:val="single"/>
        </w:rPr>
        <w:t xml:space="preserve">（采购人名称）</w:t>
      </w:r>
      <w:r>
        <w:rPr>
          <w:u w:val="single"/>
        </w:rPr>
      </w:r>
      <w:r/>
    </w:p>
    <w:p>
      <w:pPr>
        <w:pStyle w:val="917"/>
        <w:ind w:firstLine="480"/>
        <w:spacing w:line="460" w:lineRule="exact"/>
      </w:pPr>
      <w:r/>
      <w:r/>
    </w:p>
    <w:p>
      <w:pPr>
        <w:pStyle w:val="917"/>
        <w:ind w:firstLine="480"/>
        <w:spacing w:line="460" w:lineRule="exact"/>
      </w:pPr>
      <w:r>
        <w:rPr>
          <w:rFonts w:hint="eastAsia"/>
        </w:rPr>
        <w:t xml:space="preserve">按照《中华人民共和国政府采购法》第二十二条和招标文件的规定，我单位郑重声明如下：</w:t>
      </w:r>
      <w:r/>
    </w:p>
    <w:p>
      <w:pPr>
        <w:pStyle w:val="9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7"/>
        <w:ind w:firstLine="480"/>
        <w:spacing w:line="460" w:lineRule="exact"/>
      </w:pPr>
      <w:r>
        <w:rPr>
          <w:rFonts w:hint="eastAsia"/>
        </w:rPr>
        <w:t xml:space="preserve">二、我单位具有良好的商业信誉（指投标人经营状况良好，无本资格声明第十条情形）和健全的财务会</w:t>
      </w:r>
      <w:r>
        <w:rPr>
          <w:rFonts w:hint="eastAsia"/>
        </w:rPr>
        <w:t xml:space="preserve">计制度。</w:t>
      </w:r>
      <w:r/>
    </w:p>
    <w:p>
      <w:pPr>
        <w:pStyle w:val="917"/>
        <w:ind w:firstLine="480"/>
        <w:spacing w:line="460" w:lineRule="exact"/>
      </w:pPr>
      <w:r>
        <w:rPr>
          <w:rFonts w:hint="eastAsia"/>
        </w:rPr>
        <w:t xml:space="preserve">三、我单位依法进行纳税和社会保险申报并实际履行了义务。</w:t>
      </w:r>
      <w:r/>
    </w:p>
    <w:p>
      <w:pPr>
        <w:pStyle w:val="9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7"/>
        <w:ind w:firstLine="480"/>
        <w:spacing w:line="460" w:lineRule="exact"/>
      </w:pPr>
      <w:r>
        <w:rPr>
          <w:rFonts w:hint="eastAsia"/>
        </w:rPr>
        <w:t xml:space="preserve">主要设备有：</w:t>
      </w:r>
      <w:r>
        <w:rPr>
          <w:u w:val="single"/>
        </w:rPr>
        <w:t xml:space="preserve">            </w:t>
      </w:r>
      <w:r/>
    </w:p>
    <w:p>
      <w:pPr>
        <w:pStyle w:val="917"/>
        <w:ind w:firstLine="480"/>
        <w:spacing w:line="460" w:lineRule="exact"/>
      </w:pPr>
      <w:r>
        <w:rPr>
          <w:rFonts w:hint="eastAsia"/>
        </w:rPr>
        <w:t xml:space="preserve">主要专业技术能力有</w:t>
      </w:r>
      <w:r>
        <w:rPr>
          <w:rFonts w:hint="eastAsia"/>
          <w:u w:val="single"/>
        </w:rPr>
        <w:t xml:space="preserve">                 </w:t>
      </w:r>
      <w:r/>
    </w:p>
    <w:p>
      <w:pPr>
        <w:pStyle w:val="9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7"/>
        <w:ind w:firstLine="480"/>
        <w:spacing w:line="460" w:lineRule="exact"/>
      </w:pPr>
      <w:r>
        <w:rPr>
          <w:rFonts w:hint="eastAsia"/>
        </w:rPr>
        <w:t xml:space="preserve">六、我单位具备法律、行政法规规定的其他条件。</w:t>
      </w:r>
      <w:r/>
    </w:p>
    <w:p>
      <w:pPr>
        <w:pStyle w:val="9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2、我单位直接控股的其他单位如下：</w:t>
      </w:r>
      <w:r>
        <w:rPr>
          <w:rFonts w:hint="eastAsia"/>
          <w:u w:val="single"/>
        </w:rPr>
        <w:t xml:space="preserve">   </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7"/>
        <w:ind w:firstLine="480"/>
        <w:spacing w:line="460" w:lineRule="exact"/>
      </w:pPr>
      <w:r>
        <w:rPr>
          <w:rFonts w:hint="eastAsia"/>
        </w:rPr>
        <w:t xml:space="preserve">九、</w:t>
      </w:r>
      <w:r>
        <w:t xml:space="preserve">我单位无以下不良信用记录情形：</w:t>
      </w:r>
      <w:r/>
    </w:p>
    <w:p>
      <w:pPr>
        <w:pStyle w:val="917"/>
        <w:ind w:firstLine="480"/>
        <w:spacing w:line="460" w:lineRule="exact"/>
      </w:pPr>
      <w:r>
        <w:t xml:space="preserve">1</w:t>
      </w:r>
      <w:r>
        <w:rPr>
          <w:rFonts w:hint="eastAsia"/>
        </w:rPr>
        <w:t xml:space="preserve">、在“信用中国”网站被列入失信被执行人和重大税收违法案件当事人名单；</w:t>
      </w:r>
      <w:r/>
    </w:p>
    <w:p>
      <w:pPr>
        <w:pStyle w:val="917"/>
        <w:ind w:firstLine="480"/>
        <w:spacing w:line="460" w:lineRule="exact"/>
      </w:pPr>
      <w:r>
        <w:t xml:space="preserve">2</w:t>
      </w:r>
      <w:r>
        <w:rPr>
          <w:rFonts w:hint="eastAsia"/>
        </w:rPr>
        <w:t xml:space="preserve">、在“中国政府采购网”网站被列入政府采购严重违法失信行为记录名单；</w:t>
      </w:r>
      <w:r/>
    </w:p>
    <w:p>
      <w:pPr>
        <w:pStyle w:val="917"/>
        <w:ind w:firstLine="480"/>
        <w:spacing w:line="460" w:lineRule="exact"/>
      </w:pPr>
      <w:r>
        <w:t xml:space="preserve">3</w:t>
      </w:r>
      <w:r>
        <w:rPr>
          <w:rFonts w:hint="eastAsia"/>
        </w:rPr>
        <w:t xml:space="preserve">、</w:t>
      </w:r>
      <w:r>
        <w:t xml:space="preserve">不符合《政府采购法》第二十二条规定的条件。</w:t>
      </w:r>
      <w:r/>
    </w:p>
    <w:p>
      <w:pPr>
        <w:pStyle w:val="917"/>
        <w:ind w:firstLine="480"/>
        <w:spacing w:line="460" w:lineRule="exact"/>
      </w:pPr>
      <w:r/>
      <w:r/>
    </w:p>
    <w:p>
      <w:pPr>
        <w:pStyle w:val="9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7"/>
        <w:ind w:firstLine="480"/>
        <w:spacing w:line="460" w:lineRule="exact"/>
      </w:pPr>
      <w:r/>
      <w:r/>
    </w:p>
    <w:p>
      <w:pPr>
        <w:pStyle w:val="917"/>
        <w:ind w:firstLine="480"/>
        <w:spacing w:line="460" w:lineRule="exact"/>
      </w:pPr>
      <w:r/>
      <w:r/>
    </w:p>
    <w:p>
      <w:pPr>
        <w:pStyle w:val="917"/>
        <w:ind w:firstLine="480"/>
        <w:spacing w:line="460" w:lineRule="exact"/>
      </w:pPr>
      <w:r>
        <w:rPr>
          <w:rFonts w:hint="eastAsia"/>
        </w:rPr>
        <w:t xml:space="preserve">                                            投标人：（加盖公章）</w:t>
      </w:r>
      <w:r/>
    </w:p>
    <w:p>
      <w:pPr>
        <w:pStyle w:val="917"/>
        <w:ind w:firstLine="480"/>
        <w:spacing w:line="460" w:lineRule="exact"/>
      </w:pPr>
      <w:r>
        <w:rPr>
          <w:rFonts w:hint="eastAsia"/>
        </w:rPr>
        <w:t xml:space="preserve">                                           法定代表人（或单位负责人）签字或盖章：</w:t>
      </w:r>
      <w:r/>
    </w:p>
    <w:p>
      <w:pPr>
        <w:pStyle w:val="917"/>
        <w:ind w:firstLine="4305"/>
        <w:spacing w:line="460" w:lineRule="exact"/>
        <w:rPr>
          <w:rFonts w:hint="eastAsia"/>
        </w:rPr>
      </w:pPr>
      <w:r>
        <w:rPr>
          <w:rFonts w:hint="eastAsia"/>
        </w:rPr>
        <w:t xml:space="preserve">日期：    年    月    日</w:t>
      </w:r>
      <w:r/>
    </w:p>
    <w:p>
      <w:pPr>
        <w:pStyle w:val="902"/>
        <w:spacing w:line="360" w:lineRule="auto"/>
        <w:rPr>
          <w:rFonts w:hint="eastAsia"/>
          <w:sz w:val="24"/>
        </w:rPr>
      </w:pPr>
      <w:r>
        <w:rPr>
          <w:rFonts w:hint="eastAsia"/>
          <w:sz w:val="24"/>
        </w:rPr>
      </w:r>
      <w:r/>
    </w:p>
    <w:p>
      <w:pPr>
        <w:pStyle w:val="902"/>
        <w:spacing w:line="360" w:lineRule="auto"/>
        <w:rPr>
          <w:rFonts w:hint="eastAsia"/>
          <w:sz w:val="24"/>
        </w:rPr>
      </w:pPr>
      <w:r>
        <w:rPr>
          <w:rFonts w:hint="eastAsia"/>
          <w:sz w:val="24"/>
        </w:rPr>
      </w:r>
      <w:r/>
    </w:p>
    <w:p>
      <w:pPr>
        <w:pStyle w:val="902"/>
        <w:spacing w:line="360" w:lineRule="auto"/>
        <w:rPr>
          <w:rFonts w:hint="eastAsia"/>
          <w:sz w:val="24"/>
        </w:rPr>
      </w:pPr>
      <w:r>
        <w:rPr>
          <w:rFonts w:hint="eastAsia"/>
          <w:sz w:val="24"/>
        </w:rPr>
      </w:r>
      <w:r/>
    </w:p>
    <w:p>
      <w:pPr>
        <w:pStyle w:val="90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99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0"/>
        <w:ind w:firstLine="480"/>
        <w:rPr>
          <w:rFonts w:hint="eastAsia"/>
          <w:sz w:val="24"/>
          <w:szCs w:val="24"/>
        </w:rPr>
      </w:pPr>
      <w:r>
        <w:rPr>
          <w:rFonts w:hint="eastAsia"/>
          <w:sz w:val="24"/>
          <w:szCs w:val="24"/>
        </w:rPr>
        <w:t xml:space="preserve">本授权书于______年____月____日起生效，特此声明。</w:t>
      </w:r>
      <w:r/>
    </w:p>
    <w:p>
      <w:pPr>
        <w:pStyle w:val="99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0"/>
        <w:ind w:firstLine="480"/>
        <w:rPr>
          <w:rFonts w:hint="eastAsia"/>
          <w:sz w:val="24"/>
          <w:szCs w:val="24"/>
        </w:rPr>
      </w:pPr>
      <w:r>
        <w:rPr>
          <w:rFonts w:hint="eastAsia"/>
          <w:sz w:val="24"/>
          <w:szCs w:val="24"/>
        </w:rPr>
        <w:t xml:space="preserve">      日期：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17"/>
        <w:rPr>
          <w:rFonts w:hint="eastAsia"/>
          <w:i/>
          <w:sz w:val="24"/>
          <w:szCs w:val="24"/>
          <w:u w:val="single"/>
        </w:rPr>
      </w:pPr>
      <w:r>
        <w:rPr>
          <w:rFonts w:hint="eastAsia"/>
          <w:i/>
          <w:sz w:val="24"/>
          <w:szCs w:val="24"/>
          <w:u w:val="single"/>
        </w:rPr>
      </w:r>
      <w:r/>
    </w:p>
    <w:p>
      <w:pPr>
        <w:pStyle w:val="917"/>
        <w:ind w:firstLine="0"/>
        <w:rPr>
          <w:rFonts w:hint="eastAsia"/>
        </w:rPr>
      </w:pPr>
      <w:r>
        <w:rPr>
          <w:rFonts w:hint="eastAsia"/>
        </w:rPr>
      </w:r>
      <w:r/>
    </w:p>
    <w:p>
      <w:pPr>
        <w:pStyle w:val="902"/>
        <w:spacing w:line="460" w:lineRule="exact"/>
        <w:rPr>
          <w:rFonts w:hint="eastAsia" w:ascii="楷体" w:hAnsi="楷体" w:eastAsia="楷体"/>
          <w:bCs/>
          <w:sz w:val="24"/>
          <w:szCs w:val="24"/>
        </w:rPr>
      </w:pPr>
      <w:r>
        <w:rPr>
          <w:rFonts w:hint="eastAsia" w:ascii="楷体" w:hAnsi="楷体" w:eastAsia="楷体"/>
          <w:bCs/>
          <w:sz w:val="24"/>
          <w:szCs w:val="24"/>
        </w:rPr>
      </w:r>
      <w:r/>
    </w:p>
    <w:p>
      <w:pPr>
        <w:pStyle w:val="902"/>
        <w:spacing w:line="460" w:lineRule="exact"/>
        <w:rPr>
          <w:rFonts w:hint="eastAsia" w:ascii="宋体" w:hAnsi="宋体"/>
          <w:bCs/>
          <w:sz w:val="24"/>
        </w:rPr>
      </w:pPr>
      <w:r>
        <w:rPr>
          <w:rFonts w:hint="eastAsia" w:ascii="宋体" w:hAnsi="宋体"/>
          <w:bCs/>
          <w:sz w:val="24"/>
        </w:rPr>
      </w:r>
      <w:r/>
    </w:p>
    <w:p>
      <w:pPr>
        <w:pStyle w:val="905"/>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92"/>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92"/>
        <w:spacing w:before="0" w:after="0" w:line="420" w:lineRule="exact"/>
        <w:rPr>
          <w:rFonts w:hint="eastAsia" w:ascii="宋体" w:hAnsi="宋体"/>
          <w:szCs w:val="21"/>
        </w:rPr>
      </w:pPr>
      <w:r>
        <w:rPr>
          <w:rFonts w:hint="eastAsia" w:ascii="宋体" w:hAnsi="宋体"/>
          <w:szCs w:val="21"/>
        </w:rPr>
        <w:t xml:space="preserve">1.按招标文件规定</w:t>
      </w:r>
      <w:r>
        <w:rPr>
          <w:rFonts w:hint="eastAsia" w:ascii="宋体" w:hAnsi="宋体"/>
          <w:szCs w:val="21"/>
        </w:rPr>
        <w:t xml:space="preserve">的各项要求，向买方提供所需服务（包含与服务相关的货物）。</w:t>
      </w:r>
      <w:r/>
    </w:p>
    <w:p>
      <w:pPr>
        <w:pStyle w:val="9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2"/>
        <w:ind w:left="420"/>
        <w:spacing w:before="0" w:after="0" w:line="420" w:lineRule="exact"/>
        <w:rPr>
          <w:rFonts w:hint="eastAsia" w:ascii="宋体" w:hAnsi="宋体"/>
          <w:szCs w:val="21"/>
        </w:rPr>
      </w:pPr>
      <w:r>
        <w:rPr>
          <w:rFonts w:hint="eastAsia" w:ascii="宋体" w:hAnsi="宋体"/>
          <w:szCs w:val="21"/>
        </w:rPr>
        <w:t xml:space="preserve">地          址：</w:t>
      </w:r>
      <w:r/>
    </w:p>
    <w:p>
      <w:pPr>
        <w:pStyle w:val="992"/>
        <w:ind w:left="420"/>
        <w:spacing w:before="0" w:after="0" w:line="420" w:lineRule="exact"/>
        <w:rPr>
          <w:rFonts w:hint="eastAsia" w:ascii="宋体" w:hAnsi="宋体"/>
          <w:szCs w:val="21"/>
        </w:rPr>
      </w:pPr>
      <w:r>
        <w:rPr>
          <w:rFonts w:hint="eastAsia" w:ascii="宋体" w:hAnsi="宋体"/>
          <w:szCs w:val="21"/>
        </w:rPr>
        <w:t xml:space="preserve">邮          编：</w:t>
      </w:r>
      <w:r/>
    </w:p>
    <w:p>
      <w:pPr>
        <w:pStyle w:val="992"/>
        <w:ind w:left="420"/>
        <w:spacing w:before="0" w:after="0" w:line="420" w:lineRule="exact"/>
        <w:rPr>
          <w:rFonts w:hint="eastAsia" w:ascii="宋体" w:hAnsi="宋体"/>
          <w:szCs w:val="21"/>
        </w:rPr>
      </w:pPr>
      <w:r>
        <w:rPr>
          <w:rFonts w:hint="eastAsia" w:ascii="宋体" w:hAnsi="宋体"/>
          <w:szCs w:val="21"/>
        </w:rPr>
        <w:t xml:space="preserve">电          话：</w:t>
      </w:r>
      <w:r/>
    </w:p>
    <w:p>
      <w:pPr>
        <w:pStyle w:val="992"/>
        <w:ind w:left="420"/>
        <w:spacing w:before="0" w:after="0" w:line="420" w:lineRule="exact"/>
        <w:rPr>
          <w:rFonts w:hint="eastAsia" w:ascii="宋体" w:hAnsi="宋体"/>
          <w:szCs w:val="21"/>
        </w:rPr>
      </w:pPr>
      <w:r>
        <w:rPr>
          <w:rFonts w:hint="eastAsia" w:ascii="宋体" w:hAnsi="宋体"/>
          <w:szCs w:val="21"/>
        </w:rPr>
        <w:t xml:space="preserve">传          真：</w:t>
      </w:r>
      <w:r/>
    </w:p>
    <w:p>
      <w:pPr>
        <w:pStyle w:val="99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2"/>
        <w:ind w:left="420"/>
        <w:spacing w:before="0" w:after="0" w:line="420" w:lineRule="exact"/>
        <w:rPr>
          <w:rFonts w:hint="eastAsia" w:ascii="宋体" w:hAnsi="宋体"/>
          <w:szCs w:val="21"/>
        </w:rPr>
      </w:pPr>
      <w:r>
        <w:rPr>
          <w:rFonts w:hint="eastAsia" w:ascii="宋体" w:hAnsi="宋体"/>
          <w:szCs w:val="21"/>
        </w:rPr>
        <w:t xml:space="preserve">账          号： </w:t>
      </w:r>
      <w:r/>
    </w:p>
    <w:p>
      <w:pPr>
        <w:pStyle w:val="99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jc w:val="center"/>
        <w:spacing w:line="460" w:lineRule="exact"/>
        <w:rPr>
          <w:rFonts w:ascii="黑体" w:hAnsi="黑体" w:eastAsia="黑体"/>
          <w:b/>
          <w:sz w:val="32"/>
          <w:szCs w:val="32"/>
        </w:rPr>
      </w:pPr>
      <w:r>
        <w:rPr>
          <w:rFonts w:ascii="黑体" w:hAnsi="黑体" w:eastAsia="黑体"/>
          <w:b/>
          <w:sz w:val="32"/>
          <w:szCs w:val="32"/>
        </w:rPr>
      </w:r>
      <w:r/>
    </w:p>
    <w:p>
      <w:pPr>
        <w:pStyle w:val="90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w:t>
      </w:r>
      <w:r>
        <w:rPr>
          <w:rFonts w:hint="eastAsia" w:ascii="宋体" w:hAnsi="宋体"/>
          <w:sz w:val="24"/>
          <w:szCs w:val="24"/>
        </w:rPr>
        <w:t xml:space="preserve">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sz w:val="24"/>
          <w:szCs w:val="24"/>
          <w:u w:val="single"/>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2"/>
        <w:ind w:firstLine="360"/>
        <w:spacing w:line="560" w:lineRule="exact"/>
        <w:rPr>
          <w:rFonts w:hint="eastAsia" w:ascii="宋体" w:hAnsi="宋体"/>
          <w:sz w:val="24"/>
          <w:szCs w:val="24"/>
        </w:rPr>
      </w:pPr>
      <w:r>
        <w:rPr>
          <w:rFonts w:hint="eastAsia" w:ascii="宋体" w:hAnsi="宋体"/>
          <w:sz w:val="24"/>
          <w:szCs w:val="24"/>
        </w:rPr>
        <w:t xml:space="preserve">……</w:t>
      </w:r>
      <w:r/>
    </w:p>
    <w:p>
      <w:pPr>
        <w:pStyle w:val="9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2"/>
        <w:ind w:right="720"/>
        <w:spacing w:line="560" w:lineRule="exact"/>
        <w:rPr>
          <w:rFonts w:hint="eastAsia" w:ascii="宋体" w:hAnsi="宋体"/>
          <w:sz w:val="24"/>
          <w:szCs w:val="24"/>
        </w:rPr>
      </w:pPr>
      <w:r>
        <w:rPr>
          <w:rFonts w:hint="eastAsia" w:ascii="宋体" w:hAnsi="宋体"/>
          <w:sz w:val="24"/>
          <w:szCs w:val="24"/>
        </w:rPr>
      </w:r>
      <w:r/>
    </w:p>
    <w:p>
      <w:pPr>
        <w:pStyle w:val="9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2"/>
        <w:ind w:firstLine="240"/>
        <w:spacing w:line="560" w:lineRule="exact"/>
        <w:rPr>
          <w:rFonts w:hint="eastAsia" w:ascii="宋体" w:hAnsi="宋体"/>
          <w:sz w:val="24"/>
          <w:szCs w:val="24"/>
        </w:rPr>
      </w:pPr>
      <w:r>
        <w:rPr>
          <w:rFonts w:hint="eastAsia" w:ascii="宋体" w:hAnsi="宋体"/>
          <w:sz w:val="24"/>
          <w:szCs w:val="24"/>
        </w:rPr>
      </w:r>
      <w:r/>
    </w:p>
    <w:p>
      <w:pPr>
        <w:pStyle w:val="90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w:t>
      </w:r>
      <w:r>
        <w:rPr>
          <w:rFonts w:hint="eastAsia" w:ascii="宋体" w:hAnsi="宋体"/>
          <w:sz w:val="24"/>
          <w:szCs w:val="24"/>
        </w:rPr>
        <w:t xml:space="preserve">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0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2"/>
        <w:ind w:firstLine="480"/>
        <w:spacing w:line="588" w:lineRule="exact"/>
        <w:rPr>
          <w:rFonts w:hint="eastAsia" w:ascii="宋体" w:hAnsi="宋体"/>
          <w:sz w:val="24"/>
        </w:rPr>
      </w:pPr>
      <w:r>
        <w:rPr>
          <w:rFonts w:hint="eastAsia" w:ascii="宋体" w:hAnsi="宋体"/>
          <w:sz w:val="24"/>
        </w:rPr>
      </w:r>
      <w:r/>
    </w:p>
    <w:p>
      <w:pPr>
        <w:pStyle w:val="9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2"/>
        <w:ind w:firstLine="645"/>
        <w:spacing w:line="560" w:lineRule="exact"/>
        <w:rPr>
          <w:rFonts w:hint="eastAsia" w:ascii="宋体" w:hAnsi="宋体"/>
          <w:sz w:val="24"/>
        </w:rPr>
      </w:pPr>
      <w:r>
        <w:rPr>
          <w:rFonts w:hint="eastAsia" w:ascii="宋体" w:hAnsi="宋体"/>
          <w:sz w:val="24"/>
        </w:rPr>
      </w:r>
      <w:r/>
    </w:p>
    <w:p>
      <w:pPr>
        <w:pStyle w:val="90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2"/>
        <w:ind w:firstLine="645"/>
        <w:spacing w:line="560" w:lineRule="exact"/>
        <w:rPr>
          <w:rFonts w:hint="eastAsia" w:ascii="宋体" w:hAnsi="宋体"/>
          <w:sz w:val="24"/>
        </w:rPr>
      </w:pPr>
      <w:r>
        <w:rPr>
          <w:rFonts w:hint="eastAsia" w:ascii="宋体" w:hAnsi="宋体"/>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0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p>
    <w:tbl>
      <w:tblPr>
        <w:tblW w:w="100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070"/>
        <w:gridCol w:w="1417"/>
        <w:gridCol w:w="1134"/>
        <w:gridCol w:w="973"/>
        <w:gridCol w:w="1231"/>
        <w:gridCol w:w="846"/>
        <w:gridCol w:w="2704"/>
      </w:tblGrid>
      <w:tr>
        <w:trPr>
          <w:trHeight w:val="742"/>
        </w:trPr>
        <w:tc>
          <w:tcPr>
            <w:tcW w:w="67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序号</w:t>
            </w:r>
            <w:r>
              <w:rPr>
                <w:rFonts w:ascii="宋体" w:hAnsi="宋体" w:cs="宋体"/>
                <w:b/>
                <w:bCs/>
              </w:rPr>
            </w:r>
            <w:r/>
          </w:p>
        </w:tc>
        <w:tc>
          <w:tcPr>
            <w:tcW w:w="1070"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417"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具体服务范围</w:t>
            </w:r>
            <w:r>
              <w:rPr>
                <w:rFonts w:ascii="宋体" w:hAnsi="宋体" w:cs="宋体"/>
                <w:b/>
                <w:bCs/>
              </w:rPr>
            </w:r>
            <w:r/>
          </w:p>
        </w:tc>
        <w:tc>
          <w:tcPr>
            <w:tcW w:w="113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973"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2"/>
              <w:jc w:val="center"/>
              <w:rPr>
                <w:rFonts w:ascii="宋体" w:hAnsi="宋体" w:cs="宋体"/>
                <w:b/>
                <w:bCs/>
              </w:rPr>
            </w:pPr>
            <w:r>
              <w:rPr>
                <w:rFonts w:hint="eastAsia" w:ascii="宋体" w:hAnsi="宋体" w:cs="宋体"/>
                <w:b/>
                <w:bCs/>
              </w:rPr>
              <w:t xml:space="preserve">时间（月）</w:t>
            </w:r>
            <w:r>
              <w:rPr>
                <w:rFonts w:ascii="宋体" w:hAnsi="宋体" w:cs="宋体"/>
                <w:b/>
                <w:bCs/>
              </w:rPr>
            </w:r>
            <w:r/>
          </w:p>
        </w:tc>
        <w:tc>
          <w:tcPr>
            <w:tcW w:w="1231"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46"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02"/>
              <w:jc w:val="center"/>
              <w:rPr>
                <w:rFonts w:ascii="宋体" w:hAnsi="宋体" w:cs="宋体"/>
                <w:b/>
                <w:bCs/>
              </w:rPr>
            </w:pPr>
            <w:r>
              <w:rPr>
                <w:rFonts w:hint="eastAsia" w:ascii="宋体" w:hAnsi="宋体" w:cs="宋体"/>
                <w:b/>
                <w:bCs/>
              </w:rPr>
              <w:t xml:space="preserve">人数</w:t>
            </w:r>
            <w:r>
              <w:rPr>
                <w:rFonts w:ascii="宋体" w:hAnsi="宋体" w:cs="宋体"/>
                <w:b/>
                <w:bCs/>
              </w:rPr>
            </w:r>
            <w:r/>
          </w:p>
        </w:tc>
        <w:tc>
          <w:tcPr>
            <w:tcW w:w="270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571"/>
        </w:trPr>
        <w:tc>
          <w:tcPr>
            <w:tcW w:w="674" w:type="dxa"/>
            <w:vAlign w:val="center"/>
            <w:textDirection w:val="lrTb"/>
            <w:noWrap w:val="false"/>
          </w:tcPr>
          <w:p>
            <w:pPr>
              <w:pStyle w:val="902"/>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项目负责人</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1人</w:t>
            </w:r>
            <w:r/>
          </w:p>
        </w:tc>
        <w:tc>
          <w:tcPr>
            <w:tcW w:w="2704" w:type="dxa"/>
            <w:vAlign w:val="center"/>
            <w:vMerge w:val="restart"/>
            <w:textDirection w:val="lrTb"/>
            <w:noWrap w:val="false"/>
          </w:tcPr>
          <w:p>
            <w:pPr>
              <w:pStyle w:val="902"/>
              <w:jc w:val="center"/>
              <w:rPr>
                <w:rFonts w:ascii="宋体" w:hAnsi="宋体" w:cs="宋体"/>
                <w:sz w:val="18"/>
                <w:szCs w:val="18"/>
              </w:rPr>
            </w:pPr>
            <w:r>
              <w:rPr>
                <w:rFonts w:hint="eastAsia" w:ascii="宋体" w:hAnsi="宋体" w:cs="宋体"/>
                <w:sz w:val="18"/>
                <w:szCs w:val="18"/>
              </w:rPr>
              <w:t xml:space="preserve">包含员工费用和管理人员费用、离职补偿金、保险、管理费、培</w:t>
            </w:r>
            <w:r>
              <w:rPr>
                <w:rFonts w:hint="eastAsia" w:ascii="宋体" w:hAnsi="宋体" w:cs="宋体"/>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sz w:val="18"/>
                <w:szCs w:val="18"/>
              </w:rPr>
            </w:r>
            <w:r/>
          </w:p>
        </w:tc>
      </w:tr>
      <w:tr>
        <w:trPr>
          <w:cantSplit/>
          <w:trHeight w:val="571"/>
        </w:trPr>
        <w:tc>
          <w:tcPr>
            <w:tcW w:w="674" w:type="dxa"/>
            <w:vAlign w:val="center"/>
            <w:textDirection w:val="lrTb"/>
            <w:noWrap w:val="false"/>
          </w:tcPr>
          <w:p>
            <w:pPr>
              <w:pStyle w:val="902"/>
              <w:jc w:val="center"/>
              <w:spacing w:line="360" w:lineRule="auto"/>
              <w:widowControl/>
              <w:rPr>
                <w:rFonts w:ascii="宋体" w:hAnsi="宋体" w:eastAsia="等线" w:cs="宋体"/>
              </w:rPr>
            </w:pPr>
            <w:r>
              <w:rPr>
                <w:rFonts w:hint="eastAsia" w:ascii="宋体" w:hAnsi="宋体" w:cs="宋体"/>
              </w:rPr>
              <w:t xml:space="preserve">2</w:t>
            </w:r>
            <w:r>
              <w:rPr>
                <w:rFonts w:ascii="宋体" w:hAnsi="宋体" w:eastAsia="等线"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保安队长</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571"/>
        </w:trPr>
        <w:tc>
          <w:tcPr>
            <w:tcW w:w="674" w:type="dxa"/>
            <w:vAlign w:val="center"/>
            <w:textDirection w:val="lrTb"/>
            <w:noWrap w:val="false"/>
          </w:tcPr>
          <w:p>
            <w:pPr>
              <w:pStyle w:val="902"/>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保安</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16人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39"/>
        </w:trPr>
        <w:tc>
          <w:tcPr>
            <w:tcW w:w="674" w:type="dxa"/>
            <w:vAlign w:val="center"/>
            <w:textDirection w:val="lrTb"/>
            <w:noWrap w:val="false"/>
          </w:tcPr>
          <w:p>
            <w:pPr>
              <w:pStyle w:val="902"/>
              <w:jc w:val="center"/>
              <w:spacing w:line="360" w:lineRule="auto"/>
              <w:widowControl/>
              <w:rPr>
                <w:rFonts w:ascii="宋体" w:hAnsi="宋体" w:cs="宋体"/>
              </w:rPr>
            </w:pPr>
            <w:r>
              <w:rPr>
                <w:rFonts w:ascii="宋体" w:hAnsi="宋体" w:cs="宋体"/>
              </w:rPr>
              <w:t xml:space="preserve">4</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保洁班长</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保洁员</w:t>
            </w:r>
            <w:r/>
          </w:p>
        </w:tc>
        <w:tc>
          <w:tcPr>
            <w:tcW w:w="1417"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1134"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ascii="宋体" w:hAnsi="宋体" w:cs="宋体"/>
              </w:rPr>
            </w:pPr>
            <w:r>
              <w:rPr>
                <w:rFonts w:hint="eastAsia" w:ascii="宋体" w:hAnsi="宋体" w:cs="宋体"/>
              </w:rPr>
              <w:t xml:space="preserve">详见招标文件 “第四章 采购需求”</w:t>
            </w:r>
            <w:r>
              <w:rPr>
                <w:rFonts w:ascii="宋体" w:hAnsi="宋体" w:cs="宋体"/>
              </w:rPr>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11人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hint="eastAsia" w:ascii="宋体" w:hAnsi="宋体" w:cs="宋体"/>
              </w:rPr>
            </w:pPr>
            <w:r>
              <w:rPr>
                <w:rFonts w:hint="eastAsia" w:ascii="宋体" w:hAnsi="宋体" w:cs="宋体"/>
              </w:rPr>
              <w:t xml:space="preserve">6</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综合维修</w:t>
            </w:r>
            <w:r/>
          </w:p>
        </w:tc>
        <w:tc>
          <w:tcPr>
            <w:tcW w:w="1417"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2人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hint="eastAsia" w:ascii="宋体" w:hAnsi="宋体" w:cs="宋体"/>
              </w:rPr>
            </w:pPr>
            <w:r>
              <w:rPr>
                <w:rFonts w:hint="eastAsia" w:ascii="宋体" w:hAnsi="宋体" w:cs="宋体"/>
              </w:rPr>
              <w:t xml:space="preserve">7</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高配值班</w:t>
            </w:r>
            <w:r/>
          </w:p>
        </w:tc>
        <w:tc>
          <w:tcPr>
            <w:tcW w:w="1417"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8人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cantSplit/>
          <w:trHeight w:val="695"/>
        </w:trPr>
        <w:tc>
          <w:tcPr>
            <w:tcW w:w="674" w:type="dxa"/>
            <w:vAlign w:val="center"/>
            <w:textDirection w:val="lrTb"/>
            <w:noWrap w:val="false"/>
          </w:tcPr>
          <w:p>
            <w:pPr>
              <w:pStyle w:val="902"/>
              <w:jc w:val="center"/>
              <w:spacing w:line="360" w:lineRule="auto"/>
              <w:widowControl/>
              <w:rPr>
                <w:rFonts w:hint="eastAsia" w:ascii="宋体" w:hAnsi="宋体" w:cs="宋体"/>
              </w:rPr>
            </w:pPr>
            <w:r>
              <w:rPr>
                <w:rFonts w:hint="eastAsia" w:ascii="宋体" w:hAnsi="宋体" w:cs="宋体"/>
              </w:rPr>
              <w:t xml:space="preserve">8</w:t>
            </w:r>
            <w:r/>
          </w:p>
        </w:tc>
        <w:tc>
          <w:tcPr>
            <w:tcW w:w="1070"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楼层护工</w:t>
            </w:r>
            <w:r/>
          </w:p>
        </w:tc>
        <w:tc>
          <w:tcPr>
            <w:tcW w:w="1417"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1134"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973" w:type="dxa"/>
            <w:vAlign w:val="center"/>
            <w:textDirection w:val="lrTb"/>
            <w:noWrap w:val="false"/>
          </w:tcPr>
          <w:p>
            <w:pPr>
              <w:pStyle w:val="902"/>
              <w:jc w:val="left"/>
              <w:widowControl/>
              <w:rPr>
                <w:rFonts w:ascii="宋体" w:hAnsi="宋体" w:cs="宋体"/>
              </w:rPr>
            </w:pPr>
            <w:r>
              <w:rPr>
                <w:rFonts w:ascii="宋体" w:hAnsi="宋体" w:cs="宋体"/>
              </w:rPr>
              <w:t xml:space="preserve">36</w:t>
            </w:r>
            <w:r>
              <w:rPr>
                <w:rFonts w:hint="eastAsia" w:ascii="宋体" w:hAnsi="宋体" w:cs="宋体"/>
              </w:rPr>
              <w:t xml:space="preserve">个月</w:t>
            </w:r>
            <w:r>
              <w:rPr>
                <w:rFonts w:ascii="宋体" w:hAnsi="宋体" w:cs="宋体"/>
              </w:rPr>
            </w:r>
            <w:r/>
          </w:p>
        </w:tc>
        <w:tc>
          <w:tcPr>
            <w:tcW w:w="1231" w:type="dxa"/>
            <w:vAlign w:val="center"/>
            <w:textDirection w:val="lrTb"/>
            <w:noWrap w:val="false"/>
          </w:tcPr>
          <w:p>
            <w:pPr>
              <w:pStyle w:val="902"/>
              <w:jc w:val="left"/>
              <w:widowControl/>
              <w:rPr>
                <w:rFonts w:hint="eastAsia" w:ascii="宋体" w:hAnsi="宋体" w:cs="宋体"/>
              </w:rPr>
            </w:pPr>
            <w:r>
              <w:rPr>
                <w:rFonts w:hint="eastAsia" w:ascii="宋体" w:hAnsi="宋体" w:cs="宋体"/>
              </w:rPr>
              <w:t xml:space="preserve">详见招标文件 “第四章 采购需求”</w:t>
            </w:r>
            <w:r/>
          </w:p>
        </w:tc>
        <w:tc>
          <w:tcPr>
            <w:tcW w:w="846" w:type="dxa"/>
            <w:vAlign w:val="center"/>
            <w:textDirection w:val="lrTb"/>
            <w:noWrap w:val="false"/>
          </w:tcPr>
          <w:p>
            <w:pPr>
              <w:pStyle w:val="902"/>
              <w:jc w:val="center"/>
              <w:widowControl/>
              <w:rPr>
                <w:rFonts w:hint="eastAsia" w:ascii="宋体" w:hAnsi="宋体" w:cs="宋体"/>
                <w:color w:val="000000"/>
                <w:sz w:val="24"/>
              </w:rPr>
            </w:pPr>
            <w:r>
              <w:rPr>
                <w:rFonts w:hint="eastAsia" w:ascii="宋体" w:hAnsi="宋体" w:cs="宋体"/>
                <w:color w:val="000000"/>
                <w:sz w:val="24"/>
              </w:rPr>
              <w:t xml:space="preserve">5人</w:t>
            </w:r>
            <w:r/>
          </w:p>
        </w:tc>
        <w:tc>
          <w:tcPr>
            <w:tcW w:w="2704" w:type="dxa"/>
            <w:vAlign w:val="center"/>
            <w:vMerge w:val="continue"/>
            <w:textDirection w:val="lrTb"/>
            <w:noWrap w:val="false"/>
          </w:tcPr>
          <w:p>
            <w:pPr>
              <w:pStyle w:val="902"/>
              <w:jc w:val="center"/>
              <w:rPr>
                <w:rFonts w:ascii="宋体" w:hAnsi="宋体" w:cs="宋体"/>
              </w:rPr>
            </w:pPr>
            <w:r>
              <w:rPr>
                <w:rFonts w:ascii="宋体" w:hAnsi="宋体" w:cs="宋体"/>
              </w:rPr>
            </w:r>
            <w:r/>
          </w:p>
        </w:tc>
      </w:tr>
      <w:tr>
        <w:trPr>
          <w:trHeight w:val="478"/>
        </w:trPr>
        <w:tc>
          <w:tcPr>
            <w:gridSpan w:val="2"/>
            <w:tcW w:w="174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每月投标单价（小写）</w:t>
            </w:r>
            <w:r>
              <w:rPr>
                <w:rFonts w:ascii="宋体" w:hAnsi="宋体" w:cs="宋体"/>
                <w:b/>
                <w:bCs/>
              </w:rPr>
            </w:r>
            <w:r/>
          </w:p>
        </w:tc>
        <w:tc>
          <w:tcPr>
            <w:gridSpan w:val="6"/>
            <w:tcW w:w="8305" w:type="dxa"/>
            <w:vAlign w:val="center"/>
            <w:textDirection w:val="lrTb"/>
            <w:noWrap w:val="false"/>
          </w:tcPr>
          <w:p>
            <w:pPr>
              <w:pStyle w:val="902"/>
              <w:jc w:val="left"/>
              <w:rPr>
                <w:rFonts w:ascii="宋体" w:hAnsi="宋体" w:cs="宋体"/>
              </w:rPr>
            </w:pPr>
            <w:r>
              <w:rPr>
                <w:rFonts w:ascii="宋体" w:hAnsi="宋体" w:cs="宋体"/>
              </w:rPr>
            </w:r>
            <w:r/>
          </w:p>
        </w:tc>
      </w:tr>
      <w:tr>
        <w:trPr>
          <w:trHeight w:val="424"/>
        </w:trPr>
        <w:tc>
          <w:tcPr>
            <w:gridSpan w:val="2"/>
            <w:tcW w:w="1744" w:type="dxa"/>
            <w:vAlign w:val="center"/>
            <w:textDirection w:val="lrTb"/>
            <w:noWrap w:val="false"/>
          </w:tcPr>
          <w:p>
            <w:pPr>
              <w:pStyle w:val="902"/>
              <w:jc w:val="center"/>
              <w:rPr>
                <w:rFonts w:ascii="宋体" w:hAnsi="宋体" w:cs="宋体"/>
                <w:b/>
                <w:bCs/>
              </w:rPr>
            </w:pPr>
            <w:r>
              <w:rPr>
                <w:rFonts w:hint="eastAsia" w:ascii="宋体" w:hAnsi="宋体" w:cs="宋体"/>
                <w:b/>
                <w:bCs/>
              </w:rPr>
              <w:t xml:space="preserve">投标</w:t>
            </w:r>
            <w:r>
              <w:rPr>
                <w:rFonts w:ascii="宋体" w:hAnsi="宋体" w:cs="宋体"/>
                <w:b/>
                <w:bCs/>
              </w:rPr>
              <w:t xml:space="preserve">总价</w:t>
            </w:r>
            <w:r>
              <w:rPr>
                <w:rFonts w:hint="eastAsia" w:ascii="宋体" w:hAnsi="宋体" w:cs="宋体"/>
                <w:b/>
                <w:bCs/>
              </w:rPr>
              <w:t xml:space="preserve">（小写）</w:t>
            </w:r>
            <w:r>
              <w:rPr>
                <w:rFonts w:ascii="宋体" w:hAnsi="宋体" w:cs="宋体"/>
                <w:b/>
                <w:bCs/>
              </w:rPr>
            </w:r>
            <w:r/>
          </w:p>
        </w:tc>
        <w:tc>
          <w:tcPr>
            <w:gridSpan w:val="6"/>
            <w:tcW w:w="8305" w:type="dxa"/>
            <w:vAlign w:val="center"/>
            <w:textDirection w:val="lrTb"/>
            <w:noWrap w:val="false"/>
          </w:tcPr>
          <w:p>
            <w:pPr>
              <w:pStyle w:val="902"/>
              <w:jc w:val="left"/>
              <w:rPr>
                <w:rFonts w:ascii="宋体" w:hAnsi="宋体" w:cs="宋体"/>
              </w:rPr>
            </w:pPr>
            <w:r>
              <w:rPr>
                <w:rFonts w:ascii="宋体" w:hAnsi="宋体" w:cs="宋体"/>
              </w:rPr>
            </w:r>
            <w:r/>
          </w:p>
        </w:tc>
      </w:tr>
    </w:tbl>
    <w:p>
      <w:pPr>
        <w:pStyle w:val="902"/>
        <w:jc w:val="left"/>
        <w:rPr>
          <w:rFonts w:hint="eastAsia" w:ascii="宋体" w:hAnsi="宋体"/>
          <w:b/>
          <w:sz w:val="24"/>
          <w:szCs w:val="24"/>
        </w:rPr>
      </w:pPr>
      <w:r>
        <w:rPr>
          <w:rFonts w:hint="eastAsia" w:ascii="宋体" w:hAnsi="宋体"/>
          <w:b/>
          <w:sz w:val="24"/>
          <w:szCs w:val="24"/>
        </w:rPr>
      </w:r>
      <w:r/>
    </w:p>
    <w:p>
      <w:pPr>
        <w:pStyle w:val="902"/>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02"/>
        <w:rPr>
          <w:rFonts w:ascii="黑体" w:hAnsi="黑体" w:eastAsia="黑体"/>
          <w:b/>
          <w:sz w:val="32"/>
          <w:szCs w:val="32"/>
        </w:rPr>
      </w:pPr>
      <w:r>
        <w:rPr>
          <w:rFonts w:hint="eastAsia" w:ascii="宋体" w:hAnsi="宋体"/>
          <w:sz w:val="24"/>
          <w:szCs w:val="24"/>
        </w:rPr>
        <w:t xml:space="preserve">备注：1.投标报价采用总承包</w:t>
      </w:r>
      <w:r>
        <w:rPr>
          <w:rFonts w:hint="eastAsia" w:ascii="宋体" w:hAnsi="宋体"/>
          <w:sz w:val="24"/>
          <w:szCs w:val="24"/>
        </w:rPr>
        <w:t xml:space="preserve">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ascii="黑体" w:hAnsi="黑体" w:eastAsia="黑体"/>
          <w:b/>
          <w:sz w:val="32"/>
          <w:szCs w:val="32"/>
        </w:rPr>
      </w:pPr>
      <w:r>
        <w:rPr>
          <w:rFonts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超出、</w:t>
            </w:r>
            <w:r/>
          </w:p>
          <w:p>
            <w:pPr>
              <w:pStyle w:val="90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证明</w:t>
            </w:r>
            <w:r/>
          </w:p>
          <w:p>
            <w:pPr>
              <w:pStyle w:val="90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bl>
    <w:p>
      <w:pPr>
        <w:pStyle w:val="902"/>
        <w:rPr>
          <w:rFonts w:hint="eastAsia" w:ascii="宋体" w:hAnsi="宋体"/>
          <w:sz w:val="24"/>
          <w:szCs w:val="24"/>
        </w:rPr>
      </w:pPr>
      <w:r>
        <w:rPr>
          <w:rFonts w:hint="eastAsia" w:ascii="宋体" w:hAnsi="宋体"/>
          <w:sz w:val="24"/>
          <w:szCs w:val="24"/>
        </w:rPr>
        <w:t xml:space="preserve">注： 行数不够，可自行添加。</w:t>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2"/>
              <w:jc w:val="left"/>
              <w:rPr>
                <w:b/>
                <w:color w:val="000000"/>
                <w:sz w:val="24"/>
              </w:rPr>
            </w:pPr>
            <w:r/>
            <w:bookmarkStart w:id="206" w:name="_Hlt26671372"/>
            <w:r/>
            <w:bookmarkEnd w:id="206"/>
            <w:r/>
            <w:bookmarkStart w:id="207" w:name="_Hlt26782999"/>
            <w:r/>
            <w:bookmarkEnd w:id="207"/>
            <w:r/>
            <w:bookmarkStart w:id="208" w:name="_Hlt26580838"/>
            <w:r/>
            <w:bookmarkEnd w:id="208"/>
            <w:r/>
            <w:bookmarkStart w:id="209" w:name="_Hlt26671343"/>
            <w:r/>
            <w:bookmarkEnd w:id="209"/>
            <w:r/>
            <w:bookmarkStart w:id="210" w:name="_Hlt24879081"/>
            <w:r/>
            <w:bookmarkEnd w:id="210"/>
            <w:r/>
            <w:bookmarkStart w:id="211" w:name="_Hlt26955064"/>
            <w:r/>
            <w:bookmarkEnd w:id="211"/>
            <w:r/>
            <w:bookmarkStart w:id="212" w:name="_Hlt26609391"/>
            <w:r/>
            <w:bookmarkEnd w:id="212"/>
            <w:r/>
            <w:bookmarkStart w:id="213" w:name="_Hlt26955056"/>
            <w:r/>
            <w:bookmarkEnd w:id="213"/>
            <w:r>
              <w:rPr>
                <w:rFonts w:hint="eastAsia"/>
                <w:b/>
                <w:color w:val="000000"/>
                <w:sz w:val="24"/>
              </w:rPr>
              <w:t xml:space="preserve">对本项目商务要求条款的偏离情况（请进行勾选）：</w:t>
            </w:r>
            <w:r>
              <w:rPr>
                <w:b/>
                <w:color w:val="000000"/>
                <w:sz w:val="24"/>
              </w:rPr>
            </w:r>
            <w:r/>
          </w:p>
          <w:p>
            <w:pPr>
              <w:pStyle w:val="9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超出、</w:t>
            </w:r>
            <w:r/>
          </w:p>
          <w:p>
            <w:pPr>
              <w:pStyle w:val="90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bl>
    <w:p>
      <w:pPr>
        <w:pStyle w:val="902"/>
        <w:rPr>
          <w:rFonts w:hint="eastAsia" w:ascii="宋体" w:hAnsi="宋体"/>
          <w:sz w:val="24"/>
          <w:szCs w:val="24"/>
        </w:rPr>
      </w:pPr>
      <w:r>
        <w:rPr>
          <w:rFonts w:hint="eastAsia" w:ascii="宋体" w:hAnsi="宋体"/>
          <w:sz w:val="24"/>
          <w:szCs w:val="24"/>
        </w:rPr>
        <w:t xml:space="preserve">注： 行数不够，可自行添加。</w:t>
      </w:r>
      <w:r/>
    </w:p>
    <w:p>
      <w:pPr>
        <w:pStyle w:val="902"/>
        <w:spacing w:line="480" w:lineRule="auto"/>
        <w:rPr>
          <w:rFonts w:hint="eastAsia" w:ascii="宋体" w:hAnsi="宋体"/>
          <w:sz w:val="24"/>
        </w:rPr>
      </w:pPr>
      <w:r>
        <w:rPr>
          <w:rFonts w:hint="eastAsia" w:ascii="宋体" w:hAnsi="宋体"/>
          <w:sz w:val="24"/>
        </w:rPr>
      </w:r>
      <w:r/>
    </w:p>
    <w:p>
      <w:pPr>
        <w:pStyle w:val="902"/>
        <w:rPr>
          <w:rFonts w:hint="eastAsia" w:eastAsia="仿宋_GB2312"/>
          <w:sz w:val="24"/>
          <w:szCs w:val="20"/>
        </w:rPr>
      </w:pPr>
      <w:r/>
      <w:bookmarkEnd w:id="192"/>
      <w:r/>
      <w:bookmarkEnd w:id="193"/>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2"/>
        <w:ind w:firstLine="480"/>
        <w:rPr>
          <w:sz w:val="24"/>
          <w:szCs w:val="24"/>
        </w:rPr>
      </w:pPr>
      <w:r>
        <w:rPr>
          <w:rFonts w:hint="eastAsia" w:ascii="宋体" w:hAnsi="宋体"/>
          <w:sz w:val="24"/>
          <w:szCs w:val="24"/>
        </w:rPr>
        <w:t xml:space="preserve">项目名称：</w:t>
      </w:r>
      <w:r>
        <w:rPr>
          <w:sz w:val="24"/>
          <w:szCs w:val="24"/>
        </w:rPr>
      </w:r>
      <w:r/>
    </w:p>
    <w:p>
      <w:pPr>
        <w:pStyle w:val="9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2"/>
        <w:rPr>
          <w:rFonts w:ascii="宋体" w:hAnsi="宋体"/>
          <w:sz w:val="24"/>
          <w:szCs w:val="24"/>
        </w:rPr>
      </w:pPr>
      <w:r>
        <w:rPr>
          <w:rFonts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2"/>
        <w:ind w:firstLine="480"/>
        <w:rPr>
          <w:rFonts w:hint="eastAsia" w:ascii="宋体" w:hAnsi="宋体"/>
          <w:sz w:val="24"/>
          <w:szCs w:val="24"/>
        </w:rPr>
      </w:pPr>
      <w:r>
        <w:rPr>
          <w:rFonts w:hint="eastAsia" w:ascii="宋体" w:hAnsi="宋体"/>
          <w:sz w:val="24"/>
          <w:szCs w:val="24"/>
        </w:rPr>
      </w:r>
      <w:r/>
    </w:p>
    <w:p>
      <w:pPr>
        <w:pStyle w:val="902"/>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2"/>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w:t>
            </w:r>
            <w:r>
              <w:rPr>
                <w:rFonts w:hint="eastAsia" w:ascii="宋体" w:hAnsi="宋体" w:cs="宋体"/>
                <w:color w:val="000000"/>
              </w:rPr>
              <w:t xml:space="preserve">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w:t>
            </w:r>
            <w:r>
              <w:rPr>
                <w:rFonts w:hint="eastAsia" w:ascii="宋体" w:hAnsi="宋体" w:cs="宋体"/>
                <w:color w:val="000000"/>
              </w:rPr>
              <w:t xml:space="preserve">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w:t>
            </w:r>
            <w:r>
              <w:rPr>
                <w:rFonts w:hint="eastAsia" w:ascii="宋体" w:hAnsi="宋体" w:cs="宋体"/>
                <w:color w:val="000000"/>
              </w:rPr>
              <w:t xml:space="preserve">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w:t>
            </w:r>
            <w:r>
              <w:rPr>
                <w:rFonts w:hint="eastAsia" w:ascii="宋体" w:hAnsi="宋体" w:cs="宋体"/>
                <w:color w:val="000000"/>
              </w:rPr>
              <w:t xml:space="preserve">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02"/>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02"/>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02"/>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02"/>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w:t>
            </w:r>
            <w:r>
              <w:rPr>
                <w:rFonts w:hint="eastAsia" w:cs="宋体"/>
                <w:color w:val="ff0000"/>
              </w:rPr>
              <w:t xml:space="preserve">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02"/>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w:t>
            </w:r>
            <w:r>
              <w:rPr>
                <w:rFonts w:hint="eastAsia" w:cs="宋体"/>
                <w:color w:val="ff0000"/>
              </w:rPr>
              <w:t xml:space="preserve">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w:t>
            </w:r>
            <w:r>
              <w:rPr>
                <w:rFonts w:hint="eastAsia" w:cs="宋体"/>
                <w:color w:val="ff0000"/>
              </w:rPr>
              <w:t xml:space="preserve">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902"/>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2"/>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2"/>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2"/>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bl>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w:t>
      </w:r>
      <w:r>
        <w:rPr>
          <w:rFonts w:hint="eastAsia" w:ascii="宋体" w:hAnsi="宋体" w:cs="宋体"/>
          <w:sz w:val="24"/>
          <w:szCs w:val="24"/>
        </w:rPr>
        <w:t xml:space="preserve">的授权委托书。授权委托书应载明代理人的姓名或者名称、代理事项、具体权限、期限和相关事项。</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7"/>
        <w:rPr>
          <w:rFonts w:hint="eastAsia"/>
          <w:sz w:val="24"/>
          <w:szCs w:val="24"/>
        </w:rPr>
      </w:pPr>
      <w:r>
        <w:rPr>
          <w:rFonts w:hint="eastAsia"/>
          <w:sz w:val="24"/>
          <w:szCs w:val="24"/>
        </w:rPr>
      </w:r>
      <w:r/>
    </w:p>
    <w:p>
      <w:pPr>
        <w:pStyle w:val="91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Wingdings">
    <w:panose1 w:val="05000000000000000000"/>
  </w:font>
  <w:font w:name="Symbol">
    <w:panose1 w:val="05050102010706020507"/>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36 -</w:t>
    </w:r>
    <w:r>
      <w:fldChar w:fldCharType="end"/>
    </w:r>
    <w:r/>
  </w:p>
  <w:p>
    <w:pPr>
      <w:pStyle w:val="950"/>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fldChar w:fldCharType="begin"/>
    </w:r>
    <w:r>
      <w:instrText xml:space="preserve">PAGE   \* MERGEFORMAT</w:instrText>
    </w:r>
    <w:r>
      <w:fldChar w:fldCharType="separate"/>
    </w:r>
    <w:r>
      <w:rPr>
        <w:lang w:val="zh-CN"/>
      </w:rPr>
      <w:t xml:space="preserve">-</w:t>
    </w:r>
    <w:r>
      <w:t xml:space="preserve"> 37 -</w:t>
    </w:r>
    <w:r>
      <w:fldChar w:fldCharType="end"/>
    </w:r>
    <w:r/>
  </w:p>
  <w:p>
    <w:pPr>
      <w:pStyle w:val="95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5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4"/>
      <w:isLgl w:val="false"/>
      <w:suff w:val="tab"/>
      <w:lvlText w:val="附录%1."/>
      <w:lvlJc w:val="left"/>
      <w:pPr>
        <w:pStyle w:val="9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2"/>
      <w:isLgl w:val="false"/>
      <w:suff w:val="tab"/>
      <w:lvlText w:val="%1."/>
      <w:lvlJc w:val="left"/>
      <w:pPr>
        <w:pStyle w:val="902"/>
        <w:ind w:left="709" w:hanging="709"/>
        <w:tabs>
          <w:tab w:val="num" w:pos="709" w:leader="none"/>
        </w:tabs>
      </w:pPr>
      <w:rPr>
        <w:rFonts w:hint="eastAsia"/>
      </w:rPr>
    </w:lvl>
    <w:lvl w:ilvl="1">
      <w:start w:val="1"/>
      <w:numFmt w:val="decimal"/>
      <w:isLgl w:val="false"/>
      <w:suff w:val="tab"/>
      <w:lvlText w:val="%1.%2"/>
      <w:lvlJc w:val="left"/>
      <w:pPr>
        <w:pStyle w:val="902"/>
        <w:ind w:left="709" w:hanging="709"/>
        <w:tabs>
          <w:tab w:val="num" w:pos="709" w:leader="none"/>
        </w:tabs>
      </w:pPr>
      <w:rPr>
        <w:rFonts w:hint="eastAsia"/>
      </w:rPr>
    </w:lvl>
    <w:lvl w:ilvl="2">
      <w:start w:val="1"/>
      <w:numFmt w:val="decimal"/>
      <w:isLgl w:val="false"/>
      <w:suff w:val="tab"/>
      <w:lvlText w:val="%1.%2.%3."/>
      <w:lvlJc w:val="left"/>
      <w:pPr>
        <w:pStyle w:val="902"/>
        <w:ind w:left="425" w:hanging="425"/>
        <w:tabs>
          <w:tab w:val="num" w:pos="425" w:leader="none"/>
        </w:tabs>
      </w:pPr>
      <w:rPr>
        <w:rFonts w:hint="eastAsia"/>
      </w:rPr>
    </w:lvl>
    <w:lvl w:ilvl="3">
      <w:start w:val="1"/>
      <w:numFmt w:val="decimal"/>
      <w:isLgl w:val="false"/>
      <w:suff w:val="tab"/>
      <w:lvlText w:val="%1.%2.%3.%4."/>
      <w:lvlJc w:val="left"/>
      <w:pPr>
        <w:pStyle w:val="902"/>
        <w:ind w:left="851" w:hanging="851"/>
        <w:tabs>
          <w:tab w:val="num" w:pos="851" w:leader="none"/>
        </w:tabs>
      </w:pPr>
      <w:rPr>
        <w:rFonts w:hint="eastAsia"/>
      </w:rPr>
    </w:lvl>
    <w:lvl w:ilvl="4">
      <w:start w:val="1"/>
      <w:numFmt w:val="decimal"/>
      <w:isLgl w:val="false"/>
      <w:suff w:val="tab"/>
      <w:lvlText w:val="%1.%2.%3.%4.%5."/>
      <w:lvlJc w:val="left"/>
      <w:pPr>
        <w:pStyle w:val="902"/>
        <w:ind w:left="992" w:hanging="992"/>
        <w:tabs>
          <w:tab w:val="num" w:pos="992" w:leader="none"/>
        </w:tabs>
      </w:pPr>
      <w:rPr>
        <w:rFonts w:hint="eastAsia"/>
      </w:rPr>
    </w:lvl>
    <w:lvl w:ilvl="5">
      <w:start w:val="1"/>
      <w:numFmt w:val="decimal"/>
      <w:isLgl w:val="false"/>
      <w:suff w:val="tab"/>
      <w:lvlText w:val="%1.%2.%3.%4.%5.%6."/>
      <w:lvlJc w:val="left"/>
      <w:pPr>
        <w:pStyle w:val="902"/>
        <w:ind w:left="1134" w:hanging="1134"/>
        <w:tabs>
          <w:tab w:val="num" w:pos="1134" w:leader="none"/>
        </w:tabs>
      </w:pPr>
      <w:rPr>
        <w:rFonts w:hint="eastAsia"/>
      </w:rPr>
    </w:lvl>
    <w:lvl w:ilvl="6">
      <w:start w:val="1"/>
      <w:numFmt w:val="decimal"/>
      <w:isLgl w:val="false"/>
      <w:suff w:val="tab"/>
      <w:lvlText w:val="%1.%2.%3.%4.%5.%6.%7."/>
      <w:lvlJc w:val="left"/>
      <w:pPr>
        <w:pStyle w:val="902"/>
        <w:ind w:left="1276" w:hanging="1276"/>
        <w:tabs>
          <w:tab w:val="num" w:pos="1276" w:leader="none"/>
        </w:tabs>
      </w:pPr>
      <w:rPr>
        <w:rFonts w:hint="eastAsia"/>
      </w:rPr>
    </w:lvl>
    <w:lvl w:ilvl="7">
      <w:start w:val="1"/>
      <w:numFmt w:val="decimal"/>
      <w:isLgl w:val="false"/>
      <w:suff w:val="tab"/>
      <w:lvlText w:val="%1.%2.%3.%4.%5.%6.%7.%8."/>
      <w:lvlJc w:val="left"/>
      <w:pPr>
        <w:pStyle w:val="902"/>
        <w:ind w:left="1418" w:hanging="1418"/>
        <w:tabs>
          <w:tab w:val="num" w:pos="1418" w:leader="none"/>
        </w:tabs>
      </w:pPr>
      <w:rPr>
        <w:rFonts w:hint="eastAsia"/>
      </w:rPr>
    </w:lvl>
    <w:lvl w:ilvl="8">
      <w:start w:val="1"/>
      <w:numFmt w:val="decimal"/>
      <w:isLgl w:val="false"/>
      <w:suff w:val="tab"/>
      <w:lvlText w:val="%1.%2.%3.%4.%5.%6.%7.%8.%9."/>
      <w:lvlJc w:val="left"/>
      <w:pPr>
        <w:pStyle w:val="90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2"/>
        <w:ind w:left="0" w:firstLine="0"/>
      </w:pPr>
      <w:rPr>
        <w:rFonts w:hint="eastAsia"/>
      </w:rPr>
    </w:lvl>
    <w:lvl w:ilvl="1">
      <w:start w:val="1"/>
      <w:numFmt w:val="decimal"/>
      <w:isLgl w:val="false"/>
      <w:suff w:val="nothing"/>
      <w:lvlText w:val="%2、"/>
      <w:lvlJc w:val="left"/>
      <w:pPr>
        <w:pStyle w:val="902"/>
        <w:ind w:left="0" w:firstLine="0"/>
      </w:pPr>
      <w:rPr>
        <w:rFonts w:hint="eastAsia"/>
      </w:rPr>
    </w:lvl>
    <w:lvl w:ilvl="2">
      <w:start w:val="1"/>
      <w:numFmt w:val="decimal"/>
      <w:isLgl w:val="false"/>
      <w:suff w:val="nothing"/>
      <w:lvlText w:val="%2.%3 "/>
      <w:lvlJc w:val="left"/>
      <w:pPr>
        <w:pStyle w:val="902"/>
        <w:ind w:left="0" w:firstLine="0"/>
      </w:pPr>
      <w:rPr>
        <w:rFonts w:hint="eastAsia"/>
      </w:rPr>
    </w:lvl>
    <w:lvl w:ilvl="3">
      <w:start w:val="1"/>
      <w:numFmt w:val="decimal"/>
      <w:isLgl w:val="false"/>
      <w:suff w:val="nothing"/>
      <w:lvlText w:val="%2.%3.%4 "/>
      <w:lvlJc w:val="left"/>
      <w:pPr>
        <w:pStyle w:val="902"/>
        <w:ind w:left="0" w:firstLine="0"/>
      </w:pPr>
      <w:rPr>
        <w:rFonts w:hint="eastAsia"/>
      </w:rPr>
    </w:lvl>
    <w:lvl w:ilvl="4">
      <w:start w:val="1"/>
      <w:numFmt w:val="decimal"/>
      <w:isLgl w:val="false"/>
      <w:suff w:val="nothing"/>
      <w:lvlText w:val="%2.%3.%4.%5 "/>
      <w:lvlJc w:val="left"/>
      <w:pPr>
        <w:pStyle w:val="902"/>
        <w:ind w:left="0" w:firstLine="0"/>
      </w:pPr>
      <w:rPr>
        <w:rFonts w:hint="eastAsia"/>
      </w:rPr>
    </w:lvl>
    <w:lvl w:ilvl="5">
      <w:start w:val="1"/>
      <w:numFmt w:val="decimal"/>
      <w:pStyle w:val="908"/>
      <w:isLgl w:val="false"/>
      <w:suff w:val="nothing"/>
      <w:lvlText w:val=""/>
      <w:lvlJc w:val="left"/>
      <w:pPr>
        <w:pStyle w:val="902"/>
        <w:ind w:left="0" w:firstLine="0"/>
      </w:pPr>
      <w:rPr>
        <w:rFonts w:hint="eastAsia"/>
      </w:rPr>
    </w:lvl>
    <w:lvl w:ilvl="6">
      <w:start w:val="1"/>
      <w:numFmt w:val="decimal"/>
      <w:pStyle w:val="909"/>
      <w:isLgl w:val="false"/>
      <w:suff w:val="nothing"/>
      <w:lvlText w:val=""/>
      <w:lvlJc w:val="left"/>
      <w:pPr>
        <w:pStyle w:val="902"/>
        <w:ind w:left="0" w:firstLine="0"/>
      </w:pPr>
      <w:rPr>
        <w:rFonts w:hint="eastAsia"/>
      </w:rPr>
    </w:lvl>
    <w:lvl w:ilvl="7">
      <w:start w:val="1"/>
      <w:numFmt w:val="decimal"/>
      <w:pStyle w:val="910"/>
      <w:isLgl w:val="false"/>
      <w:suff w:val="nothing"/>
      <w:lvlText w:val=""/>
      <w:lvlJc w:val="left"/>
      <w:pPr>
        <w:pStyle w:val="902"/>
        <w:ind w:left="0" w:firstLine="0"/>
      </w:pPr>
      <w:rPr>
        <w:rFonts w:hint="eastAsia"/>
      </w:rPr>
    </w:lvl>
    <w:lvl w:ilvl="8">
      <w:start w:val="1"/>
      <w:numFmt w:val="decimal"/>
      <w:pStyle w:val="911"/>
      <w:isLgl w:val="false"/>
      <w:suff w:val="nothing"/>
      <w:lvlText w:val=""/>
      <w:lvlJc w:val="left"/>
      <w:pPr>
        <w:pStyle w:val="902"/>
        <w:ind w:left="0" w:firstLine="0"/>
      </w:pPr>
      <w:rPr>
        <w:rFonts w:hint="eastAsia"/>
      </w:rPr>
    </w:lvl>
  </w:abstractNum>
  <w:abstractNum w:abstractNumId="4">
    <w:multiLevelType w:val="hybridMultilevel"/>
    <w:lvl w:ilvl="0">
      <w:start w:val="1"/>
      <w:numFmt w:val="decimal"/>
      <w:isLgl w:val="false"/>
      <w:suff w:val="tab"/>
      <w:lvlText w:val="%1."/>
      <w:lvlJc w:val="left"/>
      <w:pPr>
        <w:pStyle w:val="902"/>
        <w:ind w:left="720" w:hanging="360"/>
        <w:tabs>
          <w:tab w:val="num" w:pos="720" w:leader="none"/>
        </w:tabs>
      </w:pPr>
      <w:rPr>
        <w:sz w:val="24"/>
        <w:szCs w:val="24"/>
      </w:rPr>
    </w:lvl>
    <w:lvl w:ilvl="1">
      <w:start w:val="1"/>
      <w:numFmt w:val="decimal"/>
      <w:isLgl w:val="false"/>
      <w:suff w:val="tab"/>
      <w:lvlText w:val="%2."/>
      <w:lvlJc w:val="left"/>
      <w:pPr>
        <w:pStyle w:val="902"/>
        <w:ind w:left="1440" w:hanging="360"/>
        <w:tabs>
          <w:tab w:val="num" w:pos="1440" w:leader="none"/>
        </w:tabs>
      </w:pPr>
      <w:rPr>
        <w:sz w:val="24"/>
        <w:szCs w:val="24"/>
      </w:rPr>
    </w:lvl>
    <w:lvl w:ilvl="2">
      <w:start w:val="1"/>
      <w:numFmt w:val="decimal"/>
      <w:isLgl w:val="false"/>
      <w:suff w:val="tab"/>
      <w:lvlText w:val="%3."/>
      <w:lvlJc w:val="left"/>
      <w:pPr>
        <w:pStyle w:val="902"/>
        <w:ind w:left="2160" w:hanging="360"/>
        <w:tabs>
          <w:tab w:val="num" w:pos="2160" w:leader="none"/>
        </w:tabs>
      </w:pPr>
      <w:rPr>
        <w:sz w:val="24"/>
        <w:szCs w:val="24"/>
      </w:rPr>
    </w:lvl>
    <w:lvl w:ilvl="3">
      <w:start w:val="1"/>
      <w:numFmt w:val="decimal"/>
      <w:isLgl w:val="false"/>
      <w:suff w:val="tab"/>
      <w:lvlText w:val="%4."/>
      <w:lvlJc w:val="left"/>
      <w:pPr>
        <w:pStyle w:val="902"/>
        <w:ind w:left="2880" w:hanging="360"/>
        <w:tabs>
          <w:tab w:val="num" w:pos="2517" w:leader="none"/>
        </w:tabs>
      </w:pPr>
      <w:rPr>
        <w:sz w:val="24"/>
        <w:szCs w:val="24"/>
      </w:rPr>
    </w:lvl>
    <w:lvl w:ilvl="4">
      <w:start w:val="1"/>
      <w:numFmt w:val="decimal"/>
      <w:isLgl w:val="false"/>
      <w:suff w:val="tab"/>
      <w:lvlText w:val="%5."/>
      <w:lvlJc w:val="left"/>
      <w:pPr>
        <w:pStyle w:val="902"/>
        <w:ind w:left="3600" w:hanging="360"/>
        <w:tabs>
          <w:tab w:val="num" w:pos="3238" w:leader="none"/>
        </w:tabs>
      </w:pPr>
      <w:rPr>
        <w:sz w:val="24"/>
        <w:szCs w:val="24"/>
      </w:rPr>
    </w:lvl>
    <w:lvl w:ilvl="5">
      <w:start w:val="1"/>
      <w:numFmt w:val="decimal"/>
      <w:isLgl w:val="false"/>
      <w:suff w:val="tab"/>
      <w:lvlText w:val="%6."/>
      <w:lvlJc w:val="left"/>
      <w:pPr>
        <w:pStyle w:val="902"/>
        <w:ind w:left="4320" w:hanging="360"/>
        <w:tabs>
          <w:tab w:val="num" w:pos="3958" w:leader="none"/>
        </w:tabs>
      </w:pPr>
      <w:rPr>
        <w:sz w:val="24"/>
        <w:szCs w:val="24"/>
      </w:rPr>
    </w:lvl>
    <w:lvl w:ilvl="6">
      <w:start w:val="1"/>
      <w:numFmt w:val="decimal"/>
      <w:isLgl w:val="false"/>
      <w:suff w:val="tab"/>
      <w:lvlText w:val="%7."/>
      <w:lvlJc w:val="left"/>
      <w:pPr>
        <w:pStyle w:val="902"/>
        <w:ind w:left="5040" w:hanging="360"/>
        <w:tabs>
          <w:tab w:val="num" w:pos="4678" w:leader="none"/>
        </w:tabs>
      </w:pPr>
      <w:rPr>
        <w:sz w:val="24"/>
        <w:szCs w:val="24"/>
      </w:rPr>
    </w:lvl>
    <w:lvl w:ilvl="7">
      <w:start w:val="1"/>
      <w:numFmt w:val="decimal"/>
      <w:isLgl w:val="false"/>
      <w:suff w:val="tab"/>
      <w:lvlText w:val="%8."/>
      <w:lvlJc w:val="left"/>
      <w:pPr>
        <w:pStyle w:val="902"/>
        <w:ind w:left="5760" w:hanging="360"/>
        <w:tabs>
          <w:tab w:val="num" w:pos="5398" w:leader="none"/>
        </w:tabs>
      </w:pPr>
      <w:rPr>
        <w:sz w:val="24"/>
        <w:szCs w:val="24"/>
      </w:rPr>
    </w:lvl>
    <w:lvl w:ilvl="8">
      <w:start w:val="1"/>
      <w:numFmt w:val="decimal"/>
      <w:isLgl w:val="false"/>
      <w:suff w:val="tab"/>
      <w:lvlText w:val="%9."/>
      <w:lvlJc w:val="left"/>
      <w:pPr>
        <w:pStyle w:val="902"/>
        <w:ind w:left="6480" w:hanging="360"/>
        <w:tabs>
          <w:tab w:val="num" w:pos="6118" w:leader="none"/>
        </w:tabs>
      </w:pPr>
      <w:rPr>
        <w:sz w:val="24"/>
        <w:szCs w:val="24"/>
      </w:rPr>
    </w:lvl>
  </w:abstractNum>
  <w:abstractNum w:abstractNumId="5">
    <w:multiLevelType w:val="hybridMultilevel"/>
    <w:lvl w:ilvl="0">
      <w:start w:val="1"/>
      <w:numFmt w:val="japaneseCounting"/>
      <w:isLgl w:val="false"/>
      <w:suff w:val="tab"/>
      <w:lvlText w:val="第%1章"/>
      <w:lvlJc w:val="left"/>
      <w:pPr>
        <w:pStyle w:val="9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02"/>
    <w:next w:val="902"/>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02"/>
    <w:next w:val="902"/>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02"/>
    <w:next w:val="902"/>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02"/>
    <w:next w:val="902"/>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02"/>
    <w:next w:val="902"/>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02"/>
    <w:next w:val="902"/>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2"/>
    <w:next w:val="902"/>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02"/>
    <w:next w:val="902"/>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02"/>
    <w:next w:val="902"/>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02"/>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02"/>
    <w:next w:val="902"/>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02"/>
    <w:next w:val="902"/>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02"/>
    <w:next w:val="902"/>
    <w:link w:val="758"/>
    <w:uiPriority w:val="29"/>
    <w:qFormat/>
    <w:pPr>
      <w:ind w:left="720" w:right="720"/>
    </w:pPr>
    <w:rPr>
      <w:i/>
    </w:rPr>
  </w:style>
  <w:style w:type="character" w:styleId="758">
    <w:name w:val="Quote Char"/>
    <w:link w:val="757"/>
    <w:uiPriority w:val="29"/>
    <w:rPr>
      <w:i/>
    </w:rPr>
  </w:style>
  <w:style w:type="paragraph" w:styleId="759">
    <w:name w:val="Intense Quote"/>
    <w:basedOn w:val="902"/>
    <w:next w:val="902"/>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02"/>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02"/>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02"/>
    <w:next w:val="902"/>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02"/>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02"/>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2"/>
    <w:link w:val="902"/>
    <w:qFormat/>
    <w:pPr>
      <w:jc w:val="both"/>
      <w:widowControl w:val="off"/>
    </w:pPr>
    <w:rPr>
      <w:sz w:val="21"/>
      <w:szCs w:val="21"/>
      <w:lang w:val="en-US" w:eastAsia="zh-CN" w:bidi="ar-SA"/>
    </w:rPr>
  </w:style>
  <w:style w:type="paragraph" w:styleId="903">
    <w:name w:val="标题 1"/>
    <w:basedOn w:val="902"/>
    <w:next w:val="902"/>
    <w:link w:val="915"/>
    <w:qFormat/>
    <w:pPr>
      <w:jc w:val="center"/>
      <w:keepNext/>
      <w:outlineLvl w:val="0"/>
    </w:pPr>
    <w:rPr>
      <w:rFonts w:ascii="楷体_GB2312" w:eastAsia="楷体_GB2312"/>
      <w:sz w:val="28"/>
      <w:szCs w:val="28"/>
    </w:rPr>
  </w:style>
  <w:style w:type="paragraph" w:styleId="904">
    <w:name w:val="标题 2"/>
    <w:basedOn w:val="902"/>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5">
    <w:name w:val="标题 3"/>
    <w:basedOn w:val="902"/>
    <w:next w:val="917"/>
    <w:link w:val="919"/>
    <w:qFormat/>
    <w:pPr>
      <w:keepLines/>
      <w:keepNext/>
      <w:spacing w:before="260" w:after="260" w:line="416" w:lineRule="auto"/>
      <w:outlineLvl w:val="2"/>
    </w:pPr>
    <w:rPr>
      <w:b/>
      <w:bCs/>
      <w:sz w:val="32"/>
      <w:szCs w:val="32"/>
    </w:rPr>
  </w:style>
  <w:style w:type="paragraph" w:styleId="906">
    <w:name w:val="标题 4"/>
    <w:basedOn w:val="902"/>
    <w:next w:val="917"/>
    <w:link w:val="920"/>
    <w:qFormat/>
    <w:pPr>
      <w:keepLines/>
      <w:keepNext/>
      <w:spacing w:before="280" w:after="290" w:line="376" w:lineRule="auto"/>
      <w:outlineLvl w:val="3"/>
    </w:pPr>
    <w:rPr>
      <w:rFonts w:ascii="Arial" w:hAnsi="Arial" w:eastAsia="黑体" w:cs="Arial"/>
      <w:b/>
      <w:bCs/>
      <w:sz w:val="28"/>
      <w:szCs w:val="28"/>
    </w:rPr>
  </w:style>
  <w:style w:type="paragraph" w:styleId="907">
    <w:name w:val="标题 5"/>
    <w:basedOn w:val="902"/>
    <w:next w:val="917"/>
    <w:link w:val="921"/>
    <w:qFormat/>
    <w:pPr>
      <w:keepNext/>
      <w:outlineLvl w:val="4"/>
    </w:pPr>
    <w:rPr>
      <w:rFonts w:ascii="宋体"/>
      <w:color w:val="000000"/>
      <w:sz w:val="28"/>
      <w:szCs w:val="28"/>
    </w:rPr>
  </w:style>
  <w:style w:type="paragraph" w:styleId="908">
    <w:name w:val="标题 6"/>
    <w:basedOn w:val="902"/>
    <w:next w:val="902"/>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name w:val="标题 7"/>
    <w:basedOn w:val="902"/>
    <w:next w:val="902"/>
    <w:link w:val="923"/>
    <w:qFormat/>
    <w:pPr>
      <w:numPr>
        <w:ilvl w:val="6"/>
        <w:numId w:val="1"/>
      </w:numPr>
      <w:keepLines/>
      <w:keepNext/>
      <w:spacing w:before="240" w:after="64" w:line="320" w:lineRule="auto"/>
      <w:outlineLvl w:val="6"/>
    </w:pPr>
    <w:rPr>
      <w:b/>
      <w:bCs/>
      <w:sz w:val="24"/>
      <w:szCs w:val="24"/>
    </w:rPr>
  </w:style>
  <w:style w:type="paragraph" w:styleId="910">
    <w:name w:val="标题 8"/>
    <w:basedOn w:val="902"/>
    <w:next w:val="902"/>
    <w:link w:val="924"/>
    <w:qFormat/>
    <w:pPr>
      <w:numPr>
        <w:ilvl w:val="7"/>
        <w:numId w:val="1"/>
      </w:numPr>
      <w:keepLines/>
      <w:keepNext/>
      <w:spacing w:before="240" w:after="64" w:line="320" w:lineRule="auto"/>
      <w:outlineLvl w:val="7"/>
    </w:pPr>
    <w:rPr>
      <w:rFonts w:ascii="Arial" w:hAnsi="Arial" w:eastAsia="黑体"/>
      <w:sz w:val="24"/>
      <w:szCs w:val="24"/>
    </w:rPr>
  </w:style>
  <w:style w:type="paragraph" w:styleId="911">
    <w:name w:val="标题 9"/>
    <w:basedOn w:val="902"/>
    <w:next w:val="902"/>
    <w:link w:val="925"/>
    <w:qFormat/>
    <w:pPr>
      <w:numPr>
        <w:ilvl w:val="8"/>
        <w:numId w:val="1"/>
      </w:numPr>
      <w:keepLines/>
      <w:keepNext/>
      <w:spacing w:before="240" w:after="64" w:line="320" w:lineRule="auto"/>
      <w:outlineLvl w:val="8"/>
    </w:pPr>
    <w:rPr>
      <w:rFonts w:ascii="Arial" w:hAnsi="Arial" w:eastAsia="黑体"/>
    </w:rPr>
  </w:style>
  <w:style w:type="character" w:styleId="912">
    <w:name w:val="默认段落字体"/>
    <w:next w:val="912"/>
    <w:link w:val="902"/>
    <w:uiPriority w:val="1"/>
    <w:unhideWhenUsed/>
  </w:style>
  <w:style w:type="table" w:styleId="913">
    <w:name w:val="普通表格"/>
    <w:next w:val="913"/>
    <w:link w:val="902"/>
    <w:uiPriority w:val="99"/>
    <w:unhideWhenUsed/>
    <w:tblPr/>
  </w:style>
  <w:style w:type="numbering" w:styleId="914">
    <w:name w:val="无列表"/>
    <w:next w:val="914"/>
    <w:link w:val="902"/>
    <w:uiPriority w:val="99"/>
    <w:semiHidden/>
    <w:unhideWhenUsed/>
  </w:style>
  <w:style w:type="character" w:styleId="915">
    <w:name w:val="标题 1 字符"/>
    <w:next w:val="915"/>
    <w:link w:val="903"/>
    <w:rPr>
      <w:rFonts w:ascii="楷体_GB2312" w:hAnsi="Times New Roman" w:eastAsia="楷体_GB2312" w:cs="Times New Roman"/>
      <w:sz w:val="28"/>
      <w:szCs w:val="28"/>
    </w:rPr>
  </w:style>
  <w:style w:type="character" w:styleId="916">
    <w:name w:val="标题 2 字符"/>
    <w:next w:val="916"/>
    <w:link w:val="904"/>
    <w:rPr>
      <w:rFonts w:ascii="Arial" w:hAnsi="Arial" w:eastAsia="幼圆" w:cs="Arial"/>
      <w:b/>
      <w:bCs/>
      <w:sz w:val="44"/>
      <w:szCs w:val="44"/>
    </w:rPr>
  </w:style>
  <w:style w:type="paragraph" w:styleId="917">
    <w:name w:val="正文缩进"/>
    <w:basedOn w:val="902"/>
    <w:next w:val="917"/>
    <w:link w:val="918"/>
    <w:uiPriority w:val="99"/>
    <w:pPr>
      <w:ind w:firstLine="420"/>
    </w:pPr>
  </w:style>
  <w:style w:type="character" w:styleId="918">
    <w:name w:val="正文缩进 字符"/>
    <w:next w:val="918"/>
    <w:link w:val="917"/>
    <w:qFormat/>
    <w:rPr>
      <w:rFonts w:ascii="Times New Roman" w:hAnsi="Times New Roman" w:eastAsia="宋体" w:cs="Times New Roman"/>
      <w:szCs w:val="21"/>
    </w:rPr>
  </w:style>
  <w:style w:type="character" w:styleId="919">
    <w:name w:val="标题 3 字符"/>
    <w:next w:val="919"/>
    <w:link w:val="905"/>
    <w:rPr>
      <w:rFonts w:ascii="Times New Roman" w:hAnsi="Times New Roman" w:eastAsia="宋体" w:cs="Times New Roman"/>
      <w:b/>
      <w:bCs/>
      <w:sz w:val="32"/>
      <w:szCs w:val="32"/>
    </w:rPr>
  </w:style>
  <w:style w:type="character" w:styleId="920">
    <w:name w:val="标题 4 字符"/>
    <w:next w:val="920"/>
    <w:link w:val="906"/>
    <w:rPr>
      <w:rFonts w:ascii="Arial" w:hAnsi="Arial" w:eastAsia="黑体" w:cs="Arial"/>
      <w:b/>
      <w:bCs/>
      <w:sz w:val="28"/>
      <w:szCs w:val="28"/>
    </w:rPr>
  </w:style>
  <w:style w:type="character" w:styleId="921">
    <w:name w:val="标题 5 字符"/>
    <w:next w:val="921"/>
    <w:link w:val="907"/>
    <w:rPr>
      <w:rFonts w:ascii="宋体" w:hAnsi="Times New Roman" w:eastAsia="宋体" w:cs="Times New Roman"/>
      <w:color w:val="000000"/>
      <w:sz w:val="28"/>
      <w:szCs w:val="28"/>
    </w:rPr>
  </w:style>
  <w:style w:type="character" w:styleId="922">
    <w:name w:val="标题 6 字符"/>
    <w:next w:val="922"/>
    <w:link w:val="908"/>
    <w:rPr>
      <w:rFonts w:ascii="Arial" w:hAnsi="Arial" w:eastAsia="黑体" w:cs="Times New Roman"/>
      <w:b/>
      <w:bCs/>
      <w:sz w:val="24"/>
      <w:szCs w:val="24"/>
    </w:rPr>
  </w:style>
  <w:style w:type="character" w:styleId="923">
    <w:name w:val="标题 7 字符"/>
    <w:next w:val="923"/>
    <w:link w:val="909"/>
    <w:rPr>
      <w:rFonts w:ascii="Times New Roman" w:hAnsi="Times New Roman" w:eastAsia="宋体" w:cs="Times New Roman"/>
      <w:b/>
      <w:bCs/>
      <w:sz w:val="24"/>
      <w:szCs w:val="24"/>
    </w:rPr>
  </w:style>
  <w:style w:type="character" w:styleId="924">
    <w:name w:val="标题 8 字符"/>
    <w:next w:val="924"/>
    <w:link w:val="910"/>
    <w:rPr>
      <w:rFonts w:ascii="Arial" w:hAnsi="Arial" w:eastAsia="黑体" w:cs="Times New Roman"/>
      <w:sz w:val="24"/>
      <w:szCs w:val="24"/>
    </w:rPr>
  </w:style>
  <w:style w:type="character" w:styleId="925">
    <w:name w:val="标题 9 字符"/>
    <w:next w:val="925"/>
    <w:link w:val="911"/>
    <w:rPr>
      <w:rFonts w:ascii="Arial" w:hAnsi="Arial" w:eastAsia="黑体" w:cs="Times New Roman"/>
      <w:szCs w:val="21"/>
    </w:rPr>
  </w:style>
  <w:style w:type="paragraph" w:styleId="926">
    <w:name w:val="列表 3"/>
    <w:basedOn w:val="902"/>
    <w:next w:val="926"/>
    <w:link w:val="902"/>
    <w:pPr>
      <w:ind w:left="100" w:hanging="200"/>
    </w:pPr>
  </w:style>
  <w:style w:type="paragraph" w:styleId="927">
    <w:name w:val="toc 7"/>
    <w:basedOn w:val="902"/>
    <w:next w:val="902"/>
    <w:link w:val="902"/>
    <w:semiHidden/>
    <w:pPr>
      <w:ind w:left="1260"/>
      <w:jc w:val="left"/>
    </w:pPr>
  </w:style>
  <w:style w:type="paragraph" w:styleId="928">
    <w:name w:val="文档结构图"/>
    <w:basedOn w:val="902"/>
    <w:next w:val="928"/>
    <w:link w:val="929"/>
    <w:semiHidden/>
    <w:pPr>
      <w:shd w:val="clear" w:color="auto" w:fill="000080"/>
    </w:p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2"/>
    <w:next w:val="930"/>
    <w:link w:val="931"/>
    <w:qFormat/>
    <w:pPr>
      <w:jc w:val="left"/>
    </w:pPr>
  </w:style>
  <w:style w:type="character" w:styleId="931">
    <w:name w:val="批注文字 字符"/>
    <w:next w:val="931"/>
    <w:link w:val="930"/>
    <w:rPr>
      <w:rFonts w:ascii="Times New Roman" w:hAnsi="Times New Roman" w:eastAsia="宋体" w:cs="Times New Roman"/>
      <w:szCs w:val="21"/>
    </w:rPr>
  </w:style>
  <w:style w:type="paragraph" w:styleId="932">
    <w:name w:val="正文文本 3"/>
    <w:basedOn w:val="902"/>
    <w:next w:val="932"/>
    <w:link w:val="933"/>
    <w:rPr>
      <w:rFonts w:ascii="仿宋_GB2312" w:hAnsi="Arial" w:eastAsia="仿宋_GB2312"/>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2"/>
    <w:next w:val="934"/>
    <w:link w:val="935"/>
    <w:rPr>
      <w:rFonts w:ascii="楷体_GB2312" w:hAnsi="Arial" w:eastAsia="楷体_GB2312"/>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2"/>
    <w:next w:val="936"/>
    <w:link w:val="937"/>
    <w:pPr>
      <w:ind w:firstLine="645"/>
    </w:pPr>
    <w:rPr>
      <w:rFonts w:ascii="楷体_GB2312" w:eastAsia="楷体_GB2312"/>
      <w:sz w:val="32"/>
      <w:szCs w:val="32"/>
    </w:rPr>
  </w:style>
  <w:style w:type="character" w:styleId="937">
    <w:name w:val="正文文本缩进 字符"/>
    <w:next w:val="937"/>
    <w:link w:val="936"/>
    <w:rPr>
      <w:rFonts w:ascii="楷体_GB2312" w:hAnsi="Times New Roman" w:eastAsia="楷体_GB2312" w:cs="Times New Roman"/>
      <w:sz w:val="32"/>
      <w:szCs w:val="32"/>
    </w:rPr>
  </w:style>
  <w:style w:type="paragraph" w:styleId="938">
    <w:name w:val="列表 2"/>
    <w:basedOn w:val="902"/>
    <w:next w:val="938"/>
    <w:link w:val="902"/>
    <w:pPr>
      <w:ind w:left="100" w:hanging="200"/>
    </w:pPr>
  </w:style>
  <w:style w:type="paragraph" w:styleId="939">
    <w:name w:val="toc 5"/>
    <w:basedOn w:val="902"/>
    <w:next w:val="902"/>
    <w:link w:val="902"/>
    <w:semiHidden/>
    <w:pPr>
      <w:ind w:left="840"/>
      <w:jc w:val="left"/>
    </w:pPr>
  </w:style>
  <w:style w:type="paragraph" w:styleId="940">
    <w:name w:val="toc 3"/>
    <w:basedOn w:val="902"/>
    <w:next w:val="902"/>
    <w:link w:val="902"/>
    <w:semiHidden/>
    <w:pPr>
      <w:ind w:left="420"/>
      <w:jc w:val="left"/>
    </w:pPr>
    <w:rPr>
      <w:i/>
      <w:iCs/>
      <w:szCs w:val="24"/>
    </w:rPr>
  </w:style>
  <w:style w:type="paragraph" w:styleId="941">
    <w:name w:val="纯文本"/>
    <w:basedOn w:val="902"/>
    <w:next w:val="941"/>
    <w:link w:val="942"/>
    <w:qFormat/>
    <w:rPr>
      <w:rFonts w:ascii="宋体" w:hAnsi="Courier New" w:cs="Courier New"/>
    </w:rPr>
  </w:style>
  <w:style w:type="character" w:styleId="942">
    <w:name w:val="纯文本 字符"/>
    <w:next w:val="942"/>
    <w:link w:val="941"/>
    <w:rPr>
      <w:rFonts w:ascii="宋体" w:hAnsi="Courier New" w:eastAsia="宋体" w:cs="Courier New"/>
      <w:szCs w:val="21"/>
    </w:rPr>
  </w:style>
  <w:style w:type="paragraph" w:styleId="943">
    <w:name w:val="toc 8"/>
    <w:basedOn w:val="902"/>
    <w:next w:val="902"/>
    <w:link w:val="902"/>
    <w:semiHidden/>
    <w:pPr>
      <w:ind w:left="1470"/>
      <w:jc w:val="left"/>
    </w:pPr>
  </w:style>
  <w:style w:type="paragraph" w:styleId="944">
    <w:name w:val="日期"/>
    <w:basedOn w:val="902"/>
    <w:next w:val="902"/>
    <w:link w:val="945"/>
    <w:rPr>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2"/>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2"/>
    <w:next w:val="948"/>
    <w:link w:val="949"/>
    <w:semiHidden/>
    <w:rPr>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2"/>
    <w:next w:val="950"/>
    <w:link w:val="951"/>
    <w:uiPriority w:val="99"/>
    <w:pPr>
      <w:jc w:val="left"/>
      <w:tabs>
        <w:tab w:val="center" w:pos="4153" w:leader="none"/>
        <w:tab w:val="right" w:pos="8306" w:leader="none"/>
      </w:tabs>
    </w:pPr>
    <w:rPr>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2"/>
    <w:next w:val="952"/>
    <w:link w:val="953"/>
    <w:pPr>
      <w:jc w:val="center"/>
      <w:tabs>
        <w:tab w:val="center" w:pos="4153" w:leader="none"/>
        <w:tab w:val="right" w:pos="8306" w:leader="none"/>
      </w:tabs>
      <w:pBdr>
        <w:bottom w:val="single" w:color="000000" w:sz="6" w:space="1"/>
      </w:pBdr>
    </w:pPr>
    <w:rPr>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toc 1"/>
    <w:basedOn w:val="902"/>
    <w:next w:val="902"/>
    <w:link w:val="902"/>
    <w:semiHidden/>
    <w:pPr>
      <w:jc w:val="left"/>
      <w:spacing w:before="120" w:after="120" w:line="400" w:lineRule="exact"/>
      <w:tabs>
        <w:tab w:val="right" w:pos="8720" w:leader="dot"/>
      </w:tabs>
    </w:pPr>
    <w:rPr>
      <w:rFonts w:ascii="宋体" w:hAnsi="宋体"/>
      <w:caps/>
      <w:sz w:val="24"/>
      <w:szCs w:val="24"/>
    </w:rPr>
  </w:style>
  <w:style w:type="paragraph" w:styleId="955">
    <w:name w:val="toc 4"/>
    <w:basedOn w:val="902"/>
    <w:next w:val="902"/>
    <w:link w:val="902"/>
    <w:semiHidden/>
    <w:pPr>
      <w:ind w:left="630"/>
      <w:jc w:val="left"/>
    </w:pPr>
  </w:style>
  <w:style w:type="paragraph" w:styleId="956">
    <w:name w:val="列表"/>
    <w:basedOn w:val="902"/>
    <w:next w:val="956"/>
    <w:link w:val="902"/>
    <w:pPr>
      <w:ind w:left="200" w:hanging="200"/>
    </w:pPr>
  </w:style>
  <w:style w:type="paragraph" w:styleId="957">
    <w:name w:val="toc 6"/>
    <w:basedOn w:val="902"/>
    <w:next w:val="902"/>
    <w:link w:val="902"/>
    <w:semiHidden/>
    <w:pPr>
      <w:ind w:left="1050"/>
      <w:jc w:val="left"/>
    </w:pPr>
  </w:style>
  <w:style w:type="paragraph" w:styleId="958">
    <w:name w:val="正文文本缩进 3"/>
    <w:basedOn w:val="902"/>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2"/>
    <w:next w:val="902"/>
    <w:link w:val="902"/>
    <w:semiHidden/>
    <w:pPr>
      <w:ind w:left="840" w:hanging="420"/>
    </w:pPr>
  </w:style>
  <w:style w:type="paragraph" w:styleId="961">
    <w:name w:val="toc 2"/>
    <w:basedOn w:val="902"/>
    <w:next w:val="902"/>
    <w:link w:val="902"/>
    <w:semiHidden/>
    <w:pPr>
      <w:ind w:left="210"/>
      <w:jc w:val="left"/>
    </w:pPr>
    <w:rPr>
      <w:smallCaps/>
      <w:szCs w:val="24"/>
    </w:rPr>
  </w:style>
  <w:style w:type="paragraph" w:styleId="962">
    <w:name w:val="toc 9"/>
    <w:basedOn w:val="902"/>
    <w:next w:val="902"/>
    <w:link w:val="902"/>
    <w:semiHidden/>
    <w:pPr>
      <w:ind w:left="1680"/>
      <w:jc w:val="left"/>
    </w:pPr>
  </w:style>
  <w:style w:type="paragraph" w:styleId="963">
    <w:name w:val="正文文本 2"/>
    <w:basedOn w:val="902"/>
    <w:next w:val="963"/>
    <w:link w:val="964"/>
    <w:pPr>
      <w:jc w:val="center"/>
      <w:widowControl/>
    </w:pPr>
    <w:rPr>
      <w:rFonts w:ascii="楷体_GB2312" w:eastAsia="楷体_GB2312"/>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2"/>
    <w:next w:val="965"/>
    <w:link w:val="902"/>
    <w:uiPriority w:val="99"/>
    <w:pPr>
      <w:jc w:val="left"/>
      <w:spacing w:before="100" w:beforeAutospacing="1" w:after="100" w:afterAutospacing="1"/>
      <w:widowControl/>
    </w:pPr>
    <w:rPr>
      <w:rFonts w:ascii="宋体" w:hAnsi="宋体" w:cs="宋体"/>
      <w:sz w:val="24"/>
      <w:szCs w:val="24"/>
    </w:rPr>
  </w:style>
  <w:style w:type="paragraph" w:styleId="966">
    <w:name w:val="索引 1"/>
    <w:basedOn w:val="902"/>
    <w:next w:val="902"/>
    <w:link w:val="902"/>
    <w:semiHidden/>
    <w:pPr>
      <w:spacing w:line="240" w:lineRule="atLeast"/>
    </w:pPr>
    <w:rPr>
      <w:b/>
      <w:bCs/>
    </w:rPr>
  </w:style>
  <w:style w:type="paragraph" w:styleId="967">
    <w:name w:val="标题"/>
    <w:basedOn w:val="902"/>
    <w:next w:val="902"/>
    <w:link w:val="968"/>
    <w:uiPriority w:val="10"/>
    <w:qFormat/>
    <w:pPr>
      <w:jc w:val="center"/>
      <w:spacing w:before="240" w:after="60"/>
      <w:outlineLvl w:val="0"/>
    </w:pPr>
    <w:rPr>
      <w:rFonts w:ascii="Cambria" w:hAnsi="Cambria" w:cs="Times New Roman"/>
      <w:b/>
      <w:bCs/>
      <w:sz w:val="32"/>
      <w:szCs w:val="32"/>
    </w:rPr>
  </w:style>
  <w:style w:type="character" w:styleId="968">
    <w:name w:val="标题 字符"/>
    <w:next w:val="968"/>
    <w:link w:val="967"/>
    <w:uiPriority w:val="10"/>
    <w:rPr>
      <w:rFonts w:ascii="Cambria" w:hAnsi="Cambria" w:cs="Times New Roman"/>
      <w:b/>
      <w:bCs/>
      <w:sz w:val="32"/>
      <w:szCs w:val="32"/>
    </w:rPr>
  </w:style>
  <w:style w:type="paragraph" w:styleId="969">
    <w:name w:val="批注主题"/>
    <w:basedOn w:val="930"/>
    <w:next w:val="930"/>
    <w:link w:val="970"/>
    <w:semiHidden/>
    <w:rPr>
      <w:b/>
      <w:bCs/>
    </w:rPr>
  </w:style>
  <w:style w:type="character" w:styleId="970">
    <w:name w:val="批注主题 字符"/>
    <w:next w:val="970"/>
    <w:link w:val="969"/>
    <w:semiHidden/>
    <w:rPr>
      <w:rFonts w:ascii="Times New Roman" w:hAnsi="Times New Roman" w:eastAsia="宋体" w:cs="Times New Roman"/>
      <w:b/>
      <w:bCs/>
      <w:szCs w:val="21"/>
    </w:rPr>
  </w:style>
  <w:style w:type="paragraph" w:styleId="971">
    <w:name w:val="正文文本首行缩进"/>
    <w:basedOn w:val="902"/>
    <w:next w:val="971"/>
    <w:link w:val="972"/>
    <w:pPr>
      <w:ind w:firstLine="200"/>
      <w:spacing w:line="360" w:lineRule="auto"/>
    </w:pPr>
    <w:rPr>
      <w:rFonts w:ascii="仿宋_GB2312" w:eastAsia="仿宋_GB2312"/>
      <w:sz w:val="30"/>
      <w:szCs w:val="30"/>
    </w:rPr>
  </w:style>
  <w:style w:type="character" w:styleId="972">
    <w:name w:val="正文文本首行缩进 字符"/>
    <w:next w:val="972"/>
    <w:link w:val="971"/>
    <w:rPr>
      <w:rFonts w:ascii="仿宋_GB2312" w:hAnsi="Times New Roman" w:eastAsia="仿宋_GB2312" w:cs="Times New Roman"/>
      <w:sz w:val="30"/>
      <w:szCs w:val="30"/>
    </w:rPr>
  </w:style>
  <w:style w:type="paragraph" w:styleId="973">
    <w:name w:val="正文文本首行缩进 2"/>
    <w:basedOn w:val="936"/>
    <w:next w:val="973"/>
    <w:link w:val="974"/>
    <w:pPr>
      <w:ind w:firstLine="420"/>
      <w:spacing w:line="360" w:lineRule="auto"/>
    </w:pPr>
    <w:rPr>
      <w:rFonts w:ascii="宋体" w:hAnsi="宋体" w:eastAsia="宋体"/>
      <w:sz w:val="21"/>
      <w:szCs w:val="20"/>
    </w:rPr>
  </w:style>
  <w:style w:type="character" w:styleId="974">
    <w:name w:val="正文文本首行缩进 2 字符"/>
    <w:next w:val="974"/>
    <w:link w:val="973"/>
    <w:rPr>
      <w:rFonts w:ascii="宋体" w:hAnsi="宋体" w:eastAsia="宋体" w:cs="Times New Roman"/>
      <w:sz w:val="32"/>
      <w:szCs w:val="20"/>
    </w:rPr>
  </w:style>
  <w:style w:type="table" w:styleId="975">
    <w:name w:val="网格型"/>
    <w:basedOn w:val="913"/>
    <w:next w:val="975"/>
    <w:link w:val="902"/>
    <w:pPr>
      <w:jc w:val="both"/>
      <w:widowControl w:val="off"/>
    </w:pPr>
    <w:rPr>
      <w:rFonts w:ascii="Times New Roman" w:hAnsi="Times New Roman" w:eastAsia="宋体" w:cs="Times New Roman"/>
      <w:sz w:val="20"/>
      <w:szCs w:val="20"/>
    </w:rPr>
    <w:tblPr/>
  </w:style>
  <w:style w:type="character" w:styleId="976">
    <w:name w:val="要点"/>
    <w:next w:val="976"/>
    <w:link w:val="902"/>
    <w:qFormat/>
    <w:rPr>
      <w:b/>
      <w:bCs/>
    </w:rPr>
  </w:style>
  <w:style w:type="character" w:styleId="977">
    <w:name w:val="页码"/>
    <w:next w:val="977"/>
    <w:link w:val="902"/>
  </w:style>
  <w:style w:type="character" w:styleId="978">
    <w:name w:val="访问过的超链接"/>
    <w:next w:val="978"/>
    <w:link w:val="902"/>
    <w:rPr>
      <w:color w:val="800080"/>
      <w:u w:val="single"/>
    </w:rPr>
  </w:style>
  <w:style w:type="character" w:styleId="979">
    <w:name w:val="强调"/>
    <w:next w:val="979"/>
    <w:link w:val="902"/>
    <w:qFormat/>
    <w:rPr>
      <w:i/>
    </w:rPr>
  </w:style>
  <w:style w:type="character" w:styleId="980">
    <w:name w:val="超链接"/>
    <w:next w:val="980"/>
    <w:link w:val="902"/>
    <w:rPr>
      <w:color w:val="0000ff"/>
      <w:u w:val="single"/>
    </w:rPr>
  </w:style>
  <w:style w:type="character" w:styleId="981">
    <w:name w:val="批注引用"/>
    <w:next w:val="981"/>
    <w:link w:val="902"/>
    <w:qFormat/>
    <w:rPr>
      <w:sz w:val="21"/>
      <w:szCs w:val="21"/>
    </w:rPr>
  </w:style>
  <w:style w:type="character" w:styleId="982">
    <w:name w:val="font5 Char"/>
    <w:next w:val="982"/>
    <w:link w:val="902"/>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2"/>
    <w:link w:val="983"/>
    <w:pPr>
      <w:numPr>
        <w:ilvl w:val="0"/>
        <w:numId w:val="2"/>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2"/>
    <w:next w:val="986"/>
    <w:link w:val="985"/>
    <w:qFormat/>
    <w:pPr>
      <w:contextualSpacing/>
      <w:ind w:left="720"/>
      <w:jc w:val="left"/>
      <w:widowControl/>
    </w:pPr>
    <w:rPr>
      <w:rFonts w:ascii="Calibri" w:hAnsi="Calibri" w:eastAsia="宋体" w:cs="Times New Roman"/>
      <w:sz w:val="24"/>
      <w:szCs w:val="24"/>
      <w:lang w:eastAsia="en-US" w:bidi="en-US"/>
    </w:rPr>
  </w:style>
  <w:style w:type="paragraph" w:styleId="987">
    <w:name w:val="Body Text(ch)"/>
    <w:basedOn w:val="902"/>
    <w:next w:val="934"/>
    <w:link w:val="902"/>
    <w:pPr>
      <w:spacing w:after="120"/>
    </w:pPr>
    <w:rPr>
      <w:rFonts w:ascii="宋体" w:hAnsi="Arial"/>
      <w:bCs/>
      <w:iCs/>
      <w:szCs w:val="24"/>
    </w:rPr>
  </w:style>
  <w:style w:type="paragraph" w:styleId="988">
    <w:name w:val="xl27"/>
    <w:basedOn w:val="902"/>
    <w:next w:val="988"/>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6"/>
    <w:basedOn w:val="902"/>
    <w:next w:val="989"/>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name w:val="Char"/>
    <w:basedOn w:val="902"/>
    <w:next w:val="990"/>
    <w:link w:val="902"/>
    <w:pPr>
      <w:ind w:firstLine="200"/>
      <w:tabs>
        <w:tab w:val="left" w:pos="360" w:leader="none"/>
      </w:tabs>
    </w:pPr>
    <w:rPr>
      <w:sz w:val="28"/>
      <w:szCs w:val="30"/>
    </w:rPr>
  </w:style>
  <w:style w:type="paragraph" w:styleId="991">
    <w:name w:val=" Char"/>
    <w:basedOn w:val="928"/>
    <w:next w:val="991"/>
    <w:link w:val="902"/>
    <w:rPr>
      <w:rFonts w:ascii="Tahoma" w:hAnsi="Tahoma"/>
      <w:sz w:val="24"/>
      <w:szCs w:val="24"/>
    </w:rPr>
  </w:style>
  <w:style w:type="paragraph" w:styleId="992">
    <w:name w:val="普通正文"/>
    <w:basedOn w:val="902"/>
    <w:next w:val="992"/>
    <w:link w:val="902"/>
    <w:pPr>
      <w:ind w:firstLine="480"/>
      <w:jc w:val="left"/>
      <w:spacing w:before="120" w:after="120" w:line="360" w:lineRule="auto"/>
    </w:pPr>
    <w:rPr>
      <w:rFonts w:ascii="Arial" w:hAnsi="Arial"/>
      <w:sz w:val="24"/>
      <w:szCs w:val="24"/>
    </w:rPr>
  </w:style>
  <w:style w:type="paragraph" w:styleId="993">
    <w:name w:val="table_lines"/>
    <w:basedOn w:val="902"/>
    <w:next w:val="993"/>
    <w:link w:val="902"/>
    <w:pPr>
      <w:jc w:val="left"/>
      <w:widowControl/>
    </w:pPr>
    <w:rPr>
      <w:sz w:val="20"/>
      <w:szCs w:val="20"/>
      <w:lang w:val="de-DE" w:eastAsia="de-DE"/>
    </w:rPr>
  </w:style>
  <w:style w:type="paragraph" w:styleId="994">
    <w:name w:val="附录1"/>
    <w:next w:val="994"/>
    <w:link w:val="902"/>
    <w:pPr>
      <w:numPr>
        <w:ilvl w:val="0"/>
        <w:numId w:val="2"/>
      </w:numPr>
      <w:spacing w:before="240" w:line="600" w:lineRule="atLeast"/>
      <w:tabs>
        <w:tab w:val="left" w:pos="907" w:leader="none"/>
      </w:tabs>
    </w:pPr>
    <w:rPr>
      <w:b/>
      <w:i/>
      <w:sz w:val="28"/>
      <w:lang w:val="en-US" w:eastAsia="zh-CN" w:bidi="ar-SA"/>
    </w:rPr>
  </w:style>
  <w:style w:type="paragraph" w:styleId="995">
    <w:name w:val="font7"/>
    <w:basedOn w:val="902"/>
    <w:next w:val="995"/>
    <w:link w:val="902"/>
    <w:pPr>
      <w:jc w:val="left"/>
      <w:spacing w:before="100" w:beforeAutospacing="1" w:after="100" w:afterAutospacing="1"/>
      <w:widowControl/>
    </w:pPr>
    <w:rPr>
      <w:rFonts w:hint="eastAsia" w:ascii="宋体" w:hAnsi="宋体"/>
      <w:sz w:val="18"/>
      <w:szCs w:val="18"/>
    </w:rPr>
  </w:style>
  <w:style w:type="paragraph" w:styleId="996">
    <w:name w:val=" Char Char Char Char"/>
    <w:basedOn w:val="928"/>
    <w:next w:val="996"/>
    <w:link w:val="902"/>
    <w:pPr>
      <w:spacing w:line="360" w:lineRule="auto"/>
    </w:pPr>
    <w:rPr>
      <w:rFonts w:ascii="Tahoma" w:hAnsi="Tahoma"/>
      <w:sz w:val="24"/>
      <w:szCs w:val="24"/>
    </w:rPr>
  </w:style>
  <w:style w:type="paragraph" w:styleId="997">
    <w:name w:val="列表段落"/>
    <w:basedOn w:val="902"/>
    <w:next w:val="997"/>
    <w:link w:val="998"/>
    <w:uiPriority w:val="34"/>
    <w:qFormat/>
    <w:pPr>
      <w:contextualSpacing/>
      <w:ind w:left="720"/>
      <w:jc w:val="left"/>
      <w:widowControl/>
    </w:pPr>
    <w:rPr>
      <w:rFonts w:ascii="Calibri" w:hAnsi="Calibri"/>
      <w:sz w:val="24"/>
      <w:szCs w:val="24"/>
      <w:lang w:eastAsia="en-US" w:bidi="en-US"/>
    </w:rPr>
  </w:style>
  <w:style w:type="character" w:styleId="998">
    <w:name w:val="列表段落 字符"/>
    <w:next w:val="998"/>
    <w:link w:val="997"/>
    <w:uiPriority w:val="34"/>
    <w:qFormat/>
    <w:rPr>
      <w:sz w:val="24"/>
      <w:szCs w:val="24"/>
      <w:lang w:eastAsia="en-US" w:bidi="en-US"/>
    </w:rPr>
  </w:style>
  <w:style w:type="paragraph" w:styleId="999">
    <w:name w:val="4"/>
    <w:basedOn w:val="902"/>
    <w:next w:val="958"/>
    <w:link w:val="902"/>
    <w:pPr>
      <w:ind w:firstLine="420"/>
      <w:spacing w:line="360" w:lineRule="auto"/>
    </w:pPr>
    <w:rPr>
      <w:color w:val="ff0000"/>
      <w:sz w:val="24"/>
      <w:szCs w:val="24"/>
    </w:rPr>
  </w:style>
  <w:style w:type="paragraph" w:styleId="1000">
    <w:name w:val="普通 (Web)"/>
    <w:basedOn w:val="902"/>
    <w:next w:val="1000"/>
    <w:link w:val="902"/>
    <w:pPr>
      <w:jc w:val="left"/>
      <w:spacing w:before="100" w:beforeAutospacing="1" w:after="100" w:afterAutospacing="1"/>
      <w:widowControl/>
    </w:pPr>
    <w:rPr>
      <w:rFonts w:ascii="宋体" w:hAnsi="宋体"/>
      <w:sz w:val="24"/>
      <w:szCs w:val="24"/>
    </w:rPr>
  </w:style>
  <w:style w:type="paragraph" w:styleId="1001">
    <w:name w:val=" Char Char Char Char Char Char Char Char Char Char"/>
    <w:basedOn w:val="902"/>
    <w:next w:val="1001"/>
    <w:link w:val="902"/>
    <w:pPr>
      <w:spacing w:line="360" w:lineRule="auto"/>
    </w:pPr>
    <w:rPr>
      <w:sz w:val="24"/>
      <w:szCs w:val="20"/>
    </w:rPr>
  </w:style>
  <w:style w:type="paragraph" w:styleId="1002">
    <w:name w:val="样式1"/>
    <w:basedOn w:val="902"/>
    <w:next w:val="1002"/>
    <w:link w:val="902"/>
    <w:pPr>
      <w:numPr>
        <w:ilvl w:val="0"/>
        <w:numId w:val="3"/>
      </w:numPr>
      <w:tabs>
        <w:tab w:val="left" w:pos="709" w:leader="none"/>
      </w:tabs>
    </w:pPr>
    <w:rPr>
      <w:rFonts w:ascii="宋体" w:hAnsi="宋体"/>
    </w:rPr>
  </w:style>
  <w:style w:type="paragraph" w:styleId="1003">
    <w:name w:val="font6"/>
    <w:basedOn w:val="902"/>
    <w:next w:val="1003"/>
    <w:link w:val="902"/>
    <w:pPr>
      <w:jc w:val="left"/>
      <w:spacing w:before="100" w:beforeAutospacing="1" w:after="100" w:afterAutospacing="1"/>
      <w:widowControl/>
    </w:pPr>
    <w:rPr>
      <w:rFonts w:hint="eastAsia" w:ascii="宋体" w:hAnsi="宋体"/>
      <w:sz w:val="28"/>
      <w:szCs w:val="28"/>
      <w:u w:val="single"/>
    </w:rPr>
  </w:style>
  <w:style w:type="paragraph" w:styleId="1004">
    <w:name w:val="xl25"/>
    <w:basedOn w:val="902"/>
    <w:next w:val="1004"/>
    <w:link w:val="9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2"/>
    <w:next w:val="902"/>
    <w:link w:val="9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标题3"/>
    <w:basedOn w:val="902"/>
    <w:next w:val="902"/>
    <w:link w:val="902"/>
    <w:pPr>
      <w:ind w:firstLine="624"/>
      <w:spacing w:line="590" w:lineRule="atLeast"/>
    </w:pPr>
    <w:rPr>
      <w:rFonts w:ascii="方正黑体_GBK" w:eastAsia="方正黑体_GBK"/>
      <w:sz w:val="32"/>
      <w:szCs w:val="32"/>
    </w:rPr>
  </w:style>
  <w:style w:type="paragraph" w:styleId="1007">
    <w:name w:val="xl24"/>
    <w:basedOn w:val="902"/>
    <w:next w:val="1007"/>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9"/>
    <w:basedOn w:val="902"/>
    <w:next w:val="1008"/>
    <w:link w:val="9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Char Char Char Char Char Char Char Char"/>
    <w:basedOn w:val="902"/>
    <w:next w:val="1009"/>
    <w:link w:val="902"/>
    <w:pPr>
      <w:jc w:val="left"/>
      <w:spacing w:after="160" w:line="240" w:lineRule="exact"/>
      <w:widowControl/>
    </w:pPr>
    <w:rPr>
      <w:rFonts w:ascii="Verdana" w:hAnsi="Verdana"/>
      <w:sz w:val="20"/>
      <w:szCs w:val="20"/>
      <w:lang w:eastAsia="en-US"/>
    </w:rPr>
  </w:style>
  <w:style w:type="paragraph" w:styleId="1010">
    <w:name w:val="xl28"/>
    <w:basedOn w:val="902"/>
    <w:next w:val="1010"/>
    <w:link w:val="9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name w:val=" Char Char Char Char Char Char Char Char"/>
    <w:basedOn w:val="902"/>
    <w:next w:val="1011"/>
    <w:link w:val="902"/>
    <w:pPr>
      <w:jc w:val="left"/>
      <w:spacing w:after="160" w:line="240" w:lineRule="exact"/>
      <w:widowControl/>
    </w:pPr>
    <w:rPr>
      <w:rFonts w:ascii="Verdana" w:hAnsi="Verdana"/>
      <w:sz w:val="20"/>
      <w:szCs w:val="20"/>
      <w:lang w:eastAsia="en-US"/>
    </w:rPr>
  </w:style>
  <w:style w:type="paragraph" w:styleId="1012">
    <w:name w:val="xl30"/>
    <w:basedOn w:val="902"/>
    <w:next w:val="1012"/>
    <w:link w:val="902"/>
    <w:pPr>
      <w:jc w:val="center"/>
      <w:spacing w:before="100" w:beforeAutospacing="1" w:after="100" w:afterAutospacing="1"/>
      <w:widowControl/>
    </w:pPr>
    <w:rPr>
      <w:rFonts w:ascii="宋体" w:hAnsi="宋体"/>
      <w:b/>
      <w:bCs/>
      <w:sz w:val="36"/>
      <w:szCs w:val="36"/>
    </w:rPr>
  </w:style>
  <w:style w:type="paragraph" w:styleId="1013">
    <w:name w:val="Char Char Char Char"/>
    <w:basedOn w:val="928"/>
    <w:next w:val="1013"/>
    <w:link w:val="902"/>
    <w:pPr>
      <w:spacing w:line="360" w:lineRule="auto"/>
    </w:pPr>
    <w:rPr>
      <w:rFonts w:ascii="Tahoma" w:hAnsi="Tahoma"/>
      <w:sz w:val="24"/>
      <w:szCs w:val="24"/>
    </w:rPr>
  </w:style>
  <w:style w:type="paragraph" w:styleId="1014">
    <w:name w:val="table_1stline"/>
    <w:basedOn w:val="902"/>
    <w:next w:val="1014"/>
    <w:link w:val="902"/>
    <w:pPr>
      <w:jc w:val="left"/>
      <w:spacing w:before="120"/>
      <w:widowControl/>
    </w:pPr>
    <w:rPr>
      <w:bCs/>
      <w:sz w:val="20"/>
      <w:szCs w:val="20"/>
      <w:lang w:val="de-DE" w:eastAsia="de-DE"/>
    </w:rPr>
  </w:style>
  <w:style w:type="paragraph" w:styleId="1015">
    <w:name w:val="font5"/>
    <w:basedOn w:val="902"/>
    <w:next w:val="1015"/>
    <w:link w:val="902"/>
    <w:pPr>
      <w:jc w:val="left"/>
      <w:spacing w:before="100" w:beforeAutospacing="1" w:after="100" w:afterAutospacing="1"/>
      <w:widowControl/>
    </w:pPr>
    <w:rPr>
      <w:rFonts w:hint="eastAsia" w:ascii="宋体" w:hAnsi="宋体"/>
      <w:sz w:val="28"/>
      <w:szCs w:val="28"/>
    </w:rPr>
  </w:style>
  <w:style w:type="paragraph" w:styleId="1016">
    <w:name w:val="标题1"/>
    <w:basedOn w:val="902"/>
    <w:next w:val="902"/>
    <w:link w:val="90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修订"/>
    <w:next w:val="1017"/>
    <w:link w:val="902"/>
    <w:uiPriority w:val="99"/>
    <w:semiHidden/>
    <w:rPr>
      <w:sz w:val="21"/>
      <w:szCs w:val="21"/>
      <w:lang w:val="en-US" w:eastAsia="zh-CN" w:bidi="ar-SA"/>
    </w:rPr>
  </w:style>
  <w:style w:type="paragraph" w:styleId="1018">
    <w:name w:val="无间隔"/>
    <w:next w:val="1018"/>
    <w:link w:val="902"/>
    <w:uiPriority w:val="99"/>
    <w:qFormat/>
    <w:pPr>
      <w:jc w:val="both"/>
      <w:widowControl w:val="off"/>
    </w:pPr>
    <w:rPr>
      <w:sz w:val="21"/>
      <w:szCs w:val="21"/>
      <w:lang w:val="en-US" w:eastAsia="zh-CN" w:bidi="ar-SA"/>
    </w:rPr>
  </w:style>
  <w:style w:type="paragraph" w:styleId="1019">
    <w:name w:val="Default"/>
    <w:next w:val="1019"/>
    <w:link w:val="902"/>
    <w:qFormat/>
    <w:pPr>
      <w:widowControl w:val="off"/>
    </w:pPr>
    <w:rPr>
      <w:rFonts w:ascii="Symbol" w:hAnsi="Symbol" w:cs="Symbol"/>
      <w:color w:val="000000"/>
      <w:sz w:val="24"/>
      <w:szCs w:val="24"/>
      <w:lang w:val="en-US" w:eastAsia="zh-CN" w:bidi="ar-SA"/>
    </w:rPr>
  </w:style>
  <w:style w:type="paragraph" w:styleId="1020">
    <w:name w:val="普通(网站)1"/>
    <w:basedOn w:val="902"/>
    <w:next w:val="1020"/>
    <w:link w:val="902"/>
    <w:uiPriority w:val="99"/>
    <w:qFormat/>
    <w:pPr>
      <w:jc w:val="left"/>
      <w:spacing w:before="100" w:beforeAutospacing="1" w:after="100" w:afterAutospacing="1"/>
      <w:widowControl/>
    </w:pPr>
    <w:rPr>
      <w:rFonts w:ascii="宋体" w:hAnsi="宋体" w:cs="宋体"/>
      <w:sz w:val="24"/>
      <w:szCs w:val="24"/>
    </w:rPr>
  </w:style>
  <w:style w:type="character" w:styleId="1021">
    <w:name w:val="15"/>
    <w:next w:val="1021"/>
    <w:link w:val="902"/>
    <w:qFormat/>
    <w:rPr>
      <w:sz w:val="21"/>
      <w:szCs w:val="24"/>
      <w:lang w:val="en-US" w:eastAsia="zh-CN" w:bidi="ar-SA"/>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7</cp:revision>
  <dcterms:created xsi:type="dcterms:W3CDTF">2024-07-29T06:57:00Z</dcterms:created>
  <dcterms:modified xsi:type="dcterms:W3CDTF">2026-11-03T06:47:51Z</dcterms:modified>
  <cp:version>1048576</cp:version>
</cp:coreProperties>
</file>