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r/>
      <w:r/>
    </w:p>
    <w:p>
      <w:pPr>
        <w:ind w:left="0"/>
        <w:jc w:val="center"/>
        <w:rPr>
          <w:rFonts w:hint="eastAsia" w:ascii="宋体" w:hAnsi="宋体" w:cs="宋体"/>
          <w:b/>
          <w:sz w:val="86"/>
          <w:szCs w:val="86"/>
        </w:rPr>
      </w:pPr>
      <w:r>
        <w:rPr>
          <w:rFonts w:hint="eastAsia" w:ascii="宋体" w:hAnsi="宋体" w:cs="宋体"/>
          <w:b/>
          <w:sz w:val="86"/>
          <w:szCs w:val="86"/>
        </w:rPr>
        <w:t xml:space="preserve">苏州市政府采购</w:t>
      </w:r>
      <w:r/>
    </w:p>
    <w:p>
      <w:pPr>
        <w:ind w:left="0"/>
        <w:jc w:val="center"/>
        <w:rPr>
          <w:rFonts w:hint="eastAsia" w:ascii="宋体" w:hAnsi="宋体" w:cs="宋体"/>
          <w:b/>
          <w:sz w:val="86"/>
          <w:szCs w:val="86"/>
        </w:rPr>
      </w:pPr>
      <w:r>
        <w:rPr>
          <w:rFonts w:hint="eastAsia" w:ascii="宋体" w:hAnsi="宋体" w:cs="宋体"/>
          <w:b/>
          <w:sz w:val="86"/>
          <w:szCs w:val="86"/>
        </w:rPr>
        <w:t xml:space="preserve">竞争性磋商文件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highlight w:val="none"/>
        </w:rPr>
      </w:pPr>
      <w:r>
        <w:rPr>
          <w:rFonts w:hint="eastAsia" w:ascii="宋体" w:hAnsi="宋体"/>
          <w:b/>
          <w:sz w:val="32"/>
          <w:highlight w:val="none"/>
        </w:rPr>
      </w:r>
      <w:r/>
    </w:p>
    <w:p>
      <w:pPr>
        <w:ind w:left="0" w:firstLine="0"/>
        <w:jc w:val="left"/>
        <w:spacing w:line="480" w:lineRule="auto"/>
        <w:rPr>
          <w:rFonts w:hint="eastAsia" w:ascii="宋体" w:hAnsi="宋体" w:eastAsia="宋体"/>
          <w:b/>
          <w:sz w:val="32"/>
          <w:highlight w:val="none"/>
          <w:lang w:eastAsia="zh-CN"/>
        </w:rPr>
      </w:pPr>
      <w:r>
        <w:rPr>
          <w:rFonts w:ascii="宋体" w:hAnsi="宋体"/>
          <w:b/>
          <w:sz w:val="32"/>
          <w:highlight w:val="none"/>
        </w:rPr>
        <w:t xml:space="preserve">项目编号：</w:t>
      </w:r>
      <w:r>
        <w:rPr>
          <w:rFonts w:hint="eastAsia" w:ascii="宋体" w:hAnsi="宋体"/>
          <w:b/>
          <w:sz w:val="32"/>
          <w:highlight w:val="none"/>
          <w:lang w:eastAsia="zh-CN"/>
        </w:rPr>
        <w:t xml:space="preserve">JSZC-320508-SZMC-C2026-0002</w:t>
      </w:r>
      <w:r/>
    </w:p>
    <w:p>
      <w:pPr>
        <w:ind w:left="0" w:firstLine="0"/>
        <w:jc w:val="left"/>
        <w:spacing w:line="480" w:lineRule="auto"/>
        <w:rPr>
          <w:rFonts w:hint="eastAsia" w:ascii="宋体" w:hAnsi="宋体" w:eastAsia="宋体"/>
          <w:b/>
          <w:sz w:val="32"/>
          <w:lang w:eastAsia="zh-CN"/>
        </w:rPr>
      </w:pPr>
      <w:r>
        <w:rPr>
          <w:rFonts w:ascii="宋体" w:hAnsi="宋体"/>
          <w:b/>
          <w:sz w:val="32"/>
        </w:rPr>
        <w:t xml:space="preserve">采购单位</w:t>
      </w:r>
      <w:r>
        <w:rPr>
          <w:rFonts w:hint="eastAsia" w:ascii="宋体" w:hAnsi="宋体"/>
          <w:b/>
          <w:sz w:val="32"/>
        </w:rPr>
        <w:t xml:space="preserve">：</w:t>
      </w:r>
      <w:r>
        <w:rPr>
          <w:rFonts w:hint="eastAsia" w:ascii="宋体" w:hAnsi="宋体"/>
          <w:b/>
          <w:sz w:val="32"/>
          <w:lang w:eastAsia="zh-CN"/>
        </w:rPr>
        <w:t xml:space="preserve">苏州市姑苏区人民政府平江街道办事处</w:t>
      </w:r>
      <w:r/>
    </w:p>
    <w:p>
      <w:pPr>
        <w:ind w:left="0" w:firstLine="0"/>
        <w:spacing w:line="480" w:lineRule="auto"/>
        <w:rPr>
          <w:rFonts w:hint="eastAsia" w:ascii="宋体" w:hAnsi="宋体" w:eastAsia="宋体"/>
          <w:b/>
          <w:sz w:val="32"/>
          <w:lang w:eastAsia="zh-CN"/>
        </w:rPr>
      </w:pPr>
      <w:r>
        <w:rPr>
          <w:rFonts w:ascii="宋体" w:hAnsi="宋体"/>
          <w:b/>
          <w:sz w:val="32"/>
        </w:rPr>
        <w:t xml:space="preserve">项目名称</w:t>
      </w:r>
      <w:r>
        <w:rPr>
          <w:rFonts w:hint="eastAsia" w:ascii="宋体" w:hAnsi="宋体"/>
          <w:b/>
          <w:sz w:val="32"/>
          <w:lang w:eastAsia="zh-CN"/>
        </w:rPr>
        <w:t xml:space="preserve">：2026年姑苏区住宅类房屋零星专项整治（平江街道）</w:t>
      </w:r>
      <w:r/>
    </w:p>
    <w:p>
      <w:pPr>
        <w:ind w:left="0" w:firstLine="0"/>
        <w:jc w:val="left"/>
        <w:spacing w:line="480" w:lineRule="auto"/>
        <w:rPr>
          <w:rFonts w:hint="eastAsia" w:ascii="宋体" w:hAnsi="宋体"/>
          <w:b/>
          <w:spacing w:val="20"/>
          <w:sz w:val="32"/>
        </w:rPr>
      </w:pPr>
      <w:r>
        <w:rPr>
          <w:rFonts w:ascii="宋体" w:hAnsi="宋体"/>
          <w:b/>
          <w:sz w:val="32"/>
        </w:rPr>
        <w:t xml:space="preserve">项目类别：</w:t>
      </w:r>
      <w:r>
        <w:rPr>
          <w:rFonts w:hint="eastAsia" w:ascii="宋体" w:hAnsi="宋体"/>
          <w:b/>
          <w:spacing w:val="20"/>
          <w:sz w:val="32"/>
          <w:lang w:val="en-US" w:eastAsia="zh-CN"/>
        </w:rPr>
        <w:t xml:space="preserve">工程</w:t>
      </w:r>
      <w:r>
        <w:rPr>
          <w:rFonts w:hint="eastAsia" w:ascii="宋体" w:hAnsi="宋体"/>
          <w:b/>
          <w:spacing w:val="20"/>
          <w:sz w:val="32"/>
        </w:rPr>
        <w:t xml:space="preserve">类</w:t>
      </w:r>
      <w:r/>
    </w:p>
    <w:p>
      <w:pPr>
        <w:ind w:left="0"/>
        <w:jc w:val="left"/>
        <w:rPr>
          <w:rFonts w:hint="eastAsia" w:ascii="宋体" w:hAnsi="宋体"/>
          <w:b/>
          <w:sz w:val="32"/>
        </w:rPr>
      </w:pPr>
      <w:r>
        <w:rPr>
          <w:rFonts w:hint="eastAsia" w:ascii="宋体" w:hAnsi="宋体"/>
          <w:b/>
          <w:sz w:val="32"/>
        </w:rPr>
      </w:r>
      <w:r/>
    </w:p>
    <w:p>
      <w:pPr>
        <w:ind w:left="0"/>
        <w:jc w:val="left"/>
        <w:rPr>
          <w:rFonts w:hint="default" w:ascii="宋体" w:hAnsi="宋体" w:eastAsia="宋体"/>
          <w:b/>
          <w:sz w:val="32"/>
          <w:lang w:val="en-US" w:eastAsia="zh-CN"/>
        </w:rPr>
      </w:pPr>
      <w:r>
        <w:rPr>
          <w:rFonts w:hint="eastAsia" w:ascii="宋体" w:hAnsi="宋体"/>
          <w:b/>
          <w:sz w:val="32"/>
          <w:lang w:val="en-US" w:eastAsia="zh-CN"/>
        </w:rPr>
        <w:t xml:space="preserve">                          </w:t>
      </w:r>
      <w:r>
        <mc:AlternateContent>
          <mc:Choice Requires="wpg">
            <w:drawing>
              <wp:inline xmlns:wp="http://schemas.openxmlformats.org/drawingml/2006/wordprocessingDrawing" distT="0" distB="0" distL="0" distR="0">
                <wp:extent cx="1591310" cy="1057275"/>
                <wp:effectExtent l="0" t="0" r="8890" b="9525"/>
                <wp:docPr id="8" name="图片 1"/>
                <wp:cNvGraphicFramePr/>
                <a:graphic xmlns:a="http://schemas.openxmlformats.org/drawingml/2006/main">
                  <a:graphicData uri="http://schemas.openxmlformats.org/drawingml/2006/picture">
                    <pic:pic xmlns:pic="http://schemas.openxmlformats.org/drawingml/2006/picture">
                      <pic:nvPicPr>
                        <pic:cNvPr id="8" name="图片 1"/>
                        <pic:cNvPicPr/>
                        <pic:nvPr/>
                      </pic:nvPicPr>
                      <pic:blipFill>
                        <a:blip r:embed="rId19"/>
                        <a:stretch/>
                      </pic:blipFill>
                      <pic:spPr bwMode="auto">
                        <a:xfrm>
                          <a:off x="0" y="0"/>
                          <a:ext cx="1591310"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5.3pt;height:83.2pt;mso-wrap-distance-left:0.0pt;mso-wrap-distance-top:0.0pt;mso-wrap-distance-right:0.0pt;mso-wrap-distance-bottom:0.0pt;" stroked="f">
                <v:path textboxrect="0,0,0,0"/>
                <v:imagedata r:id="rId19" o:title=""/>
              </v:shape>
            </w:pict>
          </mc:Fallback>
        </mc:AlternateContent>
      </w:r>
      <w:r/>
    </w:p>
    <w:p>
      <w:pPr>
        <w:ind w:left="0"/>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firstLine="2898"/>
        <w:spacing w:line="480" w:lineRule="auto"/>
        <w:rPr>
          <w:rFonts w:hint="eastAsia" w:ascii="宋体" w:hAnsi="宋体" w:eastAsia="宋体"/>
          <w:b/>
          <w:sz w:val="32"/>
          <w:lang w:eastAsia="zh-CN"/>
        </w:rPr>
      </w:pPr>
      <w:r>
        <w:rPr>
          <w:rFonts w:hint="eastAsia" w:ascii="宋体" w:hAnsi="宋体" w:eastAsia="宋体"/>
          <w:b/>
          <w:sz w:val="32"/>
          <w:lang w:eastAsia="zh-CN"/>
        </w:rPr>
        <w:t xml:space="preserve">苏州名城天工项目管理有限公司</w:t>
      </w:r>
      <w:r/>
    </w:p>
    <w:p>
      <w:pPr>
        <w:ind w:left="0" w:firstLine="3932"/>
        <w:spacing w:line="480" w:lineRule="auto"/>
        <w:rPr>
          <w:rFonts w:hint="eastAsia" w:ascii="宋体" w:hAnsi="宋体" w:eastAsia="宋体"/>
          <w:b/>
          <w:sz w:val="32"/>
          <w:lang w:eastAsia="zh-CN"/>
        </w:rPr>
      </w:pPr>
      <w:r>
        <w:rPr>
          <w:rFonts w:hint="eastAsia" w:ascii="宋体" w:hAnsi="宋体" w:eastAsia="宋体"/>
          <w:b/>
          <w:sz w:val="32"/>
          <w:lang w:eastAsia="zh-CN"/>
        </w:rPr>
        <w:t xml:space="preserve">二〇二</w:t>
      </w:r>
      <w:r>
        <w:rPr>
          <w:rFonts w:hint="eastAsia" w:ascii="宋体" w:hAnsi="宋体" w:eastAsia="宋体"/>
          <w:b/>
          <w:sz w:val="32"/>
          <w:lang w:val="en-US" w:eastAsia="zh-CN"/>
        </w:rPr>
        <w:t xml:space="preserve">六</w:t>
      </w:r>
      <w:r>
        <w:rPr>
          <w:rFonts w:hint="eastAsia" w:ascii="宋体" w:hAnsi="宋体" w:eastAsia="宋体"/>
          <w:b/>
          <w:sz w:val="32"/>
          <w:lang w:eastAsia="zh-CN"/>
        </w:rPr>
        <w:t xml:space="preserve">年</w:t>
      </w:r>
      <w:r>
        <w:rPr>
          <w:rFonts w:hint="eastAsia" w:ascii="宋体" w:hAnsi="宋体"/>
          <w:b/>
          <w:sz w:val="32"/>
          <w:lang w:val="en-US" w:eastAsia="zh-CN"/>
        </w:rPr>
        <w:t xml:space="preserve">十</w:t>
      </w:r>
      <w:r>
        <w:rPr>
          <w:rFonts w:hint="eastAsia" w:ascii="宋体" w:hAnsi="宋体" w:eastAsia="宋体"/>
          <w:b/>
          <w:sz w:val="32"/>
          <w:lang w:eastAsia="zh-CN"/>
        </w:rPr>
        <w:t xml:space="preserve">月</w:t>
      </w:r>
      <w:r/>
    </w:p>
    <w:p>
      <w:pPr>
        <w:jc w:val="center"/>
        <w:rPr>
          <w:rFonts w:hint="eastAsia" w:ascii="宋体" w:hAnsi="宋体" w:cs="宋体"/>
          <w:sz w:val="32"/>
          <w:szCs w:val="32"/>
        </w:rPr>
      </w:pPr>
      <w:r>
        <w:rPr>
          <w:rFonts w:hint="eastAsia" w:ascii="宋体" w:hAnsi="宋体" w:cs="宋体"/>
          <w:sz w:val="32"/>
          <w:szCs w:val="32"/>
        </w:rPr>
      </w:r>
      <w:r/>
    </w:p>
    <w:p>
      <w:pPr>
        <w:ind w:left="0"/>
        <w:tabs>
          <w:tab w:val="center" w:pos="5444" w:leader="none"/>
          <w:tab w:val="left" w:pos="8076" w:leader="none"/>
        </w:tabs>
        <w:rPr>
          <w:rFonts w:hint="eastAsia" w:ascii="宋体" w:hAnsi="宋体" w:cs="宋体"/>
          <w:sz w:val="48"/>
          <w:szCs w:val="48"/>
        </w:rPr>
      </w:pPr>
      <w:r>
        <w:rPr>
          <w:rFonts w:hint="eastAsia" w:ascii="宋体" w:hAnsi="宋体" w:cs="宋体"/>
          <w:sz w:val="48"/>
          <w:szCs w:val="48"/>
        </w:rPr>
      </w:r>
      <w:r/>
    </w:p>
    <w:p>
      <w:pPr>
        <w:ind w:left="0"/>
        <w:jc w:val="center"/>
        <w:tabs>
          <w:tab w:val="center" w:pos="5444" w:leader="none"/>
          <w:tab w:val="left" w:pos="8076" w:leader="none"/>
        </w:tabs>
        <w:rPr>
          <w:rFonts w:hint="eastAsia" w:ascii="宋体" w:hAnsi="宋体" w:cs="宋体"/>
          <w:sz w:val="48"/>
          <w:szCs w:val="48"/>
        </w:rPr>
      </w:pPr>
      <w:r>
        <w:rPr>
          <w:rFonts w:hint="eastAsia" w:ascii="宋体" w:hAnsi="宋体" w:cs="宋体"/>
          <w:sz w:val="48"/>
          <w:szCs w:val="48"/>
        </w:rPr>
        <w:t xml:space="preserve">总目录</w:t>
      </w:r>
      <w:r/>
    </w:p>
    <w:p>
      <w:pPr>
        <w:pStyle w:val="1030"/>
        <w:tabs>
          <w:tab w:val="right" w:pos="83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TOC \o "1-2" \h \z \u </w:instrText>
      </w:r>
      <w:r>
        <w:rPr>
          <w:rFonts w:hint="eastAsia" w:ascii="宋体" w:hAnsi="宋体" w:cs="宋体"/>
          <w:sz w:val="30"/>
          <w:szCs w:val="30"/>
        </w:rPr>
        <w:fldChar w:fldCharType="separate"/>
      </w:r>
      <w:r>
        <w:fldChar w:fldCharType="begin"/>
      </w:r>
      <w:r>
        <w:instrText xml:space="preserve"> HYPERLINK \l "_Toc5470" </w:instrText>
      </w:r>
      <w:r>
        <w:fldChar w:fldCharType="separate"/>
      </w:r>
      <w:r>
        <w:rPr>
          <w:rFonts w:hint="eastAsia" w:ascii="宋体" w:hAnsi="宋体" w:cs="宋体"/>
          <w:sz w:val="30"/>
          <w:szCs w:val="30"/>
        </w:rPr>
        <w:t xml:space="preserve">第一章</w:t>
      </w:r>
      <w:r>
        <w:rPr>
          <w:rFonts w:hint="eastAsia" w:ascii="宋体" w:hAnsi="宋体" w:cs="宋体"/>
          <w:sz w:val="30"/>
          <w:szCs w:val="30"/>
          <w:lang w:val="en-US" w:eastAsia="zh-CN"/>
        </w:rPr>
        <w:t xml:space="preserve"> </w:t>
      </w:r>
      <w:r>
        <w:rPr>
          <w:rFonts w:hint="eastAsia" w:ascii="宋体" w:hAnsi="宋体" w:cs="宋体"/>
          <w:sz w:val="30"/>
          <w:szCs w:val="30"/>
        </w:rPr>
        <w:t xml:space="preserve">磋商</w:t>
      </w:r>
      <w:r>
        <w:rPr>
          <w:rFonts w:hint="eastAsia" w:ascii="宋体" w:hAnsi="宋体" w:cs="宋体"/>
          <w:sz w:val="30"/>
          <w:szCs w:val="30"/>
          <w:lang w:val="en-US" w:eastAsia="zh-CN"/>
        </w:rPr>
        <w:t xml:space="preserve">公告</w:t>
      </w:r>
      <w:r>
        <w:rPr>
          <w:rFonts w:hint="eastAsia" w:ascii="宋体" w:hAnsi="宋体" w:cs="宋体"/>
          <w:sz w:val="30"/>
          <w:szCs w:val="30"/>
        </w:rPr>
        <w:fldChar w:fldCharType="end"/>
      </w:r>
      <w:r/>
    </w:p>
    <w:p>
      <w:pPr>
        <w:pStyle w:val="1030"/>
        <w:tabs>
          <w:tab w:val="right" w:pos="8300" w:leader="dot"/>
        </w:tabs>
        <w:rPr>
          <w:rFonts w:hint="eastAsia" w:ascii="宋体" w:hAnsi="宋体" w:cs="宋体"/>
          <w:sz w:val="30"/>
          <w:szCs w:val="30"/>
        </w:rPr>
      </w:pPr>
      <w:r>
        <w:fldChar w:fldCharType="begin"/>
      </w:r>
      <w:r>
        <w:instrText xml:space="preserve"> HYPERLINK \l "_Toc11284" </w:instrText>
      </w:r>
      <w:r>
        <w:fldChar w:fldCharType="separate"/>
      </w:r>
      <w:r>
        <w:rPr>
          <w:rFonts w:hint="eastAsia" w:ascii="宋体" w:hAnsi="宋体" w:cs="宋体"/>
          <w:sz w:val="30"/>
          <w:szCs w:val="30"/>
        </w:rPr>
        <w:t xml:space="preserve">第二章</w:t>
      </w:r>
      <w:r>
        <w:rPr>
          <w:rFonts w:hint="eastAsia" w:ascii="宋体" w:hAnsi="宋体" w:cs="宋体"/>
          <w:sz w:val="30"/>
          <w:szCs w:val="30"/>
          <w:lang w:val="en-US" w:eastAsia="zh-CN"/>
        </w:rPr>
        <w:t xml:space="preserve"> </w:t>
      </w:r>
      <w:r>
        <w:rPr>
          <w:rFonts w:hint="eastAsia" w:ascii="宋体" w:hAnsi="宋体" w:cs="宋体"/>
          <w:sz w:val="30"/>
          <w:szCs w:val="30"/>
        </w:rPr>
        <w:t xml:space="preserve">磋商须知</w:t>
      </w:r>
      <w:r>
        <w:rPr>
          <w:rFonts w:hint="eastAsia" w:ascii="宋体" w:hAnsi="宋体" w:cs="宋体"/>
          <w:sz w:val="30"/>
          <w:szCs w:val="30"/>
        </w:rPr>
        <w:fldChar w:fldCharType="end"/>
      </w:r>
      <w:r/>
    </w:p>
    <w:p>
      <w:pPr>
        <w:pStyle w:val="1030"/>
        <w:tabs>
          <w:tab w:val="right" w:pos="8300" w:leader="dot"/>
        </w:tabs>
        <w:rPr>
          <w:rFonts w:hint="eastAsia" w:ascii="宋体" w:hAnsi="宋体" w:cs="宋体"/>
          <w:sz w:val="30"/>
          <w:szCs w:val="30"/>
        </w:rPr>
      </w:pPr>
      <w:r>
        <w:fldChar w:fldCharType="begin"/>
      </w:r>
      <w:r>
        <w:instrText xml:space="preserve"> HYPERLINK \l "_Toc24262" </w:instrText>
      </w:r>
      <w:r>
        <w:fldChar w:fldCharType="separate"/>
      </w:r>
      <w:r>
        <w:rPr>
          <w:rFonts w:hint="eastAsia" w:ascii="宋体" w:hAnsi="宋体" w:cs="宋体"/>
          <w:sz w:val="30"/>
          <w:szCs w:val="30"/>
        </w:rPr>
        <w:t xml:space="preserve">第三章</w:t>
      </w:r>
      <w:r>
        <w:rPr>
          <w:rFonts w:hint="eastAsia" w:ascii="宋体" w:hAnsi="宋体" w:cs="宋体"/>
          <w:sz w:val="30"/>
          <w:szCs w:val="30"/>
          <w:lang w:val="en-US" w:eastAsia="zh-CN"/>
        </w:rPr>
        <w:t xml:space="preserve"> </w:t>
      </w:r>
      <w:r>
        <w:rPr>
          <w:rFonts w:hint="eastAsia" w:ascii="宋体" w:hAnsi="宋体" w:cs="宋体"/>
          <w:sz w:val="30"/>
          <w:szCs w:val="30"/>
        </w:rPr>
        <w:t xml:space="preserve">响应文件格式</w:t>
      </w:r>
      <w:r>
        <w:rPr>
          <w:rFonts w:hint="eastAsia" w:ascii="宋体" w:hAnsi="宋体" w:cs="宋体"/>
          <w:sz w:val="30"/>
          <w:szCs w:val="30"/>
        </w:rPr>
        <w:fldChar w:fldCharType="end"/>
      </w:r>
      <w:r/>
    </w:p>
    <w:p>
      <w:pPr>
        <w:pStyle w:val="1030"/>
        <w:tabs>
          <w:tab w:val="right" w:pos="8300" w:leader="dot"/>
        </w:tabs>
        <w:rPr>
          <w:rFonts w:hint="eastAsia" w:ascii="宋体" w:hAnsi="宋体" w:cs="宋体"/>
          <w:sz w:val="30"/>
          <w:szCs w:val="30"/>
        </w:rPr>
      </w:pPr>
      <w:r>
        <w:fldChar w:fldCharType="begin"/>
      </w:r>
      <w:r>
        <w:instrText xml:space="preserve"> HYPERLINK \l "_Toc2329" </w:instrText>
      </w:r>
      <w:r>
        <w:fldChar w:fldCharType="separate"/>
      </w:r>
      <w:r>
        <w:rPr>
          <w:rFonts w:hint="eastAsia" w:ascii="宋体" w:hAnsi="宋体" w:cs="宋体"/>
          <w:sz w:val="30"/>
          <w:szCs w:val="30"/>
        </w:rPr>
        <w:t xml:space="preserve">第四章</w:t>
      </w:r>
      <w:r>
        <w:rPr>
          <w:rFonts w:hint="eastAsia" w:ascii="宋体" w:hAnsi="宋体" w:cs="宋体"/>
          <w:sz w:val="30"/>
          <w:szCs w:val="30"/>
          <w:lang w:val="en-US" w:eastAsia="zh-CN"/>
        </w:rPr>
        <w:t xml:space="preserve"> </w:t>
      </w:r>
      <w:r>
        <w:rPr>
          <w:rFonts w:hint="eastAsia" w:ascii="宋体" w:hAnsi="宋体" w:cs="宋体"/>
          <w:sz w:val="30"/>
          <w:szCs w:val="30"/>
        </w:rPr>
        <w:t xml:space="preserve">采购内容</w:t>
      </w:r>
      <w:r>
        <w:rPr>
          <w:rFonts w:hint="eastAsia" w:ascii="宋体" w:hAnsi="宋体" w:cs="宋体"/>
          <w:sz w:val="30"/>
          <w:szCs w:val="30"/>
        </w:rPr>
        <w:fldChar w:fldCharType="end"/>
      </w:r>
      <w:r/>
    </w:p>
    <w:p>
      <w:pPr>
        <w:pStyle w:val="1030"/>
        <w:tabs>
          <w:tab w:val="right" w:pos="8300" w:leader="dot"/>
        </w:tabs>
        <w:rPr>
          <w:rFonts w:hint="eastAsia" w:ascii="宋体" w:hAnsi="宋体" w:cs="宋体"/>
          <w:sz w:val="30"/>
          <w:szCs w:val="30"/>
        </w:rPr>
      </w:pPr>
      <w:r>
        <w:fldChar w:fldCharType="begin"/>
      </w:r>
      <w:r>
        <w:instrText xml:space="preserve"> HYPERLINK \l "_Toc11048" </w:instrText>
      </w:r>
      <w:r>
        <w:fldChar w:fldCharType="separate"/>
      </w:r>
      <w:r>
        <w:rPr>
          <w:rFonts w:hint="eastAsia" w:ascii="宋体" w:hAnsi="宋体" w:cs="宋体"/>
          <w:sz w:val="30"/>
          <w:szCs w:val="30"/>
        </w:rPr>
        <w:t xml:space="preserve">第五章</w:t>
      </w:r>
      <w:r>
        <w:rPr>
          <w:rFonts w:hint="eastAsia" w:ascii="宋体" w:hAnsi="宋体" w:cs="宋体"/>
          <w:sz w:val="30"/>
          <w:szCs w:val="30"/>
          <w:lang w:val="en-US" w:eastAsia="zh-CN"/>
        </w:rPr>
        <w:t xml:space="preserve"> </w:t>
      </w:r>
      <w:r>
        <w:rPr>
          <w:rFonts w:hint="eastAsia" w:ascii="宋体" w:hAnsi="宋体" w:cs="宋体"/>
          <w:sz w:val="30"/>
          <w:szCs w:val="30"/>
        </w:rPr>
        <w:t xml:space="preserve">合同及主要条款</w:t>
      </w:r>
      <w:r>
        <w:rPr>
          <w:rFonts w:hint="eastAsia" w:ascii="宋体" w:hAnsi="宋体" w:cs="宋体"/>
          <w:sz w:val="30"/>
          <w:szCs w:val="30"/>
        </w:rPr>
        <w:fldChar w:fldCharType="end"/>
      </w:r>
      <w:r/>
    </w:p>
    <w:p>
      <w:pPr>
        <w:pStyle w:val="1030"/>
        <w:tabs>
          <w:tab w:val="right" w:pos="8300" w:leader="dot"/>
        </w:tabs>
        <w:rPr>
          <w:rFonts w:hint="eastAsia" w:ascii="宋体" w:hAnsi="宋体" w:cs="宋体"/>
          <w:sz w:val="30"/>
          <w:szCs w:val="30"/>
        </w:rPr>
      </w:pPr>
      <w:r>
        <w:fldChar w:fldCharType="begin"/>
      </w:r>
      <w:r>
        <w:instrText xml:space="preserve"> HYPERLINK \l "_Toc15286" </w:instrText>
      </w:r>
      <w:r>
        <w:fldChar w:fldCharType="separate"/>
      </w:r>
      <w:r>
        <w:rPr>
          <w:rFonts w:hint="eastAsia" w:ascii="宋体" w:hAnsi="宋体" w:cs="宋体"/>
          <w:sz w:val="30"/>
          <w:szCs w:val="30"/>
        </w:rPr>
        <w:t xml:space="preserve">第六章</w:t>
      </w:r>
      <w:r>
        <w:rPr>
          <w:rFonts w:hint="eastAsia" w:ascii="宋体" w:hAnsi="宋体" w:cs="宋体"/>
          <w:sz w:val="30"/>
          <w:szCs w:val="30"/>
          <w:lang w:val="en-US" w:eastAsia="zh-CN"/>
        </w:rPr>
        <w:t xml:space="preserve"> </w:t>
      </w:r>
      <w:r>
        <w:rPr>
          <w:rFonts w:hint="eastAsia" w:ascii="宋体" w:hAnsi="宋体" w:cs="宋体"/>
          <w:sz w:val="30"/>
          <w:szCs w:val="30"/>
        </w:rPr>
        <w:t xml:space="preserve">评审办法和评分标准</w:t>
      </w:r>
      <w:r>
        <w:rPr>
          <w:rFonts w:hint="eastAsia" w:ascii="宋体" w:hAnsi="宋体" w:cs="宋体"/>
          <w:sz w:val="30"/>
          <w:szCs w:val="30"/>
        </w:rPr>
        <w:fldChar w:fldCharType="end"/>
      </w:r>
      <w:r/>
    </w:p>
    <w:p>
      <w:pPr>
        <w:ind w:left="0"/>
        <w:spacing w:before="120" w:after="120"/>
        <w:tabs>
          <w:tab w:val="right" w:pos="9854" w:leader="dot"/>
        </w:tabs>
        <w:rPr>
          <w:rFonts w:hint="eastAsia" w:ascii="宋体" w:hAnsi="宋体"/>
          <w:sz w:val="32"/>
          <w:szCs w:val="32"/>
        </w:rPr>
      </w:pPr>
      <w:r>
        <w:rPr>
          <w:rFonts w:hint="eastAsia" w:ascii="宋体" w:hAnsi="宋体" w:cs="宋体"/>
          <w:bCs/>
          <w:caps/>
          <w:sz w:val="30"/>
          <w:szCs w:val="30"/>
        </w:rPr>
        <w:fldChar w:fldCharType="end"/>
      </w:r>
      <w:r/>
    </w:p>
    <w:p>
      <w:pPr>
        <w:ind w:left="0"/>
        <w:rPr>
          <w:rFonts w:hint="eastAsia" w:ascii="宋体" w:hAnsi="宋体"/>
          <w:sz w:val="32"/>
          <w:szCs w:val="32"/>
        </w:rPr>
      </w:pPr>
      <w:r>
        <w:rPr>
          <w:rFonts w:hint="eastAsia" w:ascii="宋体" w:hAnsi="宋体"/>
          <w:sz w:val="32"/>
          <w:szCs w:val="32"/>
        </w:rPr>
      </w:r>
      <w:r/>
    </w:p>
    <w:p>
      <w:pPr>
        <w:ind w:left="0"/>
        <w:rPr>
          <w:rFonts w:hint="eastAsia" w:ascii="宋体" w:hAnsi="宋体"/>
        </w:rPr>
      </w:pPr>
      <w:r>
        <w:rPr>
          <w:rFonts w:hint="eastAsia" w:ascii="宋体" w:hAnsi="宋体"/>
        </w:rPr>
      </w:r>
      <w:r/>
    </w:p>
    <w:p>
      <w:pPr>
        <w:numPr>
          <w:ilvl w:val="0"/>
          <w:numId w:val="0"/>
        </w:numPr>
        <w:jc w:val="both"/>
        <w:tabs>
          <w:tab w:val="left" w:pos="315" w:leader="none"/>
          <w:tab w:val="center" w:pos="4153" w:leader="none"/>
        </w:tabs>
        <w:rPr>
          <w:rFonts w:ascii="宋体" w:hAnsi="宋体" w:cs="宋体"/>
          <w:b/>
          <w:sz w:val="36"/>
          <w:szCs w:val="36"/>
          <w:highlight w:val="none"/>
        </w:rPr>
      </w:pPr>
      <w:r>
        <w:rPr>
          <w:rFonts w:ascii="宋体" w:hAnsi="宋体"/>
        </w:rPr>
        <w:br w:type="page" w:clear="all"/>
      </w:r>
      <w:bookmarkStart w:id="0" w:name="_Toc19808"/>
      <w:r/>
      <w:bookmarkStart w:id="1" w:name="_Toc58248879"/>
      <w:r/>
      <w:bookmarkStart w:id="2" w:name="_Toc5470"/>
      <w:r/>
      <w:bookmarkStart w:id="3" w:name="_Toc28592"/>
      <w:r/>
      <w:bookmarkStart w:id="4" w:name="_Toc7166"/>
      <w:r/>
      <w:bookmarkStart w:id="5" w:name="_Toc57376405"/>
      <w:r/>
      <w:bookmarkStart w:id="6" w:name="_Toc68611034"/>
      <w:r>
        <w:rPr>
          <w:rFonts w:hint="eastAsia" w:ascii="宋体" w:hAnsi="宋体"/>
          <w:lang w:val="en-US" w:eastAsia="zh-CN"/>
        </w:rPr>
        <w:t xml:space="preserve">                                           </w:t>
      </w:r>
      <w:r>
        <w:rPr>
          <w:rFonts w:hint="eastAsia" w:ascii="宋体" w:hAnsi="宋体" w:cs="宋体"/>
          <w:b/>
          <w:sz w:val="36"/>
          <w:szCs w:val="36"/>
          <w:highlight w:val="none"/>
        </w:rPr>
        <w:t xml:space="preserve">前附表</w:t>
      </w:r>
      <w:r/>
    </w:p>
    <w:tbl>
      <w:tblPr>
        <w:tblStyle w:val="1016"/>
        <w:tblW w:w="99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37"/>
        <w:gridCol w:w="1670"/>
        <w:gridCol w:w="7508"/>
      </w:tblGrid>
      <w:tr>
        <w:trPr>
          <w:trHeight w:val="416"/>
        </w:trPr>
        <w:tc>
          <w:tcPr>
            <w:tcW w:w="737" w:type="dxa"/>
            <w:vAlign w:val="center"/>
            <w:textDirection w:val="lrTb"/>
            <w:noWrap/>
          </w:tcPr>
          <w:p>
            <w:pPr>
              <w:ind w:left="0" w:firstLine="0"/>
              <w:jc w:val="left"/>
              <w:rPr>
                <w:rFonts w:ascii="宋体" w:hAnsi="宋体" w:cs="宋体"/>
                <w:b/>
                <w:sz w:val="20"/>
                <w:szCs w:val="20"/>
                <w:highlight w:val="none"/>
              </w:rPr>
            </w:pPr>
            <w:r>
              <w:rPr>
                <w:rFonts w:hint="eastAsia" w:ascii="宋体" w:hAnsi="宋体" w:cs="宋体"/>
                <w:b/>
                <w:sz w:val="20"/>
                <w:szCs w:val="20"/>
                <w:highlight w:val="none"/>
              </w:rPr>
              <w:t xml:space="preserve">序号</w:t>
            </w:r>
            <w:r/>
          </w:p>
        </w:tc>
        <w:tc>
          <w:tcPr>
            <w:tcW w:w="1670" w:type="dxa"/>
            <w:vAlign w:val="center"/>
            <w:textDirection w:val="lrTb"/>
            <w:noWrap/>
          </w:tcPr>
          <w:p>
            <w:pPr>
              <w:ind w:left="0" w:firstLine="602"/>
              <w:jc w:val="left"/>
              <w:rPr>
                <w:rFonts w:ascii="宋体" w:hAnsi="宋体" w:cs="宋体"/>
                <w:b/>
                <w:sz w:val="20"/>
                <w:szCs w:val="20"/>
                <w:highlight w:val="none"/>
              </w:rPr>
            </w:pPr>
            <w:r>
              <w:rPr>
                <w:rFonts w:hint="eastAsia" w:ascii="宋体" w:hAnsi="宋体" w:cs="宋体"/>
                <w:b/>
                <w:sz w:val="20"/>
                <w:szCs w:val="20"/>
                <w:highlight w:val="none"/>
              </w:rPr>
              <w:t xml:space="preserve">内容</w:t>
            </w:r>
            <w:r/>
          </w:p>
        </w:tc>
        <w:tc>
          <w:tcPr>
            <w:tcW w:w="7508" w:type="dxa"/>
            <w:vAlign w:val="center"/>
            <w:textDirection w:val="lrTb"/>
            <w:noWrap/>
          </w:tcPr>
          <w:p>
            <w:pPr>
              <w:jc w:val="center"/>
              <w:rPr>
                <w:rFonts w:ascii="宋体" w:hAnsi="宋体" w:cs="宋体"/>
                <w:b/>
                <w:sz w:val="20"/>
                <w:szCs w:val="20"/>
                <w:highlight w:val="none"/>
              </w:rPr>
            </w:pPr>
            <w:r>
              <w:rPr>
                <w:rFonts w:hint="eastAsia" w:ascii="宋体" w:hAnsi="宋体" w:cs="宋体"/>
                <w:b/>
                <w:sz w:val="20"/>
                <w:szCs w:val="20"/>
                <w:highlight w:val="none"/>
              </w:rPr>
              <w:t xml:space="preserve">规定</w:t>
            </w:r>
            <w:r/>
          </w:p>
        </w:tc>
      </w:tr>
      <w:tr>
        <w:trPr>
          <w:trHeight w:val="335"/>
        </w:trPr>
        <w:tc>
          <w:tcPr>
            <w:tcW w:w="737"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1670"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采购内容</w:t>
            </w:r>
            <w:r/>
          </w:p>
        </w:tc>
        <w:tc>
          <w:tcPr>
            <w:tcW w:w="7508" w:type="dxa"/>
            <w:vAlign w:val="center"/>
            <w:textDirection w:val="lrTb"/>
            <w:noWrap/>
          </w:tcPr>
          <w:p>
            <w:pPr>
              <w:ind w:left="0" w:firstLine="0"/>
              <w:jc w:val="left"/>
              <w:spacing w:line="360" w:lineRule="auto"/>
              <w:rPr>
                <w:rFonts w:hint="eastAsia" w:ascii="宋体" w:hAnsi="宋体" w:eastAsia="宋体" w:cs="宋体"/>
                <w:szCs w:val="21"/>
                <w:highlight w:val="none"/>
                <w:lang w:eastAsia="zh-CN"/>
              </w:rPr>
            </w:pPr>
            <w:r>
              <w:rPr>
                <w:rFonts w:hint="eastAsia"/>
                <w:sz w:val="24"/>
                <w:lang w:val="en-US" w:eastAsia="zh-CN"/>
              </w:rPr>
              <w:t xml:space="preserve">2</w:t>
            </w:r>
            <w:r>
              <w:rPr>
                <w:rFonts w:hint="eastAsia" w:ascii="宋体" w:hAnsi="宋体" w:eastAsia="宋体" w:cs="宋体"/>
                <w:bCs/>
                <w:szCs w:val="21"/>
                <w:highlight w:val="none"/>
                <w:lang w:val="en-US" w:eastAsia="zh-CN"/>
              </w:rPr>
              <w:t xml:space="preserve">026年姑苏区住宅类房屋零星专项整治（平江街道）</w:t>
            </w:r>
            <w:r/>
          </w:p>
        </w:tc>
      </w:tr>
      <w:tr>
        <w:trPr>
          <w:trHeight w:val="380"/>
        </w:trPr>
        <w:tc>
          <w:tcPr>
            <w:tcW w:w="737"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1670"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响应文件有效期</w:t>
            </w:r>
            <w:r/>
          </w:p>
        </w:tc>
        <w:tc>
          <w:tcPr>
            <w:tcW w:w="7508" w:type="dxa"/>
            <w:vAlign w:val="center"/>
            <w:textDirection w:val="lrTb"/>
            <w:noWrap/>
          </w:tcPr>
          <w:p>
            <w:pPr>
              <w:ind w:left="0" w:firstLine="0"/>
              <w:jc w:val="left"/>
              <w:spacing w:line="360" w:lineRule="auto"/>
              <w:rPr>
                <w:rFonts w:ascii="宋体" w:hAnsi="宋体" w:cs="宋体"/>
                <w:szCs w:val="21"/>
                <w:highlight w:val="none"/>
              </w:rPr>
            </w:pPr>
            <w:r>
              <w:rPr>
                <w:rFonts w:hint="eastAsia" w:ascii="宋体" w:hAnsi="宋体" w:cs="宋体"/>
                <w:bCs/>
                <w:szCs w:val="21"/>
                <w:highlight w:val="none"/>
              </w:rPr>
              <w:t xml:space="preserve">响应文件有效期为60日历天（从提交响应文件截止时间当日起算）</w:t>
            </w:r>
            <w:r/>
          </w:p>
        </w:tc>
      </w:tr>
      <w:tr>
        <w:trPr>
          <w:trHeight w:val="202"/>
        </w:trPr>
        <w:tc>
          <w:tcPr>
            <w:tcW w:w="737"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1670"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响应保证金</w:t>
            </w:r>
            <w:r/>
          </w:p>
        </w:tc>
        <w:tc>
          <w:tcPr>
            <w:tcW w:w="7508" w:type="dxa"/>
            <w:vAlign w:val="center"/>
            <w:textDirection w:val="lrTb"/>
            <w:noWrap/>
          </w:tcPr>
          <w:p>
            <w:pPr>
              <w:ind w:left="0" w:firstLine="0"/>
              <w:jc w:val="left"/>
              <w:spacing w:line="360" w:lineRule="auto"/>
              <w:rPr>
                <w:rFonts w:ascii="宋体" w:hAnsi="宋体" w:cs="宋体"/>
                <w:szCs w:val="21"/>
                <w:highlight w:val="none"/>
              </w:rPr>
            </w:pPr>
            <w:r>
              <w:rPr>
                <w:rFonts w:hint="eastAsia" w:ascii="宋体" w:hAnsi="宋体" w:cs="宋体"/>
                <w:szCs w:val="21"/>
                <w:highlight w:val="none"/>
              </w:rPr>
              <w:t xml:space="preserve">本次采购活动须交纳响应保证金：</w:t>
            </w:r>
            <w:r>
              <w:rPr>
                <w:rFonts w:hint="eastAsia" w:ascii="宋体" w:hAnsi="宋体" w:cs="宋体"/>
                <w:b/>
                <w:bCs/>
                <w:szCs w:val="21"/>
                <w:highlight w:val="none"/>
                <w:u w:val="single"/>
              </w:rPr>
              <w:t xml:space="preserve">无需提交</w:t>
            </w:r>
            <w:r>
              <w:rPr>
                <w:rFonts w:hint="eastAsia"/>
                <w:highlight w:val="none"/>
              </w:rPr>
              <w:t xml:space="preserve">（响应文件中提供《</w:t>
            </w:r>
            <w:r>
              <w:rPr>
                <w:rFonts w:hint="eastAsia" w:ascii="宋体" w:hAnsi="宋体" w:cs="宋体"/>
                <w:szCs w:val="21"/>
                <w:highlight w:val="none"/>
              </w:rPr>
              <w:t xml:space="preserve">响应保证承诺书</w:t>
            </w:r>
            <w:r>
              <w:rPr>
                <w:rFonts w:hint="eastAsia"/>
                <w:highlight w:val="none"/>
              </w:rPr>
              <w:t xml:space="preserve">》）</w:t>
            </w:r>
            <w:r/>
          </w:p>
        </w:tc>
      </w:tr>
      <w:tr>
        <w:trPr>
          <w:trHeight w:val="428"/>
        </w:trPr>
        <w:tc>
          <w:tcPr>
            <w:tcW w:w="737"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1670"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现场考察</w:t>
            </w:r>
            <w:r/>
          </w:p>
        </w:tc>
        <w:tc>
          <w:tcPr>
            <w:tcW w:w="7508" w:type="dxa"/>
            <w:vAlign w:val="center"/>
            <w:textDirection w:val="lrTb"/>
            <w:noWrap/>
          </w:tcPr>
          <w:p>
            <w:pPr>
              <w:ind w:left="0" w:firstLine="0"/>
              <w:jc w:val="left"/>
              <w:spacing w:line="360" w:lineRule="auto"/>
              <w:rPr>
                <w:rFonts w:ascii="宋体" w:hAnsi="宋体" w:cs="宋体"/>
                <w:szCs w:val="21"/>
                <w:highlight w:val="none"/>
              </w:rPr>
            </w:pPr>
            <w:r>
              <w:rPr>
                <w:rFonts w:hint="eastAsia" w:ascii="宋体" w:hAnsi="宋体" w:cs="宋体"/>
                <w:szCs w:val="21"/>
                <w:highlight w:val="none"/>
              </w:rPr>
              <w:t xml:space="preserve">根据自身投标需要，供应商可对有关现场和周围环境自行进行考察，以获取编制响应文件和签署合同所需的信息。现场考察所发生的费用由供应商自己承担。</w:t>
            </w:r>
            <w:r/>
          </w:p>
        </w:tc>
      </w:tr>
      <w:tr>
        <w:trPr>
          <w:trHeight w:val="1211"/>
        </w:trPr>
        <w:tc>
          <w:tcPr>
            <w:tcW w:w="737"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1670" w:type="dxa"/>
            <w:vAlign w:val="center"/>
            <w:textDirection w:val="lrTb"/>
            <w:noWrap/>
          </w:tcPr>
          <w:p>
            <w:pPr>
              <w:ind w:left="0" w:firstLine="0"/>
              <w:jc w:val="center"/>
              <w:spacing w:line="360" w:lineRule="auto"/>
              <w:tabs>
                <w:tab w:val="center" w:pos="813" w:leader="none"/>
              </w:tabs>
              <w:rPr>
                <w:rFonts w:ascii="宋体" w:hAnsi="宋体" w:cs="宋体"/>
                <w:szCs w:val="21"/>
                <w:highlight w:val="none"/>
              </w:rPr>
            </w:pPr>
            <w:r>
              <w:rPr>
                <w:rFonts w:hint="eastAsia" w:ascii="宋体" w:hAnsi="宋体" w:cs="宋体"/>
                <w:szCs w:val="21"/>
                <w:highlight w:val="none"/>
              </w:rPr>
              <w:t xml:space="preserve">质疑</w:t>
            </w:r>
            <w:r/>
          </w:p>
        </w:tc>
        <w:tc>
          <w:tcPr>
            <w:tcW w:w="7508" w:type="dxa"/>
            <w:vAlign w:val="center"/>
            <w:textDirection w:val="lrTb"/>
            <w:noWrap/>
          </w:tcPr>
          <w:p>
            <w:pPr>
              <w:ind w:left="0" w:firstLine="0"/>
              <w:jc w:val="left"/>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对</w:t>
            </w:r>
            <w:r>
              <w:rPr>
                <w:rFonts w:hint="eastAsia" w:ascii="宋体" w:hAnsi="宋体" w:eastAsia="宋体" w:cs="宋体"/>
                <w:szCs w:val="21"/>
                <w:highlight w:val="none"/>
                <w:lang w:eastAsia="zh-CN"/>
              </w:rPr>
              <w:t xml:space="preserve">采购文件</w:t>
            </w:r>
            <w:r>
              <w:rPr>
                <w:rFonts w:hint="eastAsia" w:ascii="宋体" w:hAnsi="宋体" w:eastAsia="宋体" w:cs="宋体"/>
                <w:szCs w:val="21"/>
                <w:highlight w:val="none"/>
              </w:rPr>
              <w:t xml:space="preserve">如有疑问，请将疑问及“供应商投标确认函”于法律规定时间前以书面形式递交至</w:t>
            </w:r>
            <w:r>
              <w:rPr>
                <w:rFonts w:hint="eastAsia" w:ascii="宋体" w:hAnsi="宋体" w:eastAsia="宋体" w:cs="宋体"/>
                <w:szCs w:val="21"/>
                <w:highlight w:val="none"/>
                <w:lang w:val="en-US" w:eastAsia="zh-CN"/>
              </w:rPr>
              <w:t xml:space="preserve">苏州名城天工项目管理有限公司</w:t>
            </w:r>
            <w:r/>
          </w:p>
          <w:p>
            <w:pPr>
              <w:ind w:left="0" w:firstLine="0"/>
              <w:jc w:val="left"/>
              <w:spacing w:line="360" w:lineRule="auto"/>
              <w:rPr>
                <w:rFonts w:ascii="宋体" w:hAnsi="宋体" w:cs="宋体"/>
                <w:szCs w:val="21"/>
                <w:highlight w:val="none"/>
              </w:rPr>
            </w:pPr>
            <w:r>
              <w:rPr>
                <w:rFonts w:hint="eastAsia" w:ascii="宋体" w:hAnsi="宋体" w:eastAsia="宋体" w:cs="宋体"/>
                <w:szCs w:val="21"/>
                <w:highlight w:val="none"/>
              </w:rPr>
              <w:t xml:space="preserve">联系地址：</w:t>
            </w:r>
            <w:r>
              <w:rPr>
                <w:rFonts w:hint="eastAsia" w:ascii="宋体" w:hAnsi="宋体" w:eastAsia="宋体" w:cs="宋体"/>
                <w:szCs w:val="21"/>
                <w:highlight w:val="none"/>
                <w:lang w:eastAsia="zh-CN"/>
              </w:rPr>
              <w:t xml:space="preserve">苏州市金秋路东36号3楼</w:t>
            </w:r>
            <w:r>
              <w:rPr>
                <w:rFonts w:hint="eastAsia" w:ascii="宋体" w:hAnsi="宋体" w:eastAsia="宋体" w:cs="宋体"/>
                <w:szCs w:val="21"/>
                <w:highlight w:val="none"/>
              </w:rPr>
              <w:t xml:space="preserve">301室，联系人：</w:t>
            </w:r>
            <w:r>
              <w:rPr>
                <w:rFonts w:hint="eastAsia" w:ascii="宋体" w:hAnsi="宋体" w:eastAsia="宋体" w:cs="宋体"/>
                <w:szCs w:val="21"/>
                <w:highlight w:val="none"/>
                <w:lang w:val="en-US" w:eastAsia="zh-CN"/>
              </w:rPr>
              <w:t xml:space="preserve">王伟珍</w:t>
            </w:r>
            <w:r/>
          </w:p>
        </w:tc>
      </w:tr>
      <w:tr>
        <w:trPr>
          <w:trHeight w:val="409"/>
        </w:trPr>
        <w:tc>
          <w:tcPr>
            <w:tcW w:w="737"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6</w:t>
            </w:r>
            <w:r/>
          </w:p>
        </w:tc>
        <w:tc>
          <w:tcPr>
            <w:tcW w:w="1670"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响应文件份数</w:t>
            </w:r>
            <w:r/>
          </w:p>
        </w:tc>
        <w:tc>
          <w:tcPr>
            <w:tcW w:w="7508" w:type="dxa"/>
            <w:vAlign w:val="center"/>
            <w:textDirection w:val="lrTb"/>
            <w:noWrap/>
          </w:tcPr>
          <w:p>
            <w:pPr>
              <w:ind w:left="0" w:firstLine="0"/>
              <w:jc w:val="left"/>
              <w:spacing w:line="360" w:lineRule="auto"/>
              <w:rPr>
                <w:rFonts w:ascii="宋体" w:hAnsi="宋体" w:cs="宋体"/>
                <w:szCs w:val="21"/>
                <w:highlight w:val="none"/>
              </w:rPr>
            </w:pPr>
            <w:r>
              <w:rPr>
                <w:rFonts w:hint="eastAsia" w:ascii="宋体" w:hAnsi="宋体"/>
                <w:szCs w:val="21"/>
                <w:highlight w:val="none"/>
              </w:rPr>
              <w:t xml:space="preserve">本项目采用电子响应文件，供应商按照采购文件要求制作上传电子响应文件，供应商无需提供纸质响应文件。</w:t>
            </w:r>
            <w:r/>
          </w:p>
        </w:tc>
      </w:tr>
      <w:tr>
        <w:trPr>
          <w:trHeight w:val="438"/>
        </w:trPr>
        <w:tc>
          <w:tcPr>
            <w:tcW w:w="737"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tcW w:w="1670"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磋商响应货币</w:t>
            </w:r>
            <w:r/>
          </w:p>
        </w:tc>
        <w:tc>
          <w:tcPr>
            <w:tcW w:w="7508" w:type="dxa"/>
            <w:vAlign w:val="center"/>
            <w:textDirection w:val="lrTb"/>
            <w:noWrap/>
          </w:tcPr>
          <w:p>
            <w:pPr>
              <w:ind w:left="0" w:firstLine="0"/>
              <w:jc w:val="left"/>
              <w:spacing w:line="360" w:lineRule="auto"/>
              <w:rPr>
                <w:rFonts w:ascii="宋体" w:hAnsi="宋体" w:cs="宋体"/>
                <w:szCs w:val="21"/>
                <w:highlight w:val="none"/>
              </w:rPr>
            </w:pPr>
            <w:r>
              <w:rPr>
                <w:rFonts w:hint="eastAsia" w:ascii="宋体" w:hAnsi="宋体" w:cs="宋体"/>
                <w:szCs w:val="21"/>
                <w:highlight w:val="none"/>
              </w:rPr>
              <w:t xml:space="preserve">人民币</w:t>
            </w:r>
            <w:r/>
          </w:p>
        </w:tc>
      </w:tr>
      <w:tr>
        <w:trPr>
          <w:trHeight w:val="833"/>
        </w:trPr>
        <w:tc>
          <w:tcPr>
            <w:tcW w:w="737"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8</w:t>
            </w:r>
            <w:r/>
          </w:p>
        </w:tc>
        <w:tc>
          <w:tcPr>
            <w:tcW w:w="1670"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磋商时间和地点</w:t>
            </w:r>
            <w:r/>
          </w:p>
        </w:tc>
        <w:tc>
          <w:tcPr>
            <w:tcW w:w="7508" w:type="dxa"/>
            <w:vAlign w:val="center"/>
            <w:textDirection w:val="lrTb"/>
            <w:noWrap/>
          </w:tcPr>
          <w:p>
            <w:pPr>
              <w:ind w:left="0" w:firstLine="0"/>
              <w:jc w:val="left"/>
              <w:spacing w:line="360" w:lineRule="auto"/>
              <w:rPr>
                <w:rFonts w:ascii="宋体" w:hAnsi="宋体" w:cs="宋体"/>
                <w:b/>
                <w:bCs/>
                <w:szCs w:val="21"/>
                <w:highlight w:val="none"/>
              </w:rPr>
            </w:pPr>
            <w:r>
              <w:rPr>
                <w:rFonts w:hint="eastAsia" w:ascii="宋体" w:hAnsi="宋体" w:cs="宋体"/>
                <w:szCs w:val="21"/>
                <w:highlight w:val="none"/>
              </w:rPr>
              <w:t xml:space="preserve">时间：</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bCs/>
                <w:color w:val="000000" w:themeColor="text1"/>
                <w:szCs w:val="21"/>
                <w:highlight w:val="none"/>
                <w:lang w:val="en-US" w:eastAsia="zh-CN"/>
                <w14:textFill>
                  <w14:solidFill>
                    <w14:schemeClr w14:val="tx1"/>
                  </w14:solidFill>
                </w14:textFill>
              </w:rPr>
              <w:t xml:space="preserve">6</w:t>
            </w:r>
            <w:r>
              <w:rPr>
                <w:rFonts w:hint="eastAsia" w:ascii="宋体" w:hAnsi="宋体" w:cs="宋体"/>
                <w:b/>
                <w:bCs/>
                <w:color w:val="000000" w:themeColor="text1"/>
                <w:szCs w:val="21"/>
                <w:highlight w:val="none"/>
                <w14:textFill>
                  <w14:solidFill>
                    <w14:schemeClr w14:val="tx1"/>
                  </w14:solidFill>
                </w14:textFill>
              </w:rPr>
              <w:t xml:space="preserve">年11</w:t>
            </w:r>
            <w:r>
              <w:rPr>
                <w:rFonts w:hint="eastAsia" w:ascii="宋体" w:hAnsi="宋体" w:cs="宋体"/>
                <w:b/>
                <w:bCs/>
                <w:color w:val="000000" w:themeColor="text1"/>
                <w:szCs w:val="21"/>
                <w:highlight w:val="none"/>
                <w14:textFill>
                  <w14:solidFill>
                    <w14:schemeClr w14:val="tx1"/>
                  </w14:solidFill>
                </w14:textFill>
              </w:rPr>
              <w:t xml:space="preserve">月</w:t>
            </w:r>
            <w:r>
              <w:rPr>
                <w:rFonts w:hint="eastAsia" w:ascii="宋体" w:hAnsi="宋体" w:eastAsia="宋体" w:cs="宋体"/>
                <w:b/>
                <w:bCs/>
                <w:color w:val="000000" w:themeColor="text1"/>
                <w:szCs w:val="21"/>
                <w:highlight w:val="none"/>
                <w14:textFill>
                  <w14:solidFill>
                    <w14:schemeClr w14:val="tx1"/>
                  </w14:solidFill>
                </w14:textFill>
              </w:rPr>
              <w:t xml:space="preserve">3</w:t>
            </w:r>
            <w:r>
              <w:rPr>
                <w:rFonts w:hint="eastAsia" w:ascii="宋体" w:hAnsi="宋体" w:cs="宋体"/>
                <w:b/>
                <w:bCs/>
                <w:color w:val="000000" w:themeColor="text1"/>
                <w:szCs w:val="21"/>
                <w:highlight w:val="none"/>
                <w14:textFill>
                  <w14:solidFill>
                    <w14:schemeClr w14:val="tx1"/>
                  </w14:solidFill>
                </w14:textFill>
              </w:rPr>
              <w:t xml:space="preserve">日13</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w:t>
            </w:r>
            <w:r>
              <w:rPr>
                <w:rFonts w:hint="eastAsia" w:ascii="宋体" w:hAnsi="宋体" w:cs="宋体"/>
                <w:b/>
                <w:bCs/>
                <w:szCs w:val="21"/>
                <w:highlight w:val="none"/>
              </w:rPr>
              <w:t xml:space="preserve">（北京时间）</w:t>
            </w:r>
            <w:r/>
          </w:p>
          <w:p>
            <w:pPr>
              <w:ind w:left="0" w:firstLine="0"/>
              <w:jc w:val="left"/>
              <w:spacing w:line="360" w:lineRule="auto"/>
              <w:rPr>
                <w:rFonts w:ascii="宋体" w:hAnsi="宋体" w:cs="宋体"/>
                <w:szCs w:val="21"/>
                <w:highlight w:val="none"/>
              </w:rPr>
            </w:pPr>
            <w:r>
              <w:rPr>
                <w:rFonts w:hint="eastAsia" w:ascii="宋体" w:hAnsi="宋体" w:cs="宋体"/>
                <w:szCs w:val="21"/>
                <w:highlight w:val="none"/>
              </w:rPr>
              <w:t xml:space="preserve">地点：“苏采云”系统（网址：</w:t>
            </w:r>
            <w:r>
              <w:rPr>
                <w:highlight w:val="none"/>
              </w:rPr>
              <w:fldChar w:fldCharType="begin"/>
            </w:r>
            <w:r>
              <w:rPr>
                <w:highlight w:val="none"/>
              </w:rPr>
              <w:instrText xml:space="preserve"> HYPERLINK "http://jszfcg.jsczt.cn/" </w:instrText>
            </w:r>
            <w:r>
              <w:rPr>
                <w:highlight w:val="none"/>
              </w:rPr>
              <w:fldChar w:fldCharType="separate"/>
            </w:r>
            <w:r>
              <w:rPr>
                <w:rStyle w:val="1203"/>
                <w:rFonts w:hint="eastAsia" w:ascii="宋体" w:hAnsi="宋体" w:cs="宋体"/>
                <w:szCs w:val="21"/>
                <w:highlight w:val="none"/>
              </w:rPr>
              <w:t xml:space="preserve">http://jszfcg.jsczt.cn/</w:t>
            </w:r>
            <w:r>
              <w:rPr>
                <w:rStyle w:val="1203"/>
                <w:rFonts w:hint="eastAsia" w:ascii="宋体" w:hAnsi="宋体" w:cs="宋体"/>
                <w:szCs w:val="21"/>
                <w:highlight w:val="none"/>
              </w:rPr>
              <w:fldChar w:fldCharType="end"/>
            </w:r>
            <w:r>
              <w:rPr>
                <w:rFonts w:hint="eastAsia" w:ascii="宋体" w:hAnsi="宋体" w:cs="宋体"/>
                <w:szCs w:val="21"/>
                <w:highlight w:val="none"/>
              </w:rPr>
              <w:t xml:space="preserve">）</w:t>
            </w:r>
            <w:r/>
          </w:p>
          <w:p>
            <w:pPr>
              <w:ind w:left="0" w:firstLine="0"/>
              <w:jc w:val="left"/>
              <w:spacing w:line="360" w:lineRule="auto"/>
              <w:rPr>
                <w:rFonts w:ascii="宋体" w:hAnsi="宋体" w:cs="宋体"/>
                <w:szCs w:val="21"/>
                <w:highlight w:val="none"/>
              </w:rPr>
            </w:pPr>
            <w:r>
              <w:rPr>
                <w:rFonts w:hint="eastAsia" w:ascii="宋体" w:hAnsi="宋体" w:cs="宋体"/>
                <w:b/>
                <w:szCs w:val="21"/>
                <w:highlight w:val="none"/>
              </w:rPr>
              <w:t xml:space="preserve">本项目为不见面磋商项目，开启阶段供应商在【供应商解密】环节必须使用</w:t>
            </w:r>
            <w:r>
              <w:rPr>
                <w:rFonts w:hint="eastAsia" w:ascii="宋体" w:hAnsi="宋体" w:cs="宋体"/>
                <w:b/>
                <w:szCs w:val="21"/>
                <w:highlight w:val="none"/>
                <w:lang w:eastAsia="zh-CN"/>
              </w:rPr>
              <w:t xml:space="preserve"> </w:t>
            </w:r>
            <w:r>
              <w:rPr>
                <w:rFonts w:hint="eastAsia" w:ascii="宋体" w:hAnsi="宋体" w:cs="宋体"/>
                <w:b/>
                <w:szCs w:val="21"/>
                <w:highlight w:val="none"/>
              </w:rPr>
              <w:t xml:space="preserve">CA证书解密电子响应文件，如在系统规定的解密时间（响应文件提交截止时间后</w:t>
            </w:r>
            <w:r>
              <w:rPr>
                <w:rFonts w:hint="eastAsia" w:ascii="宋体" w:hAnsi="宋体" w:cs="宋体"/>
                <w:b/>
                <w:szCs w:val="21"/>
                <w:highlight w:val="none"/>
                <w:lang w:eastAsia="zh-CN"/>
              </w:rPr>
              <w:t xml:space="preserve"> </w:t>
            </w:r>
            <w:r>
              <w:rPr>
                <w:rFonts w:hint="eastAsia" w:ascii="宋体" w:hAnsi="宋体" w:cs="宋体"/>
                <w:b/>
                <w:szCs w:val="21"/>
                <w:highlight w:val="none"/>
              </w:rPr>
              <w:t xml:space="preserve">30</w:t>
            </w:r>
            <w:r>
              <w:rPr>
                <w:rFonts w:hint="eastAsia" w:ascii="宋体" w:hAnsi="宋体" w:cs="宋体"/>
                <w:b/>
                <w:szCs w:val="21"/>
                <w:highlight w:val="none"/>
                <w:lang w:eastAsia="zh-CN"/>
              </w:rPr>
              <w:t xml:space="preserve"> </w:t>
            </w:r>
            <w:r>
              <w:rPr>
                <w:rFonts w:hint="eastAsia" w:ascii="宋体" w:hAnsi="宋体" w:cs="宋体"/>
                <w:b/>
                <w:szCs w:val="21"/>
                <w:highlight w:val="none"/>
              </w:rPr>
              <w:t xml:space="preserve">分钟)内未能完成解密的视为放弃参与本项目。</w:t>
            </w:r>
            <w:r/>
          </w:p>
        </w:tc>
      </w:tr>
      <w:tr>
        <w:trPr>
          <w:trHeight w:val="1409"/>
        </w:trPr>
        <w:tc>
          <w:tcPr>
            <w:tcW w:w="737"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9</w:t>
            </w:r>
            <w:r/>
          </w:p>
        </w:tc>
        <w:tc>
          <w:tcPr>
            <w:tcW w:w="1670"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成交原则</w:t>
            </w:r>
            <w:r/>
          </w:p>
        </w:tc>
        <w:tc>
          <w:tcPr>
            <w:tcW w:w="7508" w:type="dxa"/>
            <w:vAlign w:val="center"/>
            <w:textDirection w:val="lrTb"/>
            <w:noWrap/>
          </w:tcPr>
          <w:p>
            <w:pPr>
              <w:ind w:left="0" w:firstLine="0"/>
              <w:jc w:val="left"/>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采购人授权磋商小组根据本文件规定的成交原则确定成交供应商，即在响应文件满足</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文件全部实质性要求且按评审因素的量化指标评审得分最高的供应商为成交候选供应商。采购人书面授权磋商小组直接确定成交供应商。</w:t>
            </w:r>
            <w:r/>
          </w:p>
        </w:tc>
      </w:tr>
      <w:tr>
        <w:trPr>
          <w:trHeight w:val="504" w:hRule="exact"/>
        </w:trPr>
        <w:tc>
          <w:tcPr>
            <w:tcW w:w="737"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10</w:t>
            </w:r>
            <w:r/>
          </w:p>
        </w:tc>
        <w:tc>
          <w:tcPr>
            <w:tcW w:w="1670"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履约保证金</w:t>
            </w:r>
            <w:r/>
          </w:p>
        </w:tc>
        <w:tc>
          <w:tcPr>
            <w:tcW w:w="7508"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无</w:t>
            </w:r>
            <w:r/>
          </w:p>
        </w:tc>
      </w:tr>
      <w:tr>
        <w:trPr>
          <w:trHeight w:val="1316" w:hRule="exact"/>
        </w:trPr>
        <w:tc>
          <w:tcPr>
            <w:tcW w:w="737"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11</w:t>
            </w:r>
            <w:r/>
          </w:p>
        </w:tc>
        <w:tc>
          <w:tcPr>
            <w:tcW w:w="1670"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签订合同</w:t>
            </w:r>
            <w:r/>
          </w:p>
        </w:tc>
        <w:tc>
          <w:tcPr>
            <w:tcW w:w="7508" w:type="dxa"/>
            <w:vAlign w:val="center"/>
            <w:textDirection w:val="lrTb"/>
            <w:noWrap/>
          </w:tcPr>
          <w:p>
            <w:pPr>
              <w:ind w:left="0" w:firstLine="0"/>
              <w:jc w:val="left"/>
              <w:spacing w:line="360" w:lineRule="auto"/>
              <w:rPr>
                <w:rFonts w:ascii="宋体" w:hAnsi="宋体" w:cs="宋体"/>
                <w:szCs w:val="21"/>
                <w:highlight w:val="none"/>
              </w:rPr>
            </w:pPr>
            <w:r>
              <w:rPr>
                <w:rFonts w:hint="eastAsia" w:ascii="宋体" w:hAnsi="宋体"/>
                <w:szCs w:val="21"/>
                <w:highlight w:val="none"/>
              </w:rPr>
              <w:t xml:space="preserve">按照《关于做好政府采购支持企业发展有关事项的通知》（苏财购〔2020〕52号）文件精神，采购人与成交供应商原则上应当在成交通知书发出之日起十五日内，按照</w:t>
            </w:r>
            <w:r>
              <w:rPr>
                <w:rFonts w:hint="eastAsia" w:ascii="宋体" w:hAnsi="宋体"/>
                <w:szCs w:val="21"/>
                <w:highlight w:val="none"/>
                <w:lang w:val="en-US" w:eastAsia="zh-CN"/>
              </w:rPr>
              <w:t xml:space="preserve">采购</w:t>
            </w:r>
            <w:r>
              <w:rPr>
                <w:rFonts w:hint="eastAsia" w:ascii="宋体" w:hAnsi="宋体"/>
                <w:szCs w:val="21"/>
                <w:highlight w:val="none"/>
              </w:rPr>
              <w:t xml:space="preserve">文件及响应文件确定的事项签订政府采购合同，最长不得超过三十日。</w:t>
            </w:r>
            <w:r/>
          </w:p>
        </w:tc>
      </w:tr>
      <w:tr>
        <w:trPr>
          <w:trHeight w:val="461"/>
        </w:trPr>
        <w:tc>
          <w:tcPr>
            <w:tcW w:w="737"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12</w:t>
            </w:r>
            <w:r/>
          </w:p>
        </w:tc>
        <w:tc>
          <w:tcPr>
            <w:tcW w:w="1670"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评审办法</w:t>
            </w:r>
            <w:r/>
          </w:p>
        </w:tc>
        <w:tc>
          <w:tcPr>
            <w:tcW w:w="7508"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详见“评审方法及标准”</w:t>
            </w:r>
            <w:r/>
          </w:p>
        </w:tc>
      </w:tr>
      <w:tr>
        <w:trPr>
          <w:trHeight w:val="514"/>
        </w:trPr>
        <w:tc>
          <w:tcPr>
            <w:tcW w:w="737"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13</w:t>
            </w:r>
            <w:r/>
          </w:p>
        </w:tc>
        <w:tc>
          <w:tcPr>
            <w:tcW w:w="1670"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导致废标因素</w:t>
            </w:r>
            <w:r/>
          </w:p>
        </w:tc>
        <w:tc>
          <w:tcPr>
            <w:tcW w:w="7508" w:type="dxa"/>
            <w:vAlign w:val="center"/>
            <w:textDirection w:val="lrTb"/>
            <w:noWrap/>
          </w:tcPr>
          <w:p>
            <w:pPr>
              <w:ind w:left="0" w:firstLine="0"/>
              <w:jc w:val="left"/>
              <w:spacing w:line="360" w:lineRule="auto"/>
              <w:rPr>
                <w:rFonts w:hint="eastAsia" w:ascii="宋体" w:hAnsi="宋体" w:eastAsia="宋体" w:cs="宋体"/>
                <w:szCs w:val="21"/>
                <w:highlight w:val="none"/>
                <w:lang w:eastAsia="zh-CN"/>
              </w:rPr>
              <w:outlineLvl w:val="2"/>
            </w:pPr>
            <w:r>
              <w:rPr>
                <w:rFonts w:hint="eastAsia" w:ascii="宋体" w:hAnsi="宋体" w:cs="宋体"/>
                <w:szCs w:val="21"/>
                <w:highlight w:val="none"/>
              </w:rPr>
              <w:t xml:space="preserve">出现下列情形之一的，本次采购无效（废标）：</w:t>
            </w:r>
            <w:r>
              <w:rPr>
                <w:rFonts w:hint="eastAsia" w:ascii="宋体" w:hAnsi="宋体" w:cs="宋体"/>
                <w:szCs w:val="21"/>
                <w:highlight w:val="none"/>
                <w:lang w:eastAsia="zh-CN"/>
              </w:rPr>
              <w:t xml:space="preserve"> </w:t>
            </w:r>
            <w:r/>
          </w:p>
          <w:p>
            <w:pPr>
              <w:numPr>
                <w:ilvl w:val="0"/>
                <w:numId w:val="0"/>
              </w:numPr>
              <w:jc w:val="left"/>
              <w:spacing w:line="360" w:lineRule="auto"/>
              <w:rPr>
                <w:rFonts w:hint="eastAsia" w:ascii="宋体" w:hAnsi="宋体" w:eastAsia="宋体" w:cs="宋体"/>
                <w:szCs w:val="21"/>
                <w:highlight w:val="none"/>
                <w:lang w:eastAsia="zh-CN"/>
              </w:rPr>
              <w:outlineLvl w:val="2"/>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一</w:t>
            </w:r>
            <w:r>
              <w:rPr>
                <w:rFonts w:hint="eastAsia" w:ascii="宋体" w:hAnsi="宋体" w:cs="宋体"/>
                <w:szCs w:val="21"/>
                <w:highlight w:val="none"/>
                <w:lang w:eastAsia="zh-CN"/>
              </w:rPr>
              <w:t xml:space="preserve">）</w:t>
            </w:r>
            <w:r>
              <w:rPr>
                <w:rFonts w:hint="eastAsia" w:ascii="宋体" w:hAnsi="宋体" w:cs="宋体"/>
                <w:szCs w:val="21"/>
                <w:highlight w:val="none"/>
              </w:rPr>
              <w:t xml:space="preserve">符合专业条件的投标（响应）人或者对采购文件作实质响应的投标（响应）人不足三家的；</w:t>
            </w:r>
            <w:r>
              <w:rPr>
                <w:rFonts w:hint="eastAsia" w:ascii="宋体" w:hAnsi="宋体" w:cs="宋体"/>
                <w:szCs w:val="21"/>
                <w:highlight w:val="none"/>
                <w:lang w:eastAsia="zh-CN"/>
              </w:rPr>
              <w:t xml:space="preserve"> </w:t>
            </w:r>
            <w:r/>
          </w:p>
          <w:p>
            <w:pPr>
              <w:ind w:left="0" w:firstLine="0"/>
              <w:jc w:val="left"/>
              <w:spacing w:line="360" w:lineRule="auto"/>
              <w:rPr>
                <w:rFonts w:hint="eastAsia" w:ascii="宋体" w:hAnsi="宋体" w:eastAsia="宋体" w:cs="宋体"/>
                <w:szCs w:val="21"/>
                <w:highlight w:val="none"/>
                <w:lang w:eastAsia="zh-CN"/>
              </w:rPr>
              <w:outlineLvl w:val="2"/>
            </w:pPr>
            <w:r>
              <w:rPr>
                <w:rFonts w:hint="eastAsia" w:ascii="宋体" w:hAnsi="宋体" w:cs="宋体"/>
                <w:szCs w:val="21"/>
                <w:highlight w:val="none"/>
              </w:rPr>
              <w:t xml:space="preserve">（二）出现影响采购公正的违法、违规行为的；</w:t>
            </w:r>
            <w:r>
              <w:rPr>
                <w:rFonts w:hint="eastAsia" w:ascii="宋体" w:hAnsi="宋体" w:cs="宋体"/>
                <w:szCs w:val="21"/>
                <w:highlight w:val="none"/>
                <w:lang w:eastAsia="zh-CN"/>
              </w:rPr>
              <w:t xml:space="preserve"> </w:t>
            </w:r>
            <w:r/>
          </w:p>
          <w:p>
            <w:pPr>
              <w:ind w:left="0" w:firstLine="0"/>
              <w:jc w:val="left"/>
              <w:spacing w:line="360" w:lineRule="auto"/>
              <w:rPr>
                <w:rFonts w:hint="eastAsia" w:ascii="宋体" w:hAnsi="宋体" w:eastAsia="宋体" w:cs="宋体"/>
                <w:szCs w:val="21"/>
                <w:highlight w:val="none"/>
                <w:lang w:eastAsia="zh-CN"/>
              </w:rPr>
              <w:outlineLvl w:val="2"/>
            </w:pPr>
            <w:r>
              <w:rPr>
                <w:rFonts w:hint="eastAsia" w:ascii="宋体" w:hAnsi="宋体" w:cs="宋体"/>
                <w:szCs w:val="21"/>
                <w:highlight w:val="none"/>
              </w:rPr>
              <w:t xml:space="preserve">（三）投标（响应）人的报价均超过了最高限价的，采购人不能支付的（报价不符合采购文件要求的）；</w:t>
            </w:r>
            <w:r>
              <w:rPr>
                <w:rFonts w:hint="eastAsia" w:ascii="宋体" w:hAnsi="宋体" w:cs="宋体"/>
                <w:szCs w:val="21"/>
                <w:highlight w:val="none"/>
                <w:lang w:eastAsia="zh-CN"/>
              </w:rPr>
              <w:t xml:space="preserve"> </w:t>
            </w:r>
            <w:r/>
          </w:p>
          <w:p>
            <w:pPr>
              <w:ind w:left="0" w:firstLine="0"/>
              <w:jc w:val="left"/>
              <w:spacing w:line="360" w:lineRule="auto"/>
              <w:rPr>
                <w:rFonts w:ascii="宋体" w:hAnsi="宋体" w:cs="宋体"/>
                <w:szCs w:val="21"/>
                <w:highlight w:val="none"/>
              </w:rPr>
            </w:pPr>
            <w:r>
              <w:rPr>
                <w:rFonts w:hint="eastAsia" w:ascii="宋体" w:hAnsi="宋体" w:cs="宋体"/>
                <w:szCs w:val="21"/>
                <w:highlight w:val="none"/>
              </w:rPr>
              <w:t xml:space="preserve">（四）因重大变故，采购任务取消的。</w:t>
            </w:r>
            <w:r/>
          </w:p>
        </w:tc>
      </w:tr>
      <w:tr>
        <w:trPr>
          <w:trHeight w:val="942"/>
        </w:trPr>
        <w:tc>
          <w:tcPr>
            <w:tcW w:w="737" w:type="dxa"/>
            <w:vAlign w:val="center"/>
            <w:textDirection w:val="lrTb"/>
            <w:noWrap/>
          </w:tcPr>
          <w:p>
            <w:pPr>
              <w:ind w:left="0" w:firstLine="200"/>
              <w:jc w:val="center"/>
              <w:spacing w:line="360" w:lineRule="auto"/>
              <w:rPr>
                <w:rFonts w:ascii="宋体" w:hAnsi="宋体" w:cs="宋体"/>
                <w:szCs w:val="21"/>
                <w:highlight w:val="none"/>
              </w:rPr>
            </w:pPr>
            <w:r>
              <w:rPr>
                <w:rFonts w:hint="eastAsia" w:ascii="宋体" w:hAnsi="宋体" w:cs="宋体"/>
                <w:szCs w:val="21"/>
                <w:highlight w:val="none"/>
              </w:rPr>
              <w:t xml:space="preserve">14</w:t>
            </w:r>
            <w:r/>
          </w:p>
        </w:tc>
        <w:tc>
          <w:tcPr>
            <w:tcW w:w="1670" w:type="dxa"/>
            <w:vAlign w:val="center"/>
            <w:textDirection w:val="lrTb"/>
            <w:noWrap/>
          </w:tcPr>
          <w:p>
            <w:pPr>
              <w:ind w:left="0" w:firstLine="0"/>
              <w:jc w:val="center"/>
              <w:spacing w:line="360" w:lineRule="auto"/>
              <w:rPr>
                <w:rFonts w:ascii="宋体" w:hAnsi="宋体" w:cs="宋体"/>
                <w:szCs w:val="21"/>
                <w:highlight w:val="none"/>
              </w:rPr>
            </w:pPr>
            <w:r>
              <w:rPr>
                <w:rFonts w:hint="eastAsia" w:ascii="宋体" w:hAnsi="宋体" w:cs="宋体"/>
                <w:szCs w:val="21"/>
                <w:highlight w:val="none"/>
              </w:rPr>
              <w:t xml:space="preserve">投标（响应）无效因素</w:t>
            </w:r>
            <w:r/>
          </w:p>
        </w:tc>
        <w:tc>
          <w:tcPr>
            <w:tcW w:w="7508" w:type="dxa"/>
            <w:vAlign w:val="center"/>
            <w:textDirection w:val="lrTb"/>
            <w:noWrap/>
          </w:tcPr>
          <w:p>
            <w:pPr>
              <w:ind w:left="0" w:firstLine="0"/>
              <w:jc w:val="left"/>
              <w:spacing w:line="360" w:lineRule="auto"/>
              <w:rPr>
                <w:rFonts w:ascii="宋体" w:hAnsi="宋体" w:cs="宋体"/>
                <w:szCs w:val="21"/>
                <w:highlight w:val="none"/>
              </w:rPr>
              <w:outlineLvl w:val="2"/>
            </w:pPr>
            <w:r>
              <w:rPr>
                <w:rFonts w:hint="eastAsia" w:ascii="宋体" w:hAnsi="宋体" w:cs="宋体"/>
                <w:szCs w:val="21"/>
                <w:highlight w:val="none"/>
              </w:rPr>
              <w:t xml:space="preserve">（一）有下列情形之一的，视为投标（响应）人串通投标（响应），其投标（响应）均无效：</w:t>
            </w:r>
            <w:r/>
          </w:p>
          <w:p>
            <w:pPr>
              <w:ind w:left="0" w:firstLine="0"/>
              <w:jc w:val="left"/>
              <w:spacing w:line="360" w:lineRule="auto"/>
              <w:rPr>
                <w:rFonts w:ascii="宋体" w:hAnsi="宋体" w:cs="宋体"/>
                <w:szCs w:val="21"/>
                <w:highlight w:val="none"/>
              </w:rPr>
              <w:outlineLvl w:val="2"/>
            </w:pPr>
            <w:r>
              <w:rPr>
                <w:rFonts w:hint="eastAsia" w:ascii="宋体" w:hAnsi="宋体" w:cs="宋体"/>
                <w:szCs w:val="21"/>
                <w:highlight w:val="none"/>
              </w:rPr>
              <w:t xml:space="preserve">1.不同投标（响应）人的投标（响应）文件由同一单位或者个人编制；</w:t>
            </w:r>
            <w:r/>
          </w:p>
          <w:p>
            <w:pPr>
              <w:ind w:left="0" w:firstLine="0"/>
              <w:jc w:val="left"/>
              <w:spacing w:line="360" w:lineRule="auto"/>
              <w:rPr>
                <w:rFonts w:ascii="宋体" w:hAnsi="宋体" w:cs="宋体"/>
                <w:szCs w:val="21"/>
                <w:highlight w:val="none"/>
              </w:rPr>
              <w:outlineLvl w:val="2"/>
            </w:pPr>
            <w:r>
              <w:rPr>
                <w:rFonts w:hint="eastAsia" w:ascii="宋体" w:hAnsi="宋体" w:cs="宋体"/>
                <w:szCs w:val="21"/>
                <w:highlight w:val="none"/>
              </w:rPr>
              <w:t xml:space="preserve">2.不同投标（响应）人委托同一单位或者个人办理投标（响应）事宜；</w:t>
            </w:r>
            <w:r/>
          </w:p>
          <w:p>
            <w:pPr>
              <w:ind w:left="0" w:firstLine="0"/>
              <w:jc w:val="left"/>
              <w:spacing w:line="360" w:lineRule="auto"/>
              <w:rPr>
                <w:rFonts w:ascii="宋体" w:hAnsi="宋体" w:cs="宋体"/>
                <w:szCs w:val="21"/>
                <w:highlight w:val="none"/>
              </w:rPr>
              <w:outlineLvl w:val="2"/>
            </w:pPr>
            <w:r>
              <w:rPr>
                <w:rFonts w:hint="eastAsia" w:ascii="宋体" w:hAnsi="宋体" w:cs="宋体"/>
                <w:szCs w:val="21"/>
                <w:highlight w:val="none"/>
              </w:rPr>
              <w:t xml:space="preserve">3.不同投标（响应）人的投标（响应）文件载明的项目管理成员或者联系人员为同一人；</w:t>
            </w:r>
            <w:r/>
          </w:p>
          <w:p>
            <w:pPr>
              <w:ind w:left="0" w:firstLine="0"/>
              <w:jc w:val="left"/>
              <w:spacing w:line="360" w:lineRule="auto"/>
              <w:rPr>
                <w:rFonts w:ascii="宋体" w:hAnsi="宋体" w:cs="宋体"/>
                <w:szCs w:val="21"/>
                <w:highlight w:val="none"/>
              </w:rPr>
              <w:outlineLvl w:val="2"/>
            </w:pPr>
            <w:r>
              <w:rPr>
                <w:rFonts w:hint="eastAsia" w:ascii="宋体" w:hAnsi="宋体" w:cs="宋体"/>
                <w:szCs w:val="21"/>
                <w:highlight w:val="none"/>
              </w:rPr>
              <w:t xml:space="preserve">4.不同投标（响应）人的投标（响应）文件异常一致或者投标（响应）报价呈规律性差异；</w:t>
            </w:r>
            <w:r/>
          </w:p>
          <w:p>
            <w:pPr>
              <w:ind w:left="0" w:firstLine="0"/>
              <w:jc w:val="left"/>
              <w:spacing w:line="360" w:lineRule="auto"/>
              <w:rPr>
                <w:rFonts w:ascii="宋体" w:hAnsi="宋体" w:cs="宋体"/>
                <w:szCs w:val="21"/>
                <w:highlight w:val="none"/>
              </w:rPr>
              <w:outlineLvl w:val="2"/>
            </w:pPr>
            <w:r>
              <w:rPr>
                <w:rFonts w:hint="eastAsia" w:ascii="宋体" w:hAnsi="宋体" w:cs="宋体"/>
                <w:szCs w:val="21"/>
                <w:highlight w:val="none"/>
              </w:rPr>
              <w:t xml:space="preserve">5.不同投标（响应）人的投标（响应）保证金从同一单位或者个人的账户转出；</w:t>
            </w:r>
            <w:r/>
          </w:p>
          <w:p>
            <w:pPr>
              <w:ind w:left="0" w:firstLine="0"/>
              <w:jc w:val="left"/>
              <w:spacing w:line="360" w:lineRule="auto"/>
              <w:rPr>
                <w:rFonts w:ascii="宋体" w:hAnsi="宋体" w:cs="宋体"/>
                <w:szCs w:val="21"/>
                <w:highlight w:val="none"/>
              </w:rPr>
              <w:outlineLvl w:val="2"/>
            </w:pPr>
            <w:r>
              <w:rPr>
                <w:rFonts w:hint="eastAsia" w:ascii="宋体" w:hAnsi="宋体" w:cs="宋体"/>
                <w:szCs w:val="21"/>
                <w:highlight w:val="none"/>
              </w:rPr>
              <w:t xml:space="preserve">6.不同投标（响应）人的</w:t>
            </w:r>
            <w:r>
              <w:rPr>
                <w:rFonts w:ascii="宋体" w:hAnsi="宋体" w:cs="宋体"/>
                <w:szCs w:val="21"/>
                <w:highlight w:val="none"/>
              </w:rPr>
              <w:t xml:space="preserve">响应文件制作机器码一致</w:t>
            </w:r>
            <w:r>
              <w:rPr>
                <w:rFonts w:hint="eastAsia" w:ascii="宋体" w:hAnsi="宋体" w:cs="宋体"/>
                <w:szCs w:val="21"/>
                <w:highlight w:val="none"/>
              </w:rPr>
              <w:t xml:space="preserve">；</w:t>
            </w:r>
            <w:r/>
          </w:p>
          <w:p>
            <w:pPr>
              <w:ind w:left="0" w:firstLine="0"/>
              <w:jc w:val="left"/>
              <w:spacing w:line="360" w:lineRule="auto"/>
              <w:rPr>
                <w:rFonts w:ascii="宋体" w:hAnsi="宋体" w:cs="宋体"/>
                <w:szCs w:val="21"/>
                <w:highlight w:val="none"/>
              </w:rPr>
              <w:outlineLvl w:val="2"/>
            </w:pPr>
            <w:r>
              <w:rPr>
                <w:rFonts w:hint="eastAsia" w:ascii="宋体" w:hAnsi="宋体" w:cs="宋体"/>
                <w:szCs w:val="21"/>
                <w:highlight w:val="none"/>
              </w:rPr>
              <w:t xml:space="preserve">（二）投标（响应）人存在下列情况之一的，投标（响应）无效:</w:t>
            </w:r>
            <w:r/>
          </w:p>
          <w:p>
            <w:pPr>
              <w:ind w:left="0" w:firstLine="0"/>
              <w:jc w:val="left"/>
              <w:spacing w:line="360" w:lineRule="auto"/>
              <w:rPr>
                <w:rFonts w:ascii="宋体" w:hAnsi="宋体" w:cs="宋体"/>
                <w:szCs w:val="21"/>
                <w:highlight w:val="none"/>
              </w:rPr>
              <w:outlineLvl w:val="2"/>
            </w:pPr>
            <w:r>
              <w:rPr>
                <w:rFonts w:hint="eastAsia" w:ascii="宋体" w:hAnsi="宋体" w:cs="宋体"/>
                <w:szCs w:val="21"/>
                <w:highlight w:val="none"/>
              </w:rPr>
              <w:t xml:space="preserve">1.未按照采购文件规定提交投标（响应）保证金或响应保证承诺书的；</w:t>
            </w:r>
            <w:r/>
          </w:p>
          <w:p>
            <w:pPr>
              <w:ind w:left="0" w:firstLine="0"/>
              <w:jc w:val="left"/>
              <w:spacing w:line="360" w:lineRule="auto"/>
              <w:rPr>
                <w:rFonts w:ascii="宋体" w:hAnsi="宋体" w:cs="宋体"/>
                <w:szCs w:val="21"/>
                <w:highlight w:val="none"/>
              </w:rPr>
              <w:outlineLvl w:val="2"/>
            </w:pPr>
            <w:r>
              <w:rPr>
                <w:rFonts w:hint="eastAsia" w:ascii="宋体" w:hAnsi="宋体" w:cs="宋体"/>
                <w:szCs w:val="21"/>
                <w:highlight w:val="none"/>
              </w:rPr>
              <w:t xml:space="preserve">2.未按照采购文件规定要求签名、盖章；</w:t>
            </w:r>
            <w:r/>
          </w:p>
          <w:p>
            <w:pPr>
              <w:ind w:left="0" w:firstLine="0"/>
              <w:jc w:val="left"/>
              <w:spacing w:line="360" w:lineRule="auto"/>
              <w:rPr>
                <w:rFonts w:ascii="宋体" w:hAnsi="宋体" w:cs="宋体"/>
                <w:szCs w:val="21"/>
                <w:highlight w:val="none"/>
              </w:rPr>
              <w:outlineLvl w:val="2"/>
            </w:pPr>
            <w:r>
              <w:rPr>
                <w:rFonts w:hint="eastAsia" w:ascii="宋体" w:hAnsi="宋体" w:cs="宋体"/>
                <w:szCs w:val="21"/>
                <w:highlight w:val="none"/>
              </w:rPr>
              <w:t xml:space="preserve">3.不具备采购文件中规定资格要求；</w:t>
            </w:r>
            <w:r/>
          </w:p>
          <w:p>
            <w:pPr>
              <w:ind w:left="0" w:firstLine="0"/>
              <w:jc w:val="left"/>
              <w:spacing w:line="360" w:lineRule="auto"/>
              <w:rPr>
                <w:rFonts w:ascii="宋体" w:hAnsi="宋体" w:cs="宋体"/>
                <w:szCs w:val="21"/>
                <w:highlight w:val="none"/>
              </w:rPr>
              <w:outlineLvl w:val="2"/>
            </w:pPr>
            <w:r>
              <w:rPr>
                <w:rFonts w:hint="eastAsia" w:ascii="宋体" w:hAnsi="宋体" w:cs="宋体"/>
                <w:szCs w:val="21"/>
                <w:highlight w:val="none"/>
              </w:rPr>
              <w:t xml:space="preserve">4.报价超过采购文件中规定的最高限价的；</w:t>
            </w:r>
            <w:r/>
          </w:p>
          <w:p>
            <w:pPr>
              <w:ind w:left="0" w:firstLine="0"/>
              <w:jc w:val="left"/>
              <w:spacing w:line="360" w:lineRule="auto"/>
              <w:rPr>
                <w:rFonts w:ascii="宋体" w:hAnsi="宋体" w:cs="宋体"/>
                <w:szCs w:val="21"/>
                <w:highlight w:val="none"/>
              </w:rPr>
              <w:outlineLvl w:val="2"/>
            </w:pPr>
            <w:r>
              <w:rPr>
                <w:rFonts w:hint="eastAsia" w:ascii="宋体" w:hAnsi="宋体" w:cs="宋体"/>
                <w:szCs w:val="21"/>
                <w:highlight w:val="none"/>
              </w:rPr>
              <w:t xml:space="preserve">5.响应文件含有采购人不能接受的附加条件的；</w:t>
            </w:r>
            <w:r/>
          </w:p>
          <w:p>
            <w:pPr>
              <w:ind w:left="0" w:firstLine="0"/>
              <w:jc w:val="left"/>
              <w:spacing w:line="360" w:lineRule="auto"/>
              <w:rPr>
                <w:rFonts w:ascii="宋体" w:hAnsi="宋体" w:cs="宋体"/>
                <w:szCs w:val="21"/>
                <w:highlight w:val="none"/>
              </w:rPr>
              <w:outlineLvl w:val="2"/>
            </w:pPr>
            <w:r>
              <w:rPr>
                <w:rFonts w:hint="eastAsia" w:ascii="宋体" w:hAnsi="宋体" w:cs="宋体"/>
                <w:szCs w:val="21"/>
                <w:highlight w:val="none"/>
              </w:rPr>
              <w:t xml:space="preserve">6.法律、法规和采购文件规定的其他无效情形。</w:t>
            </w:r>
            <w:r/>
          </w:p>
        </w:tc>
      </w:tr>
      <w:tr>
        <w:trPr>
          <w:trHeight w:val="514"/>
        </w:trPr>
        <w:tc>
          <w:tcPr>
            <w:tcW w:w="737" w:type="dxa"/>
            <w:vAlign w:val="center"/>
            <w:textDirection w:val="lrTb"/>
            <w:noWrap/>
          </w:tcPr>
          <w:p>
            <w:pPr>
              <w:ind w:left="0" w:firstLine="0"/>
              <w:jc w:val="center"/>
              <w:rPr>
                <w:rFonts w:ascii="宋体" w:hAnsi="宋体" w:cs="宋体"/>
                <w:szCs w:val="21"/>
                <w:highlight w:val="none"/>
              </w:rPr>
            </w:pPr>
            <w:r>
              <w:rPr>
                <w:rFonts w:hint="eastAsia" w:ascii="宋体" w:hAnsi="宋体" w:cs="宋体"/>
                <w:szCs w:val="21"/>
                <w:highlight w:val="none"/>
              </w:rPr>
              <w:t xml:space="preserve">15</w:t>
            </w:r>
            <w:r/>
          </w:p>
        </w:tc>
        <w:tc>
          <w:tcPr>
            <w:tcW w:w="1670" w:type="dxa"/>
            <w:vAlign w:val="center"/>
            <w:textDirection w:val="lrTb"/>
            <w:noWrap/>
          </w:tcPr>
          <w:p>
            <w:pPr>
              <w:ind w:left="0" w:firstLine="0"/>
              <w:jc w:val="center"/>
              <w:rPr>
                <w:rFonts w:ascii="宋体" w:hAnsi="宋体" w:cs="宋体"/>
                <w:szCs w:val="21"/>
                <w:highlight w:val="none"/>
              </w:rPr>
            </w:pPr>
            <w:r>
              <w:rPr>
                <w:rFonts w:hint="eastAsia" w:ascii="宋体" w:hAnsi="宋体" w:cs="宋体"/>
                <w:szCs w:val="21"/>
                <w:highlight w:val="none"/>
              </w:rPr>
              <w:t xml:space="preserve">代理服务费</w:t>
            </w:r>
            <w:r/>
          </w:p>
        </w:tc>
        <w:tc>
          <w:tcPr>
            <w:tcW w:w="7508" w:type="dxa"/>
            <w:vAlign w:val="center"/>
            <w:textDirection w:val="lrTb"/>
            <w:noWrap/>
          </w:tcPr>
          <w:p>
            <w:pPr>
              <w:pStyle w:val="1039"/>
              <w:ind w:left="0" w:right="0" w:firstLine="0"/>
              <w:jc w:val="both"/>
              <w:keepLines w:val="0"/>
              <w:keepNext w:val="0"/>
              <w:spacing w:before="0" w:beforeAutospacing="0" w:after="0" w:afterAutospacing="0" w:line="357"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此项目的</w:t>
            </w:r>
            <w:r>
              <w:rPr>
                <w:rFonts w:ascii="Calibri" w:hAnsi="Calibri" w:cs="Calibri"/>
                <w:color w:val="000000"/>
                <w:sz w:val="20"/>
                <w:szCs w:val="20"/>
              </w:rPr>
              <w:t xml:space="preserve">代理费及评审费</w:t>
            </w:r>
            <w:r>
              <w:rPr>
                <w:rFonts w:hint="default" w:ascii="Calibri" w:hAnsi="Calibri" w:cs="Calibri"/>
                <w:color w:val="000000"/>
                <w:sz w:val="20"/>
                <w:szCs w:val="20"/>
              </w:rPr>
              <w:t xml:space="preserve">由采购单位进行支</w:t>
            </w:r>
            <w:r>
              <w:rPr>
                <w:rFonts w:hint="eastAsia" w:ascii="宋体" w:hAnsi="宋体" w:eastAsia="宋体" w:cs="宋体"/>
                <w:color w:val="000000"/>
                <w:sz w:val="20"/>
                <w:szCs w:val="20"/>
              </w:rPr>
              <w:t xml:space="preserve">付。</w:t>
            </w:r>
            <w:r>
              <w:rPr>
                <w:rFonts w:ascii="宋体" w:hAnsi="宋体" w:eastAsia="宋体" w:cs="宋体"/>
                <w:color w:val="000000"/>
                <w:sz w:val="20"/>
                <w:szCs w:val="20"/>
              </w:rPr>
              <w:t xml:space="preserve">招标代理服务费金额=代理费-评审费。根据国家现行取费政策，按照以下计算方法的6折确定招标代理服务费金额：</w:t>
            </w:r>
            <w:r/>
          </w:p>
          <w:p>
            <w:pPr>
              <w:pStyle w:val="1039"/>
              <w:ind w:left="0" w:firstLine="0"/>
              <w:jc w:val="both"/>
              <w:keepLines w:val="0"/>
              <w:keepNext w:val="0"/>
              <w:spacing w:before="0" w:beforeAutospacing="0" w:after="0" w:afterAutospacing="0" w:line="360" w:lineRule="auto"/>
              <w:widowControl/>
              <w:rPr>
                <w:rFonts w:ascii="宋体" w:hAnsi="宋体" w:cs="宋体"/>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0"/>
                <w:szCs w:val="20"/>
              </w:rPr>
              <w:t xml:space="preserve">按预算金额,100万元以下部分的费率为1.5%，100万元（含）~ 500万元部分费率为0.8%，500万元（含）~ 1000万元部分费率为0.45%，不足2000元，按2000元计取，评审费按实际发生金额支付，支付标准参考苏财购〔2016〕48 号文。</w:t>
            </w:r>
            <w:r/>
          </w:p>
        </w:tc>
      </w:tr>
      <w:tr>
        <w:trPr>
          <w:trHeight w:val="542"/>
        </w:trPr>
        <w:tc>
          <w:tcPr>
            <w:tcW w:w="737" w:type="dxa"/>
            <w:vAlign w:val="center"/>
            <w:textDirection w:val="lrTb"/>
            <w:noWrap/>
          </w:tcPr>
          <w:p>
            <w:pPr>
              <w:ind w:left="0" w:firstLine="0"/>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16</w:t>
            </w:r>
            <w:r/>
          </w:p>
        </w:tc>
        <w:tc>
          <w:tcPr>
            <w:tcW w:w="1670" w:type="dxa"/>
            <w:vAlign w:val="center"/>
            <w:textDirection w:val="lrTb"/>
            <w:noWrap/>
          </w:tcPr>
          <w:p>
            <w:pPr>
              <w:ind w:left="0" w:firstLine="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其他</w:t>
            </w:r>
            <w:r/>
          </w:p>
        </w:tc>
        <w:tc>
          <w:tcPr>
            <w:tcW w:w="7508" w:type="dxa"/>
            <w:vAlign w:val="center"/>
            <w:textDirection w:val="lrTb"/>
            <w:noWrap/>
          </w:tcPr>
          <w:p>
            <w:pPr>
              <w:ind w:left="0" w:firstLine="0"/>
              <w:jc w:val="left"/>
              <w:spacing w:line="360" w:lineRule="auto"/>
              <w:rPr>
                <w:rFonts w:hint="eastAsia" w:eastAsia="宋体"/>
                <w:lang w:eastAsia="zh-CN"/>
              </w:rPr>
              <w:outlineLvl w:val="2"/>
            </w:pPr>
            <w:r>
              <w:rPr>
                <w:rFonts w:hint="eastAsia" w:ascii="宋体" w:hAnsi="宋体" w:cs="宋体"/>
                <w:szCs w:val="21"/>
                <w:highlight w:val="none"/>
              </w:rPr>
              <w:t xml:space="preserve">注：</w:t>
            </w:r>
            <w:r/>
          </w:p>
        </w:tc>
      </w:tr>
    </w:tbl>
    <w:p>
      <w:pPr>
        <w:numPr>
          <w:ilvl w:val="0"/>
          <w:numId w:val="0"/>
        </w:numPr>
        <w:jc w:val="left"/>
        <w:tabs>
          <w:tab w:val="left" w:pos="315" w:leader="none"/>
          <w:tab w:val="center" w:pos="4153" w:leader="none"/>
        </w:tabs>
        <w:rPr>
          <w:rFonts w:ascii="宋体" w:hAnsi="宋体" w:cs="宋体"/>
          <w:b/>
          <w:sz w:val="32"/>
          <w:szCs w:val="32"/>
          <w:highlight w:val="none"/>
        </w:rPr>
      </w:pPr>
      <w:r>
        <w:rPr>
          <w:rFonts w:ascii="宋体" w:hAnsi="宋体" w:cs="宋体"/>
          <w:b/>
          <w:sz w:val="32"/>
          <w:szCs w:val="32"/>
          <w:highlight w:val="none"/>
        </w:rPr>
        <w:br w:type="page" w:clear="all"/>
      </w:r>
      <w:r>
        <w:rPr>
          <w:rFonts w:hint="eastAsia" w:ascii="宋体" w:hAnsi="宋体"/>
          <w:b/>
          <w:sz w:val="21"/>
          <w:szCs w:val="21"/>
          <w:lang w:val="en-US" w:eastAsia="zh-CN"/>
        </w:rPr>
        <w:t xml:space="preserve">                                  </w:t>
      </w:r>
      <w:r>
        <w:rPr>
          <w:rFonts w:hint="eastAsia" w:ascii="宋体" w:hAnsi="宋体"/>
          <w:b/>
          <w:sz w:val="28"/>
          <w:szCs w:val="28"/>
        </w:rPr>
        <w:t xml:space="preserve">第一章</w:t>
      </w:r>
      <w:bookmarkEnd w:id="0"/>
      <w:r/>
      <w:bookmarkEnd w:id="1"/>
      <w:r/>
      <w:bookmarkEnd w:id="2"/>
      <w:r/>
      <w:bookmarkEnd w:id="3"/>
      <w:r/>
      <w:bookmarkEnd w:id="4"/>
      <w:r/>
      <w:bookmarkEnd w:id="5"/>
      <w:r/>
      <w:bookmarkEnd w:id="6"/>
      <w:r/>
      <w:bookmarkStart w:id="7" w:name="_Toc58248880"/>
      <w:r/>
      <w:bookmarkStart w:id="8" w:name="_Toc57376406"/>
      <w:r/>
      <w:bookmarkStart w:id="9" w:name="_Toc6217"/>
      <w:r/>
      <w:bookmarkStart w:id="10" w:name="_Toc11400"/>
      <w:r/>
      <w:bookmarkStart w:id="11" w:name="_Toc68611035"/>
      <w:r/>
      <w:bookmarkStart w:id="12" w:name="_Toc11284"/>
      <w:r/>
      <w:bookmarkStart w:id="13" w:name="_Toc2412"/>
      <w:r>
        <w:rPr>
          <w:rFonts w:hint="eastAsia" w:ascii="宋体" w:hAnsi="宋体"/>
          <w:b/>
          <w:sz w:val="28"/>
          <w:szCs w:val="28"/>
          <w:lang w:val="en-US" w:eastAsia="zh-CN"/>
        </w:rPr>
        <w:t xml:space="preserve"> </w:t>
      </w:r>
      <w:r>
        <w:rPr>
          <w:rFonts w:hint="eastAsia" w:ascii="宋体" w:hAnsi="宋体" w:cs="宋体"/>
          <w:b/>
          <w:sz w:val="28"/>
          <w:szCs w:val="28"/>
          <w:highlight w:val="none"/>
        </w:rPr>
        <w:t xml:space="preserve">磋商公告</w:t>
      </w:r>
      <w:r/>
    </w:p>
    <w:p>
      <w:pPr>
        <w:rPr>
          <w:rFonts w:ascii="宋体" w:hAnsi="宋体" w:cs="宋体"/>
          <w:sz w:val="24"/>
          <w:highlight w:val="none"/>
        </w:rPr>
      </w:pPr>
      <w:r>
        <w:rPr>
          <w:rFonts w:ascii="宋体" w:hAnsi="宋体" w:cs="宋体"/>
          <w:sz w:val="24"/>
          <w:highlight w:val="none"/>
        </w:rPr>
      </w:r>
      <w:r/>
    </w:p>
    <w:p>
      <w:pPr>
        <w:ind w:firstLine="480"/>
        <w:spacing w:line="360" w:lineRule="auto"/>
        <w:tabs>
          <w:tab w:val="left" w:pos="142" w:leader="none"/>
        </w:tabs>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rPr>
        <w:t xml:space="preserve">项目概况</w:t>
      </w:r>
      <w:r/>
    </w:p>
    <w:p>
      <w:pPr>
        <w:ind w:firstLine="480"/>
        <w:spacing w:line="360" w:lineRule="auto"/>
        <w:tabs>
          <w:tab w:val="left" w:pos="142" w:leader="none"/>
        </w:tabs>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u w:val="single"/>
          <w:lang w:val="en-US" w:eastAsia="zh-CN"/>
        </w:rPr>
        <w:t xml:space="preserve">2026年姑苏区住宅类房屋零星专项整治（平江街道）</w:t>
      </w:r>
      <w:r>
        <w:rPr>
          <w:rFonts w:hint="eastAsia" w:ascii="宋体" w:hAnsi="宋体" w:cs="宋体"/>
          <w:sz w:val="24"/>
          <w:highlight w:val="none"/>
        </w:rPr>
        <w:t xml:space="preserve">项目的潜在供应商应在</w:t>
      </w:r>
      <w:r>
        <w:rPr>
          <w:rFonts w:hint="eastAsia" w:ascii="宋体" w:hAnsi="宋体" w:cs="宋体"/>
          <w:sz w:val="24"/>
          <w:highlight w:val="none"/>
          <w:u w:val="single"/>
        </w:rPr>
        <w:t xml:space="preserve">“苏采云”系统</w:t>
      </w:r>
      <w:r>
        <w:rPr>
          <w:rFonts w:hint="eastAsia" w:ascii="宋体" w:hAnsi="宋体" w:cs="宋体"/>
          <w:sz w:val="24"/>
          <w:highlight w:val="none"/>
        </w:rPr>
        <w:t xml:space="preserve">获取采购文件，并于</w:t>
      </w:r>
      <w:r>
        <w:rPr>
          <w:rFonts w:hint="eastAsia" w:ascii="宋体" w:hAnsi="宋体" w:cs="宋体"/>
          <w:bCs/>
          <w:sz w:val="24"/>
          <w:highlight w:val="none"/>
          <w:u w:val="single"/>
          <w14:textFill>
            <w14:gradFill>
              <w14:gsLst>
                <w14:gs w14:pos="0">
                  <w14:srgbClr w14:val="F28F97"/>
                </w14:gs>
                <w14:gs w14:pos="42000">
                  <w14:srgbClr w14:val="EC5763"/>
                </w14:gs>
                <w14:gs w14:pos="100000">
                  <w14:srgbClr w14:val="E51E2E"/>
                </w14:gs>
              </w14:gsLst>
              <w14:lin w14:ang="5400000" w14:scaled="1"/>
            </w14:gradFill>
          </w14:textFill>
        </w:rPr>
        <w:t xml:space="preserve">202</w:t>
      </w:r>
      <w:r>
        <w:rPr>
          <w:rFonts w:hint="eastAsia" w:ascii="宋体" w:hAnsi="宋体" w:cs="宋体"/>
          <w:bCs/>
          <w:sz w:val="24"/>
          <w:highlight w:val="none"/>
          <w:u w:val="single"/>
          <w:lang w:val="en-US" w:eastAsia="zh-CN"/>
          <w14:textFill>
            <w14:gradFill>
              <w14:gsLst>
                <w14:gs w14:pos="0">
                  <w14:srgbClr w14:val="F28F97"/>
                </w14:gs>
                <w14:gs w14:pos="42000">
                  <w14:srgbClr w14:val="EC5763"/>
                </w14:gs>
                <w14:gs w14:pos="100000">
                  <w14:srgbClr w14:val="E51E2E"/>
                </w14:gs>
              </w14:gsLst>
              <w14:lin w14:ang="5400000" w14:scaled="1"/>
            </w14:gradFill>
          </w14:textFill>
        </w:rPr>
        <w:t xml:space="preserve">6</w:t>
      </w:r>
      <w:r>
        <w:rPr>
          <w:rFonts w:hint="eastAsia" w:ascii="宋体" w:hAnsi="宋体" w:cs="宋体"/>
          <w:bCs/>
          <w:sz w:val="24"/>
          <w:highlight w:val="none"/>
          <w:u w:val="single"/>
          <w14:textFill>
            <w14:gradFill>
              <w14:gsLst>
                <w14:gs w14:pos="0">
                  <w14:srgbClr w14:val="F28F97"/>
                </w14:gs>
                <w14:gs w14:pos="42000">
                  <w14:srgbClr w14:val="EC5763"/>
                </w14:gs>
                <w14:gs w14:pos="100000">
                  <w14:srgbClr w14:val="E51E2E"/>
                </w14:gs>
              </w14:gsLst>
              <w14:lin w14:ang="5400000" w14:scaled="1"/>
            </w14:gradFill>
          </w14:textFill>
        </w:rPr>
        <w:t xml:space="preserve">年11</w:t>
      </w:r>
      <w:r>
        <w:rPr>
          <w:rFonts w:hint="eastAsia" w:ascii="宋体" w:hAnsi="宋体" w:cs="宋体"/>
          <w:bCs/>
          <w:sz w:val="24"/>
          <w:highlight w:val="none"/>
          <w:u w:val="single"/>
          <w14:textFill>
            <w14:gradFill>
              <w14:gsLst>
                <w14:gs w14:pos="0">
                  <w14:srgbClr w14:val="F28F97"/>
                </w14:gs>
                <w14:gs w14:pos="42000">
                  <w14:srgbClr w14:val="EC5763"/>
                </w14:gs>
                <w14:gs w14:pos="100000">
                  <w14:srgbClr w14:val="E51E2E"/>
                </w14:gs>
              </w14:gsLst>
              <w14:lin w14:ang="5400000" w14:scaled="1"/>
            </w14:gradFill>
          </w14:textFill>
        </w:rPr>
        <w:t xml:space="preserve">月3日13点30分</w:t>
      </w:r>
      <w:r>
        <w:rPr>
          <w:rFonts w:hint="eastAsia" w:ascii="宋体" w:hAnsi="宋体" w:cs="宋体"/>
          <w:bCs/>
          <w:sz w:val="24"/>
          <w:highlight w:val="none"/>
        </w:rPr>
        <w:t xml:space="preserve">（北京时间）前提交响应文件</w:t>
      </w:r>
      <w:r>
        <w:rPr>
          <w:rFonts w:hint="eastAsia" w:ascii="宋体" w:hAnsi="宋体" w:cs="宋体"/>
          <w:sz w:val="24"/>
          <w:highlight w:val="none"/>
        </w:rPr>
        <w:t xml:space="preserve">。</w:t>
      </w:r>
      <w:r/>
    </w:p>
    <w:p>
      <w:pPr>
        <w:rPr>
          <w:highlight w:val="none"/>
        </w:rPr>
      </w:pPr>
      <w:r>
        <w:rPr>
          <w:highlight w:val="none"/>
        </w:rPr>
      </w:r>
      <w:r/>
    </w:p>
    <w:p>
      <w:pPr>
        <w:ind w:left="0" w:firstLine="482"/>
        <w:jc w:val="both"/>
        <w:keepLines w:val="0"/>
        <w:keepNext w:val="0"/>
        <w:pageBreakBefore w:val="0"/>
        <w:spacing w:line="360" w:lineRule="auto"/>
        <w:widowControl/>
        <w:rPr>
          <w:rFonts w:ascii="宋体" w:hAnsi="宋体" w:cs="宋体"/>
          <w:b/>
          <w:bCs/>
          <w:sz w:val="24"/>
          <w:highlight w:val="none"/>
        </w:rPr>
        <w:outlineLvl w:val="9"/>
      </w:pPr>
      <w:r>
        <w:rPr>
          <w:rFonts w:hint="eastAsia" w:ascii="宋体" w:hAnsi="宋体" w:cs="宋体"/>
          <w:b/>
          <w:bCs/>
          <w:sz w:val="24"/>
          <w:highlight w:val="none"/>
        </w:rPr>
        <w:t xml:space="preserve">一、项目基本情况</w:t>
      </w:r>
      <w:r/>
    </w:p>
    <w:p>
      <w:pPr>
        <w:ind w:left="0" w:firstLine="480"/>
        <w:jc w:val="both"/>
        <w:keepLines w:val="0"/>
        <w:keepNext w:val="0"/>
        <w:pageBreakBefore w:val="0"/>
        <w:spacing w:line="360" w:lineRule="auto"/>
        <w:widowControl/>
        <w:rPr>
          <w:rFonts w:hint="eastAsia" w:ascii="宋体" w:hAnsi="宋体" w:cs="宋体"/>
          <w:sz w:val="24"/>
          <w:szCs w:val="24"/>
          <w:highlight w:val="none"/>
          <w:lang w:eastAsia="zh-CN"/>
        </w:rPr>
        <w:outlineLvl w:val="9"/>
      </w:pPr>
      <w:r>
        <w:rPr>
          <w:rFonts w:hint="eastAsia" w:ascii="宋体" w:hAnsi="宋体" w:cs="宋体"/>
          <w:sz w:val="24"/>
          <w:highlight w:val="none"/>
        </w:rPr>
        <w:t xml:space="preserve">项目编号：</w:t>
      </w:r>
      <w:r>
        <w:rPr>
          <w:rFonts w:hint="eastAsia" w:ascii="宋体" w:hAnsi="宋体" w:cs="宋体"/>
          <w:sz w:val="24"/>
          <w:szCs w:val="24"/>
          <w:highlight w:val="none"/>
          <w:lang w:eastAsia="zh-CN"/>
        </w:rPr>
        <w:t xml:space="preserve">JSZC-320508-SZMC-C2026-0002</w:t>
      </w:r>
      <w:r/>
    </w:p>
    <w:p>
      <w:pPr>
        <w:ind w:left="0" w:firstLine="480"/>
        <w:jc w:val="both"/>
        <w:keepLines w:val="0"/>
        <w:keepNext w:val="0"/>
        <w:pageBreakBefore w:val="0"/>
        <w:spacing w:line="360" w:lineRule="auto"/>
        <w:widowControl/>
        <w:rPr>
          <w:rFonts w:hint="eastAsia" w:ascii="宋体" w:hAnsi="宋体" w:eastAsia="宋体" w:cs="宋体"/>
          <w:sz w:val="24"/>
          <w:highlight w:val="none"/>
          <w:lang w:eastAsia="zh-CN"/>
        </w:rPr>
        <w:outlineLvl w:val="9"/>
      </w:pPr>
      <w:r>
        <w:rPr>
          <w:rFonts w:hint="eastAsia" w:ascii="宋体" w:hAnsi="宋体" w:cs="宋体"/>
          <w:sz w:val="24"/>
          <w:highlight w:val="none"/>
        </w:rPr>
        <w:t xml:space="preserve">项目名称：</w:t>
      </w:r>
      <w:r>
        <w:rPr>
          <w:rFonts w:hint="eastAsia"/>
          <w:sz w:val="24"/>
          <w:lang w:val="en-US" w:eastAsia="zh-CN"/>
        </w:rPr>
        <w:t xml:space="preserve">2026年姑苏区住宅类房屋零星专项整治（平江街道）</w:t>
      </w:r>
      <w:r/>
    </w:p>
    <w:p>
      <w:pPr>
        <w:ind w:left="0" w:firstLine="480"/>
        <w:jc w:val="both"/>
        <w:keepLines w:val="0"/>
        <w:keepNext w:val="0"/>
        <w:pageBreakBefore w:val="0"/>
        <w:spacing w:line="360" w:lineRule="auto"/>
        <w:widowControl/>
        <w:rPr>
          <w:rFonts w:ascii="宋体" w:hAnsi="宋体" w:cs="宋体"/>
          <w:sz w:val="24"/>
          <w:highlight w:val="none"/>
        </w:rPr>
        <w:outlineLvl w:val="9"/>
      </w:pPr>
      <w:r>
        <w:rPr>
          <w:rFonts w:hint="eastAsia" w:ascii="宋体" w:hAnsi="宋体" w:cs="宋体"/>
          <w:sz w:val="24"/>
          <w:highlight w:val="none"/>
        </w:rPr>
        <w:t xml:space="preserve">采购方式：竞争性磋商</w:t>
      </w:r>
      <w:r/>
    </w:p>
    <w:p>
      <w:pPr>
        <w:ind w:left="0" w:firstLine="480"/>
        <w:jc w:val="both"/>
        <w:keepLines w:val="0"/>
        <w:keepNext w:val="0"/>
        <w:pageBreakBefore w:val="0"/>
        <w:spacing w:line="360" w:lineRule="auto"/>
        <w:widowControl/>
        <w:rPr>
          <w:rFonts w:hint="eastAsia" w:ascii="宋体" w:hAnsi="宋体" w:eastAsia="宋体" w:cs="宋体"/>
          <w:sz w:val="24"/>
          <w:highlight w:val="none"/>
          <w:lang w:eastAsia="zh-CN"/>
        </w:rPr>
        <w:outlineLvl w:val="9"/>
      </w:pPr>
      <w:r>
        <w:rPr>
          <w:rFonts w:hint="eastAsia" w:ascii="宋体" w:hAnsi="宋体" w:cs="宋体"/>
          <w:sz w:val="24"/>
          <w:highlight w:val="none"/>
        </w:rPr>
        <w:t xml:space="preserve">预算金额：</w:t>
      </w:r>
      <w:r>
        <w:rPr>
          <w:rFonts w:hint="eastAsia" w:ascii="宋体" w:hAnsi="宋体" w:cs="宋体"/>
          <w:sz w:val="24"/>
          <w:highlight w:val="none"/>
          <w:lang w:eastAsia="zh-CN"/>
        </w:rPr>
        <w:t xml:space="preserve">人民币</w:t>
      </w:r>
      <w:r>
        <w:rPr>
          <w:rFonts w:hint="eastAsia" w:ascii="宋体" w:hAnsi="宋体" w:cs="宋体"/>
          <w:sz w:val="24"/>
          <w:highlight w:val="none"/>
          <w:lang w:val="en-US" w:eastAsia="zh-CN"/>
        </w:rPr>
        <w:t xml:space="preserve">壹佰陆拾肆万陆仟贰佰柒拾捌元陆角玖分</w:t>
      </w:r>
      <w:r>
        <w:rPr>
          <w:rFonts w:hint="eastAsia" w:ascii="宋体" w:hAnsi="宋体" w:cs="宋体"/>
          <w:sz w:val="24"/>
          <w:highlight w:val="none"/>
          <w:lang w:eastAsia="zh-CN"/>
        </w:rPr>
        <w:t xml:space="preserve">（¥</w:t>
      </w:r>
      <w:r>
        <w:rPr>
          <w:rFonts w:hint="eastAsia" w:ascii="宋体" w:hAnsi="宋体" w:eastAsia="宋体" w:cs="宋体"/>
          <w:spacing w:val="8"/>
          <w:sz w:val="24"/>
          <w:szCs w:val="24"/>
          <w:lang w:val="en-US" w:eastAsia="zh-CN"/>
        </w:rPr>
        <w:t xml:space="preserve">1646278.69</w:t>
      </w:r>
      <w:r>
        <w:rPr>
          <w:rFonts w:hint="eastAsia" w:ascii="宋体" w:hAnsi="宋体" w:eastAsia="宋体" w:cs="宋体"/>
          <w:spacing w:val="8"/>
          <w:sz w:val="24"/>
          <w:szCs w:val="24"/>
        </w:rPr>
        <w:t xml:space="preserve">元</w:t>
      </w:r>
      <w:r>
        <w:rPr>
          <w:rFonts w:hint="eastAsia" w:ascii="宋体" w:hAnsi="宋体" w:cs="宋体"/>
          <w:sz w:val="24"/>
          <w:highlight w:val="none"/>
          <w:lang w:eastAsia="zh-CN"/>
        </w:rPr>
        <w:t xml:space="preserve">）</w:t>
      </w:r>
      <w:r/>
    </w:p>
    <w:p>
      <w:pPr>
        <w:ind w:left="0" w:firstLine="480"/>
        <w:jc w:val="both"/>
        <w:keepLines w:val="0"/>
        <w:keepNext w:val="0"/>
        <w:pageBreakBefore w:val="0"/>
        <w:spacing w:line="360" w:lineRule="auto"/>
        <w:widowControl/>
        <w:rPr>
          <w:rFonts w:ascii="宋体" w:hAnsi="宋体" w:cs="宋体"/>
          <w:sz w:val="24"/>
          <w:highlight w:val="none"/>
        </w:rPr>
        <w:outlineLvl w:val="9"/>
      </w:pPr>
      <w:r>
        <w:rPr>
          <w:rFonts w:hint="eastAsia" w:ascii="宋体" w:hAnsi="宋体" w:cs="宋体"/>
          <w:sz w:val="24"/>
          <w:highlight w:val="none"/>
        </w:rPr>
        <w:t xml:space="preserve">采购需求：</w:t>
      </w:r>
      <w:r/>
    </w:p>
    <w:p>
      <w:pPr>
        <w:numPr>
          <w:ilvl w:val="0"/>
          <w:numId w:val="1"/>
        </w:numPr>
        <w:ind w:left="0" w:firstLine="480"/>
        <w:jc w:val="both"/>
        <w:keepLines w:val="0"/>
        <w:keepNext w:val="0"/>
        <w:pageBreakBefore w:val="0"/>
        <w:spacing w:line="360" w:lineRule="auto"/>
        <w:widowControl/>
        <w:rPr>
          <w:rFonts w:hint="eastAsia" w:ascii="宋体" w:hAnsi="宋体" w:cs="宋体"/>
          <w:sz w:val="24"/>
          <w:highlight w:val="none"/>
        </w:rPr>
        <w:outlineLvl w:val="9"/>
      </w:pPr>
      <w:r>
        <w:rPr>
          <w:rFonts w:hint="eastAsia" w:ascii="宋体" w:hAnsi="宋体" w:cs="宋体"/>
          <w:sz w:val="24"/>
          <w:highlight w:val="none"/>
        </w:rPr>
        <w:t xml:space="preserve">项目主要内容：</w:t>
      </w:r>
      <w:r>
        <w:rPr>
          <w:rFonts w:hint="eastAsia"/>
          <w:sz w:val="24"/>
          <w:lang w:val="en-US" w:eastAsia="zh-CN"/>
        </w:rPr>
        <w:t xml:space="preserve">2026年姑苏区住宅类房屋零星专项整治（平江街道）</w:t>
      </w:r>
      <w:r>
        <w:rPr>
          <w:rFonts w:hint="eastAsia" w:ascii="宋体" w:hAnsi="宋体" w:cs="宋体"/>
          <w:sz w:val="24"/>
          <w:highlight w:val="none"/>
        </w:rPr>
        <w:t xml:space="preserve">。</w:t>
      </w:r>
      <w:r/>
    </w:p>
    <w:p>
      <w:pPr>
        <w:ind w:left="0" w:firstLine="480"/>
        <w:jc w:val="both"/>
        <w:keepLines w:val="0"/>
        <w:keepNext w:val="0"/>
        <w:pageBreakBefore w:val="0"/>
        <w:spacing w:line="360" w:lineRule="auto"/>
        <w:widowControl/>
        <w:rPr>
          <w:rFonts w:ascii="宋体" w:hAnsi="宋体" w:cs="宋体"/>
          <w:sz w:val="24"/>
          <w:highlight w:val="none"/>
        </w:rPr>
        <w:outlineLvl w:val="9"/>
      </w:pPr>
      <w:r>
        <w:rPr>
          <w:rFonts w:hint="eastAsia" w:ascii="宋体" w:hAnsi="宋体" w:cs="宋体"/>
          <w:sz w:val="24"/>
          <w:highlight w:val="none"/>
        </w:rPr>
        <w:t xml:space="preserve">2.项目地点：</w:t>
      </w:r>
      <w:r>
        <w:rPr>
          <w:rFonts w:hint="eastAsia" w:ascii="宋体" w:hAnsi="宋体" w:cs="宋体"/>
          <w:sz w:val="24"/>
          <w:highlight w:val="none"/>
          <w:lang w:val="en-US" w:eastAsia="zh-CN"/>
        </w:rPr>
        <w:t xml:space="preserve">姑苏区平江街道</w:t>
      </w:r>
      <w:r>
        <w:rPr>
          <w:rFonts w:hint="eastAsia" w:ascii="宋体" w:hAnsi="宋体" w:cs="宋体"/>
          <w:sz w:val="24"/>
          <w:highlight w:val="none"/>
        </w:rPr>
        <w:t xml:space="preserve">，具体以采购人指定地点为准。</w:t>
      </w:r>
      <w:r/>
    </w:p>
    <w:p>
      <w:pPr>
        <w:ind w:left="0" w:firstLine="480"/>
        <w:jc w:val="both"/>
        <w:keepLines w:val="0"/>
        <w:keepNext w:val="0"/>
        <w:pageBreakBefore w:val="0"/>
        <w:spacing w:line="360" w:lineRule="auto"/>
        <w:widowControl/>
        <w:rPr>
          <w:rFonts w:ascii="宋体" w:hAnsi="宋体" w:cs="宋体"/>
          <w:sz w:val="24"/>
          <w:highlight w:val="none"/>
        </w:rPr>
        <w:outlineLvl w:val="9"/>
      </w:pPr>
      <w:r>
        <w:rPr>
          <w:rFonts w:hint="eastAsia" w:ascii="宋体" w:hAnsi="宋体" w:cs="宋体"/>
          <w:sz w:val="24"/>
          <w:highlight w:val="none"/>
        </w:rPr>
        <w:t xml:space="preserve">3.合同期限：工期</w:t>
      </w:r>
      <w:r>
        <w:rPr>
          <w:rFonts w:hint="eastAsia" w:ascii="宋体" w:hAnsi="宋体" w:cs="宋体"/>
          <w:sz w:val="24"/>
          <w:highlight w:val="none"/>
          <w:lang w:val="en-US" w:eastAsia="zh-CN"/>
        </w:rPr>
        <w:t xml:space="preserve">120日历天，</w:t>
      </w:r>
      <w:r>
        <w:rPr>
          <w:rFonts w:hint="eastAsia" w:ascii="宋体" w:hAnsi="宋体" w:cs="宋体"/>
          <w:sz w:val="24"/>
          <w:highlight w:val="none"/>
        </w:rPr>
        <w:t xml:space="preserve">质量要求合格。</w:t>
      </w:r>
      <w:r/>
    </w:p>
    <w:p>
      <w:pPr>
        <w:ind w:left="0" w:firstLine="482"/>
        <w:jc w:val="both"/>
        <w:keepLines w:val="0"/>
        <w:keepNext w:val="0"/>
        <w:pageBreakBefore w:val="0"/>
        <w:spacing w:line="360" w:lineRule="auto"/>
        <w:widowControl/>
        <w:rPr>
          <w:rFonts w:ascii="宋体" w:hAnsi="宋体" w:cs="宋体"/>
          <w:b/>
          <w:bCs/>
          <w:sz w:val="24"/>
          <w:highlight w:val="none"/>
        </w:rPr>
        <w:outlineLvl w:val="9"/>
      </w:pPr>
      <w:r>
        <w:rPr>
          <w:rFonts w:hint="eastAsia" w:ascii="宋体" w:hAnsi="宋体" w:cs="宋体"/>
          <w:b/>
          <w:bCs/>
          <w:sz w:val="24"/>
          <w:highlight w:val="none"/>
        </w:rPr>
        <w:t xml:space="preserve">二、申请人的资格要求：</w:t>
      </w:r>
      <w:r/>
    </w:p>
    <w:p>
      <w:pPr>
        <w:ind w:left="0" w:firstLine="480"/>
        <w:jc w:val="both"/>
        <w:keepLines w:val="0"/>
        <w:keepNext w:val="0"/>
        <w:pageBreakBefore w:val="0"/>
        <w:spacing w:line="360" w:lineRule="auto"/>
        <w:widowControl/>
        <w:rPr>
          <w:rFonts w:ascii="宋体" w:hAnsi="宋体" w:cs="宋体"/>
          <w:sz w:val="24"/>
          <w:highlight w:val="none"/>
        </w:rPr>
        <w:outlineLvl w:val="9"/>
      </w:pPr>
      <w:r>
        <w:rPr>
          <w:rFonts w:hint="eastAsia" w:ascii="宋体" w:hAnsi="宋体" w:cs="宋体"/>
          <w:sz w:val="24"/>
          <w:highlight w:val="none"/>
        </w:rPr>
        <w:t xml:space="preserve">1.满足《中华人民共和国政府采购法》第二十二条规定；</w:t>
      </w:r>
      <w:r/>
    </w:p>
    <w:p>
      <w:pPr>
        <w:ind w:left="0" w:firstLine="240"/>
        <w:jc w:val="both"/>
        <w:keepLines w:val="0"/>
        <w:keepNext w:val="0"/>
        <w:pageBreakBefore w:val="0"/>
        <w:spacing w:line="360" w:lineRule="auto"/>
        <w:widowControl/>
        <w:rPr>
          <w:rFonts w:hint="eastAsia" w:ascii="宋体" w:hAnsi="宋体" w:cs="宋体"/>
          <w:sz w:val="24"/>
          <w:highlight w:val="none"/>
        </w:rPr>
        <w:outlineLvl w:val="9"/>
      </w:pPr>
      <w:r>
        <w:rPr>
          <w:rFonts w:hint="eastAsia" w:ascii="宋体" w:hAnsi="宋体" w:cs="宋体"/>
          <w:sz w:val="24"/>
          <w:highlight w:val="none"/>
        </w:rPr>
        <w:t xml:space="preserve">（1）具有独立承担民事责任的能力；</w:t>
      </w:r>
      <w:r/>
    </w:p>
    <w:p>
      <w:pPr>
        <w:ind w:left="0" w:firstLine="240"/>
        <w:jc w:val="both"/>
        <w:keepLines w:val="0"/>
        <w:keepNext w:val="0"/>
        <w:pageBreakBefore w:val="0"/>
        <w:spacing w:line="360" w:lineRule="auto"/>
        <w:widowControl/>
        <w:rPr>
          <w:rFonts w:ascii="宋体" w:hAnsi="宋体" w:cs="宋体"/>
          <w:sz w:val="24"/>
          <w:highlight w:val="none"/>
        </w:rPr>
        <w:outlineLvl w:val="9"/>
      </w:pPr>
      <w:r>
        <w:rPr>
          <w:rFonts w:hint="eastAsia" w:ascii="宋体" w:hAnsi="宋体" w:cs="宋体"/>
          <w:sz w:val="24"/>
          <w:highlight w:val="none"/>
        </w:rPr>
        <w:t xml:space="preserve">（2）具有良好的商业信誉和健全的财务会计制度；</w:t>
      </w:r>
      <w:r/>
    </w:p>
    <w:p>
      <w:pPr>
        <w:ind w:left="0" w:firstLine="240"/>
        <w:jc w:val="both"/>
        <w:keepLines w:val="0"/>
        <w:keepNext w:val="0"/>
        <w:pageBreakBefore w:val="0"/>
        <w:spacing w:line="360" w:lineRule="auto"/>
        <w:widowControl/>
        <w:rPr>
          <w:rFonts w:ascii="宋体" w:hAnsi="宋体" w:cs="宋体"/>
          <w:sz w:val="24"/>
          <w:highlight w:val="none"/>
        </w:rPr>
        <w:outlineLvl w:val="9"/>
      </w:pPr>
      <w:r>
        <w:rPr>
          <w:rFonts w:hint="eastAsia" w:ascii="宋体" w:hAnsi="宋体" w:cs="宋体"/>
          <w:sz w:val="24"/>
          <w:highlight w:val="none"/>
        </w:rPr>
        <w:t xml:space="preserve">（3）具有履行合同所必需的设备和专业技术能力；</w:t>
      </w:r>
      <w:r/>
    </w:p>
    <w:p>
      <w:pPr>
        <w:ind w:left="0" w:firstLine="240"/>
        <w:jc w:val="both"/>
        <w:keepLines w:val="0"/>
        <w:keepNext w:val="0"/>
        <w:pageBreakBefore w:val="0"/>
        <w:spacing w:line="360" w:lineRule="auto"/>
        <w:widowControl/>
        <w:rPr>
          <w:rFonts w:ascii="宋体" w:hAnsi="宋体" w:cs="宋体"/>
          <w:sz w:val="24"/>
          <w:highlight w:val="none"/>
        </w:rPr>
        <w:outlineLvl w:val="9"/>
      </w:pPr>
      <w:r>
        <w:rPr>
          <w:rFonts w:hint="eastAsia" w:ascii="宋体" w:hAnsi="宋体" w:cs="宋体"/>
          <w:sz w:val="24"/>
          <w:highlight w:val="none"/>
        </w:rPr>
        <w:t xml:space="preserve">（4）有依法缴纳税收和社会保障资金的良好记录；</w:t>
      </w:r>
      <w:r/>
    </w:p>
    <w:p>
      <w:pPr>
        <w:ind w:left="0" w:firstLine="240"/>
        <w:jc w:val="both"/>
        <w:keepLines w:val="0"/>
        <w:keepNext w:val="0"/>
        <w:pageBreakBefore w:val="0"/>
        <w:spacing w:line="360" w:lineRule="auto"/>
        <w:widowControl/>
        <w:rPr>
          <w:rFonts w:ascii="宋体" w:hAnsi="宋体" w:cs="宋体"/>
          <w:sz w:val="24"/>
          <w:highlight w:val="none"/>
        </w:rPr>
        <w:outlineLvl w:val="9"/>
      </w:pPr>
      <w:r>
        <w:rPr>
          <w:rFonts w:hint="eastAsia" w:ascii="宋体" w:hAnsi="宋体" w:cs="宋体"/>
          <w:sz w:val="24"/>
          <w:highlight w:val="none"/>
        </w:rPr>
        <w:t xml:space="preserve">（5）参加政府采购活动前三年内，在经营活动中没有重大违法记录；</w:t>
      </w:r>
      <w:r/>
    </w:p>
    <w:p>
      <w:pPr>
        <w:ind w:left="0" w:firstLine="240"/>
        <w:jc w:val="both"/>
        <w:keepLines w:val="0"/>
        <w:keepNext w:val="0"/>
        <w:pageBreakBefore w:val="0"/>
        <w:spacing w:line="360" w:lineRule="auto"/>
        <w:widowControl/>
        <w:rPr>
          <w:rFonts w:ascii="宋体" w:hAnsi="宋体" w:cs="宋体"/>
          <w:sz w:val="24"/>
          <w:highlight w:val="none"/>
        </w:rPr>
        <w:outlineLvl w:val="9"/>
      </w:pPr>
      <w:r>
        <w:rPr>
          <w:rFonts w:hint="eastAsia" w:ascii="宋体" w:hAnsi="宋体" w:cs="宋体"/>
          <w:sz w:val="24"/>
          <w:highlight w:val="none"/>
        </w:rPr>
        <w:t xml:space="preserve">（6）法律、行政法规规定的其他条件；</w:t>
      </w:r>
      <w:r/>
    </w:p>
    <w:p>
      <w:pPr>
        <w:ind w:left="0" w:firstLine="480"/>
        <w:jc w:val="both"/>
        <w:keepLines w:val="0"/>
        <w:keepNext w:val="0"/>
        <w:pageBreakBefore w:val="0"/>
        <w:spacing w:line="360" w:lineRule="auto"/>
        <w:widowControl/>
        <w:rPr>
          <w:rFonts w:ascii="宋体" w:hAnsi="宋体" w:cs="宋体"/>
          <w:b/>
          <w:bCs/>
          <w:sz w:val="24"/>
          <w:highlight w:val="none"/>
        </w:rPr>
        <w:outlineLvl w:val="9"/>
      </w:pPr>
      <w:r>
        <w:rPr>
          <w:rFonts w:hint="eastAsia" w:ascii="宋体" w:hAnsi="宋体" w:cs="宋体"/>
          <w:sz w:val="24"/>
          <w:highlight w:val="none"/>
        </w:rPr>
        <w:t xml:space="preserve">2.落实政府采购政策需满足的资格要求：</w:t>
      </w:r>
      <w:r>
        <w:rPr>
          <w:rFonts w:hint="eastAsia" w:ascii="宋体" w:hAnsi="宋体" w:cs="宋体"/>
          <w:b w:val="0"/>
          <w:bCs w:val="0"/>
          <w:sz w:val="24"/>
          <w:highlight w:val="none"/>
        </w:rPr>
        <w:t xml:space="preserve">本项目专门面向中小企业，所属行业为建筑业，供应商应为中小企业或监狱企业或残疾人福利性单位。</w:t>
      </w:r>
      <w:r/>
    </w:p>
    <w:p>
      <w:pPr>
        <w:ind w:left="0" w:firstLine="480"/>
        <w:jc w:val="both"/>
        <w:keepLines w:val="0"/>
        <w:keepNext w:val="0"/>
        <w:pageBreakBefore w:val="0"/>
        <w:spacing w:line="360" w:lineRule="auto"/>
        <w:widowControl/>
        <w:rPr>
          <w:rFonts w:ascii="宋体" w:hAnsi="宋体" w:cs="宋体"/>
          <w:sz w:val="24"/>
          <w:highlight w:val="none"/>
        </w:rPr>
        <w:outlineLvl w:val="9"/>
      </w:pPr>
      <w:r>
        <w:rPr>
          <w:rFonts w:hint="eastAsia" w:ascii="宋体" w:hAnsi="宋体" w:cs="宋体"/>
          <w:sz w:val="24"/>
          <w:highlight w:val="none"/>
        </w:rPr>
        <w:t xml:space="preserve">3.本项目的特定资格要求：</w:t>
      </w:r>
      <w:r/>
    </w:p>
    <w:p>
      <w:pPr>
        <w:ind w:left="0" w:firstLine="512"/>
        <w:jc w:val="both"/>
        <w:keepLines w:val="0"/>
        <w:keepNext w:val="0"/>
        <w:pageBreakBefore w:val="0"/>
        <w:spacing w:line="360" w:lineRule="auto"/>
        <w:widowControl/>
        <w:rPr>
          <w:rFonts w:ascii="宋体" w:hAnsi="宋体" w:eastAsia="宋体" w:cs="宋体"/>
          <w:spacing w:val="8"/>
          <w:sz w:val="24"/>
          <w:szCs w:val="24"/>
        </w:rPr>
        <w:outlineLvl w:val="9"/>
      </w:pPr>
      <w:r>
        <w:rPr>
          <w:rFonts w:ascii="宋体" w:hAnsi="宋体" w:eastAsia="宋体" w:cs="宋体"/>
          <w:spacing w:val="8"/>
          <w:sz w:val="24"/>
          <w:szCs w:val="24"/>
        </w:rPr>
        <w:t xml:space="preserve">特殊条件：</w:t>
      </w:r>
      <w:r/>
    </w:p>
    <w:p>
      <w:pPr>
        <w:ind w:left="0" w:firstLine="512"/>
        <w:jc w:val="both"/>
        <w:keepLines w:val="0"/>
        <w:keepNext w:val="0"/>
        <w:pageBreakBefore w:val="0"/>
        <w:spacing w:line="360" w:lineRule="auto"/>
        <w:widowControl/>
        <w:rPr>
          <w:rFonts w:hint="eastAsia" w:ascii="宋体" w:hAnsi="宋体" w:eastAsia="宋体" w:cs="宋体"/>
          <w:spacing w:val="8"/>
          <w:sz w:val="24"/>
          <w:szCs w:val="24"/>
        </w:rPr>
        <w:outlineLvl w:val="9"/>
      </w:pPr>
      <w:r>
        <w:rPr>
          <w:rFonts w:hint="eastAsia" w:ascii="宋体" w:hAnsi="宋体" w:eastAsia="宋体" w:cs="宋体"/>
          <w:spacing w:val="8"/>
          <w:sz w:val="24"/>
          <w:szCs w:val="24"/>
        </w:rPr>
        <w:t xml:space="preserve">1、供应商具有</w:t>
      </w:r>
      <w:r>
        <w:rPr>
          <w:rFonts w:hint="eastAsia" w:ascii="宋体" w:hAnsi="宋体" w:eastAsia="宋体" w:cs="宋体"/>
          <w:spacing w:val="8"/>
          <w:sz w:val="24"/>
          <w:szCs w:val="24"/>
          <w:lang w:val="en-US" w:eastAsia="zh-CN"/>
        </w:rPr>
        <w:t xml:space="preserve">有效期内的</w:t>
      </w:r>
      <w:r>
        <w:rPr>
          <w:rFonts w:hint="eastAsia" w:ascii="宋体" w:hAnsi="宋体" w:eastAsia="宋体" w:cs="宋体"/>
          <w:spacing w:val="8"/>
          <w:sz w:val="24"/>
          <w:szCs w:val="24"/>
        </w:rPr>
        <w:t xml:space="preserve">建筑工程施工总承包三级及以上资质</w:t>
      </w:r>
      <w:r>
        <w:rPr>
          <w:rFonts w:hint="eastAsia" w:ascii="宋体" w:hAnsi="宋体" w:eastAsia="宋体" w:cs="宋体"/>
          <w:spacing w:val="8"/>
          <w:sz w:val="24"/>
          <w:szCs w:val="24"/>
          <w:lang w:val="en-US" w:eastAsia="zh-CN"/>
        </w:rPr>
        <w:t xml:space="preserve">或</w:t>
      </w:r>
      <w:r>
        <w:rPr>
          <w:rFonts w:hint="eastAsia" w:ascii="宋体" w:hAnsi="宋体" w:eastAsia="宋体" w:cs="宋体"/>
          <w:spacing w:val="8"/>
          <w:sz w:val="24"/>
          <w:szCs w:val="24"/>
          <w:highlight w:val="none"/>
          <w:lang w:val="en-US" w:eastAsia="zh-CN"/>
        </w:rPr>
        <w:t xml:space="preserve">具有</w:t>
      </w:r>
      <w:r>
        <w:rPr>
          <w:rFonts w:hint="eastAsia" w:ascii="宋体" w:hAnsi="宋体" w:eastAsia="宋体" w:cs="宋体"/>
          <w:spacing w:val="8"/>
          <w:sz w:val="24"/>
          <w:szCs w:val="24"/>
          <w:highlight w:val="none"/>
        </w:rPr>
        <w:t xml:space="preserve">有效期内的建筑装修装饰工程专业承包</w:t>
      </w:r>
      <w:r>
        <w:rPr>
          <w:rFonts w:hint="eastAsia" w:ascii="宋体" w:hAnsi="宋体" w:eastAsia="宋体" w:cs="宋体"/>
          <w:spacing w:val="8"/>
          <w:sz w:val="24"/>
          <w:szCs w:val="24"/>
          <w:highlight w:val="none"/>
          <w:lang w:val="en-US" w:eastAsia="zh-CN"/>
        </w:rPr>
        <w:t xml:space="preserve">二级及以上资质</w:t>
      </w:r>
      <w:r>
        <w:rPr>
          <w:rFonts w:hint="eastAsia" w:ascii="宋体" w:hAnsi="宋体" w:eastAsia="宋体" w:cs="宋体"/>
          <w:spacing w:val="8"/>
          <w:sz w:val="24"/>
          <w:szCs w:val="24"/>
          <w:highlight w:val="none"/>
        </w:rPr>
        <w:t xml:space="preserve">；具备安全生产条件、并取</w:t>
      </w:r>
      <w:r>
        <w:rPr>
          <w:rFonts w:hint="eastAsia" w:ascii="宋体" w:hAnsi="宋体" w:eastAsia="宋体" w:cs="宋体"/>
          <w:spacing w:val="8"/>
          <w:sz w:val="24"/>
          <w:szCs w:val="24"/>
        </w:rPr>
        <w:t xml:space="preserve">得《安全生产许可证》。</w:t>
      </w:r>
      <w:r/>
    </w:p>
    <w:p>
      <w:pPr>
        <w:ind w:left="0" w:firstLine="512"/>
        <w:jc w:val="both"/>
        <w:keepLines w:val="0"/>
        <w:keepNext w:val="0"/>
        <w:pageBreakBefore w:val="0"/>
        <w:spacing w:line="360" w:lineRule="auto"/>
        <w:widowControl/>
        <w:rPr>
          <w:rFonts w:hint="eastAsia" w:ascii="宋体" w:hAnsi="宋体" w:eastAsia="宋体" w:cs="宋体"/>
          <w:bCs/>
          <w:sz w:val="24"/>
          <w:highlight w:val="none"/>
        </w:rPr>
        <w:outlineLvl w:val="9"/>
      </w:pPr>
      <w:r>
        <w:rPr>
          <w:rFonts w:hint="eastAsia" w:ascii="宋体" w:hAnsi="宋体" w:eastAsia="宋体" w:cs="宋体"/>
          <w:spacing w:val="8"/>
          <w:sz w:val="24"/>
          <w:szCs w:val="24"/>
          <w:highlight w:val="none"/>
        </w:rPr>
        <w:t xml:space="preserve">2、</w:t>
      </w:r>
      <w:r>
        <w:rPr>
          <w:rFonts w:hint="eastAsia" w:ascii="宋体" w:hAnsi="宋体" w:eastAsia="宋体" w:cs="宋体"/>
          <w:bCs/>
          <w:sz w:val="24"/>
          <w:highlight w:val="none"/>
        </w:rPr>
        <w:t xml:space="preserve">拟派项目经理具有建筑工程专业注册二级建造师及以上执业资格和《建筑施工企业项目负责人安全生产考核合格证书》（B证）且项目经理无在建承诺书；</w:t>
      </w:r>
      <w:r/>
    </w:p>
    <w:p>
      <w:pPr>
        <w:ind w:left="0" w:firstLine="480"/>
        <w:jc w:val="both"/>
        <w:keepLines w:val="0"/>
        <w:keepNext w:val="0"/>
        <w:pageBreakBefore w:val="0"/>
        <w:spacing w:line="360" w:lineRule="auto"/>
        <w:widowControl/>
        <w:rPr>
          <w:rFonts w:ascii="宋体" w:hAnsi="宋体" w:eastAsia="宋体" w:cs="宋体"/>
          <w:bCs/>
          <w:sz w:val="24"/>
        </w:rPr>
        <w:outlineLvl w:val="9"/>
      </w:pPr>
      <w:r>
        <w:rPr>
          <w:rFonts w:ascii="宋体" w:hAnsi="宋体" w:cs="宋体"/>
          <w:sz w:val="24"/>
          <w:highlight w:val="none"/>
        </w:rPr>
        <w:t xml:space="preserve">项目负责人必须满足下列条件：1）项目负责人不得同时在两个或者两个以上单位受聘或者执业:</w:t>
      </w:r>
      <w:r>
        <w:rPr>
          <w:rFonts w:hint="eastAsia" w:ascii="宋体" w:hAnsi="宋体" w:cs="宋体"/>
          <w:sz w:val="24"/>
          <w:highlight w:val="none"/>
          <w:lang w:eastAsia="zh-CN"/>
        </w:rPr>
        <w:t xml:space="preserve"> </w:t>
      </w:r>
      <w:r>
        <w:rPr>
          <w:rFonts w:ascii="宋体" w:hAnsi="宋体" w:cs="宋体"/>
          <w:sz w:val="24"/>
          <w:highlight w:val="none"/>
        </w:rPr>
        <w:t xml:space="preserve">A、同时在两个及以上单位签订劳动合同或</w:t>
      </w:r>
      <w:r>
        <w:rPr>
          <w:rFonts w:hint="eastAsia" w:ascii="宋体" w:hAnsi="宋体" w:cs="宋体"/>
          <w:sz w:val="24"/>
          <w:highlight w:val="none"/>
          <w:lang w:eastAsia="zh-CN"/>
        </w:rPr>
        <w:t xml:space="preserve">缴纳</w:t>
      </w:r>
      <w:r>
        <w:rPr>
          <w:rFonts w:ascii="宋体" w:hAnsi="宋体" w:cs="宋体"/>
          <w:sz w:val="24"/>
          <w:highlight w:val="none"/>
        </w:rPr>
        <w:t xml:space="preserve">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firstLine="512"/>
        <w:jc w:val="both"/>
        <w:keepLines w:val="0"/>
        <w:keepNext w:val="0"/>
        <w:pageBreakBefore w:val="0"/>
        <w:spacing w:line="360" w:lineRule="auto"/>
        <w:widowControl/>
        <w:rPr>
          <w:rFonts w:hint="eastAsia" w:ascii="宋体" w:hAnsi="宋体" w:eastAsia="宋体" w:cs="宋体"/>
          <w:spacing w:val="8"/>
          <w:sz w:val="24"/>
          <w:szCs w:val="24"/>
          <w:highlight w:val="none"/>
        </w:rPr>
        <w:outlineLvl w:val="9"/>
      </w:pPr>
      <w:r>
        <w:rPr>
          <w:rFonts w:hint="eastAsia" w:ascii="宋体" w:hAnsi="宋体" w:eastAsia="宋体" w:cs="宋体"/>
          <w:spacing w:val="8"/>
          <w:sz w:val="24"/>
          <w:szCs w:val="24"/>
          <w:highlight w:val="none"/>
        </w:rPr>
        <w:t xml:space="preserve">注：1）单位负责人为同一人或者存在直接控股、管理关系的不同供应商（包含法定代表人为同一个人的两个及两个以上法人，母公司、全资子公司及其控股公司），不得参加同一合同项下的政府采购活动。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512"/>
        <w:jc w:val="both"/>
        <w:keepLines w:val="0"/>
        <w:keepNext w:val="0"/>
        <w:pageBreakBefore w:val="0"/>
        <w:spacing w:line="360" w:lineRule="auto"/>
        <w:widowControl/>
        <w:rPr>
          <w:rFonts w:hint="eastAsia" w:ascii="宋体" w:hAnsi="宋体" w:eastAsia="宋体" w:cs="宋体"/>
          <w:spacing w:val="8"/>
          <w:sz w:val="24"/>
          <w:szCs w:val="24"/>
          <w:highlight w:val="none"/>
        </w:rPr>
        <w:outlineLvl w:val="9"/>
      </w:pPr>
      <w:r>
        <w:rPr>
          <w:rFonts w:hint="eastAsia" w:ascii="宋体" w:hAnsi="宋体" w:eastAsia="宋体" w:cs="宋体"/>
          <w:spacing w:val="8"/>
          <w:sz w:val="24"/>
          <w:szCs w:val="24"/>
          <w:highlight w:val="none"/>
          <w:lang w:val="en-US" w:eastAsia="zh-CN"/>
        </w:rPr>
        <w:t xml:space="preserve">2）</w:t>
      </w:r>
      <w:r>
        <w:rPr>
          <w:rFonts w:hint="eastAsia" w:ascii="宋体" w:hAnsi="宋体" w:eastAsia="宋体" w:cs="宋体"/>
          <w:spacing w:val="8"/>
          <w:sz w:val="24"/>
          <w:szCs w:val="24"/>
          <w:highlight w:val="none"/>
        </w:rPr>
        <w:t xml:space="preserve">凡为采购项目提供整体设计、规范编制或者项目管理、监理、检测等服务的供应商，不得再参加本项目的采购活动。</w:t>
      </w:r>
      <w:r/>
    </w:p>
    <w:p>
      <w:pPr>
        <w:ind w:left="0" w:firstLine="512"/>
        <w:jc w:val="both"/>
        <w:keepLines w:val="0"/>
        <w:keepNext w:val="0"/>
        <w:pageBreakBefore w:val="0"/>
        <w:spacing w:line="360" w:lineRule="auto"/>
        <w:widowControl/>
        <w:rPr>
          <w:rFonts w:hint="eastAsia" w:ascii="宋体" w:hAnsi="宋体" w:eastAsia="宋体" w:cs="宋体"/>
          <w:spacing w:val="8"/>
          <w:sz w:val="24"/>
          <w:szCs w:val="24"/>
          <w:highlight w:val="none"/>
        </w:rPr>
        <w:outlineLvl w:val="9"/>
      </w:pPr>
      <w:r>
        <w:rPr>
          <w:rFonts w:hint="eastAsia" w:ascii="宋体" w:hAnsi="宋体" w:eastAsia="宋体" w:cs="宋体"/>
          <w:spacing w:val="8"/>
          <w:sz w:val="24"/>
          <w:szCs w:val="24"/>
          <w:highlight w:val="none"/>
          <w:lang w:val="en-US" w:eastAsia="zh-CN"/>
        </w:rPr>
        <w:t xml:space="preserve">3</w:t>
      </w:r>
      <w:r>
        <w:rPr>
          <w:rFonts w:hint="eastAsia" w:ascii="宋体" w:hAnsi="宋体" w:eastAsia="宋体" w:cs="宋体"/>
          <w:spacing w:val="8"/>
          <w:sz w:val="24"/>
          <w:szCs w:val="24"/>
          <w:highlight w:val="none"/>
        </w:rPr>
        <w:t xml:space="preserve">）未被列入失信被执行人、重大税收违法案件当事人名单、政府采购严重失信行为记录名单；</w:t>
      </w:r>
      <w:r/>
    </w:p>
    <w:p>
      <w:pPr>
        <w:ind w:left="0" w:firstLine="512"/>
        <w:jc w:val="both"/>
        <w:keepLines w:val="0"/>
        <w:keepNext w:val="0"/>
        <w:pageBreakBefore w:val="0"/>
        <w:spacing w:line="360" w:lineRule="auto"/>
        <w:widowControl/>
        <w:rPr>
          <w:rFonts w:ascii="宋体" w:hAnsi="宋体" w:cs="宋体"/>
          <w:sz w:val="24"/>
          <w:highlight w:val="none"/>
        </w:rPr>
        <w:outlineLvl w:val="9"/>
      </w:pPr>
      <w:r>
        <w:rPr>
          <w:rFonts w:hint="eastAsia" w:ascii="宋体" w:hAnsi="宋体" w:eastAsia="宋体" w:cs="宋体"/>
          <w:spacing w:val="8"/>
          <w:sz w:val="24"/>
          <w:szCs w:val="24"/>
          <w:highlight w:val="none"/>
          <w:lang w:val="en-US" w:eastAsia="zh-CN"/>
        </w:rPr>
        <w:t xml:space="preserve">4</w:t>
      </w:r>
      <w:r>
        <w:rPr>
          <w:rFonts w:hint="eastAsia" w:ascii="宋体" w:hAnsi="宋体" w:eastAsia="宋体" w:cs="宋体"/>
          <w:spacing w:val="8"/>
          <w:sz w:val="24"/>
          <w:szCs w:val="24"/>
          <w:highlight w:val="none"/>
        </w:rPr>
        <w:t xml:space="preserve">）本项目不接受联合体投标；本项目不得转包；</w:t>
      </w:r>
      <w:r/>
    </w:p>
    <w:p>
      <w:pPr>
        <w:pStyle w:val="1201"/>
        <w:ind w:left="0" w:firstLine="482"/>
        <w:jc w:val="both"/>
        <w:keepLines w:val="0"/>
        <w:keepNext w:val="0"/>
        <w:pageBreakBefore w:val="0"/>
        <w:spacing w:line="360" w:lineRule="auto"/>
        <w:widowControl/>
        <w:rPr>
          <w:rFonts w:hint="eastAsia" w:ascii="宋体" w:hAnsi="宋体" w:eastAsia="宋体" w:cs="宋体"/>
          <w:b/>
          <w:color w:val="000000"/>
          <w:sz w:val="24"/>
          <w:szCs w:val="24"/>
          <w:lang w:eastAsia="zh-CN"/>
        </w:rPr>
        <w:outlineLvl w:val="9"/>
      </w:pPr>
      <w:r/>
      <w:bookmarkStart w:id="14" w:name="_Toc327255714"/>
      <w:r>
        <w:rPr>
          <w:rFonts w:hint="eastAsia" w:ascii="宋体" w:hAnsi="宋体" w:eastAsia="宋体" w:cs="宋体"/>
          <w:b/>
          <w:color w:val="000000"/>
          <w:sz w:val="24"/>
          <w:szCs w:val="24"/>
        </w:rPr>
        <w:t xml:space="preserve">三、获取采购文件:</w:t>
      </w:r>
      <w:bookmarkEnd w:id="14"/>
      <w:r>
        <w:rPr>
          <w:rFonts w:hint="eastAsia" w:cs="宋体"/>
          <w:b/>
          <w:color w:val="000000"/>
          <w:sz w:val="24"/>
          <w:szCs w:val="24"/>
          <w:lang w:eastAsia="zh-CN"/>
        </w:rPr>
        <w:t xml:space="preserve"> </w:t>
      </w:r>
      <w:r/>
    </w:p>
    <w:p>
      <w:pPr>
        <w:ind w:left="0" w:firstLine="480"/>
        <w:jc w:val="both"/>
        <w:keepLines w:val="0"/>
        <w:keepNext w:val="0"/>
        <w:pageBreakBefore w:val="0"/>
        <w:spacing w:line="360" w:lineRule="auto"/>
        <w:widowControl/>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报名截止时间：自公告发布之日起</w:t>
      </w:r>
      <w:r>
        <w:rPr>
          <w:rFonts w:hint="eastAsia" w:ascii="宋体" w:hAnsi="宋体" w:eastAsia="宋体" w:cs="宋体"/>
          <w:color w:val="auto"/>
          <w:sz w:val="24"/>
          <w:szCs w:val="24"/>
          <w:lang w:val="en-US" w:eastAsia="zh-CN"/>
        </w:rPr>
        <w:t xml:space="preserve">5个工作日</w:t>
      </w:r>
      <w:r/>
    </w:p>
    <w:p>
      <w:pPr>
        <w:ind w:left="0" w:firstLine="480"/>
        <w:jc w:val="both"/>
        <w:keepLines w:val="0"/>
        <w:keepNext w:val="0"/>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地点：“苏采云”系统</w:t>
      </w:r>
      <w:r/>
    </w:p>
    <w:p>
      <w:pPr>
        <w:ind w:left="0" w:firstLine="480"/>
        <w:jc w:val="both"/>
        <w:keepLines w:val="0"/>
        <w:keepNext w:val="0"/>
        <w:pageBreakBefore w:val="0"/>
        <w:spacing w:line="36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3.报名方式（网上报名）</w:t>
      </w:r>
      <w:r/>
    </w:p>
    <w:p>
      <w:pPr>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auto"/>
          <w:spacing w:val="0"/>
          <w:sz w:val="24"/>
          <w:szCs w:val="24"/>
        </w:rPr>
        <w:pBdr>
          <w:top w:val="none" w:color="auto" w:sz="0" w:space="0"/>
          <w:left w:val="none" w:color="auto" w:sz="0" w:space="0"/>
          <w:bottom w:val="none" w:color="auto" w:sz="0" w:space="0"/>
          <w:right w:val="none" w:color="auto" w:sz="0" w:space="0"/>
        </w:pBdr>
        <w:outlineLvl w:val="9"/>
        <w:suppressLineNumbers w:val="0"/>
      </w:pPr>
      <w:r>
        <w:rPr>
          <w:rStyle w:val="1042"/>
          <w:rFonts w:hint="eastAsia" w:ascii="宋体" w:hAnsi="宋体" w:eastAsia="宋体" w:cs="宋体"/>
          <w:b/>
          <w:bCs w:val="0"/>
          <w:i w:val="0"/>
          <w:iCs w:val="0"/>
          <w:caps w:val="0"/>
          <w:color w:val="auto"/>
          <w:spacing w:val="0"/>
          <w:sz w:val="24"/>
          <w:szCs w:val="24"/>
          <w:shd w:val="clear" w:color="auto" w:fill="ffffff"/>
        </w:rPr>
        <w:t xml:space="preserve">四、响应文件提交</w:t>
      </w:r>
      <w:r/>
    </w:p>
    <w:p>
      <w:pPr>
        <w:pStyle w:val="103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截止时间：</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202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6年11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月3日13</w:t>
      </w:r>
      <w:r>
        <w:rPr>
          <w:rFonts w:hint="eastAsia"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30</w:t>
      </w:r>
      <w:r>
        <w:rPr>
          <w:rFonts w:hint="eastAsia" w:ascii="宋体" w:hAnsi="宋体" w:eastAsia="宋体" w:cs="宋体"/>
          <w:i w:val="0"/>
          <w:iCs w:val="0"/>
          <w:caps w:val="0"/>
          <w:color w:val="auto"/>
          <w:spacing w:val="0"/>
          <w:sz w:val="24"/>
          <w:szCs w:val="24"/>
          <w:highlight w:val="none"/>
          <w:shd w:val="clear" w:color="auto" w:fill="ffffff"/>
        </w:rPr>
        <w:t xml:space="preserve">（北京时间）</w:t>
      </w:r>
      <w:r/>
    </w:p>
    <w:p>
      <w:pPr>
        <w:pStyle w:val="103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地点：“苏采云”系统 </w:t>
      </w:r>
      <w:r/>
    </w:p>
    <w:p>
      <w:pPr>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Style w:val="1042"/>
          <w:rFonts w:hint="eastAsia" w:ascii="宋体" w:hAnsi="宋体" w:eastAsia="宋体" w:cs="宋体"/>
          <w:b/>
          <w:bCs w:val="0"/>
          <w:i w:val="0"/>
          <w:iCs w:val="0"/>
          <w:caps w:val="0"/>
          <w:color w:val="auto"/>
          <w:spacing w:val="0"/>
          <w:sz w:val="24"/>
          <w:szCs w:val="24"/>
          <w:highlight w:val="none"/>
          <w:shd w:val="clear" w:color="auto" w:fill="ffffff"/>
        </w:rPr>
        <w:t xml:space="preserve">五、开启</w:t>
      </w:r>
      <w:r/>
    </w:p>
    <w:p>
      <w:pPr>
        <w:pStyle w:val="103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时间：</w:t>
      </w:r>
      <w:r>
        <w:rPr>
          <w:rFonts w:hint="eastAsia" w:ascii="宋体" w:hAnsi="宋体" w:eastAsia="宋体" w:cs="宋体"/>
          <w:i w:val="0"/>
          <w:iCs w:val="0"/>
          <w:caps w:val="0"/>
          <w:color w:val="auto"/>
          <w:spacing w:val="0"/>
          <w:sz w:val="24"/>
          <w:szCs w:val="24"/>
          <w:highlight w:val="none"/>
          <w:shd w:val="clear" w:color="auto" w:fill="ffffff"/>
        </w:rPr>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202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6年11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月3日13</w:t>
      </w:r>
      <w:r>
        <w:rPr>
          <w:rFonts w:hint="eastAsia"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30</w:t>
      </w:r>
      <w:r/>
      <w:r>
        <w:rPr>
          <w:rFonts w:hint="eastAsia" w:ascii="宋体" w:hAnsi="宋体" w:eastAsia="宋体" w:cs="宋体"/>
          <w:i w:val="0"/>
          <w:iCs w:val="0"/>
          <w:caps w:val="0"/>
          <w:color w:val="auto"/>
          <w:spacing w:val="0"/>
          <w:sz w:val="24"/>
          <w:szCs w:val="24"/>
          <w:highlight w:val="none"/>
          <w:shd w:val="clear" w:color="auto" w:fill="ffffff"/>
        </w:rPr>
      </w:r>
      <w:r>
        <w:rPr>
          <w:rFonts w:hint="eastAsia" w:ascii="宋体" w:hAnsi="宋体" w:eastAsia="宋体" w:cs="宋体"/>
          <w:i w:val="0"/>
          <w:iCs w:val="0"/>
          <w:caps w:val="0"/>
          <w:color w:val="auto"/>
          <w:spacing w:val="0"/>
          <w:sz w:val="24"/>
          <w:szCs w:val="24"/>
          <w:highlight w:val="none"/>
          <w:shd w:val="clear" w:color="auto" w:fill="ffffff"/>
        </w:rPr>
        <w:t xml:space="preserve">（北京时间）</w:t>
      </w:r>
      <w:r/>
    </w:p>
    <w:p>
      <w:pPr>
        <w:pStyle w:val="103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地点：苏州市市辖区政府采购不见面虚拟开标室 </w:t>
      </w:r>
      <w:r/>
    </w:p>
    <w:p>
      <w:pPr>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auto"/>
          <w:spacing w:val="0"/>
          <w:sz w:val="24"/>
          <w:szCs w:val="24"/>
        </w:rPr>
        <w:pBdr>
          <w:top w:val="none" w:color="auto" w:sz="0" w:space="0"/>
          <w:left w:val="none" w:color="auto" w:sz="0" w:space="0"/>
          <w:bottom w:val="none" w:color="auto" w:sz="0" w:space="0"/>
          <w:right w:val="none" w:color="auto" w:sz="0" w:space="0"/>
        </w:pBdr>
        <w:outlineLvl w:val="9"/>
        <w:suppressLineNumbers w:val="0"/>
      </w:pPr>
      <w:r>
        <w:rPr>
          <w:rStyle w:val="1042"/>
          <w:rFonts w:hint="eastAsia" w:ascii="宋体" w:hAnsi="宋体" w:eastAsia="宋体" w:cs="宋体"/>
          <w:b/>
          <w:bCs w:val="0"/>
          <w:i w:val="0"/>
          <w:iCs w:val="0"/>
          <w:caps w:val="0"/>
          <w:color w:val="auto"/>
          <w:spacing w:val="0"/>
          <w:sz w:val="24"/>
          <w:szCs w:val="24"/>
          <w:shd w:val="clear" w:color="auto" w:fill="ffffff"/>
        </w:rPr>
        <w:t xml:space="preserve">六、公告期限</w:t>
      </w:r>
      <w:r/>
    </w:p>
    <w:p>
      <w:pPr>
        <w:pStyle w:val="103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auto"/>
          <w:spacing w:val="0"/>
          <w:sz w:val="24"/>
          <w:szCs w:val="24"/>
          <w:shd w:val="clear" w:color="auto" w:fill="ffffff"/>
        </w:rPr>
        <w:t xml:space="preserve">自本公告发布之日起3个工作日。</w:t>
      </w:r>
      <w:r/>
    </w:p>
    <w:p>
      <w:pPr>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333333"/>
          <w:spacing w:val="0"/>
          <w:sz w:val="24"/>
          <w:szCs w:val="24"/>
        </w:rPr>
        <w:pBdr>
          <w:top w:val="none" w:color="auto" w:sz="0" w:space="0"/>
          <w:left w:val="none" w:color="auto" w:sz="0" w:space="0"/>
          <w:bottom w:val="none" w:color="auto" w:sz="0" w:space="0"/>
          <w:right w:val="none" w:color="auto" w:sz="0" w:space="0"/>
        </w:pBdr>
        <w:outlineLvl w:val="9"/>
        <w:suppressLineNumbers w:val="0"/>
      </w:pPr>
      <w:r>
        <w:rPr>
          <w:rStyle w:val="1042"/>
          <w:rFonts w:hint="eastAsia" w:ascii="宋体" w:hAnsi="宋体" w:eastAsia="宋体" w:cs="宋体"/>
          <w:b/>
          <w:bCs w:val="0"/>
          <w:i w:val="0"/>
          <w:iCs w:val="0"/>
          <w:caps w:val="0"/>
          <w:color w:val="333333"/>
          <w:spacing w:val="0"/>
          <w:sz w:val="24"/>
          <w:szCs w:val="24"/>
          <w:shd w:val="clear" w:color="auto" w:fill="ffffff"/>
        </w:rPr>
        <w:t xml:space="preserve">七、其他补充事宜</w:t>
      </w:r>
      <w:r/>
    </w:p>
    <w:p>
      <w:pPr>
        <w:pStyle w:val="1039"/>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sz w:val="24"/>
          <w:szCs w:val="24"/>
          <w:highlight w:val="none"/>
          <w:lang w:val="en-US" w:eastAsia="zh-CN" w:bidi="ar-SA"/>
        </w:rPr>
        <w:t xml:space="preserve">（一）获取采购文件:</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1.报名截止时间：自磋商文件公告发布之日起5个工作日</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2.地点：“苏采云”系统</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3.报名方式（网上报名）</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（1）CA证书办理</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（2）参与采购活动</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（3）电子投标准备</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供应商在“苏采云”系统中操作参与项目后，必须在“已参与项目”界面中下载电子采购文件（后缀名为“.kedt”）并导入政府采购客户端工具后方可进行响应文件制作和提交（具体详见《苏采云系统供应商操作手册》。在系统操作过程中如有疑问，请按以下方式联系：</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注册咨询：13914088964；</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CA技术咨询电话：400-608-6099；</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签章使用问题：025-83633811、025-83633812、15380932027、15371015030；</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系统使用指导与咨询：联系电话：13914088964；智能客服：登录苏采云系统后，联系系统右下方智能客服图标进行咨询。</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4.售价：免费</w:t>
      </w:r>
      <w:r/>
    </w:p>
    <w:p>
      <w:pPr>
        <w:pStyle w:val="1039"/>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sz w:val="24"/>
          <w:szCs w:val="24"/>
          <w:highlight w:val="none"/>
          <w:lang w:val="en-US" w:eastAsia="zh-CN" w:bidi="ar-SA"/>
        </w:rPr>
        <w:t xml:space="preserve">（二）提交响应文件截止时间、磋商时间和地点：</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1.提交响应文件截止时间：</w:t>
      </w:r>
      <w:r>
        <w:rPr>
          <w:rFonts w:hint="eastAsia" w:ascii="宋体" w:hAnsi="宋体" w:eastAsia="宋体" w:cs="宋体"/>
          <w:i w:val="0"/>
          <w:iCs w:val="0"/>
          <w:caps w:val="0"/>
          <w:color w:val="auto"/>
          <w:spacing w:val="0"/>
          <w:sz w:val="24"/>
          <w:szCs w:val="24"/>
          <w:highlight w:val="none"/>
          <w:shd w:val="clear" w:color="auto" w:fill="ffffff"/>
        </w:rPr>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202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6年11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月3日13</w:t>
      </w:r>
      <w:r>
        <w:rPr>
          <w:rFonts w:hint="eastAsia"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30</w:t>
      </w:r>
      <w:r/>
      <w:r>
        <w:rPr>
          <w:rFonts w:hint="eastAsia" w:ascii="宋体" w:hAnsi="宋体" w:eastAsia="宋体" w:cs="宋体"/>
          <w:sz w:val="24"/>
          <w:szCs w:val="24"/>
          <w:highlight w:val="none"/>
          <w:lang w:val="en-US" w:eastAsia="zh-CN" w:bidi="ar-SA"/>
        </w:rPr>
      </w:r>
      <w:r>
        <w:rPr>
          <w:rFonts w:hint="eastAsia" w:ascii="宋体" w:hAnsi="宋体" w:eastAsia="宋体" w:cs="宋体"/>
          <w:sz w:val="24"/>
          <w:szCs w:val="24"/>
          <w:highlight w:val="none"/>
          <w:lang w:val="en-US" w:eastAsia="zh-CN" w:bidi="ar-SA"/>
        </w:rPr>
        <w:t xml:space="preserve">（北京时间）</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2.磋商时间：</w:t>
      </w:r>
      <w:r>
        <w:rPr>
          <w:rFonts w:hint="eastAsia" w:ascii="宋体" w:hAnsi="宋体" w:eastAsia="宋体" w:cs="宋体"/>
          <w:i w:val="0"/>
          <w:iCs w:val="0"/>
          <w:caps w:val="0"/>
          <w:color w:val="auto"/>
          <w:spacing w:val="0"/>
          <w:sz w:val="24"/>
          <w:szCs w:val="24"/>
          <w:highlight w:val="none"/>
          <w:shd w:val="clear" w:color="auto" w:fill="ffffff"/>
        </w:rPr>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202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6年11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月3日13</w:t>
      </w:r>
      <w:r>
        <w:rPr>
          <w:rFonts w:hint="eastAsia"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30</w:t>
      </w:r>
      <w:r/>
      <w:r>
        <w:rPr>
          <w:rFonts w:hint="eastAsia" w:ascii="宋体" w:hAnsi="宋体" w:eastAsia="宋体" w:cs="宋体"/>
          <w:sz w:val="24"/>
          <w:szCs w:val="24"/>
          <w:highlight w:val="none"/>
          <w:lang w:val="en-US" w:eastAsia="zh-CN" w:bidi="ar-SA"/>
        </w:rPr>
      </w:r>
      <w:r>
        <w:rPr>
          <w:rFonts w:hint="eastAsia" w:ascii="宋体" w:hAnsi="宋体" w:eastAsia="宋体" w:cs="宋体"/>
          <w:sz w:val="24"/>
          <w:szCs w:val="24"/>
          <w:highlight w:val="none"/>
          <w:lang w:val="en-US" w:eastAsia="zh-CN" w:bidi="ar-SA"/>
        </w:rPr>
        <w:t xml:space="preserve">（北京时间）</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3.磋商地点：“苏采云”系统。</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w:t>
      </w: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30</w:t>
      </w: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分钟)内未能完成解密的视为放弃参与本项目。</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请供应商确保电脑、系统及其他设备（视频输入输出设备等）无误，且开启直至项目结束始终保持系统在线状态。</w:t>
      </w:r>
      <w:r/>
    </w:p>
    <w:p>
      <w:pPr>
        <w:pStyle w:val="1039"/>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sz w:val="24"/>
          <w:szCs w:val="24"/>
          <w:highlight w:val="none"/>
          <w:lang w:val="en-US" w:eastAsia="zh-CN" w:bidi="ar-SA"/>
        </w:rPr>
        <w:t xml:space="preserve">（三）其他补充事宜</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1.本次采购有关信息发布在江</w:t>
      </w:r>
      <w:r>
        <w:rPr>
          <w:rFonts w:hint="eastAsia" w:ascii="宋体" w:hAnsi="宋体" w:cs="宋体"/>
          <w:sz w:val="24"/>
          <w:szCs w:val="24"/>
          <w:highlight w:val="none"/>
          <w:lang w:val="en-US" w:eastAsia="zh-CN" w:bidi="ar-SA"/>
        </w:rPr>
        <w:t xml:space="preserve">苏省</w:t>
      </w:r>
      <w:r>
        <w:rPr>
          <w:rFonts w:hint="eastAsia" w:ascii="宋体" w:hAnsi="宋体" w:eastAsia="宋体" w:cs="宋体"/>
          <w:sz w:val="24"/>
          <w:szCs w:val="24"/>
          <w:highlight w:val="none"/>
          <w:lang w:val="en-US" w:eastAsia="zh-CN" w:bidi="ar-SA"/>
        </w:rPr>
        <w:t xml:space="preserve">政府采购网、苏州市政府采购网。</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2.投标（响应）保证金：本项目无需提交投标（响应）保证金。</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3.本项目获取采购文件截止日期之后仍可以下载采购文件，但截止日期之后下载的采购文件，视为非有效方式且不作为供应商权益受到损害的证明材料和依据。</w:t>
      </w:r>
      <w:r/>
    </w:p>
    <w:p>
      <w:pPr>
        <w:ind w:left="0" w:right="0" w:firstLine="482"/>
        <w:jc w:val="both"/>
        <w:keepLines w:val="0"/>
        <w:keepNext w:val="0"/>
        <w:pageBreakBefore w:val="0"/>
        <w:spacing w:before="0" w:beforeAutospacing="0" w:after="0" w:afterAutospacing="0" w:line="360" w:lineRule="auto"/>
        <w:shd w:val="clear" w:color="auto" w:fill="ffffff"/>
        <w:widowControl/>
        <w:rPr>
          <w:rStyle w:val="1042"/>
          <w:rFonts w:hint="eastAsia" w:ascii="宋体" w:hAnsi="宋体" w:eastAsia="宋体" w:cs="宋体"/>
          <w:b/>
          <w:bCs w:val="0"/>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outlineLvl w:val="9"/>
        <w:suppressLineNumbers w:val="0"/>
      </w:pPr>
      <w:r>
        <w:rPr>
          <w:rStyle w:val="1042"/>
          <w:rFonts w:hint="eastAsia" w:ascii="宋体" w:hAnsi="宋体" w:eastAsia="宋体" w:cs="宋体"/>
          <w:b/>
          <w:bCs w:val="0"/>
          <w:i w:val="0"/>
          <w:iCs w:val="0"/>
          <w:caps w:val="0"/>
          <w:color w:val="333333"/>
          <w:spacing w:val="0"/>
          <w:sz w:val="24"/>
          <w:szCs w:val="24"/>
          <w:shd w:val="clear" w:color="auto" w:fill="ffffff"/>
          <w:lang w:val="en-US" w:eastAsia="zh-CN"/>
        </w:rPr>
        <w:t xml:space="preserve">八</w:t>
      </w:r>
      <w:r>
        <w:rPr>
          <w:rStyle w:val="1042"/>
          <w:rFonts w:hint="eastAsia" w:ascii="宋体" w:hAnsi="宋体" w:eastAsia="宋体" w:cs="宋体"/>
          <w:b/>
          <w:bCs w:val="0"/>
          <w:i w:val="0"/>
          <w:iCs w:val="0"/>
          <w:caps w:val="0"/>
          <w:color w:val="333333"/>
          <w:spacing w:val="0"/>
          <w:sz w:val="24"/>
          <w:szCs w:val="24"/>
          <w:shd w:val="clear" w:color="auto" w:fill="ffffff"/>
        </w:rPr>
        <w:t xml:space="preserve">、凡对本次采购提出询问，请按以下方式联系。</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1.采购人信息</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名称：苏州市姑苏区人民政府平江街道办事处</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地址：苏州市人民路171</w:t>
      </w:r>
      <w:r>
        <w:rPr>
          <w:rFonts w:hint="eastAsia" w:ascii="宋体" w:hAnsi="宋体" w:cs="宋体"/>
          <w:sz w:val="24"/>
          <w:szCs w:val="24"/>
          <w:highlight w:val="none"/>
          <w:lang w:val="en-US" w:eastAsia="zh-CN" w:bidi="ar-SA"/>
        </w:rPr>
        <w:t xml:space="preserve">9</w:t>
      </w:r>
      <w:r>
        <w:rPr>
          <w:rFonts w:hint="eastAsia" w:ascii="宋体" w:hAnsi="宋体" w:eastAsia="宋体" w:cs="宋体"/>
          <w:sz w:val="24"/>
          <w:szCs w:val="24"/>
          <w:highlight w:val="none"/>
          <w:lang w:val="en-US" w:eastAsia="zh-CN" w:bidi="ar-SA"/>
        </w:rPr>
        <w:t xml:space="preserve">号</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联系人：张欣</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联系电话：0512-67666232</w:t>
      </w:r>
      <w:r>
        <w:rPr>
          <w:rFonts w:hint="eastAsia" w:ascii="宋体" w:hAnsi="宋体" w:cs="宋体"/>
          <w:sz w:val="24"/>
          <w:szCs w:val="24"/>
          <w:highlight w:val="none"/>
          <w:lang w:val="en-US" w:eastAsia="zh-CN" w:bidi="ar-SA"/>
        </w:rPr>
        <w:t xml:space="preserve">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2.采购代理机构信息</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名</w:t>
      </w: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称：苏州名城天工项目管理有限公司</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地址：苏州市金秋路东36号3楼301室</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联系人：王伟珍</w:t>
      </w: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钱力扬</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电话：0512-65838702</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3.项目联系方式</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联系人：王伟珍</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none"/>
          <w:lang w:val="en-US" w:eastAsia="zh-CN" w:bidi="ar-SA"/>
        </w:rPr>
        <w:t xml:space="preserve">联系电话：0512-65838702</w:t>
      </w:r>
      <w:r>
        <w:rPr>
          <w:rFonts w:hint="eastAsia" w:ascii="宋体" w:hAnsi="宋体" w:cs="宋体"/>
          <w:sz w:val="24"/>
          <w:szCs w:val="24"/>
          <w:highlight w:val="none"/>
          <w:lang w:val="en-US" w:eastAsia="zh-CN" w:bidi="ar-SA"/>
        </w:rPr>
        <w:t xml:space="preserve">  </w:t>
      </w:r>
      <w:r/>
    </w:p>
    <w:p>
      <w:pPr>
        <w:ind w:left="0"/>
        <w:jc w:val="center"/>
        <w:spacing w:before="340" w:after="330" w:line="360" w:lineRule="auto"/>
        <w:rPr>
          <w:rFonts w:hint="eastAsia" w:ascii="宋体" w:hAnsi="宋体"/>
          <w:b/>
          <w:sz w:val="28"/>
          <w:szCs w:val="28"/>
        </w:rPr>
        <w:outlineLvl w:val="0"/>
      </w:pPr>
      <w:r>
        <w:rPr>
          <w:rFonts w:hint="eastAsia" w:ascii="宋体" w:hAnsi="宋体"/>
          <w:b/>
          <w:sz w:val="28"/>
          <w:szCs w:val="28"/>
        </w:rPr>
      </w:r>
      <w:r/>
    </w:p>
    <w:p>
      <w:pPr>
        <w:ind w:left="0"/>
        <w:jc w:val="center"/>
        <w:spacing w:before="340" w:after="330" w:line="360" w:lineRule="auto"/>
        <w:rPr>
          <w:rFonts w:hint="eastAsia" w:ascii="宋体" w:hAnsi="宋体"/>
          <w:b/>
          <w:sz w:val="28"/>
          <w:szCs w:val="28"/>
        </w:rPr>
        <w:outlineLvl w:val="0"/>
      </w:pPr>
      <w:r>
        <w:rPr>
          <w:rFonts w:hint="eastAsia" w:ascii="宋体" w:hAnsi="宋体"/>
          <w:b/>
          <w:sz w:val="28"/>
          <w:szCs w:val="28"/>
        </w:rPr>
      </w:r>
      <w:r/>
    </w:p>
    <w:p>
      <w:pPr>
        <w:ind w:left="0"/>
        <w:jc w:val="center"/>
        <w:spacing w:before="340" w:after="330" w:line="360" w:lineRule="auto"/>
        <w:rPr>
          <w:rFonts w:hint="eastAsia" w:ascii="宋体" w:hAnsi="宋体"/>
          <w:b/>
          <w:sz w:val="28"/>
          <w:szCs w:val="28"/>
        </w:rPr>
        <w:outlineLvl w:val="0"/>
      </w:pPr>
      <w:r>
        <w:rPr>
          <w:rFonts w:hint="eastAsia" w:ascii="宋体" w:hAnsi="宋体"/>
          <w:b/>
          <w:sz w:val="28"/>
          <w:szCs w:val="28"/>
        </w:rPr>
      </w:r>
      <w:r/>
    </w:p>
    <w:p>
      <w:pPr>
        <w:ind w:left="0"/>
        <w:jc w:val="center"/>
        <w:spacing w:before="340" w:after="330" w:line="360" w:lineRule="auto"/>
        <w:rPr>
          <w:rFonts w:hint="eastAsia" w:ascii="宋体" w:hAnsi="宋体"/>
          <w:b/>
          <w:sz w:val="28"/>
          <w:szCs w:val="28"/>
        </w:rPr>
        <w:outlineLvl w:val="0"/>
      </w:pPr>
      <w:r>
        <w:rPr>
          <w:rFonts w:hint="eastAsia" w:ascii="宋体" w:hAnsi="宋体"/>
          <w:b/>
          <w:sz w:val="28"/>
          <w:szCs w:val="28"/>
        </w:rPr>
      </w:r>
      <w:r/>
    </w:p>
    <w:p>
      <w:pPr>
        <w:ind w:left="0"/>
        <w:jc w:val="center"/>
        <w:spacing w:before="340" w:after="330" w:line="360" w:lineRule="auto"/>
        <w:rPr>
          <w:rFonts w:hint="eastAsia" w:ascii="宋体" w:hAnsi="宋体"/>
          <w:b/>
          <w:sz w:val="28"/>
          <w:szCs w:val="28"/>
        </w:rPr>
        <w:outlineLvl w:val="0"/>
      </w:pPr>
      <w:r>
        <w:rPr>
          <w:rFonts w:hint="eastAsia" w:ascii="宋体" w:hAnsi="宋体"/>
          <w:b/>
          <w:sz w:val="28"/>
          <w:szCs w:val="28"/>
        </w:rPr>
      </w:r>
      <w:bookmarkEnd w:id="7"/>
      <w:r/>
      <w:bookmarkEnd w:id="8"/>
      <w:r/>
      <w:bookmarkEnd w:id="9"/>
      <w:r/>
      <w:bookmarkEnd w:id="10"/>
      <w:r/>
      <w:bookmarkEnd w:id="11"/>
      <w:r/>
      <w:bookmarkEnd w:id="12"/>
      <w:r/>
      <w:bookmarkEnd w:id="13"/>
      <w:r/>
      <w:r/>
    </w:p>
    <w:p>
      <w:pPr>
        <w:ind w:left="0"/>
        <w:jc w:val="center"/>
        <w:spacing w:before="340" w:after="330" w:line="360" w:lineRule="auto"/>
        <w:rPr>
          <w:rFonts w:hint="eastAsia" w:ascii="宋体" w:hAnsi="宋体"/>
          <w:b/>
          <w:sz w:val="28"/>
          <w:szCs w:val="28"/>
        </w:rPr>
        <w:outlineLvl w:val="0"/>
      </w:pPr>
      <w:r>
        <w:rPr>
          <w:rFonts w:hint="eastAsia" w:ascii="宋体" w:hAnsi="宋体"/>
          <w:b/>
          <w:sz w:val="28"/>
          <w:szCs w:val="28"/>
        </w:rPr>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
          <w:sz w:val="28"/>
          <w:szCs w:val="28"/>
          <w:highlight w:val="none"/>
          <w:lang w:val="en-US" w:eastAsia="zh-CN"/>
        </w:rPr>
      </w:pPr>
      <w:r>
        <w:rPr>
          <w:rFonts w:hint="eastAsia" w:ascii="宋体" w:hAnsi="宋体" w:cs="宋体"/>
          <w:b/>
          <w:sz w:val="28"/>
          <w:szCs w:val="28"/>
          <w:highlight w:val="none"/>
          <w:lang w:val="en-US" w:eastAsia="zh-CN"/>
        </w:rPr>
      </w:r>
      <w:r/>
    </w:p>
    <w:p>
      <w:pPr>
        <w:jc w:val="center"/>
        <w:spacing w:line="360" w:lineRule="auto"/>
        <w:rPr>
          <w:rFonts w:ascii="宋体" w:hAnsi="宋体" w:cs="宋体"/>
          <w:b/>
          <w:sz w:val="28"/>
          <w:szCs w:val="28"/>
          <w:highlight w:val="none"/>
        </w:rPr>
      </w:pPr>
      <w:r>
        <w:rPr>
          <w:rFonts w:hint="eastAsia" w:ascii="宋体" w:hAnsi="宋体" w:cs="宋体"/>
          <w:b/>
          <w:sz w:val="28"/>
          <w:szCs w:val="28"/>
          <w:highlight w:val="none"/>
          <w:lang w:val="en-US" w:eastAsia="zh-CN"/>
        </w:rPr>
        <w:t xml:space="preserve">第二章</w:t>
      </w:r>
      <w:r>
        <w:rPr>
          <w:rFonts w:hint="eastAsia" w:ascii="宋体" w:hAnsi="宋体" w:cs="宋体"/>
          <w:b/>
          <w:sz w:val="28"/>
          <w:szCs w:val="28"/>
          <w:highlight w:val="none"/>
        </w:rPr>
        <w:t xml:space="preserve">、采购需求</w:t>
      </w:r>
      <w:r/>
    </w:p>
    <w:p>
      <w:pPr>
        <w:ind w:left="0" w:firstLine="482"/>
        <w:spacing w:line="360" w:lineRule="auto"/>
        <w:rPr>
          <w:rFonts w:hint="eastAsia" w:ascii="宋体" w:hAnsi="宋体" w:eastAsia="宋体" w:cs="宋体"/>
          <w:sz w:val="24"/>
          <w:highlight w:val="none"/>
          <w:lang w:eastAsia="zh-CN"/>
        </w:rPr>
        <w:outlineLvl w:val="0"/>
      </w:pPr>
      <w:r>
        <w:rPr>
          <w:rFonts w:hint="eastAsia" w:ascii="宋体" w:hAnsi="宋体" w:cs="宋体"/>
          <w:b/>
          <w:sz w:val="24"/>
          <w:highlight w:val="none"/>
        </w:rPr>
        <w:t xml:space="preserve">一、磋商编号：</w:t>
      </w:r>
      <w:r>
        <w:rPr>
          <w:rFonts w:hint="eastAsia" w:ascii="宋体" w:hAnsi="宋体" w:cs="宋体"/>
          <w:sz w:val="24"/>
          <w:highlight w:val="none"/>
          <w:lang w:eastAsia="zh-CN"/>
        </w:rPr>
        <w:t xml:space="preserve">JSZC-320508-SZMC-C2026-0002</w:t>
      </w:r>
      <w:r/>
    </w:p>
    <w:p>
      <w:pPr>
        <w:ind w:left="0" w:firstLine="482"/>
        <w:spacing w:line="360" w:lineRule="auto"/>
        <w:rPr>
          <w:rFonts w:ascii="宋体" w:hAnsi="宋体" w:cs="宋体"/>
          <w:b/>
          <w:sz w:val="24"/>
          <w:highlight w:val="none"/>
        </w:rPr>
        <w:outlineLvl w:val="0"/>
      </w:pPr>
      <w:r>
        <w:rPr>
          <w:rFonts w:hint="eastAsia" w:ascii="宋体" w:hAnsi="宋体" w:cs="宋体"/>
          <w:b/>
          <w:sz w:val="24"/>
          <w:highlight w:val="none"/>
        </w:rPr>
        <w:t xml:space="preserve">二、采购方式：</w:t>
      </w:r>
      <w:r>
        <w:rPr>
          <w:rFonts w:hint="eastAsia" w:ascii="宋体" w:hAnsi="宋体" w:cs="宋体"/>
          <w:sz w:val="24"/>
          <w:highlight w:val="none"/>
        </w:rPr>
        <w:t xml:space="preserve">竞争性磋商采购</w:t>
      </w:r>
      <w:r/>
    </w:p>
    <w:p>
      <w:pPr>
        <w:ind w:left="0" w:firstLine="482"/>
        <w:jc w:val="left"/>
        <w:spacing w:line="360" w:lineRule="auto"/>
        <w:widowControl/>
        <w:rPr>
          <w:rFonts w:ascii="宋体" w:hAnsi="宋体" w:cs="宋体"/>
          <w:sz w:val="24"/>
          <w:highlight w:val="none"/>
        </w:rPr>
      </w:pPr>
      <w:r>
        <w:rPr>
          <w:rFonts w:hint="eastAsia" w:ascii="宋体" w:hAnsi="宋体" w:cs="宋体"/>
          <w:b/>
          <w:sz w:val="24"/>
          <w:highlight w:val="none"/>
        </w:rPr>
        <w:t xml:space="preserve">采购项目预算：</w:t>
      </w:r>
      <w:r>
        <w:rPr>
          <w:rFonts w:hint="eastAsia" w:ascii="宋体" w:hAnsi="宋体" w:cs="宋体"/>
          <w:sz w:val="24"/>
          <w:highlight w:val="none"/>
          <w:lang w:eastAsia="zh-CN"/>
        </w:rPr>
        <w:t xml:space="preserve">人民币</w:t>
      </w:r>
      <w:r>
        <w:rPr>
          <w:rFonts w:hint="eastAsia" w:ascii="宋体" w:hAnsi="宋体" w:cs="宋体"/>
          <w:sz w:val="24"/>
          <w:highlight w:val="none"/>
          <w:lang w:val="en-US" w:eastAsia="zh-CN"/>
        </w:rPr>
        <w:t xml:space="preserve">壹佰陆拾肆万陆仟贰佰柒拾捌元陆角玖分</w:t>
      </w:r>
      <w:r>
        <w:rPr>
          <w:rFonts w:hint="eastAsia" w:ascii="宋体" w:hAnsi="宋体" w:cs="宋体"/>
          <w:sz w:val="24"/>
          <w:highlight w:val="none"/>
          <w:lang w:eastAsia="zh-CN"/>
        </w:rPr>
        <w:t xml:space="preserve">（¥</w:t>
      </w:r>
      <w:r>
        <w:rPr>
          <w:rFonts w:hint="eastAsia" w:ascii="宋体" w:hAnsi="宋体" w:eastAsia="宋体" w:cs="宋体"/>
          <w:spacing w:val="8"/>
          <w:sz w:val="24"/>
          <w:szCs w:val="24"/>
          <w:lang w:val="en-US" w:eastAsia="zh-CN"/>
        </w:rPr>
        <w:t xml:space="preserve">1646278.69</w:t>
      </w:r>
      <w:r>
        <w:rPr>
          <w:rFonts w:hint="eastAsia" w:ascii="宋体" w:hAnsi="宋体" w:eastAsia="宋体" w:cs="宋体"/>
          <w:spacing w:val="8"/>
          <w:sz w:val="24"/>
          <w:szCs w:val="24"/>
        </w:rPr>
        <w:t xml:space="preserve">元</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                      </w:t>
      </w:r>
      <w:r/>
    </w:p>
    <w:p>
      <w:pPr>
        <w:ind w:left="0" w:firstLine="482"/>
        <w:spacing w:line="360" w:lineRule="auto"/>
        <w:rPr>
          <w:rFonts w:ascii="宋体" w:hAnsi="宋体" w:cs="宋体"/>
          <w:b/>
          <w:sz w:val="24"/>
          <w:highlight w:val="none"/>
        </w:rPr>
        <w:outlineLvl w:val="0"/>
      </w:pPr>
      <w:r>
        <w:rPr>
          <w:rFonts w:hint="eastAsia" w:ascii="宋体" w:hAnsi="宋体" w:cs="宋体"/>
          <w:b/>
          <w:sz w:val="24"/>
          <w:highlight w:val="none"/>
        </w:rPr>
        <w:t xml:space="preserve">三、采购内容：</w:t>
      </w:r>
      <w:r/>
    </w:p>
    <w:p>
      <w:pPr>
        <w:pStyle w:val="1204"/>
        <w:ind w:left="0" w:firstLine="480"/>
        <w:spacing w:line="360" w:lineRule="auto"/>
        <w:rPr>
          <w:rFonts w:hAnsi="宋体" w:eastAsia="宋体" w:cs="宋体"/>
          <w:sz w:val="24"/>
          <w:highlight w:val="none"/>
        </w:rPr>
      </w:pPr>
      <w:r>
        <w:rPr>
          <w:rFonts w:hint="eastAsia" w:hAnsi="宋体" w:eastAsia="宋体" w:cs="宋体"/>
          <w:sz w:val="24"/>
          <w:highlight w:val="none"/>
        </w:rPr>
        <w:t xml:space="preserve">1、本工程项目根据《中华人民共和国政府采购法》等有关规定，按照现行法律、法规和部门规章，通过竞争性磋商方式，选定承包人。</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2、现场条件：</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2.1施工现场平整情况：</w:t>
      </w:r>
      <w:r>
        <w:rPr>
          <w:rFonts w:hint="eastAsia" w:ascii="宋体" w:hAnsi="宋体" w:cs="宋体"/>
          <w:sz w:val="24"/>
          <w:highlight w:val="none"/>
          <w:u w:val="single"/>
        </w:rPr>
        <w:t xml:space="preserve">现有原状</w:t>
      </w:r>
      <w:r>
        <w:rPr>
          <w:rFonts w:hint="eastAsia" w:ascii="宋体" w:hAnsi="宋体" w:cs="宋体"/>
          <w:sz w:val="24"/>
          <w:highlight w:val="none"/>
        </w:rPr>
        <w:t xml:space="preserve">。</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2.2场内外道路：</w:t>
      </w:r>
      <w:r>
        <w:rPr>
          <w:rFonts w:hint="eastAsia" w:ascii="宋体" w:hAnsi="宋体" w:cs="宋体"/>
          <w:sz w:val="24"/>
          <w:highlight w:val="none"/>
          <w:u w:val="single"/>
        </w:rPr>
        <w:t xml:space="preserve">已到位</w:t>
      </w:r>
      <w:r>
        <w:rPr>
          <w:rFonts w:hint="eastAsia" w:ascii="宋体" w:hAnsi="宋体" w:cs="宋体"/>
          <w:sz w:val="24"/>
          <w:highlight w:val="none"/>
        </w:rPr>
        <w:t xml:space="preserve">。</w:t>
      </w:r>
      <w:r/>
    </w:p>
    <w:p>
      <w:pPr>
        <w:ind w:left="0" w:firstLine="480"/>
        <w:spacing w:line="360" w:lineRule="auto"/>
        <w:rPr>
          <w:rFonts w:ascii="宋体" w:hAnsi="宋体" w:cs="宋体"/>
          <w:sz w:val="24"/>
          <w:highlight w:val="none"/>
          <w:u w:val="single"/>
        </w:rPr>
      </w:pPr>
      <w:r>
        <w:rPr>
          <w:rFonts w:hint="eastAsia" w:ascii="宋体" w:hAnsi="宋体" w:cs="宋体"/>
          <w:sz w:val="24"/>
          <w:highlight w:val="none"/>
        </w:rPr>
        <w:t xml:space="preserve">2.3施工用电：</w:t>
      </w:r>
      <w:r>
        <w:rPr>
          <w:rFonts w:hint="eastAsia" w:ascii="宋体" w:hAnsi="宋体" w:cs="宋体"/>
          <w:sz w:val="24"/>
          <w:highlight w:val="none"/>
          <w:u w:val="single"/>
        </w:rPr>
        <w:t xml:space="preserve">已到位，装表计量。费用由承包商承担，考虑在报价中，据实际使用量支付给发包方。</w:t>
      </w:r>
      <w:r/>
    </w:p>
    <w:p>
      <w:pPr>
        <w:ind w:left="0" w:firstLine="480"/>
        <w:spacing w:line="360" w:lineRule="auto"/>
        <w:rPr>
          <w:rFonts w:hint="eastAsia" w:ascii="宋体" w:hAnsi="宋体" w:eastAsia="宋体" w:cs="宋体"/>
          <w:sz w:val="24"/>
          <w:highlight w:val="none"/>
          <w:u w:val="none"/>
          <w:lang w:eastAsia="zh-CN"/>
        </w:rPr>
      </w:pPr>
      <w:r>
        <w:rPr>
          <w:rFonts w:hint="eastAsia" w:ascii="宋体" w:hAnsi="宋体" w:cs="宋体"/>
          <w:sz w:val="24"/>
          <w:highlight w:val="none"/>
        </w:rPr>
        <w:t xml:space="preserve">3、发包范围:</w:t>
      </w:r>
      <w:r>
        <w:rPr>
          <w:rFonts w:hint="eastAsia" w:ascii="宋体" w:hAnsi="宋体" w:cs="宋体"/>
          <w:sz w:val="24"/>
          <w:highlight w:val="none"/>
          <w:lang w:eastAsia="zh-CN"/>
        </w:rPr>
        <w:t xml:space="preserve"> </w:t>
      </w:r>
      <w:r>
        <w:rPr>
          <w:rFonts w:hint="eastAsia"/>
          <w:sz w:val="24"/>
          <w:u w:val="single"/>
          <w:lang w:val="en-US" w:eastAsia="zh-CN"/>
        </w:rPr>
        <w:t xml:space="preserve">2026年姑苏区住宅类房屋零星专项整治（平江街道）</w:t>
      </w:r>
      <w:r>
        <w:rPr>
          <w:rFonts w:hint="eastAsia" w:ascii="宋体" w:hAnsi="宋体" w:cs="宋体"/>
          <w:sz w:val="24"/>
          <w:highlight w:val="none"/>
          <w:u w:val="single"/>
        </w:rPr>
        <w:t xml:space="preserve">。详见附件工程量清单。</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none"/>
          <w:lang w:val="en-US" w:eastAsia="zh-CN"/>
        </w:rPr>
        <w:t xml:space="preserve">     </w:t>
      </w:r>
      <w:r>
        <w:rPr>
          <w:rFonts w:hint="eastAsia" w:ascii="宋体" w:hAnsi="宋体" w:cs="宋体"/>
          <w:sz w:val="24"/>
          <w:u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7pt;height:41.4pt;mso-wrap-distance-left:0.0pt;mso-wrap-distance-top:0.0pt;mso-wrap-distance-right:0.0pt;mso-wrap-distance-bottom:0.0pt;" filled="f" stroked="f">
            <v:path textboxrect="0,0,0,0"/>
            <v:imagedata r:id="rId20" o:title=""/>
          </v:shape>
          <o:OLEObject DrawAspect="Icon" r:id="rId21" ObjectID="_1525048" ProgID="Excel.Sheet.12" ShapeID="_x0000_i8" Type="Embed"/>
        </w:object>
      </w:r>
      <w:r/>
    </w:p>
    <w:p>
      <w:pPr>
        <w:ind w:left="0" w:firstLine="480"/>
        <w:spacing w:line="360" w:lineRule="auto"/>
        <w:rPr>
          <w:rFonts w:ascii="宋体" w:hAnsi="宋体" w:cs="宋体"/>
          <w:sz w:val="24"/>
          <w:highlight w:val="none"/>
          <w:u w:val="single"/>
        </w:rPr>
      </w:pPr>
      <w:r>
        <w:rPr>
          <w:rFonts w:hint="eastAsia" w:ascii="宋体" w:hAnsi="宋体" w:cs="宋体"/>
          <w:sz w:val="24"/>
          <w:highlight w:val="none"/>
        </w:rPr>
        <w:t xml:space="preserve">4、工期要求:</w:t>
      </w:r>
      <w:r>
        <w:rPr>
          <w:rFonts w:hint="eastAsia" w:ascii="宋体" w:hAnsi="宋体" w:cs="宋体"/>
          <w:sz w:val="24"/>
          <w:highlight w:val="none"/>
          <w:u w:val="single"/>
        </w:rPr>
        <w:t xml:space="preserve">工期</w:t>
      </w:r>
      <w:r>
        <w:rPr>
          <w:rFonts w:hint="eastAsia" w:ascii="宋体" w:hAnsi="宋体" w:cs="宋体"/>
          <w:sz w:val="24"/>
          <w:highlight w:val="none"/>
          <w:u w:val="single"/>
          <w:lang w:val="en-US" w:eastAsia="zh-CN"/>
        </w:rPr>
        <w:t xml:space="preserve">120日历</w:t>
      </w:r>
      <w:r>
        <w:rPr>
          <w:rFonts w:hint="eastAsia" w:ascii="宋体" w:hAnsi="宋体" w:cs="宋体"/>
          <w:sz w:val="24"/>
          <w:highlight w:val="none"/>
          <w:u w:val="single"/>
        </w:rPr>
        <w:t xml:space="preserve">天</w:t>
      </w:r>
      <w:r>
        <w:rPr>
          <w:rFonts w:hint="eastAsia" w:ascii="宋体" w:hAnsi="宋体" w:cs="宋体"/>
          <w:sz w:val="24"/>
          <w:highlight w:val="none"/>
          <w:u w:val="single"/>
          <w:lang w:val="en-US" w:eastAsia="zh-CN"/>
        </w:rPr>
        <w:t xml:space="preserve">内</w:t>
      </w:r>
      <w:r>
        <w:rPr>
          <w:rFonts w:hint="eastAsia" w:ascii="宋体" w:hAnsi="宋体" w:cs="宋体"/>
          <w:sz w:val="24"/>
          <w:highlight w:val="none"/>
          <w:u w:val="single"/>
        </w:rPr>
        <w:t xml:space="preserve">完成；质量要求合格。（实际开工日期以业主</w:t>
      </w:r>
      <w:r>
        <w:rPr>
          <w:rFonts w:hint="eastAsia" w:ascii="宋体" w:hAnsi="宋体" w:cs="宋体"/>
          <w:sz w:val="24"/>
          <w:highlight w:val="none"/>
          <w:u w:val="single"/>
          <w:lang w:val="en-US" w:eastAsia="zh-CN"/>
        </w:rPr>
        <w:t xml:space="preserve">通知</w:t>
      </w:r>
      <w:r>
        <w:rPr>
          <w:rFonts w:hint="eastAsia" w:ascii="宋体" w:hAnsi="宋体" w:cs="宋体"/>
          <w:sz w:val="24"/>
          <w:highlight w:val="none"/>
          <w:u w:val="single"/>
        </w:rPr>
        <w:t xml:space="preserve">为准）。</w:t>
      </w:r>
      <w:r/>
    </w:p>
    <w:p>
      <w:pPr>
        <w:pStyle w:val="1204"/>
        <w:ind w:left="0" w:firstLine="480"/>
        <w:spacing w:line="360" w:lineRule="auto"/>
        <w:rPr>
          <w:rFonts w:hAnsi="宋体" w:eastAsia="宋体" w:cs="宋体"/>
          <w:sz w:val="24"/>
          <w:highlight w:val="none"/>
        </w:rPr>
      </w:pPr>
      <w:r>
        <w:rPr>
          <w:rFonts w:hint="eastAsia" w:hAnsi="宋体" w:eastAsia="宋体" w:cs="宋体"/>
          <w:sz w:val="24"/>
          <w:highlight w:val="none"/>
        </w:rPr>
        <w:t xml:space="preserve">5、质量要求：</w:t>
      </w:r>
      <w:r>
        <w:rPr>
          <w:rFonts w:hint="eastAsia" w:hAnsi="宋体" w:eastAsia="宋体" w:cs="宋体"/>
          <w:sz w:val="24"/>
          <w:highlight w:val="none"/>
          <w:u w:val="single"/>
        </w:rPr>
        <w:t xml:space="preserve">合格</w:t>
      </w:r>
      <w:r>
        <w:rPr>
          <w:rFonts w:hint="eastAsia" w:hAnsi="宋体" w:eastAsia="宋体" w:cs="宋体"/>
          <w:sz w:val="24"/>
          <w:highlight w:val="none"/>
          <w:lang w:eastAsia="zh-CN"/>
        </w:rPr>
        <w:t xml:space="preserve"> </w:t>
      </w:r>
      <w:r>
        <w:rPr>
          <w:rFonts w:hint="eastAsia" w:hAnsi="宋体" w:eastAsia="宋体" w:cs="宋体"/>
          <w:sz w:val="24"/>
          <w:highlight w:val="none"/>
        </w:rPr>
        <w:t xml:space="preserve">，质量保修期限：</w:t>
      </w:r>
      <w:r>
        <w:rPr>
          <w:rFonts w:hint="eastAsia" w:hAnsi="宋体" w:eastAsia="宋体" w:cs="宋体"/>
          <w:sz w:val="24"/>
          <w:highlight w:val="none"/>
          <w:u w:val="single"/>
        </w:rPr>
        <w:t xml:space="preserve">二年</w:t>
      </w:r>
      <w:r>
        <w:rPr>
          <w:rFonts w:hint="eastAsia" w:hAnsi="宋体" w:eastAsia="宋体" w:cs="宋体"/>
          <w:sz w:val="24"/>
          <w:highlight w:val="none"/>
        </w:rPr>
        <w:t xml:space="preserve">。</w:t>
      </w:r>
      <w:r/>
    </w:p>
    <w:p>
      <w:pPr>
        <w:pStyle w:val="1205"/>
        <w:ind w:left="0" w:firstLine="480"/>
        <w:spacing w:line="360" w:lineRule="auto"/>
        <w:rPr>
          <w:b/>
          <w:szCs w:val="24"/>
          <w:highlight w:val="none"/>
        </w:rPr>
      </w:pPr>
      <w:r>
        <w:rPr>
          <w:rFonts w:hint="eastAsia" w:ascii="宋体" w:hAnsi="宋体" w:eastAsia="宋体" w:cs="宋体"/>
          <w:szCs w:val="24"/>
          <w:highlight w:val="none"/>
        </w:rPr>
        <w:t xml:space="preserve">6、对供应商要求：详见磋商公告。</w:t>
      </w:r>
      <w:r/>
    </w:p>
    <w:p>
      <w:pPr>
        <w:pStyle w:val="1206"/>
        <w:ind w:left="0" w:firstLine="482"/>
        <w:spacing w:before="0" w:beforeAutospacing="0" w:after="0" w:afterAutospacing="0" w:line="360" w:lineRule="auto"/>
        <w:widowControl w:val="off"/>
        <w:rPr>
          <w:b/>
          <w:highlight w:val="none"/>
        </w:rPr>
      </w:pPr>
      <w:r>
        <w:rPr>
          <w:rFonts w:hint="eastAsia"/>
          <w:b/>
          <w:highlight w:val="none"/>
        </w:rPr>
        <w:t xml:space="preserve">四、综合说明及其他要求</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1、付款步骤：详见合同条款。</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2、磋商响应单位所提供服务应能够至少达到</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技术规范及要求。</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3、磋商响应单位必须承诺按采购文件中提出的全部技术规范要求及服务内容。</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4、报价说明</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4.1投标报价应根据</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中的有关计价要求，并按照下列依据自主报价，但不得低于成本。</w:t>
      </w:r>
      <w:r/>
    </w:p>
    <w:p>
      <w:pPr>
        <w:numPr>
          <w:ilvl w:val="0"/>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本</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w:t>
      </w:r>
      <w:r/>
    </w:p>
    <w:p>
      <w:pPr>
        <w:numPr>
          <w:ilvl w:val="0"/>
          <w:numId w:val="0"/>
        </w:num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《建设工程工程量清单计价</w:t>
      </w:r>
      <w:r>
        <w:rPr>
          <w:rFonts w:hint="eastAsia" w:ascii="宋体" w:hAnsi="宋体" w:cs="宋体"/>
          <w:sz w:val="24"/>
          <w:highlight w:val="none"/>
          <w:lang w:val="en-US" w:eastAsia="zh-CN"/>
        </w:rPr>
        <w:t xml:space="preserve">标准</w:t>
      </w:r>
      <w:r>
        <w:rPr>
          <w:rFonts w:hint="eastAsia" w:ascii="宋体" w:hAnsi="宋体" w:cs="宋体"/>
          <w:sz w:val="24"/>
          <w:highlight w:val="none"/>
        </w:rPr>
        <w:t xml:space="preserve">》</w:t>
      </w:r>
      <w:r>
        <w:rPr>
          <w:rFonts w:hint="eastAsia" w:ascii="宋体" w:hAnsi="宋体" w:cs="宋体"/>
          <w:sz w:val="24"/>
          <w:highlight w:val="none"/>
          <w:lang w:eastAsia="zh-CN"/>
        </w:rPr>
        <w:t xml:space="preserve"> </w:t>
      </w:r>
      <w:r>
        <w:rPr>
          <w:rFonts w:hint="eastAsia" w:ascii="宋体" w:hAnsi="宋体" w:cs="宋体"/>
          <w:sz w:val="24"/>
          <w:highlight w:val="none"/>
        </w:rPr>
        <w:t xml:space="preserve">(GB</w:t>
      </w:r>
      <w:r>
        <w:rPr>
          <w:rFonts w:hint="eastAsia" w:ascii="宋体" w:hAnsi="宋体" w:cs="宋体"/>
          <w:sz w:val="24"/>
          <w:highlight w:val="none"/>
          <w:lang w:val="en-US" w:eastAsia="zh-CN"/>
        </w:rPr>
        <w:t xml:space="preserve">/T</w:t>
      </w:r>
      <w:r>
        <w:rPr>
          <w:rFonts w:hint="eastAsia" w:ascii="宋体" w:hAnsi="宋体" w:cs="宋体"/>
          <w:sz w:val="24"/>
          <w:highlight w:val="none"/>
        </w:rPr>
        <w:t xml:space="preserve">50500-20</w:t>
      </w:r>
      <w:r>
        <w:rPr>
          <w:rFonts w:hint="eastAsia" w:ascii="宋体" w:hAnsi="宋体" w:cs="宋体"/>
          <w:sz w:val="24"/>
          <w:highlight w:val="none"/>
          <w:lang w:val="en-US" w:eastAsia="zh-CN"/>
        </w:rPr>
        <w:t xml:space="preserve">24</w:t>
      </w:r>
      <w:r>
        <w:rPr>
          <w:rFonts w:hint="eastAsia" w:ascii="宋体" w:hAnsi="宋体" w:cs="宋体"/>
          <w:sz w:val="24"/>
          <w:highlight w:val="none"/>
        </w:rPr>
        <w:t xml:space="preserve">)</w:t>
      </w:r>
      <w:r>
        <w:rPr>
          <w:rFonts w:hint="eastAsia" w:ascii="宋体" w:hAnsi="宋体" w:cs="宋体"/>
          <w:sz w:val="24"/>
          <w:highlight w:val="none"/>
          <w:lang w:eastAsia="zh-CN"/>
        </w:rPr>
        <w:t xml:space="preserve"> </w:t>
      </w:r>
      <w:r>
        <w:rPr>
          <w:rFonts w:hint="eastAsia" w:ascii="宋体" w:hAnsi="宋体" w:cs="宋体"/>
          <w:sz w:val="24"/>
          <w:highlight w:val="none"/>
        </w:rPr>
        <w:t xml:space="preserve">及其9本计算规范；</w:t>
      </w:r>
      <w:r/>
    </w:p>
    <w:p>
      <w:pPr>
        <w:numPr>
          <w:ilvl w:val="0"/>
          <w:numId w:val="0"/>
        </w:numPr>
        <w:spacing w:line="360" w:lineRule="auto"/>
        <w:rPr>
          <w:rFonts w:ascii="宋体" w:hAnsi="宋体" w:cs="宋体"/>
          <w:sz w:val="24"/>
          <w:highlight w:val="none"/>
        </w:rPr>
      </w:pPr>
      <w:r>
        <w:rPr>
          <w:rFonts w:hint="eastAsia" w:ascii="宋体" w:hAnsi="宋体" w:cs="宋体"/>
          <w:sz w:val="24"/>
          <w:highlight w:val="none"/>
        </w:rPr>
        <w:t xml:space="preserve">国家或省级、行业建设主管部门颁发的计价办法；</w:t>
      </w:r>
      <w:r/>
    </w:p>
    <w:p>
      <w:pPr>
        <w:numPr>
          <w:ilvl w:val="0"/>
          <w:numId w:val="0"/>
        </w:num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企业定额，国家或省级、行业建设主管部门颁发的计价定额；</w:t>
      </w:r>
      <w:r/>
    </w:p>
    <w:p>
      <w:pPr>
        <w:numPr>
          <w:ilvl w:val="0"/>
          <w:numId w:val="0"/>
        </w:num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、招标工程量清单及其补充通知、答疑纪要；</w:t>
      </w:r>
      <w:r/>
    </w:p>
    <w:p>
      <w:pPr>
        <w:numPr>
          <w:ilvl w:val="0"/>
          <w:numId w:val="0"/>
        </w:numPr>
        <w:ind w:firstLine="480"/>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）建设工程设计文件及相关资料；</w:t>
      </w:r>
      <w:r/>
    </w:p>
    <w:p>
      <w:pPr>
        <w:numPr>
          <w:ilvl w:val="0"/>
          <w:numId w:val="0"/>
        </w:numPr>
        <w:ind w:firstLine="480"/>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lang w:eastAsia="zh-CN"/>
        </w:rPr>
        <w:t xml:space="preserve">）施工现场情况、工程特点及拟定的投标施工组织设计或施工方案；</w:t>
      </w:r>
      <w:r/>
    </w:p>
    <w:p>
      <w:pPr>
        <w:numPr>
          <w:ilvl w:val="0"/>
          <w:numId w:val="0"/>
        </w:numPr>
        <w:ind w:firstLine="480"/>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）与建设项目相关的标准、规范等技术资料；</w:t>
      </w:r>
      <w:r/>
    </w:p>
    <w:p>
      <w:pPr>
        <w:numPr>
          <w:ilvl w:val="0"/>
          <w:numId w:val="0"/>
        </w:numPr>
        <w:ind w:firstLine="480"/>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7</w:t>
      </w:r>
      <w:r>
        <w:rPr>
          <w:rFonts w:hint="eastAsia" w:ascii="宋体" w:hAnsi="宋体" w:cs="宋体"/>
          <w:sz w:val="24"/>
          <w:highlight w:val="none"/>
          <w:lang w:eastAsia="zh-CN"/>
        </w:rPr>
        <w:t xml:space="preserve">）市场价格信息或工程造价管理机构发布的工程造价信息；</w:t>
      </w:r>
      <w:r/>
    </w:p>
    <w:p>
      <w:pPr>
        <w:numPr>
          <w:ilvl w:val="0"/>
          <w:numId w:val="0"/>
        </w:numPr>
        <w:ind w:firstLine="480"/>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t xml:space="preserve">其他的相关资料。</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4.2、计价方式：本工程项目采用下列第</w:t>
      </w:r>
      <w:r>
        <w:rPr>
          <w:rFonts w:hint="eastAsia" w:ascii="宋体" w:hAnsi="宋体" w:cs="宋体"/>
          <w:sz w:val="24"/>
          <w:highlight w:val="none"/>
          <w:u w:val="single"/>
          <w:lang w:eastAsia="zh-CN"/>
        </w:rPr>
        <w:t xml:space="preserve">  </w:t>
      </w:r>
      <w:r>
        <w:rPr>
          <w:rFonts w:hint="eastAsia" w:ascii="宋体" w:hAnsi="宋体" w:cs="宋体"/>
          <w:sz w:val="24"/>
          <w:highlight w:val="none"/>
          <w:u w:val="single"/>
        </w:rPr>
        <w:t xml:space="preserve">（1）</w:t>
      </w:r>
      <w:r>
        <w:rPr>
          <w:rFonts w:hint="eastAsia" w:ascii="宋体" w:hAnsi="宋体" w:cs="宋体"/>
          <w:sz w:val="24"/>
          <w:highlight w:val="none"/>
          <w:u w:val="single"/>
          <w:lang w:eastAsia="zh-CN"/>
        </w:rPr>
        <w:t xml:space="preserve">  </w:t>
      </w:r>
      <w:r>
        <w:rPr>
          <w:rFonts w:hint="eastAsia" w:ascii="宋体" w:hAnsi="宋体" w:cs="宋体"/>
          <w:sz w:val="24"/>
          <w:highlight w:val="none"/>
        </w:rPr>
        <w:t xml:space="preserve">种计价方式。</w:t>
      </w:r>
      <w:r/>
    </w:p>
    <w:p>
      <w:pPr>
        <w:pStyle w:val="1205"/>
        <w:ind w:left="0"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（1）工程量清单计价方式</w:t>
      </w:r>
      <w:r>
        <w:rPr>
          <w:rFonts w:hint="eastAsia" w:ascii="宋体" w:hAnsi="宋体" w:eastAsia="宋体" w:cs="宋体"/>
          <w:szCs w:val="24"/>
          <w:highlight w:val="none"/>
          <w:lang w:eastAsia="zh-CN"/>
        </w:rPr>
        <w:t xml:space="preserve">    </w:t>
      </w:r>
      <w:r>
        <w:rPr>
          <w:rFonts w:hint="eastAsia" w:ascii="宋体" w:hAnsi="宋体" w:eastAsia="宋体" w:cs="宋体"/>
          <w:szCs w:val="24"/>
          <w:highlight w:val="none"/>
        </w:rPr>
        <w:t xml:space="preserve">（2）计价表计价方式</w:t>
      </w:r>
      <w:r/>
    </w:p>
    <w:p>
      <w:pPr>
        <w:pStyle w:val="1205"/>
        <w:ind w:left="0"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4.3、报价方式：本工程项目采用下列第</w:t>
      </w:r>
      <w:r>
        <w:rPr>
          <w:rFonts w:hint="eastAsia" w:ascii="宋体" w:hAnsi="宋体" w:eastAsia="宋体" w:cs="宋体"/>
          <w:szCs w:val="24"/>
          <w:highlight w:val="none"/>
          <w:u w:val="single"/>
          <w:lang w:eastAsia="zh-CN"/>
        </w:rPr>
        <w:t xml:space="preserve">  </w:t>
      </w:r>
      <w:r>
        <w:rPr>
          <w:rFonts w:hint="eastAsia" w:ascii="宋体" w:hAnsi="宋体" w:eastAsia="宋体" w:cs="宋体"/>
          <w:szCs w:val="24"/>
          <w:highlight w:val="none"/>
          <w:u w:val="single"/>
        </w:rPr>
        <w:t xml:space="preserve">（2）</w:t>
      </w:r>
      <w:r>
        <w:rPr>
          <w:rFonts w:hint="eastAsia" w:ascii="宋体" w:hAnsi="宋体" w:eastAsia="宋体" w:cs="宋体"/>
          <w:szCs w:val="24"/>
          <w:highlight w:val="none"/>
          <w:u w:val="single"/>
          <w:lang w:eastAsia="zh-CN"/>
        </w:rPr>
        <w:t xml:space="preserve">  </w:t>
      </w:r>
      <w:r>
        <w:rPr>
          <w:rFonts w:hint="eastAsia" w:ascii="宋体" w:hAnsi="宋体" w:eastAsia="宋体" w:cs="宋体"/>
          <w:szCs w:val="24"/>
          <w:highlight w:val="none"/>
        </w:rPr>
        <w:t xml:space="preserve">种报价方式。</w:t>
      </w:r>
      <w:r/>
    </w:p>
    <w:p>
      <w:pPr>
        <w:ind w:left="0" w:right="-153" w:firstLine="480"/>
        <w:spacing w:line="360" w:lineRule="auto"/>
        <w:rPr>
          <w:rFonts w:ascii="宋体" w:hAnsi="宋体" w:cs="宋体"/>
          <w:sz w:val="24"/>
          <w:highlight w:val="none"/>
        </w:rPr>
      </w:pPr>
      <w:r>
        <w:rPr>
          <w:rFonts w:hint="eastAsia" w:ascii="宋体" w:hAnsi="宋体" w:cs="宋体"/>
          <w:sz w:val="24"/>
          <w:highlight w:val="none"/>
        </w:rPr>
        <w:t xml:space="preserve">（1）固定总价报价</w:t>
      </w:r>
      <w:r>
        <w:rPr>
          <w:rFonts w:hint="eastAsia" w:ascii="宋体" w:hAnsi="宋体" w:cs="宋体"/>
          <w:sz w:val="24"/>
          <w:highlight w:val="none"/>
          <w:lang w:eastAsia="zh-CN"/>
        </w:rPr>
        <w:t xml:space="preserve">    </w:t>
      </w:r>
      <w:r>
        <w:rPr>
          <w:rFonts w:hint="eastAsia" w:ascii="宋体" w:hAnsi="宋体" w:cs="宋体"/>
          <w:sz w:val="24"/>
          <w:highlight w:val="none"/>
        </w:rPr>
        <w:t xml:space="preserve">（2）固定单价报价</w:t>
      </w:r>
      <w:r/>
    </w:p>
    <w:p>
      <w:pPr>
        <w:ind w:left="0" w:right="-153"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4.4、</w:t>
      </w:r>
      <w:r>
        <w:rPr>
          <w:rFonts w:hint="eastAsia" w:ascii="宋体" w:hAnsi="宋体" w:cs="宋体"/>
          <w:sz w:val="24"/>
          <w:highlight w:val="none"/>
        </w:rPr>
        <w:t xml:space="preserve">固定单价报价：磋商供应商应充分考虑施工期间各类建材的市场风险和国家政策性调整风险系数，具体按照国家和苏州市相关文件执行。本工程的具体结算方式在合同条款中约定。执行固定单价报价的基本规定：</w:t>
      </w:r>
      <w:r/>
    </w:p>
    <w:p>
      <w:pPr>
        <w:ind w:left="0" w:right="-153" w:firstLine="480"/>
        <w:spacing w:line="360" w:lineRule="auto"/>
        <w:rPr>
          <w:rFonts w:hint="eastAsia" w:ascii="宋体" w:hAnsi="宋体" w:cs="宋体"/>
          <w:sz w:val="24"/>
          <w:highlight w:val="none"/>
        </w:rPr>
      </w:pPr>
      <w:r>
        <w:rPr>
          <w:rFonts w:hint="eastAsia" w:ascii="宋体" w:hAnsi="宋体" w:cs="宋体"/>
          <w:sz w:val="24"/>
          <w:highlight w:val="none"/>
        </w:rPr>
        <w:t xml:space="preserve">（1）参加磋商供应商报价时，必须按统一的工程量清单报价，成交后，本工程工程量清单各子目综合单价的确定方式为：以供应商第一次报价清单各子目综合单价为基准，按其成交价与供应商第一次报价清单相比的下浮系数同比例下浮。上述调整后形成本项目报价单。最终价格以审计为准。</w:t>
      </w:r>
      <w:r/>
    </w:p>
    <w:p>
      <w:pPr>
        <w:ind w:left="0" w:right="-153" w:firstLine="480"/>
        <w:spacing w:line="360" w:lineRule="auto"/>
        <w:rPr>
          <w:rFonts w:hint="eastAsia" w:ascii="宋体" w:hAnsi="宋体" w:cs="宋体"/>
          <w:sz w:val="24"/>
          <w:highlight w:val="none"/>
        </w:rPr>
      </w:pPr>
      <w:r>
        <w:rPr>
          <w:rFonts w:hint="eastAsia" w:ascii="宋体" w:hAnsi="宋体" w:cs="宋体"/>
          <w:sz w:val="24"/>
          <w:highlight w:val="none"/>
        </w:rPr>
        <w:t xml:space="preserve">（2）本工程所需的各项施工措施费，均包含在合同总价中。</w:t>
      </w:r>
      <w:r/>
    </w:p>
    <w:p>
      <w:pPr>
        <w:ind w:left="0" w:right="-153" w:firstLine="480"/>
        <w:spacing w:line="360" w:lineRule="auto"/>
        <w:rPr>
          <w:rFonts w:hint="eastAsia" w:ascii="宋体" w:hAnsi="宋体" w:cs="宋体"/>
          <w:sz w:val="24"/>
          <w:highlight w:val="none"/>
        </w:rPr>
      </w:pPr>
      <w:r>
        <w:rPr>
          <w:rFonts w:hint="eastAsia" w:ascii="宋体" w:hAnsi="宋体" w:cs="宋体"/>
          <w:sz w:val="24"/>
          <w:highlight w:val="none"/>
        </w:rPr>
        <w:t xml:space="preserve">（3）报价时，不可竞争费用均按规定计算</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如有</w:t>
      </w:r>
      <w:r>
        <w:rPr>
          <w:rFonts w:hint="eastAsia" w:ascii="宋体" w:hAnsi="宋体" w:cs="宋体"/>
          <w:sz w:val="24"/>
          <w:highlight w:val="none"/>
          <w:lang w:eastAsia="zh-CN"/>
        </w:rPr>
        <w:t xml:space="preserve">）</w:t>
      </w:r>
      <w:r>
        <w:rPr>
          <w:rFonts w:hint="eastAsia" w:ascii="宋体" w:hAnsi="宋体" w:cs="宋体"/>
          <w:sz w:val="24"/>
          <w:highlight w:val="none"/>
        </w:rPr>
        <w:t xml:space="preserve">，不得让利或随意调整计算标准，否则报价无效。不可竞争费为：税金、暂估价（如有）、暂列金额（如有）。</w:t>
      </w:r>
      <w:r/>
    </w:p>
    <w:p>
      <w:pPr>
        <w:ind w:left="0" w:right="-153" w:firstLine="480"/>
        <w:spacing w:line="360" w:lineRule="auto"/>
        <w:rPr>
          <w:rFonts w:ascii="宋体" w:hAnsi="宋体" w:cs="宋体"/>
          <w:sz w:val="24"/>
          <w:highlight w:val="none"/>
        </w:rPr>
      </w:pPr>
      <w:r>
        <w:rPr>
          <w:rFonts w:hint="eastAsia" w:ascii="宋体" w:hAnsi="宋体" w:cs="宋体"/>
          <w:sz w:val="24"/>
          <w:highlight w:val="none"/>
        </w:rPr>
        <w:t xml:space="preserve">（4）计价格式中列明的所有需要填报的单价和合价，供应商均需填报，未填报的单价和合价，视为此项费用已包含在工程量清单的其他单价和合价中。</w:t>
      </w:r>
      <w:r/>
    </w:p>
    <w:p>
      <w:pPr>
        <w:ind w:left="0" w:right="-153" w:firstLine="480"/>
        <w:spacing w:line="360" w:lineRule="auto"/>
        <w:rPr>
          <w:rFonts w:ascii="宋体" w:hAnsi="宋体" w:cs="宋体"/>
          <w:sz w:val="24"/>
          <w:highlight w:val="none"/>
        </w:rPr>
      </w:pPr>
      <w:r>
        <w:rPr>
          <w:rFonts w:hint="eastAsia" w:ascii="宋体" w:hAnsi="宋体" w:cs="宋体"/>
          <w:sz w:val="24"/>
          <w:highlight w:val="none"/>
        </w:rPr>
        <w:t xml:space="preserve">4.5</w:t>
      </w:r>
      <w:r>
        <w:rPr>
          <w:rFonts w:hint="eastAsia" w:ascii="宋体" w:hAnsi="宋体" w:cs="宋体"/>
          <w:sz w:val="24"/>
          <w:highlight w:val="none"/>
          <w:lang w:eastAsia="zh-CN"/>
        </w:rPr>
        <w:t xml:space="preserve">、</w:t>
      </w:r>
      <w:r>
        <w:rPr>
          <w:rFonts w:hint="eastAsia" w:ascii="宋体" w:hAnsi="宋体" w:cs="宋体"/>
          <w:sz w:val="24"/>
          <w:highlight w:val="none"/>
        </w:rPr>
        <w:t xml:space="preserve">计价格式中列明的所有需要填报的单价和合价，竞争人均需填报，未填报的单价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r/>
    </w:p>
    <w:p>
      <w:pPr>
        <w:ind w:left="0" w:right="-153" w:firstLine="480"/>
        <w:spacing w:line="360" w:lineRule="auto"/>
        <w:rPr>
          <w:rFonts w:ascii="宋体" w:hAnsi="宋体" w:cs="宋体"/>
          <w:sz w:val="24"/>
          <w:highlight w:val="none"/>
        </w:rPr>
      </w:pPr>
      <w:r>
        <w:rPr>
          <w:rFonts w:hint="eastAsia" w:ascii="宋体" w:hAnsi="宋体" w:cs="宋体"/>
          <w:sz w:val="24"/>
          <w:highlight w:val="none"/>
        </w:rPr>
        <w:t xml:space="preserve">4.6</w:t>
      </w:r>
      <w:r>
        <w:rPr>
          <w:rFonts w:hint="eastAsia" w:ascii="宋体" w:hAnsi="宋体" w:cs="宋体"/>
          <w:sz w:val="24"/>
          <w:highlight w:val="none"/>
          <w:lang w:eastAsia="zh-CN"/>
        </w:rPr>
        <w:t xml:space="preserve">、</w:t>
      </w:r>
      <w:r>
        <w:rPr>
          <w:rFonts w:hint="eastAsia" w:ascii="宋体" w:hAnsi="宋体" w:cs="宋体"/>
          <w:sz w:val="24"/>
          <w:highlight w:val="none"/>
        </w:rPr>
        <w:t xml:space="preserve">响应文件报价的计价方式:工程量清单中每一个子目和单项均需填写单价、合价，投标人没有填写单价、合价的项目将被认为此项费用已包括在工程量清单的其他单价、合价中。</w:t>
      </w:r>
      <w:r/>
    </w:p>
    <w:p>
      <w:pPr>
        <w:ind w:left="0" w:firstLine="480"/>
        <w:jc w:val="left"/>
        <w:spacing w:line="360" w:lineRule="auto"/>
        <w:rPr>
          <w:rFonts w:ascii="宋体" w:hAnsi="宋体"/>
          <w:sz w:val="24"/>
          <w:highlight w:val="none"/>
        </w:rPr>
      </w:pPr>
      <w:r>
        <w:rPr>
          <w:rFonts w:hint="eastAsia" w:ascii="宋体" w:hAnsi="宋体"/>
          <w:sz w:val="24"/>
          <w:highlight w:val="none"/>
        </w:rPr>
        <w:t xml:space="preserve">本工程在磋商采购文件中已明确的各项施工措施费，均包含在合同总价中。其他在磋商采购文件和答疑中未提及、未明确部分的施工措施费项目，可以根据相关资料按实调整，并作相应的下浮。</w:t>
      </w:r>
      <w:r/>
    </w:p>
    <w:p>
      <w:pPr>
        <w:numPr>
          <w:ilvl w:val="0"/>
          <w:numId w:val="0"/>
        </w:numPr>
        <w:ind w:firstLine="480"/>
        <w:jc w:val="left"/>
        <w:spacing w:line="360" w:lineRule="auto"/>
        <w:rPr>
          <w:rFonts w:ascii="宋体" w:hAnsi="宋体"/>
          <w:sz w:val="24"/>
          <w:highlight w:val="none"/>
        </w:rPr>
      </w:pPr>
      <w:r>
        <w:rPr>
          <w:rFonts w:hint="eastAsia" w:ascii="宋体" w:hAnsi="宋体" w:cs="宋体"/>
          <w:sz w:val="24"/>
          <w:highlight w:val="none"/>
          <w:lang w:val="en-US" w:eastAsia="zh-CN"/>
        </w:rPr>
        <w:t xml:space="preserve">5、</w:t>
      </w:r>
      <w:r>
        <w:rPr>
          <w:rFonts w:ascii="宋体" w:hAnsi="宋体" w:cs="宋体"/>
          <w:sz w:val="24"/>
          <w:highlight w:val="none"/>
        </w:rPr>
        <w:t xml:space="preserve">变更后的追加费用不得超过原合同清单已有项金额的10%，超过部分财政不再安排资金</w:t>
      </w:r>
      <w:r>
        <w:rPr>
          <w:rFonts w:hint="eastAsia" w:ascii="宋体" w:hAnsi="宋体"/>
          <w:sz w:val="24"/>
          <w:highlight w:val="none"/>
        </w:rPr>
        <w:t xml:space="preserve">。</w:t>
      </w:r>
      <w:r/>
    </w:p>
    <w:p>
      <w:pPr>
        <w:ind w:left="0" w:firstLine="480"/>
        <w:jc w:val="left"/>
        <w:spacing w:line="360" w:lineRule="auto"/>
        <w:rPr>
          <w:rFonts w:ascii="宋体" w:hAnsi="宋体"/>
          <w:sz w:val="24"/>
          <w:highlight w:val="none"/>
        </w:rPr>
      </w:pPr>
      <w:r>
        <w:rPr>
          <w:rFonts w:hint="eastAsia" w:ascii="宋体" w:hAnsi="宋体"/>
          <w:sz w:val="24"/>
          <w:highlight w:val="none"/>
        </w:rPr>
        <w:t xml:space="preserve">6、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left="0" w:firstLine="480"/>
        <w:jc w:val="left"/>
        <w:spacing w:line="360" w:lineRule="auto"/>
        <w:rPr>
          <w:rFonts w:ascii="宋体" w:hAnsi="宋体"/>
          <w:sz w:val="24"/>
          <w:highlight w:val="none"/>
        </w:rPr>
      </w:pPr>
      <w:r>
        <w:rPr>
          <w:rFonts w:hint="eastAsia" w:ascii="宋体" w:hAnsi="宋体"/>
          <w:sz w:val="24"/>
          <w:highlight w:val="none"/>
        </w:rPr>
        <w:t xml:space="preserve">7、合同备案要求</w:t>
      </w:r>
      <w:r/>
    </w:p>
    <w:p>
      <w:pPr>
        <w:ind w:left="0" w:firstLine="480"/>
        <w:jc w:val="left"/>
        <w:spacing w:line="360" w:lineRule="auto"/>
        <w:rPr>
          <w:rFonts w:ascii="宋体" w:hAnsi="宋体"/>
          <w:sz w:val="24"/>
          <w:highlight w:val="none"/>
        </w:rPr>
      </w:pPr>
      <w:r>
        <w:rPr>
          <w:rFonts w:hint="eastAsia" w:ascii="宋体" w:hAnsi="宋体"/>
          <w:sz w:val="24"/>
          <w:highlight w:val="none"/>
        </w:rPr>
        <w:t xml:space="preserve">（1）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left="0" w:firstLine="480"/>
        <w:jc w:val="left"/>
        <w:spacing w:line="360" w:lineRule="auto"/>
        <w:rPr>
          <w:sz w:val="24"/>
          <w:highlight w:val="none"/>
        </w:rPr>
      </w:pPr>
      <w:r>
        <w:rPr>
          <w:rFonts w:hint="eastAsia" w:ascii="宋体" w:hAnsi="宋体"/>
          <w:sz w:val="24"/>
          <w:highlight w:val="none"/>
        </w:rPr>
        <w:t xml:space="preserve">（2）无需办理施工许可证等相关工程监管手续的小额工程项目，只需在财政部门采购管理科进行合同备案即可。</w:t>
      </w:r>
      <w:r/>
    </w:p>
    <w:p>
      <w:pPr>
        <w:ind w:left="0" w:firstLine="480"/>
        <w:spacing w:line="360" w:lineRule="auto"/>
        <w:rPr>
          <w:rFonts w:ascii="宋体" w:hAnsi="宋体"/>
          <w:sz w:val="24"/>
          <w:highlight w:val="none"/>
          <w:lang w:val="zh-CN"/>
        </w:rPr>
      </w:pPr>
      <w:r>
        <w:rPr>
          <w:rFonts w:hint="eastAsia" w:ascii="宋体" w:hAnsi="宋体"/>
          <w:sz w:val="24"/>
          <w:highlight w:val="none"/>
        </w:rPr>
        <w:t xml:space="preserve">8、</w:t>
      </w:r>
      <w:r>
        <w:rPr>
          <w:rFonts w:hint="eastAsia" w:ascii="宋体" w:hAnsi="宋体"/>
          <w:sz w:val="24"/>
          <w:highlight w:val="none"/>
          <w:lang w:val="zh-CN"/>
        </w:rPr>
        <w:t xml:space="preserve">下列各项费用应包含在磋商响应报价中：</w:t>
      </w:r>
      <w:r/>
    </w:p>
    <w:p>
      <w:pPr>
        <w:ind w:left="0" w:firstLine="480"/>
        <w:spacing w:line="360" w:lineRule="auto"/>
        <w:rPr>
          <w:rFonts w:ascii="宋体" w:hAnsi="宋体" w:cs="宋体"/>
          <w:sz w:val="24"/>
          <w:highlight w:val="none"/>
        </w:rPr>
      </w:pPr>
      <w:r>
        <w:rPr>
          <w:rFonts w:ascii="宋体" w:hAnsi="宋体" w:cs="宋体"/>
          <w:sz w:val="24"/>
          <w:highlight w:val="none"/>
        </w:rPr>
        <w:t xml:space="preserve">（1）施工及生活临时用水由成交单位自行安装施工用水管道及水表（采购单位提供给水接驳点），费用均须包含在响应报价中，由成交单位自行承担；</w:t>
      </w:r>
      <w:r/>
    </w:p>
    <w:p>
      <w:pPr>
        <w:ind w:left="0" w:firstLine="480"/>
        <w:spacing w:line="360" w:lineRule="auto"/>
        <w:rPr>
          <w:rFonts w:ascii="宋体" w:hAnsi="宋体" w:cs="宋体"/>
          <w:sz w:val="24"/>
          <w:highlight w:val="none"/>
        </w:rPr>
      </w:pPr>
      <w:r>
        <w:rPr>
          <w:rFonts w:ascii="宋体" w:hAnsi="宋体" w:cs="宋体"/>
          <w:sz w:val="24"/>
          <w:highlight w:val="none"/>
        </w:rPr>
        <w:t xml:space="preserve">（2）施工及生活临时用电由成交单位自行安装施工用电设施（采购单位提供用电接驳点及计量电表）费用均须包含在响应报价中，由成交单位自行承担；</w:t>
      </w:r>
      <w:r/>
    </w:p>
    <w:p>
      <w:pPr>
        <w:ind w:left="0" w:firstLine="480"/>
        <w:spacing w:line="360" w:lineRule="auto"/>
        <w:rPr>
          <w:rFonts w:ascii="宋体" w:hAnsi="宋体" w:cs="宋体"/>
          <w:sz w:val="24"/>
          <w:highlight w:val="none"/>
        </w:rPr>
      </w:pPr>
      <w:r>
        <w:rPr>
          <w:rFonts w:ascii="宋体" w:hAnsi="宋体" w:cs="宋体"/>
          <w:sz w:val="24"/>
          <w:highlight w:val="none"/>
        </w:rPr>
        <w:t xml:space="preserve">（3）为保证安全施工及过往行人、车辆的安全通行实施的围栏、硬化、保卫、看护、夜间照明等措施工作；发生任何事故所需承担的一切责任及义务均由施工单位承担；</w:t>
      </w:r>
      <w:r/>
    </w:p>
    <w:p>
      <w:pPr>
        <w:ind w:left="0" w:firstLine="480"/>
        <w:spacing w:line="360" w:lineRule="auto"/>
        <w:rPr>
          <w:rFonts w:ascii="宋体" w:hAnsi="宋体" w:cs="宋体"/>
          <w:sz w:val="24"/>
          <w:highlight w:val="none"/>
        </w:rPr>
      </w:pPr>
      <w:r>
        <w:rPr>
          <w:rFonts w:ascii="宋体" w:hAnsi="宋体" w:cs="宋体"/>
          <w:sz w:val="24"/>
          <w:highlight w:val="none"/>
        </w:rPr>
        <w:t xml:space="preserve">（4）因施工造成的周边的设施、设备及其他附属物的污染、破损，施工单位须进行复原或进行相应的经济赔偿</w:t>
      </w:r>
      <w:r>
        <w:rPr>
          <w:rFonts w:hint="eastAsia" w:ascii="宋体" w:hAnsi="宋体" w:cs="宋体"/>
          <w:sz w:val="24"/>
          <w:highlight w:val="none"/>
        </w:rPr>
        <w:t xml:space="preserve">；</w:t>
      </w:r>
      <w:r/>
    </w:p>
    <w:p>
      <w:pPr>
        <w:ind w:left="0" w:firstLine="480"/>
        <w:spacing w:line="360" w:lineRule="auto"/>
        <w:rPr>
          <w:rFonts w:ascii="宋体" w:hAnsi="宋体" w:cs="宋体"/>
          <w:sz w:val="24"/>
          <w:highlight w:val="none"/>
        </w:rPr>
      </w:pPr>
      <w:r>
        <w:rPr>
          <w:rFonts w:ascii="宋体" w:hAnsi="宋体" w:cs="宋体"/>
          <w:sz w:val="24"/>
          <w:highlight w:val="none"/>
        </w:rPr>
        <w:t xml:space="preserve">（5）建筑物、构筑物等场内外原有事物的排险加固费用；</w:t>
      </w:r>
      <w:r/>
    </w:p>
    <w:p>
      <w:pPr>
        <w:ind w:left="0" w:firstLine="480"/>
        <w:spacing w:line="360" w:lineRule="auto"/>
        <w:rPr>
          <w:rFonts w:ascii="宋体" w:hAnsi="宋体" w:cs="宋体"/>
          <w:sz w:val="24"/>
          <w:highlight w:val="none"/>
        </w:rPr>
      </w:pPr>
      <w:r>
        <w:rPr>
          <w:rFonts w:ascii="宋体" w:hAnsi="宋体" w:cs="宋体"/>
          <w:sz w:val="24"/>
          <w:highlight w:val="none"/>
        </w:rPr>
        <w:t xml:space="preserve">（6）场内障碍物（含裸露及埋藏的垃圾、地表植物）的清除、外运及换填费用；</w:t>
      </w:r>
      <w:r/>
    </w:p>
    <w:p>
      <w:pPr>
        <w:ind w:left="0" w:firstLine="480"/>
        <w:spacing w:line="360" w:lineRule="auto"/>
        <w:rPr>
          <w:rFonts w:ascii="宋体" w:hAnsi="宋体" w:cs="宋体"/>
          <w:sz w:val="24"/>
          <w:highlight w:val="none"/>
        </w:rPr>
      </w:pPr>
      <w:r>
        <w:rPr>
          <w:rFonts w:ascii="宋体" w:hAnsi="宋体" w:cs="宋体"/>
          <w:sz w:val="24"/>
          <w:highlight w:val="none"/>
        </w:rPr>
        <w:t xml:space="preserve">（7）施工垃圾外运费用，倾倒地点应符合苏州</w:t>
      </w:r>
      <w:r>
        <w:rPr>
          <w:rFonts w:hint="eastAsia" w:ascii="宋体" w:hAnsi="宋体" w:cs="宋体"/>
          <w:sz w:val="24"/>
          <w:highlight w:val="none"/>
          <w:lang w:val="en-US" w:eastAsia="zh-CN"/>
        </w:rPr>
        <w:t xml:space="preserve">姑苏</w:t>
      </w:r>
      <w:r>
        <w:rPr>
          <w:rFonts w:ascii="宋体" w:hAnsi="宋体" w:cs="宋体"/>
          <w:sz w:val="24"/>
          <w:highlight w:val="none"/>
        </w:rPr>
        <w:t xml:space="preserve">区的规定；</w:t>
      </w:r>
      <w:r/>
    </w:p>
    <w:p>
      <w:pPr>
        <w:ind w:left="0" w:firstLine="480"/>
        <w:spacing w:line="360" w:lineRule="auto"/>
        <w:rPr>
          <w:rFonts w:ascii="宋体" w:hAnsi="宋体" w:cs="宋体"/>
          <w:sz w:val="24"/>
          <w:highlight w:val="none"/>
        </w:rPr>
      </w:pPr>
      <w:r>
        <w:rPr>
          <w:rFonts w:ascii="宋体" w:hAnsi="宋体" w:cs="宋体"/>
          <w:sz w:val="24"/>
          <w:highlight w:val="none"/>
        </w:rPr>
        <w:t xml:space="preserve">（8）运输线路上的道路维护、保洁费用；</w:t>
      </w:r>
      <w:r/>
    </w:p>
    <w:p>
      <w:pPr>
        <w:ind w:left="0" w:firstLine="480"/>
        <w:spacing w:line="360" w:lineRule="auto"/>
        <w:rPr>
          <w:rFonts w:ascii="宋体" w:hAnsi="宋体" w:cs="宋体"/>
          <w:sz w:val="24"/>
          <w:highlight w:val="none"/>
        </w:rPr>
      </w:pPr>
      <w:r>
        <w:rPr>
          <w:rFonts w:ascii="宋体" w:hAnsi="宋体" w:cs="宋体"/>
          <w:sz w:val="24"/>
          <w:highlight w:val="none"/>
        </w:rPr>
        <w:t xml:space="preserve">（9）施工拆除废料全部由中标供应商按要求外运，施工综合报价必须包含垃圾外运费用</w:t>
      </w:r>
      <w:r>
        <w:rPr>
          <w:rFonts w:hint="eastAsia" w:ascii="宋体" w:hAnsi="宋体" w:cs="宋体"/>
          <w:sz w:val="24"/>
          <w:highlight w:val="none"/>
        </w:rPr>
        <w:t xml:space="preserve">；</w:t>
      </w:r>
      <w:r/>
    </w:p>
    <w:p>
      <w:pPr>
        <w:ind w:left="0" w:firstLine="480"/>
        <w:spacing w:line="360" w:lineRule="auto"/>
        <w:rPr>
          <w:rFonts w:ascii="宋体" w:hAnsi="宋体" w:cs="宋体"/>
          <w:sz w:val="24"/>
          <w:highlight w:val="none"/>
        </w:rPr>
      </w:pPr>
      <w:r>
        <w:rPr>
          <w:rFonts w:ascii="宋体" w:hAnsi="宋体" w:cs="宋体"/>
          <w:sz w:val="24"/>
          <w:highlight w:val="none"/>
        </w:rPr>
        <w:t xml:space="preserve">（10）根据苏州市、</w:t>
      </w:r>
      <w:r>
        <w:rPr>
          <w:rFonts w:hint="eastAsia" w:ascii="宋体" w:hAnsi="宋体" w:cs="宋体"/>
          <w:sz w:val="24"/>
          <w:highlight w:val="none"/>
          <w:lang w:val="en-US" w:eastAsia="zh-CN"/>
        </w:rPr>
        <w:t xml:space="preserve">姑苏</w:t>
      </w:r>
      <w:r>
        <w:rPr>
          <w:rFonts w:ascii="宋体" w:hAnsi="宋体" w:cs="宋体"/>
          <w:sz w:val="24"/>
          <w:highlight w:val="none"/>
        </w:rPr>
        <w:t xml:space="preserve">区有关规定办理与施工生产相关的申请、审批、保证、批准手续所需的费用；</w:t>
      </w:r>
      <w:r/>
    </w:p>
    <w:p>
      <w:pPr>
        <w:ind w:left="0" w:firstLine="480"/>
        <w:spacing w:line="360" w:lineRule="auto"/>
        <w:rPr>
          <w:rFonts w:ascii="宋体" w:hAnsi="宋体" w:cs="宋体"/>
          <w:sz w:val="24"/>
          <w:highlight w:val="none"/>
        </w:rPr>
      </w:pPr>
      <w:r>
        <w:rPr>
          <w:rFonts w:ascii="宋体" w:hAnsi="宋体" w:cs="宋体"/>
          <w:sz w:val="24"/>
          <w:highlight w:val="none"/>
        </w:rPr>
        <w:t xml:space="preserve">（11）通过现场踏勘，作为有经验的供应商可预见的工作内容所需的费用。</w:t>
      </w:r>
      <w:r/>
    </w:p>
    <w:p>
      <w:pPr>
        <w:ind w:left="0" w:right="-153" w:firstLine="480"/>
        <w:spacing w:line="360" w:lineRule="auto"/>
        <w:rPr>
          <w:highlight w:val="none"/>
        </w:rPr>
      </w:pPr>
      <w:r>
        <w:rPr>
          <w:rFonts w:ascii="宋体" w:hAnsi="宋体" w:cs="宋体"/>
          <w:sz w:val="24"/>
          <w:highlight w:val="none"/>
        </w:rPr>
        <w:t xml:space="preserve">（12）</w:t>
      </w:r>
      <w:r>
        <w:rPr>
          <w:rFonts w:hint="eastAsia" w:ascii="宋体" w:hAnsi="宋体" w:cs="宋体"/>
          <w:bCs/>
          <w:sz w:val="24"/>
          <w:highlight w:val="none"/>
        </w:rPr>
        <w:t xml:space="preserve">因施工造成的周边的设施、设备及其他附属物的污染、破损，施工单位须进行复原。</w:t>
      </w:r>
      <w:r/>
    </w:p>
    <w:p>
      <w:pPr>
        <w:ind w:left="0" w:firstLine="480"/>
        <w:spacing w:line="360" w:lineRule="auto"/>
        <w:rPr>
          <w:rFonts w:ascii="宋体" w:hAnsi="宋体" w:cs="宋体"/>
          <w:sz w:val="24"/>
          <w:highlight w:val="none"/>
        </w:rPr>
      </w:pPr>
      <w:r>
        <w:rPr>
          <w:rFonts w:ascii="宋体" w:hAnsi="宋体" w:cs="宋体"/>
          <w:sz w:val="24"/>
          <w:highlight w:val="none"/>
        </w:rPr>
        <w:t xml:space="preserve">（13）投标单位须考虑节假日施工措施费用。</w:t>
      </w:r>
      <w:r/>
    </w:p>
    <w:p>
      <w:pPr>
        <w:ind w:left="0" w:firstLine="480"/>
        <w:spacing w:line="360" w:lineRule="auto"/>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14</w:t>
      </w:r>
      <w:r>
        <w:rPr>
          <w:rFonts w:ascii="宋体" w:hAnsi="宋体" w:cs="宋体"/>
          <w:sz w:val="24"/>
          <w:highlight w:val="none"/>
        </w:rPr>
        <w:t xml:space="preserve">）上述工作内容无论工程量清单中是否列项，供应商均应将所需费用包含在响应总价中。施工中此类项目均不予计量工程量。</w:t>
      </w:r>
      <w:r/>
    </w:p>
    <w:p>
      <w:pPr>
        <w:ind w:left="0" w:firstLine="480"/>
        <w:spacing w:line="360" w:lineRule="auto"/>
        <w:rPr>
          <w:rFonts w:ascii="宋体" w:hAnsi="宋体"/>
          <w:sz w:val="24"/>
          <w:highlight w:val="none"/>
          <w:lang w:val="zh-CN"/>
        </w:rPr>
      </w:pPr>
      <w:r>
        <w:rPr>
          <w:rFonts w:hint="eastAsia" w:ascii="宋体" w:hAnsi="宋体"/>
          <w:sz w:val="24"/>
          <w:highlight w:val="none"/>
        </w:rPr>
        <w:t xml:space="preserve">9</w:t>
      </w:r>
      <w:r>
        <w:rPr>
          <w:rFonts w:hint="eastAsia" w:ascii="宋体" w:hAnsi="宋体"/>
          <w:sz w:val="24"/>
          <w:highlight w:val="none"/>
          <w:lang w:val="zh-CN"/>
        </w:rPr>
        <w:t xml:space="preserve">、验收标准：根据采购文件、采购合同及有关规定要求验收。</w:t>
      </w:r>
      <w:r/>
    </w:p>
    <w:p>
      <w:pPr>
        <w:pStyle w:val="1046"/>
        <w:ind w:left="0" w:firstLine="480"/>
        <w:spacing w:line="360" w:lineRule="auto"/>
        <w:rPr>
          <w:highlight w:val="none"/>
        </w:rPr>
      </w:pPr>
      <w:r>
        <w:rPr>
          <w:rFonts w:hint="eastAsia" w:ascii="宋体" w:hAnsi="宋体" w:cs="宋体"/>
          <w:sz w:val="24"/>
          <w:szCs w:val="24"/>
          <w:highlight w:val="none"/>
          <w:lang w:val="en-US"/>
        </w:rPr>
        <w:t xml:space="preserve">10</w:t>
      </w:r>
      <w:r>
        <w:rPr>
          <w:rFonts w:hint="eastAsia" w:ascii="宋体" w:hAnsi="宋体" w:cs="宋体"/>
          <w:sz w:val="24"/>
          <w:szCs w:val="24"/>
          <w:highlight w:val="none"/>
        </w:rPr>
        <w:t xml:space="preserve">、</w:t>
      </w:r>
      <w:r>
        <w:rPr>
          <w:rFonts w:hint="eastAsia" w:ascii="宋体" w:hAnsi="宋体"/>
          <w:sz w:val="24"/>
          <w:szCs w:val="24"/>
          <w:highlight w:val="none"/>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必须按调整后的品牌规格型号进行施工，且中标价格不予调整。</w:t>
      </w:r>
      <w:r/>
    </w:p>
    <w:p>
      <w:pPr>
        <w:ind w:left="0" w:firstLine="482"/>
        <w:spacing w:line="457" w:lineRule="exact"/>
        <w:rPr>
          <w:rFonts w:ascii="宋体" w:hAnsi="宋体" w:cs="宋体"/>
          <w:b/>
          <w:bCs/>
          <w:sz w:val="24"/>
          <w:highlight w:val="none"/>
        </w:rPr>
      </w:pPr>
      <w:r>
        <w:rPr>
          <w:rFonts w:hint="eastAsia" w:ascii="宋体" w:hAnsi="宋体" w:cs="宋体"/>
          <w:b/>
          <w:bCs/>
          <w:sz w:val="24"/>
          <w:highlight w:val="none"/>
        </w:rPr>
        <w:t xml:space="preserve">五、响应文件的组成及要求</w:t>
      </w:r>
      <w:r/>
    </w:p>
    <w:p>
      <w:pPr>
        <w:ind w:left="0" w:right="-161" w:firstLine="480"/>
        <w:spacing w:line="360" w:lineRule="auto"/>
        <w:rPr>
          <w:rFonts w:ascii="宋体" w:hAnsi="宋体" w:cs="宋体"/>
          <w:sz w:val="24"/>
          <w:highlight w:val="none"/>
        </w:rPr>
      </w:pPr>
      <w:r>
        <w:rPr>
          <w:rFonts w:hint="eastAsia" w:ascii="宋体" w:hAnsi="宋体" w:cs="宋体"/>
          <w:sz w:val="24"/>
          <w:highlight w:val="none"/>
        </w:rPr>
        <w:t xml:space="preserve">（一）文件组成（采购文件内格式与系统内格式不一致的，以系统内格式要求为准）</w:t>
      </w:r>
      <w:r/>
    </w:p>
    <w:p>
      <w:pPr>
        <w:ind w:left="0" w:firstLine="480"/>
        <w:spacing w:line="360" w:lineRule="auto"/>
        <w:rPr>
          <w:rFonts w:ascii="宋体" w:hAnsi="宋体" w:cs="宋体"/>
          <w:b w:val="0"/>
          <w:bCs/>
          <w:sz w:val="24"/>
          <w:highlight w:val="none"/>
          <w:lang w:val="zh-CN"/>
        </w:rPr>
      </w:pPr>
      <w:r>
        <w:rPr>
          <w:rFonts w:hint="eastAsia" w:ascii="宋体" w:hAnsi="宋体" w:cs="宋体"/>
          <w:b w:val="0"/>
          <w:bCs/>
          <w:sz w:val="24"/>
          <w:highlight w:val="none"/>
          <w:lang w:val="en-US" w:eastAsia="zh-CN"/>
        </w:rPr>
        <w:t xml:space="preserve">1</w:t>
      </w:r>
      <w:r>
        <w:rPr>
          <w:rFonts w:hint="eastAsia" w:ascii="宋体" w:hAnsi="宋体" w:cs="宋体"/>
          <w:b w:val="0"/>
          <w:bCs/>
          <w:sz w:val="24"/>
          <w:highlight w:val="none"/>
          <w:lang w:val="zh-CN"/>
        </w:rPr>
        <w:t xml:space="preserve">、资格审查响应文件</w:t>
      </w:r>
      <w:r/>
    </w:p>
    <w:p>
      <w:pPr>
        <w:ind w:left="0" w:firstLine="480"/>
        <w:spacing w:line="360" w:lineRule="auto"/>
        <w:rPr>
          <w:rFonts w:ascii="宋体" w:hAnsi="宋体" w:cs="宋体"/>
          <w:bCs/>
          <w:sz w:val="24"/>
          <w:highlight w:val="none"/>
          <w:lang w:val="zh-CN"/>
        </w:rPr>
      </w:pPr>
      <w:r>
        <w:rPr>
          <w:rFonts w:hint="eastAsia" w:ascii="宋体" w:hAnsi="宋体" w:cs="宋体"/>
          <w:bCs/>
          <w:sz w:val="24"/>
          <w:highlight w:val="none"/>
          <w:lang w:val="en-US" w:eastAsia="zh-CN"/>
        </w:rPr>
        <w:t xml:space="preserve">1</w:t>
      </w:r>
      <w:r>
        <w:rPr>
          <w:rFonts w:hint="eastAsia" w:ascii="宋体" w:hAnsi="宋体" w:cs="宋体"/>
          <w:bCs/>
          <w:sz w:val="24"/>
          <w:highlight w:val="none"/>
          <w:lang w:val="zh-CN"/>
        </w:rPr>
        <w:t xml:space="preserve">.1供应商有效的营业执照扫描件、</w:t>
      </w:r>
      <w:r>
        <w:rPr>
          <w:rFonts w:hint="eastAsia" w:ascii="宋体" w:hAnsi="宋体" w:cs="宋体"/>
          <w:sz w:val="24"/>
          <w:highlight w:val="none"/>
        </w:rPr>
        <w:t xml:space="preserve">具备</w:t>
      </w:r>
      <w:r>
        <w:rPr>
          <w:rFonts w:hint="eastAsia" w:ascii="宋体" w:hAnsi="宋体" w:cs="宋体"/>
          <w:sz w:val="24"/>
          <w:highlight w:val="none"/>
          <w:lang w:val="en-US" w:eastAsia="zh-CN"/>
        </w:rPr>
        <w:t xml:space="preserve">建筑</w:t>
      </w:r>
      <w:r>
        <w:rPr>
          <w:rFonts w:hint="eastAsia" w:ascii="宋体" w:hAnsi="宋体" w:cs="宋体"/>
          <w:sz w:val="24"/>
          <w:highlight w:val="none"/>
        </w:rPr>
        <w:t xml:space="preserve">工程施工总承包叁级及以上资质，具备安全生产条件</w:t>
      </w:r>
      <w:r>
        <w:rPr>
          <w:rFonts w:hint="eastAsia" w:ascii="宋体" w:hAnsi="宋体" w:cs="宋体"/>
          <w:sz w:val="24"/>
          <w:highlight w:val="none"/>
          <w:lang w:val="en-US" w:eastAsia="zh-CN"/>
        </w:rPr>
        <w:t xml:space="preserve">扫描件</w:t>
      </w:r>
      <w:r>
        <w:rPr>
          <w:rFonts w:hint="eastAsia" w:ascii="宋体" w:hAnsi="宋体" w:cs="宋体"/>
          <w:bCs/>
          <w:sz w:val="24"/>
          <w:highlight w:val="none"/>
          <w:lang w:val="zh-CN"/>
        </w:rPr>
        <w:t xml:space="preserve">；</w:t>
      </w:r>
      <w:r/>
    </w:p>
    <w:p>
      <w:pPr>
        <w:ind w:left="0" w:firstLine="480"/>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项目</w:t>
      </w:r>
      <w:r>
        <w:rPr>
          <w:rFonts w:hint="eastAsia" w:ascii="宋体" w:hAnsi="宋体" w:cs="宋体"/>
          <w:sz w:val="24"/>
          <w:highlight w:val="none"/>
        </w:rPr>
        <w:t xml:space="preserve">经理具有</w:t>
      </w:r>
      <w:r>
        <w:rPr>
          <w:rFonts w:hint="eastAsia" w:ascii="宋体" w:hAnsi="宋体" w:cs="宋体"/>
          <w:sz w:val="24"/>
          <w:highlight w:val="none"/>
          <w:lang w:val="en-US" w:eastAsia="zh-CN"/>
        </w:rPr>
        <w:t xml:space="preserve">建筑</w:t>
      </w:r>
      <w:r>
        <w:rPr>
          <w:rFonts w:hint="eastAsia" w:ascii="宋体" w:hAnsi="宋体" w:cs="宋体"/>
          <w:sz w:val="24"/>
          <w:highlight w:val="none"/>
        </w:rPr>
        <w:t xml:space="preserve">工程贰级</w:t>
      </w:r>
      <w:r>
        <w:rPr>
          <w:rFonts w:hint="eastAsia" w:ascii="宋体" w:hAnsi="宋体" w:cs="宋体"/>
          <w:sz w:val="24"/>
          <w:highlight w:val="none"/>
          <w:lang w:val="en-US" w:eastAsia="zh-CN"/>
        </w:rPr>
        <w:t xml:space="preserve">及以上</w:t>
      </w:r>
      <w:r>
        <w:rPr>
          <w:rFonts w:hint="eastAsia" w:ascii="宋体" w:hAnsi="宋体" w:cs="宋体"/>
          <w:sz w:val="24"/>
          <w:highlight w:val="none"/>
        </w:rPr>
        <w:t xml:space="preserve">建造师</w:t>
      </w:r>
      <w:r>
        <w:rPr>
          <w:rFonts w:hint="eastAsia" w:ascii="宋体" w:hAnsi="宋体" w:cs="宋体"/>
          <w:sz w:val="24"/>
          <w:highlight w:val="none"/>
          <w:lang w:val="en-US" w:eastAsia="zh-CN"/>
        </w:rPr>
        <w:t xml:space="preserve">执业资格</w:t>
      </w:r>
      <w:r>
        <w:rPr>
          <w:rFonts w:hint="eastAsia" w:ascii="宋体" w:hAnsi="宋体" w:cs="宋体"/>
          <w:sz w:val="24"/>
          <w:highlight w:val="none"/>
        </w:rPr>
        <w:t xml:space="preserve">，具有建设行政主管部门核发的《建筑施工企业项目负责人安全生产考核合格证书》（B类证</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扫描件</w:t>
      </w:r>
      <w:r>
        <w:rPr>
          <w:rFonts w:hint="eastAsia" w:ascii="宋体" w:hAnsi="宋体" w:cs="宋体"/>
          <w:bCs/>
          <w:sz w:val="24"/>
          <w:highlight w:val="none"/>
        </w:rPr>
        <w:t xml:space="preserve">；</w:t>
      </w:r>
      <w:r/>
    </w:p>
    <w:p>
      <w:pPr>
        <w:ind w:left="0" w:firstLine="480"/>
        <w:spacing w:line="360" w:lineRule="auto"/>
        <w:rPr>
          <w:rFonts w:ascii="宋体" w:hAnsi="宋体" w:cs="宋体"/>
          <w:sz w:val="24"/>
          <w:highlight w:val="none"/>
        </w:rPr>
      </w:pP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.3项目经理无在建工程承诺书</w:t>
      </w:r>
      <w:r>
        <w:rPr>
          <w:rFonts w:hint="eastAsia" w:ascii="宋体" w:hAnsi="宋体" w:cs="宋体"/>
          <w:bCs/>
          <w:sz w:val="24"/>
          <w:highlight w:val="none"/>
          <w:lang w:val="zh-CN"/>
        </w:rPr>
        <w:t xml:space="preserve">（格式见附件）</w:t>
      </w:r>
      <w:r/>
    </w:p>
    <w:p>
      <w:pPr>
        <w:ind w:left="0" w:firstLine="480"/>
        <w:spacing w:line="360" w:lineRule="auto"/>
        <w:rPr>
          <w:rFonts w:ascii="宋体" w:hAnsi="宋体" w:cs="宋体"/>
          <w:sz w:val="24"/>
          <w:highlight w:val="none"/>
          <w:lang w:val="zh-CN"/>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.4供应商</w:t>
      </w:r>
      <w:r>
        <w:rPr>
          <w:rFonts w:hint="eastAsia" w:ascii="宋体" w:hAnsi="宋体" w:cs="宋体"/>
          <w:sz w:val="24"/>
          <w:highlight w:val="none"/>
          <w:lang w:val="zh-CN"/>
        </w:rPr>
        <w:t xml:space="preserve">满足条件的资格证明文件：</w:t>
      </w:r>
      <w:r/>
    </w:p>
    <w:p>
      <w:pPr>
        <w:ind w:left="0"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①具有独立承担民事责任的能力证明。（包括法人或者其他组织的营业执照等证明文件，自然人的身份证明）</w:t>
      </w:r>
      <w:r/>
    </w:p>
    <w:p>
      <w:pPr>
        <w:ind w:left="0"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②良好的商业信誉和健全的财务会计制度；（包括但不限于最近一期经审计的财务报告，其他组织、自然人及成立未满一年的法人应提供银行出具的资信证明）</w:t>
      </w:r>
      <w:r/>
    </w:p>
    <w:p>
      <w:pPr>
        <w:ind w:left="0"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③具备履行合同所必需的设备和专业技术能力的证明材料（具备履行合同的相关设备、人员等证明材料）；</w:t>
      </w:r>
      <w:r/>
    </w:p>
    <w:p>
      <w:pPr>
        <w:ind w:left="0"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④依法缴纳税收和社会保障资金的良好记录：包括但不限于最新一期的缴纳税收的凭据，最新一期社会保险缴纳的凭据（专用收据或社会保险缴纳清单扫描件）；</w:t>
      </w:r>
      <w:r/>
    </w:p>
    <w:p>
      <w:pPr>
        <w:ind w:left="0"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⑤参加政府采购活动前三年内，在经营活动中没有重大违法记录的声明（格式自拟）；</w:t>
      </w:r>
      <w:r/>
    </w:p>
    <w:p>
      <w:pPr>
        <w:ind w:left="0" w:firstLine="482"/>
        <w:spacing w:line="360" w:lineRule="auto"/>
        <w:rPr>
          <w:rFonts w:ascii="宋体" w:hAnsi="宋体" w:cs="宋体"/>
          <w:b/>
          <w:sz w:val="24"/>
          <w:highlight w:val="none"/>
          <w:lang w:val="zh-CN"/>
        </w:rPr>
      </w:pPr>
      <w:r>
        <w:rPr>
          <w:rFonts w:hint="eastAsia" w:ascii="宋体" w:hAnsi="宋体" w:cs="宋体"/>
          <w:b/>
          <w:sz w:val="24"/>
          <w:highlight w:val="none"/>
          <w:lang w:val="en-US" w:eastAsia="zh-CN"/>
        </w:rPr>
        <w:t xml:space="preserve">1</w:t>
      </w:r>
      <w:r>
        <w:rPr>
          <w:rFonts w:hint="eastAsia" w:ascii="宋体" w:hAnsi="宋体" w:cs="宋体"/>
          <w:b/>
          <w:sz w:val="24"/>
          <w:highlight w:val="none"/>
          <w:lang w:val="zh-CN"/>
        </w:rPr>
        <w:t xml:space="preserve">.</w:t>
      </w:r>
      <w:r>
        <w:rPr>
          <w:rFonts w:hint="eastAsia" w:ascii="宋体" w:hAnsi="宋体" w:cs="宋体"/>
          <w:b/>
          <w:sz w:val="24"/>
          <w:highlight w:val="none"/>
        </w:rPr>
        <w:t xml:space="preserve">5</w:t>
      </w:r>
      <w:r>
        <w:rPr>
          <w:rFonts w:hint="eastAsia" w:ascii="宋体" w:hAnsi="宋体" w:cs="宋体"/>
          <w:b/>
          <w:sz w:val="24"/>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 w:val="24"/>
          <w:highlight w:val="none"/>
        </w:rPr>
        <w:t xml:space="preserve">相关证明材料扫描件</w:t>
      </w:r>
      <w:r>
        <w:rPr>
          <w:rFonts w:hint="eastAsia" w:ascii="宋体" w:hAnsi="宋体" w:cs="宋体"/>
          <w:b/>
          <w:sz w:val="24"/>
          <w:highlight w:val="none"/>
          <w:lang w:val="zh-CN"/>
        </w:rPr>
        <w:t xml:space="preserve">（</w:t>
      </w:r>
      <w:r>
        <w:rPr>
          <w:rFonts w:hint="eastAsia" w:ascii="宋体" w:hAnsi="宋体" w:cs="宋体"/>
          <w:b/>
          <w:sz w:val="24"/>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sz w:val="24"/>
          <w:highlight w:val="none"/>
          <w:lang w:val="zh-CN"/>
        </w:rPr>
        <w:t xml:space="preserve">）；</w:t>
      </w:r>
      <w:r/>
    </w:p>
    <w:p>
      <w:pPr>
        <w:ind w:left="0" w:firstLine="482"/>
        <w:spacing w:line="360" w:lineRule="auto"/>
        <w:rPr>
          <w:rFonts w:ascii="宋体" w:hAnsi="宋体" w:cs="宋体"/>
          <w:b/>
          <w:sz w:val="24"/>
          <w:highlight w:val="none"/>
          <w:lang w:val="zh-CN"/>
        </w:rPr>
      </w:pPr>
      <w:r>
        <w:rPr>
          <w:rFonts w:hint="eastAsia" w:ascii="宋体" w:hAnsi="宋体" w:cs="宋体"/>
          <w:b/>
          <w:sz w:val="24"/>
          <w:highlight w:val="none"/>
          <w:lang w:val="en-US" w:eastAsia="zh-CN"/>
        </w:rPr>
        <w:t xml:space="preserve">2</w:t>
      </w:r>
      <w:r>
        <w:rPr>
          <w:rFonts w:hint="eastAsia" w:ascii="宋体" w:hAnsi="宋体" w:cs="宋体"/>
          <w:b/>
          <w:sz w:val="24"/>
          <w:highlight w:val="none"/>
          <w:lang w:val="zh-CN"/>
        </w:rPr>
        <w:t xml:space="preserve">、符合性审查响应文件</w:t>
      </w:r>
      <w:r/>
    </w:p>
    <w:p>
      <w:pPr>
        <w:ind w:left="0" w:firstLine="480"/>
        <w:spacing w:line="360" w:lineRule="auto"/>
        <w:rPr>
          <w:rFonts w:hint="eastAsia" w:ascii="宋体" w:hAnsi="宋体" w:eastAsia="宋体" w:cs="宋体"/>
          <w:sz w:val="24"/>
          <w:highlight w:val="none"/>
          <w:lang w:val="zh-CN"/>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zh-CN"/>
        </w:rPr>
        <w:t xml:space="preserve">.1磋商响应单位法定代表人身份证扫描件（双面，须在有效期内）；</w:t>
      </w:r>
      <w:r/>
    </w:p>
    <w:p>
      <w:pPr>
        <w:ind w:left="0" w:firstLine="480"/>
        <w:spacing w:line="360" w:lineRule="auto"/>
        <w:rPr>
          <w:rFonts w:hint="eastAsia" w:ascii="宋体" w:hAnsi="宋体" w:eastAsia="宋体" w:cs="宋体"/>
          <w:sz w:val="24"/>
          <w:highlight w:val="none"/>
          <w:lang w:val="zh-CN"/>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2</w:t>
      </w:r>
      <w:r>
        <w:rPr>
          <w:rFonts w:hint="eastAsia" w:ascii="宋体" w:hAnsi="宋体" w:eastAsia="宋体" w:cs="宋体"/>
          <w:sz w:val="24"/>
          <w:highlight w:val="none"/>
          <w:lang w:val="zh-CN"/>
        </w:rPr>
        <w:t xml:space="preserve">法定代表人授权委托书（如有授权）；</w:t>
      </w:r>
      <w:r/>
    </w:p>
    <w:p>
      <w:pPr>
        <w:ind w:left="0" w:firstLine="480"/>
        <w:spacing w:line="360" w:lineRule="auto"/>
        <w:rPr>
          <w:rFonts w:hint="eastAsia" w:ascii="宋体" w:hAnsi="宋体" w:eastAsia="宋体" w:cs="宋体"/>
          <w:sz w:val="24"/>
          <w:highlight w:val="none"/>
          <w:lang w:val="zh-CN"/>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3</w:t>
      </w:r>
      <w:r>
        <w:rPr>
          <w:rFonts w:hint="eastAsia" w:ascii="宋体" w:hAnsi="宋体" w:eastAsia="宋体" w:cs="宋体"/>
          <w:sz w:val="24"/>
          <w:highlight w:val="none"/>
          <w:lang w:val="zh-CN"/>
        </w:rPr>
        <w:t xml:space="preserve">授权委托代理人身份证扫描件（如有授权）（双面，须在有效期内）；</w:t>
      </w:r>
      <w:r/>
    </w:p>
    <w:p>
      <w:pPr>
        <w:ind w:left="0" w:firstLine="480"/>
        <w:spacing w:line="360" w:lineRule="auto"/>
        <w:rPr>
          <w:rFonts w:hint="eastAsia" w:ascii="宋体" w:hAnsi="宋体" w:eastAsia="宋体" w:cs="宋体"/>
          <w:sz w:val="24"/>
          <w:highlight w:val="none"/>
          <w:lang w:val="zh-CN"/>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4</w:t>
      </w:r>
      <w:r>
        <w:rPr>
          <w:rFonts w:hint="eastAsia" w:ascii="宋体" w:hAnsi="宋体" w:eastAsia="宋体" w:cs="宋体"/>
          <w:sz w:val="24"/>
          <w:highlight w:val="none"/>
          <w:lang w:val="zh-CN"/>
        </w:rPr>
        <w:t xml:space="preserve">磋商响应函（格式见附件）；</w:t>
      </w:r>
      <w:r/>
    </w:p>
    <w:p>
      <w:pPr>
        <w:ind w:left="0" w:firstLine="480"/>
        <w:spacing w:line="360" w:lineRule="auto"/>
        <w:rPr>
          <w:rFonts w:hint="eastAsia" w:ascii="宋体" w:hAnsi="宋体" w:eastAsia="宋体" w:cs="宋体"/>
          <w:sz w:val="24"/>
          <w:highlight w:val="none"/>
          <w:lang w:val="zh-CN"/>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5</w:t>
      </w:r>
      <w:r>
        <w:rPr>
          <w:rFonts w:hint="eastAsia" w:ascii="宋体" w:hAnsi="宋体" w:eastAsia="宋体" w:cs="宋体"/>
          <w:sz w:val="24"/>
          <w:highlight w:val="none"/>
          <w:lang w:val="zh-CN"/>
        </w:rPr>
        <w:t xml:space="preserve">报价明细表（详见工程量清单格式）；</w:t>
      </w:r>
      <w:r/>
    </w:p>
    <w:p>
      <w:pPr>
        <w:ind w:left="0" w:firstLine="480"/>
        <w:spacing w:line="360" w:lineRule="auto"/>
        <w:rPr>
          <w:rFonts w:hint="eastAsia" w:ascii="宋体" w:hAnsi="宋体" w:eastAsia="宋体" w:cs="宋体"/>
          <w:sz w:val="24"/>
          <w:highlight w:val="none"/>
          <w:lang w:val="zh-CN"/>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zh-CN"/>
        </w:rPr>
        <w:t xml:space="preserve">.</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zh-CN"/>
        </w:rPr>
        <w:t xml:space="preserve">响应保证承诺书（格式见附件）；</w:t>
      </w:r>
      <w:r/>
    </w:p>
    <w:p>
      <w:pPr>
        <w:ind w:left="0" w:firstLine="480"/>
        <w:spacing w:line="360" w:lineRule="auto"/>
        <w:rPr>
          <w:rFonts w:hint="eastAsia" w:ascii="宋体" w:hAnsi="宋体" w:eastAsia="宋体" w:cs="宋体"/>
          <w:sz w:val="24"/>
          <w:highlight w:val="none"/>
          <w:lang w:val="zh-CN"/>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7</w:t>
      </w:r>
      <w:r>
        <w:rPr>
          <w:rFonts w:hint="eastAsia" w:ascii="宋体" w:hAnsi="宋体" w:eastAsia="宋体" w:cs="宋体"/>
          <w:sz w:val="24"/>
          <w:highlight w:val="none"/>
          <w:lang w:val="zh-CN"/>
        </w:rPr>
        <w:t xml:space="preserve">《安全责任承诺书》、《工程项目施工管理委托书》</w:t>
      </w:r>
      <w:r>
        <w:rPr>
          <w:rFonts w:hint="eastAsia" w:ascii="宋体" w:hAnsi="宋体" w:cs="宋体"/>
          <w:sz w:val="24"/>
          <w:highlight w:val="none"/>
          <w:lang w:val="zh-CN"/>
        </w:rPr>
        <w:t xml:space="preserve">、</w:t>
      </w:r>
      <w:r>
        <w:rPr>
          <w:rFonts w:hint="eastAsia" w:ascii="宋体" w:hAnsi="宋体" w:eastAsia="宋体" w:cs="宋体"/>
          <w:sz w:val="24"/>
          <w:highlight w:val="none"/>
          <w:lang w:val="zh-CN"/>
        </w:rPr>
        <w:t xml:space="preserve">响应保证承诺书（格式见附件）；</w:t>
      </w:r>
      <w:r/>
    </w:p>
    <w:p>
      <w:pPr>
        <w:ind w:left="0" w:firstLine="48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8 商务条款偏离表及技术条款偏离表（格式自拟）；</w:t>
      </w:r>
      <w:r/>
    </w:p>
    <w:p>
      <w:pPr>
        <w:pStyle w:val="1017"/>
        <w:ind w:left="0" w:firstLine="480"/>
        <w:rPr>
          <w:rFonts w:hint="eastAsia" w:ascii="宋体" w:hAnsi="宋体" w:cs="宋体"/>
          <w:sz w:val="24"/>
          <w:highlight w:val="none"/>
          <w:lang w:val="zh-CN"/>
        </w:rPr>
      </w:pPr>
      <w:r>
        <w:rPr>
          <w:rFonts w:hint="eastAsia" w:ascii="宋体" w:hAnsi="宋体" w:cs="宋体"/>
          <w:sz w:val="24"/>
          <w:highlight w:val="none"/>
          <w:lang w:val="en-US" w:eastAsia="zh-CN"/>
        </w:rPr>
        <w:t xml:space="preserve">2.9</w:t>
      </w:r>
      <w:r>
        <w:rPr>
          <w:rFonts w:hint="eastAsia" w:ascii="宋体" w:hAnsi="宋体" w:eastAsia="宋体" w:cs="宋体"/>
          <w:sz w:val="24"/>
          <w:highlight w:val="none"/>
          <w:lang w:val="zh-CN"/>
        </w:rPr>
        <w:t xml:space="preserve">项目组人员一览表（格式自拟）</w:t>
      </w:r>
      <w:r>
        <w:rPr>
          <w:rFonts w:hint="eastAsia" w:ascii="宋体" w:hAnsi="宋体" w:cs="宋体"/>
          <w:sz w:val="24"/>
          <w:highlight w:val="none"/>
          <w:lang w:val="zh-CN"/>
        </w:rPr>
        <w:t xml:space="preserve">；</w:t>
      </w:r>
      <w:r/>
    </w:p>
    <w:p>
      <w:pPr>
        <w:pStyle w:val="1017"/>
        <w:ind w:left="0" w:firstLine="480"/>
        <w:rPr>
          <w:rFonts w:hint="eastAsia" w:ascii="宋体" w:hAnsi="宋体" w:cs="宋体"/>
          <w:sz w:val="24"/>
          <w:highlight w:val="none"/>
          <w:lang w:val="zh-CN"/>
        </w:rPr>
      </w:pPr>
      <w:r>
        <w:rPr>
          <w:rFonts w:hint="eastAsia" w:ascii="宋体" w:hAnsi="宋体" w:cs="宋体"/>
          <w:sz w:val="24"/>
          <w:highlight w:val="none"/>
          <w:lang w:val="en-US" w:eastAsia="zh-CN"/>
        </w:rPr>
        <w:t xml:space="preserve">2.10</w:t>
      </w:r>
      <w:r>
        <w:rPr>
          <w:rFonts w:hint="eastAsia" w:ascii="宋体" w:hAnsi="宋体" w:eastAsia="宋体" w:cs="宋体"/>
          <w:sz w:val="24"/>
          <w:highlight w:val="none"/>
          <w:lang w:val="zh-CN"/>
        </w:rPr>
        <w:t xml:space="preserve">《企业类似业绩一览表》（格式见附件）</w:t>
      </w:r>
      <w:r>
        <w:rPr>
          <w:rFonts w:hint="eastAsia" w:ascii="宋体" w:hAnsi="宋体" w:cs="宋体"/>
          <w:sz w:val="24"/>
          <w:highlight w:val="none"/>
          <w:lang w:val="zh-CN"/>
        </w:rPr>
        <w:t xml:space="preserve">；</w:t>
      </w:r>
      <w:r/>
    </w:p>
    <w:p>
      <w:pPr>
        <w:pStyle w:val="1017"/>
        <w:ind w:left="0" w:firstLine="480"/>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2.11 评分标准中需要提交的其他材料；</w:t>
      </w:r>
      <w:r/>
    </w:p>
    <w:p>
      <w:pPr>
        <w:ind w:left="0" w:firstLine="480"/>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w:t>
      </w:r>
      <w:r/>
      <w:r>
        <w:rPr>
          <w:rFonts w:hint="eastAsia" w:ascii="宋体" w:hAnsi="宋体" w:cs="宋体"/>
          <w:sz w:val="24"/>
          <w:highlight w:val="none"/>
          <w:lang w:val="en-US" w:eastAsia="zh-CN"/>
        </w:rPr>
      </w:r>
      <w:r>
        <w:rPr>
          <w:rFonts w:hint="eastAsia" w:ascii="宋体" w:hAnsi="宋体" w:eastAsia="宋体" w:cs="宋体"/>
          <w:sz w:val="24"/>
          <w:highlight w:val="none"/>
          <w:lang w:val="zh-CN"/>
        </w:rPr>
        <w:t xml:space="preserve">施工方案</w:t>
      </w:r>
      <w:r>
        <w:rPr>
          <w:rFonts w:hint="eastAsia" w:ascii="宋体" w:hAnsi="宋体" w:eastAsia="宋体" w:cs="宋体"/>
          <w:sz w:val="24"/>
          <w:highlight w:val="none"/>
          <w:lang w:val="zh-CN" w:eastAsia="zh-CN"/>
        </w:rPr>
        <w:t xml:space="preserve">；</w:t>
      </w:r>
      <w:r/>
      <w:r>
        <w:rPr>
          <w:rFonts w:hint="eastAsia" w:ascii="宋体" w:hAnsi="宋体" w:eastAsia="宋体" w:cs="宋体"/>
          <w:sz w:val="24"/>
          <w:highlight w:val="none"/>
          <w:lang w:val="en-US" w:eastAsia="zh-CN"/>
        </w:rPr>
      </w:r>
    </w:p>
    <w:p>
      <w:pPr>
        <w:ind w:left="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采购文件中采购需求、附件格式及评分标准中所涉及到的其他材料如人员证书等与本项目有关的其它资料。</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注：</w:t>
      </w:r>
      <w:r>
        <w:rPr>
          <w:rFonts w:hint="eastAsia" w:ascii="宋体" w:hAnsi="宋体" w:eastAsia="宋体" w:cs="宋体"/>
          <w:sz w:val="24"/>
          <w:highlight w:val="none"/>
          <w:lang w:val="zh-CN"/>
        </w:rPr>
        <w:t xml:space="preserve">（1）以上</w:t>
      </w: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zh-CN"/>
        </w:rPr>
        <w:t xml:space="preserve">.1-</w:t>
      </w: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5</w:t>
      </w:r>
      <w:r>
        <w:rPr>
          <w:rFonts w:hint="eastAsia" w:ascii="宋体" w:hAnsi="宋体" w:eastAsia="宋体" w:cs="宋体"/>
          <w:sz w:val="24"/>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（2）以上</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zh-CN"/>
        </w:rPr>
        <w:t xml:space="preserve">.1-</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zh-CN"/>
        </w:rPr>
        <w:t xml:space="preserve">.</w:t>
      </w:r>
      <w:r>
        <w:rPr>
          <w:rFonts w:hint="eastAsia" w:ascii="宋体" w:hAnsi="宋体" w:cs="宋体"/>
          <w:sz w:val="24"/>
          <w:highlight w:val="none"/>
          <w:lang w:val="en-US" w:eastAsia="zh-CN"/>
        </w:rPr>
        <w:t xml:space="preserve">8</w:t>
      </w:r>
      <w:r>
        <w:rPr>
          <w:rFonts w:hint="eastAsia" w:ascii="宋体" w:hAnsi="宋体" w:eastAsia="宋体" w:cs="宋体"/>
          <w:sz w:val="24"/>
          <w:highlight w:val="none"/>
          <w:lang w:val="zh-CN"/>
        </w:rPr>
        <w:t xml:space="preserve">为符合性审查须提供的资料，响应供应商必须提供并加盖电子公章。否则，磋商响应文件将被认定为未实质性响应。</w:t>
      </w:r>
      <w:r/>
    </w:p>
    <w:p>
      <w:pPr>
        <w:ind w:left="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zh-CN"/>
        </w:rPr>
        <w:t xml:space="preserve">响应单位所提交的其它资料文件的完整与否，将直接影响磋商供应商的评分。</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（二）电子化要求：</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本项目采用电子响应文件，供应商按照采购文件要求制作上传电子响应文件，供应商无需提供纸质响应文件。</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1、电子投标准备：</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2、磋商响应文件编制要求：</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3、响应文件提交：</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（1）地点：“苏采云”系统。响应文件网上递交，不需要现场参加采购活动，无需提供纸质响应文件。</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4、开启：</w:t>
      </w:r>
      <w:r/>
    </w:p>
    <w:p>
      <w:pPr>
        <w:ind w:left="0"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（1）地点：“苏采云”系统</w:t>
      </w:r>
      <w:r>
        <w:rPr>
          <w:rFonts w:hint="eastAsia" w:ascii="宋体" w:hAnsi="宋体" w:cs="宋体"/>
          <w:sz w:val="24"/>
          <w:highlight w:val="none"/>
          <w:lang w:eastAsia="zh-CN"/>
        </w:rPr>
        <w:t xml:space="preserve">。</w:t>
      </w:r>
      <w:r/>
    </w:p>
    <w:p>
      <w:pPr>
        <w:ind w:left="0" w:firstLine="480"/>
        <w:spacing w:line="360" w:lineRule="auto"/>
        <w:rPr>
          <w:rFonts w:ascii="宋体" w:hAnsi="宋体" w:cs="宋体"/>
          <w:b/>
          <w:sz w:val="24"/>
          <w:highlight w:val="none"/>
        </w:rPr>
      </w:pPr>
      <w:r>
        <w:rPr>
          <w:rFonts w:hint="eastAsia" w:ascii="宋体" w:hAnsi="宋体" w:cs="宋体"/>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highlight w:val="none"/>
        </w:rPr>
        <w:t xml:space="preserve">本项目为不见面磋商项目，开启阶段供应商在【供应商解密】环节必须使用</w:t>
      </w:r>
      <w:r>
        <w:rPr>
          <w:rFonts w:hint="eastAsia" w:ascii="宋体" w:hAnsi="宋体" w:cs="宋体"/>
          <w:b/>
          <w:sz w:val="24"/>
          <w:highlight w:val="none"/>
          <w:lang w:eastAsia="zh-CN"/>
        </w:rPr>
        <w:t xml:space="preserve"> </w:t>
      </w:r>
      <w:r>
        <w:rPr>
          <w:rFonts w:hint="eastAsia" w:ascii="宋体" w:hAnsi="宋体" w:cs="宋体"/>
          <w:b/>
          <w:sz w:val="24"/>
          <w:highlight w:val="none"/>
        </w:rPr>
        <w:t xml:space="preserve">CA证书解密电子响应文件，如在系统规定的解密时间（响应文件提交截止时间后</w:t>
      </w:r>
      <w:r>
        <w:rPr>
          <w:rFonts w:hint="eastAsia" w:ascii="宋体" w:hAnsi="宋体" w:cs="宋体"/>
          <w:b/>
          <w:sz w:val="24"/>
          <w:highlight w:val="none"/>
          <w:lang w:eastAsia="zh-CN"/>
        </w:rPr>
        <w:t xml:space="preserve"> </w:t>
      </w:r>
      <w:r>
        <w:rPr>
          <w:rFonts w:hint="eastAsia" w:ascii="宋体" w:hAnsi="宋体" w:cs="宋体"/>
          <w:b/>
          <w:sz w:val="24"/>
          <w:highlight w:val="none"/>
        </w:rPr>
        <w:t xml:space="preserve">30</w:t>
      </w:r>
      <w:r>
        <w:rPr>
          <w:rFonts w:hint="eastAsia" w:ascii="宋体" w:hAnsi="宋体" w:cs="宋体"/>
          <w:b/>
          <w:sz w:val="24"/>
          <w:highlight w:val="none"/>
          <w:lang w:eastAsia="zh-CN"/>
        </w:rPr>
        <w:t xml:space="preserve"> </w:t>
      </w:r>
      <w:r>
        <w:rPr>
          <w:rFonts w:hint="eastAsia" w:ascii="宋体" w:hAnsi="宋体" w:cs="宋体"/>
          <w:b/>
          <w:sz w:val="24"/>
          <w:highlight w:val="none"/>
        </w:rPr>
        <w:t xml:space="preserve">分钟)内未能完成解密的视为放弃参与本项目。</w:t>
      </w:r>
      <w:r/>
    </w:p>
    <w:p>
      <w:pPr>
        <w:ind w:left="0" w:right="-161" w:firstLine="480"/>
        <w:spacing w:line="360" w:lineRule="auto"/>
        <w:rPr>
          <w:rFonts w:hint="eastAsia" w:ascii="宋体" w:hAnsi="宋体" w:cs="宋体"/>
          <w:sz w:val="24"/>
          <w:highlight w:val="none"/>
        </w:rPr>
      </w:pPr>
      <w:r>
        <w:rPr>
          <w:rFonts w:hint="eastAsia" w:ascii="宋体" w:hAnsi="宋体" w:cs="宋体"/>
          <w:sz w:val="24"/>
          <w:highlight w:val="none"/>
        </w:rPr>
        <w:t xml:space="preserve">请供应商确保电脑、系统及其他设备（视频输入输出设备等）无误，且开启直至项目结束始终保持系统在线状态。</w:t>
      </w:r>
      <w:r/>
    </w:p>
    <w:p>
      <w:pPr>
        <w:ind w:left="0" w:right="-161" w:firstLine="482"/>
        <w:spacing w:line="360" w:lineRule="auto"/>
        <w:rPr>
          <w:rFonts w:ascii="宋体" w:hAnsi="宋体" w:cs="宋体"/>
          <w:b/>
          <w:sz w:val="24"/>
          <w:highlight w:val="none"/>
        </w:rPr>
      </w:pPr>
      <w:r>
        <w:rPr>
          <w:rFonts w:hint="eastAsia" w:ascii="宋体" w:hAnsi="宋体" w:cs="宋体"/>
          <w:b/>
          <w:sz w:val="24"/>
          <w:highlight w:val="none"/>
        </w:rPr>
        <w:t xml:space="preserve">六、磋商程序</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1、采购代理机构按本须知规定的时间、地点主持磋商采购活动。</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2、供应商通过“苏采云”系统在线参与磋商活动。供应商应当按照《苏采云系统供应商操作手册》规定在</w:t>
      </w:r>
      <w:r>
        <w:rPr>
          <w:rFonts w:hint="eastAsia" w:ascii="宋体" w:hAnsi="宋体" w:cs="宋体"/>
          <w:sz w:val="24"/>
          <w:highlight w:val="none"/>
          <w:lang w:val="zh-CN"/>
        </w:rPr>
        <w:t xml:space="preserve"> </w:t>
      </w:r>
      <w:r>
        <w:rPr>
          <w:rFonts w:hint="eastAsia" w:ascii="宋体" w:hAnsi="宋体" w:eastAsia="宋体" w:cs="宋体"/>
          <w:sz w:val="24"/>
          <w:highlight w:val="none"/>
          <w:lang w:val="zh-CN"/>
        </w:rPr>
        <w:t xml:space="preserve">“苏采云”系统规定的时间内对响应文件进行解密。</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3、在磋商响应文件网上递交截止时间止成功解密的磋商供应商少于三家，则本次采购失败。</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4、由磋商小组审查供应商解密的响应文件。</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6、磋商小组要求供应商澄清、说明或者更正响应文件应当以书面形式做出。供应商的澄清、说明或者更正应当由其单位加盖电子公章。</w:t>
      </w:r>
      <w:r/>
    </w:p>
    <w:p>
      <w:pPr>
        <w:ind w:left="0" w:firstLine="482"/>
        <w:spacing w:line="360" w:lineRule="auto"/>
        <w:rPr>
          <w:rFonts w:ascii="宋体" w:hAnsi="宋体" w:cs="宋体"/>
          <w:b/>
          <w:sz w:val="24"/>
          <w:highlight w:val="none"/>
        </w:rPr>
      </w:pPr>
      <w:r>
        <w:rPr>
          <w:rFonts w:hint="eastAsia" w:ascii="宋体" w:hAnsi="宋体" w:cs="宋体"/>
          <w:b/>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left="0" w:firstLine="480"/>
        <w:spacing w:line="360" w:lineRule="auto"/>
        <w:rPr>
          <w:rFonts w:ascii="宋体" w:hAnsi="宋体" w:cs="宋体"/>
          <w:b/>
          <w:sz w:val="24"/>
          <w:highlight w:val="none"/>
        </w:rPr>
      </w:pPr>
      <w:r>
        <w:rPr>
          <w:rFonts w:hint="eastAsia" w:ascii="宋体" w:hAnsi="宋体" w:cs="宋体"/>
          <w:sz w:val="24"/>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sz w:val="24"/>
          <w:highlight w:val="none"/>
        </w:rPr>
        <w:t xml:space="preserve">磋商小组通过“苏采云”系统向供应商发布“磋商函”，供应商应当按照要求在“苏采云”系统提交“磋商响应函”并加盖CA电子章。</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章。</w:t>
      </w:r>
      <w:r/>
    </w:p>
    <w:p>
      <w:pPr>
        <w:ind w:left="0" w:firstLine="482"/>
        <w:spacing w:line="360" w:lineRule="auto"/>
        <w:rPr>
          <w:rFonts w:ascii="宋体" w:hAnsi="宋体" w:cs="宋体"/>
          <w:b/>
          <w:sz w:val="24"/>
          <w:highlight w:val="none"/>
        </w:rPr>
      </w:pPr>
      <w:r>
        <w:rPr>
          <w:rFonts w:hint="eastAsia" w:ascii="宋体" w:hAnsi="宋体" w:cs="宋体"/>
          <w:b/>
          <w:sz w:val="24"/>
          <w:highlight w:val="none"/>
        </w:rPr>
        <w:t xml:space="preserve">9、磋商结束后，磋商小组将在“苏采云”系统向所有实质性响应的供应商发布“最后报价要求函”及最后报价格式表，要求所有实质性响应的供应商在规定时间内提交最后报价。</w:t>
      </w:r>
      <w:r/>
    </w:p>
    <w:p>
      <w:pPr>
        <w:ind w:left="0" w:firstLine="482"/>
        <w:spacing w:line="360" w:lineRule="auto"/>
        <w:rPr>
          <w:rFonts w:ascii="宋体" w:hAnsi="宋体" w:cs="宋体"/>
          <w:b/>
          <w:sz w:val="24"/>
          <w:highlight w:val="none"/>
        </w:rPr>
      </w:pPr>
      <w:r>
        <w:rPr>
          <w:rFonts w:hint="eastAsia" w:ascii="宋体" w:hAnsi="宋体" w:cs="宋体"/>
          <w:b/>
          <w:sz w:val="24"/>
          <w:highlight w:val="none"/>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系统中的线上最后报价只有一次机会，提交后无法撤回，请供应商慎重提交）</w:t>
      </w:r>
      <w:r/>
    </w:p>
    <w:p>
      <w:pPr>
        <w:ind w:left="0" w:firstLine="482"/>
        <w:spacing w:line="360" w:lineRule="auto"/>
        <w:rPr>
          <w:rFonts w:ascii="宋体" w:hAnsi="宋体" w:cs="宋体"/>
          <w:b/>
          <w:sz w:val="24"/>
          <w:highlight w:val="none"/>
        </w:rPr>
      </w:pPr>
      <w:r>
        <w:rPr>
          <w:rFonts w:hint="eastAsia" w:ascii="宋体" w:hAnsi="宋体" w:cs="宋体"/>
          <w:b/>
          <w:sz w:val="24"/>
          <w:highlight w:val="none"/>
        </w:rPr>
        <w:t xml:space="preserve">已提交响应文件的供应商，在提交最后报价之前，可以根据磋商情况退出磋商，并在“苏采云”系统中提交“退出磋商函”并加盖CA电子章。</w:t>
      </w:r>
      <w:r/>
    </w:p>
    <w:p>
      <w:pPr>
        <w:ind w:left="0" w:firstLine="482"/>
        <w:spacing w:line="360" w:lineRule="auto"/>
        <w:rPr>
          <w:rFonts w:ascii="宋体" w:hAnsi="宋体" w:cs="宋体"/>
          <w:b/>
          <w:sz w:val="24"/>
          <w:highlight w:val="none"/>
        </w:rPr>
      </w:pPr>
      <w:r>
        <w:rPr>
          <w:rFonts w:hint="eastAsia" w:ascii="宋体" w:hAnsi="宋体" w:cs="宋体"/>
          <w:b/>
          <w:sz w:val="24"/>
          <w:highlight w:val="none"/>
        </w:rPr>
        <w:t xml:space="preserve">*进入项目评审流程后，建议各供应商法定代表人或授权代理人始终保持通讯顺畅，时刻关注不见面开标大厅，不离开不见面开标大厅。</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11、经磋商确定最终采购需求和提交最后报价的供应商后，由磋商小组采用综合评分法对提交最后报价的供应商的响应文件和最后报价进行综合评分。</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12、磋商小组根据磋商成交原则确定成交供应商，并将结果通知所有参加磋商的供应商。</w:t>
      </w:r>
      <w:r/>
    </w:p>
    <w:p>
      <w:pPr>
        <w:ind w:left="0" w:firstLine="480"/>
        <w:spacing w:line="360" w:lineRule="auto"/>
        <w:rPr>
          <w:rFonts w:ascii="宋体" w:hAnsi="宋体" w:eastAsia="宋体" w:cs="宋体"/>
          <w:b/>
          <w:sz w:val="24"/>
          <w:szCs w:val="24"/>
          <w:highlight w:val="none"/>
        </w:rPr>
      </w:pPr>
      <w:r>
        <w:rPr>
          <w:rFonts w:hint="eastAsia" w:ascii="宋体" w:hAnsi="宋体" w:eastAsia="宋体" w:cs="宋体"/>
          <w:sz w:val="24"/>
          <w:highlight w:val="none"/>
          <w:lang w:val="zh-CN"/>
        </w:rPr>
        <w:t xml:space="preserve">13、如磋商过程中出现本采购文件未尽事宜，由磋商小组根据政府采购有关法律、法规讨论决定。</w:t>
      </w:r>
      <w:r/>
    </w:p>
    <w:p>
      <w:pPr>
        <w:pStyle w:val="1207"/>
        <w:ind w:left="0" w:right="-153" w:firstLine="482"/>
        <w:rPr>
          <w:rFonts w:hint="default" w:ascii="宋体" w:hAnsi="宋体" w:eastAsia="宋体" w:cs="宋体"/>
          <w:b/>
          <w:sz w:val="24"/>
          <w:szCs w:val="24"/>
          <w:highlight w:val="none"/>
        </w:rPr>
        <w:outlineLvl w:val="0"/>
      </w:pPr>
      <w:r>
        <w:rPr>
          <w:rFonts w:ascii="宋体" w:hAnsi="宋体" w:eastAsia="宋体" w:cs="宋体"/>
          <w:b/>
          <w:sz w:val="24"/>
          <w:szCs w:val="24"/>
          <w:highlight w:val="none"/>
        </w:rPr>
        <w:t xml:space="preserve">七、综合说明</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2、本项目合同部分或全部不可转包，如发现成交单位私自转包即刻取消其成交供应商资格。</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3、磋商保证金：无</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4、成交服务费：由采购单位进行支付，投标供应商无需考虑该费用。</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5、确定出成交单位后，采购代理机构在法定时间内向成交单位发出成交通知书。成交通知书将成为合同的组成部分。</w:t>
      </w:r>
      <w:r>
        <w:rPr>
          <w:rFonts w:hint="eastAsia" w:ascii="宋体" w:hAnsi="宋体" w:cs="宋体"/>
          <w:b/>
          <w:sz w:val="24"/>
          <w:highlight w:val="none"/>
        </w:rPr>
        <w:t xml:space="preserve">请成交单位在成交结果公告届满之日起30日内,使用CA证书登录“苏采云”系统及时下载成交通知书。</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6、磋商说明：</w:t>
      </w:r>
      <w:r>
        <w:rPr>
          <w:rFonts w:hint="eastAsia" w:ascii="宋体" w:hAnsi="宋体" w:cs="宋体"/>
          <w:sz w:val="24"/>
          <w:highlight w:val="none"/>
          <w:lang w:val="zh-CN"/>
        </w:rPr>
        <w:t xml:space="preserve"> </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（1）不符合供应商资格要求的响应文件将被拒绝；</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（2）最终报价超过最高限价的，不能成交；</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（3）不实质性响应磋商文件的不能成交；</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（4）实质性响应磋商文件不满三家或进入二次报价的不满三家或二次报价在最高限价内不满三家的，磋商采购失败。</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（5）最终合同单价按最终总报价同比例下（上）浮。</w:t>
      </w:r>
      <w:r/>
    </w:p>
    <w:p>
      <w:pPr>
        <w:ind w:left="0"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7、信用查询：在响应文件提交（上传）截止时间，供应商完成解密后，采购代理机构工作人员下载打印全部供应商的《供应商信用记录搜索结果》（以下简称《搜索结果》），并将《搜索结果》递交给磋商小组。</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磋商小组应根据《搜索结果》对供应商的不良信用记录逐项甄别确认。按照《中华人民共和国政府采购法》第二十二条规定，</w:t>
      </w:r>
      <w:r>
        <w:rPr>
          <w:rFonts w:hint="eastAsia" w:ascii="宋体" w:hAnsi="宋体" w:cs="宋体"/>
          <w:b/>
          <w:bCs/>
          <w:sz w:val="24"/>
          <w:highlight w:val="none"/>
        </w:rPr>
        <w:t xml:space="preserve">下列信用记录属于应依法拒绝供应商参加政府采购的失信信息，存在此类失信信息的供应商的响应文件按无效处理</w:t>
      </w:r>
      <w:r>
        <w:rPr>
          <w:rFonts w:hint="eastAsia" w:ascii="宋体" w:hAnsi="宋体" w:cs="宋体"/>
          <w:sz w:val="24"/>
          <w:highlight w:val="none"/>
        </w:rPr>
        <w:t xml:space="preserve">：</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（一）政府采购严重违法记录，即供应商被全国各级财政部门列入“政府采购严重违法失信行为记录名单”，且在处罚有效期内的。</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（二）财政部门与法院、工商、税务等部门联合惩戒的失信信息，包括：</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1.被列入失信被执行人名单；</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2.被列入重大税收违法案件当事人名单；</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上述的第（一）项的失信信息应通过“中国政府采购网”网的“政府采购严重违法失信行为记录名单”，以及“信用中国”网的“政府采购严重违法失信名单”栏目予以查询。</w:t>
      </w:r>
      <w:r/>
    </w:p>
    <w:p>
      <w:pPr>
        <w:ind w:left="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left="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p>
    <w:p>
      <w:pPr>
        <w:ind w:left="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w:t>
      </w:r>
      <w:r>
        <w:rPr>
          <w:rFonts w:hint="eastAsia" w:ascii="宋体" w:hAnsi="宋体" w:cs="宋体"/>
          <w:sz w:val="24"/>
          <w:highlight w:val="none"/>
          <w:lang w:eastAsia="zh-CN"/>
        </w:rPr>
        <w:t xml:space="preserve"> </w:t>
      </w:r>
      <w:r>
        <w:rPr>
          <w:rFonts w:hint="eastAsia" w:ascii="宋体" w:hAnsi="宋体" w:eastAsia="宋体" w:cs="宋体"/>
          <w:sz w:val="24"/>
          <w:highlight w:val="none"/>
        </w:rPr>
        <w:t xml:space="preserve">第十九条第一款“较大数额罚款”具体适用问题的意见〉（财库〔2022〕3号）文件。</w:t>
      </w:r>
      <w:r/>
    </w:p>
    <w:p>
      <w:pPr>
        <w:ind w:left="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8、相关政策（如涉及）</w:t>
      </w:r>
      <w:r/>
    </w:p>
    <w:p>
      <w:pPr>
        <w:ind w:left="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（1）根据《关于调整优化节能产品、环境标志产品政府采购执行机制的通知》（财库</w:t>
      </w:r>
      <w:r>
        <w:rPr>
          <w:rFonts w:hint="eastAsia" w:ascii="宋体" w:hAnsi="宋体" w:eastAsia="宋体" w:cs="宋体"/>
          <w:sz w:val="24"/>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left="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left="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（3）促进残疾人就业政策</w:t>
      </w:r>
      <w:r/>
    </w:p>
    <w:p>
      <w:pPr>
        <w:ind w:left="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根据《关于贯彻执行绿色采购、促进残疾人就业和支持监狱企业发展有关</w:t>
      </w:r>
      <w:r>
        <w:rPr>
          <w:rFonts w:hint="eastAsia" w:ascii="宋体" w:hAnsi="宋体" w:eastAsia="宋体" w:cs="宋体"/>
          <w:sz w:val="24"/>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left="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（4）支持监狱企业发展政策</w:t>
      </w:r>
      <w:r/>
    </w:p>
    <w:p>
      <w:pPr>
        <w:ind w:left="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left="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（5）针对中小微企业的评审：</w:t>
      </w:r>
      <w:r/>
    </w:p>
    <w:p>
      <w:pPr>
        <w:ind w:left="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3）本项目属于专门面向中小微企业采购的项目。</w:t>
      </w:r>
      <w:r/>
    </w:p>
    <w:p>
      <w:pPr>
        <w:ind w:left="0"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4）依据《政府采购促进中小企业发展管理办法》及本项目采购文件规定获得政府采购合同的中小微企业不得将合同分包给大型企业。</w:t>
      </w:r>
      <w:r>
        <w:rPr>
          <w:rFonts w:hint="eastAsia" w:ascii="宋体" w:hAnsi="宋体" w:cs="宋体"/>
          <w:sz w:val="24"/>
          <w:highlight w:val="none"/>
          <w:lang w:eastAsia="zh-CN"/>
        </w:rPr>
        <w:t xml:space="preserve"> </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5）</w:t>
      </w:r>
      <w:r>
        <w:rPr>
          <w:rFonts w:hint="eastAsia" w:ascii="宋体" w:hAnsi="宋体" w:cs="宋体"/>
          <w:b/>
          <w:bCs/>
          <w:sz w:val="24"/>
          <w:highlight w:val="none"/>
        </w:rPr>
        <w:t xml:space="preserve">根据《政府采购促进中小企业发展管理办法》（财库〔2020〕46号）及《中小企业划型标准规定》（工信部联企业〔2011〕300号）</w:t>
      </w:r>
      <w:r>
        <w:rPr>
          <w:rFonts w:hint="eastAsia" w:ascii="宋体" w:hAnsi="宋体" w:cs="宋体"/>
          <w:bCs/>
          <w:sz w:val="24"/>
          <w:highlight w:val="none"/>
        </w:rPr>
        <w:t xml:space="preserve">，</w:t>
      </w:r>
      <w:r>
        <w:rPr>
          <w:rFonts w:hint="eastAsia" w:ascii="宋体" w:hAnsi="宋体" w:cs="宋体"/>
          <w:sz w:val="24"/>
          <w:highlight w:val="none"/>
        </w:rPr>
        <w:t xml:space="preserve">本项目采购标的对应的中小企业划分标准所属行业为：建筑业。</w:t>
      </w:r>
      <w:r/>
    </w:p>
    <w:p>
      <w:pPr>
        <w:ind w:left="0"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w:t>
      </w:r>
      <w:r>
        <w:rPr>
          <w:rFonts w:hint="eastAsia" w:ascii="宋体" w:hAnsi="宋体" w:cs="宋体"/>
          <w:sz w:val="24"/>
          <w:highlight w:val="none"/>
          <w:lang w:eastAsia="zh-CN"/>
        </w:rPr>
        <w:t xml:space="preserve"> </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sz w:val="24"/>
          <w:highlight w:val="none"/>
        </w:rPr>
        <w:t xml:space="preserve">项目中供应商若使用退休人员，将不享受相关扶持政策。</w:t>
      </w:r>
      <w:r/>
    </w:p>
    <w:p>
      <w:pPr>
        <w:ind w:left="0" w:firstLine="480"/>
        <w:spacing w:line="360" w:lineRule="auto"/>
        <w:rPr>
          <w:rFonts w:ascii="宋体" w:hAnsi="宋体" w:cs="宋体"/>
          <w:sz w:val="24"/>
          <w:highlight w:val="none"/>
        </w:rPr>
      </w:pPr>
      <w:r>
        <w:rPr>
          <w:rFonts w:hint="eastAsia" w:ascii="宋体" w:hAnsi="宋体" w:cs="宋体"/>
          <w:sz w:val="24"/>
          <w:highlight w:val="none"/>
        </w:rPr>
        <w:t xml:space="preserve">8）若供应商提供的《中小企业声明函》为虚假声明则视同提供虚假材料，按政府采购相关规定处理并报由政府监管部门给予行政处罚。</w:t>
      </w:r>
      <w:r/>
    </w:p>
    <w:p>
      <w:pPr>
        <w:ind w:left="0" w:firstLine="241"/>
        <w:keepLines w:val="0"/>
        <w:keepNext w:val="0"/>
        <w:pageBreakBefore w:val="0"/>
        <w:spacing w:line="457" w:lineRule="exact"/>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（6）强化政府采购异常低价审查（按照财库〔2026〕2号执行）</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1）采购人应当在采购文件中明确，政府采购评审中出现下列情形之一的，评审委员会应当启动异常低价投标（响应）审查程序：</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1.1投标（响应）报价低于全部通过符合性审查供应商投标（响应）报价平均值50%的，即投标（响应）报价&lt;全部通过符合性审查供应商投标（响应）报价平均值×50%；</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1.2投标（响应）报价低于通过符合性审查的次低报价供应商投标（响应）报价50%的，即投标（响应）报价&lt;通过符合性审查的次低报价供应商投标（响应）报价×50%；</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1.3投标（响应）报价低于采购项目最高限价45%的，即投标（响应）报价&lt;采购项目最高限价×45%；</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1.4评审委员会基于专业判断，认为供应商报价过低，有可能影响产品质量或者不能诚信履约的其他情形。</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采购人可以结合具体项目实际情况，提高上述第1项至第3项中启动异常低价投标（响应）审查的数值标准，但是最高不得超过65%。相关法律法规对供应商报价有规定的，从其规定。</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11、凡涉及磋商采购文件的补充说明和修改，均以苏州市政府采购网上公示的补充通知为准。</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sectPr>
          <w:footerReference w:type="default" r:id="rId11"/>
          <w:footnotePr/>
          <w:endnotePr/>
          <w:type w:val="nextPage"/>
          <w:pgSz w:w="11906" w:h="16838" w:orient="portrait"/>
          <w:pgMar w:top="1440" w:right="991" w:bottom="1440" w:left="1134" w:header="851" w:footer="992" w:gutter="0"/>
          <w:cols w:num="1" w:sep="0" w:space="1701" w:equalWidth="1"/>
          <w:docGrid w:linePitch="360"/>
        </w:sectPr>
        <w:outlineLvl w:val="9"/>
      </w:pPr>
      <w:r>
        <w:rPr>
          <w:rFonts w:hint="eastAsia" w:ascii="宋体" w:hAnsi="宋体" w:eastAsia="宋体" w:cs="宋体"/>
          <w:bCs/>
          <w:color w:val="auto"/>
          <w:sz w:val="24"/>
          <w:szCs w:val="24"/>
          <w:highlight w:val="none"/>
          <w:lang w:val="en-US" w:eastAsia="zh-CN"/>
        </w:rPr>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r>
      <w:r/>
    </w:p>
    <w:p>
      <w:pPr>
        <w:numPr>
          <w:ilvl w:val="0"/>
          <w:numId w:val="2"/>
        </w:numPr>
        <w:ind w:left="0" w:firstLine="562"/>
        <w:jc w:val="center"/>
        <w:keepLines w:val="0"/>
        <w:keepNext w:val="0"/>
        <w:pageBreakBefore w:val="0"/>
        <w:spacing w:line="457" w:lineRule="exact"/>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t xml:space="preserve">评分办法及标准</w:t>
      </w:r>
      <w:r/>
    </w:p>
    <w:p>
      <w:pPr>
        <w:numPr>
          <w:ilvl w:val="0"/>
          <w:numId w:val="0"/>
        </w:numPr>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一、评审方法</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1、本次磋商采用综合评分法，即在响应文件满足采购文件全部实质性要求且按评审因素的量化指标评审得分最高的供应商为成交候选供应商。采购人授权评审委员会直接确定成交供应商。</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2、评审委员会各成员审查每份响应文件是否实质响应了采购文件的要求，未实质性响应的响应文件将被拒绝，也不进行评审。</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3、评审委员会各成员独立对每个进入打分程序的响应文件以打分的形式进行评审和评价。对评委的评分进行统计汇总时算术平均计算得分（计算结果均四舍五入保留两位小数）。</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4、如出现评审总得分最高的供应商有两个或两个以上总得分相同的，以响应报价较低者优先作为成交供应商的，如果响应报价也相同的，则由采购人组织以抽签方式确定。</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5、如投标人存在“苏财购字（2017）11号”文件中所列的失信或不良行为，按照采购文件规定执行。</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zh-CN" w:eastAsia="zh-CN"/>
        </w:rPr>
        <w:outlineLvl w:val="9"/>
      </w:pPr>
      <w:r/>
      <w:bookmarkStart w:id="15" w:name="_Hlk237819897"/>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zh-CN" w:eastAsia="zh-CN"/>
        </w:rPr>
        <w:t xml:space="preserve">、根据财库〔2026〕2号文，评审委员会启动异常低价投标（响应）审查的情形和具体要求，包括：</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A、评审中出现下列情形之一的，评审委员会应当启动异常低价投标（响应）审查程序：</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（3）投标（响应）报价低于采购项目最高限价45%的，即投标（响应）报价&lt;采购项目最高限价×45%；</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（4）评审委员会基于专业判断，认为供应商报价过低，有可能影响产品质量或者不能诚信履约的其他情形。</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bookmarkEnd w:id="15"/>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7、</w:t>
      </w:r>
      <w:bookmarkStart w:id="16" w:name="_Hlk237819926"/>
      <w:r>
        <w:rPr>
          <w:rFonts w:hint="eastAsia" w:ascii="宋体" w:hAnsi="宋体" w:eastAsia="宋体" w:cs="宋体"/>
          <w:bCs/>
          <w:color w:val="auto"/>
          <w:sz w:val="24"/>
          <w:szCs w:val="24"/>
          <w:highlight w:val="none"/>
          <w:lang w:val="en-US" w:eastAsia="zh-CN"/>
        </w:rPr>
        <w:t xml:space="preserve">政府采购中实施本国产品标准及相关政策</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7.1本项目对采购本国产品给予政策支持：</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3）供应商需按照采购文件的要求提供《关于符合本国产品标准的声明函》（以下简称《声明函》），如不提供将不享受本国产品价格评审优惠。</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6"/>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二、评分标准</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(一)价格分(最高为10分)</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1、投标报价低于或等于预算价格的，为有效投标报价。超预算的投标报价为无效投标报价。无效投标报价的投标文件不得标。</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价格分采用低价优先法计算，即满足采购文件要求且投标评审价格最低的价格为评标基准价，其价格分为满分。其他投标人的价格分统一按照下列公式计算：投标报价得分=(评标基准价/投标评审价格)*价格权值*100(本次招标价格权值为10%),小数点后四舍五入保留两位小数。</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（二）施工组织设计比较（65分）</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总体概述：阐述如何在古城背街小巷、零星楼宇、平房等狭小空间内组织施工、总体安排、及施工部署、项目组织管理机构等健全、合理、规范、高效，具有可操作性强，内容描述详细的得</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分；可操作性尚可，内容描述较详细的得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分；可操作性一般，内容描述一般的得2分；可操作性差，内容描述特少的得1分,没有描述的不得分。</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主要施工方案及技术措施：分部、分项施工方案包含本项目图纸、工程量清单内所有内容、关键施工技术、工艺及工程项目实施的重点、难点和解决方案齐全、科学合理、操作性强、规范、高效，内容描述详细的得</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分；可操作性尚可，内容描述较详细的得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分；可操作性一般，内容描述一般的得2分；可操作性差，内容描述特少的得1分,没有描述的不得分。</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施工进度计划及进度保证措施：关于本工程施工进度计划的描述，以及为完成该计划所定措施科学、合理、规范、高效，具有可操作性强，内容描述详细的得</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分；可操作性尚可，内容描述较详细的得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分；可操作性一般，内容描述一般的得2分；可操作性差，内容描述特少的得1分,没有描述的不得分。</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施工准备与资源配置计划：用于该工程的技术、资源，劳动力、主要材料、机械及各种设备的使用管理等内容比较，具有可操作性强，内容描述详细的得</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分；可操作性尚可，内容描述较详细的得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分；可操作性一般，内容描述一般的得2分；可操作性差，内容描述特少的得1分,没有描述的不得分。</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工程质量管理措施：质量目标、保障体系、保证措施、制度科学合理、规范、高效，具有可操作性强，内容描述详细的得6分；可操作性尚可，内容描述较详细的得4分；可操作性一般，内容描述一般的得2分；可操作性差，内容描述特少的得1分,没有描述的不得分。</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工程安全文明施工及环境保护措施：安全文明施工，施工现场扬尘、噪声污染防治措施及其他环境保护方面的措施科学、合理、规范，具有可操作性强，内容描述详细的得6分；可操作性尚可，内容描述较详细的得4分；可操作性一般，内容描述一般的得2分；可操作性差，内容描述特少的得1分,没有描述的不得分。</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7</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季节性施工方案：夏季高温、雨季施工措施科学合理、规范、高效，具有可操作性强，内容描述详细的得6分；可操作性尚可，内容描述较详细的得4分；可操作性一般，内容描述一般的得2分；可操作性差，内容描述特少的得1分,没有描述的不得分。</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应急救援预案：施工区域内可能存在的危险应急响应预案科学合理、规范、高效，具有可操作性强，内容描述详细的得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分；可操作性尚可，内容描述较详细的得</w:t>
      </w:r>
      <w:r>
        <w:rPr>
          <w:rFonts w:hint="eastAsia" w:ascii="宋体" w:hAnsi="宋体" w:cs="宋体"/>
          <w:bCs/>
          <w:color w:val="auto"/>
          <w:sz w:val="24"/>
          <w:szCs w:val="24"/>
          <w:highlight w:val="none"/>
          <w:lang w:val="en-US" w:eastAsia="zh-CN"/>
        </w:rPr>
        <w:t xml:space="preserve">4</w:t>
      </w:r>
      <w:bookmarkStart w:id="788" w:name="_GoBack"/>
      <w:r/>
      <w:bookmarkEnd w:id="788"/>
      <w:r>
        <w:rPr>
          <w:rFonts w:hint="eastAsia" w:ascii="宋体" w:hAnsi="宋体" w:eastAsia="宋体" w:cs="宋体"/>
          <w:bCs/>
          <w:color w:val="auto"/>
          <w:sz w:val="24"/>
          <w:szCs w:val="24"/>
          <w:highlight w:val="none"/>
          <w:lang w:val="en-US" w:eastAsia="zh-CN"/>
        </w:rPr>
        <w:t xml:space="preserve">分；可操作性一般，内容描述一般的得2分；可操作性差，内容描述特少的得1分,没有描述的不得分。</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9</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后期服务方案：方案合理、高效，具有可操作性强，内容描述详细的得6分；可操作性尚可，内容描述较详细的得4分；可操作性一般，内容描述一般的得2分；可操作性差，内容描述特少的得1分,没有描述的不得分。</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10</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竣工验收资料归档：资料管理方案、竣工验收程序规范、高效，具有可操作性强，内容描述详细的得5分；可操作性尚可，内容描述较详细的得4分；可操作性一般，内容描述一般的得2分；可操作性差，内容描述特少的得1分,没有描述的不得分。</w:t>
      </w:r>
      <w:r/>
    </w:p>
    <w:p>
      <w:pPr>
        <w:ind w:left="0"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（三）企业综合实力（2</w:t>
      </w:r>
      <w:r>
        <w:rPr>
          <w:rFonts w:hint="eastAsia" w:ascii="宋体" w:hAnsi="宋体" w:eastAsia="宋体"/>
          <w:color w:val="000000"/>
          <w:sz w:val="24"/>
          <w:szCs w:val="24"/>
          <w:lang w:val="en-US" w:eastAsia="zh-CN"/>
        </w:rPr>
        <w:t xml:space="preserve">5</w:t>
      </w:r>
      <w:r>
        <w:rPr>
          <w:rFonts w:hint="eastAsia" w:ascii="宋体" w:hAnsi="宋体" w:eastAsia="宋体"/>
          <w:color w:val="000000"/>
          <w:sz w:val="24"/>
          <w:szCs w:val="24"/>
        </w:rPr>
        <w:t xml:space="preserve">分） </w:t>
      </w:r>
      <w:r/>
    </w:p>
    <w:p>
      <w:pPr>
        <w:ind w:left="0"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1、响应单位自</w:t>
      </w:r>
      <w:r>
        <w:rPr>
          <w:rFonts w:hint="eastAsia" w:ascii="宋体" w:hAnsi="宋体" w:eastAsia="宋体"/>
          <w:color w:val="000000"/>
          <w:sz w:val="24"/>
          <w:szCs w:val="24"/>
          <w:lang w:val="en-US" w:eastAsia="zh-CN"/>
        </w:rPr>
        <w:t xml:space="preserve">2023</w:t>
      </w:r>
      <w:r>
        <w:rPr>
          <w:rFonts w:hint="eastAsia" w:ascii="宋体" w:hAnsi="宋体" w:eastAsia="宋体"/>
          <w:color w:val="000000"/>
          <w:sz w:val="24"/>
          <w:szCs w:val="24"/>
        </w:rPr>
        <w:t xml:space="preserve">年1月1日至今承接过类似项目业绩的，每提供一个得 3分，最高6分</w:t>
      </w:r>
      <w:r>
        <w:rPr>
          <w:rFonts w:hint="eastAsia" w:ascii="宋体" w:hAnsi="宋体"/>
          <w:color w:val="000000"/>
          <w:sz w:val="24"/>
          <w:szCs w:val="24"/>
          <w:lang w:eastAsia="zh-CN"/>
        </w:rPr>
        <w:t xml:space="preserve">。</w:t>
      </w:r>
      <w:r>
        <w:rPr>
          <w:rFonts w:hint="eastAsia" w:ascii="宋体" w:hAnsi="宋体" w:eastAsia="宋体"/>
          <w:color w:val="000000"/>
          <w:sz w:val="24"/>
          <w:szCs w:val="24"/>
        </w:rPr>
        <w:t xml:space="preserve">（时间以合同签订日期为准，类似业绩需提供中标通知书、合同复印件、竣工验收报告，未按要求提供的不得分） </w:t>
      </w:r>
      <w:r/>
    </w:p>
    <w:p>
      <w:pPr>
        <w:ind w:left="0" w:firstLine="480"/>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2、供应商具有有效期内的质量管理体系、环境管理体系、职业健康安全管理体系认证，每提供1个得</w:t>
      </w:r>
      <w:r>
        <w:rPr>
          <w:rFonts w:hint="eastAsia" w:ascii="宋体" w:hAnsi="宋体" w:eastAsia="宋体"/>
          <w:color w:val="000000"/>
          <w:sz w:val="24"/>
          <w:szCs w:val="24"/>
          <w:lang w:val="en-US" w:eastAsia="zh-CN"/>
        </w:rPr>
        <w:t xml:space="preserve">3</w:t>
      </w:r>
      <w:r>
        <w:rPr>
          <w:rFonts w:hint="eastAsia" w:ascii="宋体" w:hAnsi="宋体" w:eastAsia="宋体"/>
          <w:color w:val="000000"/>
          <w:sz w:val="24"/>
          <w:szCs w:val="24"/>
        </w:rPr>
        <w:t xml:space="preserve">分，最高得</w:t>
      </w:r>
      <w:r>
        <w:rPr>
          <w:rFonts w:hint="eastAsia" w:ascii="宋体" w:hAnsi="宋体" w:eastAsia="宋体"/>
          <w:color w:val="000000"/>
          <w:sz w:val="24"/>
          <w:szCs w:val="24"/>
          <w:lang w:val="en-US" w:eastAsia="zh-CN"/>
        </w:rPr>
        <w:t xml:space="preserve">9</w:t>
      </w:r>
      <w:r>
        <w:rPr>
          <w:rFonts w:hint="eastAsia" w:ascii="宋体" w:hAnsi="宋体" w:eastAsia="宋体"/>
          <w:color w:val="000000"/>
          <w:sz w:val="24"/>
          <w:szCs w:val="24"/>
        </w:rPr>
        <w:t xml:space="preserve">分。（提供证书复印件及网站截图）</w:t>
      </w:r>
      <w:r/>
    </w:p>
    <w:p>
      <w:pPr>
        <w:ind w:left="0" w:firstLine="480"/>
        <w:jc w:val="both"/>
        <w:spacing w:line="360" w:lineRule="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宋体"/>
          <w:color w:val="auto"/>
          <w:sz w:val="24"/>
          <w:highlight w:val="none"/>
        </w:rPr>
        <w:t xml:space="preserve">拟投入本项目的</w:t>
      </w:r>
      <w:r>
        <w:rPr>
          <w:rFonts w:hint="eastAsia" w:ascii="宋体" w:hAnsi="宋体" w:eastAsia="宋体" w:cs="Times New Roman"/>
          <w:color w:val="auto"/>
          <w:sz w:val="24"/>
          <w:highlight w:val="none"/>
          <w:lang w:eastAsia="zh-CN"/>
        </w:rPr>
        <w:t xml:space="preserve">技术负责人具有</w:t>
      </w:r>
      <w:r>
        <w:rPr>
          <w:rFonts w:hint="eastAsia" w:ascii="宋体" w:hAnsi="宋体" w:eastAsia="宋体" w:cs="Times New Roman"/>
          <w:color w:val="auto"/>
          <w:sz w:val="24"/>
          <w:highlight w:val="none"/>
        </w:rPr>
        <w:t xml:space="preserve">工程类或建设工程类相关</w:t>
      </w:r>
      <w:r>
        <w:rPr>
          <w:rFonts w:hint="eastAsia" w:ascii="宋体" w:hAnsi="宋体" w:eastAsia="宋体" w:cs="Times New Roman"/>
          <w:color w:val="auto"/>
          <w:sz w:val="24"/>
          <w:highlight w:val="none"/>
          <w:lang w:eastAsia="zh-CN"/>
        </w:rPr>
        <w:t xml:space="preserve">高级</w:t>
      </w:r>
      <w:r>
        <w:rPr>
          <w:rFonts w:hint="eastAsia" w:ascii="宋体" w:hAnsi="宋体"/>
          <w:color w:val="auto"/>
          <w:sz w:val="24"/>
          <w:highlight w:val="none"/>
        </w:rPr>
        <w:t xml:space="preserve">工程师及以上职称的</w:t>
      </w:r>
      <w:r>
        <w:rPr>
          <w:rFonts w:hint="eastAsia" w:ascii="宋体" w:hAnsi="宋体"/>
          <w:color w:val="auto"/>
          <w:sz w:val="24"/>
          <w:highlight w:val="none"/>
          <w:lang w:eastAsia="zh-CN"/>
        </w:rPr>
        <w:t xml:space="preserve">得</w:t>
      </w:r>
      <w:r>
        <w:rPr>
          <w:rFonts w:hint="eastAsia" w:ascii="宋体" w:hAnsi="宋体"/>
          <w:color w:val="auto"/>
          <w:sz w:val="24"/>
          <w:highlight w:val="none"/>
          <w:lang w:val="en-US" w:eastAsia="zh-CN"/>
        </w:rPr>
        <w:t xml:space="preserve">2分，中级工程师职称的得1分。（</w:t>
      </w:r>
      <w:r>
        <w:rPr>
          <w:rFonts w:hint="eastAsia" w:ascii="宋体" w:hAnsi="宋体"/>
          <w:color w:val="auto"/>
          <w:sz w:val="24"/>
          <w:highlight w:val="none"/>
        </w:rPr>
        <w:t xml:space="preserve">响应文件中需提供</w:t>
      </w:r>
      <w:r>
        <w:rPr>
          <w:rFonts w:hint="eastAsia" w:ascii="宋体" w:hAnsi="宋体" w:eastAsia="宋体"/>
          <w:color w:val="auto"/>
          <w:sz w:val="24"/>
          <w:highlight w:val="none"/>
          <w:lang w:val="en-US" w:eastAsia="zh-CN"/>
        </w:rPr>
        <w:t xml:space="preserve">人员身份证正反面复印件、</w:t>
      </w:r>
      <w:r>
        <w:rPr>
          <w:rFonts w:hint="eastAsia" w:ascii="宋体" w:hAnsi="宋体"/>
          <w:color w:val="auto"/>
          <w:sz w:val="24"/>
          <w:highlight w:val="none"/>
        </w:rPr>
        <w:t xml:space="preserve">职称证书</w:t>
      </w:r>
      <w:r>
        <w:rPr>
          <w:rFonts w:hint="eastAsia" w:ascii="宋体" w:hAnsi="宋体" w:eastAsia="宋体"/>
          <w:color w:val="auto"/>
          <w:sz w:val="24"/>
          <w:highlight w:val="none"/>
          <w:lang w:val="en-US" w:eastAsia="zh-CN"/>
        </w:rPr>
        <w:t xml:space="preserve">复印件、</w:t>
      </w:r>
      <w:r>
        <w:rPr>
          <w:rFonts w:hint="eastAsia" w:ascii="宋体" w:hAnsi="宋体"/>
          <w:color w:val="auto"/>
          <w:sz w:val="24"/>
          <w:highlight w:val="none"/>
        </w:rPr>
        <w:t xml:space="preserve">响应单位为其缴纳的</w:t>
      </w:r>
      <w:r>
        <w:rPr>
          <w:rFonts w:hint="eastAsia" w:ascii="宋体" w:hAnsi="宋体"/>
          <w:color w:val="auto"/>
          <w:sz w:val="24"/>
          <w:highlight w:val="none"/>
          <w:lang w:eastAsia="zh-CN"/>
        </w:rPr>
        <w:t xml:space="preserve">最近一期</w:t>
      </w:r>
      <w:r>
        <w:rPr>
          <w:rFonts w:hint="eastAsia" w:ascii="宋体" w:hAnsi="宋体"/>
          <w:color w:val="auto"/>
          <w:sz w:val="24"/>
          <w:highlight w:val="none"/>
        </w:rPr>
        <w:t xml:space="preserve">社保证明</w:t>
      </w:r>
      <w:r>
        <w:rPr>
          <w:rFonts w:hint="eastAsia" w:ascii="宋体" w:hAnsi="宋体" w:eastAsia="宋体"/>
          <w:color w:val="auto"/>
          <w:sz w:val="24"/>
          <w:highlight w:val="none"/>
          <w:lang w:val="en-US" w:eastAsia="zh-CN"/>
        </w:rPr>
        <w:t xml:space="preserve">复印件</w:t>
      </w:r>
      <w:r>
        <w:rPr>
          <w:rFonts w:hint="eastAsia" w:ascii="宋体" w:hAnsi="宋体"/>
          <w:color w:val="auto"/>
          <w:sz w:val="24"/>
          <w:highlight w:val="none"/>
        </w:rPr>
        <w:t xml:space="preserve">，</w:t>
      </w:r>
      <w:r>
        <w:rPr>
          <w:rFonts w:hint="eastAsia" w:ascii="宋体" w:hAnsi="宋体" w:eastAsia="宋体"/>
          <w:color w:val="auto"/>
          <w:sz w:val="24"/>
          <w:highlight w:val="none"/>
          <w:lang w:val="en-US" w:eastAsia="zh-CN"/>
        </w:rPr>
        <w:t xml:space="preserve">未提供或提供不全的</w:t>
      </w:r>
      <w:r>
        <w:rPr>
          <w:rFonts w:hint="eastAsia" w:ascii="宋体" w:hAnsi="宋体"/>
          <w:color w:val="auto"/>
          <w:sz w:val="24"/>
          <w:highlight w:val="none"/>
        </w:rPr>
        <w:t xml:space="preserve">不得分</w:t>
      </w:r>
      <w:r>
        <w:rPr>
          <w:rFonts w:hint="eastAsia" w:ascii="宋体" w:hAnsi="宋体" w:cs="宋体"/>
          <w:color w:val="auto"/>
          <w:sz w:val="24"/>
          <w:highlight w:val="none"/>
          <w:lang w:eastAsia="zh-CN"/>
        </w:rPr>
        <w:t xml:space="preserve">。</w:t>
      </w:r>
      <w:r>
        <w:rPr>
          <w:rFonts w:hint="eastAsia" w:ascii="宋体" w:hAnsi="宋体"/>
          <w:color w:val="auto"/>
          <w:sz w:val="24"/>
          <w:highlight w:val="none"/>
          <w:lang w:val="en-US" w:eastAsia="zh-CN"/>
        </w:rPr>
        <w:t xml:space="preserve">）</w:t>
      </w:r>
      <w:r/>
    </w:p>
    <w:p>
      <w:pPr>
        <w:ind w:left="0" w:firstLine="480"/>
        <w:jc w:val="both"/>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w:t>
      </w:r>
      <w:r>
        <w:rPr>
          <w:rFonts w:hint="eastAsia" w:ascii="宋体" w:hAnsi="宋体" w:eastAsia="宋体" w:cs="宋体"/>
          <w:color w:val="auto"/>
          <w:sz w:val="24"/>
          <w:highlight w:val="none"/>
        </w:rPr>
        <w:t xml:space="preserve">拟投入本项目的项目组成员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不含项目经理</w:t>
      </w:r>
      <w:r>
        <w:rPr>
          <w:rFonts w:hint="eastAsia" w:ascii="宋体" w:hAnsi="宋体" w:cs="宋体"/>
          <w:color w:val="auto"/>
          <w:sz w:val="24"/>
          <w:highlight w:val="none"/>
          <w:lang w:val="en-US" w:eastAsia="zh-CN"/>
        </w:rPr>
        <w:t xml:space="preserve">、技术负责人</w:t>
      </w:r>
      <w:r>
        <w:rPr>
          <w:rFonts w:hint="eastAsia" w:ascii="宋体" w:hAnsi="宋体" w:eastAsia="宋体" w:cs="宋体"/>
          <w:color w:val="auto"/>
          <w:sz w:val="24"/>
          <w:highlight w:val="none"/>
          <w:lang w:eastAsia="zh-CN"/>
        </w:rPr>
        <w:t xml:space="preserve">）具有工程类或建设工程类相关中级及以上职称的，</w:t>
      </w:r>
      <w:r>
        <w:rPr>
          <w:rFonts w:hint="eastAsia" w:ascii="宋体" w:hAnsi="宋体" w:eastAsia="宋体" w:cs="宋体"/>
          <w:color w:val="auto"/>
          <w:sz w:val="24"/>
          <w:highlight w:val="none"/>
          <w:lang w:val="en-US" w:eastAsia="zh-CN"/>
        </w:rPr>
        <w:t xml:space="preserve">每提供1人</w:t>
      </w:r>
      <w:r>
        <w:rPr>
          <w:rFonts w:hint="eastAsia" w:ascii="宋体" w:hAnsi="宋体" w:eastAsia="宋体" w:cs="宋体"/>
          <w:color w:val="auto"/>
          <w:sz w:val="24"/>
          <w:highlight w:val="none"/>
          <w:lang w:eastAsia="zh-CN"/>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分</w:t>
      </w:r>
      <w:r>
        <w:rPr>
          <w:rFonts w:ascii="宋体" w:hAnsi="宋体" w:eastAsia="宋体" w:cs="宋体"/>
          <w:color w:val="auto"/>
          <w:sz w:val="24"/>
          <w:highlight w:val="none"/>
        </w:rPr>
        <w:t xml:space="preserve">，最高</w:t>
      </w:r>
      <w:r>
        <w:rPr>
          <w:rFonts w:hint="eastAsia" w:ascii="宋体" w:hAnsi="宋体" w:eastAsia="宋体" w:cs="宋体"/>
          <w:color w:val="auto"/>
          <w:sz w:val="24"/>
          <w:highlight w:val="none"/>
          <w:lang w:eastAsia="zh-CN"/>
        </w:rPr>
        <w:t xml:space="preserve">得</w:t>
      </w:r>
      <w:r>
        <w:rPr>
          <w:rFonts w:hint="eastAsia" w:ascii="宋体" w:hAnsi="宋体" w:cs="宋体"/>
          <w:color w:val="auto"/>
          <w:sz w:val="24"/>
          <w:highlight w:val="none"/>
          <w:lang w:val="en-US" w:eastAsia="zh-CN"/>
        </w:rPr>
        <w:t xml:space="preserve">8</w:t>
      </w:r>
      <w:r>
        <w:rPr>
          <w:rFonts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响应文件中需提供</w:t>
      </w:r>
      <w:r>
        <w:rPr>
          <w:rFonts w:hint="eastAsia" w:ascii="宋体" w:hAnsi="宋体" w:eastAsia="宋体"/>
          <w:color w:val="auto"/>
          <w:sz w:val="24"/>
          <w:highlight w:val="none"/>
          <w:lang w:val="en-US" w:eastAsia="zh-CN"/>
        </w:rPr>
        <w:t xml:space="preserve">人员身份证正反面复印件、</w:t>
      </w:r>
      <w:r>
        <w:rPr>
          <w:rFonts w:hint="eastAsia" w:ascii="宋体" w:hAnsi="宋体"/>
          <w:color w:val="auto"/>
          <w:sz w:val="24"/>
          <w:highlight w:val="none"/>
        </w:rPr>
        <w:t xml:space="preserve">职称证书</w:t>
      </w:r>
      <w:r>
        <w:rPr>
          <w:rFonts w:hint="eastAsia" w:ascii="宋体" w:hAnsi="宋体" w:eastAsia="宋体"/>
          <w:color w:val="auto"/>
          <w:sz w:val="24"/>
          <w:highlight w:val="none"/>
          <w:lang w:val="en-US" w:eastAsia="zh-CN"/>
        </w:rPr>
        <w:t xml:space="preserve">复印件、</w:t>
      </w:r>
      <w:r>
        <w:rPr>
          <w:rFonts w:hint="eastAsia" w:ascii="宋体" w:hAnsi="宋体"/>
          <w:color w:val="auto"/>
          <w:sz w:val="24"/>
          <w:highlight w:val="none"/>
        </w:rPr>
        <w:t xml:space="preserve">响应单位为其缴纳的</w:t>
      </w:r>
      <w:r>
        <w:rPr>
          <w:rFonts w:hint="eastAsia" w:ascii="宋体" w:hAnsi="宋体"/>
          <w:color w:val="auto"/>
          <w:sz w:val="24"/>
          <w:highlight w:val="none"/>
          <w:lang w:eastAsia="zh-CN"/>
        </w:rPr>
        <w:t xml:space="preserve">最近一期</w:t>
      </w:r>
      <w:r>
        <w:rPr>
          <w:rFonts w:hint="eastAsia" w:ascii="宋体" w:hAnsi="宋体"/>
          <w:color w:val="auto"/>
          <w:sz w:val="24"/>
          <w:highlight w:val="none"/>
        </w:rPr>
        <w:t xml:space="preserve">社保证明</w:t>
      </w:r>
      <w:r>
        <w:rPr>
          <w:rFonts w:hint="eastAsia" w:ascii="宋体" w:hAnsi="宋体" w:eastAsia="宋体"/>
          <w:color w:val="auto"/>
          <w:sz w:val="24"/>
          <w:highlight w:val="none"/>
          <w:lang w:val="en-US" w:eastAsia="zh-CN"/>
        </w:rPr>
        <w:t xml:space="preserve">复印件</w:t>
      </w:r>
      <w:r>
        <w:rPr>
          <w:rFonts w:hint="eastAsia" w:ascii="宋体" w:hAnsi="宋体"/>
          <w:color w:val="auto"/>
          <w:sz w:val="24"/>
          <w:highlight w:val="none"/>
        </w:rPr>
        <w:t xml:space="preserve">，</w:t>
      </w:r>
      <w:r>
        <w:rPr>
          <w:rFonts w:hint="eastAsia" w:ascii="宋体" w:hAnsi="宋体" w:eastAsia="宋体"/>
          <w:color w:val="auto"/>
          <w:sz w:val="24"/>
          <w:highlight w:val="none"/>
          <w:lang w:val="en-US" w:eastAsia="zh-CN"/>
        </w:rPr>
        <w:t xml:space="preserve">未提供或提供不全的</w:t>
      </w:r>
      <w:r>
        <w:rPr>
          <w:rFonts w:hint="eastAsia" w:ascii="宋体" w:hAnsi="宋体"/>
          <w:color w:val="auto"/>
          <w:sz w:val="24"/>
          <w:highlight w:val="none"/>
        </w:rPr>
        <w:t xml:space="preserve">不得分</w:t>
      </w:r>
      <w:r>
        <w:rPr>
          <w:rFonts w:hint="eastAsia" w:ascii="宋体" w:hAnsi="宋体" w:cs="宋体"/>
          <w:color w:val="auto"/>
          <w:sz w:val="24"/>
          <w:highlight w:val="none"/>
          <w:lang w:eastAsia="zh-CN"/>
        </w:rPr>
        <w:t xml:space="preserve">。</w:t>
      </w:r>
      <w:r>
        <w:rPr>
          <w:rFonts w:hint="eastAsia" w:ascii="宋体" w:hAnsi="宋体" w:eastAsia="宋体" w:cs="宋体"/>
          <w:bCs/>
          <w:color w:val="auto"/>
          <w:sz w:val="24"/>
          <w:szCs w:val="24"/>
          <w:highlight w:val="none"/>
          <w:lang w:val="en-US" w:eastAsia="zh-CN"/>
        </w:rPr>
        <w:t xml:space="preserve">以上同一人员仅认同一次，不重复计算。</w:t>
      </w:r>
      <w:r>
        <w:rPr>
          <w:rFonts w:hint="eastAsia" w:ascii="宋体" w:hAnsi="宋体"/>
          <w:color w:val="auto"/>
          <w:sz w:val="24"/>
          <w:highlight w:val="none"/>
          <w:lang w:val="en-US" w:eastAsia="zh-CN"/>
        </w:rPr>
        <w:t xml:space="preserve">）</w:t>
      </w:r>
      <w:r/>
    </w:p>
    <w:p>
      <w:pPr>
        <w:pStyle w:val="1046"/>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1046"/>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1046"/>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1046"/>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1046"/>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1046"/>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1046"/>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1046"/>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1046"/>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1046"/>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1046"/>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1046"/>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ind w:firstLine="2811"/>
        <w:jc w:val="both"/>
        <w:keepLines/>
        <w:keepNext/>
        <w:spacing w:before="340" w:after="330"/>
        <w:rPr>
          <w:rFonts w:hint="eastAsia" w:ascii="宋体" w:hAnsi="宋体" w:cs="宋体"/>
          <w:b/>
          <w:sz w:val="28"/>
          <w:szCs w:val="28"/>
          <w:highlight w:val="none"/>
          <w:lang w:val="en-US" w:eastAsia="zh-CN"/>
        </w:rPr>
        <w:outlineLvl w:val="0"/>
      </w:pPr>
      <w:r>
        <w:rPr>
          <w:rFonts w:hint="eastAsia" w:ascii="宋体" w:hAnsi="宋体" w:cs="宋体"/>
          <w:b/>
          <w:sz w:val="28"/>
          <w:szCs w:val="28"/>
          <w:highlight w:val="none"/>
          <w:lang w:val="en-US" w:eastAsia="zh-CN"/>
        </w:rPr>
      </w:r>
      <w:r/>
    </w:p>
    <w:p>
      <w:pPr>
        <w:numPr>
          <w:ilvl w:val="0"/>
          <w:numId w:val="0"/>
        </w:numPr>
        <w:ind w:firstLine="2811"/>
        <w:jc w:val="both"/>
        <w:keepLines/>
        <w:keepNext/>
        <w:spacing w:before="340" w:after="330"/>
        <w:rPr>
          <w:rFonts w:ascii="宋体" w:hAnsi="宋体" w:cs="宋体"/>
          <w:b/>
          <w:sz w:val="28"/>
          <w:szCs w:val="28"/>
          <w:highlight w:val="none"/>
        </w:rPr>
        <w:outlineLvl w:val="0"/>
      </w:pPr>
      <w:r>
        <w:rPr>
          <w:rFonts w:hint="eastAsia" w:ascii="宋体" w:hAnsi="宋体" w:cs="宋体"/>
          <w:b/>
          <w:sz w:val="28"/>
          <w:szCs w:val="28"/>
          <w:highlight w:val="none"/>
          <w:lang w:val="en-US" w:eastAsia="zh-CN"/>
        </w:rPr>
        <w:t xml:space="preserve">第四章 </w:t>
      </w:r>
      <w:r>
        <w:rPr>
          <w:rFonts w:hint="eastAsia" w:ascii="宋体" w:hAnsi="宋体" w:cs="宋体"/>
          <w:b/>
          <w:sz w:val="28"/>
          <w:szCs w:val="28"/>
          <w:highlight w:val="none"/>
        </w:rPr>
        <w:t xml:space="preserve">合同主要条款</w:t>
      </w:r>
      <w:r/>
    </w:p>
    <w:p>
      <w:pPr>
        <w:ind w:firstLine="1928"/>
        <w:jc w:val="both"/>
        <w:keepLines/>
        <w:keepNext/>
        <w:rPr>
          <w:rFonts w:ascii="宋体" w:hAnsi="宋体" w:cs="宋体"/>
          <w:b/>
          <w:bCs/>
          <w:sz w:val="24"/>
          <w:highlight w:val="none"/>
        </w:rPr>
      </w:pPr>
      <w:r/>
      <w:bookmarkStart w:id="17" w:name="_Toc351203480"/>
      <w:r/>
      <w:bookmarkStart w:id="18" w:name="_Toc296503025"/>
      <w:r/>
      <w:bookmarkStart w:id="19" w:name="_Toc296890982"/>
      <w:r>
        <w:rPr>
          <w:rFonts w:hint="eastAsia" w:ascii="宋体" w:hAnsi="宋体" w:cs="宋体"/>
          <w:b/>
          <w:sz w:val="24"/>
          <w:highlight w:val="none"/>
        </w:rPr>
        <w:t xml:space="preserve">第一部分</w:t>
      </w:r>
      <w:r>
        <w:rPr>
          <w:rFonts w:hint="eastAsia" w:ascii="宋体" w:hAnsi="宋体" w:cs="宋体"/>
          <w:b/>
          <w:sz w:val="24"/>
          <w:highlight w:val="none"/>
          <w:lang w:eastAsia="zh-CN"/>
        </w:rPr>
        <w:t xml:space="preserve"> </w:t>
      </w:r>
      <w:r>
        <w:rPr>
          <w:rFonts w:hint="eastAsia" w:ascii="宋体" w:hAnsi="宋体" w:cs="宋体"/>
          <w:b/>
          <w:sz w:val="24"/>
          <w:highlight w:val="none"/>
        </w:rPr>
        <w:t xml:space="preserve">合同协议书</w:t>
      </w:r>
      <w:bookmarkEnd w:id="17"/>
      <w:r/>
      <w:bookmarkEnd w:id="18"/>
      <w:r/>
      <w:bookmarkEnd w:id="19"/>
      <w:r/>
      <w:r/>
    </w:p>
    <w:p>
      <w:pPr>
        <w:rPr>
          <w:rFonts w:ascii="宋体" w:hAnsi="宋体" w:cs="宋体"/>
          <w:sz w:val="24"/>
          <w:highlight w:val="none"/>
        </w:rPr>
      </w:pPr>
      <w:r>
        <w:rPr>
          <w:rFonts w:ascii="宋体" w:hAnsi="宋体" w:cs="宋体"/>
          <w:sz w:val="24"/>
          <w:highlight w:val="none"/>
        </w:rPr>
      </w:r>
      <w:r/>
    </w:p>
    <w:p>
      <w:pPr>
        <w:ind w:left="0" w:firstLine="482"/>
        <w:keepLines w:val="0"/>
        <w:keepNext w:val="0"/>
        <w:pageBreakBefore w:val="0"/>
        <w:spacing w:line="457" w:lineRule="exact"/>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发包人（全称）：苏州市姑苏区人民政府平江街道办事处</w:t>
      </w:r>
      <w:r/>
    </w:p>
    <w:p>
      <w:pPr>
        <w:ind w:left="0" w:firstLine="482"/>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承包人（全称）：</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根据《中华人民共和国民法典》、《中华人民共和国建筑法》及有关法律规定，遵循平等、自愿、公平和诚实信用的原则，双方就2026年姑苏区住宅类房屋零星专项整治（平江街道）施工及有关事项协商一致，共同达成如下协议：</w:t>
      </w:r>
      <w:r/>
    </w:p>
    <w:p>
      <w:pPr>
        <w:ind w:left="0" w:firstLine="482"/>
        <w:keepLines w:val="0"/>
        <w:keepNext w:val="0"/>
        <w:pageBreakBefore w:val="0"/>
        <w:spacing w:line="457" w:lineRule="exact"/>
        <w:rPr>
          <w:rFonts w:hint="eastAsia" w:ascii="宋体" w:hAnsi="宋体" w:eastAsia="宋体" w:cs="宋体"/>
          <w:b/>
          <w:bCs w:val="0"/>
          <w:color w:val="auto"/>
          <w:sz w:val="24"/>
          <w:szCs w:val="24"/>
          <w:highlight w:val="none"/>
          <w:lang w:val="en-US" w:eastAsia="zh-CN"/>
        </w:rPr>
        <w:outlineLvl w:val="9"/>
      </w:pPr>
      <w:r/>
      <w:bookmarkStart w:id="20" w:name="_Toc27694"/>
      <w:r/>
      <w:bookmarkStart w:id="21" w:name="_Toc36727022"/>
      <w:r/>
      <w:bookmarkStart w:id="22" w:name="_Toc351203481"/>
      <w:r>
        <w:rPr>
          <w:rFonts w:hint="eastAsia" w:ascii="宋体" w:hAnsi="宋体" w:eastAsia="宋体" w:cs="宋体"/>
          <w:b/>
          <w:bCs w:val="0"/>
          <w:color w:val="auto"/>
          <w:sz w:val="24"/>
          <w:szCs w:val="24"/>
          <w:highlight w:val="none"/>
          <w:lang w:val="en-US" w:eastAsia="zh-CN"/>
        </w:rPr>
        <w:t xml:space="preserve">一、工程概况</w:t>
      </w:r>
      <w:bookmarkEnd w:id="20"/>
      <w:r/>
      <w:bookmarkEnd w:id="21"/>
      <w:r/>
      <w:bookmarkEnd w:id="22"/>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工程名称：2026年姑苏区住宅类房屋零星专项整治（平江街道）</w:t>
      </w:r>
      <w:r/>
    </w:p>
    <w:p>
      <w:pPr>
        <w:ind w:left="0" w:firstLine="480"/>
        <w:keepLines w:val="0"/>
        <w:keepNext w:val="0"/>
        <w:pageBreakBefore w:val="0"/>
        <w:spacing w:line="457" w:lineRule="exact"/>
        <w:rPr>
          <w:rFonts w:hint="default"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工程地点：姑苏区平江街道</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工程立项批准文号：/</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资金来源：财政资金</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工程内容：</w:t>
      </w:r>
      <w:bookmarkStart w:id="23" w:name="EBf9e99de4086d435689c3fe42c8f7f458"/>
      <w:r>
        <w:rPr>
          <w:rFonts w:hint="eastAsia" w:ascii="宋体" w:hAnsi="宋体" w:eastAsia="宋体" w:cs="宋体"/>
          <w:bCs/>
          <w:color w:val="auto"/>
          <w:sz w:val="24"/>
          <w:szCs w:val="24"/>
          <w:highlight w:val="none"/>
          <w:lang w:val="en-US" w:eastAsia="zh-CN"/>
        </w:rPr>
        <w:t xml:space="preserve">2026年姑苏区住宅类房屋零星专项整治（平江街道）工程（详见工程量清单）</w:t>
      </w:r>
      <w:bookmarkEnd w:id="23"/>
      <w:r>
        <w:rPr>
          <w:rFonts w:hint="eastAsia" w:ascii="宋体" w:hAnsi="宋体" w:eastAsia="宋体" w:cs="宋体"/>
          <w:bCs/>
          <w:color w:val="auto"/>
          <w:sz w:val="24"/>
          <w:szCs w:val="24"/>
          <w:highlight w:val="none"/>
          <w:lang w:val="en-US" w:eastAsia="zh-CN"/>
        </w:rPr>
        <w:t xml:space="preserve">。</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工程承包范围：</w:t>
      </w:r>
      <w:bookmarkStart w:id="24" w:name="EB6d2810b69e6b432faca4869335b3cc6c"/>
      <w:r>
        <w:rPr>
          <w:rFonts w:hint="eastAsia" w:ascii="宋体" w:hAnsi="宋体" w:eastAsia="宋体" w:cs="宋体"/>
          <w:bCs/>
          <w:color w:val="auto"/>
          <w:sz w:val="24"/>
          <w:szCs w:val="24"/>
          <w:highlight w:val="none"/>
          <w:lang w:val="en-US" w:eastAsia="zh-CN"/>
        </w:rPr>
        <w:t xml:space="preserve">2026年姑苏区住宅类房屋零星专项整治（平江街道）工程（详见工程量清单）</w:t>
      </w:r>
      <w:bookmarkEnd w:id="24"/>
      <w:r>
        <w:rPr>
          <w:rFonts w:hint="eastAsia" w:ascii="宋体" w:hAnsi="宋体" w:eastAsia="宋体" w:cs="宋体"/>
          <w:bCs/>
          <w:color w:val="auto"/>
          <w:sz w:val="24"/>
          <w:szCs w:val="24"/>
          <w:highlight w:val="none"/>
          <w:lang w:val="en-US" w:eastAsia="zh-CN"/>
        </w:rPr>
        <w:t xml:space="preserve">。</w:t>
      </w:r>
      <w:r/>
    </w:p>
    <w:p>
      <w:pPr>
        <w:ind w:left="0" w:firstLine="482"/>
        <w:keepLines w:val="0"/>
        <w:keepNext w:val="0"/>
        <w:pageBreakBefore w:val="0"/>
        <w:spacing w:line="457" w:lineRule="exact"/>
        <w:rPr>
          <w:rFonts w:hint="eastAsia" w:ascii="宋体" w:hAnsi="宋体" w:eastAsia="宋体" w:cs="宋体"/>
          <w:b/>
          <w:bCs w:val="0"/>
          <w:color w:val="auto"/>
          <w:sz w:val="24"/>
          <w:szCs w:val="24"/>
          <w:highlight w:val="none"/>
          <w:lang w:val="en-US" w:eastAsia="zh-CN"/>
        </w:rPr>
        <w:outlineLvl w:val="9"/>
      </w:pPr>
      <w:r/>
      <w:bookmarkStart w:id="25" w:name="_Toc20165"/>
      <w:r/>
      <w:bookmarkStart w:id="26" w:name="_Toc36727023"/>
      <w:r/>
      <w:bookmarkStart w:id="27" w:name="_Toc351203482"/>
      <w:r>
        <w:rPr>
          <w:rFonts w:hint="eastAsia" w:ascii="宋体" w:hAnsi="宋体" w:eastAsia="宋体" w:cs="宋体"/>
          <w:b/>
          <w:bCs w:val="0"/>
          <w:color w:val="auto"/>
          <w:sz w:val="24"/>
          <w:szCs w:val="24"/>
          <w:highlight w:val="none"/>
          <w:lang w:val="en-US" w:eastAsia="zh-CN"/>
        </w:rPr>
        <w:t xml:space="preserve">二、合同工期</w:t>
      </w:r>
      <w:bookmarkEnd w:id="25"/>
      <w:r/>
      <w:bookmarkEnd w:id="26"/>
      <w:r/>
      <w:bookmarkEnd w:id="27"/>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计划开工日期：</w:t>
      </w:r>
      <w:bookmarkStart w:id="28" w:name="EB4b235c514b894473832c6a7791a2aecb"/>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日</w:t>
      </w:r>
      <w:bookmarkEnd w:id="28"/>
      <w:r>
        <w:rPr>
          <w:rFonts w:hint="eastAsia" w:ascii="宋体" w:hAnsi="宋体" w:eastAsia="宋体" w:cs="宋体"/>
          <w:bCs/>
          <w:color w:val="auto"/>
          <w:sz w:val="24"/>
          <w:szCs w:val="24"/>
          <w:highlight w:val="none"/>
          <w:lang w:val="en-US" w:eastAsia="zh-CN"/>
        </w:rPr>
        <w:t xml:space="preserve">（实际开工日期以业主的开工报告为准）</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计划竣工日期：</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日</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工期总日历天数：工期120日历天内完成；质量要求合格。工期总日历天数与根据前述计划开竣工日期计算的工期天数不一致的，以工期总日历天数为准。</w:t>
      </w:r>
      <w:r/>
    </w:p>
    <w:p>
      <w:pPr>
        <w:ind w:left="0" w:firstLine="482"/>
        <w:keepLines w:val="0"/>
        <w:keepNext w:val="0"/>
        <w:pageBreakBefore w:val="0"/>
        <w:spacing w:line="457" w:lineRule="exact"/>
        <w:rPr>
          <w:rFonts w:hint="eastAsia" w:ascii="宋体" w:hAnsi="宋体" w:eastAsia="宋体" w:cs="宋体"/>
          <w:b/>
          <w:bCs w:val="0"/>
          <w:color w:val="auto"/>
          <w:sz w:val="24"/>
          <w:szCs w:val="24"/>
          <w:highlight w:val="none"/>
          <w:lang w:val="en-US" w:eastAsia="zh-CN"/>
        </w:rPr>
        <w:outlineLvl w:val="9"/>
      </w:pPr>
      <w:r/>
      <w:bookmarkStart w:id="29" w:name="_Toc13098"/>
      <w:r/>
      <w:bookmarkStart w:id="30" w:name="_Toc36727024"/>
      <w:r/>
      <w:bookmarkStart w:id="31" w:name="_Toc351203483"/>
      <w:r>
        <w:rPr>
          <w:rFonts w:hint="eastAsia" w:ascii="宋体" w:hAnsi="宋体" w:eastAsia="宋体" w:cs="宋体"/>
          <w:b/>
          <w:bCs w:val="0"/>
          <w:color w:val="auto"/>
          <w:sz w:val="24"/>
          <w:szCs w:val="24"/>
          <w:highlight w:val="none"/>
          <w:lang w:val="en-US" w:eastAsia="zh-CN"/>
        </w:rPr>
        <w:t xml:space="preserve">三、质量标准</w:t>
      </w:r>
      <w:bookmarkEnd w:id="29"/>
      <w:r/>
      <w:bookmarkEnd w:id="30"/>
      <w:r/>
      <w:bookmarkEnd w:id="31"/>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工程质量符合</w:t>
      </w:r>
      <w:bookmarkStart w:id="32" w:name="EB1bc6994484ef481088c781c4ebed3498"/>
      <w:r>
        <w:rPr>
          <w:rFonts w:hint="eastAsia" w:ascii="宋体" w:hAnsi="宋体" w:eastAsia="宋体" w:cs="宋体"/>
          <w:bCs/>
          <w:color w:val="auto"/>
          <w:sz w:val="24"/>
          <w:szCs w:val="24"/>
          <w:highlight w:val="none"/>
          <w:lang w:val="en-US" w:eastAsia="zh-CN"/>
        </w:rPr>
        <w:t xml:space="preserve">合格</w:t>
      </w:r>
      <w:bookmarkEnd w:id="32"/>
      <w:r>
        <w:rPr>
          <w:rFonts w:hint="eastAsia" w:ascii="宋体" w:hAnsi="宋体" w:eastAsia="宋体" w:cs="宋体"/>
          <w:bCs/>
          <w:color w:val="auto"/>
          <w:sz w:val="24"/>
          <w:szCs w:val="24"/>
          <w:highlight w:val="none"/>
          <w:lang w:val="en-US" w:eastAsia="zh-CN"/>
        </w:rPr>
        <w:t xml:space="preserve">标准。</w:t>
      </w:r>
      <w:r/>
    </w:p>
    <w:p>
      <w:pPr>
        <w:ind w:left="0" w:firstLine="482"/>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bookmarkStart w:id="33" w:name="_Toc351203484"/>
      <w:r/>
      <w:bookmarkStart w:id="34" w:name="_Toc25136"/>
      <w:r/>
      <w:bookmarkStart w:id="35" w:name="_Toc36727025"/>
      <w:r>
        <w:rPr>
          <w:rFonts w:hint="eastAsia" w:ascii="宋体" w:hAnsi="宋体" w:eastAsia="宋体" w:cs="宋体"/>
          <w:b/>
          <w:bCs w:val="0"/>
          <w:color w:val="auto"/>
          <w:sz w:val="24"/>
          <w:szCs w:val="24"/>
          <w:highlight w:val="none"/>
          <w:lang w:val="en-US" w:eastAsia="zh-CN"/>
        </w:rPr>
        <w:t xml:space="preserve">四、签约合同价与合同价格形式</w:t>
      </w:r>
      <w:bookmarkEnd w:id="33"/>
      <w:r/>
      <w:bookmarkEnd w:id="34"/>
      <w:r/>
      <w:bookmarkEnd w:id="35"/>
      <w:r>
        <w:rPr>
          <w:rFonts w:hint="eastAsia" w:ascii="宋体" w:hAnsi="宋体" w:eastAsia="宋体" w:cs="宋体"/>
          <w:bCs/>
          <w:color w:val="auto"/>
          <w:sz w:val="24"/>
          <w:szCs w:val="24"/>
          <w:highlight w:val="none"/>
          <w:lang w:val="en-US" w:eastAsia="zh-CN"/>
        </w:rPr>
        <w:tab/>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签约合同价为：</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人民币（大写）(¥元)；</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其中：</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（1）安全文明施工费：</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人民币（大写）(¥元)；</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（2）材料和工程设备暂估价金额：</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人民币（大写）(¥元)；</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（3）专业工程暂估价金额：</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人民币（大写）(¥元)；</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（4）暂列金额：</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人民币（大写）(¥元)。</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合同价格形式：</w:t>
      </w:r>
      <w:bookmarkStart w:id="36" w:name="EBe62b7cfbc0db4b279452f96420ea0c45"/>
      <w:r/>
      <w:bookmarkEnd w:id="36"/>
      <w:r>
        <w:rPr>
          <w:rFonts w:hint="eastAsia" w:ascii="宋体" w:hAnsi="宋体" w:eastAsia="宋体" w:cs="宋体"/>
          <w:bCs/>
          <w:color w:val="auto"/>
          <w:sz w:val="24"/>
          <w:szCs w:val="24"/>
          <w:highlight w:val="none"/>
          <w:lang w:val="en-US" w:eastAsia="zh-CN"/>
        </w:rPr>
        <w:t xml:space="preserve">固定综合单价，工程量按实结算。</w:t>
      </w:r>
      <w:r/>
    </w:p>
    <w:p>
      <w:pPr>
        <w:ind w:left="0" w:firstLine="482"/>
        <w:keepLines w:val="0"/>
        <w:keepNext w:val="0"/>
        <w:pageBreakBefore w:val="0"/>
        <w:spacing w:line="457" w:lineRule="exact"/>
        <w:rPr>
          <w:rFonts w:hint="eastAsia" w:ascii="宋体" w:hAnsi="宋体" w:eastAsia="宋体" w:cs="宋体"/>
          <w:b/>
          <w:bCs w:val="0"/>
          <w:color w:val="auto"/>
          <w:sz w:val="24"/>
          <w:szCs w:val="24"/>
          <w:highlight w:val="none"/>
          <w:lang w:val="en-US" w:eastAsia="zh-CN"/>
        </w:rPr>
        <w:outlineLvl w:val="9"/>
      </w:pPr>
      <w:r/>
      <w:bookmarkStart w:id="37" w:name="_Toc351203485"/>
      <w:r/>
      <w:bookmarkStart w:id="38" w:name="_Toc36727026"/>
      <w:r/>
      <w:bookmarkStart w:id="39" w:name="_Toc32363"/>
      <w:r>
        <w:rPr>
          <w:rFonts w:hint="eastAsia" w:ascii="宋体" w:hAnsi="宋体" w:eastAsia="宋体" w:cs="宋体"/>
          <w:b/>
          <w:bCs w:val="0"/>
          <w:color w:val="auto"/>
          <w:sz w:val="24"/>
          <w:szCs w:val="24"/>
          <w:highlight w:val="none"/>
          <w:lang w:val="en-US" w:eastAsia="zh-CN"/>
        </w:rPr>
        <w:t xml:space="preserve">五、</w:t>
      </w:r>
      <w:bookmarkEnd w:id="37"/>
      <w:r>
        <w:rPr>
          <w:rFonts w:hint="eastAsia" w:ascii="宋体" w:hAnsi="宋体" w:eastAsia="宋体" w:cs="宋体"/>
          <w:b/>
          <w:bCs w:val="0"/>
          <w:color w:val="auto"/>
          <w:sz w:val="24"/>
          <w:szCs w:val="24"/>
          <w:highlight w:val="none"/>
          <w:lang w:val="en-US" w:eastAsia="zh-CN"/>
        </w:rPr>
        <w:t xml:space="preserve">项目经理</w:t>
      </w:r>
      <w:bookmarkEnd w:id="38"/>
      <w:r/>
      <w:bookmarkEnd w:id="39"/>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承包人项目经理：</w:t>
      </w:r>
      <w:bookmarkStart w:id="40" w:name="EB222ecb74b16842998e47945e077dc371"/>
      <w:r/>
      <w:bookmarkEnd w:id="40"/>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w:t>
      </w:r>
      <w:r/>
    </w:p>
    <w:p>
      <w:pPr>
        <w:ind w:left="0" w:firstLine="482"/>
        <w:keepLines w:val="0"/>
        <w:keepNext w:val="0"/>
        <w:pageBreakBefore w:val="0"/>
        <w:spacing w:line="457" w:lineRule="exact"/>
        <w:rPr>
          <w:rFonts w:hint="eastAsia" w:ascii="宋体" w:hAnsi="宋体" w:eastAsia="宋体" w:cs="宋体"/>
          <w:b/>
          <w:bCs w:val="0"/>
          <w:color w:val="auto"/>
          <w:sz w:val="24"/>
          <w:szCs w:val="24"/>
          <w:highlight w:val="none"/>
          <w:lang w:val="en-US" w:eastAsia="zh-CN"/>
        </w:rPr>
        <w:outlineLvl w:val="9"/>
      </w:pPr>
      <w:r/>
      <w:bookmarkStart w:id="41" w:name="_Toc36727027"/>
      <w:r/>
      <w:bookmarkStart w:id="42" w:name="_Toc351203486"/>
      <w:r/>
      <w:bookmarkStart w:id="43" w:name="_Toc13317"/>
      <w:r>
        <w:rPr>
          <w:rFonts w:hint="eastAsia" w:ascii="宋体" w:hAnsi="宋体" w:eastAsia="宋体" w:cs="宋体"/>
          <w:b/>
          <w:bCs w:val="0"/>
          <w:color w:val="auto"/>
          <w:sz w:val="24"/>
          <w:szCs w:val="24"/>
          <w:highlight w:val="none"/>
          <w:lang w:val="en-US" w:eastAsia="zh-CN"/>
        </w:rPr>
        <w:t xml:space="preserve">六、合同文件构成</w:t>
      </w:r>
      <w:bookmarkEnd w:id="41"/>
      <w:r/>
      <w:bookmarkEnd w:id="42"/>
      <w:r/>
      <w:bookmarkEnd w:id="43"/>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本协议书与下列文件一起构成合同文件：</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中标通知书（如果有）；</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投标函及其附录（如果有）；</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专用合同条款及其附件；</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通用合同条款；</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技术标准和要求；</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图纸；</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已标价工程量清单或预算书；</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其他合同文件。</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在合同订立及履行过程中形成的与合同有关的文件均构成合同文件组成部分。</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上述各项合同文件包括合同当事人就该项合同文件所作出的补充和修改，属于同一类内容的文件，应以最新签署的为准。专用合同条款及其附件须经合同当事人签字或盖章。</w:t>
      </w:r>
      <w:r/>
    </w:p>
    <w:p>
      <w:pPr>
        <w:ind w:left="0" w:firstLine="482"/>
        <w:keepLines w:val="0"/>
        <w:keepNext w:val="0"/>
        <w:pageBreakBefore w:val="0"/>
        <w:spacing w:line="457" w:lineRule="exact"/>
        <w:rPr>
          <w:rFonts w:hint="eastAsia" w:ascii="宋体" w:hAnsi="宋体" w:eastAsia="宋体" w:cs="宋体"/>
          <w:b/>
          <w:bCs w:val="0"/>
          <w:color w:val="auto"/>
          <w:sz w:val="24"/>
          <w:szCs w:val="24"/>
          <w:highlight w:val="none"/>
          <w:lang w:val="en-US" w:eastAsia="zh-CN"/>
        </w:rPr>
        <w:outlineLvl w:val="9"/>
      </w:pPr>
      <w:r/>
      <w:bookmarkStart w:id="44" w:name="_Toc351203487"/>
      <w:r/>
      <w:bookmarkStart w:id="45" w:name="_Toc36727028"/>
      <w:r/>
      <w:bookmarkStart w:id="46" w:name="_Toc8642"/>
      <w:r>
        <w:rPr>
          <w:rFonts w:hint="eastAsia" w:ascii="宋体" w:hAnsi="宋体" w:eastAsia="宋体" w:cs="宋体"/>
          <w:b/>
          <w:bCs w:val="0"/>
          <w:color w:val="auto"/>
          <w:sz w:val="24"/>
          <w:szCs w:val="24"/>
          <w:highlight w:val="none"/>
          <w:lang w:val="en-US" w:eastAsia="zh-CN"/>
        </w:rPr>
        <w:t xml:space="preserve">七、承诺</w:t>
      </w:r>
      <w:bookmarkEnd w:id="44"/>
      <w:r/>
      <w:bookmarkEnd w:id="45"/>
      <w:r/>
      <w:bookmarkEnd w:id="46"/>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发包人承诺按照法律规定履行项目审批手续、筹集工程建设资金并按照合同约定的期限和方式支付合同价款。</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承包人承诺按照法律规定及合同约定组织完成工程施工，确保工程质量和安全，不进行转包及违法分包，并在缺陷责任期及保修期内承担相应的工程维修责任。</w:t>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发包人和承包人通过招投标形式签订合同的，双方理解并承诺不再就同一工程另行签订与合同实质性内容相背离的协议。</w:t>
      </w:r>
      <w:r/>
    </w:p>
    <w:p>
      <w:pPr>
        <w:ind w:left="0" w:firstLine="482"/>
        <w:keepLines w:val="0"/>
        <w:keepNext w:val="0"/>
        <w:pageBreakBefore w:val="0"/>
        <w:spacing w:line="457" w:lineRule="exact"/>
        <w:rPr>
          <w:rFonts w:hint="eastAsia" w:ascii="宋体" w:hAnsi="宋体" w:eastAsia="宋体" w:cs="宋体"/>
          <w:b/>
          <w:bCs w:val="0"/>
          <w:color w:val="auto"/>
          <w:sz w:val="24"/>
          <w:szCs w:val="24"/>
          <w:highlight w:val="none"/>
          <w:lang w:val="en-US" w:eastAsia="zh-CN"/>
        </w:rPr>
        <w:outlineLvl w:val="9"/>
      </w:pPr>
      <w:r/>
      <w:bookmarkStart w:id="47" w:name="_Toc36727029"/>
      <w:r/>
      <w:bookmarkStart w:id="48" w:name="_Toc25758"/>
      <w:r/>
      <w:bookmarkStart w:id="49" w:name="_Toc351203488"/>
      <w:r>
        <w:rPr>
          <w:rFonts w:hint="eastAsia" w:ascii="宋体" w:hAnsi="宋体" w:eastAsia="宋体" w:cs="宋体"/>
          <w:b/>
          <w:bCs w:val="0"/>
          <w:color w:val="auto"/>
          <w:sz w:val="24"/>
          <w:szCs w:val="24"/>
          <w:highlight w:val="none"/>
          <w:lang w:val="en-US" w:eastAsia="zh-CN"/>
        </w:rPr>
        <w:t xml:space="preserve">八、词语含义</w:t>
      </w:r>
      <w:bookmarkEnd w:id="47"/>
      <w:r/>
      <w:bookmarkEnd w:id="48"/>
      <w:r/>
      <w:bookmarkEnd w:id="49"/>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本协议书中词语含义与第二部分通用合同条款中赋予的含义相同。</w:t>
      </w:r>
      <w:r/>
    </w:p>
    <w:p>
      <w:pPr>
        <w:ind w:left="0" w:firstLine="482"/>
        <w:keepLines w:val="0"/>
        <w:keepNext w:val="0"/>
        <w:pageBreakBefore w:val="0"/>
        <w:spacing w:line="457" w:lineRule="exact"/>
        <w:rPr>
          <w:rFonts w:hint="eastAsia" w:ascii="宋体" w:hAnsi="宋体" w:eastAsia="宋体" w:cs="宋体"/>
          <w:b/>
          <w:bCs w:val="0"/>
          <w:color w:val="auto"/>
          <w:sz w:val="24"/>
          <w:szCs w:val="24"/>
          <w:highlight w:val="none"/>
          <w:lang w:val="en-US" w:eastAsia="zh-CN"/>
        </w:rPr>
        <w:outlineLvl w:val="9"/>
      </w:pPr>
      <w:r/>
      <w:bookmarkStart w:id="50" w:name="_Toc351203489"/>
      <w:r/>
      <w:bookmarkStart w:id="51" w:name="_Toc36727030"/>
      <w:r/>
      <w:bookmarkStart w:id="52" w:name="_Toc4293"/>
      <w:r>
        <w:rPr>
          <w:rFonts w:hint="eastAsia" w:ascii="宋体" w:hAnsi="宋体" w:eastAsia="宋体" w:cs="宋体"/>
          <w:b/>
          <w:bCs w:val="0"/>
          <w:color w:val="auto"/>
          <w:sz w:val="24"/>
          <w:szCs w:val="24"/>
          <w:highlight w:val="none"/>
          <w:lang w:val="en-US" w:eastAsia="zh-CN"/>
        </w:rPr>
        <w:t xml:space="preserve">九、签订时间</w:t>
      </w:r>
      <w:bookmarkEnd w:id="50"/>
      <w:r/>
      <w:bookmarkEnd w:id="51"/>
      <w:r/>
      <w:bookmarkEnd w:id="52"/>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本合同于</w:t>
      </w:r>
      <w:bookmarkStart w:id="53" w:name="EB2e1e583d477e491c893f053f3101b39f"/>
      <w:r/>
      <w:bookmarkEnd w:id="53"/>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日签订。</w:t>
      </w:r>
      <w:r/>
    </w:p>
    <w:p>
      <w:pPr>
        <w:ind w:left="0" w:firstLine="482"/>
        <w:keepLines w:val="0"/>
        <w:keepNext w:val="0"/>
        <w:pageBreakBefore w:val="0"/>
        <w:spacing w:line="457" w:lineRule="exact"/>
        <w:rPr>
          <w:rFonts w:hint="eastAsia" w:ascii="宋体" w:hAnsi="宋体" w:eastAsia="宋体" w:cs="宋体"/>
          <w:b/>
          <w:bCs w:val="0"/>
          <w:color w:val="auto"/>
          <w:sz w:val="24"/>
          <w:szCs w:val="24"/>
          <w:highlight w:val="none"/>
          <w:lang w:val="en-US" w:eastAsia="zh-CN"/>
        </w:rPr>
        <w:outlineLvl w:val="9"/>
      </w:pPr>
      <w:r/>
      <w:bookmarkStart w:id="54" w:name="_Toc36727031"/>
      <w:r/>
      <w:bookmarkStart w:id="55" w:name="_Toc9036"/>
      <w:r/>
      <w:bookmarkStart w:id="56" w:name="_Toc351203490"/>
      <w:r>
        <w:rPr>
          <w:rFonts w:hint="eastAsia" w:ascii="宋体" w:hAnsi="宋体" w:eastAsia="宋体" w:cs="宋体"/>
          <w:b/>
          <w:bCs w:val="0"/>
          <w:color w:val="auto"/>
          <w:sz w:val="24"/>
          <w:szCs w:val="24"/>
          <w:highlight w:val="none"/>
          <w:lang w:val="en-US" w:eastAsia="zh-CN"/>
        </w:rPr>
        <w:t xml:space="preserve">十、签订地点</w:t>
      </w:r>
      <w:bookmarkEnd w:id="54"/>
      <w:r/>
      <w:bookmarkEnd w:id="55"/>
      <w:r/>
      <w:bookmarkEnd w:id="56"/>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本合同在</w:t>
      </w:r>
      <w:bookmarkStart w:id="57" w:name="EBfa08094a85034872a8cd0df3c8d6b4b8"/>
      <w:r>
        <w:rPr>
          <w:rFonts w:hint="eastAsia" w:ascii="宋体" w:hAnsi="宋体" w:eastAsia="宋体" w:cs="宋体"/>
          <w:bCs/>
          <w:color w:val="auto"/>
          <w:sz w:val="24"/>
          <w:szCs w:val="24"/>
          <w:highlight w:val="none"/>
          <w:u w:val="single"/>
          <w:lang w:val="en-US" w:eastAsia="zh-CN"/>
        </w:rPr>
        <w:t xml:space="preserve">苏州</w:t>
      </w:r>
      <w:bookmarkEnd w:id="57"/>
      <w:r>
        <w:rPr>
          <w:rFonts w:hint="eastAsia" w:ascii="宋体" w:hAnsi="宋体" w:eastAsia="宋体" w:cs="宋体"/>
          <w:bCs/>
          <w:color w:val="auto"/>
          <w:sz w:val="24"/>
          <w:szCs w:val="24"/>
          <w:highlight w:val="none"/>
          <w:u w:val="single"/>
          <w:lang w:val="en-US" w:eastAsia="zh-CN"/>
        </w:rPr>
        <w:t xml:space="preserve">市姑苏区平江街道</w:t>
      </w:r>
      <w:r>
        <w:rPr>
          <w:rFonts w:hint="eastAsia" w:ascii="宋体" w:hAnsi="宋体" w:eastAsia="宋体" w:cs="宋体"/>
          <w:bCs/>
          <w:color w:val="auto"/>
          <w:sz w:val="24"/>
          <w:szCs w:val="24"/>
          <w:highlight w:val="none"/>
          <w:lang w:val="en-US" w:eastAsia="zh-CN"/>
        </w:rPr>
        <w:t xml:space="preserve">签订。</w:t>
      </w:r>
      <w:r/>
    </w:p>
    <w:p>
      <w:pPr>
        <w:ind w:left="0" w:firstLine="482"/>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bookmarkStart w:id="58" w:name="_Toc1840"/>
      <w:r/>
      <w:bookmarkStart w:id="59" w:name="_Toc20590"/>
      <w:r/>
      <w:bookmarkStart w:id="60" w:name="_Toc36727032"/>
      <w:r/>
      <w:bookmarkStart w:id="61" w:name="_Toc351203491"/>
      <w:r>
        <w:rPr>
          <w:rFonts w:hint="eastAsia" w:ascii="宋体" w:hAnsi="宋体" w:eastAsia="宋体" w:cs="宋体"/>
          <w:b/>
          <w:bCs w:val="0"/>
          <w:color w:val="auto"/>
          <w:sz w:val="24"/>
          <w:szCs w:val="24"/>
          <w:highlight w:val="none"/>
          <w:lang w:val="en-US" w:eastAsia="zh-CN"/>
        </w:rPr>
        <w:t xml:space="preserve">十一、补充协议</w:t>
      </w:r>
      <w:bookmarkEnd w:id="58"/>
      <w:r/>
      <w:bookmarkEnd w:id="59"/>
      <w:r/>
      <w:bookmarkEnd w:id="60"/>
      <w:r/>
      <w:bookmarkEnd w:id="61"/>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合同未尽事宜，合同当事人另行签订补充协议，补充协议是合同的组成部分。</w:t>
      </w:r>
      <w:r/>
    </w:p>
    <w:p>
      <w:pPr>
        <w:ind w:left="0" w:firstLine="482"/>
        <w:keepLines w:val="0"/>
        <w:keepNext w:val="0"/>
        <w:pageBreakBefore w:val="0"/>
        <w:spacing w:line="457" w:lineRule="exact"/>
        <w:rPr>
          <w:rFonts w:hint="eastAsia" w:ascii="宋体" w:hAnsi="宋体" w:eastAsia="宋体" w:cs="宋体"/>
          <w:b/>
          <w:bCs w:val="0"/>
          <w:color w:val="auto"/>
          <w:sz w:val="24"/>
          <w:szCs w:val="24"/>
          <w:highlight w:val="none"/>
          <w:lang w:val="en-US" w:eastAsia="zh-CN"/>
        </w:rPr>
        <w:outlineLvl w:val="9"/>
      </w:pPr>
      <w:r/>
      <w:bookmarkStart w:id="62" w:name="_Toc351203492"/>
      <w:r/>
      <w:bookmarkStart w:id="63" w:name="_Toc13254"/>
      <w:r/>
      <w:bookmarkStart w:id="64" w:name="_Toc36727033"/>
      <w:r/>
      <w:bookmarkStart w:id="65" w:name="_Toc10189"/>
      <w:r>
        <w:rPr>
          <w:rFonts w:hint="eastAsia" w:ascii="宋体" w:hAnsi="宋体" w:eastAsia="宋体" w:cs="宋体"/>
          <w:b/>
          <w:bCs w:val="0"/>
          <w:color w:val="auto"/>
          <w:sz w:val="24"/>
          <w:szCs w:val="24"/>
          <w:highlight w:val="none"/>
          <w:lang w:val="en-US" w:eastAsia="zh-CN"/>
        </w:rPr>
        <w:t xml:space="preserve">十二、合同生效</w:t>
      </w:r>
      <w:bookmarkEnd w:id="62"/>
      <w:r/>
      <w:bookmarkEnd w:id="63"/>
      <w:r/>
      <w:bookmarkEnd w:id="64"/>
      <w:r/>
      <w:bookmarkEnd w:id="65"/>
      <w:r/>
      <w:r/>
    </w:p>
    <w:p>
      <w:pPr>
        <w:ind w:left="0" w:firstLine="48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本合同自</w:t>
      </w:r>
      <w:bookmarkStart w:id="66" w:name="EBfc42a6244ef446ddb6ca25afccbb1f8b"/>
      <w:r>
        <w:rPr>
          <w:rFonts w:hint="eastAsia" w:ascii="宋体" w:hAnsi="宋体" w:eastAsia="宋体" w:cs="宋体"/>
          <w:bCs/>
          <w:color w:val="auto"/>
          <w:sz w:val="24"/>
          <w:szCs w:val="24"/>
          <w:highlight w:val="none"/>
          <w:lang w:val="en-US" w:eastAsia="zh-CN"/>
        </w:rPr>
        <w:t xml:space="preserve">签订之日起</w:t>
      </w:r>
      <w:bookmarkEnd w:id="66"/>
      <w:r>
        <w:rPr>
          <w:rFonts w:hint="eastAsia" w:ascii="宋体" w:hAnsi="宋体" w:eastAsia="宋体" w:cs="宋体"/>
          <w:bCs/>
          <w:color w:val="auto"/>
          <w:sz w:val="24"/>
          <w:szCs w:val="24"/>
          <w:highlight w:val="none"/>
          <w:lang w:val="en-US" w:eastAsia="zh-CN"/>
        </w:rPr>
        <w:t xml:space="preserve">生效。</w:t>
      </w:r>
      <w:r/>
    </w:p>
    <w:p>
      <w:pPr>
        <w:ind w:left="737" w:hanging="381"/>
        <w:jc w:val="left"/>
        <w:keepNext/>
        <w:spacing w:before="240" w:after="60" w:line="360" w:lineRule="auto"/>
        <w:tabs>
          <w:tab w:val="left" w:pos="720" w:leader="none"/>
        </w:tabs>
        <w:rPr>
          <w:rFonts w:ascii="宋体" w:hAnsi="宋体" w:cs="宋体"/>
          <w:b/>
          <w:bCs/>
          <w:sz w:val="24"/>
          <w:highlight w:val="none"/>
        </w:rPr>
        <w:outlineLvl w:val="2"/>
      </w:pPr>
      <w:r/>
      <w:bookmarkStart w:id="67" w:name="_Toc1504"/>
      <w:r/>
      <w:bookmarkStart w:id="68" w:name="_Toc351203493"/>
      <w:r/>
      <w:bookmarkStart w:id="69" w:name="_Toc17676"/>
      <w:r/>
      <w:bookmarkStart w:id="70" w:name="_Toc36727034"/>
      <w:r>
        <w:rPr>
          <w:rFonts w:hint="eastAsia" w:ascii="宋体" w:hAnsi="宋体" w:cs="宋体"/>
          <w:b/>
          <w:bCs/>
          <w:sz w:val="24"/>
          <w:highlight w:val="none"/>
        </w:rPr>
        <w:t xml:space="preserve">十三、合同份数</w:t>
      </w:r>
      <w:bookmarkEnd w:id="67"/>
      <w:r/>
      <w:bookmarkEnd w:id="68"/>
      <w:r/>
      <w:bookmarkEnd w:id="69"/>
      <w:r/>
      <w:bookmarkEnd w:id="70"/>
      <w:r/>
      <w:r/>
    </w:p>
    <w:p>
      <w:pPr>
        <w:ind w:left="0" w:firstLine="480"/>
        <w:spacing w:line="360" w:lineRule="auto"/>
        <w:rPr>
          <w:rFonts w:ascii="宋体" w:hAnsi="宋体" w:cs="宋体"/>
          <w:sz w:val="24"/>
          <w:highlight w:val="none"/>
        </w:rPr>
      </w:pPr>
      <w:r>
        <w:rPr>
          <w:rFonts w:hint="eastAsia" w:ascii="宋体" w:hAnsi="宋体" w:cs="宋体"/>
          <w:bCs/>
          <w:sz w:val="24"/>
          <w:highlight w:val="none"/>
        </w:rPr>
        <w:t xml:space="preserve">本合同一式</w:t>
      </w:r>
      <w:bookmarkStart w:id="71" w:name="EB3d0afa9b5f234cf89fbe403c43556fd5"/>
      <w:r/>
      <w:bookmarkEnd w:id="71"/>
      <w:r>
        <w:rPr>
          <w:rFonts w:hint="eastAsia" w:ascii="宋体" w:hAnsi="宋体" w:cs="宋体"/>
          <w:bCs/>
          <w:sz w:val="24"/>
          <w:highlight w:val="none"/>
          <w:u w:val="single"/>
          <w:lang w:val="en-US" w:eastAsia="zh-CN"/>
        </w:rPr>
        <w:t xml:space="preserve">十</w:t>
      </w:r>
      <w:r>
        <w:rPr>
          <w:rFonts w:hint="eastAsia" w:ascii="宋体" w:hAnsi="宋体" w:cs="宋体"/>
          <w:bCs/>
          <w:sz w:val="24"/>
          <w:highlight w:val="none"/>
        </w:rPr>
        <w:t xml:space="preserve">份，均具有同等法律效力，发包人执</w:t>
      </w:r>
      <w:r>
        <w:rPr>
          <w:rFonts w:hint="eastAsia" w:ascii="宋体" w:hAnsi="宋体" w:cs="宋体"/>
          <w:bCs/>
          <w:sz w:val="24"/>
          <w:highlight w:val="none"/>
          <w:u w:val="single"/>
        </w:rPr>
        <w:t xml:space="preserve">六</w:t>
      </w:r>
      <w:r>
        <w:rPr>
          <w:rFonts w:hint="eastAsia" w:ascii="宋体" w:hAnsi="宋体" w:cs="宋体"/>
          <w:bCs/>
          <w:sz w:val="24"/>
          <w:highlight w:val="none"/>
        </w:rPr>
        <w:t xml:space="preserve">份，承包人执</w:t>
      </w:r>
      <w:r>
        <w:rPr>
          <w:rFonts w:hint="eastAsia" w:ascii="宋体" w:hAnsi="宋体" w:cs="宋体"/>
          <w:bCs/>
          <w:sz w:val="24"/>
          <w:highlight w:val="none"/>
          <w:u w:val="single"/>
        </w:rPr>
        <w:t xml:space="preserve">二</w:t>
      </w:r>
      <w:r>
        <w:rPr>
          <w:rFonts w:hint="eastAsia" w:ascii="宋体" w:hAnsi="宋体" w:cs="宋体"/>
          <w:bCs/>
          <w:sz w:val="24"/>
          <w:highlight w:val="none"/>
        </w:rPr>
        <w:t xml:space="preserve">份，招标代理机构</w:t>
      </w:r>
      <w:r>
        <w:rPr>
          <w:rFonts w:hint="eastAsia" w:ascii="宋体" w:hAnsi="宋体" w:cs="宋体"/>
          <w:bCs/>
          <w:sz w:val="24"/>
          <w:highlight w:val="none"/>
          <w:u w:val="single"/>
          <w:lang w:val="en-US" w:eastAsia="zh-CN"/>
        </w:rPr>
        <w:t xml:space="preserve">二</w:t>
      </w:r>
      <w:r>
        <w:rPr>
          <w:rFonts w:hint="eastAsia" w:ascii="宋体" w:hAnsi="宋体" w:cs="宋体"/>
          <w:bCs/>
          <w:sz w:val="24"/>
          <w:highlight w:val="none"/>
        </w:rPr>
        <w:t xml:space="preserve">份。</w:t>
      </w:r>
      <w:r/>
    </w:p>
    <w:tbl>
      <w:tblPr>
        <w:tblStyle w:val="1016"/>
        <w:tblW w:w="9606" w:type="dxa"/>
        <w:tblInd w:w="0" w:type="dxa"/>
        <w:tblLayout w:type="fixed"/>
        <w:tblCellMar>
          <w:left w:w="108" w:type="dxa"/>
          <w:top w:w="0" w:type="dxa"/>
          <w:right w:w="108" w:type="dxa"/>
          <w:bottom w:w="0" w:type="dxa"/>
        </w:tblCellMar>
        <w:tblLook w:val="04A0" w:firstRow="1" w:lastRow="0" w:firstColumn="1" w:lastColumn="0" w:noHBand="0" w:noVBand="1"/>
      </w:tblPr>
      <w:tblGrid>
        <w:gridCol w:w="1979"/>
        <w:gridCol w:w="3091"/>
        <w:gridCol w:w="2145"/>
        <w:gridCol w:w="2391"/>
      </w:tblGrid>
      <w:tr>
        <w:trPr>
          <w:trHeight w:val="583"/>
        </w:trPr>
        <w:tc>
          <w:tcPr>
            <w:gridSpan w:val="2"/>
            <w:tcBorders>
              <w:top w:val="none" w:color="000000" w:sz="4" w:space="0"/>
              <w:left w:val="none" w:color="000000" w:sz="4" w:space="0"/>
              <w:bottom w:val="none" w:color="000000" w:sz="4" w:space="0"/>
              <w:right w:val="none" w:color="000000" w:sz="4" w:space="0"/>
            </w:tcBorders>
            <w:tcW w:w="5070"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发包人：</w:t>
            </w:r>
            <w:bookmarkStart w:id="72" w:name="EBb602dc6de7e44e38a015289eea2172e7"/>
            <w:r/>
            <w:bookmarkEnd w:id="72"/>
            <w:r>
              <w:rPr>
                <w:rFonts w:hint="eastAsia" w:ascii="宋体" w:hAnsi="宋体" w:cs="宋体"/>
                <w:sz w:val="24"/>
                <w:highlight w:val="none"/>
              </w:rPr>
              <w:t xml:space="preserve">(公章)</w:t>
            </w:r>
            <w:r/>
          </w:p>
        </w:tc>
        <w:tc>
          <w:tcPr>
            <w:gridSpan w:val="2"/>
            <w:tcBorders>
              <w:top w:val="none" w:color="000000" w:sz="4" w:space="0"/>
              <w:left w:val="none" w:color="000000" w:sz="4" w:space="0"/>
              <w:bottom w:val="none" w:color="000000" w:sz="4" w:space="0"/>
              <w:right w:val="none" w:color="000000" w:sz="4" w:space="0"/>
            </w:tcBorders>
            <w:tcW w:w="4536"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承包人:</w:t>
            </w:r>
            <w:bookmarkStart w:id="73" w:name="EBcff6b770bf2f406980631e05eeb3b7a1"/>
            <w:r/>
            <w:bookmarkEnd w:id="73"/>
            <w:r>
              <w:rPr>
                <w:rFonts w:hint="eastAsia" w:ascii="宋体" w:hAnsi="宋体" w:cs="宋体"/>
                <w:sz w:val="24"/>
                <w:highlight w:val="none"/>
                <w:lang w:eastAsia="zh-CN"/>
              </w:rPr>
              <w:t xml:space="preserve"> </w:t>
            </w:r>
            <w:r>
              <w:rPr>
                <w:rFonts w:hint="eastAsia" w:ascii="宋体" w:hAnsi="宋体" w:cs="宋体"/>
                <w:sz w:val="24"/>
                <w:highlight w:val="none"/>
              </w:rPr>
              <w:t xml:space="preserve">(公章)</w:t>
            </w:r>
            <w:r/>
          </w:p>
        </w:tc>
      </w:tr>
      <w:tr>
        <w:trPr/>
        <w:tc>
          <w:tcPr>
            <w:gridSpan w:val="2"/>
            <w:tcBorders>
              <w:top w:val="none" w:color="000000" w:sz="4" w:space="0"/>
              <w:left w:val="none" w:color="000000" w:sz="4" w:space="0"/>
              <w:bottom w:val="none" w:color="000000" w:sz="4" w:space="0"/>
              <w:right w:val="none" w:color="000000" w:sz="4" w:space="0"/>
            </w:tcBorders>
            <w:tcW w:w="5070"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法定代表人或其委托代理人：</w:t>
            </w:r>
            <w:bookmarkStart w:id="74" w:name="EB490efd1888f443efab8d807e1355bdfe"/>
            <w:r/>
            <w:bookmarkEnd w:id="74"/>
            <w:r>
              <w:rPr>
                <w:rFonts w:hint="eastAsia" w:ascii="宋体" w:hAnsi="宋体" w:cs="宋体"/>
                <w:sz w:val="24"/>
                <w:highlight w:val="none"/>
              </w:rPr>
              <w:t xml:space="preserve">(签字</w:t>
            </w:r>
            <w:r>
              <w:rPr>
                <w:rFonts w:hint="eastAsia" w:ascii="宋体" w:hAnsi="宋体" w:cs="宋体"/>
                <w:sz w:val="24"/>
                <w:highlight w:val="none"/>
                <w:lang w:val="en-US" w:eastAsia="zh-CN"/>
              </w:rPr>
              <w:t xml:space="preserve">或盖章</w:t>
            </w:r>
            <w:r>
              <w:rPr>
                <w:rFonts w:hint="eastAsia" w:ascii="宋体" w:hAnsi="宋体" w:cs="宋体"/>
                <w:sz w:val="24"/>
                <w:highlight w:val="none"/>
              </w:rPr>
              <w:t xml:space="preserve">)</w:t>
            </w:r>
            <w:r/>
          </w:p>
        </w:tc>
        <w:tc>
          <w:tcPr>
            <w:gridSpan w:val="2"/>
            <w:tcBorders>
              <w:top w:val="none" w:color="000000" w:sz="4" w:space="0"/>
              <w:left w:val="none" w:color="000000" w:sz="4" w:space="0"/>
              <w:bottom w:val="none" w:color="000000" w:sz="4" w:space="0"/>
              <w:right w:val="none" w:color="000000" w:sz="4" w:space="0"/>
            </w:tcBorders>
            <w:tcW w:w="4536"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法定代表人或其委托代理人</w:t>
            </w:r>
            <w:bookmarkStart w:id="75" w:name="EB36b419ff1022499ba9a269aa09c6348b"/>
            <w:r/>
            <w:bookmarkEnd w:id="75"/>
            <w:r>
              <w:rPr>
                <w:rFonts w:hint="eastAsia" w:ascii="宋体" w:hAnsi="宋体" w:cs="宋体"/>
                <w:sz w:val="24"/>
                <w:highlight w:val="none"/>
              </w:rPr>
              <w:t xml:space="preserve">(签字</w:t>
            </w:r>
            <w:r>
              <w:rPr>
                <w:rFonts w:hint="eastAsia" w:ascii="宋体" w:hAnsi="宋体" w:cs="宋体"/>
                <w:sz w:val="24"/>
                <w:highlight w:val="none"/>
                <w:lang w:val="en-US" w:eastAsia="zh-CN"/>
              </w:rPr>
              <w:t xml:space="preserve">或盖章</w:t>
            </w:r>
            <w:r>
              <w:rPr>
                <w:rFonts w:hint="eastAsia" w:ascii="宋体" w:hAnsi="宋体" w:cs="宋体"/>
                <w:sz w:val="24"/>
                <w:highlight w:val="none"/>
              </w:rPr>
              <w:t xml:space="preserve">)</w:t>
            </w:r>
            <w:r/>
          </w:p>
        </w:tc>
      </w:tr>
      <w:tr>
        <w:trPr>
          <w:trHeight w:val="467"/>
        </w:trPr>
        <w:tc>
          <w:tcPr>
            <w:tcBorders>
              <w:top w:val="none" w:color="000000" w:sz="4" w:space="0"/>
              <w:left w:val="none" w:color="000000" w:sz="4" w:space="0"/>
              <w:bottom w:val="none" w:color="000000" w:sz="4" w:space="0"/>
              <w:right w:val="none" w:color="000000" w:sz="4" w:space="0"/>
            </w:tcBorders>
            <w:tcW w:w="1979"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3091" w:type="dxa"/>
            <w:vAlign w:val="top"/>
            <w:textDirection w:val="lrTb"/>
            <w:noWrap/>
          </w:tcPr>
          <w:p>
            <w:pPr>
              <w:spacing w:line="360" w:lineRule="auto"/>
              <w:rPr>
                <w:rFonts w:ascii="宋体" w:hAnsi="宋体" w:cs="宋体"/>
                <w:sz w:val="24"/>
                <w:highlight w:val="none"/>
              </w:rPr>
            </w:pPr>
            <w:r/>
            <w:bookmarkStart w:id="76" w:name="EB6b0bb79c39bb41c8ac30f6229cf143b4"/>
            <w:r/>
            <w:bookmarkEnd w:id="76"/>
            <w:r/>
            <w:r/>
          </w:p>
        </w:tc>
        <w:tc>
          <w:tcPr>
            <w:tcBorders>
              <w:top w:val="none" w:color="000000" w:sz="4" w:space="0"/>
              <w:left w:val="none" w:color="000000" w:sz="4" w:space="0"/>
              <w:bottom w:val="none" w:color="000000" w:sz="4" w:space="0"/>
              <w:right w:val="none" w:color="000000" w:sz="4" w:space="0"/>
            </w:tcBorders>
            <w:tcW w:w="2145"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2391" w:type="dxa"/>
            <w:vAlign w:val="top"/>
            <w:textDirection w:val="lrTb"/>
            <w:noWrap/>
          </w:tcPr>
          <w:p>
            <w:pPr>
              <w:spacing w:line="360" w:lineRule="auto"/>
              <w:rPr>
                <w:rFonts w:ascii="宋体" w:hAnsi="宋体" w:cs="宋体"/>
                <w:sz w:val="24"/>
                <w:highlight w:val="none"/>
              </w:rPr>
            </w:pPr>
            <w:r/>
            <w:bookmarkStart w:id="77" w:name="EBc473af28f557454590198e46da1c220e"/>
            <w:r/>
            <w:bookmarkEnd w:id="77"/>
            <w:r/>
            <w:r/>
          </w:p>
        </w:tc>
      </w:tr>
      <w:tr>
        <w:trPr>
          <w:trHeight w:val="467"/>
        </w:trPr>
        <w:tc>
          <w:tcPr>
            <w:tcBorders>
              <w:top w:val="none" w:color="000000" w:sz="4" w:space="0"/>
              <w:left w:val="none" w:color="000000" w:sz="4" w:space="0"/>
              <w:bottom w:val="none" w:color="000000" w:sz="4" w:space="0"/>
              <w:right w:val="none" w:color="000000" w:sz="4" w:space="0"/>
            </w:tcBorders>
            <w:tcW w:w="1979"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3091" w:type="dxa"/>
            <w:vAlign w:val="top"/>
            <w:textDirection w:val="lrTb"/>
            <w:noWrap/>
          </w:tcPr>
          <w:p>
            <w:pPr>
              <w:spacing w:line="360" w:lineRule="auto"/>
              <w:rPr>
                <w:rFonts w:ascii="宋体" w:hAnsi="宋体" w:cs="宋体"/>
                <w:sz w:val="24"/>
                <w:highlight w:val="none"/>
              </w:rPr>
            </w:pPr>
            <w:r/>
            <w:bookmarkStart w:id="78" w:name="EBe1b6e7beeb6743e5b5eb4303fa50a253"/>
            <w:r/>
            <w:bookmarkEnd w:id="78"/>
            <w:r/>
            <w:r/>
          </w:p>
        </w:tc>
        <w:tc>
          <w:tcPr>
            <w:tcBorders>
              <w:top w:val="none" w:color="000000" w:sz="4" w:space="0"/>
              <w:left w:val="none" w:color="000000" w:sz="4" w:space="0"/>
              <w:bottom w:val="none" w:color="000000" w:sz="4" w:space="0"/>
              <w:right w:val="none" w:color="000000" w:sz="4" w:space="0"/>
            </w:tcBorders>
            <w:tcW w:w="2145"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2391" w:type="dxa"/>
            <w:vAlign w:val="top"/>
            <w:textDirection w:val="lrTb"/>
            <w:noWrap/>
          </w:tcPr>
          <w:p>
            <w:pPr>
              <w:spacing w:line="360" w:lineRule="auto"/>
              <w:rPr>
                <w:rFonts w:ascii="宋体" w:hAnsi="宋体" w:cs="宋体"/>
                <w:sz w:val="24"/>
                <w:highlight w:val="none"/>
              </w:rPr>
            </w:pPr>
            <w:r/>
            <w:bookmarkStart w:id="79" w:name="EBbd6053ab39c843408722d51243d53ff4"/>
            <w:r/>
            <w:bookmarkEnd w:id="79"/>
            <w:r/>
            <w:r/>
          </w:p>
        </w:tc>
      </w:tr>
      <w:tr>
        <w:trPr>
          <w:trHeight w:val="467"/>
        </w:trPr>
        <w:tc>
          <w:tcPr>
            <w:tcBorders>
              <w:top w:val="none" w:color="000000" w:sz="4" w:space="0"/>
              <w:left w:val="none" w:color="000000" w:sz="4" w:space="0"/>
              <w:bottom w:val="none" w:color="000000" w:sz="4" w:space="0"/>
              <w:right w:val="none" w:color="000000" w:sz="4" w:space="0"/>
            </w:tcBorders>
            <w:tcW w:w="1979"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邮政编码：</w:t>
            </w:r>
            <w:r/>
          </w:p>
        </w:tc>
        <w:tc>
          <w:tcPr>
            <w:tcBorders>
              <w:top w:val="none" w:color="000000" w:sz="4" w:space="0"/>
              <w:left w:val="none" w:color="000000" w:sz="4" w:space="0"/>
              <w:bottom w:val="none" w:color="000000" w:sz="4" w:space="0"/>
              <w:right w:val="none" w:color="000000" w:sz="4" w:space="0"/>
            </w:tcBorders>
            <w:tcW w:w="3091" w:type="dxa"/>
            <w:vAlign w:val="top"/>
            <w:textDirection w:val="lrTb"/>
            <w:noWrap/>
          </w:tcPr>
          <w:p>
            <w:pPr>
              <w:spacing w:line="360" w:lineRule="auto"/>
              <w:rPr>
                <w:rFonts w:ascii="宋体" w:hAnsi="宋体" w:cs="宋体"/>
                <w:sz w:val="24"/>
                <w:highlight w:val="none"/>
              </w:rPr>
            </w:pPr>
            <w:r/>
            <w:bookmarkStart w:id="80" w:name="EBf33c1b198e404120a7a9dd711fd11254"/>
            <w:r/>
            <w:bookmarkEnd w:id="80"/>
            <w:r/>
            <w:r/>
          </w:p>
        </w:tc>
        <w:tc>
          <w:tcPr>
            <w:tcBorders>
              <w:top w:val="none" w:color="000000" w:sz="4" w:space="0"/>
              <w:left w:val="none" w:color="000000" w:sz="4" w:space="0"/>
              <w:bottom w:val="none" w:color="000000" w:sz="4" w:space="0"/>
              <w:right w:val="none" w:color="000000" w:sz="4" w:space="0"/>
            </w:tcBorders>
            <w:tcW w:w="2145"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邮政编码：</w:t>
            </w:r>
            <w:r/>
          </w:p>
        </w:tc>
        <w:tc>
          <w:tcPr>
            <w:tcBorders>
              <w:top w:val="none" w:color="000000" w:sz="4" w:space="0"/>
              <w:left w:val="none" w:color="000000" w:sz="4" w:space="0"/>
              <w:bottom w:val="none" w:color="000000" w:sz="4" w:space="0"/>
              <w:right w:val="none" w:color="000000" w:sz="4" w:space="0"/>
            </w:tcBorders>
            <w:tcW w:w="2391" w:type="dxa"/>
            <w:vAlign w:val="top"/>
            <w:textDirection w:val="lrTb"/>
            <w:noWrap/>
          </w:tcPr>
          <w:p>
            <w:pPr>
              <w:spacing w:line="360" w:lineRule="auto"/>
              <w:rPr>
                <w:rFonts w:ascii="宋体" w:hAnsi="宋体" w:cs="宋体"/>
                <w:sz w:val="24"/>
                <w:highlight w:val="none"/>
              </w:rPr>
            </w:pPr>
            <w:r/>
            <w:bookmarkStart w:id="81" w:name="EBa597777ec88b40c4a46483c91ac789f9"/>
            <w:r/>
            <w:bookmarkEnd w:id="81"/>
            <w:r/>
            <w:r/>
          </w:p>
        </w:tc>
      </w:tr>
      <w:tr>
        <w:trPr>
          <w:trHeight w:val="467"/>
        </w:trPr>
        <w:tc>
          <w:tcPr>
            <w:tcBorders>
              <w:top w:val="none" w:color="000000" w:sz="4" w:space="0"/>
              <w:left w:val="none" w:color="000000" w:sz="4" w:space="0"/>
              <w:bottom w:val="none" w:color="000000" w:sz="4" w:space="0"/>
              <w:right w:val="none" w:color="000000" w:sz="4" w:space="0"/>
            </w:tcBorders>
            <w:tcW w:w="1979"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电</w:t>
            </w:r>
            <w:r>
              <w:rPr>
                <w:rFonts w:hint="eastAsia" w:ascii="宋体" w:hAnsi="宋体" w:cs="宋体"/>
                <w:sz w:val="24"/>
                <w:highlight w:val="none"/>
                <w:lang w:eastAsia="zh-CN"/>
              </w:rPr>
              <w:t xml:space="preserve">  </w:t>
            </w:r>
            <w:r>
              <w:rPr>
                <w:rFonts w:hint="eastAsia" w:ascii="宋体" w:hAnsi="宋体" w:cs="宋体"/>
                <w:sz w:val="24"/>
                <w:highlight w:val="none"/>
              </w:rPr>
              <w:t xml:space="preserve">话：</w:t>
            </w:r>
            <w:r/>
          </w:p>
        </w:tc>
        <w:tc>
          <w:tcPr>
            <w:tcBorders>
              <w:top w:val="none" w:color="000000" w:sz="4" w:space="0"/>
              <w:left w:val="none" w:color="000000" w:sz="4" w:space="0"/>
              <w:bottom w:val="none" w:color="000000" w:sz="4" w:space="0"/>
              <w:right w:val="none" w:color="000000" w:sz="4" w:space="0"/>
            </w:tcBorders>
            <w:tcW w:w="3091" w:type="dxa"/>
            <w:vAlign w:val="top"/>
            <w:textDirection w:val="lrTb"/>
            <w:noWrap/>
          </w:tcPr>
          <w:p>
            <w:pPr>
              <w:spacing w:line="360" w:lineRule="auto"/>
              <w:rPr>
                <w:rFonts w:ascii="宋体" w:hAnsi="宋体" w:cs="宋体"/>
                <w:sz w:val="24"/>
                <w:highlight w:val="none"/>
              </w:rPr>
            </w:pPr>
            <w:r/>
            <w:bookmarkStart w:id="82" w:name="EB551db3beddce43e7baf9deee358bb6a5"/>
            <w:r/>
            <w:bookmarkEnd w:id="82"/>
            <w:r/>
            <w:r/>
          </w:p>
        </w:tc>
        <w:tc>
          <w:tcPr>
            <w:tcBorders>
              <w:top w:val="none" w:color="000000" w:sz="4" w:space="0"/>
              <w:left w:val="none" w:color="000000" w:sz="4" w:space="0"/>
              <w:bottom w:val="none" w:color="000000" w:sz="4" w:space="0"/>
              <w:right w:val="none" w:color="000000" w:sz="4" w:space="0"/>
            </w:tcBorders>
            <w:tcW w:w="2145"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电话：</w:t>
            </w:r>
            <w:r/>
          </w:p>
        </w:tc>
        <w:tc>
          <w:tcPr>
            <w:tcBorders>
              <w:top w:val="none" w:color="000000" w:sz="4" w:space="0"/>
              <w:left w:val="none" w:color="000000" w:sz="4" w:space="0"/>
              <w:bottom w:val="none" w:color="000000" w:sz="4" w:space="0"/>
              <w:right w:val="none" w:color="000000" w:sz="4" w:space="0"/>
            </w:tcBorders>
            <w:tcW w:w="2391" w:type="dxa"/>
            <w:vAlign w:val="top"/>
            <w:textDirection w:val="lrTb"/>
            <w:noWrap/>
          </w:tcPr>
          <w:p>
            <w:pPr>
              <w:spacing w:line="360" w:lineRule="auto"/>
              <w:rPr>
                <w:rFonts w:ascii="宋体" w:hAnsi="宋体" w:cs="宋体"/>
                <w:sz w:val="24"/>
                <w:highlight w:val="none"/>
              </w:rPr>
            </w:pPr>
            <w:r/>
            <w:bookmarkStart w:id="83" w:name="EB959dab171e0744fa809b8ce2fcf9a82e"/>
            <w:r/>
            <w:bookmarkEnd w:id="83"/>
            <w:r/>
            <w:r/>
          </w:p>
        </w:tc>
      </w:tr>
      <w:tr>
        <w:trPr>
          <w:trHeight w:val="467"/>
        </w:trPr>
        <w:tc>
          <w:tcPr>
            <w:tcBorders>
              <w:top w:val="none" w:color="000000" w:sz="4" w:space="0"/>
              <w:left w:val="none" w:color="000000" w:sz="4" w:space="0"/>
              <w:bottom w:val="none" w:color="000000" w:sz="4" w:space="0"/>
              <w:right w:val="none" w:color="000000" w:sz="4" w:space="0"/>
            </w:tcBorders>
            <w:tcW w:w="1979"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传</w:t>
            </w:r>
            <w:r>
              <w:rPr>
                <w:rFonts w:hint="eastAsia" w:ascii="宋体" w:hAnsi="宋体" w:cs="宋体"/>
                <w:sz w:val="24"/>
                <w:highlight w:val="none"/>
                <w:lang w:eastAsia="zh-CN"/>
              </w:rPr>
              <w:t xml:space="preserve">  </w:t>
            </w:r>
            <w:r>
              <w:rPr>
                <w:rFonts w:hint="eastAsia" w:ascii="宋体" w:hAnsi="宋体" w:cs="宋体"/>
                <w:sz w:val="24"/>
                <w:highlight w:val="none"/>
              </w:rPr>
              <w:t xml:space="preserve">真：</w:t>
            </w:r>
            <w:r/>
          </w:p>
        </w:tc>
        <w:tc>
          <w:tcPr>
            <w:tcBorders>
              <w:top w:val="none" w:color="000000" w:sz="4" w:space="0"/>
              <w:left w:val="none" w:color="000000" w:sz="4" w:space="0"/>
              <w:bottom w:val="none" w:color="000000" w:sz="4" w:space="0"/>
              <w:right w:val="none" w:color="000000" w:sz="4" w:space="0"/>
            </w:tcBorders>
            <w:tcW w:w="3091" w:type="dxa"/>
            <w:vAlign w:val="top"/>
            <w:textDirection w:val="lrTb"/>
            <w:noWrap/>
          </w:tcPr>
          <w:p>
            <w:pPr>
              <w:spacing w:line="360" w:lineRule="auto"/>
              <w:rPr>
                <w:rFonts w:ascii="宋体" w:hAnsi="宋体" w:cs="宋体"/>
                <w:sz w:val="24"/>
                <w:highlight w:val="none"/>
              </w:rPr>
            </w:pPr>
            <w:r/>
            <w:bookmarkStart w:id="84" w:name="EBb8a4ab8681cb4d17b5aef387fb36382f"/>
            <w:r/>
            <w:bookmarkEnd w:id="84"/>
            <w:r/>
            <w:r/>
          </w:p>
        </w:tc>
        <w:tc>
          <w:tcPr>
            <w:tcBorders>
              <w:top w:val="none" w:color="000000" w:sz="4" w:space="0"/>
              <w:left w:val="none" w:color="000000" w:sz="4" w:space="0"/>
              <w:bottom w:val="none" w:color="000000" w:sz="4" w:space="0"/>
              <w:right w:val="none" w:color="000000" w:sz="4" w:space="0"/>
            </w:tcBorders>
            <w:tcW w:w="2145"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传真：</w:t>
            </w:r>
            <w:r/>
          </w:p>
        </w:tc>
        <w:tc>
          <w:tcPr>
            <w:tcBorders>
              <w:top w:val="none" w:color="000000" w:sz="4" w:space="0"/>
              <w:left w:val="none" w:color="000000" w:sz="4" w:space="0"/>
              <w:bottom w:val="none" w:color="000000" w:sz="4" w:space="0"/>
              <w:right w:val="none" w:color="000000" w:sz="4" w:space="0"/>
            </w:tcBorders>
            <w:tcW w:w="2391" w:type="dxa"/>
            <w:vAlign w:val="top"/>
            <w:textDirection w:val="lrTb"/>
            <w:noWrap/>
          </w:tcPr>
          <w:p>
            <w:pPr>
              <w:spacing w:line="360" w:lineRule="auto"/>
              <w:rPr>
                <w:rFonts w:ascii="宋体" w:hAnsi="宋体" w:cs="宋体"/>
                <w:sz w:val="24"/>
                <w:highlight w:val="none"/>
              </w:rPr>
            </w:pPr>
            <w:r/>
            <w:bookmarkStart w:id="85" w:name="EB2b3381e75c3c4937b0bbd13351b0aac2"/>
            <w:r/>
            <w:bookmarkEnd w:id="85"/>
            <w:r/>
            <w:r/>
          </w:p>
        </w:tc>
      </w:tr>
      <w:tr>
        <w:trPr>
          <w:trHeight w:val="482"/>
        </w:trPr>
        <w:tc>
          <w:tcPr>
            <w:tcBorders>
              <w:top w:val="none" w:color="000000" w:sz="4" w:space="0"/>
              <w:left w:val="none" w:color="000000" w:sz="4" w:space="0"/>
              <w:bottom w:val="none" w:color="000000" w:sz="4" w:space="0"/>
              <w:right w:val="none" w:color="000000" w:sz="4" w:space="0"/>
            </w:tcBorders>
            <w:tcW w:w="1979"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3091" w:type="dxa"/>
            <w:vAlign w:val="top"/>
            <w:textDirection w:val="lrTb"/>
            <w:noWrap/>
          </w:tcPr>
          <w:p>
            <w:pPr>
              <w:spacing w:line="360" w:lineRule="auto"/>
              <w:rPr>
                <w:rFonts w:ascii="宋体" w:hAnsi="宋体" w:cs="宋体"/>
                <w:sz w:val="24"/>
                <w:highlight w:val="none"/>
              </w:rPr>
            </w:pPr>
            <w:r/>
            <w:bookmarkStart w:id="86" w:name="EB334b73f60f834568b529944cf4d09432"/>
            <w:r/>
            <w:bookmarkEnd w:id="86"/>
            <w:r/>
            <w:r/>
          </w:p>
        </w:tc>
        <w:tc>
          <w:tcPr>
            <w:tcBorders>
              <w:top w:val="none" w:color="000000" w:sz="4" w:space="0"/>
              <w:left w:val="none" w:color="000000" w:sz="4" w:space="0"/>
              <w:bottom w:val="none" w:color="000000" w:sz="4" w:space="0"/>
              <w:right w:val="none" w:color="000000" w:sz="4" w:space="0"/>
            </w:tcBorders>
            <w:tcW w:w="2145"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2391" w:type="dxa"/>
            <w:vAlign w:val="top"/>
            <w:textDirection w:val="lrTb"/>
            <w:noWrap/>
          </w:tcPr>
          <w:p>
            <w:pPr>
              <w:spacing w:line="360" w:lineRule="auto"/>
              <w:rPr>
                <w:rFonts w:ascii="宋体" w:hAnsi="宋体" w:cs="宋体"/>
                <w:sz w:val="24"/>
                <w:highlight w:val="none"/>
              </w:rPr>
            </w:pPr>
            <w:r/>
            <w:bookmarkStart w:id="87" w:name="EB52bfbbaf220545ad9135c5a433819c5a"/>
            <w:r/>
            <w:bookmarkEnd w:id="87"/>
            <w:r/>
            <w:r/>
          </w:p>
        </w:tc>
      </w:tr>
      <w:tr>
        <w:trPr>
          <w:trHeight w:val="482"/>
        </w:trPr>
        <w:tc>
          <w:tcPr>
            <w:tcBorders>
              <w:top w:val="none" w:color="000000" w:sz="4" w:space="0"/>
              <w:left w:val="none" w:color="000000" w:sz="4" w:space="0"/>
              <w:bottom w:val="none" w:color="000000" w:sz="4" w:space="0"/>
              <w:right w:val="none" w:color="000000" w:sz="4" w:space="0"/>
            </w:tcBorders>
            <w:tcW w:w="1979"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3091" w:type="dxa"/>
            <w:vAlign w:val="top"/>
            <w:textDirection w:val="lrTb"/>
            <w:noWrap/>
          </w:tcPr>
          <w:p>
            <w:pPr>
              <w:spacing w:line="360" w:lineRule="auto"/>
              <w:rPr>
                <w:rFonts w:ascii="宋体" w:hAnsi="宋体" w:cs="宋体"/>
                <w:sz w:val="24"/>
                <w:highlight w:val="none"/>
              </w:rPr>
            </w:pPr>
            <w:r/>
            <w:bookmarkStart w:id="88" w:name="EB625a6ebbe4a24d77a311e72433700e9e"/>
            <w:r/>
            <w:bookmarkEnd w:id="88"/>
            <w:r/>
            <w:r/>
          </w:p>
        </w:tc>
        <w:tc>
          <w:tcPr>
            <w:tcBorders>
              <w:top w:val="none" w:color="000000" w:sz="4" w:space="0"/>
              <w:left w:val="none" w:color="000000" w:sz="4" w:space="0"/>
              <w:bottom w:val="none" w:color="000000" w:sz="4" w:space="0"/>
              <w:right w:val="none" w:color="000000" w:sz="4" w:space="0"/>
            </w:tcBorders>
            <w:tcW w:w="2145"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2391" w:type="dxa"/>
            <w:vAlign w:val="top"/>
            <w:textDirection w:val="lrTb"/>
            <w:noWrap/>
          </w:tcPr>
          <w:p>
            <w:pPr>
              <w:spacing w:line="360" w:lineRule="auto"/>
              <w:rPr>
                <w:rFonts w:ascii="宋体" w:hAnsi="宋体" w:cs="宋体"/>
                <w:sz w:val="24"/>
                <w:highlight w:val="none"/>
              </w:rPr>
            </w:pPr>
            <w:r/>
            <w:bookmarkStart w:id="89" w:name="EBaf0eb48708ae42bfbe2d5dcee7bce46a"/>
            <w:r/>
            <w:bookmarkEnd w:id="89"/>
            <w:r/>
            <w:r/>
          </w:p>
        </w:tc>
      </w:tr>
      <w:tr>
        <w:trPr>
          <w:trHeight w:val="482"/>
        </w:trPr>
        <w:tc>
          <w:tcPr>
            <w:tcBorders>
              <w:top w:val="none" w:color="000000" w:sz="4" w:space="0"/>
              <w:left w:val="none" w:color="000000" w:sz="4" w:space="0"/>
              <w:bottom w:val="none" w:color="000000" w:sz="4" w:space="0"/>
              <w:right w:val="none" w:color="000000" w:sz="4" w:space="0"/>
            </w:tcBorders>
            <w:tcW w:w="1979"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账号：</w:t>
            </w:r>
            <w:r/>
          </w:p>
        </w:tc>
        <w:tc>
          <w:tcPr>
            <w:tcBorders>
              <w:top w:val="none" w:color="000000" w:sz="4" w:space="0"/>
              <w:left w:val="none" w:color="000000" w:sz="4" w:space="0"/>
              <w:bottom w:val="none" w:color="000000" w:sz="4" w:space="0"/>
              <w:right w:val="none" w:color="000000" w:sz="4" w:space="0"/>
            </w:tcBorders>
            <w:tcW w:w="3091" w:type="dxa"/>
            <w:vAlign w:val="top"/>
            <w:textDirection w:val="lrTb"/>
            <w:noWrap/>
          </w:tcPr>
          <w:p>
            <w:pPr>
              <w:spacing w:line="360" w:lineRule="auto"/>
              <w:rPr>
                <w:rFonts w:ascii="宋体" w:hAnsi="宋体" w:cs="宋体"/>
                <w:sz w:val="24"/>
                <w:highlight w:val="none"/>
              </w:rPr>
            </w:pPr>
            <w:r/>
            <w:bookmarkStart w:id="90" w:name="EB81f91e4a13964ae382c2872e5b722db3"/>
            <w:r/>
            <w:bookmarkEnd w:id="90"/>
            <w:r/>
            <w:r/>
          </w:p>
        </w:tc>
        <w:tc>
          <w:tcPr>
            <w:tcBorders>
              <w:top w:val="none" w:color="000000" w:sz="4" w:space="0"/>
              <w:left w:val="none" w:color="000000" w:sz="4" w:space="0"/>
              <w:bottom w:val="none" w:color="000000" w:sz="4" w:space="0"/>
              <w:right w:val="none" w:color="000000" w:sz="4" w:space="0"/>
            </w:tcBorders>
            <w:tcW w:w="2145" w:type="dxa"/>
            <w:vAlign w:val="top"/>
            <w:textDirection w:val="lrTb"/>
            <w:noWrap/>
          </w:tcPr>
          <w:p>
            <w:pPr>
              <w:ind w:left="0" w:firstLine="0"/>
              <w:spacing w:line="360" w:lineRule="auto"/>
              <w:rPr>
                <w:rFonts w:ascii="宋体" w:hAnsi="宋体" w:cs="宋体"/>
                <w:sz w:val="24"/>
                <w:highlight w:val="none"/>
              </w:rPr>
            </w:pPr>
            <w:r>
              <w:rPr>
                <w:rFonts w:hint="eastAsia" w:ascii="宋体" w:hAnsi="宋体" w:cs="宋体"/>
                <w:sz w:val="24"/>
                <w:highlight w:val="none"/>
              </w:rPr>
              <w:t xml:space="preserve">账号：</w:t>
            </w:r>
            <w:r/>
          </w:p>
        </w:tc>
        <w:tc>
          <w:tcPr>
            <w:tcBorders>
              <w:top w:val="none" w:color="000000" w:sz="4" w:space="0"/>
              <w:left w:val="none" w:color="000000" w:sz="4" w:space="0"/>
              <w:bottom w:val="none" w:color="000000" w:sz="4" w:space="0"/>
              <w:right w:val="none" w:color="000000" w:sz="4" w:space="0"/>
            </w:tcBorders>
            <w:tcW w:w="2391" w:type="dxa"/>
            <w:vAlign w:val="top"/>
            <w:textDirection w:val="lrTb"/>
            <w:noWrap/>
          </w:tcPr>
          <w:p>
            <w:pPr>
              <w:spacing w:line="360" w:lineRule="auto"/>
              <w:rPr>
                <w:rFonts w:ascii="宋体" w:hAnsi="宋体" w:cs="宋体"/>
                <w:sz w:val="24"/>
                <w:highlight w:val="none"/>
              </w:rPr>
            </w:pPr>
            <w:r/>
            <w:bookmarkStart w:id="91" w:name="EBaec77358870340dda6d86c32c079424b"/>
            <w:r/>
            <w:bookmarkEnd w:id="91"/>
            <w:r/>
            <w:r/>
          </w:p>
        </w:tc>
      </w:tr>
    </w:tbl>
    <w:p>
      <w:pPr>
        <w:jc w:val="center"/>
        <w:keepNext/>
        <w:spacing w:before="240" w:after="60" w:line="360" w:lineRule="auto"/>
        <w:tabs>
          <w:tab w:val="left" w:pos="720" w:leader="none"/>
        </w:tabs>
        <w:rPr>
          <w:rFonts w:ascii="宋体" w:hAnsi="宋体" w:cs="宋体"/>
          <w:b/>
          <w:bCs/>
          <w:sz w:val="24"/>
          <w:highlight w:val="none"/>
        </w:rPr>
        <w:outlineLvl w:val="2"/>
      </w:pPr>
      <w:r/>
      <w:bookmarkStart w:id="92" w:name="_Toc1081"/>
      <w:r/>
      <w:bookmarkStart w:id="93" w:name="_Toc36727035"/>
      <w:r/>
      <w:bookmarkStart w:id="94" w:name="_Toc519953165"/>
      <w:r/>
      <w:r/>
    </w:p>
    <w:p>
      <w:pPr>
        <w:spacing w:line="360" w:lineRule="auto"/>
        <w:rPr>
          <w:rFonts w:ascii="宋体" w:hAnsi="宋体" w:cs="宋体"/>
          <w:sz w:val="24"/>
          <w:highlight w:val="none"/>
        </w:rPr>
      </w:pPr>
      <w:r>
        <w:rPr>
          <w:rFonts w:ascii="宋体" w:hAnsi="宋体" w:cs="宋体"/>
          <w:sz w:val="24"/>
          <w:highlight w:val="none"/>
        </w:rPr>
      </w:r>
      <w:r/>
    </w:p>
    <w:p>
      <w:pPr>
        <w:pStyle w:val="1200"/>
        <w:rPr>
          <w:highlight w:val="none"/>
        </w:rPr>
      </w:pPr>
      <w:r>
        <w:rPr>
          <w:highlight w:val="none"/>
        </w:rPr>
      </w:r>
      <w:r/>
    </w:p>
    <w:p>
      <w:pPr>
        <w:jc w:val="center"/>
        <w:keepNext/>
        <w:spacing w:before="240" w:after="60" w:line="360" w:lineRule="auto"/>
        <w:tabs>
          <w:tab w:val="left" w:pos="720" w:leader="none"/>
        </w:tabs>
        <w:rPr>
          <w:rFonts w:hint="eastAsia" w:ascii="宋体" w:hAnsi="宋体" w:cs="宋体"/>
          <w:b/>
          <w:bCs/>
          <w:sz w:val="24"/>
          <w:highlight w:val="none"/>
        </w:rPr>
        <w:outlineLvl w:val="2"/>
      </w:pPr>
      <w:r>
        <w:rPr>
          <w:rFonts w:hint="eastAsia" w:ascii="宋体" w:hAnsi="宋体" w:cs="宋体"/>
          <w:b/>
          <w:bCs/>
          <w:sz w:val="24"/>
          <w:highlight w:val="none"/>
        </w:rPr>
      </w:r>
      <w:r/>
    </w:p>
    <w:p>
      <w:pPr>
        <w:jc w:val="center"/>
        <w:keepNext/>
        <w:spacing w:before="240" w:after="60" w:line="360" w:lineRule="auto"/>
        <w:tabs>
          <w:tab w:val="left" w:pos="720" w:leader="none"/>
        </w:tabs>
        <w:rPr>
          <w:rFonts w:hint="eastAsia" w:ascii="宋体" w:hAnsi="宋体" w:cs="宋体"/>
          <w:b/>
          <w:bCs/>
          <w:sz w:val="24"/>
          <w:highlight w:val="none"/>
        </w:rPr>
        <w:outlineLvl w:val="2"/>
      </w:pPr>
      <w:r>
        <w:rPr>
          <w:rFonts w:hint="eastAsia" w:ascii="宋体" w:hAnsi="宋体" w:cs="宋体"/>
          <w:b/>
          <w:bCs/>
          <w:sz w:val="24"/>
          <w:highlight w:val="none"/>
        </w:rPr>
      </w:r>
      <w:r/>
    </w:p>
    <w:p>
      <w:pPr>
        <w:ind w:firstLine="2530"/>
        <w:jc w:val="both"/>
        <w:keepNext/>
        <w:spacing w:before="240" w:after="60" w:line="360" w:lineRule="auto"/>
        <w:tabs>
          <w:tab w:val="left" w:pos="720" w:leader="none"/>
        </w:tabs>
        <w:rPr>
          <w:rFonts w:ascii="宋体" w:hAnsi="宋体" w:cs="宋体"/>
          <w:b/>
          <w:bCs/>
          <w:sz w:val="28"/>
          <w:szCs w:val="28"/>
          <w:highlight w:val="none"/>
        </w:rPr>
        <w:outlineLvl w:val="2"/>
      </w:pPr>
      <w:r>
        <w:rPr>
          <w:rFonts w:hint="eastAsia" w:ascii="宋体" w:hAnsi="宋体" w:cs="宋体"/>
          <w:b/>
          <w:bCs/>
          <w:sz w:val="28"/>
          <w:szCs w:val="28"/>
          <w:highlight w:val="none"/>
        </w:rPr>
        <w:t xml:space="preserve">第二部分</w:t>
      </w:r>
      <w:r>
        <w:rPr>
          <w:rFonts w:hint="eastAsia" w:ascii="宋体" w:hAnsi="宋体" w:cs="宋体"/>
          <w:b/>
          <w:bCs/>
          <w:sz w:val="28"/>
          <w:szCs w:val="28"/>
          <w:highlight w:val="none"/>
          <w:lang w:eastAsia="zh-CN"/>
        </w:rPr>
        <w:t xml:space="preserve"> </w:t>
      </w:r>
      <w:r>
        <w:rPr>
          <w:rFonts w:hint="eastAsia" w:ascii="宋体" w:hAnsi="宋体" w:cs="宋体"/>
          <w:b/>
          <w:bCs/>
          <w:sz w:val="28"/>
          <w:szCs w:val="28"/>
          <w:highlight w:val="none"/>
        </w:rPr>
        <w:t xml:space="preserve">通用合同条款</w:t>
      </w:r>
      <w:bookmarkEnd w:id="92"/>
      <w:r/>
      <w:bookmarkEnd w:id="93"/>
      <w:r/>
      <w:bookmarkEnd w:id="94"/>
      <w:r/>
      <w:r/>
    </w:p>
    <w:p>
      <w:pPr>
        <w:ind w:firstLine="480"/>
        <w:spacing w:line="360" w:lineRule="auto"/>
        <w:rPr>
          <w:rFonts w:ascii="宋体" w:hAnsi="宋体" w:cs="宋体"/>
          <w:sz w:val="24"/>
          <w:highlight w:val="none"/>
        </w:rPr>
      </w:pPr>
      <w:r>
        <w:rPr>
          <w:rFonts w:ascii="宋体" w:hAnsi="宋体" w:cs="宋体"/>
          <w:sz w:val="24"/>
          <w:highlight w:val="none"/>
        </w:rPr>
      </w:r>
      <w:r/>
    </w:p>
    <w:p>
      <w:pPr>
        <w:ind w:left="0" w:firstLine="964"/>
        <w:spacing w:line="360" w:lineRule="auto"/>
        <w:rPr>
          <w:rFonts w:ascii="宋体" w:hAnsi="宋体" w:cs="宋体"/>
          <w:sz w:val="24"/>
          <w:highlight w:val="none"/>
        </w:rPr>
      </w:pPr>
      <w:r>
        <w:rPr>
          <w:rFonts w:hint="eastAsia" w:ascii="宋体" w:hAnsi="宋体" w:cs="宋体"/>
          <w:b/>
          <w:sz w:val="24"/>
          <w:highlight w:val="none"/>
        </w:rPr>
        <w:t xml:space="preserve">采用《建设工程施工合同（示范文本）》（GF—2017—0201）。</w:t>
      </w:r>
      <w:r/>
    </w:p>
    <w:p>
      <w:pPr>
        <w:pStyle w:val="1200"/>
        <w:rPr>
          <w:highlight w:val="none"/>
        </w:rPr>
      </w:pPr>
      <w:r/>
      <w:bookmarkStart w:id="95" w:name="_Toc1380"/>
      <w:r/>
      <w:bookmarkStart w:id="96" w:name="_Toc21232"/>
      <w:r/>
      <w:bookmarkStart w:id="97" w:name="_Toc273437362"/>
      <w:r/>
      <w:bookmarkStart w:id="98" w:name="_Toc36727036"/>
      <w:r/>
      <w:bookmarkStart w:id="99" w:name="_Toc273453273"/>
      <w:r/>
      <w:bookmarkEnd w:id="95"/>
      <w:r/>
      <w:bookmarkEnd w:id="96"/>
      <w:r/>
      <w:bookmarkEnd w:id="97"/>
      <w:r/>
      <w:bookmarkEnd w:id="98"/>
      <w:r/>
      <w:bookmarkEnd w:id="99"/>
      <w:r/>
      <w:r/>
    </w:p>
    <w:p>
      <w:pPr>
        <w:pStyle w:val="1200"/>
        <w:rPr>
          <w:highlight w:val="none"/>
        </w:rPr>
      </w:pPr>
      <w:r>
        <w:rPr>
          <w:highlight w:val="none"/>
        </w:rPr>
      </w:r>
      <w:r/>
    </w:p>
    <w:p>
      <w:pPr>
        <w:pStyle w:val="1200"/>
        <w:rPr>
          <w:highlight w:val="none"/>
        </w:rPr>
      </w:pPr>
      <w:r>
        <w:rPr>
          <w:highlight w:val="none"/>
        </w:rPr>
      </w:r>
      <w:r/>
    </w:p>
    <w:p>
      <w:pPr>
        <w:rPr>
          <w:rFonts w:hint="eastAsia" w:ascii="宋体" w:hAnsi="宋体" w:cs="宋体"/>
          <w:b/>
          <w:bCs/>
          <w:sz w:val="24"/>
          <w:highlight w:val="none"/>
        </w:rPr>
      </w:pPr>
      <w:r/>
      <w:bookmarkStart w:id="100" w:name="_Toc511737535"/>
      <w:r/>
      <w:bookmarkStart w:id="101" w:name="_Toc498006746"/>
      <w:r>
        <w:rPr>
          <w:rFonts w:hint="eastAsia" w:ascii="宋体" w:hAnsi="宋体" w:cs="宋体"/>
          <w:b/>
          <w:bCs/>
          <w:sz w:val="24"/>
          <w:highlight w:val="none"/>
        </w:rPr>
        <w:br w:type="page" w:clear="all"/>
      </w:r>
      <w:r/>
    </w:p>
    <w:p>
      <w:pPr>
        <w:ind w:left="720" w:hanging="720"/>
        <w:jc w:val="center"/>
        <w:keepNext/>
        <w:spacing w:before="240" w:after="60" w:line="360" w:lineRule="auto"/>
        <w:tabs>
          <w:tab w:val="left" w:pos="720" w:leader="none"/>
        </w:tabs>
        <w:rPr>
          <w:rFonts w:ascii="宋体" w:hAnsi="宋体" w:cs="宋体"/>
          <w:b/>
          <w:bCs/>
          <w:sz w:val="28"/>
          <w:szCs w:val="28"/>
          <w:highlight w:val="none"/>
        </w:rPr>
        <w:outlineLvl w:val="2"/>
      </w:pPr>
      <w:r>
        <w:rPr>
          <w:rFonts w:hint="eastAsia" w:ascii="宋体" w:hAnsi="宋体" w:cs="宋体"/>
          <w:b/>
          <w:bCs/>
          <w:sz w:val="28"/>
          <w:szCs w:val="28"/>
          <w:highlight w:val="none"/>
        </w:rPr>
        <w:t xml:space="preserve">第三部分</w:t>
      </w:r>
      <w:r>
        <w:rPr>
          <w:rFonts w:hint="eastAsia" w:ascii="宋体" w:hAnsi="宋体" w:cs="宋体"/>
          <w:b/>
          <w:bCs/>
          <w:sz w:val="28"/>
          <w:szCs w:val="28"/>
          <w:highlight w:val="none"/>
          <w:lang w:eastAsia="zh-CN"/>
        </w:rPr>
        <w:t xml:space="preserve"> </w:t>
      </w:r>
      <w:r>
        <w:rPr>
          <w:rFonts w:hint="eastAsia" w:ascii="宋体" w:hAnsi="宋体" w:cs="宋体"/>
          <w:b/>
          <w:bCs/>
          <w:sz w:val="28"/>
          <w:szCs w:val="28"/>
          <w:highlight w:val="none"/>
        </w:rPr>
        <w:t xml:space="preserve">专用合同条款</w:t>
      </w:r>
      <w:bookmarkEnd w:id="100"/>
      <w:r/>
      <w:bookmarkEnd w:id="101"/>
      <w:r/>
      <w:r/>
    </w:p>
    <w:p>
      <w:pPr>
        <w:ind w:left="0" w:firstLine="480"/>
        <w:jc w:val="both"/>
        <w:keepLines w:val="0"/>
        <w:keepNext/>
        <w:pageBreakBefore w:val="0"/>
        <w:spacing w:line="360" w:lineRule="auto"/>
        <w:widowControl/>
        <w:tabs>
          <w:tab w:val="left" w:pos="720" w:leader="none"/>
        </w:tabs>
        <w:rPr>
          <w:rFonts w:ascii="宋体" w:hAnsi="宋体" w:cs="宋体"/>
          <w:bCs/>
          <w:sz w:val="24"/>
          <w:szCs w:val="24"/>
          <w:highlight w:val="none"/>
        </w:rPr>
        <w:outlineLvl w:val="9"/>
      </w:pPr>
      <w:r/>
      <w:bookmarkStart w:id="102" w:name="_Toc511737536"/>
      <w:r>
        <w:rPr>
          <w:rFonts w:hint="eastAsia" w:ascii="宋体" w:hAnsi="宋体" w:cs="宋体"/>
          <w:bCs/>
          <w:sz w:val="24"/>
          <w:szCs w:val="24"/>
          <w:highlight w:val="none"/>
        </w:rPr>
        <w:t xml:space="preserve">1</w:t>
      </w:r>
      <w:bookmarkStart w:id="103" w:name="_Toc296891196"/>
      <w:r/>
      <w:bookmarkStart w:id="104" w:name="_Toc296944495"/>
      <w:r/>
      <w:bookmarkStart w:id="105" w:name="_Toc296347155"/>
      <w:r/>
      <w:bookmarkStart w:id="106" w:name="_Toc292559866"/>
      <w:r/>
      <w:bookmarkStart w:id="107" w:name="_Toc296346657"/>
      <w:r/>
      <w:bookmarkStart w:id="108" w:name="_Toc296503156"/>
      <w:r/>
      <w:bookmarkStart w:id="109" w:name="_Toc297048342"/>
      <w:r/>
      <w:bookmarkStart w:id="110" w:name="_Toc297120456"/>
      <w:r/>
      <w:bookmarkStart w:id="111" w:name="_Toc292559361"/>
      <w:r/>
      <w:bookmarkStart w:id="112" w:name="_Toc296890984"/>
      <w:r>
        <w:rPr>
          <w:rFonts w:hint="eastAsia" w:ascii="宋体" w:hAnsi="宋体" w:cs="宋体"/>
          <w:bCs/>
          <w:sz w:val="24"/>
          <w:szCs w:val="24"/>
          <w:highlight w:val="none"/>
        </w:rPr>
        <w:t xml:space="preserve">.</w:t>
      </w:r>
      <w:r>
        <w:rPr>
          <w:rFonts w:hint="eastAsia" w:ascii="宋体" w:hAnsi="宋体" w:cs="宋体"/>
          <w:bCs/>
          <w:sz w:val="24"/>
          <w:szCs w:val="24"/>
          <w:highlight w:val="none"/>
          <w:lang w:eastAsia="zh-CN"/>
        </w:rPr>
        <w:t xml:space="preserve"> </w:t>
      </w:r>
      <w:r>
        <w:rPr>
          <w:rFonts w:hint="eastAsia" w:ascii="宋体" w:hAnsi="宋体" w:cs="宋体"/>
          <w:bCs/>
          <w:sz w:val="24"/>
          <w:szCs w:val="24"/>
          <w:highlight w:val="none"/>
        </w:rPr>
        <w:t xml:space="preserve">一般约定</w:t>
      </w:r>
      <w:bookmarkEnd w:id="102"/>
      <w:r/>
      <w:bookmarkEnd w:id="103"/>
      <w:r/>
      <w:bookmarkEnd w:id="104"/>
      <w:r/>
      <w:bookmarkEnd w:id="105"/>
      <w:r/>
      <w:bookmarkEnd w:id="106"/>
      <w:r/>
      <w:bookmarkEnd w:id="107"/>
      <w:r/>
      <w:bookmarkEnd w:id="108"/>
      <w:r/>
      <w:bookmarkEnd w:id="109"/>
      <w:r/>
      <w:bookmarkEnd w:id="110"/>
      <w:r/>
      <w:bookmarkEnd w:id="111"/>
      <w:r/>
      <w:bookmarkEnd w:id="112"/>
      <w:r/>
      <w:r/>
    </w:p>
    <w:p>
      <w:pPr>
        <w:ind w:left="0" w:firstLine="480"/>
        <w:jc w:val="both"/>
        <w:keepLines w:val="0"/>
        <w:pageBreakBefore w:val="0"/>
        <w:spacing w:line="360" w:lineRule="auto"/>
        <w:widowControl/>
        <w:rPr>
          <w:rFonts w:ascii="宋体" w:hAnsi="宋体" w:cs="宋体"/>
          <w:sz w:val="24"/>
          <w:szCs w:val="24"/>
          <w:highlight w:val="none"/>
        </w:rPr>
        <w:outlineLvl w:val="9"/>
      </w:pPr>
      <w:r/>
      <w:bookmarkStart w:id="113" w:name="_Toc511737537"/>
      <w:r>
        <w:rPr>
          <w:rFonts w:hint="eastAsia" w:ascii="宋体" w:hAnsi="宋体" w:cs="宋体"/>
          <w:sz w:val="24"/>
          <w:szCs w:val="24"/>
          <w:highlight w:val="none"/>
        </w:rPr>
        <w:t xml:space="preserve">1.1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词语定义</w:t>
      </w:r>
      <w:bookmarkEnd w:id="113"/>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1.1.1合同</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1.1.1.10其他合同文件包括：</w:t>
      </w:r>
      <w:r>
        <w:rPr>
          <w:rFonts w:hint="eastAsia" w:ascii="宋体" w:hAnsi="宋体" w:cs="宋体"/>
          <w:sz w:val="24"/>
          <w:szCs w:val="24"/>
          <w:highlight w:val="none"/>
          <w:u w:val="single"/>
        </w:rPr>
        <w:t xml:space="preserve">中标通知书、</w:t>
      </w:r>
      <w:r>
        <w:rPr>
          <w:rFonts w:hint="eastAsia" w:ascii="宋体" w:hAnsi="宋体" w:cs="宋体"/>
          <w:sz w:val="24"/>
          <w:szCs w:val="24"/>
          <w:highlight w:val="none"/>
          <w:u w:val="single"/>
          <w:lang w:eastAsia="zh-CN"/>
        </w:rPr>
        <w:t xml:space="preserve">采购文件</w:t>
      </w:r>
      <w:r>
        <w:rPr>
          <w:rFonts w:hint="eastAsia" w:ascii="宋体" w:hAnsi="宋体" w:cs="宋体"/>
          <w:sz w:val="24"/>
          <w:szCs w:val="24"/>
          <w:highlight w:val="none"/>
          <w:u w:val="single"/>
        </w:rPr>
        <w:t xml:space="preserve">、工程量清单及编制说明、投标文件及其附件、双方其他书面约定以及与本项目相关的法律法规、技术规范规程、图纸等均作为本合同附件，与本合同具有同等法律效力</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1.1.2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合同当事人及其他相关方</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1.1.2.4监理人：</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名</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称：</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与监理一致</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资质类别和等级：</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电子信箱：</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通信地址：</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1.1.2.5</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设计人：</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名</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称：</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资质类别和等级：</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电子信箱：</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通信地址：</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1.1.3</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工程和设备</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1.1.3.7</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作为施工现场组成部分的其他场所包括：</w:t>
      </w:r>
      <w:r>
        <w:rPr>
          <w:rFonts w:hint="eastAsia" w:ascii="宋体" w:hAnsi="宋体" w:cs="宋体"/>
          <w:sz w:val="24"/>
          <w:szCs w:val="24"/>
          <w:highlight w:val="none"/>
          <w:u w:val="single"/>
        </w:rPr>
        <w:t xml:space="preserve">按工程实际所需</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1.1.3.9</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永久占地包括：</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按工程实际所需</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1.1.3.10</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临时占地包括：</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按工程实际所需</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rPr>
        <w:t xml:space="preserve">1.3法律</w:t>
      </w:r>
      <w:r>
        <w:rPr>
          <w:rFonts w:hint="eastAsia" w:ascii="宋体" w:hAnsi="宋体" w:cs="宋体"/>
          <w:sz w:val="24"/>
          <w:szCs w:val="24"/>
          <w:highlight w:val="none"/>
          <w:lang w:eastAsia="zh-CN"/>
        </w:rPr>
        <w:t xml:space="preserve"> </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适用于合同的其他规范性文件：</w:t>
      </w:r>
      <w:r>
        <w:rPr>
          <w:rFonts w:hint="eastAsia" w:ascii="宋体" w:hAnsi="宋体" w:cs="宋体"/>
          <w:sz w:val="24"/>
          <w:szCs w:val="24"/>
          <w:highlight w:val="none"/>
          <w:u w:val="single"/>
        </w:rPr>
        <w:t xml:space="preserve">《中华人民共和国民法典》、《中华人民共和国建筑法》、《建设工程质量管理条例》、《中华人民共和国招标投标法》、《工程建设项目施工招标投标办法》（七部委30号令）、《江苏省工程建设管理条例》、《建筑工程施工发包与承包计价管理办法》、《建设工程工程量清单计价标准》（GB/T 50500-2024）、其他法律法规以及江苏省和苏州市行业主管部门颁布的相关文件规定，如地方法规与国家法规相抵触，按国家法规执行</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1.4</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标准和规范</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1.4.1适用于工程的标准规范包括：</w:t>
      </w:r>
      <w:r>
        <w:rPr>
          <w:rFonts w:hint="eastAsia" w:ascii="宋体" w:hAnsi="宋体" w:cs="宋体"/>
          <w:sz w:val="24"/>
          <w:szCs w:val="24"/>
          <w:highlight w:val="none"/>
          <w:u w:val="single"/>
        </w:rPr>
        <w:t xml:space="preserve">现行工程施工标准规范以及质量验收标准及规范</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bookmarkStart w:id="114" w:name="_Toc511737538"/>
      <w:r>
        <w:rPr>
          <w:rFonts w:hint="eastAsia" w:ascii="宋体" w:hAnsi="宋体" w:cs="宋体"/>
          <w:sz w:val="24"/>
          <w:szCs w:val="24"/>
          <w:highlight w:val="none"/>
        </w:rPr>
        <w:t xml:space="preserve">1.4.2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发包人提供国外标准、规范的名称：</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无</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bookmarkEnd w:id="114"/>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发包人提供国外标准、规范的份数：</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无</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发包人提供国外标准、规范的名称：</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无</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1.4.3发包人对工程的技术标准和功能要求的特殊要求：</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无</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bookmarkStart w:id="115" w:name="_Toc511737539"/>
      <w:r>
        <w:rPr>
          <w:rFonts w:hint="eastAsia" w:ascii="宋体" w:hAnsi="宋体" w:cs="宋体"/>
          <w:sz w:val="24"/>
          <w:szCs w:val="24"/>
          <w:highlight w:val="none"/>
        </w:rPr>
        <w:t xml:space="preserve">1.5</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合同文件的优先顺序</w:t>
      </w:r>
      <w:bookmarkEnd w:id="115"/>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合同文件组成及优先顺序为：</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u w:val="single"/>
        </w:rPr>
        <w:t xml:space="preserve">①</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本合同协议书；</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u w:val="single"/>
        </w:rPr>
        <w:t xml:space="preserve">②</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中标通知书(如果有)；</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u w:val="single"/>
        </w:rPr>
        <w:t xml:space="preserve">③</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专用合同条款及附件；</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u w:val="single"/>
        </w:rPr>
        <w:t xml:space="preserve">④</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通用合同条款；</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u w:val="single"/>
        </w:rPr>
        <w:t xml:space="preserve">⑤</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技术标准和要求；</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u w:val="single"/>
        </w:rPr>
        <w:t xml:space="preserve">⑥</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投标书及附件(含澄清函、补充函、承诺书等，与</w:t>
      </w:r>
      <w:r>
        <w:rPr>
          <w:rFonts w:hint="eastAsia" w:ascii="宋体" w:hAnsi="宋体" w:cs="宋体"/>
          <w:sz w:val="24"/>
          <w:szCs w:val="24"/>
          <w:highlight w:val="none"/>
          <w:u w:val="single"/>
          <w:lang w:eastAsia="zh-CN"/>
        </w:rPr>
        <w:t xml:space="preserve">采购文件</w:t>
      </w:r>
      <w:r>
        <w:rPr>
          <w:rFonts w:hint="eastAsia" w:ascii="宋体" w:hAnsi="宋体" w:cs="宋体"/>
          <w:sz w:val="24"/>
          <w:szCs w:val="24"/>
          <w:highlight w:val="none"/>
          <w:u w:val="single"/>
        </w:rPr>
        <w:t xml:space="preserve">抵触且未经发包人明确接受的内容无效)；</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u w:val="single"/>
        </w:rPr>
        <w:t xml:space="preserve">⑦</w:t>
      </w:r>
      <w:r>
        <w:rPr>
          <w:rFonts w:hint="eastAsia" w:ascii="宋体" w:hAnsi="宋体" w:cs="宋体"/>
          <w:sz w:val="24"/>
          <w:szCs w:val="24"/>
          <w:highlight w:val="none"/>
          <w:u w:val="single"/>
          <w:lang w:eastAsia="zh-CN"/>
        </w:rPr>
        <w:t xml:space="preserve"> 采购文件</w:t>
      </w:r>
      <w:r>
        <w:rPr>
          <w:rFonts w:hint="eastAsia" w:ascii="宋体" w:hAnsi="宋体" w:cs="宋体"/>
          <w:sz w:val="24"/>
          <w:szCs w:val="24"/>
          <w:highlight w:val="none"/>
          <w:u w:val="single"/>
        </w:rPr>
        <w:t xml:space="preserve">及附件(含招标答疑/补遗、最高限价公示、图纸、工程量清单等)；</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u w:val="single"/>
        </w:rPr>
        <w:t xml:space="preserve">⑧</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其他合同文件。</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u w:val="singl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在不影响工程正常进行的情况下，由发包人与承包人协商解决。双方也可以提请负责监理人作出解释。双方协商不成或不同意负责监理人的解释时，按本合同条款【第20条】关于争议的约定处理。</w:t>
      </w:r>
      <w:r/>
    </w:p>
    <w:p>
      <w:pPr>
        <w:ind w:left="0" w:firstLine="480"/>
        <w:jc w:val="both"/>
        <w:keepLines w:val="0"/>
        <w:pageBreakBefore w:val="0"/>
        <w:spacing w:line="360" w:lineRule="auto"/>
        <w:widowControl/>
        <w:rPr>
          <w:rFonts w:ascii="宋体" w:hAnsi="宋体" w:cs="宋体"/>
          <w:sz w:val="24"/>
          <w:szCs w:val="24"/>
          <w:highlight w:val="none"/>
        </w:rPr>
        <w:outlineLvl w:val="9"/>
      </w:pPr>
      <w:r/>
      <w:bookmarkStart w:id="116" w:name="_Toc22762"/>
      <w:r/>
      <w:bookmarkStart w:id="117" w:name="_Toc29243"/>
      <w:r/>
      <w:bookmarkStart w:id="118" w:name="_Toc4700"/>
      <w:r/>
      <w:bookmarkStart w:id="119" w:name="_Toc27688"/>
      <w:r>
        <w:rPr>
          <w:rFonts w:hint="eastAsia" w:ascii="宋体" w:hAnsi="宋体" w:cs="宋体"/>
          <w:sz w:val="24"/>
          <w:szCs w:val="24"/>
          <w:highlight w:val="none"/>
        </w:rPr>
        <w:t xml:space="preserve">1.6</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图纸和承包人文件</w:t>
      </w:r>
      <w:bookmarkEnd w:id="116"/>
      <w:r/>
      <w:bookmarkEnd w:id="117"/>
      <w:r/>
      <w:bookmarkEnd w:id="118"/>
      <w:r/>
      <w:bookmarkEnd w:id="119"/>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1.6.1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图纸的提供</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发包人向承包人提供图纸的期限：</w:t>
      </w:r>
      <w:r>
        <w:rPr>
          <w:rFonts w:hint="eastAsia" w:ascii="宋体" w:hAnsi="宋体" w:cs="宋体"/>
          <w:sz w:val="24"/>
          <w:szCs w:val="24"/>
          <w:highlight w:val="none"/>
          <w:u w:val="single"/>
        </w:rPr>
        <w:t xml:space="preserve">最迟为开工通知载明的开工日期前7天内</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发包人向承包人提供图纸的数量：</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发包人向承包人提供图纸的内容：</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1.6.4</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承包人文件</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需要由承包人提供的文件，包括：</w:t>
      </w:r>
      <w:r>
        <w:rPr>
          <w:rFonts w:hint="eastAsia" w:ascii="宋体" w:hAnsi="宋体" w:cs="宋体"/>
          <w:sz w:val="24"/>
          <w:szCs w:val="24"/>
          <w:highlight w:val="none"/>
          <w:u w:val="single"/>
        </w:rPr>
        <w:t xml:space="preserve">按监理人及发包人要求的承包人可提供的文件</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承包人提供的文件的期限为：</w:t>
      </w:r>
      <w:r>
        <w:rPr>
          <w:rFonts w:hint="eastAsia" w:ascii="宋体" w:hAnsi="宋体" w:cs="宋体"/>
          <w:sz w:val="24"/>
          <w:szCs w:val="24"/>
          <w:highlight w:val="none"/>
          <w:u w:val="single"/>
        </w:rPr>
        <w:t xml:space="preserve">按监理人及发包人要求的合理期限</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承包人提供的文件的数量为：</w:t>
      </w:r>
      <w:r>
        <w:rPr>
          <w:rFonts w:hint="eastAsia" w:ascii="宋体" w:hAnsi="宋体" w:cs="宋体"/>
          <w:sz w:val="24"/>
          <w:szCs w:val="24"/>
          <w:highlight w:val="none"/>
          <w:u w:val="single"/>
        </w:rPr>
        <w:t xml:space="preserve">肆份</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承包人提供的文件的形式为：</w:t>
      </w:r>
      <w:r>
        <w:rPr>
          <w:rFonts w:hint="eastAsia" w:ascii="宋体" w:hAnsi="宋体" w:cs="宋体"/>
          <w:sz w:val="24"/>
          <w:szCs w:val="24"/>
          <w:highlight w:val="none"/>
          <w:u w:val="single"/>
        </w:rPr>
        <w:t xml:space="preserve">书面及电子文件</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发包人审批承包人文件的期限：</w:t>
      </w:r>
      <w:r>
        <w:rPr>
          <w:rFonts w:hint="eastAsia" w:ascii="宋体" w:hAnsi="宋体" w:cs="宋体"/>
          <w:sz w:val="24"/>
          <w:szCs w:val="24"/>
          <w:highlight w:val="none"/>
          <w:u w:val="single"/>
        </w:rPr>
        <w:t xml:space="preserve">自收到承包人文件之日期7日内</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1.6.5</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现场图纸准备</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关于现场图纸准备的约定：</w:t>
      </w:r>
      <w:r>
        <w:rPr>
          <w:rFonts w:hint="eastAsia" w:ascii="宋体" w:hAnsi="宋体" w:cs="宋体"/>
          <w:sz w:val="24"/>
          <w:szCs w:val="24"/>
          <w:highlight w:val="none"/>
          <w:u w:val="single"/>
        </w:rPr>
        <w:t xml:space="preserve">按工程实际所需</w:t>
      </w:r>
      <w:r>
        <w:rPr>
          <w:rFonts w:hint="eastAsia" w:ascii="宋体" w:hAnsi="宋体" w:cs="宋体"/>
          <w:sz w:val="24"/>
          <w:szCs w:val="24"/>
          <w:highlight w:val="none"/>
        </w:rPr>
        <w:t xml:space="preserve">。</w:t>
      </w:r>
      <w:r/>
    </w:p>
    <w:p>
      <w:pPr>
        <w:ind w:left="0" w:firstLine="480"/>
        <w:jc w:val="both"/>
        <w:keepLines w:val="0"/>
        <w:pageBreakBefore w:val="0"/>
        <w:spacing w:after="120" w:line="360" w:lineRule="auto"/>
        <w:widowControl/>
        <w:rPr>
          <w:rFonts w:ascii="宋体" w:hAnsi="宋体" w:cs="宋体"/>
          <w:sz w:val="24"/>
          <w:szCs w:val="24"/>
          <w:highlight w:val="none"/>
        </w:rPr>
        <w:outlineLvl w:val="9"/>
      </w:pPr>
      <w:r/>
      <w:bookmarkStart w:id="120" w:name="_Toc8292"/>
      <w:r/>
      <w:bookmarkStart w:id="121" w:name="_Toc26456"/>
      <w:r/>
      <w:bookmarkStart w:id="122" w:name="_Toc13732"/>
      <w:r/>
      <w:bookmarkStart w:id="123" w:name="_Toc5553"/>
      <w:r>
        <w:rPr>
          <w:rFonts w:hint="eastAsia" w:ascii="宋体" w:hAnsi="宋体" w:cs="宋体"/>
          <w:sz w:val="24"/>
          <w:szCs w:val="24"/>
          <w:highlight w:val="none"/>
        </w:rPr>
        <w:t xml:space="preserve">1.7</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联络</w:t>
      </w:r>
      <w:bookmarkEnd w:id="120"/>
      <w:r/>
      <w:bookmarkEnd w:id="121"/>
      <w:r/>
      <w:bookmarkEnd w:id="122"/>
      <w:r/>
      <w:bookmarkEnd w:id="123"/>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1.7.1发包人和承包人应当在</w:t>
      </w:r>
      <w:r>
        <w:rPr>
          <w:rFonts w:hint="eastAsia" w:ascii="宋体" w:hAnsi="宋体" w:cs="宋体"/>
          <w:sz w:val="24"/>
          <w:szCs w:val="24"/>
          <w:highlight w:val="none"/>
          <w:u w:val="single"/>
        </w:rPr>
        <w:t xml:space="preserve">七</w:t>
      </w:r>
      <w:r>
        <w:rPr>
          <w:rFonts w:hint="eastAsia" w:ascii="宋体" w:hAnsi="宋体" w:cs="宋体"/>
          <w:sz w:val="24"/>
          <w:szCs w:val="24"/>
          <w:highlight w:val="none"/>
        </w:rPr>
        <w:t xml:space="preserve">天内将与合同有关的通知、批准、证明、证书、指示、指令、要求、请求、同意、意见、确定和决定等书面函件送达对方当事人。</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1.7.2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发包人接收文件的地点：</w:t>
      </w:r>
      <w:r>
        <w:rPr>
          <w:rFonts w:hint="eastAsia" w:ascii="宋体" w:hAnsi="宋体" w:cs="宋体"/>
          <w:sz w:val="24"/>
          <w:szCs w:val="24"/>
          <w:highlight w:val="none"/>
          <w:u w:val="single"/>
        </w:rPr>
        <w:t xml:space="preserve">工地现场办公室</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发包人指定的接收人为：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承包人接收文件的地点：</w:t>
      </w:r>
      <w:r>
        <w:rPr>
          <w:rFonts w:hint="eastAsia" w:ascii="宋体" w:hAnsi="宋体" w:cs="宋体"/>
          <w:sz w:val="24"/>
          <w:szCs w:val="24"/>
          <w:highlight w:val="none"/>
          <w:u w:val="single"/>
        </w:rPr>
        <w:t xml:space="preserve">工地现场办公室</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承包人指定的接收人为：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监理人接收文件的地点：</w:t>
      </w:r>
      <w:r>
        <w:rPr>
          <w:rFonts w:hint="eastAsia" w:ascii="宋体" w:hAnsi="宋体" w:cs="宋体"/>
          <w:sz w:val="24"/>
          <w:szCs w:val="24"/>
          <w:highlight w:val="none"/>
          <w:u w:val="single"/>
        </w:rPr>
        <w:t xml:space="preserve">工地现场办公室</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监理人指定的接收人为：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124" w:name="_Toc3367"/>
      <w:r/>
      <w:bookmarkStart w:id="125" w:name="_Toc10732"/>
      <w:r/>
      <w:bookmarkStart w:id="126" w:name="_Toc20379"/>
      <w:r/>
      <w:bookmarkStart w:id="127" w:name="_Toc22598"/>
      <w:r>
        <w:rPr>
          <w:rFonts w:hint="eastAsia" w:ascii="宋体" w:hAnsi="宋体" w:cs="宋体"/>
          <w:sz w:val="24"/>
          <w:szCs w:val="24"/>
          <w:highlight w:val="none"/>
        </w:rPr>
        <w:t xml:space="preserve">1.10</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交通运输</w:t>
      </w:r>
      <w:bookmarkEnd w:id="124"/>
      <w:r/>
      <w:bookmarkEnd w:id="125"/>
      <w:r/>
      <w:bookmarkEnd w:id="126"/>
      <w:r/>
      <w:bookmarkEnd w:id="127"/>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128" w:name="_Toc13773"/>
      <w:r/>
      <w:bookmarkStart w:id="129" w:name="_Toc17809"/>
      <w:r/>
      <w:bookmarkStart w:id="130" w:name="_Toc15186"/>
      <w:r/>
      <w:bookmarkStart w:id="131" w:name="_Toc17368"/>
      <w:r>
        <w:rPr>
          <w:rFonts w:hint="eastAsia" w:ascii="宋体" w:hAnsi="宋体" w:cs="宋体"/>
          <w:sz w:val="24"/>
          <w:szCs w:val="24"/>
          <w:highlight w:val="none"/>
        </w:rPr>
        <w:t xml:space="preserve">1</w:t>
      </w:r>
      <w:bookmarkStart w:id="132" w:name="_Toc312677986"/>
      <w:r/>
      <w:bookmarkStart w:id="133" w:name="_Toc318581155"/>
      <w:r/>
      <w:bookmarkStart w:id="134" w:name="_Toc303539100"/>
      <w:r/>
      <w:bookmarkStart w:id="135" w:name="_Toc300934943"/>
      <w:r/>
      <w:bookmarkStart w:id="136" w:name="_Toc304295521"/>
      <w:r>
        <w:rPr>
          <w:rFonts w:hint="eastAsia" w:ascii="宋体" w:hAnsi="宋体" w:cs="宋体"/>
          <w:sz w:val="24"/>
          <w:szCs w:val="24"/>
          <w:highlight w:val="none"/>
        </w:rPr>
        <w:t xml:space="preserve">.10.1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出入现场的权利</w:t>
      </w:r>
      <w:bookmarkEnd w:id="128"/>
      <w:r/>
      <w:bookmarkEnd w:id="129"/>
      <w:r/>
      <w:bookmarkEnd w:id="130"/>
      <w:r/>
      <w:bookmarkEnd w:id="131"/>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关于出入现场的权利的约定：已具备出入现场的权利及条件。</w:t>
      </w:r>
      <w:bookmarkEnd w:id="132"/>
      <w:r/>
      <w:bookmarkEnd w:id="133"/>
      <w:r/>
      <w:bookmarkEnd w:id="134"/>
      <w:r/>
      <w:bookmarkEnd w:id="135"/>
      <w:r/>
      <w:bookmarkEnd w:id="136"/>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137" w:name="_Toc6342"/>
      <w:r/>
      <w:bookmarkStart w:id="138" w:name="_Toc27568"/>
      <w:r/>
      <w:bookmarkStart w:id="139" w:name="_Toc30721"/>
      <w:r/>
      <w:bookmarkStart w:id="140" w:name="_Toc1889"/>
      <w:r>
        <w:rPr>
          <w:rFonts w:hint="eastAsia" w:ascii="宋体" w:hAnsi="宋体" w:cs="宋体"/>
          <w:sz w:val="24"/>
          <w:szCs w:val="24"/>
          <w:highlight w:val="none"/>
        </w:rPr>
        <w:t xml:space="preserve">1</w:t>
      </w:r>
      <w:bookmarkStart w:id="141" w:name="_Toc303539101"/>
      <w:r/>
      <w:bookmarkStart w:id="142" w:name="_Toc318581156"/>
      <w:r/>
      <w:bookmarkStart w:id="143" w:name="_Toc304295522"/>
      <w:r/>
      <w:bookmarkStart w:id="144" w:name="_Toc312677987"/>
      <w:r/>
      <w:bookmarkStart w:id="145" w:name="_Toc300934944"/>
      <w:r>
        <w:rPr>
          <w:rFonts w:hint="eastAsia" w:ascii="宋体" w:hAnsi="宋体" w:cs="宋体"/>
          <w:sz w:val="24"/>
          <w:szCs w:val="24"/>
          <w:highlight w:val="none"/>
        </w:rPr>
        <w:t xml:space="preserve">.10.3</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场内交通</w:t>
      </w:r>
      <w:bookmarkEnd w:id="137"/>
      <w:r/>
      <w:bookmarkEnd w:id="138"/>
      <w:r/>
      <w:bookmarkEnd w:id="139"/>
      <w:r/>
      <w:bookmarkEnd w:id="140"/>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关于场外交通和场内交通的边界的约定：</w:t>
      </w:r>
      <w:r>
        <w:rPr>
          <w:rFonts w:hint="eastAsia" w:ascii="宋体" w:hAnsi="宋体" w:cs="宋体"/>
          <w:sz w:val="24"/>
          <w:szCs w:val="24"/>
          <w:highlight w:val="none"/>
          <w:u w:val="single"/>
        </w:rPr>
        <w:t xml:space="preserve">以项目用地红线为界</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关于发包人向承包人免费提供满足工程施工需要的场内道路和交通设施的约定：</w:t>
      </w:r>
      <w:r>
        <w:rPr>
          <w:rFonts w:hint="eastAsia" w:ascii="宋体" w:hAnsi="宋体" w:cs="宋体"/>
          <w:sz w:val="24"/>
          <w:szCs w:val="24"/>
          <w:highlight w:val="none"/>
          <w:u w:val="single"/>
        </w:rPr>
        <w:t xml:space="preserve">按相关规定要求，但相关费用含在合同价中</w:t>
      </w:r>
      <w:r>
        <w:rPr>
          <w:rFonts w:hint="eastAsia" w:ascii="宋体" w:hAnsi="宋体" w:cs="宋体"/>
          <w:sz w:val="24"/>
          <w:szCs w:val="24"/>
          <w:highlight w:val="none"/>
        </w:rPr>
        <w:t xml:space="preserve">。</w:t>
      </w:r>
      <w:bookmarkEnd w:id="141"/>
      <w:r/>
      <w:bookmarkEnd w:id="142"/>
      <w:r/>
      <w:bookmarkEnd w:id="143"/>
      <w:r/>
      <w:bookmarkEnd w:id="144"/>
      <w:r/>
      <w:bookmarkEnd w:id="145"/>
      <w:r/>
      <w:bookmarkStart w:id="146" w:name="_Toc318581157"/>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1.10.4超大件和超重件的运输</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运输超大件或超重件所需的道路和桥梁临时加固改造费用和其他有关费用由</w:t>
      </w:r>
      <w:r>
        <w:rPr>
          <w:rFonts w:hint="eastAsia" w:ascii="宋体" w:hAnsi="宋体" w:cs="宋体"/>
          <w:sz w:val="24"/>
          <w:szCs w:val="24"/>
          <w:highlight w:val="none"/>
          <w:u w:val="single"/>
        </w:rPr>
        <w:t xml:space="preserve">承包人</w:t>
      </w:r>
      <w:r>
        <w:rPr>
          <w:rFonts w:hint="eastAsia" w:ascii="宋体" w:hAnsi="宋体" w:cs="宋体"/>
          <w:sz w:val="24"/>
          <w:szCs w:val="24"/>
          <w:highlight w:val="none"/>
        </w:rPr>
        <w:t xml:space="preserve">承担。</w:t>
      </w:r>
      <w:bookmarkEnd w:id="146"/>
      <w:r/>
      <w:r/>
    </w:p>
    <w:p>
      <w:pPr>
        <w:ind w:left="0" w:firstLine="480"/>
        <w:jc w:val="both"/>
        <w:keepLines w:val="0"/>
        <w:pageBreakBefore w:val="0"/>
        <w:spacing w:after="120" w:line="360" w:lineRule="auto"/>
        <w:widowControl/>
        <w:rPr>
          <w:rFonts w:ascii="宋体" w:hAnsi="宋体" w:cs="宋体"/>
          <w:sz w:val="24"/>
          <w:szCs w:val="24"/>
          <w:highlight w:val="none"/>
        </w:rPr>
        <w:outlineLvl w:val="9"/>
      </w:pPr>
      <w:r/>
      <w:bookmarkStart w:id="147" w:name="_Toc27253"/>
      <w:r/>
      <w:bookmarkStart w:id="148" w:name="_Toc1184"/>
      <w:r/>
      <w:bookmarkStart w:id="149" w:name="_Toc8470"/>
      <w:r/>
      <w:bookmarkStart w:id="150" w:name="_Toc30293"/>
      <w:r>
        <w:rPr>
          <w:rFonts w:hint="eastAsia" w:ascii="宋体" w:hAnsi="宋体" w:cs="宋体"/>
          <w:sz w:val="24"/>
          <w:szCs w:val="24"/>
          <w:highlight w:val="none"/>
        </w:rPr>
        <w:t xml:space="preserve">1.11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知识产权</w:t>
      </w:r>
      <w:bookmarkEnd w:id="147"/>
      <w:r/>
      <w:bookmarkEnd w:id="148"/>
      <w:r/>
      <w:bookmarkEnd w:id="149"/>
      <w:r/>
      <w:bookmarkEnd w:id="150"/>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szCs w:val="24"/>
          <w:highlight w:val="none"/>
          <w:u w:val="single"/>
        </w:rPr>
        <w:t xml:space="preserve">按照通用条款执行</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关于发包人提供的上述文件的使用限制的要求：</w:t>
      </w:r>
      <w:r>
        <w:rPr>
          <w:rFonts w:hint="eastAsia" w:ascii="宋体" w:hAnsi="宋体" w:cs="宋体"/>
          <w:sz w:val="24"/>
          <w:szCs w:val="24"/>
          <w:highlight w:val="none"/>
          <w:u w:val="single"/>
        </w:rPr>
        <w:t xml:space="preserve">按照通用条款执行</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bookmarkStart w:id="151" w:name="_Toc19101"/>
      <w:r/>
      <w:bookmarkStart w:id="152" w:name="_Toc11416"/>
      <w:r/>
      <w:bookmarkStart w:id="153" w:name="_Toc29817"/>
      <w:r/>
      <w:bookmarkStart w:id="154" w:name="_Toc7891"/>
      <w:r>
        <w:rPr>
          <w:rFonts w:hint="eastAsia" w:ascii="宋体" w:hAnsi="宋体" w:cs="宋体"/>
          <w:sz w:val="24"/>
          <w:szCs w:val="24"/>
          <w:highlight w:val="none"/>
        </w:rPr>
        <w:t xml:space="preserve">1.11.2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关于承包人为实施工程所编制文件的著作权的归属：</w:t>
      </w:r>
      <w:r>
        <w:rPr>
          <w:rFonts w:hint="eastAsia" w:ascii="宋体" w:hAnsi="宋体" w:cs="宋体"/>
          <w:sz w:val="24"/>
          <w:szCs w:val="24"/>
          <w:highlight w:val="none"/>
          <w:u w:val="single"/>
        </w:rPr>
        <w:t xml:space="preserve">按照通用条款执行</w:t>
      </w:r>
      <w:r>
        <w:rPr>
          <w:rFonts w:hint="eastAsia" w:ascii="宋体" w:hAnsi="宋体" w:cs="宋体"/>
          <w:sz w:val="24"/>
          <w:szCs w:val="24"/>
          <w:highlight w:val="none"/>
        </w:rPr>
        <w:t xml:space="preserve">。</w:t>
      </w:r>
      <w:bookmarkEnd w:id="151"/>
      <w:r/>
      <w:bookmarkEnd w:id="152"/>
      <w:r/>
      <w:bookmarkEnd w:id="153"/>
      <w:r/>
      <w:bookmarkEnd w:id="154"/>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关于承包人提供的上述文件的使用限制的要求：</w:t>
      </w:r>
      <w:r>
        <w:rPr>
          <w:rFonts w:hint="eastAsia" w:ascii="宋体" w:hAnsi="宋体" w:cs="宋体"/>
          <w:sz w:val="24"/>
          <w:szCs w:val="24"/>
          <w:highlight w:val="none"/>
          <w:u w:val="single"/>
        </w:rPr>
        <w:t xml:space="preserve">按照通用条款执行</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bookmarkStart w:id="155" w:name="_Toc17705"/>
      <w:r/>
      <w:bookmarkStart w:id="156" w:name="_Toc30117"/>
      <w:r/>
      <w:bookmarkStart w:id="157" w:name="_Toc12155"/>
      <w:r/>
      <w:bookmarkStart w:id="158" w:name="_Toc14597"/>
      <w:r>
        <w:rPr>
          <w:rFonts w:hint="eastAsia" w:ascii="宋体" w:hAnsi="宋体" w:cs="宋体"/>
          <w:sz w:val="24"/>
          <w:szCs w:val="24"/>
          <w:highlight w:val="none"/>
        </w:rPr>
        <w:t xml:space="preserve">1.11.4</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承包人在施工过程中所采用的专利、专有技术、技术秘密的使用费的承担方式：</w:t>
      </w:r>
      <w:r>
        <w:rPr>
          <w:rFonts w:hint="eastAsia" w:ascii="宋体" w:hAnsi="宋体" w:cs="宋体"/>
          <w:sz w:val="24"/>
          <w:szCs w:val="24"/>
          <w:highlight w:val="none"/>
          <w:u w:val="single"/>
        </w:rPr>
        <w:t xml:space="preserve">按照通用条款执行</w:t>
      </w:r>
      <w:r>
        <w:rPr>
          <w:rFonts w:hint="eastAsia" w:ascii="宋体" w:hAnsi="宋体" w:cs="宋体"/>
          <w:sz w:val="24"/>
          <w:szCs w:val="24"/>
          <w:highlight w:val="none"/>
        </w:rPr>
        <w:t xml:space="preserve">。</w:t>
      </w:r>
      <w:bookmarkEnd w:id="155"/>
      <w:r/>
      <w:bookmarkEnd w:id="156"/>
      <w:r/>
      <w:bookmarkEnd w:id="157"/>
      <w:r/>
      <w:bookmarkEnd w:id="158"/>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1.13工程量清单错误的修正</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出现工程量清单错误时，是否调整合同价格：否。</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159" w:name="_Toc27099"/>
      <w:r/>
      <w:bookmarkStart w:id="160" w:name="_Toc15852"/>
      <w:r/>
      <w:bookmarkStart w:id="161" w:name="_Toc18828"/>
      <w:r/>
      <w:bookmarkStart w:id="162" w:name="_Toc351203634"/>
      <w:r/>
      <w:bookmarkStart w:id="163" w:name="_Toc7913"/>
      <w:r>
        <w:rPr>
          <w:rFonts w:hint="eastAsia" w:ascii="宋体" w:hAnsi="宋体" w:cs="宋体"/>
          <w:sz w:val="24"/>
          <w:szCs w:val="24"/>
          <w:highlight w:val="none"/>
        </w:rPr>
        <w:t xml:space="preserve">2</w:t>
      </w:r>
      <w:bookmarkStart w:id="164" w:name="_Toc292559362"/>
      <w:r/>
      <w:bookmarkStart w:id="165" w:name="_Toc296890985"/>
      <w:r/>
      <w:bookmarkStart w:id="166" w:name="_Toc296944496"/>
      <w:r/>
      <w:bookmarkStart w:id="167" w:name="_Toc296503157"/>
      <w:r/>
      <w:bookmarkStart w:id="168" w:name="_Toc296346658"/>
      <w:r/>
      <w:bookmarkStart w:id="169" w:name="_Toc296891197"/>
      <w:r/>
      <w:bookmarkStart w:id="170" w:name="_Toc292559867"/>
      <w:r/>
      <w:bookmarkStart w:id="171" w:name="_Toc297120457"/>
      <w:r/>
      <w:bookmarkStart w:id="172" w:name="_Toc297048343"/>
      <w:r/>
      <w:bookmarkStart w:id="173" w:name="_Toc296347156"/>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发包人</w:t>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174" w:name="_Toc27077"/>
      <w:r/>
      <w:bookmarkStart w:id="175" w:name="_Toc9773"/>
      <w:r/>
      <w:bookmarkStart w:id="176" w:name="_Toc6753"/>
      <w:r/>
      <w:bookmarkStart w:id="177" w:name="_Toc2018"/>
      <w:r>
        <w:rPr>
          <w:rFonts w:hint="eastAsia" w:ascii="宋体" w:hAnsi="宋体" w:cs="宋体"/>
          <w:sz w:val="24"/>
          <w:szCs w:val="24"/>
          <w:highlight w:val="none"/>
        </w:rPr>
        <w:t xml:space="preserve">2.2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发包人代表</w:t>
      </w:r>
      <w:bookmarkEnd w:id="174"/>
      <w:r/>
      <w:bookmarkEnd w:id="175"/>
      <w:r/>
      <w:bookmarkEnd w:id="176"/>
      <w:r/>
      <w:bookmarkEnd w:id="177"/>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发包人代表：</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姓</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名：</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身份证号：</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职</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务：</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电子信箱：</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通信地址：</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b/>
          <w:sz w:val="24"/>
          <w:szCs w:val="24"/>
          <w:highlight w:val="none"/>
        </w:rPr>
        <w:outlineLvl w:val="9"/>
      </w:pPr>
      <w:r>
        <w:rPr>
          <w:rFonts w:hint="eastAsia" w:ascii="宋体" w:hAnsi="宋体" w:cs="宋体"/>
          <w:sz w:val="24"/>
          <w:szCs w:val="24"/>
          <w:highlight w:val="none"/>
        </w:rPr>
        <w:t xml:space="preserve">发包人对发包人代表的授权范围如下：</w:t>
      </w:r>
      <w:r>
        <w:rPr>
          <w:rFonts w:hint="eastAsia" w:ascii="宋体" w:hAnsi="宋体" w:cs="宋体"/>
          <w:sz w:val="24"/>
          <w:szCs w:val="24"/>
          <w:highlight w:val="none"/>
          <w:u w:val="single"/>
        </w:rPr>
        <w:t xml:space="preserve">经发包人授权并在授权范围内代表发包人行使业主权利，全面负责本工程的组织、协调和管理，签发或签署各种相关指令，报表及支付凭证，处理施工过程中的各有关事宜</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178" w:name="_Toc16584"/>
      <w:r/>
      <w:bookmarkStart w:id="179" w:name="_Toc30011"/>
      <w:r/>
      <w:bookmarkStart w:id="180" w:name="_Toc16568"/>
      <w:r/>
      <w:bookmarkStart w:id="181" w:name="_Toc28428"/>
      <w:r>
        <w:rPr>
          <w:rFonts w:hint="eastAsia" w:ascii="宋体" w:hAnsi="宋体" w:cs="宋体"/>
          <w:sz w:val="24"/>
          <w:szCs w:val="24"/>
          <w:highlight w:val="none"/>
        </w:rPr>
        <w:t xml:space="preserve">2.4</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施工现场、施工条件和基础资料的提供</w:t>
      </w:r>
      <w:bookmarkEnd w:id="178"/>
      <w:r/>
      <w:bookmarkEnd w:id="179"/>
      <w:r/>
      <w:bookmarkEnd w:id="180"/>
      <w:r/>
      <w:bookmarkEnd w:id="181"/>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2.4.1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提供施工现场</w:t>
      </w:r>
      <w:r/>
    </w:p>
    <w:p>
      <w:pPr>
        <w:ind w:left="0" w:firstLine="480"/>
        <w:jc w:val="both"/>
        <w:keepLines w:val="0"/>
        <w:pageBreakBefore w:val="0"/>
        <w:spacing w:line="360" w:lineRule="auto"/>
        <w:widowControl/>
        <w:rPr>
          <w:rFonts w:hint="eastAsia" w:ascii="宋体" w:hAnsi="宋体" w:cs="宋体"/>
          <w:sz w:val="24"/>
          <w:szCs w:val="24"/>
          <w:highlight w:val="none"/>
          <w:u w:val="single"/>
        </w:rPr>
        <w:outlineLvl w:val="9"/>
      </w:pPr>
      <w:r>
        <w:rPr>
          <w:rFonts w:hint="eastAsia" w:ascii="宋体" w:hAnsi="宋体" w:cs="宋体"/>
          <w:sz w:val="24"/>
          <w:szCs w:val="24"/>
          <w:highlight w:val="none"/>
        </w:rPr>
        <w:t xml:space="preserve">关于发包人移交施工现场的期限要求：</w:t>
      </w:r>
      <w:r>
        <w:rPr>
          <w:rFonts w:hint="eastAsia" w:ascii="宋体" w:hAnsi="宋体" w:cs="宋体"/>
          <w:sz w:val="24"/>
          <w:szCs w:val="24"/>
          <w:highlight w:val="none"/>
          <w:u w:val="single"/>
        </w:rPr>
        <w:t xml:space="preserve">发包人应最迟于开工日期之前向承包人移交施工现场。</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2.4.2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提供施工条件</w:t>
      </w:r>
      <w:r/>
    </w:p>
    <w:p>
      <w:pPr>
        <w:ind w:left="0" w:firstLine="480"/>
        <w:jc w:val="both"/>
        <w:keepLines w:val="0"/>
        <w:pageBreakBefore w:val="0"/>
        <w:spacing w:line="360" w:lineRule="auto"/>
        <w:widowControl/>
        <w:rPr>
          <w:rFonts w:hint="eastAsia" w:ascii="宋体" w:hAnsi="宋体" w:cs="宋体"/>
          <w:sz w:val="24"/>
          <w:szCs w:val="24"/>
          <w:highlight w:val="none"/>
          <w:u w:val="single"/>
        </w:rPr>
        <w:outlineLvl w:val="9"/>
      </w:pPr>
      <w:r>
        <w:rPr>
          <w:rFonts w:hint="eastAsia" w:ascii="宋体" w:hAnsi="宋体" w:cs="宋体"/>
          <w:sz w:val="24"/>
          <w:szCs w:val="24"/>
          <w:highlight w:val="none"/>
        </w:rPr>
        <w:t xml:space="preserve">关于发包人应负责提供施工所需要的条件，包括：</w:t>
      </w:r>
      <w:r>
        <w:rPr>
          <w:rFonts w:hint="eastAsia" w:ascii="宋体" w:hAnsi="宋体" w:cs="宋体"/>
          <w:sz w:val="24"/>
          <w:szCs w:val="24"/>
          <w:highlight w:val="none"/>
          <w:u w:val="single"/>
        </w:rPr>
        <w:t xml:space="preserve">在开工前提供施工用水水源和用电电源，场内铺设电路、水路由承包人自理，施工用电用水费用由承包人含在合同价中。</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182" w:name="_Toc22001"/>
      <w:r/>
      <w:bookmarkStart w:id="183" w:name="_Toc8736"/>
      <w:r/>
      <w:bookmarkStart w:id="184" w:name="_Toc19966"/>
      <w:r/>
      <w:bookmarkStart w:id="185" w:name="_Toc15699"/>
      <w:r>
        <w:rPr>
          <w:rFonts w:hint="eastAsia" w:ascii="宋体" w:hAnsi="宋体" w:cs="宋体"/>
          <w:sz w:val="24"/>
          <w:szCs w:val="24"/>
          <w:highlight w:val="none"/>
        </w:rPr>
        <w:t xml:space="preserve">2.5</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资金来源证明及支付担保</w:t>
      </w:r>
      <w:bookmarkEnd w:id="182"/>
      <w:r/>
      <w:bookmarkEnd w:id="183"/>
      <w:r/>
      <w:bookmarkEnd w:id="184"/>
      <w:r/>
      <w:bookmarkEnd w:id="185"/>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发包人提供资金来源证明的期限要求：</w:t>
      </w:r>
      <w:r>
        <w:rPr>
          <w:rFonts w:hint="eastAsia" w:ascii="宋体" w:hAnsi="宋体" w:cs="宋体"/>
          <w:sz w:val="24"/>
          <w:szCs w:val="24"/>
          <w:highlight w:val="none"/>
          <w:u w:val="single"/>
        </w:rPr>
        <w:t xml:space="preserve">无</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发包人是否提供支付担保：</w:t>
      </w:r>
      <w:r>
        <w:rPr>
          <w:rFonts w:hint="eastAsia" w:ascii="宋体" w:hAnsi="宋体" w:cs="宋体"/>
          <w:sz w:val="24"/>
          <w:szCs w:val="24"/>
          <w:highlight w:val="none"/>
          <w:u w:val="single"/>
        </w:rPr>
        <w:t xml:space="preserve">否</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rPr>
        <w:t xml:space="preserve">发包人提供支付担保的形式：</w:t>
      </w:r>
      <w:r>
        <w:rPr>
          <w:rFonts w:hint="eastAsia" w:ascii="宋体" w:hAnsi="宋体" w:cs="宋体"/>
          <w:sz w:val="24"/>
          <w:szCs w:val="24"/>
          <w:highlight w:val="none"/>
          <w:u w:val="single"/>
        </w:rPr>
        <w:t xml:space="preserve">否</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186" w:name="_Toc5117"/>
      <w:r/>
      <w:bookmarkStart w:id="187" w:name="_Toc26654"/>
      <w:r/>
      <w:bookmarkStart w:id="188" w:name="_Toc22790"/>
      <w:r/>
      <w:bookmarkStart w:id="189" w:name="_Toc351203635"/>
      <w:r/>
      <w:bookmarkStart w:id="190" w:name="_Toc27962"/>
      <w:r>
        <w:rPr>
          <w:rFonts w:hint="eastAsia" w:ascii="宋体" w:hAnsi="宋体" w:cs="宋体"/>
          <w:sz w:val="24"/>
          <w:szCs w:val="24"/>
          <w:highlight w:val="none"/>
        </w:rPr>
        <w:t xml:space="preserve">3</w:t>
      </w:r>
      <w:bookmarkStart w:id="191" w:name="_Toc296944497"/>
      <w:r/>
      <w:bookmarkStart w:id="192" w:name="_Toc296503158"/>
      <w:r/>
      <w:bookmarkStart w:id="193" w:name="_Toc292559363"/>
      <w:r/>
      <w:bookmarkStart w:id="194" w:name="_Toc296890986"/>
      <w:r/>
      <w:bookmarkStart w:id="195" w:name="_Toc296891198"/>
      <w:r/>
      <w:bookmarkStart w:id="196" w:name="_Toc292559868"/>
      <w:r/>
      <w:bookmarkStart w:id="197" w:name="_Toc296346659"/>
      <w:r/>
      <w:bookmarkStart w:id="198" w:name="_Toc297048344"/>
      <w:r/>
      <w:bookmarkStart w:id="199" w:name="_Toc297120458"/>
      <w:r/>
      <w:bookmarkStart w:id="200" w:name="_Toc296347157"/>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承包人</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3.1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承包人的一般义务</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承包人提交的竣工资料的内容：</w:t>
      </w:r>
      <w:r>
        <w:rPr>
          <w:rFonts w:hint="eastAsia" w:ascii="宋体" w:hAnsi="宋体" w:cs="宋体"/>
          <w:sz w:val="24"/>
          <w:szCs w:val="24"/>
          <w:highlight w:val="none"/>
          <w:u w:val="single"/>
        </w:rPr>
        <w:t xml:space="preserve">竣工验收合格后</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30</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日内，提供符合苏州市建设工程档案归档规范要求及苏州市城建档案馆要求的竣工资料肆套，提供符合竣工结算审计要求的相关资料,并提供符合档案及审计要求的电子档案。</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承包人需要提交的竣工资料套数：</w:t>
      </w:r>
      <w:r>
        <w:rPr>
          <w:rFonts w:hint="eastAsia" w:ascii="宋体" w:hAnsi="宋体" w:cs="宋体"/>
          <w:sz w:val="24"/>
          <w:szCs w:val="24"/>
          <w:highlight w:val="none"/>
          <w:u w:val="single"/>
        </w:rPr>
        <w:t xml:space="preserve">肆套</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承包人提交的竣工资料的费用承担：</w:t>
      </w:r>
      <w:r>
        <w:rPr>
          <w:rFonts w:hint="eastAsia" w:ascii="宋体" w:hAnsi="宋体" w:cs="宋体"/>
          <w:sz w:val="24"/>
          <w:szCs w:val="24"/>
          <w:highlight w:val="none"/>
          <w:u w:val="single"/>
        </w:rPr>
        <w:t xml:space="preserve">承包人自行承担</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承包人提交的竣工资料移交时间：</w:t>
      </w:r>
      <w:r>
        <w:rPr>
          <w:rFonts w:hint="eastAsia" w:ascii="宋体" w:hAnsi="宋体" w:cs="宋体"/>
          <w:sz w:val="24"/>
          <w:szCs w:val="24"/>
          <w:highlight w:val="none"/>
          <w:u w:val="single"/>
        </w:rPr>
        <w:t xml:space="preserve">竣工验收合格后30天内</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承包人提交的竣工资料形式要求：</w:t>
      </w:r>
      <w:r>
        <w:rPr>
          <w:rFonts w:hint="eastAsia" w:ascii="宋体" w:hAnsi="宋体" w:cs="宋体"/>
          <w:sz w:val="24"/>
          <w:szCs w:val="24"/>
          <w:highlight w:val="none"/>
          <w:u w:val="single"/>
        </w:rPr>
        <w:t xml:space="preserve">书面及电子均需要</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承包人应履行的其他义务：</w:t>
      </w:r>
      <w:r>
        <w:rPr>
          <w:rFonts w:hint="eastAsia" w:ascii="宋体" w:hAnsi="宋体" w:cs="宋体"/>
          <w:sz w:val="24"/>
          <w:szCs w:val="24"/>
          <w:highlight w:val="none"/>
          <w:u w:val="single"/>
        </w:rPr>
        <w:t xml:space="preserve">双方协商</w:t>
      </w:r>
      <w:r>
        <w:rPr>
          <w:rFonts w:hint="eastAsia" w:ascii="宋体" w:hAnsi="宋体" w:cs="宋体"/>
          <w:sz w:val="24"/>
          <w:szCs w:val="24"/>
          <w:highlight w:val="none"/>
        </w:rPr>
        <w:t xml:space="preserve">。</w:t>
      </w:r>
      <w:r/>
    </w:p>
    <w:p>
      <w:pPr>
        <w:ind w:left="0" w:firstLine="480"/>
        <w:jc w:val="both"/>
        <w:keepLines w:val="0"/>
        <w:pageBreakBefore w:val="0"/>
        <w:spacing w:after="120"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3.2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项目经理</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3.2.1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项目经理：</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姓</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名：</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身份证号：</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建造师执业资格等级：</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建造师注册证书号：</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建造师执业印章号：</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安全生产考核合格证书号：</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联系电话：</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电子信箱：</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通信地址：</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承包人对项目经理的授权范围如下：</w:t>
      </w:r>
      <w:r>
        <w:rPr>
          <w:rFonts w:hint="eastAsia" w:ascii="宋体" w:hAnsi="宋体" w:cs="宋体"/>
          <w:sz w:val="24"/>
          <w:szCs w:val="24"/>
          <w:highlight w:val="none"/>
          <w:u w:val="single"/>
        </w:rPr>
        <w:t xml:space="preserve">负责对项目施工过程中安全管理、成本控制、进度控制、质量控制，信息管理及与项目现场相关的组织协调工作</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关于项目经理每月在施工现场的时间要求：</w:t>
      </w:r>
      <w:r>
        <w:rPr>
          <w:rFonts w:hint="eastAsia" w:ascii="宋体" w:hAnsi="宋体" w:cs="宋体"/>
          <w:sz w:val="24"/>
          <w:szCs w:val="24"/>
          <w:highlight w:val="none"/>
          <w:u w:val="single"/>
        </w:rPr>
        <w:t xml:space="preserve">不少于22天</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承包人未提交劳动合同，以及没有为项目经理缴纳社会保险证明的违约责任：</w:t>
      </w:r>
      <w:r>
        <w:rPr>
          <w:rFonts w:hint="eastAsia" w:ascii="宋体" w:hAnsi="宋体" w:cs="宋体"/>
          <w:sz w:val="24"/>
          <w:szCs w:val="24"/>
          <w:highlight w:val="none"/>
          <w:u w:val="single"/>
        </w:rPr>
        <w:t xml:space="preserve">承包人自行承担</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rPr>
        <w:t xml:space="preserve">项目经理未经批准，擅自离开施工现场的违约责任：</w:t>
      </w:r>
      <w:r>
        <w:rPr>
          <w:rFonts w:hint="eastAsia" w:ascii="宋体" w:hAnsi="宋体" w:cs="宋体"/>
          <w:sz w:val="24"/>
          <w:szCs w:val="24"/>
          <w:highlight w:val="none"/>
          <w:u w:val="single"/>
        </w:rPr>
        <w:t xml:space="preserve">按相关规定</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3.2.3</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承包人擅自更换项目经理的违约责任：</w:t>
      </w:r>
      <w:r>
        <w:rPr>
          <w:rFonts w:hint="eastAsia" w:ascii="宋体" w:hAnsi="宋体" w:cs="宋体"/>
          <w:sz w:val="24"/>
          <w:szCs w:val="24"/>
          <w:highlight w:val="none"/>
          <w:u w:val="single"/>
        </w:rPr>
        <w:t xml:space="preserve">按相关规定</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bookmarkStart w:id="201" w:name="_Toc28714"/>
      <w:r/>
      <w:bookmarkStart w:id="202" w:name="_Toc525"/>
      <w:r/>
      <w:bookmarkStart w:id="203" w:name="_Toc7053"/>
      <w:r/>
      <w:bookmarkStart w:id="204" w:name="_Toc28066"/>
      <w:r>
        <w:rPr>
          <w:rFonts w:hint="eastAsia" w:ascii="宋体" w:hAnsi="宋体" w:cs="宋体"/>
          <w:sz w:val="24"/>
          <w:szCs w:val="24"/>
          <w:highlight w:val="none"/>
        </w:rPr>
        <w:t xml:space="preserve">3.2.4</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承包人无正当理由拒绝更换项目经理的违约责任：</w:t>
      </w:r>
      <w:r>
        <w:rPr>
          <w:rFonts w:hint="eastAsia" w:ascii="宋体" w:hAnsi="宋体" w:cs="宋体"/>
          <w:sz w:val="24"/>
          <w:szCs w:val="24"/>
          <w:highlight w:val="none"/>
          <w:u w:val="single"/>
        </w:rPr>
        <w:t xml:space="preserve">按相关规定</w:t>
      </w:r>
      <w:r>
        <w:rPr>
          <w:rFonts w:hint="eastAsia" w:ascii="宋体" w:hAnsi="宋体" w:cs="宋体"/>
          <w:sz w:val="24"/>
          <w:szCs w:val="24"/>
          <w:highlight w:val="none"/>
        </w:rPr>
        <w:t xml:space="preserve">。</w:t>
      </w:r>
      <w:bookmarkEnd w:id="201"/>
      <w:r/>
      <w:bookmarkEnd w:id="202"/>
      <w:r/>
      <w:bookmarkEnd w:id="203"/>
      <w:r/>
      <w:bookmarkEnd w:id="204"/>
      <w:r/>
      <w:r/>
    </w:p>
    <w:p>
      <w:pPr>
        <w:ind w:left="0" w:firstLine="480"/>
        <w:jc w:val="both"/>
        <w:keepLines w:val="0"/>
        <w:pageBreakBefore w:val="0"/>
        <w:spacing w:after="120"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3.3</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承包人人员</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3.3.1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承包人提交项目管理机构及施工现场管理人员安排报告的期限：</w:t>
      </w:r>
      <w:r>
        <w:rPr>
          <w:rFonts w:hint="eastAsia" w:ascii="宋体" w:hAnsi="宋体" w:cs="宋体"/>
          <w:sz w:val="24"/>
          <w:szCs w:val="24"/>
          <w:highlight w:val="none"/>
          <w:u w:val="single"/>
        </w:rPr>
        <w:t xml:space="preserve">满足相关要求</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3.3.3</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承包人无正当理由拒绝撤换主要施工管理人员的违约责任：</w:t>
      </w:r>
      <w:r>
        <w:rPr>
          <w:rFonts w:hint="eastAsia" w:ascii="宋体" w:hAnsi="宋体" w:cs="宋体"/>
          <w:sz w:val="24"/>
          <w:szCs w:val="24"/>
          <w:highlight w:val="none"/>
          <w:u w:val="single"/>
        </w:rPr>
        <w:t xml:space="preserve">按相关规定</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rPr>
        <w:t xml:space="preserve">3.3.4</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承包人主要施工管理人员离开施工现场的批准要求：承包人书面申请报监理工程师及发包人现场代表批准。</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3.3.5承包人擅自更换主要施工管理人员的违约责任：按相关规定。</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3.3.6承包人主要施工管理人员擅自离开施工现场的违约责任：按相关规定。</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3</w:t>
      </w:r>
      <w:bookmarkStart w:id="205" w:name="_Toc300934945"/>
      <w:r/>
      <w:bookmarkStart w:id="206" w:name="_Toc296346660"/>
      <w:r/>
      <w:bookmarkStart w:id="207" w:name="_Toc292559364"/>
      <w:r/>
      <w:bookmarkStart w:id="208" w:name="_Toc296944498"/>
      <w:r/>
      <w:bookmarkStart w:id="209" w:name="_Toc297123492"/>
      <w:r/>
      <w:bookmarkStart w:id="210" w:name="_Toc296347158"/>
      <w:r/>
      <w:bookmarkStart w:id="211" w:name="_Toc297216151"/>
      <w:r/>
      <w:bookmarkStart w:id="212" w:name="_Toc297120459"/>
      <w:r/>
      <w:bookmarkStart w:id="213" w:name="_Toc297048345"/>
      <w:r/>
      <w:bookmarkStart w:id="214" w:name="_Toc303539102"/>
      <w:r/>
      <w:bookmarkStart w:id="215" w:name="_Toc292559869"/>
      <w:r/>
      <w:bookmarkStart w:id="216" w:name="_Toc296891199"/>
      <w:r/>
      <w:bookmarkStart w:id="217" w:name="_Toc296503159"/>
      <w:r/>
      <w:bookmarkStart w:id="218" w:name="_Toc304295523"/>
      <w:r/>
      <w:bookmarkStart w:id="219" w:name="_Toc312677988"/>
      <w:r/>
      <w:bookmarkStart w:id="220" w:name="_Toc296890987"/>
      <w:r>
        <w:rPr>
          <w:rFonts w:hint="eastAsia" w:ascii="宋体" w:hAnsi="宋体" w:cs="宋体"/>
          <w:sz w:val="24"/>
          <w:szCs w:val="24"/>
          <w:highlight w:val="none"/>
        </w:rPr>
        <w:t xml:space="preserve">.5</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分包</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3</w:t>
      </w:r>
      <w:bookmarkStart w:id="221" w:name="_Toc297123493"/>
      <w:r/>
      <w:bookmarkStart w:id="222" w:name="_Toc300934946"/>
      <w:r/>
      <w:bookmarkStart w:id="223" w:name="_Toc296347159"/>
      <w:r/>
      <w:bookmarkStart w:id="224" w:name="_Toc312677989"/>
      <w:r/>
      <w:bookmarkStart w:id="225" w:name="_Toc296944499"/>
      <w:r/>
      <w:bookmarkStart w:id="226" w:name="_Toc296346661"/>
      <w:r/>
      <w:bookmarkStart w:id="227" w:name="_Toc304295524"/>
      <w:r/>
      <w:bookmarkStart w:id="228" w:name="_Toc297120460"/>
      <w:r/>
      <w:bookmarkStart w:id="229" w:name="_Toc297216152"/>
      <w:r/>
      <w:bookmarkStart w:id="230" w:name="_Toc296891200"/>
      <w:r/>
      <w:bookmarkStart w:id="231" w:name="_Toc292559365"/>
      <w:r/>
      <w:bookmarkStart w:id="232" w:name="_Toc296890988"/>
      <w:r/>
      <w:bookmarkStart w:id="233" w:name="_Toc303539103"/>
      <w:r/>
      <w:bookmarkStart w:id="234" w:name="_Toc292559870"/>
      <w:r/>
      <w:bookmarkStart w:id="235" w:name="_Toc318581158"/>
      <w:r/>
      <w:bookmarkStart w:id="236" w:name="_Toc296503160"/>
      <w:r/>
      <w:bookmarkStart w:id="237" w:name="_Toc297048346"/>
      <w:r>
        <w:rPr>
          <w:rFonts w:hint="eastAsia" w:ascii="宋体" w:hAnsi="宋体" w:cs="宋体"/>
          <w:sz w:val="24"/>
          <w:szCs w:val="24"/>
          <w:highlight w:val="none"/>
        </w:rPr>
        <w:t xml:space="preserve">.5.1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分包的一般约定</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禁止分包的工程包括：</w:t>
      </w:r>
      <w:r>
        <w:rPr>
          <w:rFonts w:hint="eastAsia" w:ascii="宋体" w:hAnsi="宋体" w:cs="宋体"/>
          <w:sz w:val="24"/>
          <w:szCs w:val="24"/>
          <w:highlight w:val="none"/>
          <w:u w:val="single"/>
        </w:rPr>
        <w:t xml:space="preserve">按相关规定</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主体结构、关键性工作的范围：</w:t>
      </w:r>
      <w:r>
        <w:rPr>
          <w:rFonts w:hint="eastAsia" w:ascii="宋体" w:hAnsi="宋体" w:cs="宋体"/>
          <w:sz w:val="24"/>
          <w:szCs w:val="24"/>
          <w:highlight w:val="none"/>
          <w:u w:val="single"/>
        </w:rPr>
        <w:t xml:space="preserve">按施工图及规范要求</w:t>
      </w:r>
      <w:r>
        <w:rPr>
          <w:rFonts w:hint="eastAsia" w:ascii="宋体" w:hAnsi="宋体" w:cs="宋体"/>
          <w:sz w:val="24"/>
          <w:szCs w:val="24"/>
          <w:highlight w:val="none"/>
        </w:rPr>
        <w:t xml:space="preserve">。</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Start w:id="238" w:name="_Toc303539104"/>
      <w:r/>
      <w:bookmarkEnd w:id="238"/>
      <w:r/>
      <w:bookmarkStart w:id="239" w:name="_Toc304295525"/>
      <w:r/>
      <w:bookmarkEnd w:id="239"/>
      <w:r/>
      <w:bookmarkStart w:id="240" w:name="_Toc300934947"/>
      <w:r/>
      <w:bookmarkEnd w:id="240"/>
      <w:r/>
      <w:bookmarkStart w:id="241" w:name="_Toc297123494"/>
      <w:r/>
      <w:bookmarkEnd w:id="241"/>
      <w:r/>
      <w:bookmarkStart w:id="242" w:name="_Toc296503161"/>
      <w:r/>
      <w:bookmarkEnd w:id="242"/>
      <w:r/>
      <w:bookmarkStart w:id="243" w:name="_Toc297048347"/>
      <w:r/>
      <w:bookmarkEnd w:id="243"/>
      <w:r/>
      <w:bookmarkStart w:id="244" w:name="_Toc296346662"/>
      <w:r/>
      <w:bookmarkEnd w:id="244"/>
      <w:r/>
      <w:bookmarkStart w:id="245" w:name="_Toc296944500"/>
      <w:r/>
      <w:bookmarkEnd w:id="245"/>
      <w:r/>
      <w:bookmarkStart w:id="246" w:name="_Toc296347160"/>
      <w:r/>
      <w:bookmarkEnd w:id="246"/>
      <w:r/>
      <w:bookmarkStart w:id="247" w:name="_Toc297120461"/>
      <w:r/>
      <w:bookmarkEnd w:id="247"/>
      <w:r/>
      <w:bookmarkStart w:id="248" w:name="_Toc296891201"/>
      <w:r/>
      <w:bookmarkEnd w:id="248"/>
      <w:r/>
      <w:bookmarkStart w:id="249" w:name="_Toc296890989"/>
      <w:r/>
      <w:bookmarkEnd w:id="249"/>
      <w:r/>
      <w:bookmarkStart w:id="250" w:name="_Toc297216153"/>
      <w:r/>
      <w:bookmarkEnd w:id="250"/>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3</w:t>
      </w:r>
      <w:bookmarkStart w:id="251" w:name="_Toc318581159"/>
      <w:r/>
      <w:bookmarkStart w:id="252" w:name="_Toc312677990"/>
      <w:r>
        <w:rPr>
          <w:rFonts w:hint="eastAsia" w:ascii="宋体" w:hAnsi="宋体" w:cs="宋体"/>
          <w:sz w:val="24"/>
          <w:szCs w:val="24"/>
          <w:highlight w:val="none"/>
        </w:rPr>
        <w:t xml:space="preserve">.5.2分包的确定</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rPr>
        <w:t xml:space="preserve">允许分包的专业工程包括：需书面申请经发包人书面确认。</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其他关于分包的约定：</w:t>
      </w:r>
      <w:r>
        <w:rPr>
          <w:rFonts w:hint="eastAsia" w:ascii="宋体" w:hAnsi="宋体" w:cs="宋体"/>
          <w:sz w:val="24"/>
          <w:szCs w:val="24"/>
          <w:highlight w:val="none"/>
          <w:u w:val="single"/>
        </w:rPr>
        <w:t xml:space="preserve">按相关规定</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3.5.4</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分包合同价款</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关于分包合同价款支付的约定：</w:t>
      </w:r>
      <w:bookmarkEnd w:id="251"/>
      <w:r/>
      <w:bookmarkEnd w:id="252"/>
      <w:r>
        <w:rPr>
          <w:rFonts w:hint="eastAsia" w:ascii="宋体" w:hAnsi="宋体" w:cs="宋体"/>
          <w:sz w:val="24"/>
          <w:szCs w:val="24"/>
          <w:highlight w:val="none"/>
          <w:u w:val="single"/>
        </w:rPr>
        <w:t xml:space="preserve">无</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3.6</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工程照管与成品、半成品保护</w:t>
      </w:r>
      <w:r/>
    </w:p>
    <w:p>
      <w:pPr>
        <w:ind w:left="0" w:firstLine="480"/>
        <w:jc w:val="both"/>
        <w:keepLines w:val="0"/>
        <w:pageBreakBefore w:val="0"/>
        <w:spacing w:line="360" w:lineRule="auto"/>
        <w:widowControl/>
        <w:rPr>
          <w:rFonts w:hint="eastAsia" w:ascii="宋体" w:hAnsi="宋体" w:cs="宋体"/>
          <w:sz w:val="24"/>
          <w:szCs w:val="24"/>
          <w:highlight w:val="none"/>
          <w:u w:val="single"/>
        </w:rPr>
        <w:outlineLvl w:val="9"/>
      </w:pPr>
      <w:r>
        <w:rPr>
          <w:rFonts w:hint="eastAsia" w:ascii="宋体" w:hAnsi="宋体" w:cs="宋体"/>
          <w:sz w:val="24"/>
          <w:szCs w:val="24"/>
          <w:highlight w:val="none"/>
        </w:rPr>
        <w:t xml:space="preserve">承包人负责照管工程及工程相关的材料、工程设备的起始时间：</w:t>
      </w:r>
      <w:r>
        <w:rPr>
          <w:rFonts w:hint="eastAsia" w:ascii="宋体" w:hAnsi="宋体" w:cs="宋体"/>
          <w:sz w:val="24"/>
          <w:szCs w:val="24"/>
          <w:highlight w:val="none"/>
          <w:u w:val="single"/>
        </w:rPr>
        <w:t xml:space="preserve">开工之日起至工程竣工验收之日止。</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3.7</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履约担保</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承包人是否提供履约担保：</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否</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承包人提供履约担保的形式、金额及期限的：</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无</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253" w:name="_Toc14093"/>
      <w:r/>
      <w:bookmarkStart w:id="254" w:name="_Toc3141"/>
      <w:r/>
      <w:bookmarkStart w:id="255" w:name="_Toc2320"/>
      <w:r/>
      <w:bookmarkStart w:id="256" w:name="_Toc351203636"/>
      <w:r/>
      <w:bookmarkStart w:id="257" w:name="_Toc21748"/>
      <w:r>
        <w:rPr>
          <w:rFonts w:hint="eastAsia" w:ascii="宋体" w:hAnsi="宋体" w:cs="宋体"/>
          <w:sz w:val="24"/>
          <w:szCs w:val="24"/>
          <w:highlight w:val="none"/>
        </w:rPr>
        <w:t xml:space="preserve">4</w:t>
      </w:r>
      <w:bookmarkStart w:id="258" w:name="_Toc297120462"/>
      <w:r/>
      <w:bookmarkStart w:id="259" w:name="_Toc297048348"/>
      <w:r/>
      <w:bookmarkStart w:id="260" w:name="_Toc292559871"/>
      <w:r/>
      <w:bookmarkStart w:id="261" w:name="_Toc292559366"/>
      <w:r/>
      <w:bookmarkStart w:id="262" w:name="_Toc296347161"/>
      <w:r/>
      <w:bookmarkStart w:id="263" w:name="_Toc296944501"/>
      <w:r/>
      <w:bookmarkStart w:id="264" w:name="_Toc296890990"/>
      <w:r/>
      <w:bookmarkStart w:id="265" w:name="_Toc296891202"/>
      <w:r/>
      <w:bookmarkStart w:id="266" w:name="_Toc296346663"/>
      <w:r/>
      <w:bookmarkStart w:id="267" w:name="_Toc296503162"/>
      <w:r/>
      <w:bookmarkStart w:id="268" w:name="_Toc267251413"/>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监</w:t>
      </w:r>
      <w:bookmarkEnd w:id="258"/>
      <w:r/>
      <w:bookmarkEnd w:id="259"/>
      <w:r/>
      <w:bookmarkEnd w:id="260"/>
      <w:r/>
      <w:bookmarkEnd w:id="261"/>
      <w:r/>
      <w:bookmarkEnd w:id="262"/>
      <w:r/>
      <w:bookmarkEnd w:id="263"/>
      <w:r/>
      <w:bookmarkEnd w:id="264"/>
      <w:r/>
      <w:bookmarkEnd w:id="265"/>
      <w:r/>
      <w:bookmarkEnd w:id="266"/>
      <w:r/>
      <w:bookmarkEnd w:id="267"/>
      <w:r/>
      <w:bookmarkEnd w:id="268"/>
      <w:r>
        <w:rPr>
          <w:rFonts w:hint="eastAsia" w:ascii="宋体" w:hAnsi="宋体" w:cs="宋体"/>
          <w:sz w:val="24"/>
          <w:szCs w:val="24"/>
          <w:highlight w:val="none"/>
        </w:rPr>
        <w:t xml:space="preserve">理人</w:t>
      </w:r>
      <w:bookmarkEnd w:id="253"/>
      <w:r/>
      <w:bookmarkEnd w:id="254"/>
      <w:r/>
      <w:bookmarkEnd w:id="255"/>
      <w:r/>
      <w:bookmarkEnd w:id="256"/>
      <w:r/>
      <w:bookmarkEnd w:id="257"/>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4.1监理人的一般规定</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关于监理人的监理内容：详见本项目监理合同，并符合相关规范规程等要求。</w:t>
      </w:r>
      <w:r/>
    </w:p>
    <w:p>
      <w:pPr>
        <w:ind w:left="0" w:firstLine="480"/>
        <w:jc w:val="both"/>
        <w:keepLines w:val="0"/>
        <w:pageBreakBefore w:val="0"/>
        <w:spacing w:line="360" w:lineRule="auto"/>
        <w:widowControl/>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rPr>
        <w:t xml:space="preserve">关于监理人的监理权限：详见本项目监理合同，并符合相关规范规程等要求。</w:t>
      </w:r>
      <w:r>
        <w:rPr>
          <w:rFonts w:hint="eastAsia" w:ascii="宋体" w:hAnsi="宋体" w:cs="宋体"/>
          <w:sz w:val="24"/>
          <w:szCs w:val="24"/>
          <w:highlight w:val="none"/>
          <w:lang w:eastAsia="zh-CN"/>
        </w:rPr>
        <w:t xml:space="preserve"> </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关于监理人在施工现场的办公场所、生活场所的提供和费用承担的约定：承包人提供办公场所并承担费用(合同价包含此费用)。</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4.2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监理人员</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总监理工程师：</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姓</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名：</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职</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务：</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监理工程师执业资格证书号：</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电子信箱：</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通信地址：</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关于监理人的其他约定：详见本项目监理合同，并符合相关规范规程等要求。</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4.4</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商定或确定</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269" w:name="_Toc267251418"/>
      <w:r>
        <w:rPr>
          <w:rFonts w:hint="eastAsia" w:ascii="宋体" w:hAnsi="宋体" w:cs="宋体"/>
          <w:sz w:val="24"/>
          <w:szCs w:val="24"/>
          <w:highlight w:val="none"/>
        </w:rPr>
        <w:t xml:space="preserve">在发包人和承包人不能通过协商达成一致意见时，发包人授权监理人对以下事项进行确定：</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无</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（2）</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无</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（3）</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无</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270" w:name="_Toc27541"/>
      <w:r/>
      <w:bookmarkStart w:id="271" w:name="_Toc4274"/>
      <w:r/>
      <w:bookmarkStart w:id="272" w:name="_Toc351203637"/>
      <w:r/>
      <w:bookmarkStart w:id="273" w:name="_Toc11600"/>
      <w:r/>
      <w:bookmarkStart w:id="274" w:name="_Toc13395"/>
      <w:r>
        <w:rPr>
          <w:rFonts w:hint="eastAsia" w:ascii="宋体" w:hAnsi="宋体" w:cs="宋体"/>
          <w:sz w:val="24"/>
          <w:szCs w:val="24"/>
          <w:highlight w:val="none"/>
        </w:rPr>
        <w:t xml:space="preserve">5</w:t>
      </w:r>
      <w:bookmarkEnd w:id="269"/>
      <w:r/>
      <w:bookmarkStart w:id="275" w:name="_Toc296890991"/>
      <w:r/>
      <w:bookmarkStart w:id="276" w:name="_Toc296346664"/>
      <w:r/>
      <w:bookmarkStart w:id="277" w:name="_Toc296891203"/>
      <w:r/>
      <w:bookmarkStart w:id="278" w:name="_Toc292559872"/>
      <w:r/>
      <w:bookmarkStart w:id="279" w:name="_Toc297120463"/>
      <w:r/>
      <w:bookmarkStart w:id="280" w:name="_Toc296503163"/>
      <w:r/>
      <w:bookmarkStart w:id="281" w:name="_Toc292559367"/>
      <w:r/>
      <w:bookmarkStart w:id="282" w:name="_Toc297048349"/>
      <w:r/>
      <w:bookmarkStart w:id="283" w:name="_Toc296944502"/>
      <w:r/>
      <w:bookmarkStart w:id="284" w:name="_Toc296347162"/>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工程质量</w:t>
      </w:r>
      <w:bookmarkEnd w:id="270"/>
      <w:r/>
      <w:bookmarkEnd w:id="271"/>
      <w:r/>
      <w:bookmarkEnd w:id="272"/>
      <w:r/>
      <w:bookmarkEnd w:id="273"/>
      <w:r/>
      <w:bookmarkEnd w:id="274"/>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285" w:name="_Toc24951"/>
      <w:r/>
      <w:bookmarkStart w:id="286" w:name="_Toc32660"/>
      <w:r/>
      <w:bookmarkStart w:id="287" w:name="_Toc23613"/>
      <w:r/>
      <w:bookmarkStart w:id="288" w:name="_Toc27579"/>
      <w:r>
        <w:rPr>
          <w:rFonts w:hint="eastAsia" w:ascii="宋体" w:hAnsi="宋体" w:cs="宋体"/>
          <w:sz w:val="24"/>
          <w:szCs w:val="24"/>
          <w:highlight w:val="none"/>
        </w:rPr>
        <w:t xml:space="preserve">5.1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质量要求</w:t>
      </w:r>
      <w:bookmarkEnd w:id="285"/>
      <w:r/>
      <w:bookmarkEnd w:id="286"/>
      <w:r/>
      <w:bookmarkEnd w:id="287"/>
      <w:r/>
      <w:bookmarkEnd w:id="288"/>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5</w:t>
      </w:r>
      <w:bookmarkStart w:id="289" w:name="_Toc318581164"/>
      <w:r/>
      <w:bookmarkStart w:id="290" w:name="_Toc312677997"/>
      <w:r/>
      <w:bookmarkStart w:id="291" w:name="_Toc304295527"/>
      <w:r/>
      <w:bookmarkStart w:id="292" w:name="_Toc297123496"/>
      <w:r/>
      <w:bookmarkStart w:id="293" w:name="_Toc303539106"/>
      <w:r/>
      <w:bookmarkStart w:id="294" w:name="_Toc297216155"/>
      <w:r/>
      <w:bookmarkStart w:id="295" w:name="_Toc300934949"/>
      <w:r>
        <w:rPr>
          <w:rFonts w:hint="eastAsia" w:ascii="宋体" w:hAnsi="宋体" w:cs="宋体"/>
          <w:sz w:val="24"/>
          <w:szCs w:val="24"/>
          <w:highlight w:val="none"/>
        </w:rPr>
        <w:t xml:space="preserve">.1.1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特殊质量标准和要求：</w:t>
      </w:r>
      <w:r>
        <w:rPr>
          <w:rFonts w:hint="eastAsia" w:ascii="宋体" w:hAnsi="宋体" w:cs="宋体"/>
          <w:sz w:val="24"/>
          <w:szCs w:val="24"/>
          <w:highlight w:val="none"/>
          <w:u w:val="single"/>
        </w:rPr>
        <w:t xml:space="preserve">合格</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关于工程奖项的约定：实际施工质量比投标质量等级提高或评比相关优质工程均不计任何奖励及相关费用，降低按有关文件执行。</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296" w:name="_Toc6194"/>
      <w:r/>
      <w:bookmarkStart w:id="297" w:name="_Toc9544"/>
      <w:r/>
      <w:bookmarkStart w:id="298" w:name="_Toc15359"/>
      <w:r/>
      <w:bookmarkStart w:id="299" w:name="_Toc17153"/>
      <w:r>
        <w:rPr>
          <w:rFonts w:hint="eastAsia" w:ascii="宋体" w:hAnsi="宋体" w:cs="宋体"/>
          <w:sz w:val="24"/>
          <w:szCs w:val="24"/>
          <w:highlight w:val="none"/>
        </w:rPr>
        <w:t xml:space="preserve">5.3</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隐蔽工程检查</w:t>
      </w:r>
      <w:bookmarkEnd w:id="296"/>
      <w:r/>
      <w:bookmarkEnd w:id="297"/>
      <w:r/>
      <w:bookmarkEnd w:id="298"/>
      <w:r/>
      <w:bookmarkEnd w:id="299"/>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5.3.2承包人提前通知监理人隐蔽工程检查的期限的约定：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监理人不能按时进行检查时，应提前24小时提交书面延期要求。</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关于延期最长不得超过：48小时。</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300" w:name="_Toc31586"/>
      <w:r/>
      <w:bookmarkStart w:id="301" w:name="_Toc351203638"/>
      <w:r/>
      <w:bookmarkStart w:id="302" w:name="_Toc30552"/>
      <w:r/>
      <w:bookmarkStart w:id="303" w:name="_Toc32237"/>
      <w:r/>
      <w:bookmarkStart w:id="304" w:name="_Toc19815"/>
      <w:r>
        <w:rPr>
          <w:rFonts w:hint="eastAsia" w:ascii="宋体" w:hAnsi="宋体" w:cs="宋体"/>
          <w:sz w:val="24"/>
          <w:szCs w:val="24"/>
          <w:highlight w:val="none"/>
        </w:rPr>
        <w:t xml:space="preserve">6.</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安全文明施工与环境保护</w:t>
      </w:r>
      <w:bookmarkEnd w:id="300"/>
      <w:r/>
      <w:bookmarkEnd w:id="301"/>
      <w:r/>
      <w:bookmarkEnd w:id="302"/>
      <w:r/>
      <w:bookmarkEnd w:id="303"/>
      <w:r/>
      <w:bookmarkEnd w:id="304"/>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6.1安全文明施工</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6.1.1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项目安全生产的达标目标及相应事项的约定：</w:t>
      </w:r>
      <w:r>
        <w:rPr>
          <w:rFonts w:hint="eastAsia" w:ascii="宋体" w:hAnsi="宋体" w:cs="宋体"/>
          <w:sz w:val="24"/>
          <w:szCs w:val="24"/>
          <w:highlight w:val="none"/>
          <w:u w:val="single"/>
        </w:rPr>
        <w:t xml:space="preserve">按住建部现行的《建设工程安全生产管理条例》的有关规定、《苏州市建筑施工安全监督管理办法》的有关条款以及</w:t>
      </w:r>
      <w:r>
        <w:rPr>
          <w:rFonts w:hint="eastAsia" w:ascii="宋体" w:hAnsi="宋体" w:cs="宋体"/>
          <w:sz w:val="24"/>
          <w:szCs w:val="24"/>
          <w:highlight w:val="none"/>
          <w:u w:val="single"/>
          <w:lang w:eastAsia="zh-CN"/>
        </w:rPr>
        <w:t xml:space="preserve">采购文件</w:t>
      </w:r>
      <w:r>
        <w:rPr>
          <w:rFonts w:hint="eastAsia" w:ascii="宋体" w:hAnsi="宋体" w:cs="宋体"/>
          <w:sz w:val="24"/>
          <w:szCs w:val="24"/>
          <w:highlight w:val="none"/>
          <w:u w:val="single"/>
        </w:rPr>
        <w:t xml:space="preserve">中技术标准和要求规定执行，由承包人负责管理，监理和发包人监督执行，如果因承包人原因发生安全事故，造成发包人直接或间接经济损失，除自行承担处理事故的罚款、费用和损失外，还应承担违约责任，造成的工期延误不予延长。行政机关给予的处罚另计。环境保护按苏建招﹝2010﹞10号文：关于在建设工程</w:t>
      </w:r>
      <w:r>
        <w:rPr>
          <w:rFonts w:hint="eastAsia" w:ascii="宋体" w:hAnsi="宋体" w:cs="宋体"/>
          <w:sz w:val="24"/>
          <w:szCs w:val="24"/>
          <w:highlight w:val="none"/>
          <w:u w:val="single"/>
          <w:lang w:eastAsia="zh-CN"/>
        </w:rPr>
        <w:t xml:space="preserve">采购文件</w:t>
      </w:r>
      <w:r>
        <w:rPr>
          <w:rFonts w:hint="eastAsia" w:ascii="宋体" w:hAnsi="宋体" w:cs="宋体"/>
          <w:sz w:val="24"/>
          <w:szCs w:val="24"/>
          <w:highlight w:val="none"/>
          <w:u w:val="single"/>
        </w:rPr>
        <w:t xml:space="preserve">和施工合同中增加防止扬尘等要求的通知</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6.1.4</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关于治安保卫的特别约定：</w:t>
      </w:r>
      <w:r>
        <w:rPr>
          <w:rFonts w:hint="eastAsia" w:ascii="宋体" w:hAnsi="宋体" w:cs="宋体"/>
          <w:sz w:val="24"/>
          <w:szCs w:val="24"/>
          <w:highlight w:val="none"/>
          <w:u w:val="single"/>
        </w:rPr>
        <w:t xml:space="preserve">按项目所在地相关规定</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关于编制施工场地治安管理计划的约定：</w:t>
      </w:r>
      <w:r>
        <w:rPr>
          <w:rFonts w:hint="eastAsia" w:ascii="宋体" w:hAnsi="宋体" w:cs="宋体"/>
          <w:sz w:val="24"/>
          <w:szCs w:val="24"/>
          <w:highlight w:val="none"/>
          <w:u w:val="single"/>
        </w:rPr>
        <w:t xml:space="preserve">按相关规定</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6.1.5</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文明施工</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合同当事人对文明施工的要求：</w:t>
      </w:r>
      <w:r>
        <w:rPr>
          <w:rFonts w:hint="eastAsia" w:ascii="宋体" w:hAnsi="宋体" w:cs="宋体"/>
          <w:sz w:val="24"/>
          <w:szCs w:val="24"/>
          <w:highlight w:val="none"/>
          <w:u w:val="single"/>
        </w:rPr>
        <w:t xml:space="preserve">按苏州市、</w:t>
      </w:r>
      <w:r>
        <w:rPr>
          <w:rFonts w:hint="eastAsia" w:ascii="宋体" w:hAnsi="宋体" w:cs="宋体"/>
          <w:sz w:val="24"/>
          <w:szCs w:val="24"/>
          <w:highlight w:val="none"/>
          <w:u w:val="single"/>
          <w:lang w:val="en-US" w:eastAsia="zh-CN"/>
        </w:rPr>
        <w:t xml:space="preserve">姑苏区平江街道</w:t>
      </w:r>
      <w:r>
        <w:rPr>
          <w:rFonts w:hint="eastAsia" w:ascii="宋体" w:hAnsi="宋体" w:cs="宋体"/>
          <w:sz w:val="24"/>
          <w:szCs w:val="24"/>
          <w:highlight w:val="none"/>
          <w:u w:val="single"/>
        </w:rPr>
        <w:t xml:space="preserve">相关规定</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6.1.6</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关于安全文明施工费支付比例和支付期限的约定：</w:t>
      </w:r>
      <w:r>
        <w:rPr>
          <w:rFonts w:hint="eastAsia" w:ascii="宋体" w:hAnsi="宋体" w:cs="宋体"/>
          <w:sz w:val="24"/>
          <w:szCs w:val="24"/>
          <w:highlight w:val="none"/>
          <w:u w:val="single"/>
        </w:rPr>
        <w:t xml:space="preserve">同进度款支付</w:t>
      </w:r>
      <w:r>
        <w:rPr>
          <w:rFonts w:hint="eastAsia" w:ascii="宋体" w:hAnsi="宋体" w:cs="宋体"/>
          <w:sz w:val="24"/>
          <w:szCs w:val="24"/>
          <w:highlight w:val="none"/>
        </w:rPr>
        <w:t xml:space="preserve">。</w:t>
      </w:r>
      <w:bookmarkEnd w:id="289"/>
      <w:r/>
      <w:bookmarkEnd w:id="290"/>
      <w:r/>
      <w:bookmarkEnd w:id="291"/>
      <w:r/>
      <w:bookmarkEnd w:id="292"/>
      <w:r/>
      <w:bookmarkEnd w:id="293"/>
      <w:r/>
      <w:bookmarkEnd w:id="294"/>
      <w:r/>
      <w:bookmarkEnd w:id="295"/>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305" w:name="_Toc351203639"/>
      <w:r/>
      <w:bookmarkStart w:id="306" w:name="_Toc9718"/>
      <w:r/>
      <w:bookmarkStart w:id="307" w:name="_Toc29507"/>
      <w:r/>
      <w:bookmarkStart w:id="308" w:name="_Toc29815"/>
      <w:r/>
      <w:bookmarkStart w:id="309" w:name="_Toc28930"/>
      <w:r>
        <w:rPr>
          <w:rFonts w:hint="eastAsia" w:ascii="宋体" w:hAnsi="宋体" w:cs="宋体"/>
          <w:sz w:val="24"/>
          <w:szCs w:val="24"/>
          <w:highlight w:val="none"/>
        </w:rPr>
        <w:t xml:space="preserve">7.</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工期和进度</w:t>
      </w:r>
      <w:bookmarkEnd w:id="305"/>
      <w:r/>
      <w:bookmarkEnd w:id="306"/>
      <w:r/>
      <w:bookmarkEnd w:id="307"/>
      <w:r/>
      <w:bookmarkEnd w:id="308"/>
      <w:r/>
      <w:bookmarkEnd w:id="309"/>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7.1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施工组织设计</w:t>
      </w:r>
      <w:r/>
    </w:p>
    <w:p>
      <w:pPr>
        <w:ind w:left="0" w:firstLine="480"/>
        <w:jc w:val="both"/>
        <w:keepLines w:val="0"/>
        <w:pageBreakBefore w:val="0"/>
        <w:spacing w:line="360" w:lineRule="auto"/>
        <w:widowControl/>
        <w:rPr>
          <w:rFonts w:hint="eastAsia" w:ascii="宋体" w:hAnsi="宋体" w:cs="宋体"/>
          <w:sz w:val="24"/>
          <w:szCs w:val="24"/>
          <w:highlight w:val="none"/>
          <w:u w:val="single"/>
        </w:rPr>
        <w:outlineLvl w:val="9"/>
      </w:pPr>
      <w:r>
        <w:rPr>
          <w:rFonts w:hint="eastAsia" w:ascii="宋体" w:hAnsi="宋体" w:cs="宋体"/>
          <w:sz w:val="24"/>
          <w:szCs w:val="24"/>
          <w:highlight w:val="none"/>
        </w:rPr>
        <w:t xml:space="preserve">7.1.1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合同当事人约定的施工组织设计应包括的其他内容：</w:t>
      </w:r>
      <w:r>
        <w:rPr>
          <w:rFonts w:hint="eastAsia" w:ascii="宋体" w:hAnsi="宋体" w:cs="宋体"/>
          <w:sz w:val="24"/>
          <w:szCs w:val="24"/>
          <w:highlight w:val="none"/>
          <w:u w:val="single"/>
        </w:rPr>
        <w:t xml:space="preserve">根据工程进度提供相应的进度计划书，单项工程必须分别编制详细施工计划，承包人应确保工程同时完成、同时验收、同时交付，并满足相关规范规程等要求。</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7.1.2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施工组织设计的提交和修改</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承包人提交详细施工组织设计的期限的约定：</w:t>
      </w:r>
      <w:r>
        <w:rPr>
          <w:rFonts w:hint="eastAsia" w:ascii="宋体" w:hAnsi="宋体" w:cs="宋体"/>
          <w:sz w:val="24"/>
          <w:szCs w:val="24"/>
          <w:highlight w:val="none"/>
          <w:u w:val="single"/>
        </w:rPr>
        <w:t xml:space="preserve">正式开工之前一周内，完善细化投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发包人和监理人在收到详细的施工组织设计后确认或提出修改意见的期限：</w:t>
      </w:r>
      <w:r>
        <w:rPr>
          <w:rFonts w:hint="eastAsia" w:ascii="宋体" w:hAnsi="宋体" w:cs="宋体"/>
          <w:sz w:val="24"/>
          <w:szCs w:val="24"/>
          <w:highlight w:val="none"/>
          <w:u w:val="single"/>
        </w:rPr>
        <w:t xml:space="preserve">发包人和监理人应在监理人收到施工组织设计后7天内确认或提出修改意见</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7</w:t>
      </w:r>
      <w:bookmarkStart w:id="310" w:name="_Toc304295541"/>
      <w:r/>
      <w:bookmarkStart w:id="311" w:name="_Toc303539123"/>
      <w:r/>
      <w:bookmarkStart w:id="312" w:name="_Toc297123514"/>
      <w:r/>
      <w:bookmarkStart w:id="313" w:name="_Toc297216173"/>
      <w:r/>
      <w:bookmarkStart w:id="314" w:name="_Toc312678005"/>
      <w:r/>
      <w:bookmarkStart w:id="315" w:name="_Toc300934966"/>
      <w:r/>
      <w:bookmarkStart w:id="316" w:name="_Toc312677479"/>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施工进度计划</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7.2.2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施工进度计划的修订</w:t>
      </w:r>
      <w:r/>
    </w:p>
    <w:p>
      <w:pPr>
        <w:ind w:left="0" w:firstLine="480"/>
        <w:jc w:val="both"/>
        <w:keepLines w:val="0"/>
        <w:pageBreakBefore w:val="0"/>
        <w:spacing w:line="360" w:lineRule="auto"/>
        <w:widowControl/>
        <w:rPr>
          <w:rFonts w:hint="eastAsia" w:ascii="宋体" w:hAnsi="宋体" w:cs="宋体"/>
          <w:sz w:val="24"/>
          <w:szCs w:val="24"/>
          <w:highlight w:val="none"/>
          <w:u w:val="single"/>
        </w:rPr>
        <w:outlineLvl w:val="9"/>
      </w:pPr>
      <w:r>
        <w:rPr>
          <w:rFonts w:hint="eastAsia" w:ascii="宋体" w:hAnsi="宋体" w:cs="宋体"/>
          <w:sz w:val="24"/>
          <w:szCs w:val="24"/>
          <w:highlight w:val="none"/>
        </w:rPr>
        <w:t xml:space="preserve">发包人和监理人在收到修订的施工进度计划后确认或提出修改意见的期限：</w:t>
      </w:r>
      <w:r>
        <w:rPr>
          <w:rFonts w:hint="eastAsia" w:ascii="宋体" w:hAnsi="宋体" w:cs="宋体"/>
          <w:sz w:val="24"/>
          <w:szCs w:val="24"/>
          <w:highlight w:val="none"/>
          <w:u w:val="single"/>
        </w:rPr>
        <w:t xml:space="preserve">发包人和监理人应在收到修订的施工进度计划后7天内完成审核和批准或提出修改意见。</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7.3</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开工</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7.3.1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开工准备</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关于承包人提交工程开工报审表的期限：</w:t>
      </w:r>
      <w:r>
        <w:rPr>
          <w:rFonts w:hint="eastAsia" w:ascii="宋体" w:hAnsi="宋体" w:cs="宋体"/>
          <w:sz w:val="24"/>
          <w:szCs w:val="24"/>
          <w:highlight w:val="none"/>
          <w:u w:val="single"/>
        </w:rPr>
        <w:t xml:space="preserve">符合发包人进度要求</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关于发包人应完成的其他开工准备工作及期限：</w:t>
      </w:r>
      <w:r>
        <w:rPr>
          <w:rFonts w:hint="eastAsia" w:ascii="宋体" w:hAnsi="宋体" w:cs="宋体"/>
          <w:sz w:val="24"/>
          <w:szCs w:val="24"/>
          <w:highlight w:val="none"/>
          <w:u w:val="single"/>
        </w:rPr>
        <w:t xml:space="preserve">不影响进场施工</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关于承包人应完成的其他开工准备工作及期限：</w:t>
      </w:r>
      <w:r>
        <w:rPr>
          <w:rFonts w:hint="eastAsia" w:ascii="宋体" w:hAnsi="宋体" w:cs="宋体"/>
          <w:sz w:val="24"/>
          <w:szCs w:val="24"/>
          <w:highlight w:val="none"/>
          <w:u w:val="single"/>
        </w:rPr>
        <w:t xml:space="preserve">符合发包人进度要求</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7.3.2开工通知</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因发包人原因造成监理人未能在计划开工日期之日起</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90</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天内发出开工通知的，承包人有权提出价格调整要求，或者解除合同。</w:t>
      </w:r>
      <w:bookmarkEnd w:id="310"/>
      <w:r/>
      <w:bookmarkEnd w:id="311"/>
      <w:r/>
      <w:bookmarkEnd w:id="312"/>
      <w:r/>
      <w:bookmarkEnd w:id="313"/>
      <w:r/>
      <w:bookmarkEnd w:id="314"/>
      <w:r/>
      <w:bookmarkEnd w:id="315"/>
      <w:r/>
      <w:bookmarkEnd w:id="316"/>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7.4</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测量放线</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7.4.1发包人通过监理人向承包人提供测量基准点、基准线和水准点及其书面资料的期限：开工前提供。</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7</w:t>
      </w:r>
      <w:bookmarkStart w:id="317" w:name="_Toc312677484"/>
      <w:r/>
      <w:bookmarkStart w:id="318" w:name="_Toc312678010"/>
      <w:r/>
      <w:bookmarkStart w:id="319" w:name="_Toc303539125"/>
      <w:r/>
      <w:bookmarkStart w:id="320" w:name="_Toc297216175"/>
      <w:r/>
      <w:bookmarkStart w:id="321" w:name="_Toc300934968"/>
      <w:r/>
      <w:bookmarkStart w:id="322" w:name="_Toc304295546"/>
      <w:r/>
      <w:bookmarkStart w:id="323" w:name="_Toc297123516"/>
      <w:r>
        <w:rPr>
          <w:rFonts w:hint="eastAsia" w:ascii="宋体" w:hAnsi="宋体" w:cs="宋体"/>
          <w:sz w:val="24"/>
          <w:szCs w:val="24"/>
          <w:highlight w:val="none"/>
        </w:rPr>
        <w:t xml:space="preserve">.5</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工期延误</w:t>
      </w:r>
      <w:bookmarkEnd w:id="317"/>
      <w:r/>
      <w:bookmarkEnd w:id="318"/>
      <w:r/>
      <w:bookmarkEnd w:id="319"/>
      <w:r/>
      <w:bookmarkEnd w:id="320"/>
      <w:r/>
      <w:bookmarkEnd w:id="321"/>
      <w:r/>
      <w:bookmarkEnd w:id="322"/>
      <w:r/>
      <w:bookmarkEnd w:id="323"/>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7.5.1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因发包人原因导致工期延误</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（7）因发包人原因导致工期延误的其他情形：</w:t>
      </w:r>
      <w:r>
        <w:rPr>
          <w:rFonts w:hint="eastAsia" w:ascii="宋体" w:hAnsi="宋体" w:cs="宋体"/>
          <w:sz w:val="24"/>
          <w:szCs w:val="24"/>
          <w:highlight w:val="none"/>
          <w:u w:val="single"/>
        </w:rPr>
        <w:t xml:space="preserve">按相关规定</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7</w:t>
      </w:r>
      <w:bookmarkStart w:id="324" w:name="_Toc312678012"/>
      <w:r/>
      <w:bookmarkStart w:id="325" w:name="_Toc312677486"/>
      <w:r/>
      <w:bookmarkStart w:id="326" w:name="_Toc318581169"/>
      <w:r/>
      <w:bookmarkStart w:id="327" w:name="_Toc297216177"/>
      <w:r/>
      <w:bookmarkStart w:id="328" w:name="_Toc303539127"/>
      <w:r/>
      <w:bookmarkStart w:id="329" w:name="_Toc297123518"/>
      <w:r/>
      <w:bookmarkStart w:id="330" w:name="_Toc304295548"/>
      <w:r/>
      <w:bookmarkStart w:id="331" w:name="_Toc300934970"/>
      <w:r>
        <w:rPr>
          <w:rFonts w:hint="eastAsia" w:ascii="宋体" w:hAnsi="宋体" w:cs="宋体"/>
          <w:sz w:val="24"/>
          <w:szCs w:val="24"/>
          <w:highlight w:val="none"/>
        </w:rPr>
        <w:t xml:space="preserve">.5.2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因承包人原因导致工期延误</w:t>
      </w:r>
      <w:bookmarkEnd w:id="324"/>
      <w:r/>
      <w:bookmarkEnd w:id="325"/>
      <w:r/>
      <w:bookmarkEnd w:id="326"/>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因</w:t>
      </w:r>
      <w:bookmarkStart w:id="332" w:name="_Toc312678013"/>
      <w:r/>
      <w:bookmarkStart w:id="333" w:name="_Toc312677487"/>
      <w:r/>
      <w:bookmarkStart w:id="334" w:name="_Toc318581170"/>
      <w:r>
        <w:rPr>
          <w:rFonts w:hint="eastAsia" w:ascii="宋体" w:hAnsi="宋体" w:cs="宋体"/>
          <w:sz w:val="24"/>
          <w:szCs w:val="24"/>
          <w:highlight w:val="none"/>
        </w:rPr>
        <w:t xml:space="preserve">承包人原因造成工期延误，逾期竣工违约金的计算方法为：</w:t>
      </w:r>
      <w:r>
        <w:rPr>
          <w:rFonts w:hint="eastAsia" w:ascii="宋体" w:hAnsi="宋体" w:cs="宋体"/>
          <w:sz w:val="24"/>
          <w:szCs w:val="24"/>
          <w:highlight w:val="none"/>
          <w:u w:val="single"/>
        </w:rPr>
        <w:t xml:space="preserve">承包人应在接到发包人通知后一天内到达施工现场进行踏勘并制定实施方案，并应在发包人要求的时间内完成施工。若未按照发包人要求时间响应或未按照规定时间完成，处</w:t>
      </w:r>
      <w:r>
        <w:rPr>
          <w:rFonts w:hint="eastAsia" w:ascii="宋体" w:hAnsi="宋体" w:eastAsia="宋体" w:cs="宋体"/>
          <w:sz w:val="24"/>
          <w:szCs w:val="24"/>
          <w:highlight w:val="none"/>
          <w:u w:val="single"/>
          <w:lang w:val="en-US" w:eastAsia="zh-CN"/>
        </w:rPr>
        <w:t xml:space="preserve">以</w:t>
      </w:r>
      <w:r>
        <w:rPr>
          <w:rFonts w:hint="eastAsia" w:ascii="宋体" w:hAnsi="宋体" w:cs="宋体"/>
          <w:sz w:val="24"/>
          <w:szCs w:val="24"/>
          <w:highlight w:val="none"/>
          <w:u w:val="single"/>
        </w:rPr>
        <w:t xml:space="preserve">1000元/天的违约金，违约金将在工程款中扣除</w:t>
      </w:r>
      <w:r>
        <w:rPr>
          <w:rFonts w:hint="eastAsia" w:ascii="宋体" w:hAnsi="宋体" w:cs="宋体"/>
          <w:sz w:val="24"/>
          <w:szCs w:val="24"/>
          <w:highlight w:val="none"/>
        </w:rPr>
        <w:t xml:space="preserve">。</w:t>
      </w:r>
      <w:bookmarkEnd w:id="327"/>
      <w:r/>
      <w:bookmarkEnd w:id="328"/>
      <w:r/>
      <w:bookmarkEnd w:id="329"/>
      <w:r/>
      <w:bookmarkEnd w:id="330"/>
      <w:r/>
      <w:bookmarkEnd w:id="331"/>
      <w:r/>
      <w:bookmarkEnd w:id="332"/>
      <w:r/>
      <w:bookmarkEnd w:id="333"/>
      <w:r/>
      <w:bookmarkEnd w:id="334"/>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因承包人原因造成工期延误，逾</w:t>
      </w:r>
      <w:bookmarkStart w:id="335" w:name="_Toc318581171"/>
      <w:r/>
      <w:bookmarkStart w:id="336" w:name="_Toc312678014"/>
      <w:r>
        <w:rPr>
          <w:rFonts w:hint="eastAsia" w:ascii="宋体" w:hAnsi="宋体" w:cs="宋体"/>
          <w:sz w:val="24"/>
          <w:szCs w:val="24"/>
          <w:highlight w:val="none"/>
        </w:rPr>
        <w:t xml:space="preserve">期竣工违约金的上限：</w:t>
      </w:r>
      <w:r>
        <w:rPr>
          <w:rFonts w:hint="eastAsia" w:ascii="宋体" w:hAnsi="宋体" w:cs="宋体"/>
          <w:sz w:val="24"/>
          <w:szCs w:val="24"/>
          <w:highlight w:val="none"/>
          <w:u w:val="single"/>
        </w:rPr>
        <w:t xml:space="preserve">所有的工期违约金累计最高不超过合同价的5%</w:t>
      </w:r>
      <w:r>
        <w:rPr>
          <w:rFonts w:hint="eastAsia" w:ascii="宋体" w:hAnsi="宋体" w:cs="宋体"/>
          <w:sz w:val="24"/>
          <w:szCs w:val="24"/>
          <w:highlight w:val="none"/>
        </w:rPr>
        <w:t xml:space="preserve">。</w:t>
      </w:r>
      <w:bookmarkEnd w:id="335"/>
      <w:r/>
      <w:bookmarkEnd w:id="336"/>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7</w:t>
      </w:r>
      <w:bookmarkStart w:id="337" w:name="_Toc312678015"/>
      <w:r/>
      <w:bookmarkStart w:id="338" w:name="_Toc297123519"/>
      <w:r/>
      <w:bookmarkStart w:id="339" w:name="_Toc300934971"/>
      <w:r/>
      <w:bookmarkStart w:id="340" w:name="_Toc297216178"/>
      <w:r/>
      <w:bookmarkStart w:id="341" w:name="_Toc303539128"/>
      <w:r/>
      <w:bookmarkStart w:id="342" w:name="_Toc304295549"/>
      <w:r>
        <w:rPr>
          <w:rFonts w:hint="eastAsia" w:ascii="宋体" w:hAnsi="宋体" w:cs="宋体"/>
          <w:sz w:val="24"/>
          <w:szCs w:val="24"/>
          <w:highlight w:val="none"/>
        </w:rPr>
        <w:t xml:space="preserve">.6</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不</w:t>
      </w:r>
      <w:bookmarkEnd w:id="337"/>
      <w:r/>
      <w:bookmarkEnd w:id="338"/>
      <w:r/>
      <w:bookmarkEnd w:id="339"/>
      <w:r/>
      <w:bookmarkEnd w:id="340"/>
      <w:r/>
      <w:bookmarkEnd w:id="341"/>
      <w:r/>
      <w:bookmarkEnd w:id="342"/>
      <w:r>
        <w:rPr>
          <w:rFonts w:hint="eastAsia" w:ascii="宋体" w:hAnsi="宋体" w:cs="宋体"/>
          <w:sz w:val="24"/>
          <w:szCs w:val="24"/>
          <w:highlight w:val="none"/>
        </w:rPr>
        <w:t xml:space="preserve">利物质条件</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343" w:name="_Toc303539129"/>
      <w:r/>
      <w:bookmarkStart w:id="344" w:name="_Toc297123520"/>
      <w:r/>
      <w:bookmarkStart w:id="345" w:name="_Toc312678016"/>
      <w:r/>
      <w:bookmarkStart w:id="346" w:name="_Toc300934972"/>
      <w:r/>
      <w:bookmarkStart w:id="347" w:name="_Toc304295550"/>
      <w:r/>
      <w:bookmarkStart w:id="348" w:name="_Toc318581172"/>
      <w:r/>
      <w:bookmarkStart w:id="349" w:name="_Toc297216179"/>
      <w:r>
        <w:rPr>
          <w:rFonts w:hint="eastAsia" w:ascii="宋体" w:hAnsi="宋体" w:cs="宋体"/>
          <w:sz w:val="24"/>
          <w:szCs w:val="24"/>
          <w:highlight w:val="none"/>
        </w:rPr>
        <w:t xml:space="preserve">不利物质条件的其他情形和有关约定：双方协商。</w:t>
      </w:r>
      <w:bookmarkEnd w:id="343"/>
      <w:r/>
      <w:bookmarkEnd w:id="344"/>
      <w:r/>
      <w:bookmarkEnd w:id="345"/>
      <w:r/>
      <w:bookmarkEnd w:id="346"/>
      <w:r/>
      <w:bookmarkEnd w:id="347"/>
      <w:r/>
      <w:bookmarkEnd w:id="348"/>
      <w:r/>
      <w:bookmarkEnd w:id="349"/>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7</w:t>
      </w:r>
      <w:bookmarkStart w:id="350" w:name="_Toc304295551"/>
      <w:r/>
      <w:bookmarkStart w:id="351" w:name="_Toc297216180"/>
      <w:r/>
      <w:bookmarkStart w:id="352" w:name="_Toc303539130"/>
      <w:r/>
      <w:bookmarkStart w:id="353" w:name="_Toc300934973"/>
      <w:r/>
      <w:bookmarkStart w:id="354" w:name="_Toc297123521"/>
      <w:r/>
      <w:bookmarkStart w:id="355" w:name="_Toc312678017"/>
      <w:r>
        <w:rPr>
          <w:rFonts w:hint="eastAsia" w:ascii="宋体" w:hAnsi="宋体" w:cs="宋体"/>
          <w:sz w:val="24"/>
          <w:szCs w:val="24"/>
          <w:highlight w:val="none"/>
        </w:rPr>
        <w:t xml:space="preserve">.7异常恶劣的气候条件</w:t>
      </w:r>
      <w:bookmarkEnd w:id="350"/>
      <w:r/>
      <w:bookmarkEnd w:id="351"/>
      <w:r/>
      <w:bookmarkEnd w:id="352"/>
      <w:r/>
      <w:bookmarkEnd w:id="353"/>
      <w:r/>
      <w:bookmarkEnd w:id="354"/>
      <w:r/>
      <w:bookmarkEnd w:id="355"/>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发包人和承包人同意以下情形视为异常恶劣的气候条件：</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建设主管部门出具的书面确认函</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按国家相关规定</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（3）</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无</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356" w:name="_Toc17836"/>
      <w:r/>
      <w:bookmarkStart w:id="357" w:name="_Toc22897"/>
      <w:r/>
      <w:bookmarkStart w:id="358" w:name="_Toc14062"/>
      <w:r/>
      <w:bookmarkStart w:id="359" w:name="_Toc16353"/>
      <w:r>
        <w:rPr>
          <w:rFonts w:hint="eastAsia" w:ascii="宋体" w:hAnsi="宋体" w:cs="宋体"/>
          <w:sz w:val="24"/>
          <w:szCs w:val="24"/>
          <w:highlight w:val="none"/>
        </w:rPr>
        <w:t xml:space="preserve">7.9</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提前竣工的奖励</w:t>
      </w:r>
      <w:bookmarkEnd w:id="356"/>
      <w:r/>
      <w:bookmarkEnd w:id="357"/>
      <w:r/>
      <w:bookmarkEnd w:id="358"/>
      <w:r/>
      <w:bookmarkEnd w:id="359"/>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7.9.2提前竣工的奖励：无。</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360" w:name="_Toc14009"/>
      <w:r/>
      <w:bookmarkStart w:id="361" w:name="_Toc22140"/>
      <w:r/>
      <w:bookmarkStart w:id="362" w:name="_Toc14169"/>
      <w:r/>
      <w:bookmarkStart w:id="363" w:name="_Toc351203640"/>
      <w:r/>
      <w:bookmarkStart w:id="364" w:name="_Toc11287"/>
      <w:r>
        <w:rPr>
          <w:rFonts w:hint="eastAsia" w:ascii="宋体" w:hAnsi="宋体" w:cs="宋体"/>
          <w:sz w:val="24"/>
          <w:szCs w:val="24"/>
          <w:highlight w:val="none"/>
        </w:rPr>
        <w:t xml:space="preserve">8.</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材料与设备</w:t>
      </w:r>
      <w:bookmarkEnd w:id="275"/>
      <w:r/>
      <w:bookmarkEnd w:id="276"/>
      <w:r/>
      <w:bookmarkEnd w:id="277"/>
      <w:r/>
      <w:bookmarkEnd w:id="278"/>
      <w:r/>
      <w:bookmarkEnd w:id="279"/>
      <w:r/>
      <w:bookmarkEnd w:id="280"/>
      <w:r/>
      <w:bookmarkEnd w:id="281"/>
      <w:r/>
      <w:bookmarkEnd w:id="282"/>
      <w:r/>
      <w:bookmarkEnd w:id="283"/>
      <w:r/>
      <w:bookmarkEnd w:id="284"/>
      <w:r/>
      <w:bookmarkEnd w:id="360"/>
      <w:r/>
      <w:bookmarkEnd w:id="361"/>
      <w:r/>
      <w:bookmarkEnd w:id="362"/>
      <w:r/>
      <w:bookmarkEnd w:id="363"/>
      <w:r/>
      <w:bookmarkEnd w:id="364"/>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8</w:t>
      </w:r>
      <w:bookmarkStart w:id="365" w:name="_Toc297120467"/>
      <w:r/>
      <w:bookmarkStart w:id="366" w:name="_Toc296944506"/>
      <w:r/>
      <w:bookmarkStart w:id="367" w:name="_Toc297123527"/>
      <w:r/>
      <w:bookmarkStart w:id="368" w:name="_Toc296346668"/>
      <w:r/>
      <w:bookmarkStart w:id="369" w:name="_Toc280868654"/>
      <w:r/>
      <w:bookmarkStart w:id="370" w:name="_Toc304295556"/>
      <w:r/>
      <w:bookmarkStart w:id="371" w:name="_Toc312678019"/>
      <w:r/>
      <w:bookmarkStart w:id="372" w:name="_Toc297048353"/>
      <w:r/>
      <w:bookmarkStart w:id="373" w:name="_Toc312677493"/>
      <w:r/>
      <w:bookmarkStart w:id="374" w:name="_Toc296891207"/>
      <w:r/>
      <w:bookmarkStart w:id="375" w:name="_Toc292559877"/>
      <w:r/>
      <w:bookmarkStart w:id="376" w:name="_Toc296503167"/>
      <w:r/>
      <w:bookmarkStart w:id="377" w:name="_Toc292559372"/>
      <w:r/>
      <w:bookmarkStart w:id="378" w:name="_Toc296347166"/>
      <w:r/>
      <w:bookmarkStart w:id="379" w:name="_Toc296890995"/>
      <w:r/>
      <w:bookmarkStart w:id="380" w:name="_Toc303539136"/>
      <w:r/>
      <w:bookmarkStart w:id="381" w:name="_Toc300934979"/>
      <w:r/>
      <w:bookmarkStart w:id="382" w:name="_Toc297216186"/>
      <w:r/>
      <w:bookmarkStart w:id="383" w:name="_Toc280868655"/>
      <w:r/>
      <w:bookmarkStart w:id="384" w:name="_Toc267251424"/>
      <w:r/>
      <w:bookmarkStart w:id="385" w:name="_Toc280868656"/>
      <w:r>
        <w:rPr>
          <w:rFonts w:hint="eastAsia" w:ascii="宋体" w:hAnsi="宋体" w:cs="宋体"/>
          <w:sz w:val="24"/>
          <w:szCs w:val="24"/>
          <w:highlight w:val="none"/>
        </w:rPr>
        <w:t xml:space="preserve">.4材料与工程设备的保管与使用</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8</w:t>
      </w:r>
      <w:bookmarkStart w:id="386" w:name="_Toc292559373"/>
      <w:r/>
      <w:bookmarkStart w:id="387" w:name="_Toc292559878"/>
      <w:r/>
      <w:bookmarkStart w:id="388" w:name="_Toc304295557"/>
      <w:r/>
      <w:bookmarkStart w:id="389" w:name="_Toc297216187"/>
      <w:r/>
      <w:bookmarkStart w:id="390" w:name="_Toc296347167"/>
      <w:r/>
      <w:bookmarkStart w:id="391" w:name="_Toc297120468"/>
      <w:r/>
      <w:bookmarkStart w:id="392" w:name="_Toc296346669"/>
      <w:r/>
      <w:bookmarkStart w:id="393" w:name="_Toc303539137"/>
      <w:r/>
      <w:bookmarkStart w:id="394" w:name="_Toc296890996"/>
      <w:r/>
      <w:bookmarkStart w:id="395" w:name="_Toc312678020"/>
      <w:r/>
      <w:bookmarkStart w:id="396" w:name="_Toc297048354"/>
      <w:r/>
      <w:bookmarkStart w:id="397" w:name="_Toc296891208"/>
      <w:r/>
      <w:bookmarkStart w:id="398" w:name="_Toc318581173"/>
      <w:r/>
      <w:bookmarkStart w:id="399" w:name="_Toc296503168"/>
      <w:r/>
      <w:bookmarkStart w:id="400" w:name="_Toc296944507"/>
      <w:r/>
      <w:bookmarkStart w:id="401" w:name="_Toc312677494"/>
      <w:r/>
      <w:bookmarkStart w:id="402" w:name="_Toc300934980"/>
      <w:r/>
      <w:bookmarkStart w:id="403" w:name="_Toc297123528"/>
      <w:r>
        <w:rPr>
          <w:rFonts w:hint="eastAsia" w:ascii="宋体" w:hAnsi="宋体" w:cs="宋体"/>
          <w:sz w:val="24"/>
          <w:szCs w:val="24"/>
          <w:highlight w:val="none"/>
        </w:rPr>
        <w:t xml:space="preserve">.4.1发包人供应的材料设备的保管费用的承担：按相关规定。</w:t>
      </w:r>
      <w:bookmarkEnd w:id="386"/>
      <w:r/>
      <w:bookmarkEnd w:id="387"/>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404" w:name="_Toc30049"/>
      <w:r/>
      <w:bookmarkStart w:id="405" w:name="_Toc27674"/>
      <w:r/>
      <w:bookmarkStart w:id="406" w:name="_Toc20327"/>
      <w:r>
        <w:rPr>
          <w:rFonts w:hint="eastAsia" w:ascii="宋体" w:hAnsi="宋体" w:cs="宋体"/>
          <w:sz w:val="24"/>
          <w:szCs w:val="24"/>
          <w:highlight w:val="none"/>
        </w:rPr>
        <w:t xml:space="preserve">8.6</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样品</w:t>
      </w:r>
      <w:bookmarkEnd w:id="404"/>
      <w:r/>
      <w:bookmarkEnd w:id="405"/>
      <w:r/>
      <w:bookmarkEnd w:id="406"/>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8.6.1</w:t>
      </w:r>
      <w:r>
        <w:rPr>
          <w:rFonts w:hint="eastAsia" w:ascii="宋体" w:hAnsi="宋体" w:cs="宋体"/>
          <w:sz w:val="24"/>
          <w:szCs w:val="24"/>
          <w:highlight w:val="none"/>
        </w:rPr>
        <w:tab/>
      </w:r>
      <w:r>
        <w:rPr>
          <w:rFonts w:hint="eastAsia" w:ascii="宋体" w:hAnsi="宋体" w:cs="宋体"/>
          <w:sz w:val="24"/>
          <w:szCs w:val="24"/>
          <w:highlight w:val="none"/>
        </w:rPr>
        <w:t xml:space="preserve">样品的报送与封存</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需要</w:t>
      </w:r>
      <w:r>
        <w:rPr>
          <w:rFonts w:hint="eastAsia" w:ascii="宋体" w:hAnsi="宋体" w:cs="宋体"/>
          <w:sz w:val="24"/>
          <w:szCs w:val="24"/>
          <w:highlight w:val="none"/>
          <w:u w:val="single"/>
        </w:rPr>
        <w:t xml:space="preserve">承包人报送样品的材料或工程设备，样品的种类、名称、规格、数量要求：承包人负责采购材料设备的，应按照约定及设计和有关标准要求采购，并提供产品合格证明，对材料设备质量负责。承包人在材料设备到货前24</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407" w:name="_Toc2183"/>
      <w:r/>
      <w:bookmarkStart w:id="408" w:name="_Toc10029"/>
      <w:r/>
      <w:bookmarkStart w:id="409" w:name="_Toc19316"/>
      <w:r/>
      <w:bookmarkStart w:id="410" w:name="_Toc16362"/>
      <w:r>
        <w:rPr>
          <w:rFonts w:hint="eastAsia" w:ascii="宋体" w:hAnsi="宋体" w:cs="宋体"/>
          <w:sz w:val="24"/>
          <w:szCs w:val="24"/>
          <w:highlight w:val="none"/>
        </w:rPr>
        <w:t xml:space="preserve">8.8</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施工设备和临时设施</w:t>
      </w:r>
      <w:bookmarkEnd w:id="407"/>
      <w:r/>
      <w:bookmarkEnd w:id="408"/>
      <w:r/>
      <w:bookmarkEnd w:id="409"/>
      <w:r/>
      <w:bookmarkEnd w:id="410"/>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8.8.1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承包人提供的施工设备和临时设施</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关于修建临时设施费用承担的约定：承包人提供并承担费用（合同价包含此费用）。</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411" w:name="_Toc9018"/>
      <w:r/>
      <w:bookmarkStart w:id="412" w:name="_Toc7919"/>
      <w:r/>
      <w:bookmarkStart w:id="413" w:name="_Toc14715"/>
      <w:r/>
      <w:bookmarkStart w:id="414" w:name="_Toc351203641"/>
      <w:r/>
      <w:bookmarkStart w:id="415" w:name="_Toc8711"/>
      <w:r>
        <w:rPr>
          <w:rFonts w:hint="eastAsia" w:ascii="宋体" w:hAnsi="宋体" w:cs="宋体"/>
          <w:sz w:val="24"/>
          <w:szCs w:val="24"/>
          <w:highlight w:val="none"/>
        </w:rPr>
        <w:t xml:space="preserve">9</w:t>
      </w:r>
      <w:bookmarkEnd w:id="383"/>
      <w:r/>
      <w:bookmarkEnd w:id="384"/>
      <w:r/>
      <w:bookmarkEnd w:id="385"/>
      <w:r/>
      <w:bookmarkStart w:id="416" w:name="_Toc303539139"/>
      <w:r/>
      <w:bookmarkStart w:id="417" w:name="_Toc312678021"/>
      <w:r/>
      <w:bookmarkStart w:id="418" w:name="_Toc304295559"/>
      <w:r/>
      <w:bookmarkStart w:id="419" w:name="_Toc297123533"/>
      <w:r/>
      <w:bookmarkStart w:id="420" w:name="_Toc297216192"/>
      <w:r/>
      <w:bookmarkStart w:id="421" w:name="_Toc300934982"/>
      <w:r/>
      <w:bookmarkStart w:id="422" w:name="_Toc312677495"/>
      <w:r/>
      <w:bookmarkStart w:id="423" w:name="_Toc267251428"/>
      <w:r/>
      <w:bookmarkStart w:id="424" w:name="_Toc296944512"/>
      <w:r/>
      <w:bookmarkStart w:id="425" w:name="_Toc296503173"/>
      <w:r/>
      <w:bookmarkStart w:id="426" w:name="_Toc292559378"/>
      <w:r/>
      <w:bookmarkStart w:id="427" w:name="_Toc296347172"/>
      <w:r/>
      <w:bookmarkStart w:id="428" w:name="_Toc296891213"/>
      <w:r/>
      <w:bookmarkStart w:id="429" w:name="_Toc296346674"/>
      <w:r/>
      <w:bookmarkStart w:id="430" w:name="_Toc297048359"/>
      <w:r/>
      <w:bookmarkStart w:id="431" w:name="_Toc292559883"/>
      <w:r/>
      <w:bookmarkStart w:id="432" w:name="_Toc296891001"/>
      <w:r/>
      <w:bookmarkStart w:id="433" w:name="_Toc267251427"/>
      <w:r/>
      <w:bookmarkStart w:id="434" w:name="_Toc297120473"/>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试验与检验</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9</w:t>
      </w:r>
      <w:bookmarkStart w:id="435" w:name="_Toc300934983"/>
      <w:r/>
      <w:bookmarkStart w:id="436" w:name="_Toc297216193"/>
      <w:r/>
      <w:bookmarkStart w:id="437" w:name="_Toc312678022"/>
      <w:r/>
      <w:bookmarkStart w:id="438" w:name="_Toc303539140"/>
      <w:r/>
      <w:bookmarkStart w:id="439" w:name="_Toc304295560"/>
      <w:r/>
      <w:bookmarkStart w:id="440" w:name="_Toc297123534"/>
      <w:r/>
      <w:bookmarkStart w:id="441" w:name="_Toc312677496"/>
      <w:r>
        <w:rPr>
          <w:rFonts w:hint="eastAsia" w:ascii="宋体" w:hAnsi="宋体" w:cs="宋体"/>
          <w:sz w:val="24"/>
          <w:szCs w:val="24"/>
          <w:highlight w:val="none"/>
        </w:rPr>
        <w:t xml:space="preserve">.1试验设备与试验人员</w:t>
      </w:r>
      <w:bookmarkEnd w:id="435"/>
      <w:r/>
      <w:bookmarkEnd w:id="436"/>
      <w:r/>
      <w:bookmarkEnd w:id="437"/>
      <w:r/>
      <w:bookmarkEnd w:id="438"/>
      <w:r/>
      <w:bookmarkEnd w:id="439"/>
      <w:r/>
      <w:bookmarkEnd w:id="440"/>
      <w:r/>
      <w:bookmarkEnd w:id="441"/>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9</w:t>
      </w:r>
      <w:bookmarkStart w:id="442" w:name="_Toc303539141"/>
      <w:r/>
      <w:bookmarkStart w:id="443" w:name="_Toc297216194"/>
      <w:r/>
      <w:bookmarkStart w:id="444" w:name="_Toc300934984"/>
      <w:r/>
      <w:bookmarkStart w:id="445" w:name="_Toc297123535"/>
      <w:r/>
      <w:bookmarkStart w:id="446" w:name="_Toc312678023"/>
      <w:r/>
      <w:bookmarkStart w:id="447" w:name="_Toc304295561"/>
      <w:r/>
      <w:bookmarkStart w:id="448" w:name="_Toc312677497"/>
      <w:r/>
      <w:bookmarkStart w:id="449" w:name="_Toc318581174"/>
      <w:r>
        <w:rPr>
          <w:rFonts w:hint="eastAsia" w:ascii="宋体" w:hAnsi="宋体" w:cs="宋体"/>
          <w:sz w:val="24"/>
          <w:szCs w:val="24"/>
          <w:highlight w:val="none"/>
        </w:rPr>
        <w:t xml:space="preserve">.1.2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试验设备</w:t>
      </w:r>
      <w:r/>
    </w:p>
    <w:p>
      <w:pPr>
        <w:ind w:left="0" w:firstLine="480"/>
        <w:jc w:val="both"/>
        <w:keepLines w:val="0"/>
        <w:pageBreakBefore w:val="0"/>
        <w:spacing w:line="360" w:lineRule="auto"/>
        <w:widowControl/>
        <w:rPr>
          <w:rFonts w:hint="eastAsia" w:ascii="宋体" w:hAnsi="宋体" w:cs="宋体"/>
          <w:sz w:val="24"/>
          <w:szCs w:val="24"/>
          <w:highlight w:val="none"/>
          <w:lang w:eastAsia="zh-CN"/>
        </w:rPr>
        <w:outlineLvl w:val="9"/>
      </w:pPr>
      <w:r>
        <w:rPr>
          <w:rFonts w:hint="eastAsia" w:ascii="宋体" w:hAnsi="宋体" w:cs="宋体"/>
          <w:sz w:val="24"/>
          <w:szCs w:val="24"/>
          <w:highlight w:val="none"/>
        </w:rPr>
        <w:t xml:space="preserve">施工现场需要配置的试验场所：</w:t>
      </w:r>
      <w:bookmarkEnd w:id="442"/>
      <w:r/>
      <w:bookmarkEnd w:id="443"/>
      <w:r/>
      <w:bookmarkEnd w:id="444"/>
      <w:r/>
      <w:bookmarkEnd w:id="445"/>
      <w:r/>
      <w:bookmarkEnd w:id="446"/>
      <w:r/>
      <w:bookmarkEnd w:id="447"/>
      <w:r/>
      <w:bookmarkEnd w:id="448"/>
      <w:r/>
      <w:bookmarkStart w:id="450" w:name="_Toc303539142"/>
      <w:r/>
      <w:bookmarkStart w:id="451" w:name="_Toc304295562"/>
      <w:r/>
      <w:bookmarkStart w:id="452" w:name="_Toc312678024"/>
      <w:r/>
      <w:bookmarkStart w:id="453" w:name="_Toc312677498"/>
      <w:r/>
      <w:bookmarkStart w:id="454" w:name="_Toc297216195"/>
      <w:r/>
      <w:bookmarkStart w:id="455" w:name="_Toc297123536"/>
      <w:r/>
      <w:bookmarkStart w:id="456" w:name="_Toc300934985"/>
      <w:r>
        <w:rPr>
          <w:rFonts w:hint="eastAsia" w:ascii="宋体" w:hAnsi="宋体" w:cs="宋体"/>
          <w:sz w:val="24"/>
          <w:szCs w:val="24"/>
          <w:highlight w:val="none"/>
          <w:u w:val="single"/>
        </w:rPr>
        <w:t xml:space="preserve">满足施工现场实际需求并符合相关规定</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 </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施工现场需要配备的试验设备：</w:t>
      </w:r>
      <w:r>
        <w:rPr>
          <w:rFonts w:hint="eastAsia" w:ascii="宋体" w:hAnsi="宋体" w:cs="宋体"/>
          <w:sz w:val="24"/>
          <w:szCs w:val="24"/>
          <w:highlight w:val="none"/>
          <w:u w:val="single"/>
        </w:rPr>
        <w:t xml:space="preserve">满足施工现场实际需求并符合相关规定</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施工现场需要具备的其他试验条件：</w:t>
      </w:r>
      <w:r>
        <w:rPr>
          <w:rFonts w:hint="eastAsia" w:ascii="宋体" w:hAnsi="宋体" w:cs="宋体"/>
          <w:sz w:val="24"/>
          <w:szCs w:val="24"/>
          <w:highlight w:val="none"/>
          <w:u w:val="single"/>
        </w:rPr>
        <w:t xml:space="preserve">满足施工现场实际需求并符合相关规定</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457" w:name="_Toc17684"/>
      <w:r/>
      <w:bookmarkStart w:id="458" w:name="_Toc22446"/>
      <w:r/>
      <w:bookmarkStart w:id="459" w:name="_Toc19683"/>
      <w:r/>
      <w:bookmarkStart w:id="460" w:name="_Toc25369"/>
      <w:r>
        <w:rPr>
          <w:rFonts w:hint="eastAsia" w:ascii="宋体" w:hAnsi="宋体" w:cs="宋体"/>
          <w:sz w:val="24"/>
          <w:szCs w:val="24"/>
          <w:highlight w:val="none"/>
        </w:rPr>
        <w:t xml:space="preserve">9.4</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现场工艺试验</w:t>
      </w:r>
      <w:bookmarkEnd w:id="457"/>
      <w:r/>
      <w:bookmarkEnd w:id="458"/>
      <w:r/>
      <w:bookmarkEnd w:id="459"/>
      <w:r/>
      <w:bookmarkEnd w:id="460"/>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现场工艺试验的有关约定：</w:t>
      </w:r>
      <w:r>
        <w:rPr>
          <w:rFonts w:hint="eastAsia" w:ascii="宋体" w:hAnsi="宋体" w:cs="宋体"/>
          <w:sz w:val="24"/>
          <w:szCs w:val="24"/>
          <w:highlight w:val="none"/>
          <w:u w:val="single"/>
        </w:rPr>
        <w:t xml:space="preserve">满足施工现场实际需求并符合相关规定</w:t>
      </w:r>
      <w:r>
        <w:rPr>
          <w:rFonts w:hint="eastAsia" w:ascii="宋体" w:hAnsi="宋体" w:cs="宋体"/>
          <w:sz w:val="24"/>
          <w:szCs w:val="24"/>
          <w:highlight w:val="none"/>
        </w:rPr>
        <w:t xml:space="preserve">。</w:t>
      </w:r>
      <w:bookmarkEnd w:id="449"/>
      <w:r/>
      <w:bookmarkEnd w:id="450"/>
      <w:r/>
      <w:bookmarkEnd w:id="451"/>
      <w:r/>
      <w:bookmarkEnd w:id="452"/>
      <w:r/>
      <w:bookmarkEnd w:id="453"/>
      <w:r/>
      <w:bookmarkEnd w:id="454"/>
      <w:r/>
      <w:bookmarkEnd w:id="455"/>
      <w:r/>
      <w:bookmarkEnd w:id="456"/>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461" w:name="_Toc3404"/>
      <w:r/>
      <w:bookmarkStart w:id="462" w:name="_Toc3334"/>
      <w:r/>
      <w:bookmarkStart w:id="463" w:name="_Toc29548"/>
      <w:r/>
      <w:bookmarkStart w:id="464" w:name="_Toc15537"/>
      <w:r/>
      <w:bookmarkStart w:id="465" w:name="_Toc351203642"/>
      <w:r>
        <w:rPr>
          <w:rFonts w:hint="eastAsia" w:ascii="宋体" w:hAnsi="宋体" w:cs="宋体"/>
          <w:sz w:val="24"/>
          <w:szCs w:val="24"/>
          <w:highlight w:val="none"/>
        </w:rPr>
        <w:t xml:space="preserve">1</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Start w:id="466" w:name="_Toc296891233"/>
      <w:r/>
      <w:bookmarkStart w:id="467" w:name="_Toc296347192"/>
      <w:r/>
      <w:bookmarkStart w:id="468" w:name="_Toc304295566"/>
      <w:r/>
      <w:bookmarkStart w:id="469" w:name="_Toc297120493"/>
      <w:r/>
      <w:bookmarkStart w:id="470" w:name="_Toc312678025"/>
      <w:r/>
      <w:bookmarkStart w:id="471" w:name="_Toc292559398"/>
      <w:r/>
      <w:bookmarkStart w:id="472" w:name="_Toc312677499"/>
      <w:r/>
      <w:bookmarkStart w:id="473" w:name="_Toc303539146"/>
      <w:r/>
      <w:bookmarkStart w:id="474" w:name="_Toc296944532"/>
      <w:r/>
      <w:bookmarkStart w:id="475" w:name="_Toc296891021"/>
      <w:r/>
      <w:bookmarkStart w:id="476" w:name="_Toc297123540"/>
      <w:r/>
      <w:bookmarkStart w:id="477" w:name="_Toc292559903"/>
      <w:r/>
      <w:bookmarkStart w:id="478" w:name="_Toc296503193"/>
      <w:r/>
      <w:bookmarkStart w:id="479" w:name="_Toc300934989"/>
      <w:r/>
      <w:bookmarkStart w:id="480" w:name="_Toc297216199"/>
      <w:r/>
      <w:bookmarkStart w:id="481" w:name="_Toc296346694"/>
      <w:r/>
      <w:bookmarkStart w:id="482" w:name="_Toc297048379"/>
      <w:r/>
      <w:bookmarkStart w:id="483" w:name="_Toc267251439"/>
      <w:r/>
      <w:bookmarkStart w:id="484" w:name="_Toc267251441"/>
      <w:r/>
      <w:bookmarkStart w:id="485" w:name="_Toc267251435"/>
      <w:r/>
      <w:bookmarkStart w:id="486" w:name="_Toc267251440"/>
      <w:r/>
      <w:bookmarkStart w:id="487" w:name="_Toc267251437"/>
      <w:r/>
      <w:bookmarkStart w:id="488" w:name="_Toc267251433"/>
      <w:r>
        <w:rPr>
          <w:rFonts w:hint="eastAsia" w:ascii="宋体" w:hAnsi="宋体" w:cs="宋体"/>
          <w:sz w:val="24"/>
          <w:szCs w:val="24"/>
          <w:highlight w:val="none"/>
        </w:rPr>
        <w:t xml:space="preserve">0.</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变更</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1</w:t>
      </w:r>
      <w:bookmarkStart w:id="489" w:name="_Toc296891234"/>
      <w:r/>
      <w:bookmarkStart w:id="490" w:name="_Toc297048380"/>
      <w:r/>
      <w:bookmarkStart w:id="491" w:name="_Toc312678026"/>
      <w:r/>
      <w:bookmarkStart w:id="492" w:name="_Toc304295567"/>
      <w:r/>
      <w:bookmarkStart w:id="493" w:name="_Toc300934990"/>
      <w:r/>
      <w:bookmarkStart w:id="494" w:name="_Toc292559399"/>
      <w:r/>
      <w:bookmarkStart w:id="495" w:name="_Toc296347193"/>
      <w:r/>
      <w:bookmarkStart w:id="496" w:name="_Toc297123541"/>
      <w:r/>
      <w:bookmarkStart w:id="497" w:name="_Toc296503194"/>
      <w:r/>
      <w:bookmarkStart w:id="498" w:name="_Toc296891022"/>
      <w:r/>
      <w:bookmarkStart w:id="499" w:name="_Toc292559904"/>
      <w:r/>
      <w:bookmarkStart w:id="500" w:name="_Toc303539147"/>
      <w:r/>
      <w:bookmarkStart w:id="501" w:name="_Toc297216200"/>
      <w:r/>
      <w:bookmarkStart w:id="502" w:name="_Toc297120494"/>
      <w:r/>
      <w:bookmarkStart w:id="503" w:name="_Toc312677500"/>
      <w:r/>
      <w:bookmarkStart w:id="504" w:name="_Toc296346695"/>
      <w:r/>
      <w:bookmarkStart w:id="505" w:name="_Toc296944533"/>
      <w:r>
        <w:rPr>
          <w:rFonts w:hint="eastAsia" w:ascii="宋体" w:hAnsi="宋体" w:cs="宋体"/>
          <w:sz w:val="24"/>
          <w:szCs w:val="24"/>
          <w:highlight w:val="none"/>
        </w:rPr>
        <w:t xml:space="preserve">0.1变更的范围</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rPr>
        <w:t xml:space="preserve">关于变更的范围的约定：</w:t>
      </w:r>
      <w:r>
        <w:rPr>
          <w:rFonts w:hint="eastAsia" w:ascii="宋体" w:hAnsi="宋体" w:cs="宋体"/>
          <w:sz w:val="24"/>
          <w:szCs w:val="24"/>
          <w:highlight w:val="none"/>
          <w:u w:val="single"/>
        </w:rPr>
        <w:t xml:space="preserve">有关变更的处理办法按照</w:t>
      </w:r>
      <w:r>
        <w:rPr>
          <w:rFonts w:hint="eastAsia" w:ascii="宋体" w:hAnsi="宋体" w:cs="宋体"/>
          <w:sz w:val="24"/>
          <w:szCs w:val="24"/>
          <w:highlight w:val="none"/>
          <w:u w:val="single"/>
          <w:lang w:val="en-US" w:eastAsia="zh-CN"/>
        </w:rPr>
        <w:t xml:space="preserve">姑苏区</w:t>
      </w:r>
      <w:r>
        <w:rPr>
          <w:rFonts w:hint="eastAsia" w:ascii="宋体" w:hAnsi="宋体" w:cs="宋体"/>
          <w:sz w:val="24"/>
          <w:szCs w:val="24"/>
          <w:highlight w:val="none"/>
          <w:u w:val="single"/>
        </w:rPr>
        <w:t xml:space="preserve">规定执行。承包人应及时对招标工程量清单数量与所施工实际工程数量进行校核，如两者的误差额达到以上文件要求的备案起点时，必须在分部分项工程实施前向发包方提出变更费用申请，否则工程结算时对因此造成的造价增加将不予认可。</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10.4</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变更估价</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10.4.1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变更估价原则</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关于变更估价的约定:</w:t>
      </w:r>
      <w:r>
        <w:rPr>
          <w:rFonts w:hint="eastAsia" w:ascii="宋体" w:hAnsi="宋体" w:cs="宋体"/>
          <w:sz w:val="24"/>
          <w:szCs w:val="24"/>
          <w:highlight w:val="none"/>
          <w:lang w:eastAsia="zh-CN"/>
        </w:rPr>
        <w:t xml:space="preserve"> </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工程变更后的合同价款按照下列原则进行调整</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Ansi="宋体" w:cs="宋体"/>
          <w:sz w:val="24"/>
          <w:szCs w:val="24"/>
          <w:highlight w:val="none"/>
        </w:rPr>
        <w:outlineLvl w:val="9"/>
      </w:pPr>
      <w:r>
        <w:rPr>
          <w:rFonts w:hint="eastAsia" w:hAnsi="宋体" w:cs="宋体"/>
          <w:sz w:val="24"/>
          <w:szCs w:val="24"/>
          <w:highlight w:val="none"/>
        </w:rPr>
        <w:t xml:space="preserve">1）合同中已有适用单价的，变更工程按已有单价调整合同价款。</w:t>
      </w:r>
      <w:r/>
    </w:p>
    <w:p>
      <w:pPr>
        <w:ind w:left="0" w:firstLine="480"/>
        <w:jc w:val="both"/>
        <w:keepLines w:val="0"/>
        <w:pageBreakBefore w:val="0"/>
        <w:spacing w:line="360" w:lineRule="auto"/>
        <w:widowControl/>
        <w:rPr>
          <w:rFonts w:hAnsi="宋体" w:cs="宋体"/>
          <w:sz w:val="24"/>
          <w:szCs w:val="24"/>
          <w:highlight w:val="none"/>
        </w:rPr>
        <w:outlineLvl w:val="9"/>
      </w:pPr>
      <w:r>
        <w:rPr>
          <w:rFonts w:hint="eastAsia" w:hAnsi="宋体" w:cs="宋体"/>
          <w:sz w:val="24"/>
          <w:szCs w:val="24"/>
          <w:highlight w:val="none"/>
        </w:rPr>
        <w:t xml:space="preserve">2）合同中已有类似单价的，变更工程按类似单价调整合同价款。</w:t>
      </w:r>
      <w:r/>
    </w:p>
    <w:p>
      <w:pPr>
        <w:ind w:left="0" w:firstLine="480"/>
        <w:jc w:val="both"/>
        <w:keepLines w:val="0"/>
        <w:pageBreakBefore w:val="0"/>
        <w:spacing w:line="360" w:lineRule="auto"/>
        <w:widowControl/>
        <w:rPr>
          <w:rFonts w:hAnsi="宋体" w:cs="宋体"/>
          <w:sz w:val="24"/>
          <w:szCs w:val="24"/>
          <w:highlight w:val="none"/>
        </w:rPr>
        <w:outlineLvl w:val="9"/>
      </w:pPr>
      <w:r>
        <w:rPr>
          <w:rFonts w:hint="eastAsia" w:hAnsi="宋体" w:cs="宋体"/>
          <w:sz w:val="24"/>
          <w:szCs w:val="24"/>
          <w:highlight w:val="none"/>
        </w:rPr>
        <w:t xml:space="preserve">3）合同中没有适用或类似的单价的，由承包方提出变更价格，经甲方、监理确认变更价格，承包人没有提出变更价格的，合同外新增项目的综合单价按</w:t>
      </w:r>
      <w:r>
        <w:rPr>
          <w:rFonts w:hint="eastAsia" w:hAnsi="宋体" w:cs="宋体"/>
          <w:sz w:val="24"/>
          <w:szCs w:val="24"/>
          <w:highlight w:val="none"/>
          <w:lang w:val="en-US" w:eastAsia="zh-CN"/>
        </w:rPr>
        <w:t xml:space="preserve">最新</w:t>
      </w:r>
      <w:r>
        <w:rPr>
          <w:rFonts w:hint="eastAsia" w:hAnsi="宋体" w:cs="宋体"/>
          <w:sz w:val="24"/>
          <w:szCs w:val="24"/>
          <w:highlight w:val="none"/>
        </w:rPr>
        <w:t xml:space="preserve">清单规范、计价定额、费用定额重新组价，并按中标下浮率下浮。如新增材料（设备）不在指导价材料清单内，需市场询价确定，则由监理单位、造价控制单位、发包人询价确认，并按中标下浮率下浮。人工、机械、材料按基准价执行。最终以结算审计为准。</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w:t>
      </w:r>
      <w:bookmarkStart w:id="506" w:name="_Toc303539150"/>
      <w:r/>
      <w:bookmarkStart w:id="507" w:name="_Toc297048383"/>
      <w:r/>
      <w:bookmarkStart w:id="508" w:name="_Toc292559402"/>
      <w:r/>
      <w:bookmarkStart w:id="509" w:name="_Toc300934993"/>
      <w:r/>
      <w:bookmarkStart w:id="510" w:name="_Toc296346698"/>
      <w:r/>
      <w:bookmarkStart w:id="511" w:name="_Toc292559907"/>
      <w:r/>
      <w:bookmarkStart w:id="512" w:name="_Toc296347196"/>
      <w:r/>
      <w:bookmarkStart w:id="513" w:name="_Toc296891237"/>
      <w:r/>
      <w:bookmarkStart w:id="514" w:name="_Toc297216203"/>
      <w:r/>
      <w:bookmarkStart w:id="515" w:name="_Toc296944536"/>
      <w:r/>
      <w:bookmarkStart w:id="516" w:name="_Toc296891025"/>
      <w:r/>
      <w:bookmarkStart w:id="517" w:name="_Toc296503197"/>
      <w:r/>
      <w:bookmarkStart w:id="518" w:name="_Toc297120497"/>
      <w:r/>
      <w:bookmarkStart w:id="519" w:name="_Toc297123544"/>
      <w:r/>
      <w:bookmarkStart w:id="520" w:name="_Toc304295570"/>
      <w:r/>
      <w:bookmarkStart w:id="521" w:name="_Toc312677503"/>
      <w:r/>
      <w:bookmarkStart w:id="522" w:name="_Toc312678029"/>
      <w:r>
        <w:rPr>
          <w:rFonts w:hint="eastAsia" w:ascii="宋体" w:hAnsi="宋体" w:cs="宋体"/>
          <w:sz w:val="24"/>
          <w:szCs w:val="24"/>
          <w:highlight w:val="none"/>
        </w:rPr>
        <w:t xml:space="preserve">0.5承</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Start w:id="523" w:name="_Toc296346704"/>
      <w:r/>
      <w:bookmarkStart w:id="524" w:name="_Toc296891243"/>
      <w:r/>
      <w:bookmarkStart w:id="525" w:name="_Toc296891031"/>
      <w:r/>
      <w:bookmarkStart w:id="526" w:name="_Toc297120503"/>
      <w:r/>
      <w:bookmarkStart w:id="527" w:name="_Toc296503203"/>
      <w:r/>
      <w:bookmarkStart w:id="528" w:name="_Toc297216204"/>
      <w:r/>
      <w:bookmarkStart w:id="529" w:name="_Toc300934994"/>
      <w:r/>
      <w:bookmarkStart w:id="530" w:name="_Toc297048389"/>
      <w:r/>
      <w:bookmarkStart w:id="531" w:name="_Toc296347202"/>
      <w:r/>
      <w:bookmarkStart w:id="532" w:name="_Toc297123545"/>
      <w:r/>
      <w:bookmarkStart w:id="533" w:name="_Toc303539151"/>
      <w:r/>
      <w:bookmarkStart w:id="534" w:name="_Toc292559913"/>
      <w:r/>
      <w:bookmarkStart w:id="535" w:name="_Toc292559408"/>
      <w:r/>
      <w:bookmarkStart w:id="536" w:name="_Toc296944542"/>
      <w:r>
        <w:rPr>
          <w:rFonts w:hint="eastAsia" w:ascii="宋体" w:hAnsi="宋体" w:cs="宋体"/>
          <w:sz w:val="24"/>
          <w:szCs w:val="24"/>
          <w:highlight w:val="none"/>
        </w:rPr>
        <w:t xml:space="preserve">包人的合理化建议</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监理人审查承包人合理化建议的期限：</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按相关规定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发包人审批承包人合理化建议的期限：</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按相关规定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rPr>
        <w:t xml:space="preserve">承</w:t>
      </w:r>
      <w:bookmarkStart w:id="537" w:name="_Toc292559409"/>
      <w:r/>
      <w:bookmarkStart w:id="538" w:name="_Toc296944543"/>
      <w:r/>
      <w:bookmarkStart w:id="539" w:name="_Toc318581175"/>
      <w:r/>
      <w:bookmarkStart w:id="540" w:name="_Toc296347203"/>
      <w:r/>
      <w:bookmarkStart w:id="541" w:name="_Toc297120504"/>
      <w:r/>
      <w:bookmarkStart w:id="542" w:name="_Toc297048390"/>
      <w:r/>
      <w:bookmarkStart w:id="543" w:name="_Toc300934995"/>
      <w:r/>
      <w:bookmarkStart w:id="544" w:name="_Toc292559914"/>
      <w:r/>
      <w:bookmarkStart w:id="545" w:name="_Toc303539152"/>
      <w:r/>
      <w:bookmarkStart w:id="546" w:name="_Toc297216205"/>
      <w:r/>
      <w:bookmarkStart w:id="547" w:name="_Toc296503204"/>
      <w:r/>
      <w:bookmarkStart w:id="548" w:name="_Toc296346705"/>
      <w:r/>
      <w:bookmarkStart w:id="549" w:name="_Toc296891244"/>
      <w:r/>
      <w:bookmarkStart w:id="550" w:name="_Toc312678030"/>
      <w:r/>
      <w:bookmarkStart w:id="551" w:name="_Toc312677504"/>
      <w:r/>
      <w:bookmarkStart w:id="552" w:name="_Toc297123546"/>
      <w:r/>
      <w:bookmarkStart w:id="553" w:name="_Toc296891032"/>
      <w:r/>
      <w:bookmarkStart w:id="554" w:name="_Toc304295571"/>
      <w:r>
        <w:rPr>
          <w:rFonts w:hint="eastAsia" w:ascii="宋体" w:hAnsi="宋体" w:cs="宋体"/>
          <w:sz w:val="24"/>
          <w:szCs w:val="24"/>
          <w:highlight w:val="none"/>
        </w:rPr>
        <w:t xml:space="preserve">包人提出的合理化建议降低了合同价格或者提高了工程经济效益的奖励的方法和金额为：</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
    </w:p>
    <w:p>
      <w:pPr>
        <w:ind w:left="0" w:firstLine="480"/>
        <w:jc w:val="both"/>
        <w:keepLines w:val="0"/>
        <w:pageBreakBefore w:val="0"/>
        <w:spacing w:line="360" w:lineRule="auto"/>
        <w:widowControl/>
        <w:rPr>
          <w:rFonts w:ascii="宋体" w:hAnsi="宋体" w:cs="宋体"/>
          <w:sz w:val="24"/>
          <w:szCs w:val="24"/>
          <w:highlight w:val="none"/>
        </w:rPr>
        <w:outlineLvl w:val="9"/>
      </w:pPr>
      <w:r/>
      <w:bookmarkStart w:id="555" w:name="_Toc511737558"/>
      <w:r>
        <w:rPr>
          <w:rFonts w:hint="eastAsia" w:ascii="宋体" w:hAnsi="宋体" w:cs="宋体"/>
          <w:sz w:val="24"/>
          <w:szCs w:val="24"/>
          <w:highlight w:val="none"/>
        </w:rPr>
        <w:t xml:space="preserve">1</w:t>
      </w:r>
      <w:bookmarkStart w:id="556" w:name="_Toc297123548"/>
      <w:r/>
      <w:bookmarkStart w:id="557" w:name="_Toc297048385"/>
      <w:r/>
      <w:bookmarkStart w:id="558" w:name="_Toc296346700"/>
      <w:r/>
      <w:bookmarkStart w:id="559" w:name="_Toc304295574"/>
      <w:r/>
      <w:bookmarkStart w:id="560" w:name="_Toc297120499"/>
      <w:r/>
      <w:bookmarkStart w:id="561" w:name="_Toc296891239"/>
      <w:r/>
      <w:bookmarkStart w:id="562" w:name="_Toc292559404"/>
      <w:r/>
      <w:bookmarkStart w:id="563" w:name="_Toc312678033"/>
      <w:r/>
      <w:bookmarkStart w:id="564" w:name="_Toc300934997"/>
      <w:r/>
      <w:bookmarkStart w:id="565" w:name="_Toc292559909"/>
      <w:r/>
      <w:bookmarkStart w:id="566" w:name="_Toc312677507"/>
      <w:r/>
      <w:bookmarkStart w:id="567" w:name="_Toc296347198"/>
      <w:r/>
      <w:bookmarkStart w:id="568" w:name="_Toc296944538"/>
      <w:r/>
      <w:bookmarkStart w:id="569" w:name="_Toc297216207"/>
      <w:r/>
      <w:bookmarkStart w:id="570" w:name="_Toc296503199"/>
      <w:r/>
      <w:bookmarkStart w:id="571" w:name="_Toc296891027"/>
      <w:r/>
      <w:bookmarkStart w:id="572" w:name="_Toc303539154"/>
      <w:r>
        <w:rPr>
          <w:rFonts w:hint="eastAsia" w:ascii="宋体" w:hAnsi="宋体" w:cs="宋体"/>
          <w:sz w:val="24"/>
          <w:szCs w:val="24"/>
          <w:highlight w:val="none"/>
        </w:rPr>
        <w:t xml:space="preserve">0.7</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暂估价</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暂</w:t>
      </w:r>
      <w:bookmarkStart w:id="573" w:name="_Toc318581176"/>
      <w:r/>
      <w:bookmarkStart w:id="574" w:name="_Toc312678034"/>
      <w:r/>
      <w:bookmarkStart w:id="575" w:name="_Toc312677508"/>
      <w:r>
        <w:rPr>
          <w:rFonts w:hint="eastAsia" w:ascii="宋体" w:hAnsi="宋体" w:cs="宋体"/>
          <w:sz w:val="24"/>
          <w:szCs w:val="24"/>
          <w:highlight w:val="none"/>
        </w:rPr>
        <w:t xml:space="preserve">估价材料和工程设备的明细详见附件11：《暂估价一览表》。</w:t>
      </w:r>
      <w:bookmarkEnd w:id="573"/>
      <w:r/>
      <w:bookmarkEnd w:id="574"/>
      <w:r/>
      <w:bookmarkEnd w:id="575"/>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w:t>
      </w:r>
      <w:bookmarkStart w:id="576" w:name="_Toc312677509"/>
      <w:r/>
      <w:bookmarkStart w:id="577" w:name="_Toc318581177"/>
      <w:r/>
      <w:bookmarkStart w:id="578" w:name="_Toc312678035"/>
      <w:r>
        <w:rPr>
          <w:rFonts w:hint="eastAsia" w:ascii="宋体" w:hAnsi="宋体" w:cs="宋体"/>
          <w:sz w:val="24"/>
          <w:szCs w:val="24"/>
          <w:highlight w:val="none"/>
        </w:rPr>
        <w:t xml:space="preserve">0.7.1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依法必须招标的暂估价项目</w:t>
      </w:r>
      <w:bookmarkEnd w:id="576"/>
      <w:r/>
      <w:bookmarkEnd w:id="577"/>
      <w:r/>
      <w:bookmarkEnd w:id="578"/>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对于依法必须招标的暂估价项目的确认和批准采取第</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种方式确定。</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10.7.2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不属于依法必须招标的暂估价项目</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对于不属于依法必须招标的暂估价项目的确认和批准采取第</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种方式确定。</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第3种方式：承包人直接实施的暂估价项目</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承包人直接实施的暂估价项目的约定：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按发包人要求并符合相关规定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10.8</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暂列金额</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合同当事人关于暂列金额使用的约定：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按发包人要求并符合相关规定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bookmarkStart w:id="579" w:name="_Toc351203643"/>
      <w:r/>
      <w:r/>
    </w:p>
    <w:p>
      <w:pPr>
        <w:ind w:left="0" w:firstLine="482"/>
        <w:jc w:val="both"/>
        <w:keepLines w:val="0"/>
        <w:pageBreakBefore w:val="0"/>
        <w:spacing w:line="360" w:lineRule="auto"/>
        <w:widowControl/>
        <w:rPr>
          <w:rFonts w:ascii="宋体" w:hAnsi="宋体" w:cs="宋体"/>
          <w:b/>
          <w:sz w:val="24"/>
          <w:szCs w:val="24"/>
          <w:highlight w:val="none"/>
        </w:rPr>
        <w:outlineLvl w:val="9"/>
      </w:pPr>
      <w:r>
        <w:rPr>
          <w:rFonts w:hint="eastAsia" w:ascii="宋体" w:hAnsi="宋体" w:cs="宋体"/>
          <w:b/>
          <w:sz w:val="24"/>
          <w:szCs w:val="24"/>
          <w:highlight w:val="none"/>
        </w:rPr>
        <w:t xml:space="preserve">11.</w:t>
      </w:r>
      <w:r>
        <w:rPr>
          <w:rFonts w:hint="eastAsia" w:ascii="宋体" w:hAnsi="宋体" w:cs="宋体"/>
          <w:b/>
          <w:sz w:val="24"/>
          <w:szCs w:val="24"/>
          <w:highlight w:val="none"/>
          <w:lang w:eastAsia="zh-CN"/>
        </w:rPr>
        <w:t xml:space="preserve"> </w:t>
      </w:r>
      <w:r>
        <w:rPr>
          <w:rFonts w:hint="eastAsia" w:ascii="宋体" w:hAnsi="宋体" w:cs="宋体"/>
          <w:b/>
          <w:sz w:val="24"/>
          <w:szCs w:val="24"/>
          <w:highlight w:val="none"/>
        </w:rPr>
        <w:t xml:space="preserve">价格调整</w:t>
      </w:r>
      <w:bookmarkEnd w:id="579"/>
      <w:r/>
      <w:r/>
    </w:p>
    <w:p>
      <w:pPr>
        <w:ind w:left="0" w:firstLine="480"/>
        <w:jc w:val="both"/>
        <w:keepLines w:val="0"/>
        <w:pageBreakBefore w:val="0"/>
        <w:spacing w:line="360" w:lineRule="auto"/>
        <w:widowControl/>
        <w:rPr>
          <w:rFonts w:ascii="宋体" w:hAnsi="宋体"/>
          <w:sz w:val="24"/>
          <w:szCs w:val="24"/>
          <w:highlight w:val="none"/>
        </w:rPr>
        <w:outlineLvl w:val="9"/>
      </w:pPr>
      <w:r/>
      <w:bookmarkStart w:id="580" w:name="_Toc292559916"/>
      <w:r/>
      <w:bookmarkStart w:id="581" w:name="_Toc267251461"/>
      <w:r/>
      <w:bookmarkStart w:id="582" w:name="_Toc292559411"/>
      <w:r/>
      <w:bookmarkStart w:id="583" w:name="_Toc297120506"/>
      <w:r/>
      <w:bookmarkStart w:id="584" w:name="_Toc296891034"/>
      <w:r/>
      <w:bookmarkStart w:id="585" w:name="_Toc296944545"/>
      <w:r/>
      <w:bookmarkStart w:id="586" w:name="_Toc296891246"/>
      <w:r/>
      <w:bookmarkStart w:id="587" w:name="_Toc296346707"/>
      <w:r/>
      <w:bookmarkStart w:id="588" w:name="_Toc296347205"/>
      <w:r/>
      <w:bookmarkStart w:id="589" w:name="_Toc297048392"/>
      <w:r/>
      <w:bookmarkStart w:id="590" w:name="_Toc296503206"/>
      <w:r/>
      <w:bookmarkStart w:id="591" w:name="_Toc300935003"/>
      <w:r/>
      <w:bookmarkStart w:id="592" w:name="_Toc312678041"/>
      <w:r/>
      <w:bookmarkStart w:id="593" w:name="_Toc304295580"/>
      <w:r/>
      <w:bookmarkStart w:id="594" w:name="_Toc303539160"/>
      <w:r/>
      <w:bookmarkStart w:id="595" w:name="_Toc297216212"/>
      <w:r/>
      <w:bookmarkStart w:id="596" w:name="_Toc297123553"/>
      <w:r>
        <w:rPr>
          <w:rFonts w:hint="eastAsia" w:ascii="宋体" w:hAnsi="宋体"/>
          <w:sz w:val="24"/>
          <w:szCs w:val="24"/>
          <w:highlight w:val="none"/>
        </w:rPr>
        <w:t xml:space="preserve">市场价格波动是否调整合同价格的约定：</w:t>
      </w:r>
      <w:r>
        <w:rPr>
          <w:rFonts w:hint="eastAsia" w:ascii="宋体" w:hAnsi="宋体"/>
          <w:sz w:val="24"/>
          <w:szCs w:val="24"/>
          <w:highlight w:val="none"/>
          <w:u w:val="single"/>
        </w:rPr>
        <w:t xml:space="preserve">否</w:t>
      </w:r>
      <w:r>
        <w:rPr>
          <w:rFonts w:hint="eastAsia" w:ascii="宋体" w:hAnsi="宋体"/>
          <w:sz w:val="24"/>
          <w:szCs w:val="24"/>
          <w:highlight w:val="none"/>
        </w:rPr>
        <w:t xml:space="preserve">。</w:t>
      </w:r>
      <w:r/>
    </w:p>
    <w:p>
      <w:pPr>
        <w:ind w:left="0" w:firstLine="480"/>
        <w:jc w:val="both"/>
        <w:keepLines w:val="0"/>
        <w:pageBreakBefore w:val="0"/>
        <w:spacing w:line="360" w:lineRule="auto"/>
        <w:widowControl/>
        <w:rPr>
          <w:rFonts w:ascii="宋体" w:hAnsi="宋体"/>
          <w:sz w:val="24"/>
          <w:szCs w:val="24"/>
          <w:highlight w:val="none"/>
        </w:rPr>
        <w:outlineLvl w:val="9"/>
      </w:pPr>
      <w:r>
        <w:rPr>
          <w:rFonts w:hint="eastAsia" w:ascii="宋体" w:hAnsi="宋体"/>
          <w:sz w:val="24"/>
          <w:szCs w:val="24"/>
          <w:highlight w:val="none"/>
        </w:rPr>
        <w:t xml:space="preserve">因市场价格波动调整合同价格，采用以下第</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 </w:t>
      </w:r>
      <w:r>
        <w:rPr>
          <w:rFonts w:hint="eastAsia" w:ascii="宋体" w:hAnsi="宋体"/>
          <w:sz w:val="24"/>
          <w:szCs w:val="24"/>
          <w:highlight w:val="none"/>
        </w:rPr>
        <w:t xml:space="preserve">种方式对合同价格进行调整：</w:t>
      </w:r>
      <w:r/>
    </w:p>
    <w:p>
      <w:pPr>
        <w:ind w:left="0" w:firstLine="480"/>
        <w:jc w:val="both"/>
        <w:keepLines w:val="0"/>
        <w:pageBreakBefore w:val="0"/>
        <w:spacing w:line="360" w:lineRule="auto"/>
        <w:widowControl/>
        <w:rPr>
          <w:rFonts w:hint="eastAsia" w:ascii="宋体" w:hAnsi="宋体"/>
          <w:sz w:val="24"/>
          <w:szCs w:val="24"/>
          <w:highlight w:val="none"/>
        </w:rPr>
        <w:outlineLvl w:val="9"/>
      </w:pPr>
      <w:r>
        <w:rPr>
          <w:rFonts w:hint="eastAsia" w:ascii="宋体" w:hAnsi="宋体"/>
          <w:sz w:val="24"/>
          <w:szCs w:val="24"/>
          <w:highlight w:val="none"/>
        </w:rPr>
        <w:t xml:space="preserve">第1种方式：采用价格指数进行价格调整。</w:t>
      </w:r>
      <w:r/>
    </w:p>
    <w:p>
      <w:pPr>
        <w:ind w:left="0" w:firstLine="480"/>
        <w:jc w:val="both"/>
        <w:keepLines w:val="0"/>
        <w:pageBreakBefore w:val="0"/>
        <w:spacing w:line="360" w:lineRule="auto"/>
        <w:widowControl/>
        <w:rPr>
          <w:rFonts w:hint="eastAsia" w:ascii="宋体" w:hAnsi="宋体"/>
          <w:sz w:val="24"/>
          <w:szCs w:val="24"/>
          <w:highlight w:val="none"/>
        </w:rPr>
        <w:outlineLvl w:val="9"/>
      </w:pPr>
      <w:r>
        <w:rPr>
          <w:rFonts w:hint="eastAsia" w:ascii="宋体" w:hAnsi="宋体"/>
          <w:sz w:val="24"/>
          <w:szCs w:val="24"/>
          <w:highlight w:val="none"/>
        </w:rPr>
        <w:t xml:space="preserve">关于各可调因子、定值和变值权重，以及基本价格指数及其来源的约定：/；</w:t>
      </w:r>
      <w:r/>
    </w:p>
    <w:p>
      <w:pPr>
        <w:ind w:left="0" w:firstLine="480"/>
        <w:jc w:val="both"/>
        <w:keepLines w:val="0"/>
        <w:pageBreakBefore w:val="0"/>
        <w:spacing w:line="360" w:lineRule="auto"/>
        <w:widowControl/>
        <w:rPr>
          <w:rFonts w:hint="eastAsia" w:ascii="宋体" w:hAnsi="宋体"/>
          <w:sz w:val="24"/>
          <w:szCs w:val="24"/>
          <w:highlight w:val="none"/>
          <w:u w:val="single"/>
        </w:rPr>
        <w:outlineLvl w:val="9"/>
      </w:pPr>
      <w:r>
        <w:rPr>
          <w:rFonts w:hint="eastAsia" w:ascii="宋体" w:hAnsi="宋体"/>
          <w:sz w:val="24"/>
          <w:szCs w:val="24"/>
          <w:highlight w:val="none"/>
        </w:rPr>
        <w:t xml:space="preserve">第2种方式：采用造价信息进行价格调整。</w:t>
      </w:r>
      <w:r/>
    </w:p>
    <w:p>
      <w:pPr>
        <w:ind w:left="0" w:firstLine="480"/>
        <w:jc w:val="both"/>
        <w:keepLines w:val="0"/>
        <w:pageBreakBefore w:val="0"/>
        <w:spacing w:line="360" w:lineRule="auto"/>
        <w:widowControl/>
        <w:rPr>
          <w:rFonts w:hint="eastAsia" w:ascii="宋体" w:hAnsi="宋体"/>
          <w:sz w:val="24"/>
          <w:szCs w:val="24"/>
          <w:highlight w:val="none"/>
        </w:rPr>
        <w:outlineLvl w:val="9"/>
      </w:pPr>
      <w:r>
        <w:rPr>
          <w:rFonts w:hint="eastAsia" w:ascii="宋体" w:hAnsi="宋体"/>
          <w:sz w:val="24"/>
          <w:szCs w:val="24"/>
          <w:highlight w:val="none"/>
          <w:u w:val="single"/>
        </w:rPr>
        <w:t xml:space="preserve">（2）关于基准价格的约定：</w:t>
      </w:r>
      <w:r>
        <w:rPr>
          <w:rFonts w:hint="eastAsia" w:ascii="宋体" w:hAnsi="宋体"/>
          <w:sz w:val="24"/>
          <w:szCs w:val="24"/>
          <w:highlight w:val="none"/>
        </w:rPr>
        <w:t xml:space="preserve">以招标控制价所采用月份的材料信息价为基准价格。</w:t>
      </w:r>
      <w:r/>
    </w:p>
    <w:p>
      <w:pPr>
        <w:ind w:left="0" w:firstLine="480"/>
        <w:jc w:val="both"/>
        <w:keepLines w:val="0"/>
        <w:pageBreakBefore w:val="0"/>
        <w:spacing w:line="360" w:lineRule="auto"/>
        <w:widowControl/>
        <w:rPr>
          <w:rFonts w:ascii="宋体" w:hAnsi="宋体"/>
          <w:sz w:val="24"/>
          <w:szCs w:val="24"/>
          <w:highlight w:val="none"/>
          <w:u w:val="single"/>
        </w:rPr>
        <w:outlineLvl w:val="9"/>
      </w:pPr>
      <w:r/>
      <w:bookmarkStart w:id="597" w:name="_Toc300935002"/>
      <w:r/>
      <w:bookmarkStart w:id="598" w:name="_Toc303539159"/>
      <w:r/>
      <w:bookmarkStart w:id="599" w:name="_Toc297123552"/>
      <w:r/>
      <w:bookmarkStart w:id="600" w:name="_Toc312678040"/>
      <w:r/>
      <w:bookmarkStart w:id="601" w:name="_Toc297216211"/>
      <w:r/>
      <w:bookmarkStart w:id="602" w:name="_Toc304295579"/>
      <w:r>
        <w:rPr>
          <w:rFonts w:hint="eastAsia" w:ascii="宋体" w:hAnsi="宋体"/>
          <w:sz w:val="24"/>
          <w:szCs w:val="24"/>
          <w:highlight w:val="none"/>
        </w:rPr>
        <w:t xml:space="preserve">第3种方式：其他价格调整方式：</w:t>
      </w:r>
      <w:r>
        <w:rPr>
          <w:rFonts w:hint="eastAsia" w:ascii="宋体" w:hAnsi="宋体"/>
          <w:sz w:val="24"/>
          <w:szCs w:val="24"/>
          <w:highlight w:val="none"/>
          <w:u w:val="single"/>
          <w:lang w:eastAsia="zh-CN"/>
        </w:rPr>
        <w:t xml:space="preserve">   </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  </w:t>
      </w:r>
      <w:r>
        <w:rPr>
          <w:rFonts w:hint="eastAsia" w:ascii="宋体" w:hAnsi="宋体"/>
          <w:sz w:val="24"/>
          <w:szCs w:val="24"/>
          <w:highlight w:val="none"/>
          <w:u w:val="single"/>
        </w:rPr>
        <w:t xml:space="preserve">。</w:t>
      </w:r>
      <w:r/>
    </w:p>
    <w:p>
      <w:pPr>
        <w:ind w:left="0" w:firstLine="480"/>
        <w:jc w:val="both"/>
        <w:keepLines w:val="0"/>
        <w:pageBreakBefore w:val="0"/>
        <w:spacing w:line="360" w:lineRule="auto"/>
        <w:widowControl/>
        <w:rPr>
          <w:sz w:val="24"/>
          <w:szCs w:val="24"/>
          <w:highlight w:val="none"/>
        </w:rPr>
        <w:outlineLvl w:val="9"/>
      </w:pPr>
      <w:r>
        <w:rPr>
          <w:rFonts w:hint="eastAsia" w:ascii="宋体" w:hAnsi="宋体"/>
          <w:sz w:val="24"/>
          <w:szCs w:val="24"/>
          <w:highlight w:val="none"/>
        </w:rPr>
        <w:t xml:space="preserve">12.</w:t>
      </w:r>
      <w:r>
        <w:rPr>
          <w:rFonts w:hint="eastAsia" w:ascii="宋体" w:hAnsi="宋体"/>
          <w:sz w:val="24"/>
          <w:szCs w:val="24"/>
          <w:highlight w:val="none"/>
          <w:lang w:eastAsia="zh-CN"/>
        </w:rPr>
        <w:t xml:space="preserve"> </w:t>
      </w:r>
      <w:r>
        <w:rPr>
          <w:rFonts w:hint="eastAsia" w:ascii="宋体" w:hAnsi="宋体"/>
          <w:sz w:val="24"/>
          <w:szCs w:val="24"/>
          <w:highlight w:val="none"/>
        </w:rPr>
        <w:t xml:space="preserve">合同价格、计量与支付</w:t>
      </w:r>
      <w:bookmarkEnd w:id="597"/>
      <w:r/>
      <w:bookmarkEnd w:id="598"/>
      <w:r/>
      <w:bookmarkEnd w:id="599"/>
      <w:r/>
      <w:bookmarkEnd w:id="600"/>
      <w:r/>
      <w:bookmarkEnd w:id="601"/>
      <w:r/>
      <w:bookmarkEnd w:id="602"/>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12.1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合</w:t>
      </w:r>
      <w:bookmarkEnd w:id="580"/>
      <w:r/>
      <w:bookmarkEnd w:id="581"/>
      <w:r/>
      <w:bookmarkEnd w:id="582"/>
      <w:r>
        <w:rPr>
          <w:rFonts w:hint="eastAsia" w:ascii="宋体" w:hAnsi="宋体" w:cs="宋体"/>
          <w:sz w:val="24"/>
          <w:szCs w:val="24"/>
          <w:highlight w:val="none"/>
        </w:rPr>
        <w:t xml:space="preserve">同价</w:t>
      </w:r>
      <w:bookmarkEnd w:id="583"/>
      <w:r/>
      <w:bookmarkEnd w:id="584"/>
      <w:r/>
      <w:bookmarkEnd w:id="585"/>
      <w:r/>
      <w:bookmarkEnd w:id="586"/>
      <w:r/>
      <w:bookmarkEnd w:id="587"/>
      <w:r/>
      <w:bookmarkEnd w:id="588"/>
      <w:r/>
      <w:bookmarkEnd w:id="589"/>
      <w:r/>
      <w:bookmarkEnd w:id="590"/>
      <w:r>
        <w:rPr>
          <w:rFonts w:hint="eastAsia" w:ascii="宋体" w:hAnsi="宋体" w:cs="宋体"/>
          <w:sz w:val="24"/>
          <w:szCs w:val="24"/>
          <w:highlight w:val="none"/>
        </w:rPr>
        <w:t xml:space="preserve">格形式</w:t>
      </w:r>
      <w:bookmarkEnd w:id="591"/>
      <w:r/>
      <w:bookmarkEnd w:id="592"/>
      <w:r/>
      <w:bookmarkEnd w:id="593"/>
      <w:r/>
      <w:bookmarkEnd w:id="594"/>
      <w:r/>
      <w:bookmarkEnd w:id="595"/>
      <w:r/>
      <w:bookmarkEnd w:id="596"/>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1、单价合同。</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综合单价包含的风险范围：</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不计取风险费</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风险费用的计算方法：</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风险范围以外合同价格的调整方法：</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2、总价合同。</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总价包含的风险范围：</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风险费用的计算方法：</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风险范围以外合同价格的调整方法：</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3、其他价格方式：</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bookmarkStart w:id="603" w:name="_Toc300935004"/>
      <w:r/>
      <w:bookmarkStart w:id="604" w:name="_Toc297123554"/>
      <w:r/>
      <w:bookmarkStart w:id="605" w:name="_Toc303539161"/>
      <w:r/>
      <w:bookmarkStart w:id="606" w:name="_Toc304295581"/>
      <w:r/>
      <w:bookmarkStart w:id="607" w:name="_Toc312678042"/>
      <w:r/>
      <w:bookmarkStart w:id="608" w:name="_Toc297216213"/>
      <w:r/>
      <w:bookmarkStart w:id="609" w:name="_Toc296503207"/>
      <w:r/>
      <w:bookmarkStart w:id="610" w:name="_Toc296346708"/>
      <w:r/>
      <w:bookmarkStart w:id="611" w:name="_Toc296347206"/>
      <w:r/>
      <w:bookmarkStart w:id="612" w:name="_Toc292559412"/>
      <w:r/>
      <w:bookmarkStart w:id="613" w:name="_Toc296891035"/>
      <w:r/>
      <w:bookmarkStart w:id="614" w:name="_Toc296891247"/>
      <w:r/>
      <w:bookmarkStart w:id="615" w:name="_Toc297048393"/>
      <w:r/>
      <w:bookmarkStart w:id="616" w:name="_Toc296944546"/>
      <w:r/>
      <w:bookmarkStart w:id="617" w:name="_Toc297120507"/>
      <w:r/>
      <w:bookmarkStart w:id="618" w:name="_Toc292559917"/>
      <w:r>
        <w:rPr>
          <w:rFonts w:hint="eastAsia" w:ascii="宋体" w:hAnsi="宋体" w:cs="宋体"/>
          <w:sz w:val="24"/>
          <w:szCs w:val="24"/>
          <w:highlight w:val="none"/>
        </w:rPr>
        <w:t xml:space="preserve">12.2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预付款</w:t>
      </w:r>
      <w:bookmarkEnd w:id="603"/>
      <w:r/>
      <w:bookmarkEnd w:id="604"/>
      <w:r/>
      <w:bookmarkEnd w:id="605"/>
      <w:r/>
      <w:bookmarkEnd w:id="606"/>
      <w:r/>
      <w:bookmarkEnd w:id="607"/>
      <w:r/>
      <w:bookmarkEnd w:id="608"/>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12.2.1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预付款的支付</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预付款支付比例或金额：</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预付款支付期限：</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预付款扣回的方式：</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12.2.2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预付款担保</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承包人提交预付款担保的期限：</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预付款担保的形式为：</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bookmarkEnd w:id="609"/>
      <w:r/>
      <w:bookmarkEnd w:id="610"/>
      <w:r/>
      <w:bookmarkEnd w:id="611"/>
      <w:r/>
      <w:bookmarkEnd w:id="612"/>
      <w:r/>
      <w:bookmarkEnd w:id="613"/>
      <w:r/>
      <w:bookmarkEnd w:id="614"/>
      <w:r/>
      <w:bookmarkEnd w:id="615"/>
      <w:r/>
      <w:bookmarkEnd w:id="616"/>
      <w:r/>
      <w:bookmarkEnd w:id="617"/>
      <w:r/>
      <w:bookmarkEnd w:id="618"/>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12.3</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计量</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12.3.1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计量原则</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工程量计算规则：</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按现行工程量计算规范</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12.3.2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计量周期</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关于计量周期的约定：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按月计量</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12.3.3</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单价合同的计量</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关于单价合同计量的约定：</w:t>
      </w:r>
      <w:r>
        <w:rPr>
          <w:rFonts w:hint="eastAsia" w:ascii="宋体" w:hAnsi="宋体" w:cs="宋体"/>
          <w:sz w:val="24"/>
          <w:szCs w:val="24"/>
          <w:highlight w:val="none"/>
          <w:u w:val="single"/>
        </w:rPr>
        <w:t xml:space="preserve">（1）承包人应于每月25日向监理人报送上月20日至当月19日已完成的工程量报告，并附具进度付款申请单、已完成工程量报表和有关资料。（2）监</w:t>
      </w:r>
      <w:r>
        <w:rPr>
          <w:rFonts w:hint="eastAsia" w:ascii="宋体" w:hAnsi="宋体" w:cs="宋体"/>
          <w:sz w:val="24"/>
          <w:szCs w:val="24"/>
          <w:highlight w:val="none"/>
          <w:u w:val="single"/>
        </w:rPr>
        <w:t xml:space="preserve">理人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4）工程进度款支付按照合同约定支付</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12.3.4</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总价合同的计量</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关于总价合同计量的约定：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12.3.5总价合同采用支付分解表计量支付的，是否适用第12.3.4</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项〔总价合同的计量〕约定进行计量：</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12.3.6</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其他价格形式合同的计量</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其他价格形式的计量方式和程序：</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12.4</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工程进度款支付</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12.4.1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付款周期</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rPr>
        <w:t xml:space="preserve">关于付款周期的约定：</w:t>
      </w:r>
      <w:r/>
    </w:p>
    <w:p>
      <w:pPr>
        <w:ind w:left="0" w:firstLine="480"/>
        <w:jc w:val="both"/>
        <w:keepLines w:val="0"/>
        <w:pageBreakBefore w:val="0"/>
        <w:spacing w:line="360" w:lineRule="auto"/>
        <w:widowControl/>
        <w:rPr>
          <w:rFonts w:hint="eastAsia" w:ascii="宋体" w:hAnsi="宋体" w:cs="宋体"/>
          <w:color w:val="auto"/>
          <w:sz w:val="24"/>
          <w:szCs w:val="24"/>
          <w:highlight w:val="none"/>
          <w:u w:val="single"/>
          <w:lang w:val="en-US" w:eastAsia="zh-CN"/>
        </w:rPr>
        <w:outlineLvl w:val="9"/>
      </w:pPr>
      <w:r/>
      <w:bookmarkStart w:id="619" w:name="_Toc267251515"/>
      <w:r/>
      <w:bookmarkStart w:id="620" w:name="_Toc267251510"/>
      <w:r/>
      <w:bookmarkStart w:id="621" w:name="_Toc267251495"/>
      <w:r/>
      <w:bookmarkStart w:id="622" w:name="_Toc19005"/>
      <w:r/>
      <w:bookmarkStart w:id="623" w:name="_Toc267251493"/>
      <w:r/>
      <w:bookmarkStart w:id="624" w:name="_Toc267251486"/>
      <w:r/>
      <w:bookmarkStart w:id="625" w:name="_Toc267251496"/>
      <w:r/>
      <w:bookmarkStart w:id="626" w:name="_Toc267251492"/>
      <w:r/>
      <w:bookmarkStart w:id="627" w:name="_Toc267251484"/>
      <w:r/>
      <w:bookmarkStart w:id="628" w:name="_Toc267251507"/>
      <w:r/>
      <w:bookmarkStart w:id="629" w:name="_Toc267251513"/>
      <w:r/>
      <w:bookmarkStart w:id="630" w:name="_Toc26593"/>
      <w:r/>
      <w:bookmarkStart w:id="631" w:name="_Toc267251514"/>
      <w:r/>
      <w:bookmarkStart w:id="632" w:name="_Toc267251502"/>
      <w:r/>
      <w:bookmarkStart w:id="633" w:name="_Toc267251485"/>
      <w:r/>
      <w:bookmarkStart w:id="634" w:name="_Toc267251489"/>
      <w:r/>
      <w:bookmarkStart w:id="635" w:name="_Toc267251482"/>
      <w:r/>
      <w:bookmarkStart w:id="636" w:name="_Toc267251503"/>
      <w:r/>
      <w:bookmarkStart w:id="637" w:name="_Toc267251504"/>
      <w:r/>
      <w:bookmarkStart w:id="638" w:name="_Toc267251498"/>
      <w:r/>
      <w:bookmarkStart w:id="639" w:name="_Toc267251497"/>
      <w:r/>
      <w:bookmarkStart w:id="640" w:name="_Toc267251490"/>
      <w:r/>
      <w:bookmarkStart w:id="641" w:name="_Toc267251506"/>
      <w:r/>
      <w:bookmarkStart w:id="642" w:name="_Toc267251508"/>
      <w:r/>
      <w:bookmarkStart w:id="643" w:name="_Toc267251509"/>
      <w:r/>
      <w:bookmarkStart w:id="644" w:name="_Toc21507"/>
      <w:r/>
      <w:bookmarkStart w:id="645" w:name="_Toc267251511"/>
      <w:r/>
      <w:bookmarkStart w:id="646" w:name="_Toc267251499"/>
      <w:r/>
      <w:bookmarkStart w:id="647" w:name="_Toc267251491"/>
      <w:r/>
      <w:bookmarkStart w:id="648" w:name="_Toc267251494"/>
      <w:r/>
      <w:bookmarkStart w:id="649" w:name="_Toc15700"/>
      <w:r/>
      <w:bookmarkStart w:id="650" w:name="_Toc267251501"/>
      <w:r/>
      <w:bookmarkStart w:id="651" w:name="_Toc267251488"/>
      <w:r>
        <w:rPr>
          <w:rFonts w:hint="eastAsia" w:ascii="宋体" w:hAnsi="宋体" w:cs="宋体"/>
          <w:color w:val="auto"/>
          <w:sz w:val="24"/>
          <w:szCs w:val="24"/>
          <w:highlight w:val="none"/>
          <w:u w:val="single"/>
          <w:lang w:val="en-US" w:eastAsia="zh-CN"/>
        </w:rPr>
        <w:t xml:space="preserve">竣工验收合格后，支付至合同价的70%。完成工程审计后，支付至结算审定价的 97%。剩余 3%作为质量保修金，质保期满后一个月内付清。</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12.4.2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进度付款申请单的编制</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关于进度付款申请单编制的约定：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按监理要求，并符合相关资料要求</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12.4.3</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进度付款申请单的提交</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（1）单价合同进度付款申请单提交的约定：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按监理及发包人要求，并符合相关资料要求</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（2）总价合同进度付款申请单提交的约定：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（3）其他价格形式合同进度付款申请单提交的约定：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12.4.4</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进度款审核和支付</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rPr>
        <w:t xml:space="preserve">（1）监理人审查并报送发包人的期限：</w:t>
      </w:r>
      <w:r>
        <w:rPr>
          <w:rFonts w:hint="eastAsia" w:ascii="宋体" w:hAnsi="宋体" w:cs="宋体"/>
          <w:sz w:val="24"/>
          <w:szCs w:val="24"/>
          <w:highlight w:val="none"/>
          <w:u w:val="single"/>
        </w:rPr>
        <w:t xml:space="preserve">每月20</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日之前</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发包人完成审批并签发进度款支付证书的期限：</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双方协商</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（2）发包人支付进度款的期限：</w:t>
      </w:r>
      <w:r>
        <w:rPr>
          <w:rFonts w:hint="eastAsia" w:ascii="宋体" w:hAnsi="宋体" w:cs="宋体"/>
          <w:sz w:val="24"/>
          <w:szCs w:val="24"/>
          <w:highlight w:val="none"/>
          <w:u w:val="single"/>
        </w:rPr>
        <w:t xml:space="preserve">按相</w:t>
      </w:r>
      <w:r>
        <w:rPr>
          <w:rFonts w:hint="eastAsia" w:ascii="宋体" w:hAnsi="宋体" w:cs="宋体"/>
          <w:sz w:val="24"/>
          <w:szCs w:val="24"/>
          <w:highlight w:val="none"/>
          <w:u w:val="single"/>
          <w:lang w:val="en-US" w:eastAsia="zh-CN"/>
        </w:rPr>
        <w:t xml:space="preserve">姑苏区平江街道</w:t>
      </w:r>
      <w:r>
        <w:rPr>
          <w:rFonts w:hint="eastAsia" w:ascii="宋体" w:hAnsi="宋体" w:cs="宋体"/>
          <w:sz w:val="24"/>
          <w:szCs w:val="24"/>
          <w:highlight w:val="none"/>
          <w:u w:val="single"/>
        </w:rPr>
        <w:t xml:space="preserve">相关规定程序</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发包人逾期支付进度款的违约金的计算方式：</w:t>
      </w:r>
      <w:r>
        <w:rPr>
          <w:rFonts w:hint="eastAsia" w:ascii="宋体" w:hAnsi="宋体" w:cs="宋体"/>
          <w:sz w:val="24"/>
          <w:szCs w:val="24"/>
          <w:highlight w:val="none"/>
          <w:u w:val="single"/>
        </w:rPr>
        <w:t xml:space="preserve">双方协商</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12.4.6</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支付分解表的编制</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2、总价合同支付分解表的编制与审批：</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3、单价合同的总价项目支付分解表的编制与审批：</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按项目实际进度</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bookmarkStart w:id="652" w:name="_Toc297120519"/>
      <w:r/>
      <w:bookmarkStart w:id="653" w:name="_Toc296944558"/>
      <w:r/>
      <w:bookmarkStart w:id="654" w:name="_Toc296347218"/>
      <w:r/>
      <w:bookmarkStart w:id="655" w:name="_Toc292559929"/>
      <w:r/>
      <w:bookmarkStart w:id="656" w:name="_Toc297216223"/>
      <w:r/>
      <w:bookmarkStart w:id="657" w:name="_Toc296503219"/>
      <w:r/>
      <w:bookmarkStart w:id="658" w:name="_Toc300935015"/>
      <w:r/>
      <w:bookmarkStart w:id="659" w:name="_Toc296346720"/>
      <w:r/>
      <w:bookmarkStart w:id="660" w:name="_Toc297048405"/>
      <w:r/>
      <w:bookmarkStart w:id="661" w:name="_Toc296891047"/>
      <w:r/>
      <w:bookmarkStart w:id="662" w:name="_Toc304295593"/>
      <w:r/>
      <w:bookmarkStart w:id="663" w:name="_Toc351203645"/>
      <w:r/>
      <w:bookmarkStart w:id="664" w:name="_Toc296891259"/>
      <w:r/>
      <w:bookmarkStart w:id="665" w:name="_Toc292559424"/>
      <w:r/>
      <w:bookmarkStart w:id="666" w:name="_Toc297123564"/>
      <w:r/>
      <w:bookmarkStart w:id="667" w:name="_Toc303539172"/>
      <w:r/>
      <w:bookmarkStart w:id="668" w:name="_Toc312678053"/>
      <w:r/>
      <w:r/>
    </w:p>
    <w:p>
      <w:pPr>
        <w:ind w:left="0" w:firstLine="482"/>
        <w:jc w:val="both"/>
        <w:keepLines w:val="0"/>
        <w:pageBreakBefore w:val="0"/>
        <w:spacing w:line="360" w:lineRule="auto"/>
        <w:widowControl/>
        <w:rPr>
          <w:rFonts w:ascii="宋体" w:hAnsi="宋体" w:cs="宋体"/>
          <w:b/>
          <w:sz w:val="24"/>
          <w:szCs w:val="24"/>
          <w:highlight w:val="none"/>
        </w:rPr>
        <w:outlineLvl w:val="9"/>
      </w:pPr>
      <w:r>
        <w:rPr>
          <w:rFonts w:hint="eastAsia" w:ascii="宋体" w:hAnsi="宋体" w:cs="宋体"/>
          <w:b/>
          <w:sz w:val="24"/>
          <w:szCs w:val="24"/>
          <w:highlight w:val="none"/>
        </w:rPr>
        <w:t xml:space="preserve">13.</w:t>
      </w:r>
      <w:r>
        <w:rPr>
          <w:rFonts w:hint="eastAsia" w:ascii="宋体" w:hAnsi="宋体" w:cs="宋体"/>
          <w:b/>
          <w:sz w:val="24"/>
          <w:szCs w:val="24"/>
          <w:highlight w:val="none"/>
          <w:lang w:eastAsia="zh-CN"/>
        </w:rPr>
        <w:t xml:space="preserve"> </w:t>
      </w:r>
      <w:r>
        <w:rPr>
          <w:rFonts w:hint="eastAsia" w:ascii="宋体" w:hAnsi="宋体" w:cs="宋体"/>
          <w:b/>
          <w:sz w:val="24"/>
          <w:szCs w:val="24"/>
          <w:highlight w:val="none"/>
        </w:rPr>
        <w:t xml:space="preserve">验收和工程试车</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13.1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分部分项工程验收</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13.1.2监理人不能按时进行验收时，应提前</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24</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小时提交书面延期要求。</w:t>
      </w:r>
      <w:r/>
    </w:p>
    <w:p>
      <w:pPr>
        <w:ind w:left="0" w:firstLine="480"/>
        <w:jc w:val="both"/>
        <w:keepLines w:val="0"/>
        <w:pageBreakBefore w:val="0"/>
        <w:spacing w:line="360" w:lineRule="auto"/>
        <w:widowControl/>
        <w:rPr>
          <w:rFonts w:ascii="宋体" w:hAnsi="宋体" w:cs="宋体"/>
          <w:b/>
          <w:sz w:val="24"/>
          <w:szCs w:val="24"/>
          <w:highlight w:val="none"/>
        </w:rPr>
        <w:outlineLvl w:val="9"/>
      </w:pPr>
      <w:r>
        <w:rPr>
          <w:rFonts w:hint="eastAsia" w:ascii="宋体" w:hAnsi="宋体" w:cs="宋体"/>
          <w:sz w:val="24"/>
          <w:szCs w:val="24"/>
          <w:highlight w:val="none"/>
        </w:rPr>
        <w:t xml:space="preserve">关于延期最长不得超过：</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48</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小时。</w:t>
      </w:r>
      <w:r/>
    </w:p>
    <w:p>
      <w:pPr>
        <w:ind w:left="0" w:firstLine="480"/>
        <w:jc w:val="both"/>
        <w:keepLines w:val="0"/>
        <w:pageBreakBefore w:val="0"/>
        <w:spacing w:line="360" w:lineRule="auto"/>
        <w:widowControl/>
        <w:rPr>
          <w:rFonts w:ascii="宋体" w:hAnsi="宋体" w:cs="宋体"/>
          <w:sz w:val="24"/>
          <w:szCs w:val="24"/>
          <w:highlight w:val="none"/>
        </w:rPr>
        <w:outlineLvl w:val="9"/>
      </w:pPr>
      <w:r/>
      <w:bookmarkStart w:id="669" w:name="_Toc297216224"/>
      <w:r/>
      <w:bookmarkStart w:id="670" w:name="_Toc297048409"/>
      <w:r/>
      <w:bookmarkStart w:id="671" w:name="_Toc300935016"/>
      <w:r/>
      <w:bookmarkStart w:id="672" w:name="_Toc304295596"/>
      <w:r/>
      <w:bookmarkStart w:id="673" w:name="_Toc303539173"/>
      <w:r/>
      <w:bookmarkStart w:id="674" w:name="_Toc297123565"/>
      <w:r/>
      <w:bookmarkStart w:id="675" w:name="_Toc296347222"/>
      <w:r/>
      <w:bookmarkStart w:id="676" w:name="_Toc297120523"/>
      <w:r/>
      <w:bookmarkStart w:id="677" w:name="_Toc296891263"/>
      <w:r/>
      <w:bookmarkStart w:id="678" w:name="_Toc296346724"/>
      <w:r/>
      <w:bookmarkStart w:id="679" w:name="_Toc312678056"/>
      <w:r/>
      <w:bookmarkStart w:id="680" w:name="_Toc296944562"/>
      <w:r/>
      <w:bookmarkStart w:id="681" w:name="_Toc292559933"/>
      <w:r/>
      <w:bookmarkStart w:id="682" w:name="_Toc296891051"/>
      <w:r/>
      <w:bookmarkStart w:id="683" w:name="_Toc292559428"/>
      <w:r/>
      <w:bookmarkStart w:id="684" w:name="_Toc296503223"/>
      <w:r/>
      <w:bookmarkStart w:id="685" w:name="_Toc267251470"/>
      <w:r/>
      <w:bookmarkStart w:id="686" w:name="_Toc267251473"/>
      <w:r/>
      <w:bookmarkStart w:id="687" w:name="_Toc267251471"/>
      <w:r/>
      <w:bookmarkStart w:id="688" w:name="_Toc267251476"/>
      <w:r/>
      <w:bookmarkStart w:id="689" w:name="_Toc267251472"/>
      <w:r/>
      <w:bookmarkStart w:id="690" w:name="_Toc267251475"/>
      <w:r/>
      <w:bookmarkStart w:id="691" w:name="_Toc267251474"/>
      <w:r>
        <w:rPr>
          <w:rFonts w:hint="eastAsia" w:ascii="宋体" w:hAnsi="宋体" w:cs="宋体"/>
          <w:sz w:val="24"/>
          <w:szCs w:val="24"/>
          <w:highlight w:val="none"/>
        </w:rPr>
        <w:t xml:space="preserve">13.2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竣工验收</w:t>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r/>
    </w:p>
    <w:p>
      <w:pPr>
        <w:ind w:left="0" w:firstLine="480"/>
        <w:jc w:val="both"/>
        <w:keepLines w:val="0"/>
        <w:pageBreakBefore w:val="0"/>
        <w:spacing w:line="360" w:lineRule="auto"/>
        <w:widowControl/>
        <w:rPr>
          <w:rFonts w:ascii="宋体" w:hAnsi="宋体" w:cs="宋体"/>
          <w:sz w:val="24"/>
          <w:szCs w:val="24"/>
          <w:highlight w:val="none"/>
        </w:rPr>
        <w:outlineLvl w:val="9"/>
      </w:pPr>
      <w:r/>
      <w:bookmarkStart w:id="692" w:name="_Toc280868704"/>
      <w:r/>
      <w:bookmarkStart w:id="693" w:name="_Toc280868705"/>
      <w:r/>
      <w:bookmarkStart w:id="694" w:name="_Toc280868706"/>
      <w:r/>
      <w:bookmarkStart w:id="695" w:name="_Toc280868707"/>
      <w:r/>
      <w:bookmarkStart w:id="696" w:name="_Toc280868708"/>
      <w:r/>
      <w:bookmarkStart w:id="697" w:name="_Toc280868709"/>
      <w:r>
        <w:rPr>
          <w:rFonts w:hint="eastAsia" w:ascii="宋体" w:hAnsi="宋体" w:cs="宋体"/>
          <w:sz w:val="24"/>
          <w:szCs w:val="24"/>
          <w:highlight w:val="none"/>
        </w:rPr>
        <w:t xml:space="preserve">13.2.2竣工验收程序</w:t>
      </w:r>
      <w:bookmarkEnd w:id="692"/>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关于竣工验收程序的约定：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（1）本工程实行分单验收</w:t>
      </w: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rPr>
        <w:t xml:space="preserve">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发包人不按照本项约定组织竣工验收、颁发工程接收证书的违约金的计算方法：</w:t>
      </w:r>
      <w:r>
        <w:rPr>
          <w:rFonts w:hint="eastAsia" w:ascii="宋体" w:hAnsi="宋体" w:cs="宋体"/>
          <w:sz w:val="24"/>
          <w:szCs w:val="24"/>
          <w:highlight w:val="none"/>
          <w:u w:val="single"/>
        </w:rPr>
        <w:t xml:space="preserve">双方协商</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bookmarkEnd w:id="693"/>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13.2.5移交、接收全部与部分工程</w:t>
      </w:r>
      <w:bookmarkEnd w:id="694"/>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承包人向发包人移交工程的期限：</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合同当事人应当在颁发工程接收证书后7天内完成工程的移交</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rPr>
        <w:t xml:space="preserve">发包人未按本合同约定接收全部或部分工程的，违约金的计算方法为：</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双方协商</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bookmarkEnd w:id="695"/>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承包人未按时移交工程的，违约金的计算方法为：</w:t>
      </w:r>
      <w:r>
        <w:rPr>
          <w:rFonts w:hint="eastAsia" w:ascii="宋体" w:hAnsi="宋体" w:cs="宋体"/>
          <w:sz w:val="24"/>
          <w:szCs w:val="24"/>
          <w:highlight w:val="none"/>
          <w:u w:val="single"/>
        </w:rPr>
        <w:t xml:space="preserve">按照专用条款</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7.5.2[因承包人原因导致工期延误]处理</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13.3</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工程试车</w:t>
      </w:r>
      <w:bookmarkEnd w:id="696"/>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13.3.1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试车程序</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工程试车内容：</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按项目实际情况</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（1）单机无负荷试车费用由</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承包人</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承担；</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（2）无负荷联动试车费用由</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承包人</w:t>
      </w:r>
      <w:r>
        <w:rPr>
          <w:rFonts w:hint="eastAsia" w:ascii="宋体" w:hAnsi="宋体" w:cs="宋体"/>
          <w:sz w:val="24"/>
          <w:szCs w:val="24"/>
          <w:highlight w:val="none"/>
        </w:rPr>
        <w:t xml:space="preserve">承担。</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13.3.3</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投料试车</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关于投料试车相关事项的约定：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bookmarkStart w:id="698" w:name="_Toc511737559"/>
      <w:r>
        <w:rPr>
          <w:rFonts w:hint="eastAsia" w:ascii="宋体" w:hAnsi="宋体" w:cs="宋体"/>
          <w:sz w:val="24"/>
          <w:szCs w:val="24"/>
          <w:highlight w:val="none"/>
        </w:rPr>
        <w:t xml:space="preserve">13.6</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竣工退场</w:t>
      </w:r>
      <w:bookmarkEnd w:id="698"/>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13.6.1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竣工退场</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承包人完成竣工退场的期限：</w:t>
      </w:r>
      <w:r>
        <w:rPr>
          <w:rFonts w:hint="eastAsia" w:ascii="宋体" w:hAnsi="宋体" w:cs="宋体"/>
          <w:sz w:val="24"/>
          <w:szCs w:val="24"/>
          <w:highlight w:val="none"/>
          <w:u w:val="single"/>
        </w:rPr>
        <w:t xml:space="preserve">竣工验收合格后且不得影响发包人工作需求</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bookmarkStart w:id="699" w:name="_Toc351203646"/>
      <w:r/>
      <w:r/>
    </w:p>
    <w:p>
      <w:pPr>
        <w:ind w:left="0" w:firstLine="482"/>
        <w:jc w:val="both"/>
        <w:keepLines w:val="0"/>
        <w:pageBreakBefore w:val="0"/>
        <w:spacing w:line="360" w:lineRule="auto"/>
        <w:widowControl/>
        <w:rPr>
          <w:rFonts w:ascii="宋体" w:hAnsi="宋体" w:cs="宋体"/>
          <w:b/>
          <w:sz w:val="24"/>
          <w:szCs w:val="24"/>
          <w:highlight w:val="none"/>
        </w:rPr>
        <w:outlineLvl w:val="9"/>
      </w:pPr>
      <w:r>
        <w:rPr>
          <w:rFonts w:hint="eastAsia" w:ascii="宋体" w:hAnsi="宋体" w:cs="宋体"/>
          <w:b/>
          <w:sz w:val="24"/>
          <w:szCs w:val="24"/>
          <w:highlight w:val="none"/>
        </w:rPr>
        <w:t xml:space="preserve">14.</w:t>
      </w:r>
      <w:r>
        <w:rPr>
          <w:rFonts w:hint="eastAsia" w:ascii="宋体" w:hAnsi="宋体" w:cs="宋体"/>
          <w:b/>
          <w:sz w:val="24"/>
          <w:szCs w:val="24"/>
          <w:highlight w:val="none"/>
          <w:lang w:eastAsia="zh-CN"/>
        </w:rPr>
        <w:t xml:space="preserve"> </w:t>
      </w:r>
      <w:r>
        <w:rPr>
          <w:rFonts w:hint="eastAsia" w:ascii="宋体" w:hAnsi="宋体" w:cs="宋体"/>
          <w:b/>
          <w:sz w:val="24"/>
          <w:szCs w:val="24"/>
          <w:highlight w:val="none"/>
        </w:rPr>
        <w:t xml:space="preserve">竣工结算</w:t>
      </w:r>
      <w:bookmarkEnd w:id="699"/>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14.1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竣工结算申请</w:t>
      </w:r>
      <w:r/>
    </w:p>
    <w:p>
      <w:pPr>
        <w:ind w:left="0" w:firstLine="480"/>
        <w:jc w:val="both"/>
        <w:keepLines w:val="0"/>
        <w:pageBreakBefore w:val="0"/>
        <w:spacing w:line="360" w:lineRule="auto"/>
        <w:widowControl/>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承包人提交竣工结算申请单的期限：</w:t>
      </w:r>
      <w:r>
        <w:rPr>
          <w:rFonts w:hint="eastAsia" w:ascii="宋体" w:hAnsi="宋体" w:cs="宋体"/>
          <w:color w:val="auto"/>
          <w:sz w:val="24"/>
          <w:szCs w:val="24"/>
          <w:highlight w:val="none"/>
          <w:u w:val="single"/>
        </w:rPr>
        <w:t xml:space="preserve">承包人应在工程竣工验收合格后60日内向发包人和监理人提交竣工结算申请资料。</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竣工结算申请单应包括的内容：</w:t>
      </w:r>
      <w:r>
        <w:rPr>
          <w:rFonts w:hint="eastAsia" w:ascii="宋体" w:hAnsi="宋体" w:cs="宋体"/>
          <w:sz w:val="24"/>
          <w:szCs w:val="24"/>
          <w:highlight w:val="none"/>
          <w:u w:val="single"/>
        </w:rPr>
        <w:t xml:space="preserve">竣工验收合格后60日内，提供符合苏州市建设工程档案归档规范要求及苏州市城建档案馆要求的竣工资料肆套、竣工图肆套，提供符合竣工结算审计要求的相关资料,并提供符合档案及审计要求的电子档案</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bookmarkStart w:id="700" w:name="_Toc511737560"/>
      <w:r>
        <w:rPr>
          <w:rFonts w:hint="eastAsia" w:ascii="宋体" w:hAnsi="宋体" w:cs="宋体"/>
          <w:sz w:val="24"/>
          <w:szCs w:val="24"/>
          <w:highlight w:val="none"/>
        </w:rPr>
        <w:t xml:space="preserve">14.2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竣工结算审核</w:t>
      </w:r>
      <w:bookmarkEnd w:id="700"/>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发包人审批竣工付款申请单的期限：</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发包人应在收到监理人提交的经审核的完整竣工结算申请资料后按相关文件规定完成审批</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发包人完成竣工付款的期限：</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发包人应在签发竣工付款证书后的30</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天内，完成对承包人的竣工部分付款</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关于竣工付款证书异议部分复核的方式和程序：</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按相关规定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14.4</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最终结清</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14.4.1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最终结清申请单</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承包人提交最终结清申请单的份数：</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w:t>
      </w:r>
      <w:r>
        <w:rPr>
          <w:rFonts w:hint="eastAsia" w:ascii="宋体" w:hAnsi="宋体" w:cs="宋体"/>
          <w:sz w:val="24"/>
          <w:szCs w:val="24"/>
          <w:highlight w:val="none"/>
          <w:u w:val="single"/>
          <w:lang w:val="en-US" w:eastAsia="zh-CN"/>
        </w:rPr>
        <w:t xml:space="preserve">姑苏区平江街道</w:t>
      </w:r>
      <w:r>
        <w:rPr>
          <w:rFonts w:hint="eastAsia" w:ascii="宋体" w:hAnsi="宋体" w:cs="宋体"/>
          <w:sz w:val="24"/>
          <w:szCs w:val="24"/>
          <w:highlight w:val="none"/>
          <w:u w:val="single"/>
        </w:rPr>
        <w:t xml:space="preserve">相关要求</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rPr>
        <w:t xml:space="preserve">承包人提交最终结算申请单的期限：</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缺陷责任期终止后按</w:t>
      </w:r>
      <w:r>
        <w:rPr>
          <w:rFonts w:hint="eastAsia" w:ascii="宋体" w:hAnsi="宋体" w:cs="宋体"/>
          <w:sz w:val="24"/>
          <w:szCs w:val="24"/>
          <w:highlight w:val="none"/>
          <w:u w:val="single"/>
          <w:lang w:val="en-US" w:eastAsia="zh-CN"/>
        </w:rPr>
        <w:t xml:space="preserve">姑苏区平江街道</w:t>
      </w:r>
      <w:r>
        <w:rPr>
          <w:rFonts w:hint="eastAsia" w:ascii="宋体" w:hAnsi="宋体" w:cs="宋体"/>
          <w:sz w:val="24"/>
          <w:szCs w:val="24"/>
          <w:highlight w:val="none"/>
          <w:u w:val="single"/>
        </w:rPr>
        <w:t xml:space="preserve">相关程序</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 </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14.4.2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最终结清证书和支付</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（1）发包人完成最终结清申请单的审批并颁发最终结清证书的期限：</w:t>
      </w:r>
      <w:r>
        <w:rPr>
          <w:rFonts w:hint="eastAsia" w:ascii="宋体" w:hAnsi="宋体" w:cs="宋体"/>
          <w:sz w:val="24"/>
          <w:szCs w:val="24"/>
          <w:highlight w:val="none"/>
          <w:u w:val="single"/>
        </w:rPr>
        <w:t xml:space="preserve">发包人应在收到承包人提交的最终结清申请单后按</w:t>
      </w:r>
      <w:r>
        <w:rPr>
          <w:rFonts w:hint="eastAsia" w:ascii="宋体" w:hAnsi="宋体" w:cs="宋体"/>
          <w:sz w:val="24"/>
          <w:szCs w:val="24"/>
          <w:highlight w:val="none"/>
          <w:u w:val="single"/>
          <w:lang w:val="en-US" w:eastAsia="zh-CN"/>
        </w:rPr>
        <w:t xml:space="preserve">姑苏区平江街道</w:t>
      </w:r>
      <w:r>
        <w:rPr>
          <w:rFonts w:hint="eastAsia" w:ascii="宋体" w:hAnsi="宋体" w:cs="宋体"/>
          <w:sz w:val="24"/>
          <w:szCs w:val="24"/>
          <w:highlight w:val="none"/>
          <w:u w:val="single"/>
        </w:rPr>
        <w:t xml:space="preserve">相关程序完成审批并向承包人颁发最终结清证书</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（2）发包人完成支付的期限：</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发包人应在颁发最终结清证书后按</w:t>
      </w:r>
      <w:r>
        <w:rPr>
          <w:rFonts w:hint="eastAsia" w:ascii="宋体" w:hAnsi="宋体" w:cs="宋体"/>
          <w:sz w:val="24"/>
          <w:szCs w:val="24"/>
          <w:highlight w:val="none"/>
          <w:u w:val="single"/>
          <w:lang w:val="en-US" w:eastAsia="zh-CN"/>
        </w:rPr>
        <w:t xml:space="preserve">姑苏区平江街道</w:t>
      </w:r>
      <w:r>
        <w:rPr>
          <w:rFonts w:hint="eastAsia" w:ascii="宋体" w:hAnsi="宋体" w:cs="宋体"/>
          <w:sz w:val="24"/>
          <w:szCs w:val="24"/>
          <w:highlight w:val="none"/>
          <w:u w:val="single"/>
        </w:rPr>
        <w:t xml:space="preserve">相关程序完成支付</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bookmarkEnd w:id="685"/>
      <w:r/>
      <w:bookmarkEnd w:id="686"/>
      <w:r/>
      <w:bookmarkEnd w:id="687"/>
      <w:r/>
      <w:bookmarkEnd w:id="688"/>
      <w:r/>
      <w:bookmarkEnd w:id="689"/>
      <w:r/>
      <w:bookmarkEnd w:id="690"/>
      <w:r/>
      <w:bookmarkEnd w:id="691"/>
      <w:r/>
      <w:bookmarkEnd w:id="697"/>
      <w:r/>
      <w:bookmarkStart w:id="701" w:name="_Toc351203647"/>
      <w:r/>
      <w:bookmarkStart w:id="702" w:name="_Toc267251483"/>
      <w:r/>
      <w:r/>
    </w:p>
    <w:p>
      <w:pPr>
        <w:ind w:left="0" w:firstLine="482"/>
        <w:jc w:val="both"/>
        <w:keepLines w:val="0"/>
        <w:pageBreakBefore w:val="0"/>
        <w:spacing w:line="360" w:lineRule="auto"/>
        <w:widowControl/>
        <w:rPr>
          <w:rFonts w:ascii="宋体" w:hAnsi="宋体" w:cs="宋体"/>
          <w:b/>
          <w:sz w:val="24"/>
          <w:szCs w:val="24"/>
          <w:highlight w:val="none"/>
        </w:rPr>
        <w:outlineLvl w:val="9"/>
      </w:pPr>
      <w:r>
        <w:rPr>
          <w:rFonts w:hint="eastAsia" w:ascii="宋体" w:hAnsi="宋体" w:cs="宋体"/>
          <w:b/>
          <w:sz w:val="24"/>
          <w:szCs w:val="24"/>
          <w:highlight w:val="none"/>
        </w:rPr>
        <w:t xml:space="preserve">15.</w:t>
      </w:r>
      <w:r>
        <w:rPr>
          <w:rFonts w:hint="eastAsia" w:ascii="宋体" w:hAnsi="宋体" w:cs="宋体"/>
          <w:b/>
          <w:sz w:val="24"/>
          <w:szCs w:val="24"/>
          <w:highlight w:val="none"/>
          <w:lang w:eastAsia="zh-CN"/>
        </w:rPr>
        <w:t xml:space="preserve"> </w:t>
      </w:r>
      <w:r>
        <w:rPr>
          <w:rFonts w:hint="eastAsia" w:ascii="宋体" w:hAnsi="宋体" w:cs="宋体"/>
          <w:b/>
          <w:sz w:val="24"/>
          <w:szCs w:val="24"/>
          <w:highlight w:val="none"/>
        </w:rPr>
        <w:t xml:space="preserve">缺陷责任期与保修</w:t>
      </w:r>
      <w:bookmarkEnd w:id="701"/>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15.2缺陷责任期</w:t>
      </w:r>
      <w:bookmarkEnd w:id="702"/>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缺陷责任期的具体期限：</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按国家相关规定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bookmarkStart w:id="703" w:name="_Toc511737561"/>
      <w:r>
        <w:rPr>
          <w:rFonts w:hint="eastAsia" w:ascii="宋体" w:hAnsi="宋体" w:cs="宋体"/>
          <w:sz w:val="24"/>
          <w:szCs w:val="24"/>
          <w:highlight w:val="none"/>
        </w:rPr>
        <w:t xml:space="preserve">15.3</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质量保证金</w:t>
      </w:r>
      <w:bookmarkEnd w:id="703"/>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关于是否扣留质量保证金的约定：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是</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。在工程项目竣工前，承包人按专用合同条款第3.7条提供履约担保的，发包人不得同时预留工程质量保证金。</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
    </w:p>
    <w:p>
      <w:pPr>
        <w:ind w:left="0" w:firstLine="480"/>
        <w:jc w:val="both"/>
        <w:keepLines w:val="0"/>
        <w:pageBreakBefore w:val="0"/>
        <w:spacing w:line="360" w:lineRule="auto"/>
        <w:widowControl/>
        <w:rPr>
          <w:rFonts w:ascii="宋体" w:hAnsi="宋体" w:cs="宋体"/>
          <w:sz w:val="24"/>
          <w:szCs w:val="24"/>
          <w:highlight w:val="none"/>
        </w:rPr>
        <w:outlineLvl w:val="9"/>
      </w:pPr>
      <w:r/>
      <w:bookmarkStart w:id="704" w:name="_Toc511737562"/>
      <w:r>
        <w:rPr>
          <w:rFonts w:hint="eastAsia" w:ascii="宋体" w:hAnsi="宋体" w:cs="宋体"/>
          <w:sz w:val="24"/>
          <w:szCs w:val="24"/>
          <w:highlight w:val="none"/>
        </w:rPr>
        <w:t xml:space="preserve">15.3.1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承包人提供质量保证金的方式</w:t>
      </w:r>
      <w:bookmarkEnd w:id="704"/>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质量保证金采用以下第</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2</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种方式：</w:t>
      </w:r>
      <w:r/>
    </w:p>
    <w:p>
      <w:pPr>
        <w:ind w:left="0" w:firstLine="480"/>
        <w:jc w:val="both"/>
        <w:keepLines w:val="0"/>
        <w:pageBreakBefore w:val="0"/>
        <w:spacing w:line="360" w:lineRule="auto"/>
        <w:widowControl/>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rPr>
        <w:t xml:space="preserve">（1）质量保证金保函，保证金额为：</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 </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（2）</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结算审定金额的3</w:t>
      </w:r>
      <w:r>
        <w:rPr>
          <w:rFonts w:hint="eastAsia" w:ascii="宋体" w:hAnsi="宋体" w:cs="宋体"/>
          <w:sz w:val="24"/>
          <w:szCs w:val="24"/>
          <w:highlight w:val="none"/>
        </w:rPr>
        <w:t xml:space="preserve">%的工程款；</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（3）其他方式:</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bookmarkStart w:id="705" w:name="_Toc511737563"/>
      <w:r>
        <w:rPr>
          <w:rFonts w:hint="eastAsia" w:ascii="宋体" w:hAnsi="宋体" w:cs="宋体"/>
          <w:sz w:val="24"/>
          <w:szCs w:val="24"/>
          <w:highlight w:val="none"/>
        </w:rPr>
        <w:t xml:space="preserve">15.3.2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质量保证金的扣留</w:t>
      </w:r>
      <w:bookmarkEnd w:id="705"/>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质量保证金的扣留采取以下第</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2</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种方式：</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（1）在支付工程进度款时逐次扣留，在此情形下，质量保证金的计算基数不包括预付款的支付、扣回以及价格调整的金额；</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（2）工程竣工结算时一次性扣留质量保证金；</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（3）其他扣留方式:</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关于质量保证金的补充约定：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w:t>
      </w:r>
      <w:r>
        <w:rPr>
          <w:rFonts w:hint="eastAsia" w:ascii="宋体" w:hAnsi="宋体" w:cs="宋体"/>
          <w:sz w:val="24"/>
          <w:szCs w:val="24"/>
          <w:highlight w:val="none"/>
          <w:u w:val="single"/>
          <w:lang w:val="en-US" w:eastAsia="zh-CN"/>
        </w:rPr>
        <w:t xml:space="preserve">姑苏区平江街道</w:t>
      </w:r>
      <w:r>
        <w:rPr>
          <w:rFonts w:hint="eastAsia" w:ascii="宋体" w:hAnsi="宋体" w:cs="宋体"/>
          <w:sz w:val="24"/>
          <w:szCs w:val="24"/>
          <w:highlight w:val="none"/>
          <w:u w:val="single"/>
        </w:rPr>
        <w:t xml:space="preserve">相关程序</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15.4保修</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15.4.1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保修责任</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工程保修期为：</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按国家相关规定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15.4.3</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修复通知</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rPr>
        <w:t xml:space="preserve">承包人收到保修通知并到达工程现场的合理时间：</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1）建筑工程在保修期内出现质量缺陷的，承包人最迟应自接到发包人或监理通知之日起一周内到现场核查并按照发包人的要求完成维修（保修通知中对维修时间另有约定，以保修通知为准）。发生涉及结构安全或严重影响使用功能的紧急抢修事故，承包人应在24小时内到现场抢修，最迟在一周内完成维修。</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u w:val="single"/>
        </w:rPr>
        <w:t xml:space="preserve">a)承包人未能按期到场核查或维修的；</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u w:val="single"/>
        </w:rPr>
        <w:t xml:space="preserve">b)承包人自接到保修通知之日起三日仍未给予回复的；</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u w:val="single"/>
        </w:rPr>
        <w:t xml:space="preserve">c)连续两次维修仍未能解决问题，修补缺陷的；</w:t>
      </w:r>
      <w:r/>
    </w:p>
    <w:p>
      <w:pPr>
        <w:ind w:left="0" w:firstLine="480"/>
        <w:jc w:val="both"/>
        <w:keepLines w:val="0"/>
        <w:pageBreakBefore w:val="0"/>
        <w:spacing w:line="360" w:lineRule="auto"/>
        <w:widowControl/>
        <w:rPr>
          <w:rFonts w:hint="eastAsia" w:ascii="宋体" w:hAnsi="宋体" w:cs="宋体"/>
          <w:sz w:val="24"/>
          <w:szCs w:val="24"/>
          <w:highlight w:val="none"/>
          <w:u w:val="single"/>
        </w:rPr>
        <w:outlineLvl w:val="9"/>
      </w:pPr>
      <w:r>
        <w:rPr>
          <w:rFonts w:hint="eastAsia" w:ascii="宋体" w:hAnsi="宋体" w:cs="宋体"/>
          <w:sz w:val="24"/>
          <w:szCs w:val="24"/>
          <w:highlight w:val="none"/>
          <w:u w:val="single"/>
        </w:rPr>
        <w:t xml:space="preserve">d)双方约定的其它情形。</w:t>
      </w:r>
      <w:r/>
    </w:p>
    <w:p>
      <w:pPr>
        <w:ind w:left="0" w:firstLine="480"/>
        <w:jc w:val="both"/>
        <w:keepLines w:val="0"/>
        <w:pageBreakBefore w:val="0"/>
        <w:spacing w:line="360" w:lineRule="auto"/>
        <w:widowControl/>
        <w:rPr>
          <w:rFonts w:hint="eastAsia" w:ascii="宋体" w:hAnsi="宋体" w:cs="宋体"/>
          <w:sz w:val="24"/>
          <w:szCs w:val="24"/>
          <w:highlight w:val="none"/>
          <w:u w:val="single"/>
        </w:rPr>
        <w:outlineLvl w:val="9"/>
      </w:pPr>
      <w:r>
        <w:rPr>
          <w:rFonts w:hint="eastAsia" w:ascii="宋体" w:hAnsi="宋体" w:cs="宋体"/>
          <w:sz w:val="24"/>
          <w:szCs w:val="24"/>
          <w:highlight w:val="none"/>
          <w:u w:val="single"/>
        </w:rPr>
        <w:t xml:space="preserve">3)因承包人负责的设计、施工或提供的材料不符合合同要求，或由于承包人未能遵守合同约定而造成的工程缺陷，该部分工程的保修期重新计算。</w:t>
      </w:r>
      <w:r/>
    </w:p>
    <w:p>
      <w:pPr>
        <w:ind w:left="0" w:firstLine="480"/>
        <w:jc w:val="both"/>
        <w:keepLines w:val="0"/>
        <w:pageBreakBefore w:val="0"/>
        <w:spacing w:line="360" w:lineRule="auto"/>
        <w:widowControl/>
        <w:rPr>
          <w:rFonts w:hint="eastAsia" w:ascii="宋体" w:hAnsi="宋体" w:cs="宋体"/>
          <w:sz w:val="24"/>
          <w:szCs w:val="24"/>
          <w:highlight w:val="none"/>
          <w:u w:val="single"/>
        </w:rPr>
        <w:outlineLvl w:val="9"/>
      </w:pPr>
      <w:r>
        <w:rPr>
          <w:rFonts w:hint="eastAsia" w:ascii="宋体" w:hAnsi="宋体" w:cs="宋体"/>
          <w:sz w:val="24"/>
          <w:szCs w:val="24"/>
          <w:highlight w:val="none"/>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bookmarkStart w:id="706" w:name="_Toc351203648"/>
      <w:r/>
      <w:bookmarkStart w:id="707" w:name="_Toc280868717"/>
      <w:r/>
      <w:bookmarkStart w:id="708" w:name="_Toc280868718"/>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16.</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违约</w:t>
      </w:r>
      <w:bookmarkEnd w:id="706"/>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709" w:name="_Toc511737564"/>
      <w:r>
        <w:rPr>
          <w:rFonts w:hint="eastAsia" w:ascii="宋体" w:hAnsi="宋体" w:cs="宋体"/>
          <w:sz w:val="24"/>
          <w:szCs w:val="24"/>
          <w:highlight w:val="none"/>
        </w:rPr>
        <w:t xml:space="preserve">16.1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发包人违约</w:t>
      </w:r>
      <w:bookmarkEnd w:id="709"/>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16.1.1发包人违约的情形</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发包人违约的其他情形：</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16.1.2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发包人违约的责任</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发包人违约责任的承担方式和计算方法：</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（1）因发包人原因未能在计划开工日期前7天内下达开工通知的违约责任：工期相应顺延</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（2）因发包人原因未能按合同约定支付合同价款的违约责任：</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双方协商</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（3）发包人违反第10.1款〔变更的范围〕第</w:t>
      </w:r>
      <w:r>
        <w:rPr>
          <w:rFonts w:hint="eastAsia" w:ascii="宋体" w:hAnsi="宋体" w:cs="宋体"/>
          <w:sz w:val="24"/>
          <w:szCs w:val="24"/>
          <w:highlight w:val="none"/>
          <w:u w:val="single"/>
        </w:rPr>
        <w:t xml:space="preserve">（2）</w:t>
      </w:r>
      <w:r>
        <w:rPr>
          <w:rFonts w:hint="eastAsia" w:ascii="宋体" w:hAnsi="宋体" w:cs="宋体"/>
          <w:sz w:val="24"/>
          <w:szCs w:val="24"/>
          <w:highlight w:val="none"/>
        </w:rPr>
        <w:t xml:space="preserve">项约定，自行实施被取消的工作或转由他人实施的违约责任：</w:t>
      </w:r>
      <w:r>
        <w:rPr>
          <w:rFonts w:hint="eastAsia" w:ascii="宋体" w:hAnsi="宋体" w:cs="宋体"/>
          <w:sz w:val="24"/>
          <w:szCs w:val="24"/>
          <w:highlight w:val="none"/>
          <w:lang w:eastAsia="zh-CN"/>
        </w:rPr>
        <w:t xml:space="preserve"> </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双方协商</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按相关规定</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（5）因发包人违反合同约定造成暂停施工的违约责任：</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双方协商</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（6）发包人无正当理由没有在约定期限内发出复工指示，导致承包人无法复工的违约责任：</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双方协商</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（7）其他：</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16.1.3</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因发包人违约解除合同</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承包人按16.1.1项〔发包人违约的情形〕约定暂停施工满</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60</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天后发包人仍不纠正其违约行为并致使合同目的不能实现的，承包人有权解除合同。</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710" w:name="_Toc511737565"/>
      <w:r>
        <w:rPr>
          <w:rFonts w:hint="eastAsia" w:ascii="宋体" w:hAnsi="宋体" w:cs="宋体"/>
          <w:sz w:val="24"/>
          <w:szCs w:val="24"/>
          <w:highlight w:val="none"/>
        </w:rPr>
        <w:t xml:space="preserve">16.2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承包人违约</w:t>
      </w:r>
      <w:bookmarkEnd w:id="710"/>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16.2.1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承包人违约的情形</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承包人违约的其他情形：</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按通用条款有关规定执行及专用条款相关约定</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16.2.2承包人违约的责任</w:t>
      </w:r>
      <w:r/>
    </w:p>
    <w:p>
      <w:pPr>
        <w:ind w:left="0" w:firstLine="480"/>
        <w:jc w:val="both"/>
        <w:keepLines w:val="0"/>
        <w:pageBreakBefore w:val="0"/>
        <w:spacing w:line="360" w:lineRule="auto"/>
        <w:widowControl/>
        <w:rPr>
          <w:rFonts w:hint="eastAsia" w:ascii="宋体" w:hAnsi="宋体" w:eastAsia="宋体" w:cs="宋体"/>
          <w:sz w:val="24"/>
          <w:szCs w:val="24"/>
          <w:highlight w:val="none"/>
          <w:u w:val="single"/>
          <w:lang w:eastAsia="zh-CN"/>
        </w:rPr>
        <w:outlineLvl w:val="9"/>
      </w:pPr>
      <w:r>
        <w:rPr>
          <w:rFonts w:hint="eastAsia" w:ascii="宋体" w:hAnsi="宋体" w:cs="宋体"/>
          <w:sz w:val="24"/>
          <w:szCs w:val="24"/>
          <w:highlight w:val="none"/>
        </w:rPr>
        <w:t xml:space="preserve">承包人违约责任的承担方式和计算方法：</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（1）按通用条款有关规定执行及专用条款相关约定；</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（2）由承包人负责对不合格工程进行整改或返工，直至验收合格，并承担一切费用</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    </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16.2.3</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因承包人违约解除合同</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关于承包人违约解除合同的特别约定：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按通用条款执行，再由双方协商</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双方协商</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bookmarkStart w:id="711" w:name="_Toc351203649"/>
      <w:r/>
      <w:r/>
    </w:p>
    <w:p>
      <w:pPr>
        <w:ind w:left="0" w:firstLine="482"/>
        <w:jc w:val="both"/>
        <w:keepLines w:val="0"/>
        <w:pageBreakBefore w:val="0"/>
        <w:spacing w:line="360" w:lineRule="auto"/>
        <w:widowControl/>
        <w:rPr>
          <w:rFonts w:ascii="宋体" w:hAnsi="宋体" w:cs="宋体"/>
          <w:b/>
          <w:sz w:val="24"/>
          <w:szCs w:val="24"/>
          <w:highlight w:val="none"/>
        </w:rPr>
        <w:outlineLvl w:val="9"/>
      </w:pPr>
      <w:r>
        <w:rPr>
          <w:rFonts w:hint="eastAsia" w:ascii="宋体" w:hAnsi="宋体" w:cs="宋体"/>
          <w:b/>
          <w:sz w:val="24"/>
          <w:szCs w:val="24"/>
          <w:highlight w:val="none"/>
        </w:rPr>
        <w:t xml:space="preserve">17.</w:t>
      </w:r>
      <w:r>
        <w:rPr>
          <w:rFonts w:hint="eastAsia" w:ascii="宋体" w:hAnsi="宋体" w:cs="宋体"/>
          <w:b/>
          <w:sz w:val="24"/>
          <w:szCs w:val="24"/>
          <w:highlight w:val="none"/>
          <w:lang w:eastAsia="zh-CN"/>
        </w:rPr>
        <w:t xml:space="preserve"> </w:t>
      </w:r>
      <w:r>
        <w:rPr>
          <w:rFonts w:hint="eastAsia" w:ascii="宋体" w:hAnsi="宋体" w:cs="宋体"/>
          <w:b/>
          <w:sz w:val="24"/>
          <w:szCs w:val="24"/>
          <w:highlight w:val="none"/>
        </w:rPr>
        <w:t xml:space="preserve">不可抗力</w:t>
      </w:r>
      <w:bookmarkEnd w:id="707"/>
      <w:r/>
      <w:bookmarkEnd w:id="711"/>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17.1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不可抗力的确认</w:t>
      </w:r>
      <w:r/>
    </w:p>
    <w:p>
      <w:pPr>
        <w:ind w:left="0" w:firstLine="480"/>
        <w:jc w:val="both"/>
        <w:keepLines w:val="0"/>
        <w:pageBreakBefore w:val="0"/>
        <w:spacing w:line="360" w:lineRule="auto"/>
        <w:widowControl/>
        <w:rPr>
          <w:rFonts w:ascii="宋体" w:hAnsi="宋体" w:cs="宋体"/>
          <w:sz w:val="24"/>
          <w:szCs w:val="24"/>
          <w:highlight w:val="none"/>
          <w:u w:val="single"/>
        </w:rPr>
        <w:outlineLvl w:val="9"/>
      </w:pPr>
      <w:r>
        <w:rPr>
          <w:rFonts w:hint="eastAsia" w:ascii="宋体" w:hAnsi="宋体" w:cs="宋体"/>
          <w:sz w:val="24"/>
          <w:szCs w:val="24"/>
          <w:highlight w:val="none"/>
        </w:rPr>
        <w:t xml:space="preserve">除通用合同条款约定的不可抗力事件之外，视为不可抗力的其他情形：</w:t>
      </w:r>
      <w:r>
        <w:rPr>
          <w:rFonts w:hint="eastAsia" w:ascii="宋体" w:hAnsi="宋体" w:cs="宋体"/>
          <w:sz w:val="24"/>
          <w:szCs w:val="24"/>
          <w:highlight w:val="none"/>
          <w:u w:val="single"/>
        </w:rPr>
        <w:t xml:space="preserve">按保险合同解释</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bookmarkStart w:id="712" w:name="_Toc511737566"/>
      <w:r>
        <w:rPr>
          <w:rFonts w:hint="eastAsia" w:ascii="宋体" w:hAnsi="宋体" w:cs="宋体"/>
          <w:sz w:val="24"/>
          <w:szCs w:val="24"/>
          <w:highlight w:val="none"/>
        </w:rPr>
        <w:t xml:space="preserve">17.4</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因不可抗力解除合同</w:t>
      </w:r>
      <w:bookmarkEnd w:id="712"/>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合同解除后，发包人应在商定或确定发包人应支付款项后</w:t>
      </w:r>
      <w:r>
        <w:rPr>
          <w:rFonts w:hint="eastAsia" w:ascii="宋体" w:hAnsi="宋体" w:cs="宋体"/>
          <w:sz w:val="24"/>
          <w:szCs w:val="24"/>
          <w:highlight w:val="none"/>
          <w:u w:val="single"/>
        </w:rPr>
        <w:t xml:space="preserve">28</w:t>
      </w:r>
      <w:r>
        <w:rPr>
          <w:rFonts w:hint="eastAsia" w:ascii="宋体" w:hAnsi="宋体" w:cs="宋体"/>
          <w:sz w:val="24"/>
          <w:szCs w:val="24"/>
          <w:highlight w:val="none"/>
        </w:rPr>
        <w:t xml:space="preserve">天内完成款项的支付。</w:t>
      </w:r>
      <w:bookmarkStart w:id="713" w:name="_Toc351203650"/>
      <w:r/>
      <w:r/>
    </w:p>
    <w:p>
      <w:pPr>
        <w:ind w:left="0" w:firstLine="482"/>
        <w:jc w:val="both"/>
        <w:keepLines w:val="0"/>
        <w:pageBreakBefore w:val="0"/>
        <w:spacing w:line="360" w:lineRule="auto"/>
        <w:widowControl/>
        <w:rPr>
          <w:rFonts w:ascii="宋体" w:hAnsi="宋体" w:cs="宋体"/>
          <w:b/>
          <w:sz w:val="24"/>
          <w:szCs w:val="24"/>
          <w:highlight w:val="none"/>
        </w:rPr>
        <w:outlineLvl w:val="9"/>
      </w:pPr>
      <w:r>
        <w:rPr>
          <w:rFonts w:hint="eastAsia" w:ascii="宋体" w:hAnsi="宋体" w:cs="宋体"/>
          <w:b/>
          <w:sz w:val="24"/>
          <w:szCs w:val="24"/>
          <w:highlight w:val="none"/>
        </w:rPr>
        <w:t xml:space="preserve">18.</w:t>
      </w:r>
      <w:r>
        <w:rPr>
          <w:rFonts w:hint="eastAsia" w:ascii="宋体" w:hAnsi="宋体" w:cs="宋体"/>
          <w:b/>
          <w:sz w:val="24"/>
          <w:szCs w:val="24"/>
          <w:highlight w:val="none"/>
          <w:lang w:eastAsia="zh-CN"/>
        </w:rPr>
        <w:t xml:space="preserve"> </w:t>
      </w:r>
      <w:r>
        <w:rPr>
          <w:rFonts w:hint="eastAsia" w:ascii="宋体" w:hAnsi="宋体" w:cs="宋体"/>
          <w:b/>
          <w:sz w:val="24"/>
          <w:szCs w:val="24"/>
          <w:highlight w:val="none"/>
        </w:rPr>
        <w:t xml:space="preserve">保险</w:t>
      </w:r>
      <w:bookmarkEnd w:id="708"/>
      <w:r/>
      <w:bookmarkEnd w:id="713"/>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18.1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工程保险</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关于工程保险的特别约定：</w:t>
      </w:r>
      <w:r>
        <w:rPr>
          <w:rFonts w:hint="eastAsia" w:ascii="宋体" w:hAnsi="宋体" w:cs="宋体"/>
          <w:sz w:val="24"/>
          <w:szCs w:val="24"/>
          <w:highlight w:val="none"/>
          <w:u w:val="single"/>
        </w:rPr>
        <w:t xml:space="preserve">承包人投保内容：按</w:t>
      </w:r>
      <w:r>
        <w:rPr>
          <w:rFonts w:hint="eastAsia" w:ascii="宋体" w:hAnsi="宋体" w:cs="宋体"/>
          <w:sz w:val="24"/>
          <w:szCs w:val="24"/>
          <w:highlight w:val="none"/>
          <w:u w:val="single"/>
          <w:lang w:eastAsia="zh-CN"/>
        </w:rPr>
        <w:t xml:space="preserve">姑苏区平江街道</w:t>
      </w:r>
      <w:r>
        <w:rPr>
          <w:rFonts w:hint="eastAsia" w:ascii="宋体" w:hAnsi="宋体" w:cs="宋体"/>
          <w:sz w:val="24"/>
          <w:szCs w:val="24"/>
          <w:highlight w:val="none"/>
          <w:u w:val="single"/>
        </w:rPr>
        <w:t xml:space="preserve">有关工程保险规定，工程一切险和第三方责任险，由承包人办理，费用由承包人承担</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bookmarkStart w:id="714" w:name="_Toc511737567"/>
      <w:r>
        <w:rPr>
          <w:rFonts w:hint="eastAsia" w:ascii="宋体" w:hAnsi="宋体" w:cs="宋体"/>
          <w:sz w:val="24"/>
          <w:szCs w:val="24"/>
          <w:highlight w:val="none"/>
        </w:rPr>
        <w:t xml:space="preserve">18.3</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其他保险</w:t>
      </w:r>
      <w:bookmarkEnd w:id="714"/>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关于其他保险的约定：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承包人是否应为其施工设备等办理财产保险：</w:t>
      </w:r>
      <w:r>
        <w:rPr>
          <w:rFonts w:hint="eastAsia" w:ascii="宋体" w:hAnsi="宋体" w:cs="宋体"/>
          <w:sz w:val="24"/>
          <w:szCs w:val="24"/>
          <w:highlight w:val="none"/>
          <w:u w:val="single"/>
        </w:rPr>
        <w:t xml:space="preserve">承包人自行办理，并符合</w:t>
      </w:r>
      <w:r>
        <w:rPr>
          <w:rFonts w:hint="eastAsia" w:ascii="宋体" w:hAnsi="宋体" w:cs="宋体"/>
          <w:sz w:val="24"/>
          <w:szCs w:val="24"/>
          <w:highlight w:val="none"/>
          <w:u w:val="single"/>
          <w:lang w:val="en-US" w:eastAsia="zh-CN"/>
        </w:rPr>
        <w:t xml:space="preserve">平江街道</w:t>
      </w:r>
      <w:r>
        <w:rPr>
          <w:rFonts w:hint="eastAsia" w:ascii="宋体" w:hAnsi="宋体" w:cs="宋体"/>
          <w:sz w:val="24"/>
          <w:szCs w:val="24"/>
          <w:highlight w:val="none"/>
          <w:u w:val="single"/>
        </w:rPr>
        <w:t xml:space="preserve">有关规定</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18.7</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通知义务</w:t>
      </w:r>
      <w:r/>
    </w:p>
    <w:p>
      <w:pPr>
        <w:ind w:left="0" w:firstLine="480"/>
        <w:jc w:val="both"/>
        <w:keepLines w:val="0"/>
        <w:pageBreakBefore w:val="0"/>
        <w:spacing w:line="360" w:lineRule="auto"/>
        <w:widowControl/>
        <w:rPr>
          <w:rFonts w:ascii="宋体" w:hAnsi="宋体" w:cs="宋体"/>
          <w:sz w:val="24"/>
          <w:szCs w:val="24"/>
          <w:highlight w:val="none"/>
        </w:rPr>
        <w:outlineLvl w:val="9"/>
      </w:pPr>
      <w:r>
        <w:rPr>
          <w:rFonts w:hint="eastAsia" w:ascii="宋体" w:hAnsi="宋体" w:cs="宋体"/>
          <w:sz w:val="24"/>
          <w:szCs w:val="24"/>
          <w:highlight w:val="none"/>
        </w:rPr>
        <w:t xml:space="preserve">关于变更保险合同时的通知义务的约定：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按相关规定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bookmarkStart w:id="715" w:name="_Toc351203651"/>
      <w:r/>
      <w:r/>
    </w:p>
    <w:p>
      <w:pPr>
        <w:ind w:left="0" w:firstLine="482"/>
        <w:jc w:val="both"/>
        <w:keepLines w:val="0"/>
        <w:pageBreakBefore w:val="0"/>
        <w:spacing w:line="360" w:lineRule="auto"/>
        <w:widowControl/>
        <w:rPr>
          <w:rFonts w:ascii="宋体" w:hAnsi="宋体" w:cs="宋体"/>
          <w:b/>
          <w:sz w:val="24"/>
          <w:szCs w:val="24"/>
          <w:highlight w:val="none"/>
        </w:rPr>
        <w:outlineLvl w:val="9"/>
      </w:pPr>
      <w:r>
        <w:rPr>
          <w:rFonts w:hint="eastAsia" w:ascii="宋体" w:hAnsi="宋体" w:cs="宋体"/>
          <w:b/>
          <w:sz w:val="24"/>
          <w:szCs w:val="24"/>
          <w:highlight w:val="none"/>
        </w:rPr>
        <w:t xml:space="preserve">20.</w:t>
      </w:r>
      <w:r>
        <w:rPr>
          <w:rFonts w:hint="eastAsia" w:ascii="宋体" w:hAnsi="宋体" w:cs="宋体"/>
          <w:b/>
          <w:sz w:val="24"/>
          <w:szCs w:val="24"/>
          <w:highlight w:val="none"/>
          <w:lang w:eastAsia="zh-CN"/>
        </w:rPr>
        <w:t xml:space="preserve"> </w:t>
      </w:r>
      <w:r>
        <w:rPr>
          <w:rFonts w:hint="eastAsia" w:ascii="宋体" w:hAnsi="宋体" w:cs="宋体"/>
          <w:b/>
          <w:sz w:val="24"/>
          <w:szCs w:val="24"/>
          <w:highlight w:val="none"/>
        </w:rPr>
        <w:t xml:space="preserve">争议解决</w:t>
      </w:r>
      <w:bookmarkEnd w:id="715"/>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716" w:name="_Toc511737568"/>
      <w:r>
        <w:rPr>
          <w:rFonts w:hint="eastAsia" w:ascii="宋体" w:hAnsi="宋体" w:cs="宋体"/>
          <w:sz w:val="24"/>
          <w:szCs w:val="24"/>
          <w:highlight w:val="none"/>
        </w:rPr>
        <w:t xml:space="preserve">20.3</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争议评审</w:t>
      </w:r>
      <w:bookmarkEnd w:id="716"/>
      <w:r/>
      <w:r/>
    </w:p>
    <w:p>
      <w:pPr>
        <w:ind w:left="0" w:firstLine="480"/>
        <w:jc w:val="both"/>
        <w:keepLines w:val="0"/>
        <w:pageBreakBefore w:val="0"/>
        <w:spacing w:line="360" w:lineRule="auto"/>
        <w:widowControl/>
        <w:rPr>
          <w:rFonts w:hint="eastAsia" w:ascii="宋体" w:hAnsi="宋体" w:cs="宋体"/>
          <w:sz w:val="24"/>
          <w:szCs w:val="24"/>
          <w:highlight w:val="none"/>
          <w:lang w:eastAsia="zh-CN"/>
        </w:rPr>
        <w:outlineLvl w:val="9"/>
      </w:pPr>
      <w:r>
        <w:rPr>
          <w:rFonts w:hint="eastAsia" w:ascii="宋体" w:hAnsi="宋体" w:cs="宋体"/>
          <w:sz w:val="24"/>
          <w:szCs w:val="24"/>
          <w:highlight w:val="none"/>
        </w:rPr>
        <w:t xml:space="preserve">合同当事人是否同意将工程争议提交争议评审小组决定：</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  </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717" w:name="_Toc511737569"/>
      <w:r>
        <w:rPr>
          <w:rFonts w:hint="eastAsia" w:ascii="宋体" w:hAnsi="宋体" w:cs="宋体"/>
          <w:sz w:val="24"/>
          <w:szCs w:val="24"/>
          <w:highlight w:val="none"/>
        </w:rPr>
        <w:t xml:space="preserve">20.3.1</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争议评审小组的确定</w:t>
      </w:r>
      <w:bookmarkEnd w:id="717"/>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争议评审小组成员的确定：</w:t>
      </w:r>
      <w:r>
        <w:rPr>
          <w:rFonts w:hint="eastAsia" w:ascii="宋体" w:hAnsi="宋体" w:cs="宋体"/>
          <w:sz w:val="24"/>
          <w:szCs w:val="24"/>
          <w:highlight w:val="none"/>
          <w:lang w:eastAsia="zh-CN"/>
        </w:rPr>
        <w:t xml:space="preserve"> </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选定争议评审员的期限：</w:t>
      </w:r>
      <w:r>
        <w:rPr>
          <w:rFonts w:hint="eastAsia" w:ascii="宋体" w:hAnsi="宋体" w:cs="宋体"/>
          <w:sz w:val="24"/>
          <w:szCs w:val="24"/>
          <w:highlight w:val="none"/>
          <w:lang w:eastAsia="zh-CN"/>
        </w:rPr>
        <w:t xml:space="preserve"> </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争议评审小组成员的报酬承担方式：</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其他事项的约定：</w:t>
      </w:r>
      <w:r>
        <w:rPr>
          <w:rFonts w:hint="eastAsia" w:ascii="宋体" w:hAnsi="宋体" w:cs="宋体"/>
          <w:sz w:val="24"/>
          <w:szCs w:val="24"/>
          <w:highlight w:val="none"/>
          <w:lang w:eastAsia="zh-CN"/>
        </w:rPr>
        <w:t xml:space="preserve"> </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718" w:name="_Toc511737570"/>
      <w:r>
        <w:rPr>
          <w:rFonts w:hint="eastAsia" w:ascii="宋体" w:hAnsi="宋体" w:cs="宋体"/>
          <w:sz w:val="24"/>
          <w:szCs w:val="24"/>
          <w:highlight w:val="none"/>
        </w:rPr>
        <w:t xml:space="preserve">20.3.2</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争议评审小组的决定</w:t>
      </w:r>
      <w:bookmarkEnd w:id="718"/>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合同当事人关于本项的约定：</w:t>
      </w:r>
      <w:r>
        <w:rPr>
          <w:rFonts w:hint="eastAsia" w:ascii="宋体" w:hAnsi="宋体" w:cs="宋体"/>
          <w:sz w:val="24"/>
          <w:szCs w:val="24"/>
          <w:highlight w:val="none"/>
          <w:lang w:eastAsia="zh-CN"/>
        </w:rPr>
        <w:t xml:space="preserve"> </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719" w:name="_Toc511737571"/>
      <w:r>
        <w:rPr>
          <w:rFonts w:hint="eastAsia" w:ascii="宋体" w:hAnsi="宋体" w:cs="宋体"/>
          <w:sz w:val="24"/>
          <w:szCs w:val="24"/>
          <w:highlight w:val="none"/>
        </w:rPr>
        <w:t xml:space="preserve">20.4仲裁或诉讼</w:t>
      </w:r>
      <w:bookmarkEnd w:id="719"/>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因合同及合同有关事项发生的争议，按下列第</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2</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种方式解决：</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（1）向</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苏州仲裁委员会</w:t>
      </w:r>
      <w:r>
        <w:rPr>
          <w:rFonts w:hint="eastAsia" w:ascii="宋体" w:hAnsi="宋体" w:cs="宋体"/>
          <w:sz w:val="24"/>
          <w:szCs w:val="24"/>
          <w:highlight w:val="none"/>
        </w:rPr>
        <w:t xml:space="preserve">申请仲裁；</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（2）向</w:t>
      </w:r>
      <w:r>
        <w:rPr>
          <w:rFonts w:hint="eastAsia" w:ascii="宋体" w:hAnsi="宋体" w:cs="宋体"/>
          <w:sz w:val="24"/>
          <w:szCs w:val="24"/>
          <w:highlight w:val="none"/>
          <w:lang w:eastAsia="zh-CN"/>
        </w:rPr>
        <w:t xml:space="preserve"> </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rPr>
        <w:t xml:space="preserve">工程所在地</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人民法院起诉。</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21.补充条款</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注：</w:t>
      </w:r>
      <w:r>
        <w:rPr>
          <w:rFonts w:hint="eastAsia" w:ascii="宋体" w:hAnsi="宋体" w:cs="宋体"/>
          <w:sz w:val="24"/>
          <w:szCs w:val="24"/>
          <w:highlight w:val="none"/>
          <w:lang w:eastAsia="zh-CN"/>
        </w:rPr>
        <w:t xml:space="preserve">采购文件</w:t>
      </w:r>
      <w:r>
        <w:rPr>
          <w:rFonts w:hint="eastAsia" w:ascii="宋体" w:hAnsi="宋体" w:cs="宋体"/>
          <w:sz w:val="24"/>
          <w:szCs w:val="24"/>
          <w:highlight w:val="none"/>
        </w:rPr>
        <w:t xml:space="preserve">中如有内容与以下条款矛盾，均以以下条款为准。</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rPr>
          <w:rFonts w:hint="eastAsia" w:ascii="宋体" w:hAnsi="宋体" w:cs="宋体"/>
          <w:sz w:val="24"/>
          <w:szCs w:val="24"/>
          <w:highlight w:val="none"/>
        </w:rPr>
        <w:t xml:space="preserve">补充条款：</w:t>
      </w:r>
      <w:r/>
    </w:p>
    <w:p>
      <w:pPr>
        <w:ind w:left="0" w:firstLine="480"/>
        <w:jc w:val="both"/>
        <w:keepLines w:val="0"/>
        <w:pageBreakBefore w:val="0"/>
        <w:spacing w:line="360" w:lineRule="auto"/>
        <w:widowControl/>
        <w:rPr>
          <w:rFonts w:hint="eastAsia" w:ascii="宋体" w:hAnsi="宋体" w:cs="宋体"/>
          <w:sz w:val="24"/>
          <w:szCs w:val="24"/>
          <w:highlight w:val="none"/>
          <w:lang w:eastAsia="zh-CN"/>
        </w:rPr>
        <w:outlineLvl w:val="9"/>
      </w:pPr>
      <w:r/>
      <w:bookmarkStart w:id="720" w:name="_Toc5263"/>
      <w:r/>
      <w:bookmarkStart w:id="721" w:name="_Toc26901"/>
      <w:r/>
      <w:bookmarkStart w:id="722" w:name="_Toc25957"/>
      <w:r/>
      <w:bookmarkStart w:id="723" w:name="_Toc9053"/>
      <w:r>
        <w:rPr>
          <w:rFonts w:hint="eastAsia" w:ascii="宋体" w:hAnsi="宋体" w:cs="宋体"/>
          <w:sz w:val="24"/>
          <w:szCs w:val="24"/>
          <w:highlight w:val="none"/>
        </w:rPr>
        <w:t xml:space="preserve">21.1本工程首席建造师</w:t>
      </w:r>
      <w:bookmarkEnd w:id="720"/>
      <w:r/>
      <w:bookmarkEnd w:id="721"/>
      <w:r/>
      <w:bookmarkEnd w:id="722"/>
      <w:r/>
      <w:bookmarkEnd w:id="723"/>
      <w:r>
        <w:rPr>
          <w:rFonts w:hint="eastAsia" w:ascii="宋体" w:hAnsi="宋体" w:cs="宋体"/>
          <w:sz w:val="24"/>
          <w:szCs w:val="24"/>
          <w:highlight w:val="none"/>
          <w:lang w:eastAsia="zh-CN"/>
        </w:rPr>
        <w:t xml:space="preserve"> </w:t>
      </w:r>
      <w:r/>
    </w:p>
    <w:p>
      <w:pPr>
        <w:ind w:left="0" w:firstLine="480"/>
        <w:jc w:val="both"/>
        <w:keepLines w:val="0"/>
        <w:pageBreakBefore w:val="0"/>
        <w:spacing w:line="360" w:lineRule="auto"/>
        <w:widowControl/>
        <w:rPr>
          <w:rFonts w:hint="eastAsia" w:ascii="宋体" w:hAnsi="宋体" w:cs="宋体"/>
          <w:sz w:val="24"/>
          <w:szCs w:val="24"/>
          <w:highlight w:val="none"/>
          <w:lang w:eastAsia="zh-CN"/>
        </w:rPr>
        <w:outlineLvl w:val="9"/>
      </w:pPr>
      <w:r/>
      <w:bookmarkStart w:id="724" w:name="_Toc13566"/>
      <w:r/>
      <w:bookmarkStart w:id="725" w:name="_Toc8475"/>
      <w:r/>
      <w:bookmarkStart w:id="726" w:name="_Toc16838"/>
      <w:r/>
      <w:bookmarkStart w:id="727" w:name="_Toc26163"/>
      <w:r>
        <w:rPr>
          <w:rFonts w:hint="eastAsia" w:ascii="宋体" w:hAnsi="宋体" w:cs="宋体"/>
          <w:sz w:val="24"/>
          <w:szCs w:val="24"/>
          <w:highlight w:val="none"/>
        </w:rPr>
        <w:t xml:space="preserve">姓</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名：</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bookmarkEnd w:id="724"/>
      <w:r/>
      <w:bookmarkEnd w:id="725"/>
      <w:r/>
      <w:bookmarkEnd w:id="726"/>
      <w:r/>
      <w:bookmarkEnd w:id="727"/>
      <w:r>
        <w:rPr>
          <w:rFonts w:hint="eastAsia" w:ascii="宋体" w:hAnsi="宋体" w:cs="宋体"/>
          <w:sz w:val="24"/>
          <w:szCs w:val="24"/>
          <w:highlight w:val="none"/>
          <w:lang w:eastAsia="zh-CN"/>
        </w:rPr>
        <w:t xml:space="preserve"> </w:t>
      </w:r>
      <w:r/>
    </w:p>
    <w:p>
      <w:pPr>
        <w:ind w:left="0" w:firstLine="480"/>
        <w:jc w:val="both"/>
        <w:keepLines w:val="0"/>
        <w:pageBreakBefore w:val="0"/>
        <w:spacing w:line="360" w:lineRule="auto"/>
        <w:widowControl/>
        <w:rPr>
          <w:rFonts w:hint="eastAsia" w:ascii="宋体" w:hAnsi="宋体" w:cs="宋体"/>
          <w:sz w:val="24"/>
          <w:szCs w:val="24"/>
          <w:highlight w:val="none"/>
          <w:lang w:eastAsia="zh-CN"/>
        </w:rPr>
        <w:outlineLvl w:val="9"/>
      </w:pPr>
      <w:r/>
      <w:bookmarkStart w:id="728" w:name="_Toc9260"/>
      <w:r/>
      <w:bookmarkStart w:id="729" w:name="_Toc8127"/>
      <w:r/>
      <w:bookmarkStart w:id="730" w:name="_Toc16065"/>
      <w:r/>
      <w:bookmarkStart w:id="731" w:name="_Toc6328"/>
      <w:r>
        <w:rPr>
          <w:rFonts w:hint="eastAsia" w:ascii="宋体" w:hAnsi="宋体" w:cs="宋体"/>
          <w:sz w:val="24"/>
          <w:szCs w:val="24"/>
          <w:highlight w:val="none"/>
        </w:rPr>
        <w:t xml:space="preserve">职</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称：</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bookmarkEnd w:id="728"/>
      <w:r/>
      <w:bookmarkEnd w:id="729"/>
      <w:r/>
      <w:bookmarkEnd w:id="730"/>
      <w:r/>
      <w:bookmarkEnd w:id="731"/>
      <w:r>
        <w:rPr>
          <w:rFonts w:hint="eastAsia" w:ascii="宋体" w:hAnsi="宋体" w:cs="宋体"/>
          <w:sz w:val="24"/>
          <w:szCs w:val="24"/>
          <w:highlight w:val="none"/>
          <w:lang w:eastAsia="zh-CN"/>
        </w:rPr>
        <w:t xml:space="preserve"> </w:t>
      </w:r>
      <w:r/>
    </w:p>
    <w:p>
      <w:pPr>
        <w:ind w:left="0" w:firstLine="480"/>
        <w:jc w:val="both"/>
        <w:keepLines w:val="0"/>
        <w:pageBreakBefore w:val="0"/>
        <w:spacing w:line="360" w:lineRule="auto"/>
        <w:widowControl/>
        <w:rPr>
          <w:rFonts w:hint="eastAsia" w:ascii="宋体" w:hAnsi="宋体" w:cs="宋体"/>
          <w:sz w:val="24"/>
          <w:szCs w:val="24"/>
          <w:highlight w:val="none"/>
        </w:rPr>
        <w:outlineLvl w:val="9"/>
      </w:pPr>
      <w:r/>
      <w:bookmarkStart w:id="732" w:name="_Toc20459"/>
      <w:r/>
      <w:bookmarkStart w:id="733" w:name="_Toc13506"/>
      <w:r/>
      <w:bookmarkStart w:id="734" w:name="_Toc20254"/>
      <w:r/>
      <w:bookmarkStart w:id="735" w:name="_Toc5664"/>
      <w:r>
        <w:rPr>
          <w:rFonts w:hint="eastAsia" w:ascii="宋体" w:hAnsi="宋体" w:cs="宋体"/>
          <w:sz w:val="24"/>
          <w:szCs w:val="24"/>
          <w:highlight w:val="none"/>
        </w:rPr>
        <w:t xml:space="preserve">身份证号：</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lang w:eastAsia="zh-CN"/>
        </w:rPr>
        <w:t xml:space="preserve"> </w:t>
      </w:r>
      <w:r>
        <w:rPr>
          <w:rFonts w:hint="eastAsia" w:ascii="宋体" w:hAnsi="宋体" w:cs="宋体"/>
          <w:sz w:val="24"/>
          <w:szCs w:val="24"/>
          <w:highlight w:val="none"/>
        </w:rPr>
        <w:t xml:space="preserve">；</w:t>
      </w:r>
      <w:bookmarkEnd w:id="732"/>
      <w:r/>
      <w:bookmarkEnd w:id="733"/>
      <w:r/>
      <w:bookmarkEnd w:id="734"/>
      <w:r/>
      <w:bookmarkEnd w:id="735"/>
      <w:r/>
      <w:r/>
    </w:p>
    <w:p>
      <w:pPr>
        <w:ind w:left="0" w:firstLine="480"/>
        <w:jc w:val="both"/>
        <w:keepLines w:val="0"/>
        <w:pageBreakBefore w:val="0"/>
        <w:spacing w:line="360" w:lineRule="auto"/>
        <w:widowControl/>
        <w:rPr>
          <w:rFonts w:hint="eastAsia" w:ascii="宋体" w:hAnsi="宋体" w:cs="宋体"/>
          <w:sz w:val="24"/>
          <w:szCs w:val="24"/>
          <w:highlight w:val="none"/>
          <w:lang w:eastAsia="zh-CN"/>
        </w:rPr>
        <w:outlineLvl w:val="9"/>
      </w:pPr>
      <w:r/>
      <w:bookmarkStart w:id="736" w:name="_Toc30406"/>
      <w:r/>
      <w:bookmarkStart w:id="737" w:name="_Toc32414"/>
      <w:r/>
      <w:bookmarkStart w:id="738" w:name="_Toc29233"/>
      <w:r/>
      <w:bookmarkStart w:id="739" w:name="_Toc2257"/>
      <w:r>
        <w:rPr>
          <w:rFonts w:hint="eastAsia" w:ascii="宋体" w:hAnsi="宋体" w:cs="宋体"/>
          <w:sz w:val="24"/>
          <w:szCs w:val="24"/>
          <w:highlight w:val="none"/>
        </w:rPr>
        <w:t xml:space="preserve">建造师执业资格证书号：</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rPr>
        <w:t xml:space="preserve">；</w:t>
      </w:r>
      <w:bookmarkEnd w:id="736"/>
      <w:r/>
      <w:bookmarkEnd w:id="737"/>
      <w:r/>
      <w:bookmarkEnd w:id="738"/>
      <w:r/>
      <w:bookmarkEnd w:id="739"/>
      <w:r>
        <w:rPr>
          <w:rFonts w:hint="eastAsia" w:ascii="宋体" w:hAnsi="宋体" w:cs="宋体"/>
          <w:sz w:val="24"/>
          <w:szCs w:val="24"/>
          <w:highlight w:val="none"/>
          <w:lang w:eastAsia="zh-CN"/>
        </w:rPr>
        <w:t xml:space="preserve"> </w:t>
      </w:r>
      <w:r/>
    </w:p>
    <w:p>
      <w:pPr>
        <w:ind w:left="0" w:firstLine="480"/>
        <w:jc w:val="both"/>
        <w:keepLines w:val="0"/>
        <w:pageBreakBefore w:val="0"/>
        <w:spacing w:line="360" w:lineRule="auto"/>
        <w:widowControl/>
        <w:rPr>
          <w:rFonts w:hint="eastAsia" w:ascii="宋体" w:hAnsi="宋体" w:cs="宋体"/>
          <w:sz w:val="24"/>
          <w:szCs w:val="24"/>
          <w:highlight w:val="none"/>
          <w:lang w:eastAsia="zh-CN"/>
        </w:rPr>
        <w:outlineLvl w:val="9"/>
      </w:pPr>
      <w:r/>
      <w:bookmarkStart w:id="740" w:name="_Toc1077"/>
      <w:r/>
      <w:bookmarkStart w:id="741" w:name="_Toc4231"/>
      <w:r/>
      <w:bookmarkStart w:id="742" w:name="_Toc19172"/>
      <w:r/>
      <w:bookmarkStart w:id="743" w:name="_Toc30381"/>
      <w:r>
        <w:rPr>
          <w:rFonts w:hint="eastAsia" w:ascii="宋体" w:hAnsi="宋体" w:cs="宋体"/>
          <w:sz w:val="24"/>
          <w:szCs w:val="24"/>
          <w:highlight w:val="none"/>
        </w:rPr>
        <w:t xml:space="preserve">建造师注册证书号：</w:t>
      </w:r>
      <w:bookmarkEnd w:id="740"/>
      <w:r/>
      <w:bookmarkEnd w:id="741"/>
      <w:r/>
      <w:bookmarkEnd w:id="742"/>
      <w:r/>
      <w:bookmarkEnd w:id="743"/>
      <w:r>
        <w:rPr>
          <w:rFonts w:hint="eastAsia" w:ascii="宋体" w:hAnsi="宋体" w:cs="宋体"/>
          <w:sz w:val="24"/>
          <w:szCs w:val="24"/>
          <w:highlight w:val="none"/>
          <w:lang w:eastAsia="zh-CN"/>
        </w:rPr>
        <w:t xml:space="preserve">  </w:t>
      </w:r>
      <w:r/>
    </w:p>
    <w:p>
      <w:pPr>
        <w:ind w:left="0" w:firstLine="480"/>
        <w:jc w:val="both"/>
        <w:keepLines w:val="0"/>
        <w:pageBreakBefore w:val="0"/>
        <w:spacing w:line="360" w:lineRule="auto"/>
        <w:widowControl/>
        <w:rPr>
          <w:rFonts w:hint="eastAsia" w:ascii="宋体" w:hAnsi="宋体" w:cs="宋体"/>
          <w:sz w:val="24"/>
          <w:szCs w:val="24"/>
          <w:highlight w:val="none"/>
          <w:lang w:eastAsia="zh-CN"/>
        </w:rPr>
        <w:outlineLvl w:val="9"/>
      </w:pPr>
      <w:r/>
      <w:bookmarkStart w:id="744" w:name="_Toc26764"/>
      <w:r/>
      <w:bookmarkStart w:id="745" w:name="_Toc12936"/>
      <w:r/>
      <w:bookmarkStart w:id="746" w:name="_Toc7827"/>
      <w:r/>
      <w:bookmarkStart w:id="747" w:name="_Toc4206"/>
      <w:r>
        <w:rPr>
          <w:rFonts w:hint="eastAsia" w:ascii="宋体" w:hAnsi="宋体" w:cs="宋体"/>
          <w:sz w:val="24"/>
          <w:szCs w:val="24"/>
          <w:highlight w:val="none"/>
        </w:rPr>
        <w:t xml:space="preserve">建造师执业印章号：</w:t>
      </w:r>
      <w:bookmarkEnd w:id="744"/>
      <w:r/>
      <w:bookmarkEnd w:id="745"/>
      <w:r/>
      <w:bookmarkEnd w:id="746"/>
      <w:r/>
      <w:bookmarkEnd w:id="747"/>
      <w:r>
        <w:rPr>
          <w:rFonts w:hint="eastAsia" w:ascii="宋体" w:hAnsi="宋体" w:cs="宋体"/>
          <w:sz w:val="24"/>
          <w:szCs w:val="24"/>
          <w:highlight w:val="none"/>
          <w:lang w:eastAsia="zh-CN"/>
        </w:rPr>
        <w:t xml:space="preserve">            </w:t>
      </w:r>
      <w:r/>
    </w:p>
    <w:p>
      <w:pPr>
        <w:ind w:left="0" w:firstLine="480"/>
        <w:jc w:val="both"/>
        <w:keepLines w:val="0"/>
        <w:pageBreakBefore w:val="0"/>
        <w:spacing w:after="120" w:line="360" w:lineRule="auto"/>
        <w:widowControl/>
        <w:rPr>
          <w:rFonts w:hint="eastAsia" w:ascii="宋体" w:hAnsi="宋体" w:eastAsia="宋体" w:cs="宋体"/>
          <w:color w:val="000000"/>
          <w:sz w:val="24"/>
          <w:szCs w:val="24"/>
          <w:highlight w:val="none"/>
          <w:lang w:eastAsia="zh-CN"/>
        </w:rPr>
        <w:outlineLvl w:val="9"/>
      </w:pPr>
      <w:r/>
      <w:bookmarkStart w:id="748" w:name="_Toc962"/>
      <w:r/>
      <w:bookmarkStart w:id="749" w:name="_Toc9565"/>
      <w:r/>
      <w:bookmarkStart w:id="750" w:name="_Toc23147"/>
      <w:r/>
      <w:bookmarkStart w:id="751" w:name="_Toc17976"/>
      <w:r>
        <w:rPr>
          <w:rFonts w:hint="eastAsia" w:ascii="宋体" w:hAnsi="宋体" w:cs="宋体"/>
          <w:color w:val="000000"/>
          <w:sz w:val="24"/>
          <w:szCs w:val="24"/>
          <w:highlight w:val="none"/>
        </w:rPr>
        <w:t xml:space="preserve">安全生产考核合格证书号：</w:t>
      </w:r>
      <w:bookmarkEnd w:id="748"/>
      <w:r/>
      <w:bookmarkEnd w:id="749"/>
      <w:r/>
      <w:bookmarkEnd w:id="750"/>
      <w:r/>
      <w:bookmarkEnd w:id="751"/>
      <w:r>
        <w:rPr>
          <w:rFonts w:hint="eastAsia" w:ascii="宋体" w:hAnsi="宋体" w:cs="宋体"/>
          <w:color w:val="000000"/>
          <w:sz w:val="24"/>
          <w:szCs w:val="24"/>
          <w:highlight w:val="none"/>
          <w:u w:val="single"/>
          <w:lang w:eastAsia="zh-CN"/>
        </w:rPr>
        <w:t xml:space="preserve">      </w:t>
      </w:r>
      <w:r>
        <w:rPr>
          <w:rFonts w:hint="eastAsia" w:ascii="宋体" w:hAnsi="宋体" w:cs="宋体"/>
          <w:color w:val="000000"/>
          <w:sz w:val="24"/>
          <w:szCs w:val="24"/>
          <w:highlight w:val="none"/>
          <w:lang w:eastAsia="zh-CN"/>
        </w:rPr>
        <w:t xml:space="preserve"> </w:t>
      </w:r>
      <w:r/>
    </w:p>
    <w:p>
      <w:pPr>
        <w:ind w:left="0" w:firstLine="480"/>
        <w:jc w:val="both"/>
        <w:keepLines w:val="0"/>
        <w:pageBreakBefore w:val="0"/>
        <w:spacing w:after="120" w:line="360" w:lineRule="auto"/>
        <w:widowControl/>
        <w:rPr>
          <w:rFonts w:hint="eastAsia" w:ascii="宋体" w:hAnsi="宋体" w:cs="宋体"/>
          <w:color w:val="000000"/>
          <w:sz w:val="24"/>
          <w:szCs w:val="24"/>
          <w:highlight w:val="none"/>
        </w:rPr>
        <w:outlineLvl w:val="9"/>
      </w:pPr>
      <w:r/>
      <w:bookmarkStart w:id="752" w:name="_Toc10553"/>
      <w:r/>
      <w:bookmarkStart w:id="753" w:name="_Toc16679"/>
      <w:r/>
      <w:bookmarkStart w:id="754" w:name="_Toc26109"/>
      <w:r/>
      <w:bookmarkStart w:id="755" w:name="_Toc1731"/>
      <w:r>
        <w:rPr>
          <w:rFonts w:hint="eastAsia" w:ascii="宋体" w:hAnsi="宋体" w:cs="宋体"/>
          <w:color w:val="000000"/>
          <w:sz w:val="24"/>
          <w:szCs w:val="24"/>
          <w:highlight w:val="none"/>
        </w:rPr>
        <w:t xml:space="preserve">首席建造师受施工单位委托，为项目施工总负责人，对工程项目的施工全</w:t>
      </w:r>
      <w:r>
        <w:rPr>
          <w:rFonts w:hint="eastAsia" w:ascii="宋体" w:hAnsi="宋体" w:eastAsia="宋体" w:cs="宋体"/>
          <w:color w:val="000000"/>
          <w:sz w:val="24"/>
          <w:szCs w:val="24"/>
          <w:highlight w:val="none"/>
          <w:lang w:val="en-US" w:eastAsia="zh-CN"/>
        </w:rPr>
        <w:t xml:space="preserve">过</w:t>
      </w:r>
      <w:r>
        <w:rPr>
          <w:rFonts w:hint="eastAsia" w:ascii="宋体" w:hAnsi="宋体" w:cs="宋体"/>
          <w:color w:val="000000"/>
          <w:sz w:val="24"/>
          <w:szCs w:val="24"/>
          <w:highlight w:val="none"/>
        </w:rPr>
        <w:t xml:space="preserve">程实施管理。</w:t>
      </w:r>
      <w:bookmarkEnd w:id="752"/>
      <w:r/>
      <w:bookmarkEnd w:id="753"/>
      <w:r/>
      <w:bookmarkEnd w:id="754"/>
      <w:r/>
      <w:bookmarkEnd w:id="755"/>
      <w:r/>
      <w:r/>
    </w:p>
    <w:p>
      <w:pPr>
        <w:ind w:left="0" w:firstLine="480"/>
        <w:jc w:val="both"/>
        <w:keepLines w:val="0"/>
        <w:pageBreakBefore w:val="0"/>
        <w:spacing w:line="360" w:lineRule="auto"/>
        <w:widowControl/>
        <w:rPr>
          <w:rStyle w:val="1209"/>
          <w:rFonts w:hint="eastAsia" w:ascii="宋体" w:hAnsi="宋体" w:eastAsia="宋体"/>
          <w:b/>
          <w:color w:val="000000"/>
          <w:sz w:val="24"/>
          <w:szCs w:val="24"/>
          <w:highlight w:val="none"/>
          <w:lang w:eastAsia="zh-CN"/>
        </w:rPr>
        <w:outlineLvl w:val="9"/>
      </w:pPr>
      <w:r/>
      <w:bookmarkStart w:id="756" w:name="_Toc29379"/>
      <w:r/>
      <w:bookmarkStart w:id="757" w:name="_Toc19077"/>
      <w:r/>
      <w:bookmarkStart w:id="758" w:name="_Toc9117"/>
      <w:r/>
      <w:bookmarkStart w:id="759" w:name="_Toc15274"/>
      <w:r>
        <w:rPr>
          <w:rFonts w:hint="eastAsia" w:ascii="宋体" w:hAnsi="宋体" w:cs="宋体"/>
          <w:color w:val="000000"/>
          <w:sz w:val="24"/>
          <w:szCs w:val="24"/>
          <w:highlight w:val="none"/>
        </w:rPr>
        <w:t xml:space="preserve">其职责是：负责组建项目管理部，落实项目施工主体责任，确保按图施工及施工质量、生产</w:t>
      </w:r>
      <w:r>
        <w:rPr>
          <w:rFonts w:hint="eastAsia" w:ascii="宋体" w:hAnsi="宋体" w:cs="宋体"/>
          <w:color w:val="000000"/>
          <w:sz w:val="24"/>
          <w:szCs w:val="24"/>
          <w:highlight w:val="none"/>
          <w:lang w:eastAsia="zh-CN"/>
        </w:rPr>
        <w:t xml:space="preserve"> </w:t>
      </w:r>
      <w:r>
        <w:rPr>
          <w:rFonts w:hint="eastAsia" w:ascii="宋体" w:hAnsi="宋体" w:cs="宋体"/>
          <w:color w:val="000000"/>
          <w:sz w:val="24"/>
          <w:szCs w:val="24"/>
          <w:highlight w:val="none"/>
        </w:rPr>
        <w:t xml:space="preserve">安全；做好施工组织和施工进度管理；配合做好工程各阶段的验收及竣工验收工作等。</w:t>
      </w:r>
      <w:bookmarkEnd w:id="756"/>
      <w:r/>
      <w:bookmarkEnd w:id="757"/>
      <w:r/>
      <w:bookmarkEnd w:id="758"/>
      <w:r/>
      <w:bookmarkEnd w:id="759"/>
      <w:r>
        <w:rPr>
          <w:rFonts w:hint="eastAsia" w:ascii="宋体" w:hAnsi="宋体" w:cs="宋体"/>
          <w:color w:val="000000"/>
          <w:sz w:val="24"/>
          <w:szCs w:val="24"/>
          <w:highlight w:val="none"/>
          <w:lang w:eastAsia="zh-CN"/>
        </w:rPr>
        <w:t xml:space="preserve"> </w:t>
      </w:r>
      <w:r/>
    </w:p>
    <w:p>
      <w:pPr>
        <w:ind w:left="0" w:firstLine="480"/>
        <w:jc w:val="both"/>
        <w:keepLines w:val="0"/>
        <w:pageBreakBefore w:val="0"/>
        <w:spacing w:after="120" w:line="360" w:lineRule="auto"/>
        <w:widowControl/>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21.</w:t>
      </w:r>
      <w:r>
        <w:rPr>
          <w:rFonts w:hint="eastAsia" w:ascii="宋体" w:hAnsi="宋体" w:cs="宋体"/>
          <w:color w:val="000000"/>
          <w:sz w:val="24"/>
          <w:szCs w:val="24"/>
          <w:highlight w:val="none"/>
        </w:rPr>
        <w:t xml:space="preserve">2、本工程竣工结算核减金额超过送审总价7%的部分，按核减额 4%计算的审核费用由承包人承担，承包人承担的审核费由其直接支付给审计单位。</w:t>
      </w:r>
      <w:r/>
    </w:p>
    <w:p>
      <w:pPr>
        <w:ind w:left="0" w:firstLine="480"/>
        <w:jc w:val="both"/>
        <w:keepLines w:val="0"/>
        <w:pageBreakBefore w:val="0"/>
        <w:spacing w:after="120" w:line="360" w:lineRule="auto"/>
        <w:widowControl/>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21.</w:t>
      </w:r>
      <w:r>
        <w:rPr>
          <w:rFonts w:hint="eastAsia" w:ascii="宋体" w:hAnsi="宋体" w:cs="宋体"/>
          <w:color w:val="000000"/>
          <w:sz w:val="24"/>
          <w:szCs w:val="24"/>
          <w:highlight w:val="none"/>
        </w:rPr>
        <w:t xml:space="preserve">3、本工程追加费用不得超过原合同金额的10%。 </w:t>
      </w:r>
      <w:r/>
    </w:p>
    <w:p>
      <w:pPr>
        <w:ind w:left="0" w:firstLine="480"/>
        <w:jc w:val="both"/>
        <w:keepLines w:val="0"/>
        <w:pageBreakBefore w:val="0"/>
        <w:spacing w:after="120" w:line="360" w:lineRule="auto"/>
        <w:widowControl/>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21.</w:t>
      </w:r>
      <w:r>
        <w:rPr>
          <w:rFonts w:hint="eastAsia" w:ascii="宋体" w:hAnsi="宋体" w:cs="宋体"/>
          <w:color w:val="000000"/>
          <w:sz w:val="24"/>
          <w:szCs w:val="24"/>
          <w:highlight w:val="none"/>
        </w:rPr>
        <w:t xml:space="preserve">4、对实施后无法进行复核的施工内容，承包人必须留下可证明相应工程量的影像资料，结算时如无影像资料或提供资料无法反映相应的工作量，结算审核时有权按照有利于发包人的原则进行处理。</w:t>
      </w:r>
      <w:r/>
    </w:p>
    <w:p>
      <w:pPr>
        <w:ind w:left="0" w:firstLine="480"/>
        <w:jc w:val="both"/>
        <w:keepLines w:val="0"/>
        <w:pageBreakBefore w:val="0"/>
        <w:spacing w:after="120" w:line="360" w:lineRule="auto"/>
        <w:widowControl/>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21.5、</w:t>
      </w:r>
      <w:r>
        <w:rPr>
          <w:rFonts w:hint="eastAsia" w:ascii="宋体" w:hAnsi="宋体" w:cs="宋体"/>
          <w:color w:val="000000"/>
          <w:sz w:val="24"/>
          <w:szCs w:val="24"/>
          <w:highlight w:val="none"/>
        </w:rPr>
        <w:t xml:space="preserve">为贯彻落实《保障农民工工资支付条例》</w:t>
      </w:r>
      <w:r>
        <w:rPr>
          <w:rFonts w:hint="eastAsia" w:ascii="宋体" w:hAnsi="宋体" w:eastAsia="宋体" w:cs="宋体"/>
          <w:color w:val="000000"/>
          <w:sz w:val="24"/>
          <w:szCs w:val="24"/>
          <w:highlight w:val="none"/>
          <w:lang w:eastAsia="zh-CN"/>
        </w:rPr>
        <w:t xml:space="preserve">、《工程建设领域农民工工资专用账户管理暂行办法》</w:t>
      </w:r>
      <w:r>
        <w:rPr>
          <w:rFonts w:hint="eastAsia" w:ascii="宋体" w:hAnsi="宋体" w:cs="宋体"/>
          <w:color w:val="000000"/>
          <w:sz w:val="24"/>
          <w:szCs w:val="24"/>
          <w:highlight w:val="none"/>
        </w:rPr>
        <w:t xml:space="preserve">及《关于切实解决建筑业企业拖欠农民工工资问题的通知》等国家及省市相关法律法规有关禁止拖欠农民工工资的要求。当农民工与企业因工资支付发生争议，事实清楚且经当地行政主管部门确认，将直接从工程款中将此费用扣除并通报有关部门。</w:t>
      </w:r>
      <w:r/>
    </w:p>
    <w:p>
      <w:pPr>
        <w:ind w:left="0" w:firstLine="480"/>
        <w:jc w:val="both"/>
        <w:keepLines w:val="0"/>
        <w:pageBreakBefore w:val="0"/>
        <w:spacing w:after="120" w:line="360" w:lineRule="auto"/>
        <w:widowControl/>
        <w:rPr>
          <w:rFonts w:hint="eastAsia"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21.6、扬尘和噪声控制：减少施工扬尘和噪声对周边企业、居民及环境的影响。加强施工区域（包括临时道路）洒水等降尘措施；采取措施，控制施工噪声。如因降尘、防噪措施不到位招致沿线单位、居民等投诉，发包人有权要求承包人进行整改，未整改或整改不到位的，发包人有权将向承包人收取违约金3000元/次。</w:t>
      </w:r>
      <w:r/>
    </w:p>
    <w:p>
      <w:pPr>
        <w:ind w:left="0" w:firstLine="480"/>
        <w:jc w:val="both"/>
        <w:keepLines w:val="0"/>
        <w:pageBreakBefore w:val="0"/>
        <w:spacing w:after="120" w:line="360" w:lineRule="auto"/>
        <w:widowControl/>
        <w:rPr>
          <w:rFonts w:hint="eastAsia"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21.7、承包人在施工期间，负责定期将施工场地范围内的建筑垃圾、建筑杂物、生活垃圾等清理干净，清除出施工现场，并按相关规定处置。如承包人不按规定清理或处置不符合规定，发包人有权委托其它单位或个人清理，所产生的一切费用由承包人负责，发包人有权从承包人的工程款中直接扣除。</w:t>
      </w:r>
      <w:r/>
    </w:p>
    <w:p>
      <w:pPr>
        <w:ind w:left="0" w:firstLine="480"/>
        <w:jc w:val="both"/>
        <w:keepLines w:val="0"/>
        <w:pageBreakBefore w:val="0"/>
        <w:spacing w:line="360" w:lineRule="auto"/>
        <w:widowControl/>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21.8、</w:t>
      </w:r>
      <w:r>
        <w:rPr>
          <w:rFonts w:hint="eastAsia" w:ascii="宋体" w:hAnsi="宋体"/>
          <w:color w:val="000000"/>
          <w:sz w:val="24"/>
          <w:szCs w:val="24"/>
          <w:highlight w:val="none"/>
        </w:rPr>
        <w:t xml:space="preserve">本工程结算</w:t>
      </w:r>
      <w:r>
        <w:rPr>
          <w:rFonts w:hint="eastAsia" w:ascii="宋体" w:hAnsi="宋体"/>
          <w:color w:val="000000"/>
          <w:sz w:val="24"/>
          <w:szCs w:val="24"/>
          <w:highlight w:val="none"/>
          <w:lang w:val="en-US" w:eastAsia="zh-CN"/>
        </w:rPr>
        <w:t xml:space="preserve">审核</w:t>
      </w:r>
      <w:r>
        <w:rPr>
          <w:rFonts w:hint="eastAsia" w:ascii="宋体" w:hAnsi="宋体"/>
          <w:color w:val="000000"/>
          <w:sz w:val="24"/>
          <w:szCs w:val="24"/>
          <w:highlight w:val="none"/>
        </w:rPr>
        <w:t xml:space="preserve">按</w:t>
      </w:r>
      <w:r>
        <w:rPr>
          <w:rFonts w:hint="eastAsia" w:ascii="宋体" w:hAnsi="宋体"/>
          <w:color w:val="000000"/>
          <w:sz w:val="24"/>
          <w:szCs w:val="24"/>
          <w:highlight w:val="none"/>
          <w:lang w:val="en-US" w:eastAsia="zh-CN"/>
        </w:rPr>
        <w:t xml:space="preserve">相关要求执行</w:t>
      </w:r>
      <w:r>
        <w:rPr>
          <w:rFonts w:hint="eastAsia" w:ascii="宋体" w:hAnsi="宋体"/>
          <w:color w:val="000000"/>
          <w:sz w:val="24"/>
          <w:szCs w:val="24"/>
          <w:highlight w:val="none"/>
        </w:rPr>
        <w:t xml:space="preserve">。</w:t>
      </w:r>
      <w:r/>
    </w:p>
    <w:p>
      <w:pPr>
        <w:pStyle w:val="1210"/>
        <w:ind w:firstLine="480"/>
        <w:jc w:val="both"/>
        <w:keepLines w:val="0"/>
        <w:keepNext w:val="0"/>
        <w:pageBreakBefore w:val="0"/>
        <w:spacing w:line="360" w:lineRule="auto"/>
        <w:widowControl/>
        <w:rPr>
          <w:rFonts w:hint="eastAsia" w:ascii="宋体" w:hAnsi="宋体" w:eastAsia="宋体"/>
          <w:color w:val="000000"/>
          <w:sz w:val="24"/>
          <w:szCs w:val="24"/>
          <w:highlight w:val="none"/>
          <w:lang w:eastAsia="zh-CN"/>
        </w:rPr>
        <w:outlineLvl w:val="9"/>
      </w:pPr>
      <w:r>
        <w:rPr>
          <w:rFonts w:hint="eastAsia" w:ascii="宋体" w:hAnsi="宋体"/>
          <w:color w:val="000000"/>
          <w:sz w:val="24"/>
          <w:szCs w:val="24"/>
          <w:highlight w:val="none"/>
          <w:lang w:val="en-US" w:eastAsia="zh-CN"/>
        </w:rPr>
        <w:t xml:space="preserve">21.</w:t>
      </w:r>
      <w:r>
        <w:rPr>
          <w:rFonts w:hint="eastAsia" w:hAnsi="宋体"/>
          <w:color w:val="000000"/>
          <w:sz w:val="24"/>
          <w:szCs w:val="24"/>
          <w:highlight w:val="none"/>
          <w:lang w:val="en-US" w:eastAsia="zh-CN"/>
        </w:rPr>
        <w:t xml:space="preserve">9</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本工程采购文件的所有内容，是本合同必须遵守之条款，若其他书面文件产生与采购文件相悖的内容，采购文件的有关条款将得到优先执行。</w:t>
      </w:r>
      <w:r>
        <w:rPr>
          <w:rFonts w:hint="eastAsia" w:hAnsi="宋体"/>
          <w:color w:val="000000"/>
          <w:sz w:val="24"/>
          <w:szCs w:val="24"/>
          <w:highlight w:val="none"/>
          <w:lang w:eastAsia="zh-CN"/>
        </w:rPr>
        <w:t xml:space="preserve"> </w:t>
      </w:r>
      <w:r/>
    </w:p>
    <w:p>
      <w:pPr>
        <w:ind w:firstLine="482"/>
        <w:jc w:val="both"/>
        <w:keepLines w:val="0"/>
        <w:pageBreakBefore w:val="0"/>
        <w:spacing w:after="120" w:line="360" w:lineRule="auto"/>
        <w:widowControl/>
        <w:rPr>
          <w:rFonts w:ascii="宋体" w:hAnsi="宋体" w:cs="宋体"/>
          <w:b/>
          <w:sz w:val="24"/>
          <w:szCs w:val="24"/>
          <w:highlight w:val="none"/>
        </w:rPr>
        <w:outlineLvl w:val="9"/>
      </w:pPr>
      <w:r>
        <w:rPr>
          <w:rFonts w:ascii="宋体" w:hAnsi="宋体" w:cs="宋体"/>
          <w:b/>
          <w:sz w:val="24"/>
          <w:szCs w:val="24"/>
          <w:highlight w:val="none"/>
        </w:rPr>
      </w:r>
      <w:r/>
    </w:p>
    <w:p>
      <w:pPr>
        <w:ind w:firstLine="480"/>
        <w:jc w:val="both"/>
        <w:keepLines w:val="0"/>
        <w:pageBreakBefore w:val="0"/>
        <w:spacing w:line="360" w:lineRule="auto"/>
        <w:widowControl/>
        <w:rPr>
          <w:rFonts w:ascii="宋体" w:hAnsi="宋体" w:cs="宋体"/>
          <w:sz w:val="24"/>
        </w:rPr>
        <w:outlineLvl w:val="9"/>
      </w:pPr>
      <w:r>
        <w:rPr>
          <w:rFonts w:hint="eastAsia" w:ascii="宋体" w:hAnsi="宋体" w:cs="宋体"/>
          <w:sz w:val="24"/>
          <w:szCs w:val="24"/>
          <w:highlight w:val="none"/>
        </w:rPr>
        <w:br w:type="page" w:clear="all"/>
      </w:r>
      <w:r>
        <w:rPr>
          <w:rFonts w:hint="eastAsia" w:ascii="宋体" w:hAnsi="宋体" w:cs="宋体"/>
          <w:sz w:val="24"/>
        </w:rPr>
        <w:t xml:space="preserve">协议书附件：</w:t>
      </w:r>
      <w:r/>
    </w:p>
    <w:p>
      <w:pPr>
        <w:jc w:val="left"/>
        <w:spacing w:line="360" w:lineRule="auto"/>
        <w:rPr>
          <w:rFonts w:ascii="宋体" w:hAnsi="宋体" w:cs="宋体"/>
          <w:sz w:val="24"/>
        </w:rPr>
      </w:pPr>
      <w:r>
        <w:rPr>
          <w:rFonts w:hint="eastAsia" w:ascii="宋体" w:hAnsi="宋体" w:cs="宋体"/>
          <w:sz w:val="24"/>
        </w:rPr>
        <w:t xml:space="preserve">附件1：工程质量保修书</w:t>
      </w:r>
      <w:r/>
    </w:p>
    <w:p>
      <w:pPr>
        <w:jc w:val="left"/>
        <w:spacing w:line="360" w:lineRule="auto"/>
        <w:rPr>
          <w:rFonts w:ascii="宋体" w:hAnsi="宋体" w:cs="宋体"/>
          <w:sz w:val="24"/>
        </w:rPr>
      </w:pPr>
      <w:r>
        <w:rPr>
          <w:rFonts w:hint="eastAsia" w:ascii="宋体" w:hAnsi="宋体" w:cs="宋体"/>
          <w:sz w:val="24"/>
        </w:rPr>
        <w:t xml:space="preserve">附件2：廉政合同</w:t>
      </w:r>
      <w:r/>
    </w:p>
    <w:p>
      <w:pPr>
        <w:jc w:val="left"/>
        <w:spacing w:line="360" w:lineRule="auto"/>
        <w:rPr>
          <w:rFonts w:ascii="宋体" w:hAnsi="宋体" w:cs="宋体"/>
          <w:sz w:val="24"/>
        </w:rPr>
      </w:pPr>
      <w:r>
        <w:rPr>
          <w:rFonts w:hint="eastAsia" w:ascii="宋体" w:hAnsi="宋体" w:cs="宋体"/>
          <w:sz w:val="24"/>
        </w:rPr>
        <w:t xml:space="preserve">附件3：安全生产协议书</w:t>
      </w:r>
      <w:r/>
    </w:p>
    <w:p>
      <w:pPr>
        <w:jc w:val="left"/>
        <w:spacing w:line="360" w:lineRule="auto"/>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pStyle w:val="1211"/>
      </w:pPr>
      <w:r/>
      <w:r/>
    </w:p>
    <w:p>
      <w:r/>
      <w:r/>
    </w:p>
    <w:p>
      <w:pPr>
        <w:pStyle w:val="1211"/>
      </w:pPr>
      <w:r/>
      <w:r/>
    </w:p>
    <w:p>
      <w:r/>
      <w:r/>
    </w:p>
    <w:p>
      <w:pPr>
        <w:pStyle w:val="1211"/>
      </w:pPr>
      <w:r/>
      <w:r/>
    </w:p>
    <w:p>
      <w:r/>
      <w:r/>
    </w:p>
    <w:p>
      <w:pPr>
        <w:pStyle w:val="1211"/>
      </w:pPr>
      <w:r/>
      <w:r/>
    </w:p>
    <w:p>
      <w:r/>
      <w:r/>
    </w:p>
    <w:p>
      <w:pPr>
        <w:pStyle w:val="1211"/>
      </w:pPr>
      <w:r/>
      <w:r/>
    </w:p>
    <w:p>
      <w:pPr>
        <w:spacing w:line="440" w:lineRule="exact"/>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br w:type="page" w:clear="all"/>
      </w:r>
      <w:r/>
    </w:p>
    <w:p>
      <w:pPr>
        <w:ind w:left="0" w:firstLine="480"/>
        <w:spacing w:line="440" w:lineRule="exact"/>
        <w:rPr>
          <w:rFonts w:ascii="宋体" w:hAnsi="宋体" w:cs="宋体"/>
          <w:sz w:val="24"/>
        </w:rPr>
      </w:pPr>
      <w:r>
        <w:rPr>
          <w:rFonts w:hint="eastAsia" w:ascii="宋体" w:hAnsi="宋体" w:cs="宋体"/>
          <w:sz w:val="24"/>
        </w:rPr>
        <w:t xml:space="preserve">附</w:t>
      </w:r>
      <w:bookmarkStart w:id="760" w:name="_Toc296944565"/>
      <w:r/>
      <w:bookmarkStart w:id="761" w:name="_Toc296346727"/>
      <w:r/>
      <w:bookmarkStart w:id="762" w:name="_Toc296347225"/>
      <w:r/>
      <w:bookmarkStart w:id="763" w:name="_Toc296891266"/>
      <w:r/>
      <w:bookmarkStart w:id="764" w:name="_Toc267261693"/>
      <w:r/>
      <w:bookmarkStart w:id="765" w:name="_Toc296503226"/>
      <w:r/>
      <w:bookmarkStart w:id="766" w:name="_Toc296891054"/>
      <w:r>
        <w:rPr>
          <w:rFonts w:hint="eastAsia" w:ascii="宋体" w:hAnsi="宋体" w:cs="宋体"/>
          <w:sz w:val="24"/>
        </w:rPr>
        <w:t xml:space="preserve">件1：</w:t>
      </w:r>
      <w:bookmarkEnd w:id="760"/>
      <w:r/>
      <w:bookmarkEnd w:id="761"/>
      <w:r/>
      <w:bookmarkEnd w:id="762"/>
      <w:r/>
      <w:bookmarkEnd w:id="763"/>
      <w:r/>
      <w:bookmarkEnd w:id="764"/>
      <w:r/>
      <w:bookmarkEnd w:id="765"/>
      <w:r/>
      <w:bookmarkEnd w:id="766"/>
      <w:r/>
      <w:r/>
    </w:p>
    <w:p>
      <w:pPr>
        <w:jc w:val="center"/>
        <w:spacing w:before="156" w:after="156" w:line="440" w:lineRule="exact"/>
        <w:rPr>
          <w:rFonts w:ascii="宋体" w:hAnsi="宋体" w:cs="宋体"/>
          <w:sz w:val="24"/>
        </w:rPr>
      </w:pPr>
      <w:r>
        <w:rPr>
          <w:rFonts w:hint="eastAsia" w:ascii="宋体" w:hAnsi="宋体" w:cs="宋体"/>
          <w:sz w:val="24"/>
        </w:rPr>
        <w:t xml:space="preserve">工程质量保修书</w:t>
      </w:r>
      <w:r/>
    </w:p>
    <w:p>
      <w:pPr>
        <w:ind w:left="0" w:firstLine="480"/>
        <w:spacing w:line="440" w:lineRule="exact"/>
        <w:rPr>
          <w:rFonts w:ascii="宋体" w:hAnsi="宋体" w:cs="宋体"/>
          <w:sz w:val="24"/>
        </w:rPr>
      </w:pPr>
      <w:r>
        <w:rPr>
          <w:rFonts w:hint="eastAsia" w:ascii="宋体" w:hAnsi="宋体" w:cs="宋体"/>
          <w:sz w:val="24"/>
        </w:rPr>
        <w:t xml:space="preserve">发包人（全称）：</w:t>
      </w:r>
      <w:r/>
    </w:p>
    <w:p>
      <w:pPr>
        <w:ind w:left="0" w:firstLine="480"/>
        <w:spacing w:line="440" w:lineRule="exact"/>
        <w:rPr>
          <w:rFonts w:ascii="宋体" w:hAnsi="宋体" w:cs="宋体"/>
          <w:sz w:val="24"/>
        </w:rPr>
      </w:pPr>
      <w:r>
        <w:rPr>
          <w:rFonts w:hint="eastAsia" w:ascii="宋体" w:hAnsi="宋体" w:cs="宋体"/>
          <w:sz w:val="24"/>
        </w:rPr>
        <w:t xml:space="preserve">承包人（全称）：</w:t>
      </w:r>
      <w:r/>
    </w:p>
    <w:p>
      <w:pPr>
        <w:spacing w:line="440" w:lineRule="exact"/>
        <w:rPr>
          <w:rFonts w:ascii="宋体" w:hAnsi="宋体" w:cs="宋体"/>
          <w:sz w:val="24"/>
        </w:rPr>
      </w:pPr>
      <w:r>
        <w:rPr>
          <w:rFonts w:ascii="宋体" w:hAnsi="宋体" w:cs="宋体"/>
          <w:sz w:val="24"/>
        </w:rPr>
      </w:r>
      <w:r/>
    </w:p>
    <w:p>
      <w:pPr>
        <w:ind w:left="0" w:firstLine="480"/>
        <w:spacing w:line="360" w:lineRule="auto"/>
        <w:rPr>
          <w:rFonts w:ascii="宋体" w:hAnsi="宋体" w:cs="宋体"/>
          <w:sz w:val="24"/>
        </w:rPr>
      </w:pPr>
      <w:r>
        <w:rPr>
          <w:rFonts w:hint="eastAsia" w:ascii="宋体" w:hAnsi="宋体" w:cs="宋体"/>
          <w:sz w:val="24"/>
        </w:rPr>
        <w:t xml:space="preserve">发包人和承包人根据《中华人民共和国建筑法》和《建设工程质量管理条例》，经协商一致就</w:t>
      </w:r>
      <w:r>
        <w:rPr>
          <w:rFonts w:hint="eastAsia" w:ascii="宋体" w:hAnsi="宋体" w:cs="宋体"/>
          <w:sz w:val="24"/>
          <w:u w:val="single"/>
          <w:lang w:eastAsia="zh-CN"/>
        </w:rPr>
        <w:t xml:space="preserve">           </w:t>
      </w:r>
      <w:r>
        <w:rPr>
          <w:rFonts w:hint="eastAsia" w:ascii="宋体" w:hAnsi="宋体" w:cs="宋体"/>
          <w:sz w:val="24"/>
          <w:u w:val="single"/>
        </w:rPr>
        <w:t xml:space="preserve">工程</w:t>
      </w:r>
      <w:r>
        <w:rPr>
          <w:rFonts w:hint="eastAsia" w:ascii="宋体" w:hAnsi="宋体" w:cs="宋体"/>
          <w:sz w:val="24"/>
        </w:rPr>
        <w:t xml:space="preserve">签订工程质量保修书。</w:t>
      </w:r>
      <w:r/>
    </w:p>
    <w:p>
      <w:pPr>
        <w:ind w:left="0" w:firstLine="480"/>
        <w:spacing w:line="360" w:lineRule="auto"/>
        <w:rPr>
          <w:rFonts w:ascii="宋体" w:hAnsi="宋体" w:cs="宋体"/>
          <w:sz w:val="24"/>
        </w:rPr>
        <w:outlineLvl w:val="0"/>
      </w:pPr>
      <w:r/>
      <w:bookmarkStart w:id="767" w:name="_Toc8898"/>
      <w:r/>
      <w:bookmarkStart w:id="768" w:name="_Toc21613"/>
      <w:r/>
      <w:bookmarkStart w:id="769" w:name="_Toc8545"/>
      <w:r/>
      <w:bookmarkStart w:id="770" w:name="_Toc24050"/>
      <w:r>
        <w:rPr>
          <w:rFonts w:hint="eastAsia" w:ascii="宋体" w:hAnsi="宋体" w:cs="宋体"/>
          <w:sz w:val="24"/>
        </w:rPr>
        <w:t xml:space="preserve">一、工程质量保修范围和内容</w:t>
      </w:r>
      <w:bookmarkEnd w:id="767"/>
      <w:r/>
      <w:bookmarkEnd w:id="768"/>
      <w:r/>
      <w:bookmarkEnd w:id="769"/>
      <w:r/>
      <w:bookmarkEnd w:id="770"/>
      <w:r/>
      <w:r/>
    </w:p>
    <w:p>
      <w:pPr>
        <w:ind w:left="0" w:firstLine="480"/>
        <w:spacing w:line="360" w:lineRule="auto"/>
        <w:rPr>
          <w:rFonts w:ascii="宋体" w:hAnsi="宋体" w:cs="宋体"/>
          <w:sz w:val="24"/>
        </w:rPr>
      </w:pPr>
      <w:r>
        <w:rPr>
          <w:rFonts w:hint="eastAsia" w:ascii="宋体" w:hAnsi="宋体" w:cs="宋体"/>
          <w:sz w:val="24"/>
        </w:rPr>
        <w:t xml:space="preserve">承包人在质量保修期内，按照有关法律规定和合同约定，承担工程质量保修责任。</w:t>
      </w:r>
      <w:r/>
    </w:p>
    <w:p>
      <w:pPr>
        <w:ind w:left="0" w:firstLine="480"/>
        <w:spacing w:line="360" w:lineRule="auto"/>
        <w:rPr>
          <w:rFonts w:ascii="宋体" w:hAnsi="宋体" w:cs="宋体"/>
          <w:sz w:val="24"/>
        </w:rPr>
      </w:pPr>
      <w:r>
        <w:rPr>
          <w:rFonts w:hint="eastAsia" w:ascii="宋体" w:hAnsi="宋体" w:cs="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firstLine="480"/>
        <w:spacing w:line="360" w:lineRule="auto"/>
        <w:rPr>
          <w:rFonts w:ascii="宋体" w:hAnsi="宋体" w:cs="宋体"/>
          <w:sz w:val="24"/>
        </w:rPr>
      </w:pPr>
      <w:r>
        <w:rPr>
          <w:rFonts w:hint="eastAsia" w:ascii="宋体" w:hAnsi="宋体" w:cs="宋体"/>
          <w:sz w:val="24"/>
          <w:u w:val="single"/>
        </w:rPr>
        <w:t xml:space="preserve">详见工程量清单及竣工图纸（如有）</w:t>
      </w:r>
      <w:r>
        <w:rPr>
          <w:rFonts w:hint="eastAsia" w:ascii="宋体" w:hAnsi="宋体" w:cs="宋体"/>
          <w:sz w:val="24"/>
        </w:rPr>
        <w:t xml:space="preserve">。</w:t>
      </w:r>
      <w:r/>
    </w:p>
    <w:p>
      <w:pPr>
        <w:ind w:left="0" w:firstLine="480"/>
        <w:spacing w:line="360" w:lineRule="auto"/>
        <w:rPr>
          <w:rFonts w:ascii="宋体" w:hAnsi="宋体" w:cs="宋体"/>
          <w:sz w:val="24"/>
        </w:rPr>
        <w:outlineLvl w:val="0"/>
      </w:pPr>
      <w:r/>
      <w:bookmarkStart w:id="771" w:name="_Toc27855"/>
      <w:r/>
      <w:bookmarkStart w:id="772" w:name="_Toc15409"/>
      <w:r/>
      <w:bookmarkStart w:id="773" w:name="_Toc5123"/>
      <w:r/>
      <w:bookmarkStart w:id="774" w:name="_Toc12861"/>
      <w:r>
        <w:rPr>
          <w:rFonts w:hint="eastAsia" w:ascii="宋体" w:hAnsi="宋体" w:cs="宋体"/>
          <w:sz w:val="24"/>
        </w:rPr>
        <w:t xml:space="preserve">二、质量保修期</w:t>
      </w:r>
      <w:bookmarkEnd w:id="771"/>
      <w:r/>
      <w:bookmarkEnd w:id="772"/>
      <w:r/>
      <w:bookmarkEnd w:id="773"/>
      <w:r/>
      <w:bookmarkEnd w:id="774"/>
      <w:r/>
      <w:r/>
    </w:p>
    <w:p>
      <w:pPr>
        <w:ind w:left="0" w:firstLine="480"/>
        <w:spacing w:line="360" w:lineRule="auto"/>
        <w:rPr>
          <w:rFonts w:ascii="宋体" w:hAnsi="宋体" w:cs="宋体"/>
          <w:sz w:val="24"/>
        </w:rPr>
      </w:pPr>
      <w:r>
        <w:rPr>
          <w:rFonts w:hint="eastAsia" w:ascii="宋体" w:hAnsi="宋体" w:cs="宋体"/>
          <w:sz w:val="24"/>
        </w:rPr>
        <w:t xml:space="preserve">根据《建设工程质量管理条例》及有关规定，工程的质量保修期如下：</w:t>
      </w:r>
      <w:r/>
    </w:p>
    <w:p>
      <w:pPr>
        <w:ind w:left="0" w:firstLine="480"/>
        <w:spacing w:line="360" w:lineRule="auto"/>
        <w:rPr>
          <w:rFonts w:ascii="宋体" w:hAnsi="宋体" w:cs="宋体"/>
          <w:sz w:val="24"/>
        </w:rPr>
      </w:pPr>
      <w:r>
        <w:rPr>
          <w:rFonts w:hint="eastAsia" w:ascii="宋体" w:hAnsi="宋体" w:cs="宋体"/>
          <w:sz w:val="24"/>
        </w:rPr>
        <w:t xml:space="preserve">1．地基基础工程和主体结构工程为设计文件规定的工程合理使用年限；</w:t>
      </w:r>
      <w:r/>
    </w:p>
    <w:p>
      <w:pPr>
        <w:ind w:left="0" w:firstLine="480"/>
        <w:spacing w:line="360" w:lineRule="auto"/>
        <w:rPr>
          <w:rFonts w:ascii="宋体" w:hAnsi="宋体" w:cs="宋体"/>
          <w:sz w:val="24"/>
        </w:rPr>
      </w:pPr>
      <w:r>
        <w:rPr>
          <w:rFonts w:hint="eastAsia" w:ascii="宋体" w:hAnsi="宋体" w:cs="宋体"/>
          <w:sz w:val="24"/>
        </w:rPr>
        <w:t xml:space="preserve">2．屋面防水工程、有防水要求的卫生间、房间和外墙面的防渗为五年；</w:t>
      </w:r>
      <w:r/>
    </w:p>
    <w:p>
      <w:pPr>
        <w:ind w:left="0" w:firstLine="480"/>
        <w:spacing w:line="360" w:lineRule="auto"/>
        <w:rPr>
          <w:rFonts w:hint="eastAsia" w:ascii="宋体" w:hAnsi="宋体" w:cs="宋体"/>
          <w:sz w:val="24"/>
        </w:rPr>
      </w:pPr>
      <w:r>
        <w:rPr>
          <w:rFonts w:hint="eastAsia" w:ascii="宋体" w:hAnsi="宋体" w:cs="宋体"/>
          <w:sz w:val="24"/>
        </w:rPr>
        <w:t xml:space="preserve">3．装修工程为二年；</w:t>
      </w:r>
      <w:r/>
    </w:p>
    <w:p>
      <w:pPr>
        <w:ind w:left="0" w:firstLine="480"/>
        <w:spacing w:line="360" w:lineRule="auto"/>
        <w:rPr>
          <w:rFonts w:hint="eastAsia" w:ascii="宋体" w:hAnsi="宋体" w:cs="宋体"/>
          <w:sz w:val="24"/>
        </w:rPr>
      </w:pPr>
      <w:r>
        <w:rPr>
          <w:rFonts w:hint="eastAsia" w:ascii="宋体" w:hAnsi="宋体" w:cs="宋体"/>
          <w:sz w:val="24"/>
        </w:rPr>
        <w:t xml:space="preserve">4．电气管线、给排水管道、设备安装工程为二年；</w:t>
      </w:r>
      <w:r/>
    </w:p>
    <w:p>
      <w:pPr>
        <w:ind w:left="0" w:firstLine="480"/>
        <w:spacing w:line="360" w:lineRule="auto"/>
        <w:rPr>
          <w:rFonts w:hint="eastAsia" w:ascii="宋体" w:hAnsi="宋体" w:cs="宋体"/>
          <w:sz w:val="24"/>
        </w:rPr>
      </w:pPr>
      <w:r>
        <w:rPr>
          <w:rFonts w:hint="eastAsia" w:ascii="宋体" w:hAnsi="宋体" w:cs="宋体"/>
          <w:sz w:val="24"/>
        </w:rPr>
        <w:t xml:space="preserve">5．供热与供冷系统为二个采暖期、供冷期；</w:t>
      </w:r>
      <w:r/>
    </w:p>
    <w:p>
      <w:pPr>
        <w:ind w:left="0" w:firstLine="480"/>
        <w:spacing w:line="360" w:lineRule="auto"/>
        <w:rPr>
          <w:rFonts w:hint="eastAsia" w:ascii="宋体" w:hAnsi="宋体" w:cs="宋体"/>
          <w:sz w:val="24"/>
        </w:rPr>
      </w:pPr>
      <w:r>
        <w:rPr>
          <w:rFonts w:hint="eastAsia" w:ascii="宋体" w:hAnsi="宋体" w:cs="宋体"/>
          <w:sz w:val="24"/>
        </w:rPr>
        <w:t xml:space="preserve">6．住宅小区内的给排水设施、道路等配套工程为二年；</w:t>
      </w:r>
      <w:r/>
    </w:p>
    <w:p>
      <w:pPr>
        <w:ind w:left="0" w:firstLine="480"/>
        <w:spacing w:line="360" w:lineRule="auto"/>
        <w:rPr>
          <w:rFonts w:hint="eastAsia" w:ascii="宋体" w:hAnsi="宋体" w:cs="宋体"/>
          <w:sz w:val="24"/>
        </w:rPr>
      </w:pPr>
      <w:r>
        <w:rPr>
          <w:rFonts w:hint="eastAsia" w:ascii="宋体" w:hAnsi="宋体" w:cs="宋体"/>
          <w:sz w:val="24"/>
        </w:rPr>
        <w:t xml:space="preserve">7．其他项目保修期限约定如下：/</w:t>
      </w:r>
      <w:r>
        <w:rPr>
          <w:rFonts w:hint="eastAsia" w:ascii="宋体" w:hAnsi="宋体" w:cs="宋体"/>
          <w:sz w:val="24"/>
          <w:lang w:eastAsia="zh-CN"/>
        </w:rPr>
        <w:t xml:space="preserve"> </w:t>
      </w:r>
      <w:r>
        <w:rPr>
          <w:rFonts w:hint="eastAsia" w:ascii="宋体" w:hAnsi="宋体" w:cs="宋体"/>
          <w:sz w:val="24"/>
        </w:rPr>
        <w:t xml:space="preserve">。</w:t>
      </w:r>
      <w:r/>
    </w:p>
    <w:p>
      <w:pPr>
        <w:ind w:left="0" w:firstLine="480"/>
        <w:spacing w:line="360" w:lineRule="auto"/>
        <w:rPr>
          <w:rFonts w:hint="eastAsia" w:ascii="宋体" w:hAnsi="宋体" w:cs="宋体"/>
          <w:sz w:val="24"/>
        </w:rPr>
      </w:pPr>
      <w:r>
        <w:rPr>
          <w:rFonts w:hint="eastAsia" w:ascii="宋体" w:hAnsi="宋体" w:cs="宋体"/>
          <w:sz w:val="24"/>
        </w:rPr>
        <w:t xml:space="preserve">质量保修期自工程竣工验收合格之日起计算。</w:t>
      </w:r>
      <w:r/>
    </w:p>
    <w:p>
      <w:pPr>
        <w:ind w:left="0" w:firstLine="480"/>
        <w:spacing w:line="360" w:lineRule="auto"/>
        <w:rPr>
          <w:rFonts w:hint="eastAsia" w:ascii="宋体" w:hAnsi="宋体" w:cs="宋体"/>
          <w:sz w:val="24"/>
        </w:rPr>
      </w:pPr>
      <w:r/>
      <w:bookmarkStart w:id="775" w:name="_Toc3580"/>
      <w:r/>
      <w:bookmarkStart w:id="776" w:name="_Toc5901"/>
      <w:r/>
      <w:bookmarkStart w:id="777" w:name="_Toc26557"/>
      <w:r/>
      <w:bookmarkStart w:id="778" w:name="_Toc10656"/>
      <w:r>
        <w:rPr>
          <w:rFonts w:hint="eastAsia" w:ascii="宋体" w:hAnsi="宋体" w:cs="宋体"/>
          <w:sz w:val="24"/>
        </w:rPr>
        <w:t xml:space="preserve">三、缺陷责任期</w:t>
      </w:r>
      <w:bookmarkEnd w:id="775"/>
      <w:r/>
      <w:bookmarkEnd w:id="776"/>
      <w:r/>
      <w:bookmarkEnd w:id="777"/>
      <w:r/>
      <w:bookmarkEnd w:id="778"/>
      <w:r/>
      <w:r/>
    </w:p>
    <w:p>
      <w:pPr>
        <w:ind w:left="0" w:firstLine="480"/>
        <w:spacing w:line="360" w:lineRule="auto"/>
        <w:rPr>
          <w:rFonts w:hint="eastAsia" w:ascii="宋体" w:hAnsi="宋体" w:cs="宋体"/>
          <w:sz w:val="24"/>
        </w:rPr>
      </w:pPr>
      <w:r>
        <w:rPr>
          <w:rFonts w:hint="eastAsia" w:ascii="宋体" w:hAnsi="宋体" w:cs="宋体"/>
          <w:sz w:val="24"/>
        </w:rPr>
        <w:t xml:space="preserve">工程缺陷责任期为12个月，缺陷责任期自工程通过竣工验收之日起计算。单位工程先于全部工程进行验收，单位工程缺陷责任期自单位工程验收合格之日起算。</w:t>
      </w:r>
      <w:r/>
    </w:p>
    <w:p>
      <w:pPr>
        <w:ind w:left="0" w:firstLine="480"/>
        <w:spacing w:line="360" w:lineRule="auto"/>
        <w:rPr>
          <w:rFonts w:hint="eastAsia" w:ascii="宋体" w:hAnsi="宋体" w:cs="宋体"/>
          <w:sz w:val="24"/>
        </w:rPr>
      </w:pPr>
      <w:r>
        <w:rPr>
          <w:rFonts w:hint="eastAsia" w:ascii="宋体" w:hAnsi="宋体" w:cs="宋体"/>
          <w:sz w:val="24"/>
        </w:rPr>
        <w:t xml:space="preserve">缺陷责任期终止后，发包人应退还剩余的质量保证金。</w:t>
      </w:r>
      <w:bookmarkStart w:id="779" w:name="_Toc3631"/>
      <w:r/>
      <w:bookmarkStart w:id="780" w:name="_Toc26564"/>
      <w:r/>
      <w:bookmarkStart w:id="781" w:name="_Toc15197"/>
      <w:r/>
      <w:bookmarkStart w:id="782" w:name="_Toc7268"/>
      <w:r/>
      <w:r/>
    </w:p>
    <w:p>
      <w:pPr>
        <w:ind w:left="0" w:firstLine="480"/>
        <w:spacing w:line="360" w:lineRule="auto"/>
        <w:rPr>
          <w:rFonts w:ascii="宋体" w:hAnsi="宋体" w:cs="宋体"/>
          <w:sz w:val="24"/>
        </w:rPr>
      </w:pPr>
      <w:r>
        <w:rPr>
          <w:rFonts w:hint="eastAsia" w:ascii="宋体" w:hAnsi="宋体" w:cs="宋体"/>
          <w:sz w:val="24"/>
        </w:rPr>
        <w:t xml:space="preserve">四、质量保修责任</w:t>
      </w:r>
      <w:bookmarkEnd w:id="779"/>
      <w:r/>
      <w:bookmarkEnd w:id="780"/>
      <w:r/>
      <w:bookmarkEnd w:id="781"/>
      <w:r/>
      <w:bookmarkEnd w:id="782"/>
      <w:r/>
      <w:r/>
    </w:p>
    <w:p>
      <w:pPr>
        <w:ind w:left="105" w:firstLine="491"/>
        <w:spacing w:line="360" w:lineRule="auto"/>
        <w:rPr>
          <w:rFonts w:ascii="宋体" w:hAnsi="宋体" w:cs="宋体"/>
          <w:sz w:val="24"/>
        </w:rPr>
      </w:pPr>
      <w:r>
        <w:rPr>
          <w:rFonts w:hint="eastAsia" w:ascii="宋体" w:hAnsi="宋体" w:cs="宋体"/>
          <w:sz w:val="24"/>
        </w:rPr>
        <w:t xml:space="preserve">1．属于保修范围、内容的项目，承包人应当在接到保修通知之日起3天内派人保修。承包人不在约定期限内派人保修的，发包人可以委托他人修理，费用由承包人承担，由发包人直接从质量保证金中扣除。</w:t>
      </w:r>
      <w:r/>
    </w:p>
    <w:p>
      <w:pPr>
        <w:ind w:left="105" w:firstLine="491"/>
        <w:spacing w:line="360" w:lineRule="auto"/>
        <w:rPr>
          <w:rFonts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left="105" w:firstLine="491"/>
        <w:spacing w:line="360" w:lineRule="auto"/>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05" w:firstLine="491"/>
        <w:spacing w:line="360" w:lineRule="auto"/>
        <w:rPr>
          <w:rFonts w:hint="eastAsia" w:ascii="宋体" w:hAnsi="宋体" w:cs="宋体"/>
          <w:sz w:val="24"/>
        </w:rPr>
      </w:pPr>
      <w:r>
        <w:rPr>
          <w:rFonts w:hint="eastAsia" w:ascii="宋体" w:hAnsi="宋体" w:cs="宋体"/>
          <w:sz w:val="24"/>
        </w:rPr>
        <w:t xml:space="preserve">4．质量保修完成后，由发包人组织验收。</w:t>
      </w:r>
      <w:r/>
    </w:p>
    <w:p>
      <w:pPr>
        <w:ind w:left="105" w:firstLine="491"/>
        <w:spacing w:line="360" w:lineRule="auto"/>
        <w:rPr>
          <w:rFonts w:hint="eastAsia" w:ascii="宋体" w:hAnsi="宋体" w:cs="宋体"/>
          <w:sz w:val="24"/>
        </w:rPr>
      </w:pPr>
      <w:r/>
      <w:bookmarkStart w:id="783" w:name="_Toc4753"/>
      <w:r/>
      <w:bookmarkStart w:id="784" w:name="_Toc26236"/>
      <w:r/>
      <w:bookmarkStart w:id="785" w:name="_Toc28068"/>
      <w:r/>
      <w:bookmarkStart w:id="786" w:name="_Toc15369"/>
      <w:r>
        <w:rPr>
          <w:rFonts w:hint="eastAsia" w:ascii="宋体" w:hAnsi="宋体" w:cs="宋体"/>
          <w:sz w:val="24"/>
        </w:rPr>
        <w:t xml:space="preserve">五、保修费用</w:t>
      </w:r>
      <w:bookmarkEnd w:id="783"/>
      <w:r/>
      <w:bookmarkEnd w:id="784"/>
      <w:r/>
      <w:bookmarkEnd w:id="785"/>
      <w:r/>
      <w:bookmarkEnd w:id="786"/>
      <w:r/>
      <w:r/>
    </w:p>
    <w:p>
      <w:pPr>
        <w:ind w:left="105" w:firstLine="491"/>
        <w:spacing w:line="360" w:lineRule="auto"/>
        <w:rPr>
          <w:rFonts w:hint="eastAsia" w:ascii="宋体" w:hAnsi="宋体" w:cs="宋体"/>
          <w:sz w:val="24"/>
        </w:rPr>
      </w:pPr>
      <w:r>
        <w:rPr>
          <w:rFonts w:hint="eastAsia" w:ascii="宋体" w:hAnsi="宋体" w:cs="宋体"/>
          <w:sz w:val="24"/>
        </w:rPr>
        <w:t xml:space="preserve">保修费用由造成质量缺陷的责任方承担。</w:t>
      </w:r>
      <w:r/>
    </w:p>
    <w:p>
      <w:pPr>
        <w:ind w:left="105" w:firstLine="491"/>
        <w:spacing w:line="360" w:lineRule="auto"/>
        <w:rPr>
          <w:rFonts w:hint="eastAsia" w:ascii="宋体" w:hAnsi="宋体" w:cs="宋体"/>
          <w:sz w:val="24"/>
        </w:rPr>
      </w:pPr>
      <w:r>
        <w:rPr>
          <w:rFonts w:hint="eastAsia" w:ascii="宋体" w:hAnsi="宋体" w:cs="宋体"/>
          <w:sz w:val="24"/>
        </w:rPr>
        <w:t xml:space="preserve">六、双方约定的其他工程质量保修事项：</w:t>
      </w:r>
      <w:r>
        <w:rPr>
          <w:rFonts w:hint="eastAsia" w:ascii="宋体" w:hAnsi="宋体" w:cs="宋体"/>
          <w:sz w:val="24"/>
          <w:u w:val="single"/>
          <w:lang w:eastAsia="zh-CN"/>
        </w:rPr>
        <w:t xml:space="preserve"> </w:t>
      </w:r>
      <w:r>
        <w:rPr>
          <w:rFonts w:hint="eastAsia" w:ascii="宋体" w:hAnsi="宋体" w:cs="宋体"/>
          <w:sz w:val="24"/>
          <w:u w:val="single"/>
        </w:rPr>
        <w:t xml:space="preserve">无</w:t>
      </w:r>
      <w:r>
        <w:rPr>
          <w:rFonts w:hint="eastAsia" w:ascii="宋体" w:hAnsi="宋体" w:cs="宋体"/>
          <w:sz w:val="24"/>
          <w:u w:val="single"/>
          <w:lang w:eastAsia="zh-CN"/>
        </w:rPr>
        <w:t xml:space="preserve"> </w:t>
      </w:r>
      <w:r>
        <w:rPr>
          <w:rFonts w:hint="eastAsia" w:ascii="宋体" w:hAnsi="宋体" w:cs="宋体"/>
          <w:sz w:val="24"/>
        </w:rPr>
        <w:t xml:space="preserve">。</w:t>
      </w:r>
      <w:r/>
    </w:p>
    <w:p>
      <w:pPr>
        <w:ind w:left="105" w:firstLine="491"/>
        <w:spacing w:line="360" w:lineRule="auto"/>
        <w:rPr>
          <w:rFonts w:hint="eastAsia"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20"/>
        <w:spacing w:line="360" w:lineRule="auto"/>
        <w:rPr>
          <w:rFonts w:ascii="宋体" w:hAnsi="宋体" w:cs="宋体"/>
          <w:sz w:val="24"/>
        </w:rPr>
      </w:pPr>
      <w:r>
        <w:rPr>
          <w:rFonts w:ascii="宋体" w:hAnsi="宋体" w:cs="宋体"/>
          <w:sz w:val="24"/>
        </w:rPr>
      </w:r>
      <w:r/>
    </w:p>
    <w:p>
      <w:pPr>
        <w:spacing w:line="360" w:lineRule="auto"/>
        <w:rPr>
          <w:rFonts w:hint="eastAsia" w:ascii="宋体" w:hAnsi="宋体" w:eastAsia="宋体" w:cs="宋体"/>
          <w:sz w:val="24"/>
          <w:lang w:eastAsia="zh-CN"/>
        </w:rPr>
      </w:pPr>
      <w:r>
        <w:rPr>
          <w:rFonts w:hint="eastAsia" w:ascii="宋体" w:hAnsi="宋体" w:cs="宋体"/>
          <w:sz w:val="24"/>
        </w:rPr>
        <w:t xml:space="preserve">发包人(公章)：</w:t>
      </w:r>
      <w:r>
        <w:rPr>
          <w:rFonts w:hint="eastAsia" w:ascii="宋体" w:hAnsi="宋体" w:cs="宋体"/>
          <w:sz w:val="24"/>
          <w:u w:val="single"/>
          <w:lang w:eastAsia="zh-CN"/>
        </w:rPr>
        <w:t xml:space="preserve"> </w:t>
      </w:r>
      <w:r>
        <w:rPr>
          <w:rFonts w:hint="eastAsia" w:ascii="宋体" w:hAnsi="宋体" w:cs="宋体"/>
          <w:sz w:val="24"/>
          <w:u w:val="single"/>
        </w:rPr>
        <w:t xml:space="preserve"></w:t>
      </w:r>
      <w:r>
        <w:rPr>
          <w:rFonts w:hint="eastAsia" w:ascii="宋体" w:hAnsi="宋体" w:cs="宋体"/>
          <w:sz w:val="24"/>
          <w:u w:val="single"/>
          <w:lang w:eastAsia="zh-CN"/>
        </w:rPr>
        <w:t xml:space="preserve"> </w:t>
      </w:r>
      <w:r>
        <w:rPr>
          <w:rFonts w:hint="eastAsia" w:ascii="宋体" w:hAnsi="宋体" w:cs="宋体"/>
          <w:sz w:val="24"/>
          <w:u w:val="single"/>
        </w:rPr>
        <w:t xml:space="preserve"></w:t>
      </w:r>
      <w:r>
        <w:rPr>
          <w:rFonts w:hint="eastAsia" w:ascii="宋体" w:hAnsi="宋体" w:cs="宋体"/>
          <w:sz w:val="24"/>
          <w:u w:val="single"/>
          <w:lang w:eastAsia="zh-CN"/>
        </w:rPr>
        <w:t xml:space="preserve">      </w:t>
      </w:r>
      <w:r>
        <w:rPr>
          <w:rFonts w:hint="eastAsia" w:ascii="宋体" w:hAnsi="宋体" w:cs="宋体"/>
          <w:sz w:val="24"/>
          <w:lang w:eastAsia="zh-CN"/>
        </w:rPr>
        <w:t xml:space="preserve"> </w:t>
      </w:r>
      <w:r>
        <w:rPr>
          <w:rFonts w:hint="eastAsia" w:ascii="宋体" w:hAnsi="宋体" w:cs="宋体"/>
          <w:sz w:val="24"/>
        </w:rPr>
        <w:t xml:space="preserve">承包人(公章)：</w:t>
      </w:r>
      <w:r>
        <w:rPr>
          <w:rFonts w:hint="eastAsia" w:ascii="宋体" w:hAnsi="宋体" w:cs="宋体"/>
          <w:sz w:val="24"/>
          <w:u w:val="single"/>
        </w:rPr>
        <w:t xml:space="preserve"></w:t>
      </w:r>
      <w:r>
        <w:rPr>
          <w:rFonts w:hint="eastAsia" w:ascii="宋体" w:hAnsi="宋体" w:cs="宋体"/>
          <w:sz w:val="24"/>
          <w:u w:val="single"/>
          <w:lang w:eastAsia="zh-CN"/>
        </w:rPr>
        <w:t xml:space="preserve">          </w:t>
      </w:r>
      <w:r>
        <w:rPr>
          <w:rFonts w:hint="eastAsia" w:ascii="宋体" w:hAnsi="宋体" w:cs="宋体"/>
          <w:sz w:val="24"/>
          <w:u w:val="single"/>
        </w:rPr>
        <w:t xml:space="preserve"></w:t>
      </w:r>
      <w:r>
        <w:rPr>
          <w:rFonts w:hint="eastAsia" w:ascii="宋体" w:hAnsi="宋体" w:cs="宋体"/>
          <w:sz w:val="24"/>
          <w:u w:val="single"/>
          <w:lang w:eastAsia="zh-CN"/>
        </w:rPr>
        <w:t xml:space="preserve"> </w:t>
      </w:r>
      <w:r/>
    </w:p>
    <w:p>
      <w:pPr>
        <w:spacing w:line="360" w:lineRule="auto"/>
        <w:rPr>
          <w:rFonts w:hint="eastAsia" w:ascii="宋体" w:hAnsi="宋体" w:eastAsia="宋体" w:cs="宋体"/>
          <w:sz w:val="24"/>
          <w:lang w:eastAsia="zh-CN"/>
        </w:rPr>
      </w:pPr>
      <w:r>
        <w:rPr>
          <w:rFonts w:hint="eastAsia" w:ascii="宋体" w:hAnsi="宋体" w:cs="宋体"/>
          <w:sz w:val="24"/>
        </w:rPr>
        <w:t xml:space="preserve">地</w:t>
      </w:r>
      <w:r>
        <w:rPr>
          <w:rFonts w:hint="eastAsia" w:ascii="宋体" w:hAnsi="宋体" w:cs="宋体"/>
          <w:sz w:val="24"/>
          <w:lang w:eastAsia="zh-CN"/>
        </w:rPr>
        <w:t xml:space="preserve">  </w:t>
      </w:r>
      <w:r>
        <w:rPr>
          <w:rFonts w:hint="eastAsia" w:ascii="宋体" w:hAnsi="宋体" w:cs="宋体"/>
          <w:sz w:val="24"/>
        </w:rPr>
        <w:t xml:space="preserve">址：</w:t>
      </w:r>
      <w:r>
        <w:rPr>
          <w:rFonts w:hint="eastAsia" w:ascii="宋体" w:hAnsi="宋体" w:cs="宋体"/>
          <w:sz w:val="24"/>
          <w:u w:val="single"/>
          <w:lang w:eastAsia="zh-CN"/>
        </w:rPr>
        <w:t xml:space="preserve"> </w:t>
      </w:r>
      <w:r>
        <w:rPr>
          <w:rFonts w:hint="eastAsia" w:ascii="宋体" w:hAnsi="宋体" w:cs="宋体"/>
          <w:sz w:val="24"/>
          <w:u w:val="single"/>
        </w:rPr>
        <w:t xml:space="preserve"></w:t>
      </w:r>
      <w:r>
        <w:rPr>
          <w:rFonts w:hint="eastAsia" w:ascii="宋体" w:hAnsi="宋体" w:cs="宋体"/>
          <w:sz w:val="24"/>
          <w:u w:val="single"/>
          <w:lang w:eastAsia="zh-CN"/>
        </w:rPr>
        <w:t xml:space="preserve">    </w:t>
      </w:r>
      <w:r>
        <w:rPr>
          <w:rFonts w:hint="eastAsia" w:ascii="宋体" w:hAnsi="宋体" w:cs="宋体"/>
          <w:sz w:val="24"/>
          <w:lang w:eastAsia="zh-CN"/>
        </w:rPr>
        <w:t xml:space="preserve">  </w:t>
      </w:r>
      <w:r>
        <w:rPr>
          <w:rFonts w:hint="eastAsia" w:ascii="宋体" w:hAnsi="宋体" w:cs="宋体"/>
          <w:sz w:val="24"/>
        </w:rPr>
        <w:t xml:space="preserve">地</w:t>
      </w:r>
      <w:r>
        <w:rPr>
          <w:rFonts w:hint="eastAsia" w:ascii="宋体" w:hAnsi="宋体" w:cs="宋体"/>
          <w:sz w:val="24"/>
          <w:lang w:eastAsia="zh-CN"/>
        </w:rPr>
        <w:t xml:space="preserve">  </w:t>
      </w:r>
      <w:r>
        <w:rPr>
          <w:rFonts w:hint="eastAsia" w:ascii="宋体" w:hAnsi="宋体" w:cs="宋体"/>
          <w:sz w:val="24"/>
        </w:rPr>
        <w:t xml:space="preserve">址：</w:t>
      </w:r>
      <w:r>
        <w:rPr>
          <w:rFonts w:hint="eastAsia" w:ascii="宋体" w:hAnsi="宋体" w:cs="宋体"/>
          <w:sz w:val="24"/>
          <w:u w:val="single"/>
        </w:rPr>
        <w:t xml:space="preserve"></w:t>
      </w:r>
      <w:r>
        <w:rPr>
          <w:rFonts w:hint="eastAsia" w:ascii="宋体" w:hAnsi="宋体" w:cs="宋体"/>
          <w:sz w:val="24"/>
          <w:u w:val="single"/>
          <w:lang w:eastAsia="zh-CN"/>
        </w:rPr>
        <w:t xml:space="preserve"> </w:t>
      </w:r>
      <w:r>
        <w:rPr>
          <w:rFonts w:hint="eastAsia" w:ascii="宋体" w:hAnsi="宋体" w:cs="宋体"/>
          <w:sz w:val="24"/>
          <w:u w:val="single"/>
        </w:rPr>
        <w:t xml:space="preserve"></w:t>
      </w:r>
      <w:r>
        <w:rPr>
          <w:rFonts w:hint="eastAsia" w:ascii="宋体" w:hAnsi="宋体" w:cs="宋体"/>
          <w:sz w:val="24"/>
          <w:u w:val="single"/>
          <w:lang w:eastAsia="zh-CN"/>
        </w:rPr>
        <w:t xml:space="preserve">      </w:t>
      </w:r>
      <w:r/>
    </w:p>
    <w:p>
      <w:pPr>
        <w:spacing w:line="360" w:lineRule="auto"/>
        <w:rPr>
          <w:rFonts w:hint="eastAsia" w:ascii="宋体" w:hAnsi="宋体" w:eastAsia="宋体" w:cs="宋体"/>
          <w:sz w:val="24"/>
          <w:lang w:eastAsia="zh-CN"/>
        </w:rPr>
      </w:pPr>
      <w:r>
        <w:rPr>
          <w:rFonts w:hint="eastAsia" w:ascii="宋体" w:hAnsi="宋体" w:cs="宋体"/>
          <w:sz w:val="24"/>
        </w:rPr>
        <w:t xml:space="preserve">法定代表人(签字)：</w:t>
      </w:r>
      <w:r>
        <w:rPr>
          <w:rFonts w:hint="eastAsia" w:ascii="宋体" w:hAnsi="宋体" w:cs="宋体"/>
          <w:sz w:val="24"/>
          <w:u w:val="single"/>
        </w:rPr>
        <w:t xml:space="preserve"></w:t>
      </w:r>
      <w:r>
        <w:rPr>
          <w:rFonts w:hint="eastAsia" w:ascii="宋体" w:hAnsi="宋体" w:cs="宋体"/>
          <w:sz w:val="24"/>
          <w:u w:val="single"/>
          <w:lang w:eastAsia="zh-CN"/>
        </w:rPr>
        <w:t xml:space="preserve">      </w:t>
      </w:r>
      <w:r>
        <w:rPr>
          <w:rFonts w:hint="eastAsia" w:ascii="宋体" w:hAnsi="宋体" w:cs="宋体"/>
          <w:sz w:val="24"/>
          <w:lang w:eastAsia="zh-CN"/>
        </w:rPr>
        <w:t xml:space="preserve"> </w:t>
      </w:r>
      <w:r>
        <w:rPr>
          <w:rFonts w:hint="eastAsia" w:ascii="宋体" w:hAnsi="宋体" w:cs="宋体"/>
          <w:sz w:val="24"/>
        </w:rPr>
        <w:t xml:space="preserve">法定代表人(签字)：</w:t>
      </w:r>
      <w:r>
        <w:rPr>
          <w:rFonts w:hint="eastAsia" w:ascii="宋体" w:hAnsi="宋体" w:cs="宋体"/>
          <w:sz w:val="24"/>
          <w:u w:val="single"/>
        </w:rPr>
        <w:t xml:space="preserve"></w:t>
      </w:r>
      <w:r>
        <w:rPr>
          <w:rFonts w:hint="eastAsia" w:ascii="宋体" w:hAnsi="宋体" w:cs="宋体"/>
          <w:sz w:val="24"/>
          <w:u w:val="single"/>
          <w:lang w:eastAsia="zh-CN"/>
        </w:rPr>
        <w:t xml:space="preserve">       </w:t>
      </w:r>
      <w:r/>
    </w:p>
    <w:p>
      <w:pPr>
        <w:spacing w:line="360" w:lineRule="auto"/>
        <w:rPr>
          <w:rFonts w:hint="eastAsia" w:ascii="宋体" w:hAnsi="宋体" w:eastAsia="宋体" w:cs="宋体"/>
          <w:sz w:val="24"/>
          <w:lang w:eastAsia="zh-CN"/>
        </w:rPr>
      </w:pPr>
      <w:r>
        <w:rPr>
          <w:rFonts w:hint="eastAsia" w:ascii="宋体" w:hAnsi="宋体" w:cs="宋体"/>
          <w:sz w:val="24"/>
        </w:rPr>
        <w:t xml:space="preserve">委托代理人(签字)：</w:t>
      </w:r>
      <w:r>
        <w:rPr>
          <w:rFonts w:hint="eastAsia" w:ascii="宋体" w:hAnsi="宋体" w:cs="宋体"/>
          <w:sz w:val="24"/>
          <w:u w:val="single"/>
        </w:rPr>
        <w:t xml:space="preserve"></w:t>
      </w:r>
      <w:r>
        <w:rPr>
          <w:rFonts w:hint="eastAsia" w:ascii="宋体" w:hAnsi="宋体" w:cs="宋体"/>
          <w:sz w:val="24"/>
          <w:u w:val="single"/>
          <w:lang w:eastAsia="zh-CN"/>
        </w:rPr>
        <w:t xml:space="preserve">      </w:t>
      </w:r>
      <w:r>
        <w:rPr>
          <w:rFonts w:hint="eastAsia" w:ascii="宋体" w:hAnsi="宋体" w:cs="宋体"/>
          <w:sz w:val="24"/>
          <w:lang w:eastAsia="zh-CN"/>
        </w:rPr>
        <w:t xml:space="preserve"> </w:t>
      </w:r>
      <w:r>
        <w:rPr>
          <w:rFonts w:hint="eastAsia" w:ascii="宋体" w:hAnsi="宋体" w:cs="宋体"/>
          <w:sz w:val="24"/>
        </w:rPr>
        <w:t xml:space="preserve">委托代理人(签字)：</w:t>
      </w:r>
      <w:r>
        <w:rPr>
          <w:rFonts w:hint="eastAsia" w:ascii="宋体" w:hAnsi="宋体" w:cs="宋体"/>
          <w:sz w:val="24"/>
          <w:u w:val="single"/>
        </w:rPr>
        <w:t xml:space="preserve"></w:t>
      </w:r>
      <w:r>
        <w:rPr>
          <w:rFonts w:hint="eastAsia" w:ascii="宋体" w:hAnsi="宋体" w:cs="宋体"/>
          <w:sz w:val="24"/>
          <w:u w:val="single"/>
          <w:lang w:eastAsia="zh-CN"/>
        </w:rPr>
        <w:t xml:space="preserve">       </w:t>
      </w:r>
      <w:r/>
    </w:p>
    <w:p>
      <w:pPr>
        <w:spacing w:line="360" w:lineRule="auto"/>
        <w:rPr>
          <w:rFonts w:hint="eastAsia" w:ascii="宋体" w:hAnsi="宋体" w:eastAsia="宋体" w:cs="宋体"/>
          <w:sz w:val="24"/>
          <w:lang w:eastAsia="zh-CN"/>
        </w:rPr>
      </w:pPr>
      <w:r>
        <w:rPr>
          <w:rFonts w:hint="eastAsia" w:ascii="宋体" w:hAnsi="宋体" w:cs="宋体"/>
          <w:sz w:val="24"/>
        </w:rPr>
        <w:t xml:space="preserve">电</w:t>
      </w:r>
      <w:r>
        <w:rPr>
          <w:rFonts w:hint="eastAsia" w:ascii="宋体" w:hAnsi="宋体" w:cs="宋体"/>
          <w:sz w:val="24"/>
          <w:lang w:eastAsia="zh-CN"/>
        </w:rPr>
        <w:t xml:space="preserve">  </w:t>
      </w:r>
      <w:r>
        <w:rPr>
          <w:rFonts w:hint="eastAsia" w:ascii="宋体" w:hAnsi="宋体" w:cs="宋体"/>
          <w:sz w:val="24"/>
        </w:rPr>
        <w:t xml:space="preserve">话：</w:t>
      </w:r>
      <w:r>
        <w:rPr>
          <w:rFonts w:hint="eastAsia" w:ascii="宋体" w:hAnsi="宋体" w:cs="宋体"/>
          <w:sz w:val="24"/>
          <w:u w:val="single"/>
        </w:rPr>
        <w:t xml:space="preserve"></w:t>
      </w:r>
      <w:r>
        <w:rPr>
          <w:rFonts w:hint="eastAsia" w:ascii="宋体" w:hAnsi="宋体" w:cs="宋体"/>
          <w:sz w:val="24"/>
          <w:u w:val="single"/>
          <w:lang w:eastAsia="zh-CN"/>
        </w:rPr>
        <w:t xml:space="preserve">   </w:t>
      </w:r>
      <w:r>
        <w:rPr>
          <w:rFonts w:hint="eastAsia" w:ascii="宋体" w:hAnsi="宋体" w:cs="宋体"/>
          <w:sz w:val="24"/>
          <w:lang w:eastAsia="zh-CN"/>
        </w:rPr>
        <w:t xml:space="preserve">  </w:t>
      </w:r>
      <w:r>
        <w:rPr>
          <w:rFonts w:hint="eastAsia" w:ascii="宋体" w:hAnsi="宋体" w:cs="宋体"/>
          <w:sz w:val="24"/>
        </w:rPr>
        <w:t xml:space="preserve">电</w:t>
      </w:r>
      <w:r>
        <w:rPr>
          <w:rFonts w:hint="eastAsia" w:ascii="宋体" w:hAnsi="宋体" w:cs="宋体"/>
          <w:sz w:val="24"/>
          <w:lang w:eastAsia="zh-CN"/>
        </w:rPr>
        <w:t xml:space="preserve">  </w:t>
      </w:r>
      <w:r>
        <w:rPr>
          <w:rFonts w:hint="eastAsia" w:ascii="宋体" w:hAnsi="宋体" w:cs="宋体"/>
          <w:sz w:val="24"/>
        </w:rPr>
        <w:t xml:space="preserve">话：</w:t>
      </w:r>
      <w:r>
        <w:rPr>
          <w:rFonts w:hint="eastAsia" w:ascii="宋体" w:hAnsi="宋体" w:cs="宋体"/>
          <w:sz w:val="24"/>
          <w:u w:val="single"/>
        </w:rPr>
        <w:t xml:space="preserve"></w:t>
      </w:r>
      <w:r>
        <w:rPr>
          <w:rFonts w:hint="eastAsia" w:ascii="宋体" w:hAnsi="宋体" w:cs="宋体"/>
          <w:sz w:val="24"/>
          <w:u w:val="single"/>
          <w:lang w:eastAsia="zh-CN"/>
        </w:rPr>
        <w:t xml:space="preserve">     </w:t>
      </w:r>
      <w:r/>
    </w:p>
    <w:p>
      <w:pPr>
        <w:spacing w:line="360" w:lineRule="auto"/>
        <w:rPr>
          <w:rFonts w:hint="eastAsia" w:ascii="宋体" w:hAnsi="宋体" w:eastAsia="宋体" w:cs="宋体"/>
          <w:sz w:val="24"/>
          <w:lang w:eastAsia="zh-CN"/>
        </w:rPr>
      </w:pPr>
      <w:r>
        <w:rPr>
          <w:rFonts w:hint="eastAsia" w:ascii="宋体" w:hAnsi="宋体" w:cs="宋体"/>
          <w:sz w:val="24"/>
        </w:rPr>
        <w:t xml:space="preserve">传</w:t>
      </w:r>
      <w:r>
        <w:rPr>
          <w:rFonts w:hint="eastAsia" w:ascii="宋体" w:hAnsi="宋体" w:cs="宋体"/>
          <w:sz w:val="24"/>
          <w:lang w:eastAsia="zh-CN"/>
        </w:rPr>
        <w:t xml:space="preserve">  </w:t>
      </w:r>
      <w:r>
        <w:rPr>
          <w:rFonts w:hint="eastAsia" w:ascii="宋体" w:hAnsi="宋体" w:cs="宋体"/>
          <w:sz w:val="24"/>
        </w:rPr>
        <w:t xml:space="preserve">真：</w:t>
      </w:r>
      <w:r>
        <w:rPr>
          <w:rFonts w:hint="eastAsia" w:ascii="宋体" w:hAnsi="宋体" w:cs="宋体"/>
          <w:sz w:val="24"/>
          <w:u w:val="single"/>
        </w:rPr>
        <w:t xml:space="preserve"></w:t>
      </w:r>
      <w:r>
        <w:rPr>
          <w:rFonts w:hint="eastAsia" w:ascii="宋体" w:hAnsi="宋体" w:cs="宋体"/>
          <w:sz w:val="24"/>
          <w:u w:val="single"/>
          <w:lang w:eastAsia="zh-CN"/>
        </w:rPr>
        <w:t xml:space="preserve">   </w:t>
      </w:r>
      <w:r>
        <w:rPr>
          <w:rFonts w:hint="eastAsia" w:ascii="宋体" w:hAnsi="宋体" w:cs="宋体"/>
          <w:sz w:val="24"/>
          <w:lang w:eastAsia="zh-CN"/>
        </w:rPr>
        <w:t xml:space="preserve">  </w:t>
      </w:r>
      <w:r>
        <w:rPr>
          <w:rFonts w:hint="eastAsia" w:ascii="宋体" w:hAnsi="宋体" w:cs="宋体"/>
          <w:sz w:val="24"/>
        </w:rPr>
        <w:t xml:space="preserve">传</w:t>
      </w:r>
      <w:r>
        <w:rPr>
          <w:rFonts w:hint="eastAsia" w:ascii="宋体" w:hAnsi="宋体" w:cs="宋体"/>
          <w:sz w:val="24"/>
          <w:lang w:eastAsia="zh-CN"/>
        </w:rPr>
        <w:t xml:space="preserve">  </w:t>
      </w:r>
      <w:r>
        <w:rPr>
          <w:rFonts w:hint="eastAsia" w:ascii="宋体" w:hAnsi="宋体" w:cs="宋体"/>
          <w:sz w:val="24"/>
        </w:rPr>
        <w:t xml:space="preserve">真：</w:t>
      </w:r>
      <w:r>
        <w:rPr>
          <w:rFonts w:hint="eastAsia" w:ascii="宋体" w:hAnsi="宋体" w:cs="宋体"/>
          <w:sz w:val="24"/>
          <w:u w:val="single"/>
        </w:rPr>
        <w:t xml:space="preserve"></w:t>
      </w:r>
      <w:r>
        <w:rPr>
          <w:rFonts w:hint="eastAsia" w:ascii="宋体" w:hAnsi="宋体" w:cs="宋体"/>
          <w:sz w:val="24"/>
          <w:u w:val="single"/>
          <w:lang w:eastAsia="zh-CN"/>
        </w:rPr>
        <w:t xml:space="preserve">  </w:t>
      </w:r>
      <w:r>
        <w:rPr>
          <w:rFonts w:hint="eastAsia" w:ascii="宋体" w:hAnsi="宋体" w:cs="宋体"/>
          <w:sz w:val="24"/>
          <w:u w:val="single"/>
        </w:rPr>
        <w:t xml:space="preserve"></w:t>
      </w:r>
      <w:r>
        <w:rPr>
          <w:rFonts w:hint="eastAsia" w:ascii="宋体" w:hAnsi="宋体" w:cs="宋体"/>
          <w:sz w:val="24"/>
          <w:u w:val="single"/>
          <w:lang w:eastAsia="zh-CN"/>
        </w:rPr>
        <w:t xml:space="preserve">   </w:t>
      </w:r>
      <w:r/>
    </w:p>
    <w:p>
      <w:pPr>
        <w:spacing w:line="360" w:lineRule="auto"/>
        <w:rPr>
          <w:rFonts w:hint="eastAsia" w:ascii="宋体" w:hAnsi="宋体" w:eastAsia="宋体" w:cs="宋体"/>
          <w:sz w:val="24"/>
          <w:lang w:eastAsia="zh-CN"/>
        </w:rPr>
      </w:pPr>
      <w:r>
        <w:rPr>
          <w:rFonts w:hint="eastAsia" w:ascii="宋体" w:hAnsi="宋体" w:cs="宋体"/>
          <w:sz w:val="24"/>
        </w:rPr>
        <w:t xml:space="preserve">开户银行：</w:t>
      </w:r>
      <w:r>
        <w:rPr>
          <w:rFonts w:hint="eastAsia" w:ascii="宋体" w:hAnsi="宋体" w:cs="宋体"/>
          <w:sz w:val="24"/>
          <w:u w:val="single"/>
        </w:rPr>
        <w:t xml:space="preserve"></w:t>
      </w:r>
      <w:r>
        <w:rPr>
          <w:rFonts w:hint="eastAsia" w:ascii="宋体" w:hAnsi="宋体" w:cs="宋体"/>
          <w:sz w:val="24"/>
          <w:u w:val="single"/>
          <w:lang w:eastAsia="zh-CN"/>
        </w:rPr>
        <w:t xml:space="preserve">   </w:t>
      </w:r>
      <w:r>
        <w:rPr>
          <w:rFonts w:hint="eastAsia" w:ascii="宋体" w:hAnsi="宋体" w:cs="宋体"/>
          <w:sz w:val="24"/>
          <w:lang w:eastAsia="zh-CN"/>
        </w:rPr>
        <w:t xml:space="preserve">  </w:t>
      </w:r>
      <w:r>
        <w:rPr>
          <w:rFonts w:hint="eastAsia" w:ascii="宋体" w:hAnsi="宋体" w:cs="宋体"/>
          <w:sz w:val="24"/>
        </w:rPr>
        <w:t xml:space="preserve">开户银行：</w:t>
      </w:r>
      <w:r>
        <w:rPr>
          <w:rFonts w:hint="eastAsia" w:ascii="宋体" w:hAnsi="宋体" w:cs="宋体"/>
          <w:sz w:val="24"/>
          <w:u w:val="single"/>
        </w:rPr>
        <w:t xml:space="preserve"></w:t>
      </w:r>
      <w:r>
        <w:rPr>
          <w:rFonts w:hint="eastAsia" w:ascii="宋体" w:hAnsi="宋体" w:cs="宋体"/>
          <w:sz w:val="24"/>
          <w:u w:val="single"/>
          <w:lang w:eastAsia="zh-CN"/>
        </w:rPr>
        <w:t xml:space="preserve">   </w:t>
      </w:r>
      <w:r/>
    </w:p>
    <w:p>
      <w:pPr>
        <w:spacing w:line="360" w:lineRule="auto"/>
        <w:rPr>
          <w:rFonts w:hint="eastAsia" w:ascii="宋体" w:hAnsi="宋体" w:eastAsia="宋体" w:cs="宋体"/>
          <w:sz w:val="24"/>
          <w:lang w:eastAsia="zh-CN"/>
        </w:rPr>
      </w:pPr>
      <w:r>
        <w:rPr>
          <w:rFonts w:hint="eastAsia" w:ascii="宋体" w:hAnsi="宋体" w:cs="宋体"/>
          <w:sz w:val="24"/>
        </w:rPr>
        <w:t xml:space="preserve">账</w:t>
      </w:r>
      <w:r>
        <w:rPr>
          <w:rFonts w:hint="eastAsia" w:ascii="宋体" w:hAnsi="宋体" w:cs="宋体"/>
          <w:sz w:val="24"/>
          <w:lang w:eastAsia="zh-CN"/>
        </w:rPr>
        <w:t xml:space="preserve">  </w:t>
      </w:r>
      <w:r>
        <w:rPr>
          <w:rFonts w:hint="eastAsia" w:ascii="宋体" w:hAnsi="宋体" w:cs="宋体"/>
          <w:sz w:val="24"/>
        </w:rPr>
        <w:t xml:space="preserve">号：</w:t>
      </w:r>
      <w:r>
        <w:rPr>
          <w:rFonts w:hint="eastAsia" w:ascii="宋体" w:hAnsi="宋体" w:cs="宋体"/>
          <w:sz w:val="24"/>
          <w:u w:val="single"/>
        </w:rPr>
        <w:t xml:space="preserve"></w:t>
      </w:r>
      <w:r>
        <w:rPr>
          <w:rFonts w:hint="eastAsia" w:ascii="宋体" w:hAnsi="宋体" w:cs="宋体"/>
          <w:sz w:val="24"/>
          <w:u w:val="single"/>
          <w:lang w:eastAsia="zh-CN"/>
        </w:rPr>
        <w:t xml:space="preserve"> </w:t>
      </w:r>
      <w:r>
        <w:rPr>
          <w:rFonts w:hint="eastAsia" w:ascii="宋体" w:hAnsi="宋体" w:cs="宋体"/>
          <w:sz w:val="24"/>
          <w:u w:val="single"/>
        </w:rPr>
        <w:t xml:space="preserve"></w:t>
      </w:r>
      <w:r>
        <w:rPr>
          <w:rFonts w:hint="eastAsia" w:ascii="宋体" w:hAnsi="宋体" w:cs="宋体"/>
          <w:sz w:val="24"/>
          <w:u w:val="single"/>
          <w:lang w:eastAsia="zh-CN"/>
        </w:rPr>
        <w:t xml:space="preserve">      </w:t>
      </w:r>
      <w:r>
        <w:rPr>
          <w:rFonts w:hint="eastAsia" w:ascii="宋体" w:hAnsi="宋体" w:cs="宋体"/>
          <w:sz w:val="24"/>
          <w:lang w:eastAsia="zh-CN"/>
        </w:rPr>
        <w:t xml:space="preserve">  </w:t>
      </w:r>
      <w:r>
        <w:rPr>
          <w:rFonts w:hint="eastAsia" w:ascii="宋体" w:hAnsi="宋体" w:cs="宋体"/>
          <w:sz w:val="24"/>
        </w:rPr>
        <w:t xml:space="preserve">账</w:t>
      </w:r>
      <w:r>
        <w:rPr>
          <w:rFonts w:hint="eastAsia" w:ascii="宋体" w:hAnsi="宋体" w:cs="宋体"/>
          <w:sz w:val="24"/>
          <w:lang w:eastAsia="zh-CN"/>
        </w:rPr>
        <w:t xml:space="preserve">  </w:t>
      </w:r>
      <w:r>
        <w:rPr>
          <w:rFonts w:hint="eastAsia" w:ascii="宋体" w:hAnsi="宋体" w:cs="宋体"/>
          <w:sz w:val="24"/>
        </w:rPr>
        <w:t xml:space="preserve">号：</w:t>
      </w:r>
      <w:r>
        <w:rPr>
          <w:rFonts w:hint="eastAsia" w:ascii="宋体" w:hAnsi="宋体" w:cs="宋体"/>
          <w:sz w:val="24"/>
          <w:u w:val="single"/>
        </w:rPr>
        <w:t xml:space="preserve"></w:t>
      </w:r>
      <w:r>
        <w:rPr>
          <w:rFonts w:hint="eastAsia" w:ascii="宋体" w:hAnsi="宋体" w:cs="宋体"/>
          <w:sz w:val="24"/>
          <w:u w:val="single"/>
          <w:lang w:eastAsia="zh-CN"/>
        </w:rPr>
        <w:t xml:space="preserve">     </w:t>
      </w:r>
      <w:r/>
    </w:p>
    <w:p>
      <w:pPr>
        <w:spacing w:line="360" w:lineRule="auto"/>
        <w:rPr>
          <w:rFonts w:hint="eastAsia" w:ascii="宋体" w:hAnsi="宋体" w:eastAsia="宋体" w:cs="宋体"/>
          <w:sz w:val="24"/>
          <w:u w:val="single"/>
          <w:lang w:eastAsia="zh-CN"/>
        </w:rPr>
        <w:sectPr>
          <w:footerReference w:type="default" r:id="rId12"/>
          <w:footerReference w:type="first" r:id="rId13"/>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宋体" w:hAnsi="宋体" w:cs="宋体"/>
          <w:sz w:val="24"/>
        </w:rPr>
        <w:t xml:space="preserve">邮政编码：</w:t>
      </w:r>
      <w:r>
        <w:rPr>
          <w:rFonts w:hint="eastAsia" w:ascii="宋体" w:hAnsi="宋体" w:cs="宋体"/>
          <w:sz w:val="24"/>
          <w:u w:val="single"/>
          <w:lang w:eastAsia="zh-CN"/>
        </w:rPr>
        <w:t xml:space="preserve"> </w:t>
      </w:r>
      <w:r>
        <w:rPr>
          <w:rFonts w:hint="eastAsia" w:ascii="宋体" w:hAnsi="宋体" w:cs="宋体"/>
          <w:sz w:val="24"/>
          <w:u w:val="single"/>
        </w:rPr>
        <w:t xml:space="preserve"></w:t>
      </w:r>
      <w:r>
        <w:rPr>
          <w:rFonts w:hint="eastAsia" w:ascii="宋体" w:hAnsi="宋体" w:cs="宋体"/>
          <w:sz w:val="24"/>
          <w:u w:val="single"/>
          <w:lang w:eastAsia="zh-CN"/>
        </w:rPr>
        <w:t xml:space="preserve">    </w:t>
      </w:r>
      <w:r>
        <w:rPr>
          <w:rFonts w:hint="eastAsia" w:ascii="宋体" w:hAnsi="宋体" w:cs="宋体"/>
          <w:sz w:val="24"/>
          <w:lang w:eastAsia="zh-CN"/>
        </w:rPr>
        <w:t xml:space="preserve">  </w:t>
      </w:r>
      <w:r>
        <w:rPr>
          <w:rFonts w:hint="eastAsia" w:ascii="宋体" w:hAnsi="宋体" w:cs="宋体"/>
          <w:sz w:val="24"/>
        </w:rPr>
        <w:t xml:space="preserve">邮政编码：</w:t>
      </w:r>
      <w:r>
        <w:rPr>
          <w:rFonts w:hint="eastAsia" w:ascii="宋体" w:hAnsi="宋体" w:cs="宋体"/>
          <w:sz w:val="24"/>
          <w:u w:val="single"/>
        </w:rPr>
        <w:t xml:space="preserve"></w:t>
      </w:r>
      <w:r>
        <w:rPr>
          <w:rFonts w:hint="eastAsia" w:ascii="宋体" w:hAnsi="宋体" w:cs="宋体"/>
          <w:sz w:val="24"/>
          <w:u w:val="single"/>
          <w:lang w:eastAsia="zh-CN"/>
        </w:rPr>
        <w:t xml:space="preserve">   </w:t>
      </w:r>
      <w:r/>
    </w:p>
    <w:p>
      <w:pPr>
        <w:spacing w:line="440" w:lineRule="exact"/>
        <w:rPr>
          <w:rFonts w:hint="eastAsia" w:ascii="宋体" w:hAnsi="宋体" w:eastAsia="宋体" w:cs="宋体"/>
          <w:sz w:val="24"/>
          <w:lang w:eastAsia="zh-CN"/>
        </w:rPr>
      </w:pPr>
      <w:r/>
      <w:bookmarkStart w:id="787" w:name="_Toc265681822"/>
      <w:r>
        <w:rPr>
          <w:rFonts w:hint="eastAsia" w:ascii="宋体" w:hAnsi="宋体" w:cs="宋体"/>
          <w:sz w:val="24"/>
        </w:rPr>
        <w:t xml:space="preserve">附件2：</w:t>
      </w:r>
      <w:r>
        <w:rPr>
          <w:rFonts w:hint="eastAsia" w:ascii="宋体" w:hAnsi="宋体" w:cs="宋体"/>
          <w:sz w:val="24"/>
          <w:lang w:eastAsia="zh-CN"/>
        </w:rPr>
        <w:t xml:space="preserve">    </w:t>
      </w:r>
      <w:r/>
    </w:p>
    <w:p>
      <w:pPr>
        <w:jc w:val="center"/>
        <w:spacing w:before="156" w:after="156" w:line="440" w:lineRule="exact"/>
        <w:rPr>
          <w:rFonts w:ascii="宋体" w:hAnsi="宋体" w:cs="宋体"/>
          <w:sz w:val="24"/>
        </w:rPr>
      </w:pPr>
      <w:r>
        <w:rPr>
          <w:rFonts w:hint="eastAsia" w:ascii="宋体" w:hAnsi="宋体" w:cs="宋体"/>
          <w:sz w:val="24"/>
        </w:rPr>
        <w:t xml:space="preserve">廉政合同</w:t>
      </w:r>
      <w:bookmarkEnd w:id="787"/>
      <w:r/>
      <w:r/>
    </w:p>
    <w:p>
      <w:pPr>
        <w:ind w:left="31"/>
        <w:jc w:val="left"/>
        <w:spacing w:line="312" w:lineRule="auto"/>
        <w:widowControl/>
        <w:rPr>
          <w:rFonts w:ascii="宋体" w:hAnsi="宋体" w:cs="宋体"/>
          <w:b/>
          <w:sz w:val="24"/>
        </w:rPr>
      </w:pPr>
      <w:r>
        <w:rPr>
          <w:rFonts w:hint="eastAsia" w:ascii="宋体" w:hAnsi="宋体" w:cs="宋体"/>
          <w:b/>
          <w:sz w:val="24"/>
        </w:rPr>
        <w:t xml:space="preserve">发</w:t>
      </w:r>
      <w:r>
        <w:rPr>
          <w:rFonts w:hint="eastAsia" w:ascii="宋体" w:hAnsi="宋体" w:cs="宋体"/>
          <w:b/>
          <w:sz w:val="24"/>
          <w:lang w:eastAsia="zh-CN"/>
        </w:rPr>
        <w:t xml:space="preserve"> </w:t>
      </w:r>
      <w:r>
        <w:rPr>
          <w:rFonts w:hint="eastAsia" w:ascii="宋体" w:hAnsi="宋体" w:cs="宋体"/>
          <w:b/>
          <w:sz w:val="24"/>
        </w:rPr>
        <w:t xml:space="preserve">包</w:t>
      </w:r>
      <w:r>
        <w:rPr>
          <w:rFonts w:hint="eastAsia" w:ascii="宋体" w:hAnsi="宋体" w:cs="宋体"/>
          <w:b/>
          <w:sz w:val="24"/>
          <w:lang w:eastAsia="zh-CN"/>
        </w:rPr>
        <w:t xml:space="preserve"> </w:t>
      </w:r>
      <w:r>
        <w:rPr>
          <w:rFonts w:hint="eastAsia" w:ascii="宋体" w:hAnsi="宋体" w:cs="宋体"/>
          <w:b/>
          <w:sz w:val="24"/>
        </w:rPr>
        <w:t xml:space="preserve">人（甲方）：</w:t>
      </w:r>
      <w:r/>
    </w:p>
    <w:p>
      <w:pPr>
        <w:ind w:left="31"/>
        <w:jc w:val="left"/>
        <w:spacing w:line="312" w:lineRule="auto"/>
        <w:widowControl/>
        <w:rPr>
          <w:rFonts w:ascii="宋体" w:hAnsi="宋体" w:cs="宋体"/>
          <w:b/>
          <w:sz w:val="24"/>
        </w:rPr>
      </w:pPr>
      <w:r>
        <w:rPr>
          <w:rFonts w:hint="eastAsia" w:ascii="宋体" w:hAnsi="宋体" w:cs="宋体"/>
          <w:b/>
          <w:sz w:val="24"/>
        </w:rPr>
        <w:t xml:space="preserve">承</w:t>
      </w:r>
      <w:r>
        <w:rPr>
          <w:rFonts w:hint="eastAsia" w:ascii="宋体" w:hAnsi="宋体" w:cs="宋体"/>
          <w:b/>
          <w:sz w:val="24"/>
          <w:lang w:eastAsia="zh-CN"/>
        </w:rPr>
        <w:t xml:space="preserve"> </w:t>
      </w:r>
      <w:r>
        <w:rPr>
          <w:rFonts w:hint="eastAsia" w:ascii="宋体" w:hAnsi="宋体" w:cs="宋体"/>
          <w:b/>
          <w:sz w:val="24"/>
        </w:rPr>
        <w:t xml:space="preserve">包</w:t>
      </w:r>
      <w:r>
        <w:rPr>
          <w:rFonts w:hint="eastAsia" w:ascii="宋体" w:hAnsi="宋体" w:cs="宋体"/>
          <w:b/>
          <w:sz w:val="24"/>
          <w:lang w:eastAsia="zh-CN"/>
        </w:rPr>
        <w:t xml:space="preserve"> </w:t>
      </w:r>
      <w:r>
        <w:rPr>
          <w:rFonts w:hint="eastAsia" w:ascii="宋体" w:hAnsi="宋体" w:cs="宋体"/>
          <w:b/>
          <w:sz w:val="24"/>
        </w:rPr>
        <w:t xml:space="preserve">人（乙方）：</w:t>
      </w:r>
      <w:r/>
    </w:p>
    <w:p>
      <w:pPr>
        <w:ind w:left="-2" w:firstLine="480"/>
        <w:jc w:val="left"/>
        <w:spacing w:line="420" w:lineRule="exact"/>
        <w:widowControl/>
        <w:rPr>
          <w:rFonts w:hint="eastAsia" w:ascii="宋体" w:hAnsi="宋体" w:eastAsia="宋体" w:cs="宋体"/>
          <w:sz w:val="24"/>
          <w:lang w:eastAsia="zh-CN"/>
        </w:rPr>
      </w:pPr>
      <w:r>
        <w:rPr>
          <w:rFonts w:hint="eastAsia" w:ascii="宋体" w:hAnsi="宋体" w:cs="宋体"/>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rPr>
          <w:rFonts w:hint="eastAsia" w:ascii="宋体" w:hAnsi="宋体" w:cs="宋体"/>
          <w:sz w:val="24"/>
          <w:lang w:eastAsia="zh-CN"/>
        </w:rPr>
        <w:t xml:space="preserve"> </w:t>
      </w:r>
      <w:r/>
    </w:p>
    <w:p>
      <w:pPr>
        <w:ind w:left="-2" w:firstLine="482"/>
        <w:jc w:val="left"/>
        <w:spacing w:line="420" w:lineRule="exact"/>
        <w:widowControl/>
        <w:rPr>
          <w:rFonts w:hint="eastAsia" w:ascii="宋体" w:hAnsi="宋体" w:eastAsia="宋体" w:cs="宋体"/>
          <w:sz w:val="24"/>
          <w:lang w:eastAsia="zh-CN"/>
        </w:rPr>
      </w:pPr>
      <w:r>
        <w:rPr>
          <w:rFonts w:hint="eastAsia" w:ascii="宋体" w:hAnsi="宋体" w:cs="宋体"/>
          <w:b/>
          <w:bCs/>
          <w:sz w:val="24"/>
        </w:rPr>
        <w:t xml:space="preserve">第一条</w:t>
      </w:r>
      <w:r>
        <w:rPr>
          <w:rFonts w:hint="eastAsia" w:ascii="宋体" w:hAnsi="宋体" w:cs="宋体"/>
          <w:b/>
          <w:bCs/>
          <w:sz w:val="24"/>
          <w:lang w:eastAsia="zh-CN"/>
        </w:rPr>
        <w:t xml:space="preserve"> </w:t>
      </w:r>
      <w:r>
        <w:rPr>
          <w:rFonts w:hint="eastAsia" w:ascii="宋体" w:hAnsi="宋体" w:cs="宋体"/>
          <w:b/>
          <w:bCs/>
          <w:sz w:val="24"/>
        </w:rPr>
        <w:t xml:space="preserve">甲乙双方的责任</w:t>
      </w:r>
      <w:r>
        <w:rPr>
          <w:rFonts w:hint="eastAsia" w:ascii="宋体" w:hAnsi="宋体" w:cs="宋体"/>
          <w:b/>
          <w:bCs/>
          <w:sz w:val="24"/>
          <w:lang w:eastAsia="zh-CN"/>
        </w:rPr>
        <w:t xml:space="preserve"> </w:t>
      </w:r>
      <w:r/>
    </w:p>
    <w:p>
      <w:pPr>
        <w:numPr>
          <w:ilvl w:val="0"/>
          <w:numId w:val="3"/>
        </w:numPr>
        <w:ind w:left="-2" w:firstLine="542"/>
        <w:jc w:val="left"/>
        <w:spacing w:line="420" w:lineRule="exact"/>
        <w:widowControl/>
        <w:rPr>
          <w:rFonts w:ascii="宋体" w:hAnsi="宋体" w:cs="宋体"/>
          <w:sz w:val="24"/>
        </w:rPr>
      </w:pPr>
      <w:r>
        <w:rPr>
          <w:rFonts w:hint="eastAsia" w:ascii="宋体" w:hAnsi="宋体" w:cs="宋体"/>
          <w:sz w:val="24"/>
        </w:rPr>
        <w:t xml:space="preserve">甲乙双方应共同遵守国家和江苏省、苏州市以及行</w:t>
      </w:r>
      <w:r>
        <w:rPr>
          <w:rFonts w:hint="eastAsia" w:ascii="宋体" w:hAnsi="宋体" w:eastAsia="宋体" w:cs="宋体"/>
          <w:sz w:val="24"/>
          <w:lang w:val="en-US" w:eastAsia="zh-CN"/>
        </w:rPr>
        <w:t xml:space="preserve">业主</w:t>
      </w:r>
      <w:r>
        <w:rPr>
          <w:rFonts w:hint="eastAsia" w:ascii="宋体" w:hAnsi="宋体" w:cs="宋体"/>
          <w:sz w:val="24"/>
        </w:rPr>
        <w:t xml:space="preserve">管部门关于加强</w:t>
      </w:r>
      <w:r>
        <w:rPr>
          <w:rFonts w:hint="eastAsia" w:ascii="宋体" w:hAnsi="宋体" w:cs="宋体"/>
          <w:sz w:val="24"/>
          <w:lang w:eastAsia="zh-CN"/>
        </w:rPr>
        <w:t xml:space="preserve">  </w:t>
      </w:r>
      <w:r>
        <w:rPr>
          <w:rFonts w:hint="eastAsia" w:ascii="宋体" w:hAnsi="宋体" w:cs="宋体"/>
          <w:sz w:val="24"/>
        </w:rPr>
        <w:t xml:space="preserve">工程建设项目管理以及党风廉政建设的各项规定。</w:t>
      </w:r>
      <w:r>
        <w:rPr>
          <w:rFonts w:hint="eastAsia" w:ascii="宋体" w:hAnsi="宋体" w:cs="宋体"/>
          <w:sz w:val="24"/>
          <w:lang w:eastAsia="zh-CN"/>
        </w:rPr>
        <w:t xml:space="preserve"> </w:t>
      </w:r>
      <w:r/>
    </w:p>
    <w:p>
      <w:pPr>
        <w:numPr>
          <w:ilvl w:val="0"/>
          <w:numId w:val="3"/>
        </w:numPr>
        <w:ind w:left="-2" w:firstLine="542"/>
        <w:jc w:val="left"/>
        <w:spacing w:line="420" w:lineRule="exact"/>
        <w:widowControl/>
        <w:rPr>
          <w:rFonts w:ascii="宋体" w:hAnsi="宋体" w:cs="宋体"/>
          <w:sz w:val="24"/>
        </w:rPr>
      </w:pPr>
      <w:r>
        <w:rPr>
          <w:rFonts w:hint="eastAsia" w:ascii="宋体" w:hAnsi="宋体" w:cs="宋体"/>
          <w:sz w:val="24"/>
        </w:rPr>
        <w:t xml:space="preserve">甲乙双方应严格执行工程建设项目承发包合同文件，自觉按合同办事。</w:t>
      </w:r>
      <w:r/>
    </w:p>
    <w:p>
      <w:pPr>
        <w:numPr>
          <w:ilvl w:val="0"/>
          <w:numId w:val="3"/>
        </w:numPr>
        <w:ind w:left="-2" w:firstLine="542"/>
        <w:jc w:val="left"/>
        <w:spacing w:line="420" w:lineRule="exact"/>
        <w:widowControl/>
        <w:rPr>
          <w:rFonts w:ascii="宋体" w:hAnsi="宋体" w:cs="宋体"/>
          <w:sz w:val="24"/>
        </w:rPr>
      </w:pPr>
      <w:r>
        <w:rPr>
          <w:rFonts w:hint="eastAsia" w:ascii="宋体" w:hAnsi="宋体" w:cs="宋体"/>
          <w:sz w:val="24"/>
        </w:rPr>
        <w:t xml:space="preserve">除非法律认定的商业秘密和合同文件另有规定之外，甲乙双方的业务活动应坚持公开、公正、透明的原则，严禁损害国家和集体利益、违反工程建设项目管理规章制度的不正当交易。</w:t>
      </w:r>
      <w:r/>
    </w:p>
    <w:p>
      <w:pPr>
        <w:numPr>
          <w:ilvl w:val="0"/>
          <w:numId w:val="3"/>
        </w:numPr>
        <w:ind w:left="-2" w:firstLine="542"/>
        <w:jc w:val="left"/>
        <w:spacing w:line="420" w:lineRule="exact"/>
        <w:widowControl/>
        <w:rPr>
          <w:rFonts w:ascii="宋体" w:hAnsi="宋体" w:cs="宋体"/>
          <w:sz w:val="24"/>
        </w:rPr>
      </w:pPr>
      <w:r>
        <w:rPr>
          <w:rFonts w:hint="eastAsia" w:ascii="宋体" w:hAnsi="宋体" w:cs="宋体"/>
          <w:sz w:val="24"/>
        </w:rPr>
        <w:t xml:space="preserve">甲乙双方如发现对方在业务活动中有违规、违纪、违法的行为，应及时提醒对方，情节严重的，应向其上级主管部门或纪检监察部门举报。</w:t>
      </w:r>
      <w:r>
        <w:rPr>
          <w:rFonts w:hint="eastAsia" w:ascii="宋体" w:hAnsi="宋体" w:cs="宋体"/>
          <w:sz w:val="24"/>
          <w:lang w:eastAsia="zh-CN"/>
        </w:rPr>
        <w:t xml:space="preserve"> </w:t>
      </w:r>
      <w:r/>
    </w:p>
    <w:p>
      <w:pPr>
        <w:ind w:left="-2" w:firstLine="542"/>
        <w:jc w:val="left"/>
        <w:spacing w:line="420" w:lineRule="exact"/>
        <w:widowControl/>
        <w:rPr>
          <w:rFonts w:ascii="宋体" w:hAnsi="宋体" w:cs="宋体"/>
          <w:b/>
          <w:bCs/>
          <w:sz w:val="24"/>
        </w:rPr>
      </w:pPr>
      <w:r>
        <w:rPr>
          <w:rFonts w:hint="eastAsia" w:ascii="宋体" w:hAnsi="宋体" w:cs="宋体"/>
          <w:b/>
          <w:bCs/>
          <w:sz w:val="24"/>
        </w:rPr>
        <w:t xml:space="preserve">第二条</w:t>
      </w:r>
      <w:r>
        <w:rPr>
          <w:rFonts w:hint="eastAsia" w:ascii="宋体" w:hAnsi="宋体" w:cs="宋体"/>
          <w:b/>
          <w:bCs/>
          <w:sz w:val="24"/>
          <w:lang w:eastAsia="zh-CN"/>
        </w:rPr>
        <w:t xml:space="preserve"> </w:t>
      </w:r>
      <w:r>
        <w:rPr>
          <w:rFonts w:hint="eastAsia" w:ascii="宋体" w:hAnsi="宋体" w:cs="宋体"/>
          <w:b/>
          <w:bCs/>
          <w:sz w:val="24"/>
        </w:rPr>
        <w:t xml:space="preserve">甲方的责任</w:t>
      </w:r>
      <w:r/>
    </w:p>
    <w:p>
      <w:pPr>
        <w:ind w:left="-2" w:firstLine="470"/>
        <w:jc w:val="left"/>
        <w:spacing w:line="420" w:lineRule="exact"/>
        <w:widowControl/>
        <w:rPr>
          <w:rFonts w:ascii="宋体" w:hAnsi="宋体" w:cs="宋体"/>
          <w:sz w:val="24"/>
        </w:rPr>
      </w:pPr>
      <w:r>
        <w:rPr>
          <w:rFonts w:hint="eastAsia" w:ascii="宋体" w:hAnsi="宋体" w:cs="宋体"/>
          <w:sz w:val="24"/>
        </w:rPr>
        <w:t xml:space="preserve">甲方的领导和从事该工程建设项目的工作人员，在工程建设的事前、事中、事后应遵守以下规定：</w:t>
      </w:r>
      <w:r/>
    </w:p>
    <w:p>
      <w:pPr>
        <w:numPr>
          <w:ilvl w:val="0"/>
          <w:numId w:val="4"/>
        </w:numPr>
        <w:ind w:left="-2" w:firstLine="542"/>
        <w:jc w:val="left"/>
        <w:spacing w:line="420" w:lineRule="exact"/>
        <w:widowControl/>
        <w:rPr>
          <w:rFonts w:ascii="宋体" w:hAnsi="宋体" w:cs="宋体"/>
          <w:sz w:val="24"/>
        </w:rPr>
      </w:pPr>
      <w:r>
        <w:rPr>
          <w:rFonts w:hint="eastAsia" w:ascii="宋体" w:hAnsi="宋体" w:cs="宋体"/>
          <w:sz w:val="24"/>
        </w:rPr>
        <w:t xml:space="preserve">不准向乙方和相关单位索要或接受回扣、礼金、有价证券、贵重物品和好处费等。</w:t>
      </w:r>
      <w:r>
        <w:rPr>
          <w:rFonts w:hint="eastAsia" w:ascii="宋体" w:hAnsi="宋体" w:cs="宋体"/>
          <w:sz w:val="24"/>
          <w:lang w:eastAsia="zh-CN"/>
        </w:rPr>
        <w:t xml:space="preserve"> </w:t>
      </w:r>
      <w:r/>
    </w:p>
    <w:p>
      <w:pPr>
        <w:numPr>
          <w:ilvl w:val="0"/>
          <w:numId w:val="4"/>
        </w:numPr>
        <w:ind w:left="-2" w:firstLine="542"/>
        <w:jc w:val="left"/>
        <w:spacing w:line="420" w:lineRule="exact"/>
        <w:widowControl/>
        <w:rPr>
          <w:rFonts w:ascii="宋体" w:hAnsi="宋体" w:cs="宋体"/>
          <w:sz w:val="24"/>
        </w:rPr>
      </w:pPr>
      <w:r>
        <w:rPr>
          <w:rFonts w:hint="eastAsia" w:ascii="宋体" w:hAnsi="宋体" w:cs="宋体"/>
          <w:sz w:val="24"/>
        </w:rPr>
        <w:t xml:space="preserve">不准在乙方和相关单位报销任何应由甲方或个人支付的费用。</w:t>
      </w:r>
      <w:r>
        <w:rPr>
          <w:rFonts w:hint="eastAsia" w:ascii="宋体" w:hAnsi="宋体" w:cs="宋体"/>
          <w:sz w:val="24"/>
          <w:lang w:eastAsia="zh-CN"/>
        </w:rPr>
        <w:t xml:space="preserve"> </w:t>
      </w:r>
      <w:r/>
    </w:p>
    <w:p>
      <w:pPr>
        <w:numPr>
          <w:ilvl w:val="0"/>
          <w:numId w:val="4"/>
        </w:numPr>
        <w:ind w:left="-2" w:firstLine="542"/>
        <w:jc w:val="left"/>
        <w:spacing w:line="420" w:lineRule="exact"/>
        <w:widowControl/>
        <w:rPr>
          <w:rFonts w:ascii="宋体" w:hAnsi="宋体" w:cs="宋体"/>
          <w:sz w:val="24"/>
        </w:rPr>
      </w:pPr>
      <w:r>
        <w:rPr>
          <w:rFonts w:hint="eastAsia" w:ascii="宋体" w:hAnsi="宋体" w:cs="宋体"/>
          <w:sz w:val="24"/>
        </w:rPr>
        <w:t xml:space="preserve">不准要求、暗示或接受乙方和相关单位为个人装修住房、婚丧嫁娶、配偶子女的工作安排以及出国（境）、旅游等提供方便。</w:t>
      </w:r>
      <w:r>
        <w:rPr>
          <w:rFonts w:hint="eastAsia" w:ascii="宋体" w:hAnsi="宋体" w:cs="宋体"/>
          <w:sz w:val="24"/>
          <w:lang w:eastAsia="zh-CN"/>
        </w:rPr>
        <w:t xml:space="preserve"> </w:t>
      </w:r>
      <w:r/>
    </w:p>
    <w:p>
      <w:pPr>
        <w:numPr>
          <w:ilvl w:val="0"/>
          <w:numId w:val="4"/>
        </w:numPr>
        <w:ind w:left="-2" w:firstLine="540"/>
        <w:jc w:val="left"/>
        <w:spacing w:line="420" w:lineRule="exact"/>
        <w:widowControl/>
        <w:rPr>
          <w:rFonts w:ascii="宋体" w:hAnsi="宋体" w:cs="宋体"/>
          <w:sz w:val="24"/>
        </w:rPr>
      </w:pPr>
      <w:r>
        <w:rPr>
          <w:rFonts w:hint="eastAsia" w:ascii="宋体" w:hAnsi="宋体" w:cs="宋体"/>
          <w:sz w:val="24"/>
        </w:rPr>
        <w:t xml:space="preserve">不准参加有可能影响公正执行公务的乙方和相关单位的宴请、娱乐等活动。</w:t>
      </w:r>
      <w:r/>
    </w:p>
    <w:p>
      <w:pPr>
        <w:numPr>
          <w:ilvl w:val="0"/>
          <w:numId w:val="4"/>
        </w:numPr>
        <w:ind w:left="-2" w:firstLine="542"/>
        <w:jc w:val="left"/>
        <w:spacing w:line="420" w:lineRule="exact"/>
        <w:widowControl/>
        <w:rPr>
          <w:rFonts w:ascii="宋体" w:hAnsi="宋体" w:cs="宋体"/>
          <w:sz w:val="24"/>
        </w:rPr>
      </w:pPr>
      <w:r>
        <w:rPr>
          <w:rFonts w:hint="eastAsia" w:ascii="宋体" w:hAnsi="宋体" w:cs="宋体"/>
          <w:sz w:val="24"/>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rPr>
          <w:rFonts w:hint="eastAsia" w:ascii="宋体" w:hAnsi="宋体" w:cs="宋体"/>
          <w:sz w:val="24"/>
          <w:lang w:eastAsia="zh-CN"/>
        </w:rPr>
        <w:t xml:space="preserve"> </w:t>
      </w:r>
      <w:r/>
    </w:p>
    <w:p>
      <w:pPr>
        <w:ind w:left="-2" w:firstLine="542"/>
        <w:jc w:val="left"/>
        <w:spacing w:line="420" w:lineRule="exact"/>
        <w:widowControl/>
        <w:rPr>
          <w:rFonts w:hint="eastAsia" w:ascii="宋体" w:hAnsi="宋体" w:eastAsia="宋体" w:cs="宋体"/>
          <w:sz w:val="24"/>
          <w:lang w:eastAsia="zh-CN"/>
        </w:rPr>
      </w:pPr>
      <w:r>
        <w:rPr>
          <w:rFonts w:hint="eastAsia" w:ascii="宋体" w:hAnsi="宋体" w:cs="宋体"/>
          <w:b/>
          <w:bCs/>
          <w:sz w:val="24"/>
        </w:rPr>
        <w:t xml:space="preserve">第三条</w:t>
      </w:r>
      <w:r>
        <w:rPr>
          <w:rFonts w:hint="eastAsia" w:ascii="宋体" w:hAnsi="宋体" w:cs="宋体"/>
          <w:b/>
          <w:bCs/>
          <w:sz w:val="24"/>
          <w:lang w:eastAsia="zh-CN"/>
        </w:rPr>
        <w:t xml:space="preserve"> </w:t>
      </w:r>
      <w:r>
        <w:rPr>
          <w:rFonts w:hint="eastAsia" w:ascii="宋体" w:hAnsi="宋体" w:cs="宋体"/>
          <w:b/>
          <w:bCs/>
          <w:sz w:val="24"/>
        </w:rPr>
        <w:t xml:space="preserve">乙方的责任</w:t>
      </w:r>
      <w:r>
        <w:rPr>
          <w:rFonts w:hint="eastAsia" w:ascii="宋体" w:hAnsi="宋体" w:cs="宋体"/>
          <w:b/>
          <w:bCs/>
          <w:sz w:val="24"/>
          <w:lang w:eastAsia="zh-CN"/>
        </w:rPr>
        <w:t xml:space="preserve"> </w:t>
      </w:r>
      <w:r/>
    </w:p>
    <w:p>
      <w:pPr>
        <w:ind w:left="-2" w:firstLine="480"/>
        <w:jc w:val="left"/>
        <w:spacing w:line="420" w:lineRule="exact"/>
        <w:widowControl/>
        <w:rPr>
          <w:rFonts w:ascii="宋体" w:hAnsi="宋体" w:cs="宋体"/>
          <w:sz w:val="24"/>
        </w:rPr>
      </w:pPr>
      <w:r>
        <w:rPr>
          <w:rFonts w:hint="eastAsia" w:ascii="宋体" w:hAnsi="宋体" w:cs="宋体"/>
          <w:sz w:val="24"/>
        </w:rPr>
        <w:t xml:space="preserve">乙方应与甲方保持正常的业务交往，按照有关法律法规和程序开展业务工作，严格执行工程建设的有关方针、政策，并遵守以下规定：</w:t>
      </w:r>
      <w:r/>
    </w:p>
    <w:p>
      <w:pPr>
        <w:numPr>
          <w:ilvl w:val="0"/>
          <w:numId w:val="5"/>
        </w:numPr>
        <w:ind w:left="-2" w:firstLine="542"/>
        <w:jc w:val="left"/>
        <w:spacing w:line="420" w:lineRule="exact"/>
        <w:widowControl/>
        <w:rPr>
          <w:rFonts w:ascii="宋体" w:hAnsi="宋体" w:cs="宋体"/>
          <w:sz w:val="24"/>
        </w:rPr>
      </w:pPr>
      <w:r>
        <w:rPr>
          <w:rFonts w:hint="eastAsia" w:ascii="宋体" w:hAnsi="宋体" w:cs="宋体"/>
          <w:sz w:val="24"/>
        </w:rPr>
        <w:t xml:space="preserve">不准以任何理由向甲方及其工作人员索要、接受或赠送礼金、有价证券、贵重物品及回扣、好处费等。</w:t>
      </w:r>
      <w:r/>
    </w:p>
    <w:p>
      <w:pPr>
        <w:numPr>
          <w:ilvl w:val="0"/>
          <w:numId w:val="5"/>
        </w:numPr>
        <w:ind w:left="-2" w:firstLine="542"/>
        <w:jc w:val="left"/>
        <w:spacing w:line="420" w:lineRule="exact"/>
        <w:widowControl/>
        <w:rPr>
          <w:rFonts w:ascii="宋体" w:hAnsi="宋体" w:cs="宋体"/>
          <w:sz w:val="24"/>
        </w:rPr>
      </w:pPr>
      <w:r>
        <w:rPr>
          <w:rFonts w:hint="eastAsia" w:ascii="宋体" w:hAnsi="宋体" w:cs="宋体"/>
          <w:sz w:val="24"/>
        </w:rPr>
        <w:t xml:space="preserve">不准以任何理由为甲方和相关单位报销应由对方或个人支付的费用。</w:t>
      </w:r>
      <w:r/>
    </w:p>
    <w:p>
      <w:pPr>
        <w:numPr>
          <w:ilvl w:val="0"/>
          <w:numId w:val="5"/>
        </w:numPr>
        <w:ind w:left="-2" w:firstLine="542"/>
        <w:jc w:val="left"/>
        <w:spacing w:line="420" w:lineRule="exact"/>
        <w:widowControl/>
        <w:rPr>
          <w:rFonts w:ascii="宋体" w:hAnsi="宋体" w:cs="宋体"/>
          <w:sz w:val="24"/>
        </w:rPr>
      </w:pPr>
      <w:r>
        <w:rPr>
          <w:rFonts w:hint="eastAsia" w:ascii="宋体" w:hAnsi="宋体" w:cs="宋体"/>
          <w:sz w:val="24"/>
        </w:rPr>
        <w:t xml:space="preserve">不准接受或暗示为甲方相关单位或个人装修住房、婚丧嫁娶、配偶子女的工作安排以及出国（境）、旅游等提供方便。</w:t>
      </w:r>
      <w:r/>
    </w:p>
    <w:p>
      <w:pPr>
        <w:numPr>
          <w:ilvl w:val="0"/>
          <w:numId w:val="5"/>
        </w:numPr>
        <w:ind w:left="-2" w:firstLine="542"/>
        <w:jc w:val="left"/>
        <w:spacing w:line="420" w:lineRule="exact"/>
        <w:widowControl/>
        <w:rPr>
          <w:rFonts w:ascii="宋体" w:hAnsi="宋体" w:cs="宋体"/>
          <w:sz w:val="24"/>
        </w:rPr>
      </w:pPr>
      <w:r>
        <w:rPr>
          <w:rFonts w:hint="eastAsia" w:ascii="宋体" w:hAnsi="宋体" w:cs="宋体"/>
          <w:sz w:val="24"/>
        </w:rPr>
        <w:t xml:space="preserve">不准以任何理由为甲方相关单位或个人组织有可能影响公正执行公务的宴请、娱乐等活动。</w:t>
      </w:r>
      <w:r>
        <w:rPr>
          <w:rFonts w:hint="eastAsia" w:ascii="宋体" w:hAnsi="宋体" w:cs="宋体"/>
          <w:sz w:val="24"/>
          <w:lang w:eastAsia="zh-CN"/>
        </w:rPr>
        <w:t xml:space="preserve"> </w:t>
      </w:r>
      <w:r/>
    </w:p>
    <w:p>
      <w:pPr>
        <w:ind w:left="-2" w:firstLine="542"/>
        <w:jc w:val="left"/>
        <w:spacing w:line="420" w:lineRule="exact"/>
        <w:widowControl/>
        <w:rPr>
          <w:rFonts w:ascii="宋体" w:hAnsi="宋体" w:cs="宋体"/>
          <w:b/>
          <w:bCs/>
          <w:sz w:val="24"/>
        </w:rPr>
      </w:pPr>
      <w:r>
        <w:rPr>
          <w:rFonts w:hint="eastAsia" w:ascii="宋体" w:hAnsi="宋体" w:cs="宋体"/>
          <w:b/>
          <w:bCs/>
          <w:sz w:val="24"/>
        </w:rPr>
        <w:t xml:space="preserve">第四条</w:t>
      </w:r>
      <w:r>
        <w:rPr>
          <w:rFonts w:hint="eastAsia" w:ascii="宋体" w:hAnsi="宋体" w:cs="宋体"/>
          <w:b/>
          <w:bCs/>
          <w:sz w:val="24"/>
          <w:lang w:eastAsia="zh-CN"/>
        </w:rPr>
        <w:t xml:space="preserve"> </w:t>
      </w:r>
      <w:r>
        <w:rPr>
          <w:rFonts w:hint="eastAsia" w:ascii="宋体" w:hAnsi="宋体" w:cs="宋体"/>
          <w:b/>
          <w:bCs/>
          <w:sz w:val="24"/>
        </w:rPr>
        <w:t xml:space="preserve">违约责任</w:t>
      </w:r>
      <w:r/>
    </w:p>
    <w:p>
      <w:pPr>
        <w:numPr>
          <w:ilvl w:val="0"/>
          <w:numId w:val="6"/>
        </w:numPr>
        <w:ind w:left="-2" w:firstLine="542"/>
        <w:jc w:val="left"/>
        <w:spacing w:line="420" w:lineRule="exact"/>
        <w:widowControl/>
        <w:rPr>
          <w:rFonts w:ascii="宋体" w:hAnsi="宋体" w:cs="宋体"/>
          <w:sz w:val="24"/>
        </w:rPr>
      </w:pPr>
      <w:r>
        <w:rPr>
          <w:rFonts w:hint="eastAsia" w:ascii="宋体" w:hAnsi="宋体" w:cs="宋体"/>
          <w:sz w:val="24"/>
        </w:rPr>
        <w:t xml:space="preserve">甲方或甲方工作人员有违反本合同第一、二条规定的，按照管理权限，由纪检监察部门依据有关法律法规给予党纪、政纪处分；涉嫌犯罪的，移交司法机关追究刑事责任。</w:t>
      </w:r>
      <w:r/>
    </w:p>
    <w:p>
      <w:pPr>
        <w:numPr>
          <w:ilvl w:val="0"/>
          <w:numId w:val="6"/>
        </w:numPr>
        <w:ind w:left="-2" w:firstLine="542"/>
        <w:jc w:val="left"/>
        <w:spacing w:line="420" w:lineRule="exact"/>
        <w:widowControl/>
        <w:rPr>
          <w:rFonts w:ascii="宋体" w:hAnsi="宋体" w:cs="宋体"/>
          <w:sz w:val="24"/>
        </w:rPr>
      </w:pPr>
      <w:r>
        <w:rPr>
          <w:rFonts w:hint="eastAsia" w:ascii="宋体" w:hAnsi="宋体" w:cs="宋体"/>
          <w:sz w:val="24"/>
        </w:rPr>
        <w:t xml:space="preserve">乙方或乙方工作人员有违反本合同第一、三条规定的，按照管理权限，纪检监察部门将建议相关建设主管部门给</w:t>
      </w:r>
      <w:r>
        <w:rPr>
          <w:rFonts w:hint="eastAsia" w:ascii="宋体" w:hAnsi="宋体" w:eastAsia="宋体" w:cs="宋体"/>
          <w:sz w:val="24"/>
          <w:lang w:val="en-US" w:eastAsia="zh-CN"/>
        </w:rPr>
        <w:t xml:space="preserve">予</w:t>
      </w:r>
      <w:r>
        <w:rPr>
          <w:rFonts w:hint="eastAsia" w:ascii="宋体" w:hAnsi="宋体" w:cs="宋体"/>
          <w:sz w:val="24"/>
        </w:rPr>
        <w:t xml:space="preserve">相应的行政处罚；涉嫌犯罪的，移交司法机关追究刑事责任。</w:t>
      </w:r>
      <w:r/>
    </w:p>
    <w:p>
      <w:pPr>
        <w:ind w:left="-2" w:firstLine="542"/>
        <w:jc w:val="left"/>
        <w:spacing w:line="420" w:lineRule="exact"/>
        <w:widowControl/>
        <w:rPr>
          <w:rFonts w:hint="eastAsia" w:ascii="宋体" w:hAnsi="宋体" w:eastAsia="宋体" w:cs="宋体"/>
          <w:sz w:val="24"/>
          <w:lang w:eastAsia="zh-CN"/>
        </w:rPr>
      </w:pPr>
      <w:r>
        <w:rPr>
          <w:rFonts w:hint="eastAsia" w:ascii="宋体" w:hAnsi="宋体" w:cs="宋体"/>
          <w:b/>
          <w:bCs/>
          <w:sz w:val="24"/>
        </w:rPr>
        <w:t xml:space="preserve">第五条</w:t>
      </w:r>
      <w:r>
        <w:rPr>
          <w:rFonts w:hint="eastAsia" w:ascii="宋体" w:hAnsi="宋体" w:cs="宋体"/>
          <w:sz w:val="24"/>
          <w:lang w:eastAsia="zh-CN"/>
        </w:rPr>
        <w:t xml:space="preserve"> </w:t>
      </w:r>
      <w:r>
        <w:rPr>
          <w:rFonts w:hint="eastAsia" w:ascii="宋体" w:hAnsi="宋体" w:cs="宋体"/>
          <w:sz w:val="24"/>
        </w:rPr>
        <w:t xml:space="preserve">本合同书作为工程建设项目施工合同的附件，与工程建设项目施工合同具有同等法律效力，经双方签署后生效。</w:t>
      </w:r>
      <w:r>
        <w:rPr>
          <w:rFonts w:hint="eastAsia" w:ascii="宋体" w:hAnsi="宋体" w:cs="宋体"/>
          <w:sz w:val="24"/>
          <w:lang w:eastAsia="zh-CN"/>
        </w:rPr>
        <w:t xml:space="preserve"> </w:t>
      </w:r>
      <w:r/>
    </w:p>
    <w:p>
      <w:pPr>
        <w:ind w:left="-2" w:firstLine="542"/>
        <w:jc w:val="left"/>
        <w:spacing w:line="420" w:lineRule="exact"/>
        <w:widowControl/>
        <w:rPr>
          <w:rFonts w:hint="eastAsia" w:ascii="宋体" w:hAnsi="宋体" w:eastAsia="宋体" w:cs="宋体"/>
          <w:b/>
          <w:sz w:val="24"/>
          <w:lang w:eastAsia="zh-CN"/>
        </w:rPr>
      </w:pPr>
      <w:r>
        <w:rPr>
          <w:rFonts w:hint="eastAsia" w:ascii="宋体" w:hAnsi="宋体" w:cs="宋体"/>
          <w:b/>
          <w:bCs/>
          <w:sz w:val="24"/>
        </w:rPr>
        <w:t xml:space="preserve">第六条</w:t>
      </w:r>
      <w:r>
        <w:rPr>
          <w:rFonts w:hint="eastAsia" w:ascii="宋体" w:hAnsi="宋体" w:cs="宋体"/>
          <w:sz w:val="24"/>
          <w:lang w:eastAsia="zh-CN"/>
        </w:rPr>
        <w:t xml:space="preserve"> </w:t>
      </w:r>
      <w:r>
        <w:rPr>
          <w:rFonts w:hint="eastAsia" w:ascii="宋体" w:hAnsi="宋体" w:cs="宋体"/>
          <w:sz w:val="24"/>
        </w:rPr>
        <w:t xml:space="preserve">本合同书一式肆份，由甲方、乙方各执贰份。</w:t>
      </w:r>
      <w:r>
        <w:rPr>
          <w:rFonts w:hint="eastAsia" w:ascii="宋体" w:hAnsi="宋体" w:cs="宋体"/>
          <w:sz w:val="24"/>
          <w:lang w:eastAsia="zh-CN"/>
        </w:rPr>
        <w:t xml:space="preserve"> </w:t>
      </w:r>
      <w:r/>
    </w:p>
    <w:p>
      <w:pPr>
        <w:jc w:val="left"/>
        <w:spacing w:before="100" w:beforeAutospacing="1" w:line="276" w:lineRule="auto"/>
        <w:widowControl/>
        <w:rPr>
          <w:rFonts w:ascii="宋体" w:hAnsi="宋体" w:cs="宋体"/>
          <w:sz w:val="24"/>
        </w:rPr>
      </w:pPr>
      <w:r>
        <w:rPr>
          <w:rFonts w:hint="eastAsia" w:ascii="宋体" w:hAnsi="宋体" w:cs="宋体"/>
          <w:b/>
          <w:sz w:val="24"/>
        </w:rPr>
        <w:t xml:space="preserve">发</w:t>
      </w:r>
      <w:r>
        <w:rPr>
          <w:rFonts w:hint="eastAsia" w:ascii="宋体" w:hAnsi="宋体" w:cs="宋体"/>
          <w:b/>
          <w:sz w:val="24"/>
          <w:lang w:eastAsia="zh-CN"/>
        </w:rPr>
        <w:t xml:space="preserve">  </w:t>
      </w:r>
      <w:r>
        <w:rPr>
          <w:rFonts w:hint="eastAsia" w:ascii="宋体" w:hAnsi="宋体" w:cs="宋体"/>
          <w:b/>
          <w:sz w:val="24"/>
        </w:rPr>
        <w:t xml:space="preserve">包</w:t>
      </w:r>
      <w:r>
        <w:rPr>
          <w:rFonts w:hint="eastAsia" w:ascii="宋体" w:hAnsi="宋体" w:cs="宋体"/>
          <w:b/>
          <w:sz w:val="24"/>
          <w:lang w:eastAsia="zh-CN"/>
        </w:rPr>
        <w:t xml:space="preserve">  </w:t>
      </w:r>
      <w:r>
        <w:rPr>
          <w:rFonts w:hint="eastAsia" w:ascii="宋体" w:hAnsi="宋体" w:cs="宋体"/>
          <w:b/>
          <w:sz w:val="24"/>
        </w:rPr>
        <w:t xml:space="preserve">人：</w:t>
      </w:r>
      <w:r>
        <w:rPr>
          <w:rFonts w:hint="eastAsia" w:ascii="宋体" w:hAnsi="宋体" w:cs="宋体"/>
          <w:sz w:val="24"/>
        </w:rPr>
        <w:t xml:space="preserve">（盖章）</w:t>
      </w:r>
      <w:r/>
    </w:p>
    <w:p>
      <w:pPr>
        <w:spacing w:line="276" w:lineRule="auto"/>
        <w:rPr>
          <w:rFonts w:hint="eastAsia" w:ascii="宋体" w:hAnsi="宋体" w:eastAsia="宋体" w:cs="宋体"/>
          <w:sz w:val="24"/>
          <w:lang w:eastAsia="zh-CN"/>
        </w:rPr>
      </w:pPr>
      <w:r>
        <w:rPr>
          <w:rFonts w:hint="eastAsia" w:ascii="宋体" w:hAnsi="宋体" w:cs="宋体"/>
          <w:sz w:val="24"/>
        </w:rPr>
        <w:t xml:space="preserve">法定代表人：</w:t>
      </w:r>
      <w:r>
        <w:rPr>
          <w:rFonts w:hint="eastAsia" w:ascii="宋体" w:hAnsi="宋体" w:cs="宋体"/>
          <w:sz w:val="24"/>
          <w:lang w:eastAsia="zh-CN"/>
        </w:rPr>
        <w:t xml:space="preserve">                                              </w:t>
      </w:r>
      <w:r/>
    </w:p>
    <w:p>
      <w:pPr>
        <w:ind w:firstLine="480"/>
        <w:spacing w:line="276" w:lineRule="auto"/>
        <w:rPr>
          <w:rFonts w:ascii="宋体" w:hAnsi="宋体" w:cs="宋体"/>
          <w:sz w:val="24"/>
        </w:rPr>
      </w:pPr>
      <w:r>
        <w:rPr>
          <w:rFonts w:hint="eastAsia" w:ascii="宋体" w:hAnsi="宋体" w:cs="宋体"/>
          <w:sz w:val="24"/>
        </w:rPr>
        <w:t xml:space="preserve">或（签字）</w:t>
      </w:r>
      <w:r/>
    </w:p>
    <w:p>
      <w:pPr>
        <w:spacing w:line="276" w:lineRule="auto"/>
        <w:rPr>
          <w:rFonts w:ascii="宋体" w:hAnsi="宋体" w:cs="宋体"/>
          <w:sz w:val="24"/>
        </w:rPr>
      </w:pPr>
      <w:r>
        <w:rPr>
          <w:rFonts w:hint="eastAsia" w:ascii="宋体" w:hAnsi="宋体" w:cs="宋体"/>
          <w:sz w:val="24"/>
        </w:rPr>
        <w:t xml:space="preserve">其委托代理人：</w:t>
      </w:r>
      <w:r/>
    </w:p>
    <w:p>
      <w:pPr>
        <w:spacing w:line="276" w:lineRule="auto"/>
        <w:rPr>
          <w:rFonts w:ascii="宋体" w:hAnsi="宋体" w:cs="宋体"/>
          <w:sz w:val="24"/>
        </w:rPr>
      </w:pPr>
      <w:r>
        <w:rPr>
          <w:rFonts w:ascii="宋体" w:hAnsi="宋体" w:cs="宋体"/>
          <w:sz w:val="24"/>
        </w:rPr>
      </w:r>
      <w:r/>
    </w:p>
    <w:p>
      <w:pPr>
        <w:jc w:val="left"/>
        <w:spacing w:before="100" w:beforeAutospacing="1" w:line="276" w:lineRule="auto"/>
        <w:widowControl/>
        <w:rPr>
          <w:rFonts w:ascii="宋体" w:hAnsi="宋体" w:cs="宋体"/>
          <w:sz w:val="24"/>
        </w:rPr>
      </w:pPr>
      <w:r>
        <w:rPr>
          <w:rFonts w:hint="eastAsia" w:ascii="宋体" w:hAnsi="宋体" w:cs="宋体"/>
          <w:b/>
          <w:sz w:val="24"/>
        </w:rPr>
        <w:t xml:space="preserve">承</w:t>
      </w:r>
      <w:r>
        <w:rPr>
          <w:rFonts w:hint="eastAsia" w:ascii="宋体" w:hAnsi="宋体" w:cs="宋体"/>
          <w:b/>
          <w:sz w:val="24"/>
          <w:lang w:eastAsia="zh-CN"/>
        </w:rPr>
        <w:t xml:space="preserve">  </w:t>
      </w:r>
      <w:r>
        <w:rPr>
          <w:rFonts w:hint="eastAsia" w:ascii="宋体" w:hAnsi="宋体" w:cs="宋体"/>
          <w:b/>
          <w:sz w:val="24"/>
        </w:rPr>
        <w:t xml:space="preserve">包</w:t>
      </w:r>
      <w:r>
        <w:rPr>
          <w:rFonts w:hint="eastAsia" w:ascii="宋体" w:hAnsi="宋体" w:cs="宋体"/>
          <w:b/>
          <w:sz w:val="24"/>
          <w:lang w:eastAsia="zh-CN"/>
        </w:rPr>
        <w:t xml:space="preserve">  </w:t>
      </w:r>
      <w:r>
        <w:rPr>
          <w:rFonts w:hint="eastAsia" w:ascii="宋体" w:hAnsi="宋体" w:cs="宋体"/>
          <w:b/>
          <w:sz w:val="24"/>
        </w:rPr>
        <w:t xml:space="preserve">人：</w:t>
      </w:r>
      <w:r>
        <w:rPr>
          <w:rFonts w:hint="eastAsia" w:ascii="宋体" w:hAnsi="宋体" w:cs="宋体"/>
          <w:sz w:val="24"/>
        </w:rPr>
        <w:t xml:space="preserve">（盖章）</w:t>
      </w:r>
      <w:r/>
    </w:p>
    <w:p>
      <w:pPr>
        <w:spacing w:line="276" w:lineRule="auto"/>
        <w:rPr>
          <w:rFonts w:hint="eastAsia" w:ascii="宋体" w:hAnsi="宋体" w:eastAsia="宋体" w:cs="宋体"/>
          <w:sz w:val="24"/>
          <w:lang w:eastAsia="zh-CN"/>
        </w:rPr>
      </w:pPr>
      <w:r>
        <w:rPr>
          <w:rFonts w:hint="eastAsia" w:ascii="宋体" w:hAnsi="宋体" w:cs="宋体"/>
          <w:sz w:val="24"/>
        </w:rPr>
        <w:t xml:space="preserve">法定代表人：</w:t>
      </w:r>
      <w:r>
        <w:rPr>
          <w:rFonts w:hint="eastAsia" w:ascii="宋体" w:hAnsi="宋体" w:cs="宋体"/>
          <w:sz w:val="24"/>
          <w:lang w:eastAsia="zh-CN"/>
        </w:rPr>
        <w:t xml:space="preserve">                                              </w:t>
      </w:r>
      <w:r/>
    </w:p>
    <w:p>
      <w:pPr>
        <w:ind w:firstLine="480"/>
        <w:spacing w:line="276" w:lineRule="auto"/>
        <w:rPr>
          <w:rFonts w:ascii="宋体" w:hAnsi="宋体" w:cs="宋体"/>
          <w:sz w:val="24"/>
        </w:rPr>
      </w:pPr>
      <w:r>
        <w:rPr>
          <w:rFonts w:hint="eastAsia" w:ascii="宋体" w:hAnsi="宋体" w:cs="宋体"/>
          <w:sz w:val="24"/>
        </w:rPr>
        <w:t xml:space="preserve">或（签字）</w:t>
      </w:r>
      <w:r/>
    </w:p>
    <w:p>
      <w:pPr>
        <w:spacing w:line="276" w:lineRule="auto"/>
        <w:rPr>
          <w:rFonts w:ascii="宋体" w:hAnsi="宋体" w:cs="宋体"/>
          <w:sz w:val="24"/>
        </w:rPr>
      </w:pPr>
      <w:r>
        <w:rPr>
          <w:rFonts w:hint="eastAsia" w:ascii="宋体" w:hAnsi="宋体" w:cs="宋体"/>
          <w:sz w:val="24"/>
        </w:rPr>
        <w:t xml:space="preserve">其委托代理人：</w:t>
      </w:r>
      <w:r/>
    </w:p>
    <w:p>
      <w:pPr>
        <w:spacing w:line="276" w:lineRule="auto"/>
        <w:rPr>
          <w:rFonts w:ascii="宋体" w:hAnsi="宋体" w:cs="宋体"/>
          <w:sz w:val="24"/>
        </w:rPr>
      </w:pPr>
      <w:r>
        <w:rPr>
          <w:rFonts w:hint="eastAsia" w:ascii="宋体" w:hAnsi="宋体" w:cs="宋体"/>
          <w:sz w:val="24"/>
        </w:rPr>
        <w:t xml:space="preserve">本合同于</w:t>
      </w:r>
      <w:r>
        <w:rPr>
          <w:rFonts w:hint="eastAsia" w:ascii="宋体" w:hAnsi="宋体" w:cs="宋体"/>
          <w:sz w:val="24"/>
          <w:lang w:eastAsia="zh-CN"/>
        </w:rPr>
        <w:t xml:space="preserve">    </w:t>
      </w:r>
      <w:r>
        <w:rPr>
          <w:rFonts w:hint="eastAsia" w:ascii="宋体" w:hAnsi="宋体" w:cs="宋体"/>
          <w:sz w:val="24"/>
        </w:rPr>
        <w:t xml:space="preserve">年</w:t>
      </w:r>
      <w:r>
        <w:rPr>
          <w:rFonts w:hint="eastAsia" w:ascii="宋体" w:hAnsi="宋体" w:cs="宋体"/>
          <w:sz w:val="24"/>
          <w:lang w:eastAsia="zh-CN"/>
        </w:rPr>
        <w:t xml:space="preserve">  </w:t>
      </w:r>
      <w:r>
        <w:rPr>
          <w:rFonts w:hint="eastAsia" w:ascii="宋体" w:hAnsi="宋体" w:cs="宋体"/>
          <w:sz w:val="24"/>
        </w:rPr>
        <w:t xml:space="preserve">月</w:t>
      </w:r>
      <w:r>
        <w:rPr>
          <w:rFonts w:hint="eastAsia" w:ascii="宋体" w:hAnsi="宋体" w:cs="宋体"/>
          <w:sz w:val="24"/>
          <w:lang w:eastAsia="zh-CN"/>
        </w:rPr>
        <w:t xml:space="preserve">  </w:t>
      </w:r>
      <w:r>
        <w:rPr>
          <w:rFonts w:hint="eastAsia" w:ascii="宋体" w:hAnsi="宋体" w:cs="宋体"/>
          <w:sz w:val="24"/>
        </w:rPr>
        <w:t xml:space="preserve">日签订</w:t>
      </w:r>
      <w:r>
        <w:rPr>
          <w:rFonts w:hint="eastAsia" w:ascii="宋体" w:hAnsi="宋体" w:cs="宋体"/>
          <w:sz w:val="24"/>
          <w:lang w:val="en-US" w:eastAsia="zh-CN"/>
        </w:rPr>
        <w:t xml:space="preserve">于苏州市姑苏区平江街道</w:t>
      </w:r>
      <w:r>
        <w:rPr>
          <w:rFonts w:hint="eastAsia" w:ascii="宋体" w:hAnsi="宋体" w:cs="宋体"/>
          <w:sz w:val="24"/>
        </w:rPr>
        <w:t xml:space="preserve">。</w:t>
      </w:r>
      <w:r/>
    </w:p>
    <w:p>
      <w:pPr>
        <w:ind w:left="-2" w:firstLine="542"/>
        <w:spacing w:line="42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jc w:val="center"/>
        <w:keepLines/>
        <w:keepNext/>
        <w:spacing w:before="100" w:beforeAutospacing="1" w:after="100" w:afterAutospacing="1" w:line="420" w:lineRule="exact"/>
        <w:rPr>
          <w:rFonts w:ascii="宋体" w:hAnsi="宋体" w:cs="宋体"/>
          <w:b/>
          <w:sz w:val="24"/>
        </w:rPr>
        <w:sectPr>
          <w:footnotePr/>
          <w:endnotePr/>
          <w:type w:val="nextPage"/>
          <w:pgSz w:w="11906" w:h="16838" w:orient="portrait"/>
          <w:pgMar w:top="1418" w:right="1555" w:bottom="1418" w:left="1531" w:header="851" w:footer="992" w:gutter="0"/>
          <w:cols w:num="1" w:sep="0" w:space="720" w:equalWidth="1"/>
          <w:docGrid w:linePitch="360"/>
          <w:titlePg/>
        </w:sectPr>
        <w:outlineLvl w:val="0"/>
      </w:pPr>
      <w:r>
        <w:rPr>
          <w:rFonts w:ascii="宋体" w:hAnsi="宋体" w:cs="宋体"/>
          <w:b/>
          <w:sz w:val="24"/>
        </w:rPr>
      </w:r>
      <w:r/>
    </w:p>
    <w:p>
      <w:pPr>
        <w:spacing w:line="440" w:lineRule="exact"/>
        <w:rPr>
          <w:rFonts w:hint="eastAsia" w:ascii="宋体" w:hAnsi="宋体" w:eastAsia="宋体" w:cs="宋体"/>
          <w:sz w:val="24"/>
          <w:lang w:eastAsia="zh-CN"/>
        </w:rPr>
      </w:pPr>
      <w:r>
        <w:rPr>
          <w:rFonts w:hint="eastAsia" w:ascii="宋体" w:hAnsi="宋体" w:cs="宋体"/>
          <w:sz w:val="24"/>
        </w:rPr>
        <w:t xml:space="preserve">附件3：</w:t>
      </w:r>
      <w:r>
        <w:rPr>
          <w:rFonts w:hint="eastAsia" w:ascii="宋体" w:hAnsi="宋体" w:cs="宋体"/>
          <w:sz w:val="24"/>
          <w:lang w:eastAsia="zh-CN"/>
        </w:rPr>
        <w:t xml:space="preserve">    </w:t>
      </w:r>
      <w:r/>
    </w:p>
    <w:p>
      <w:pPr>
        <w:jc w:val="center"/>
        <w:spacing w:before="156" w:after="156" w:line="440" w:lineRule="exact"/>
        <w:rPr>
          <w:rFonts w:ascii="宋体" w:hAnsi="宋体" w:cs="宋体"/>
          <w:sz w:val="24"/>
        </w:rPr>
      </w:pPr>
      <w:r>
        <w:rPr>
          <w:rFonts w:hint="eastAsia" w:ascii="宋体" w:hAnsi="宋体" w:cs="宋体"/>
          <w:sz w:val="24"/>
        </w:rPr>
        <w:t xml:space="preserve">安全生产协议书</w:t>
      </w:r>
      <w:r/>
    </w:p>
    <w:p>
      <w:pPr>
        <w:ind w:left="31" w:firstLine="354"/>
        <w:jc w:val="left"/>
        <w:spacing w:line="420" w:lineRule="exact"/>
        <w:widowControl/>
        <w:rPr>
          <w:rFonts w:ascii="宋体" w:hAnsi="宋体" w:cs="宋体"/>
          <w:b/>
          <w:sz w:val="24"/>
        </w:rPr>
      </w:pPr>
      <w:r>
        <w:rPr>
          <w:rFonts w:hint="eastAsia" w:ascii="宋体" w:hAnsi="宋体" w:cs="宋体"/>
          <w:b/>
          <w:sz w:val="24"/>
        </w:rPr>
        <w:t xml:space="preserve">发包人（甲方）：</w:t>
      </w:r>
      <w:r/>
    </w:p>
    <w:p>
      <w:pPr>
        <w:ind w:left="31" w:firstLine="354"/>
        <w:jc w:val="left"/>
        <w:spacing w:line="420" w:lineRule="exact"/>
        <w:widowControl/>
        <w:rPr>
          <w:rFonts w:ascii="宋体" w:hAnsi="宋体" w:cs="宋体"/>
          <w:b/>
          <w:sz w:val="24"/>
          <w:u w:val="single"/>
        </w:rPr>
      </w:pPr>
      <w:r>
        <w:rPr>
          <w:rFonts w:hint="eastAsia" w:ascii="宋体" w:hAnsi="宋体" w:cs="宋体"/>
          <w:b/>
          <w:sz w:val="24"/>
        </w:rPr>
        <w:t xml:space="preserve">承包人（乙方）：</w:t>
      </w:r>
      <w:r/>
    </w:p>
    <w:p>
      <w:pPr>
        <w:ind w:left="0" w:firstLine="480"/>
        <w:jc w:val="left"/>
        <w:spacing w:line="420" w:lineRule="exact"/>
        <w:widowControl/>
        <w:rPr>
          <w:rFonts w:ascii="宋体" w:hAnsi="宋体" w:cs="宋体"/>
          <w:sz w:val="24"/>
        </w:rPr>
      </w:pPr>
      <w:r>
        <w:rPr>
          <w:rFonts w:hint="eastAsia" w:ascii="宋体" w:hAnsi="宋体" w:cs="宋体"/>
          <w:sz w:val="24"/>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0"/>
        </w:numPr>
        <w:ind w:firstLine="482"/>
        <w:jc w:val="left"/>
        <w:spacing w:line="420" w:lineRule="exact"/>
        <w:widowControl/>
        <w:rPr>
          <w:rFonts w:ascii="宋体" w:hAnsi="宋体" w:cs="宋体"/>
          <w:b/>
          <w:sz w:val="24"/>
        </w:rPr>
      </w:pPr>
      <w:r>
        <w:rPr>
          <w:rFonts w:hint="eastAsia" w:ascii="宋体" w:hAnsi="宋体" w:cs="宋体"/>
          <w:b/>
          <w:bCs/>
          <w:sz w:val="24"/>
          <w:lang w:val="en-US" w:eastAsia="zh-CN"/>
        </w:rPr>
        <w:t xml:space="preserve">第一条、</w:t>
      </w:r>
      <w:r>
        <w:rPr>
          <w:rFonts w:hint="eastAsia" w:ascii="宋体" w:hAnsi="宋体" w:cs="宋体"/>
          <w:b/>
          <w:bCs/>
          <w:sz w:val="24"/>
        </w:rPr>
        <w:t xml:space="preserve">工程概况</w:t>
      </w:r>
      <w:r/>
    </w:p>
    <w:p>
      <w:pPr>
        <w:ind w:left="0" w:firstLine="480"/>
        <w:jc w:val="left"/>
        <w:spacing w:line="420" w:lineRule="exact"/>
        <w:widowControl/>
        <w:rPr>
          <w:rFonts w:ascii="宋体" w:hAnsi="宋体" w:cs="宋体"/>
          <w:sz w:val="24"/>
        </w:rPr>
      </w:pPr>
      <w:r>
        <w:rPr>
          <w:rFonts w:hint="eastAsia" w:ascii="宋体" w:hAnsi="宋体" w:cs="宋体"/>
          <w:sz w:val="24"/>
        </w:rPr>
        <w:t xml:space="preserve">工程名称：</w:t>
      </w:r>
      <w:r/>
    </w:p>
    <w:p>
      <w:pPr>
        <w:ind w:left="0" w:firstLine="480"/>
        <w:jc w:val="left"/>
        <w:spacing w:line="420" w:lineRule="exact"/>
        <w:widowControl/>
        <w:rPr>
          <w:rFonts w:ascii="宋体" w:hAnsi="宋体" w:cs="宋体"/>
          <w:bCs/>
          <w:sz w:val="24"/>
        </w:rPr>
      </w:pPr>
      <w:r>
        <w:rPr>
          <w:rFonts w:hint="eastAsia" w:ascii="宋体" w:hAnsi="宋体" w:cs="宋体"/>
          <w:sz w:val="24"/>
        </w:rPr>
        <w:t xml:space="preserve">工程地点：</w:t>
      </w:r>
      <w:r/>
    </w:p>
    <w:p>
      <w:pPr>
        <w:ind w:left="0" w:firstLine="480"/>
        <w:jc w:val="left"/>
        <w:spacing w:line="420" w:lineRule="exact"/>
        <w:widowControl/>
        <w:rPr>
          <w:rFonts w:hint="eastAsia" w:ascii="宋体" w:hAnsi="宋体" w:eastAsia="宋体" w:cs="宋体"/>
          <w:bCs/>
          <w:sz w:val="24"/>
          <w:lang w:eastAsia="zh-CN"/>
        </w:rPr>
      </w:pPr>
      <w:r>
        <w:rPr>
          <w:rFonts w:hint="eastAsia" w:ascii="宋体" w:hAnsi="宋体" w:cs="宋体"/>
          <w:bCs/>
          <w:sz w:val="24"/>
        </w:rPr>
        <w:t xml:space="preserve">工程承包范围:</w:t>
      </w:r>
      <w:r>
        <w:rPr>
          <w:rFonts w:hint="eastAsia" w:ascii="宋体" w:hAnsi="宋体" w:cs="宋体"/>
          <w:bCs/>
          <w:sz w:val="24"/>
          <w:lang w:eastAsia="zh-CN"/>
        </w:rPr>
        <w:t xml:space="preserve"> </w:t>
      </w:r>
      <w:r/>
    </w:p>
    <w:p>
      <w:pPr>
        <w:ind w:left="0" w:firstLine="482"/>
        <w:jc w:val="left"/>
        <w:spacing w:line="420" w:lineRule="exact"/>
        <w:widowControl/>
        <w:rPr>
          <w:rFonts w:ascii="宋体" w:hAnsi="宋体" w:cs="宋体"/>
          <w:b/>
          <w:bCs/>
          <w:sz w:val="24"/>
        </w:rPr>
      </w:pPr>
      <w:r>
        <w:rPr>
          <w:rFonts w:hint="eastAsia" w:ascii="宋体" w:hAnsi="宋体" w:cs="宋体"/>
          <w:b/>
          <w:bCs/>
          <w:sz w:val="24"/>
        </w:rPr>
        <w:t xml:space="preserve">乙方资质及安全生产条件：</w:t>
      </w:r>
      <w:r/>
    </w:p>
    <w:p>
      <w:pPr>
        <w:ind w:left="0" w:firstLine="480"/>
        <w:jc w:val="left"/>
        <w:spacing w:line="420" w:lineRule="exact"/>
        <w:widowControl/>
        <w:rPr>
          <w:rFonts w:ascii="宋体" w:hAnsi="宋体" w:cs="宋体"/>
          <w:sz w:val="24"/>
        </w:rPr>
      </w:pPr>
      <w:r>
        <w:rPr>
          <w:rFonts w:hint="eastAsia" w:ascii="宋体" w:hAnsi="宋体" w:cs="宋体"/>
          <w:sz w:val="24"/>
        </w:rPr>
        <w:t xml:space="preserve">乙方应对承揽本工程所提供的资质、安全生产资格证书、安全生产条件等有关资料真实性负责。</w:t>
      </w:r>
      <w:r/>
    </w:p>
    <w:p>
      <w:pPr>
        <w:numPr>
          <w:ilvl w:val="0"/>
          <w:numId w:val="0"/>
        </w:numPr>
        <w:ind w:firstLine="482"/>
        <w:jc w:val="left"/>
        <w:spacing w:line="420" w:lineRule="exact"/>
        <w:widowControl/>
        <w:rPr>
          <w:rFonts w:ascii="宋体" w:hAnsi="宋体" w:cs="宋体"/>
          <w:b/>
          <w:bCs/>
          <w:sz w:val="24"/>
        </w:rPr>
      </w:pPr>
      <w:r>
        <w:rPr>
          <w:rFonts w:hint="eastAsia" w:ascii="宋体" w:hAnsi="宋体" w:cs="宋体"/>
          <w:b/>
          <w:bCs/>
          <w:sz w:val="24"/>
          <w:lang w:val="en-US" w:eastAsia="zh-CN"/>
        </w:rPr>
        <w:t xml:space="preserve">第二条、</w:t>
      </w:r>
      <w:r>
        <w:rPr>
          <w:rFonts w:hint="eastAsia" w:ascii="宋体" w:hAnsi="宋体" w:cs="宋体"/>
          <w:b/>
          <w:bCs/>
          <w:sz w:val="24"/>
        </w:rPr>
        <w:t xml:space="preserve">现场负责人及安全生产管理人员：</w:t>
      </w:r>
      <w:r/>
    </w:p>
    <w:p>
      <w:pPr>
        <w:ind w:left="0" w:firstLine="480"/>
        <w:jc w:val="left"/>
        <w:spacing w:line="420" w:lineRule="exact"/>
        <w:widowControl/>
        <w:rPr>
          <w:rFonts w:ascii="宋体" w:hAnsi="宋体" w:cs="宋体"/>
          <w:sz w:val="24"/>
        </w:rPr>
      </w:pPr>
      <w:r>
        <w:rPr>
          <w:rFonts w:hint="eastAsia" w:ascii="宋体" w:hAnsi="宋体" w:cs="宋体"/>
          <w:sz w:val="24"/>
        </w:rPr>
        <w:t xml:space="preserve">乙方指定本工程项目经理为现场负责人；并落实专职安全生产管理人员。　　　　</w:t>
      </w:r>
      <w:r/>
    </w:p>
    <w:p>
      <w:pPr>
        <w:numPr>
          <w:ilvl w:val="0"/>
          <w:numId w:val="0"/>
        </w:numPr>
        <w:ind w:firstLine="482"/>
        <w:jc w:val="left"/>
        <w:spacing w:line="420" w:lineRule="exact"/>
        <w:widowControl/>
        <w:rPr>
          <w:rFonts w:ascii="宋体" w:hAnsi="宋体" w:cs="宋体"/>
          <w:b/>
          <w:sz w:val="24"/>
        </w:rPr>
      </w:pPr>
      <w:r>
        <w:rPr>
          <w:rFonts w:hint="eastAsia" w:ascii="宋体" w:hAnsi="宋体" w:cs="宋体"/>
          <w:b/>
          <w:bCs/>
          <w:sz w:val="24"/>
          <w:lang w:val="en-US" w:eastAsia="zh-CN"/>
        </w:rPr>
        <w:t xml:space="preserve">第三条、</w:t>
      </w:r>
      <w:r>
        <w:rPr>
          <w:rFonts w:hint="eastAsia" w:ascii="宋体" w:hAnsi="宋体" w:cs="宋体"/>
          <w:b/>
          <w:bCs/>
          <w:sz w:val="24"/>
        </w:rPr>
        <w:t xml:space="preserve">甲方的责任和权利</w:t>
      </w:r>
      <w:r/>
    </w:p>
    <w:p>
      <w:pPr>
        <w:ind w:left="0" w:firstLine="480"/>
        <w:jc w:val="left"/>
        <w:spacing w:line="420" w:lineRule="exact"/>
        <w:widowControl/>
        <w:rPr>
          <w:rFonts w:hint="eastAsia" w:ascii="宋体" w:hAnsi="宋体" w:eastAsia="宋体" w:cs="宋体"/>
          <w:sz w:val="24"/>
          <w:lang w:eastAsia="zh-CN"/>
        </w:rPr>
      </w:pPr>
      <w:r>
        <w:rPr>
          <w:rFonts w:hint="eastAsia" w:ascii="宋体" w:hAnsi="宋体" w:cs="宋体"/>
          <w:sz w:val="24"/>
        </w:rPr>
        <w:t xml:space="preserve">1、甲方应要求乙方制定</w:t>
      </w:r>
      <w:r>
        <w:fldChar w:fldCharType="begin"/>
      </w:r>
      <w:r>
        <w:instrText xml:space="preserve"> HYPERLINK "http://www.hbsafety.cn/article/63/" \t "_blank" </w:instrText>
      </w:r>
      <w:r>
        <w:fldChar w:fldCharType="separate"/>
      </w:r>
      <w:r>
        <w:rPr>
          <w:rFonts w:hint="eastAsia" w:ascii="宋体" w:hAnsi="宋体" w:cs="宋体"/>
          <w:sz w:val="24"/>
        </w:rPr>
        <w:t xml:space="preserve">施工安全</w:t>
      </w:r>
      <w:r>
        <w:rPr>
          <w:rFonts w:hint="eastAsia" w:ascii="宋体" w:hAnsi="宋体" w:cs="宋体"/>
          <w:sz w:val="24"/>
        </w:rPr>
        <w:fldChar w:fldCharType="end"/>
      </w:r>
      <w:r>
        <w:rPr>
          <w:rFonts w:hint="eastAsia" w:ascii="宋体" w:hAnsi="宋体" w:cs="宋体"/>
          <w:sz w:val="24"/>
        </w:rPr>
        <w:t xml:space="preserve">措施，在开始施工前报甲方备案。</w:t>
      </w:r>
      <w:r>
        <w:rPr>
          <w:rFonts w:hint="eastAsia" w:ascii="宋体" w:hAnsi="宋体" w:cs="宋体"/>
          <w:sz w:val="24"/>
          <w:lang w:eastAsia="zh-CN"/>
        </w:rPr>
        <w:t xml:space="preserve"> </w:t>
      </w:r>
      <w:r/>
    </w:p>
    <w:p>
      <w:pPr>
        <w:ind w:left="0" w:firstLine="480"/>
        <w:jc w:val="left"/>
        <w:spacing w:line="420" w:lineRule="exact"/>
        <w:widowControl/>
        <w:rPr>
          <w:rFonts w:hint="eastAsia" w:ascii="宋体" w:hAnsi="宋体" w:eastAsia="宋体" w:cs="宋体"/>
          <w:sz w:val="24"/>
          <w:lang w:eastAsia="zh-CN"/>
        </w:rPr>
      </w:pPr>
      <w:r>
        <w:rPr>
          <w:rFonts w:hint="eastAsia" w:ascii="宋体" w:hAnsi="宋体" w:cs="宋体"/>
          <w:sz w:val="24"/>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w:t>
      </w:r>
      <w:r>
        <w:rPr>
          <w:rFonts w:hint="eastAsia" w:ascii="宋体" w:hAnsi="宋体" w:cs="宋体"/>
          <w:sz w:val="24"/>
          <w:lang w:eastAsia="zh-CN"/>
        </w:rPr>
        <w:t xml:space="preserve"> </w:t>
      </w:r>
      <w:r/>
    </w:p>
    <w:p>
      <w:pPr>
        <w:ind w:left="0" w:firstLine="480"/>
        <w:jc w:val="left"/>
        <w:spacing w:line="420" w:lineRule="exact"/>
        <w:widowControl/>
        <w:rPr>
          <w:rFonts w:ascii="宋体" w:hAnsi="宋体" w:cs="宋体"/>
          <w:sz w:val="24"/>
        </w:rPr>
      </w:pPr>
      <w:r>
        <w:rPr>
          <w:rFonts w:hint="eastAsia" w:ascii="宋体" w:hAnsi="宋体" w:cs="宋体"/>
          <w:sz w:val="24"/>
        </w:rPr>
        <w:t xml:space="preserve">3、甲方指派本工程监理人及总监负责与乙方联系安全生产方面的工作。</w:t>
      </w:r>
      <w:r/>
    </w:p>
    <w:p>
      <w:pPr>
        <w:ind w:left="0" w:firstLine="480"/>
        <w:jc w:val="left"/>
        <w:spacing w:line="420" w:lineRule="exact"/>
        <w:widowControl/>
        <w:rPr>
          <w:rFonts w:ascii="宋体" w:hAnsi="宋体" w:cs="宋体"/>
          <w:sz w:val="24"/>
        </w:rPr>
      </w:pPr>
      <w:r>
        <w:rPr>
          <w:rFonts w:hint="eastAsia" w:ascii="宋体" w:hAnsi="宋体" w:cs="宋体"/>
          <w:sz w:val="24"/>
        </w:rPr>
        <w:t xml:space="preserve">4、乙方在施工中发生的人身、财产</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，甲方有责任负责调查、统计上报。乙方在施工中如发生国务院《特别重大</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调查程序暂行规定》所规定的特大</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，甲方有权督促乙方立即通知当地政府和公安部门，要求派人保护现场；并有权要求乙方提供</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调查书面结论及处理意见。</w:t>
      </w:r>
      <w:r/>
    </w:p>
    <w:p>
      <w:pPr>
        <w:ind w:left="0" w:firstLine="480"/>
        <w:jc w:val="left"/>
        <w:spacing w:line="420" w:lineRule="exact"/>
        <w:widowControl/>
        <w:rPr>
          <w:rFonts w:ascii="宋体" w:hAnsi="宋体" w:cs="宋体"/>
          <w:sz w:val="24"/>
        </w:rPr>
      </w:pPr>
      <w:r>
        <w:rPr>
          <w:rFonts w:hint="eastAsia" w:ascii="宋体" w:hAnsi="宋体" w:cs="宋体"/>
          <w:sz w:val="24"/>
        </w:rPr>
        <w:t xml:space="preserve">5、甲方不得要求乙方违反</w:t>
      </w:r>
      <w:r>
        <w:fldChar w:fldCharType="begin"/>
      </w:r>
      <w:r>
        <w:instrText xml:space="preserve"> HYPERLINK "http://www.hbsafety.cn/article/12/" \t "_blank" </w:instrText>
      </w:r>
      <w:r>
        <w:fldChar w:fldCharType="separate"/>
      </w:r>
      <w:r>
        <w:rPr>
          <w:rFonts w:hint="eastAsia" w:ascii="宋体" w:hAnsi="宋体" w:cs="宋体"/>
          <w:sz w:val="24"/>
        </w:rPr>
        <w:t xml:space="preserve">安全管理</w:t>
      </w:r>
      <w:r>
        <w:rPr>
          <w:rFonts w:hint="eastAsia" w:ascii="宋体" w:hAnsi="宋体" w:cs="宋体"/>
          <w:sz w:val="24"/>
        </w:rPr>
        <w:fldChar w:fldCharType="end"/>
      </w:r>
      <w:r>
        <w:rPr>
          <w:rFonts w:hint="eastAsia" w:ascii="宋体" w:hAnsi="宋体" w:cs="宋体"/>
          <w:sz w:val="24"/>
        </w:rPr>
        <w:t xml:space="preserve">规定进行施工。由此而导致的</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由甲方承担责任。</w:t>
      </w:r>
      <w:r/>
    </w:p>
    <w:p>
      <w:pPr>
        <w:ind w:left="0" w:firstLine="480"/>
        <w:jc w:val="left"/>
        <w:spacing w:line="420" w:lineRule="exact"/>
        <w:widowControl/>
        <w:rPr>
          <w:rFonts w:ascii="宋体" w:hAnsi="宋体" w:cs="宋体"/>
          <w:sz w:val="24"/>
        </w:rPr>
      </w:pPr>
      <w:r>
        <w:rPr>
          <w:rFonts w:hint="eastAsia" w:ascii="宋体" w:hAnsi="宋体" w:cs="宋体"/>
          <w:sz w:val="24"/>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p>
    <w:p>
      <w:pPr>
        <w:numPr>
          <w:ilvl w:val="0"/>
          <w:numId w:val="0"/>
        </w:numPr>
        <w:ind w:firstLine="482"/>
        <w:jc w:val="left"/>
        <w:spacing w:line="420" w:lineRule="exact"/>
        <w:widowControl/>
        <w:rPr>
          <w:rFonts w:ascii="宋体" w:hAnsi="宋体" w:cs="宋体"/>
          <w:b/>
          <w:bCs/>
          <w:sz w:val="24"/>
        </w:rPr>
      </w:pPr>
      <w:r>
        <w:rPr>
          <w:rFonts w:hint="eastAsia" w:ascii="宋体" w:hAnsi="宋体" w:cs="宋体"/>
          <w:b/>
          <w:bCs/>
          <w:sz w:val="24"/>
          <w:lang w:val="en-US" w:eastAsia="zh-CN"/>
        </w:rPr>
        <w:t xml:space="preserve">第四条、</w:t>
      </w:r>
      <w:r>
        <w:rPr>
          <w:rFonts w:hint="eastAsia" w:ascii="宋体" w:hAnsi="宋体" w:cs="宋体"/>
          <w:b/>
          <w:bCs/>
          <w:sz w:val="24"/>
        </w:rPr>
        <w:t xml:space="preserve">乙方的责任和权利</w:t>
      </w:r>
      <w:r/>
    </w:p>
    <w:p>
      <w:pPr>
        <w:ind w:left="0" w:firstLine="480"/>
        <w:jc w:val="left"/>
        <w:spacing w:line="420" w:lineRule="exact"/>
        <w:widowControl/>
        <w:rPr>
          <w:rFonts w:ascii="宋体" w:hAnsi="宋体" w:cs="宋体"/>
          <w:sz w:val="24"/>
        </w:rPr>
      </w:pPr>
      <w:r>
        <w:rPr>
          <w:rFonts w:hint="eastAsia" w:ascii="宋体" w:hAnsi="宋体" w:cs="宋体"/>
          <w:sz w:val="24"/>
        </w:rPr>
        <w:t xml:space="preserve">1、乙方负责人是安全生产的第一责任人，对本工程的安全生产负全责。</w:t>
      </w:r>
      <w:r/>
    </w:p>
    <w:p>
      <w:pPr>
        <w:ind w:left="0" w:firstLine="480"/>
        <w:jc w:val="left"/>
        <w:spacing w:line="420" w:lineRule="exact"/>
        <w:widowControl/>
        <w:rPr>
          <w:rFonts w:ascii="宋体" w:hAnsi="宋体" w:cs="宋体"/>
          <w:sz w:val="24"/>
        </w:rPr>
      </w:pPr>
      <w:r>
        <w:rPr>
          <w:rFonts w:hint="eastAsia" w:ascii="宋体" w:hAnsi="宋体" w:cs="宋体"/>
          <w:sz w:val="24"/>
        </w:rPr>
        <w:t xml:space="preserve">2、乙方的安全目标应与甲方总体安全目标相一致。</w:t>
      </w:r>
      <w:r/>
    </w:p>
    <w:p>
      <w:pPr>
        <w:ind w:left="0" w:firstLine="480"/>
        <w:jc w:val="left"/>
        <w:spacing w:line="420" w:lineRule="exact"/>
        <w:widowControl/>
        <w:rPr>
          <w:rFonts w:ascii="宋体" w:hAnsi="宋体" w:cs="宋体"/>
          <w:sz w:val="24"/>
        </w:rPr>
      </w:pPr>
      <w:r>
        <w:rPr>
          <w:rFonts w:hint="eastAsia" w:ascii="宋体" w:hAnsi="宋体" w:cs="宋体"/>
          <w:sz w:val="24"/>
        </w:rPr>
        <w:t xml:space="preserve">3、乙方应当具备《中华人民共和国安全生产法》和有关法律、行政法规和国家标准或者行业标准规定的安全生产条件；不具备安全生产条件的，不得承包本工程。</w:t>
      </w:r>
      <w:r/>
    </w:p>
    <w:p>
      <w:pPr>
        <w:ind w:left="465"/>
        <w:jc w:val="left"/>
        <w:spacing w:line="420" w:lineRule="exact"/>
        <w:widowControl/>
        <w:rPr>
          <w:rFonts w:ascii="宋体" w:hAnsi="宋体" w:cs="宋体"/>
          <w:sz w:val="24"/>
        </w:rPr>
      </w:pPr>
      <w:r>
        <w:rPr>
          <w:rFonts w:hint="eastAsia" w:ascii="宋体" w:hAnsi="宋体" w:cs="宋体"/>
          <w:sz w:val="24"/>
        </w:rPr>
        <w:t xml:space="preserve">4、乙方单位的主要负责人对本单位安全生产工作负有下列职责：</w:t>
      </w:r>
      <w:r/>
    </w:p>
    <w:p>
      <w:pPr>
        <w:numPr>
          <w:ilvl w:val="0"/>
          <w:numId w:val="7"/>
        </w:numPr>
        <w:jc w:val="left"/>
        <w:spacing w:line="420" w:lineRule="exact"/>
        <w:widowControl/>
        <w:rPr>
          <w:rFonts w:ascii="宋体" w:hAnsi="宋体" w:cs="宋体"/>
          <w:sz w:val="24"/>
        </w:rPr>
      </w:pPr>
      <w:r>
        <w:rPr>
          <w:rFonts w:hint="eastAsia" w:ascii="宋体" w:hAnsi="宋体" w:cs="宋体"/>
          <w:sz w:val="24"/>
        </w:rPr>
        <w:t xml:space="preserve">建立、健全本单位安全生产责任制；</w:t>
      </w:r>
      <w:r/>
    </w:p>
    <w:p>
      <w:pPr>
        <w:numPr>
          <w:ilvl w:val="0"/>
          <w:numId w:val="7"/>
        </w:numPr>
        <w:jc w:val="left"/>
        <w:spacing w:line="420" w:lineRule="exact"/>
        <w:widowControl/>
        <w:rPr>
          <w:rFonts w:ascii="宋体" w:hAnsi="宋体" w:cs="宋体"/>
          <w:sz w:val="24"/>
        </w:rPr>
      </w:pPr>
      <w:r>
        <w:rPr>
          <w:rFonts w:hint="eastAsia" w:ascii="宋体" w:hAnsi="宋体" w:cs="宋体"/>
          <w:sz w:val="24"/>
        </w:rPr>
        <w:t xml:space="preserve">建立健全安全生产保证体系及安全组织机构，设立专职安全生产管理人员，建立健全现场安全责任制和消防安全责任制度。</w:t>
      </w:r>
      <w:r/>
    </w:p>
    <w:p>
      <w:pPr>
        <w:numPr>
          <w:ilvl w:val="0"/>
          <w:numId w:val="7"/>
        </w:numPr>
        <w:jc w:val="left"/>
        <w:spacing w:line="420" w:lineRule="exact"/>
        <w:widowControl/>
        <w:rPr>
          <w:rFonts w:ascii="宋体" w:hAnsi="宋体" w:cs="宋体"/>
          <w:sz w:val="24"/>
        </w:rPr>
      </w:pPr>
      <w:r>
        <w:rPr>
          <w:rFonts w:hint="eastAsia" w:ascii="宋体" w:hAnsi="宋体" w:cs="宋体"/>
          <w:sz w:val="24"/>
        </w:rPr>
        <w:t xml:space="preserve">组织制定本单位安全生产规章</w:t>
      </w:r>
      <w:r>
        <w:rPr>
          <w:rFonts w:hint="eastAsia" w:ascii="宋体" w:hAnsi="宋体" w:cs="宋体"/>
          <w:sz w:val="24"/>
          <w:lang w:eastAsia="zh-CN"/>
        </w:rPr>
        <w:t xml:space="preserve">  </w:t>
      </w:r>
      <w:r>
        <w:rPr>
          <w:rFonts w:hint="eastAsia" w:ascii="宋体" w:hAnsi="宋体" w:cs="宋体"/>
          <w:sz w:val="24"/>
        </w:rPr>
        <w:t xml:space="preserve">制度和操作规程；</w:t>
      </w:r>
      <w:r/>
    </w:p>
    <w:p>
      <w:pPr>
        <w:numPr>
          <w:ilvl w:val="0"/>
          <w:numId w:val="7"/>
        </w:numPr>
        <w:jc w:val="left"/>
        <w:spacing w:line="420" w:lineRule="exact"/>
        <w:widowControl/>
        <w:rPr>
          <w:rFonts w:ascii="宋体" w:hAnsi="宋体" w:cs="宋体"/>
          <w:sz w:val="24"/>
        </w:rPr>
      </w:pPr>
      <w:r>
        <w:rPr>
          <w:rFonts w:hint="eastAsia" w:ascii="宋体" w:hAnsi="宋体" w:cs="宋体"/>
          <w:sz w:val="24"/>
        </w:rPr>
        <w:t xml:space="preserve">组织制定并实施本单位安全生产教育和培训计划；</w:t>
      </w:r>
      <w:r/>
    </w:p>
    <w:p>
      <w:pPr>
        <w:numPr>
          <w:ilvl w:val="0"/>
          <w:numId w:val="7"/>
        </w:numPr>
        <w:jc w:val="left"/>
        <w:spacing w:line="420" w:lineRule="exact"/>
        <w:widowControl/>
        <w:rPr>
          <w:rFonts w:ascii="宋体" w:hAnsi="宋体" w:cs="宋体"/>
          <w:sz w:val="24"/>
        </w:rPr>
      </w:pPr>
      <w:r>
        <w:rPr>
          <w:rFonts w:hint="eastAsia" w:ascii="宋体" w:hAnsi="宋体" w:cs="宋体"/>
          <w:sz w:val="24"/>
        </w:rPr>
        <w:t xml:space="preserve">保证本单位安全生产投入的有效实施；</w:t>
      </w:r>
      <w:r/>
    </w:p>
    <w:p>
      <w:pPr>
        <w:numPr>
          <w:ilvl w:val="0"/>
          <w:numId w:val="7"/>
        </w:numPr>
        <w:jc w:val="left"/>
        <w:spacing w:line="420" w:lineRule="exact"/>
        <w:widowControl/>
        <w:rPr>
          <w:rFonts w:ascii="宋体" w:hAnsi="宋体" w:cs="宋体"/>
          <w:sz w:val="24"/>
        </w:rPr>
      </w:pPr>
      <w:r>
        <w:rPr>
          <w:rFonts w:hint="eastAsia" w:ascii="宋体" w:hAnsi="宋体" w:cs="宋体"/>
          <w:sz w:val="24"/>
        </w:rPr>
        <w:t xml:space="preserve">督促、检查本单位的安全生产工作，及时消除生产安全事故隐患；</w:t>
      </w:r>
      <w:r/>
    </w:p>
    <w:p>
      <w:pPr>
        <w:numPr>
          <w:ilvl w:val="0"/>
          <w:numId w:val="7"/>
        </w:numPr>
        <w:jc w:val="left"/>
        <w:spacing w:line="420" w:lineRule="exact"/>
        <w:widowControl/>
        <w:rPr>
          <w:rFonts w:ascii="宋体" w:hAnsi="宋体" w:cs="宋体"/>
          <w:sz w:val="24"/>
        </w:rPr>
      </w:pPr>
      <w:r>
        <w:rPr>
          <w:rFonts w:hint="eastAsia" w:ascii="宋体" w:hAnsi="宋体" w:cs="宋体"/>
          <w:sz w:val="24"/>
        </w:rPr>
        <w:t xml:space="preserve">组织制定并实施本单位的生产安全事故应急救援预案；</w:t>
      </w:r>
      <w:r/>
    </w:p>
    <w:p>
      <w:pPr>
        <w:numPr>
          <w:ilvl w:val="0"/>
          <w:numId w:val="7"/>
        </w:numPr>
        <w:jc w:val="left"/>
        <w:spacing w:line="420" w:lineRule="exact"/>
        <w:widowControl/>
        <w:rPr>
          <w:rFonts w:ascii="宋体" w:hAnsi="宋体" w:cs="宋体"/>
          <w:sz w:val="24"/>
        </w:rPr>
      </w:pPr>
      <w:r>
        <w:rPr>
          <w:rFonts w:hint="eastAsia" w:ascii="宋体" w:hAnsi="宋体" w:cs="宋体"/>
          <w:sz w:val="24"/>
        </w:rPr>
        <w:t xml:space="preserve">及时、如实报告生产安全事故。</w:t>
      </w:r>
      <w:r/>
    </w:p>
    <w:p>
      <w:pPr>
        <w:ind w:left="0" w:firstLine="480"/>
        <w:jc w:val="left"/>
        <w:spacing w:line="420" w:lineRule="exact"/>
        <w:widowControl/>
        <w:rPr>
          <w:rFonts w:ascii="宋体" w:hAnsi="宋体" w:cs="宋体"/>
          <w:sz w:val="24"/>
        </w:rPr>
      </w:pPr>
      <w:r>
        <w:rPr>
          <w:rFonts w:hint="eastAsia" w:ascii="宋体" w:hAnsi="宋体" w:cs="宋体"/>
          <w:sz w:val="24"/>
        </w:rPr>
        <w:t xml:space="preserve">5、严格执行甲方的安全生产管理制度及甲方的质量、职业健康安全、环境管理体系标准。遵守国家有关法律、法规、国家标准或行业标准和安全技术操作规程。</w:t>
      </w:r>
      <w:r/>
    </w:p>
    <w:p>
      <w:pPr>
        <w:ind w:left="0" w:firstLine="480"/>
        <w:jc w:val="left"/>
        <w:spacing w:line="420" w:lineRule="exact"/>
        <w:widowControl/>
        <w:rPr>
          <w:rFonts w:ascii="宋体" w:hAnsi="宋体" w:cs="宋体"/>
          <w:sz w:val="24"/>
        </w:rPr>
      </w:pPr>
      <w:r>
        <w:rPr>
          <w:rFonts w:hint="eastAsia" w:ascii="宋体" w:hAnsi="宋体" w:cs="宋体"/>
          <w:sz w:val="24"/>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left="0" w:firstLine="480"/>
        <w:jc w:val="left"/>
        <w:spacing w:line="420" w:lineRule="exact"/>
        <w:widowControl/>
        <w:rPr>
          <w:rFonts w:ascii="宋体" w:hAnsi="宋体" w:cs="宋体"/>
          <w:sz w:val="24"/>
        </w:rPr>
      </w:pPr>
      <w:r>
        <w:rPr>
          <w:rFonts w:hint="eastAsia" w:ascii="宋体" w:hAnsi="宋体" w:cs="宋体"/>
          <w:sz w:val="24"/>
        </w:rPr>
        <w:t xml:space="preserve">7、乙方应当具备安全生产条件所必需的资金投入，由乙方单位的决策机构、主要负责人或者个人经营的投资人予以保证，并对由于安全生产所必需的资金不足导致的后果承担责任。</w:t>
      </w:r>
      <w:r/>
    </w:p>
    <w:p>
      <w:pPr>
        <w:ind w:left="0" w:firstLine="480"/>
        <w:jc w:val="left"/>
        <w:spacing w:line="420" w:lineRule="exact"/>
        <w:widowControl/>
        <w:rPr>
          <w:rFonts w:ascii="宋体" w:hAnsi="宋体" w:cs="宋体"/>
          <w:sz w:val="24"/>
        </w:rPr>
      </w:pPr>
      <w:r>
        <w:rPr>
          <w:rFonts w:hint="eastAsia" w:ascii="宋体" w:hAnsi="宋体" w:cs="宋体"/>
          <w:sz w:val="24"/>
        </w:rPr>
        <w:t xml:space="preserve">8、乙方的项目负责人、专职安全生产管理人员和特种作业人员应按照国家有关规定经过相关培训，取得相应资格，并在现有的资质等级许可的范围内承揽工程。持岗位证上岗。</w:t>
      </w:r>
      <w:r/>
    </w:p>
    <w:p>
      <w:pPr>
        <w:ind w:left="0" w:firstLine="480"/>
        <w:jc w:val="left"/>
        <w:spacing w:line="420" w:lineRule="exact"/>
        <w:widowControl/>
        <w:rPr>
          <w:rFonts w:ascii="宋体" w:hAnsi="宋体" w:cs="宋体"/>
          <w:sz w:val="24"/>
        </w:rPr>
      </w:pPr>
      <w:r>
        <w:rPr>
          <w:rFonts w:hint="eastAsia" w:ascii="宋体" w:hAnsi="宋体" w:cs="宋体"/>
          <w:sz w:val="24"/>
        </w:rPr>
        <w:t xml:space="preserve">9、乙方单位的安全管理机构以及安全生产管理人员履行下列职责：</w:t>
      </w:r>
      <w:r/>
    </w:p>
    <w:p>
      <w:pPr>
        <w:numPr>
          <w:ilvl w:val="0"/>
          <w:numId w:val="8"/>
        </w:numPr>
        <w:jc w:val="left"/>
        <w:spacing w:line="420" w:lineRule="exact"/>
        <w:widowControl/>
        <w:rPr>
          <w:rFonts w:ascii="宋体" w:hAnsi="宋体" w:cs="宋体"/>
          <w:sz w:val="24"/>
        </w:rPr>
      </w:pPr>
      <w:r>
        <w:rPr>
          <w:rFonts w:hint="eastAsia" w:ascii="宋体" w:hAnsi="宋体" w:cs="宋体"/>
          <w:sz w:val="24"/>
        </w:rPr>
        <w:t xml:space="preserve">组织或者参与拟订本项目安全生产规章制度、操作规程和生产安全事故应急救援预案；</w:t>
      </w:r>
      <w:r/>
    </w:p>
    <w:p>
      <w:pPr>
        <w:numPr>
          <w:ilvl w:val="0"/>
          <w:numId w:val="8"/>
        </w:numPr>
        <w:jc w:val="left"/>
        <w:spacing w:line="420" w:lineRule="exact"/>
        <w:widowControl/>
        <w:rPr>
          <w:rFonts w:ascii="宋体" w:hAnsi="宋体" w:cs="宋体"/>
          <w:sz w:val="24"/>
        </w:rPr>
      </w:pPr>
      <w:r>
        <w:rPr>
          <w:rFonts w:hint="eastAsia" w:ascii="宋体" w:hAnsi="宋体" w:cs="宋体"/>
          <w:sz w:val="24"/>
        </w:rPr>
        <w:t xml:space="preserve">组织或者参与本项目安全生产教育和培训，如实记录安全生产教育和培训情况；</w:t>
      </w:r>
      <w:r/>
    </w:p>
    <w:p>
      <w:pPr>
        <w:numPr>
          <w:ilvl w:val="0"/>
          <w:numId w:val="8"/>
        </w:numPr>
        <w:jc w:val="left"/>
        <w:spacing w:line="420" w:lineRule="exact"/>
        <w:widowControl/>
        <w:rPr>
          <w:rFonts w:ascii="宋体" w:hAnsi="宋体" w:cs="宋体"/>
          <w:sz w:val="24"/>
        </w:rPr>
      </w:pPr>
      <w:r>
        <w:rPr>
          <w:rFonts w:hint="eastAsia" w:ascii="宋体" w:hAnsi="宋体" w:cs="宋体"/>
          <w:sz w:val="24"/>
        </w:rPr>
        <w:t xml:space="preserve">督促落实本项目重大危险源的安全管理措施；</w:t>
      </w:r>
      <w:r/>
    </w:p>
    <w:p>
      <w:pPr>
        <w:numPr>
          <w:ilvl w:val="0"/>
          <w:numId w:val="8"/>
        </w:numPr>
        <w:jc w:val="left"/>
        <w:spacing w:line="420" w:lineRule="exact"/>
        <w:widowControl/>
        <w:rPr>
          <w:rFonts w:ascii="宋体" w:hAnsi="宋体" w:cs="宋体"/>
          <w:sz w:val="24"/>
        </w:rPr>
      </w:pPr>
      <w:r>
        <w:rPr>
          <w:rFonts w:hint="eastAsia" w:ascii="宋体" w:hAnsi="宋体" w:cs="宋体"/>
          <w:sz w:val="24"/>
        </w:rPr>
        <w:t xml:space="preserve">组织或者参与本项目应急救援演练；</w:t>
      </w:r>
      <w:r/>
    </w:p>
    <w:p>
      <w:pPr>
        <w:numPr>
          <w:ilvl w:val="0"/>
          <w:numId w:val="8"/>
        </w:numPr>
        <w:rPr>
          <w:rFonts w:ascii="宋体" w:hAnsi="宋体" w:cs="宋体"/>
          <w:sz w:val="24"/>
        </w:rPr>
      </w:pPr>
      <w:r>
        <w:rPr>
          <w:rFonts w:hint="eastAsia" w:ascii="宋体" w:hAnsi="宋体" w:cs="宋体"/>
          <w:sz w:val="24"/>
        </w:rPr>
        <w:t xml:space="preserve">检查本项目的安全生产状况，及时排查生产安全事故隐患，提出改进安全生产管理的建议；</w:t>
      </w:r>
      <w:r/>
    </w:p>
    <w:p>
      <w:pPr>
        <w:numPr>
          <w:ilvl w:val="0"/>
          <w:numId w:val="8"/>
        </w:numPr>
        <w:jc w:val="left"/>
        <w:spacing w:line="420" w:lineRule="exact"/>
        <w:widowControl/>
        <w:rPr>
          <w:rFonts w:ascii="宋体" w:hAnsi="宋体" w:cs="宋体"/>
          <w:sz w:val="24"/>
        </w:rPr>
      </w:pPr>
      <w:r>
        <w:rPr>
          <w:rFonts w:hint="eastAsia" w:ascii="宋体" w:hAnsi="宋体" w:cs="宋体"/>
          <w:sz w:val="24"/>
        </w:rPr>
        <w:t xml:space="preserve">制止和纠正违章指挥、强令冒险作业、违反操作规程的行为；</w:t>
      </w:r>
      <w:r/>
    </w:p>
    <w:p>
      <w:pPr>
        <w:numPr>
          <w:ilvl w:val="0"/>
          <w:numId w:val="8"/>
        </w:numPr>
        <w:jc w:val="left"/>
        <w:spacing w:line="420" w:lineRule="exact"/>
        <w:widowControl/>
        <w:rPr>
          <w:rFonts w:ascii="宋体" w:hAnsi="宋体" w:cs="宋体"/>
          <w:sz w:val="24"/>
        </w:rPr>
      </w:pPr>
      <w:r>
        <w:rPr>
          <w:rFonts w:hint="eastAsia" w:ascii="宋体" w:hAnsi="宋体" w:cs="宋体"/>
          <w:sz w:val="24"/>
        </w:rPr>
        <w:t xml:space="preserve">督促落实本项目安全生产整改措施。</w:t>
      </w:r>
      <w:r/>
    </w:p>
    <w:p>
      <w:pPr>
        <w:ind w:left="0" w:firstLine="480"/>
        <w:jc w:val="left"/>
        <w:spacing w:line="420" w:lineRule="exact"/>
        <w:widowControl/>
        <w:rPr>
          <w:rFonts w:ascii="宋体" w:hAnsi="宋体" w:cs="宋体"/>
          <w:sz w:val="24"/>
        </w:rPr>
      </w:pPr>
      <w:r>
        <w:rPr>
          <w:rFonts w:hint="eastAsia" w:ascii="宋体" w:hAnsi="宋体" w:cs="宋体"/>
          <w:sz w:val="24"/>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left="0" w:firstLine="480"/>
        <w:jc w:val="left"/>
        <w:spacing w:line="420" w:lineRule="exact"/>
        <w:widowControl/>
        <w:rPr>
          <w:rFonts w:hint="eastAsia" w:ascii="宋体" w:hAnsi="宋体" w:cs="宋体"/>
          <w:sz w:val="24"/>
        </w:rPr>
      </w:pPr>
      <w:r>
        <w:rPr>
          <w:rFonts w:hint="eastAsia" w:ascii="宋体" w:hAnsi="宋体" w:cs="宋体"/>
          <w:sz w:val="24"/>
        </w:rPr>
        <w:t xml:space="preserve">11、乙方投入现场的全部机械及各类生产工具，必须经检验合格。符合国家的有关标准并遵守操作规程。安全设备的设计、制造、安装、使用、检测、维修、改造和报废，应当符合国家标准或者行业标准。</w:t>
      </w:r>
      <w:r/>
    </w:p>
    <w:p>
      <w:pPr>
        <w:ind w:left="0" w:firstLine="480"/>
        <w:jc w:val="left"/>
        <w:spacing w:line="420" w:lineRule="exact"/>
        <w:widowControl/>
        <w:rPr>
          <w:rFonts w:hint="eastAsia" w:ascii="宋体" w:hAnsi="宋体" w:cs="宋体"/>
          <w:sz w:val="24"/>
        </w:rPr>
      </w:pPr>
      <w:r>
        <w:rPr>
          <w:rFonts w:hint="eastAsia" w:ascii="宋体" w:hAnsi="宋体" w:cs="宋体"/>
          <w:sz w:val="24"/>
        </w:rPr>
        <w:t xml:space="preserve">12、乙方应当在有较大危险因素的生产经营场所和有关设施、设备上，设置明显的安全警示标志。</w:t>
      </w:r>
      <w:r/>
    </w:p>
    <w:p>
      <w:pPr>
        <w:ind w:left="0" w:firstLine="480"/>
        <w:jc w:val="left"/>
        <w:spacing w:line="420" w:lineRule="exact"/>
        <w:widowControl/>
        <w:rPr>
          <w:rFonts w:hint="eastAsia" w:ascii="宋体" w:hAnsi="宋体" w:cs="宋体"/>
          <w:sz w:val="24"/>
        </w:rPr>
      </w:pPr>
      <w:r>
        <w:rPr>
          <w:rFonts w:hint="eastAsia" w:ascii="宋体" w:hAnsi="宋体" w:cs="宋体"/>
          <w:sz w:val="24"/>
        </w:rPr>
        <w:t xml:space="preserve">13、乙方必须依法参加工伤保险，为从业人员缴纳保险费，为从事危险作业的人员办理意外伤害保险，支付保险费，并将保单复印件交给甲方备查。</w:t>
      </w:r>
      <w:r/>
    </w:p>
    <w:p>
      <w:pPr>
        <w:ind w:left="0" w:firstLine="480"/>
        <w:jc w:val="left"/>
        <w:spacing w:line="420" w:lineRule="exact"/>
        <w:widowControl/>
        <w:rPr>
          <w:rFonts w:hint="eastAsia" w:ascii="宋体" w:hAnsi="宋体" w:cs="宋体"/>
          <w:sz w:val="24"/>
        </w:rPr>
      </w:pPr>
      <w:r>
        <w:rPr>
          <w:rFonts w:hint="eastAsia" w:ascii="宋体" w:hAnsi="宋体" w:cs="宋体"/>
          <w:sz w:val="24"/>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left="0" w:firstLine="480"/>
        <w:jc w:val="left"/>
        <w:spacing w:line="420" w:lineRule="exact"/>
        <w:widowControl/>
        <w:rPr>
          <w:rFonts w:hint="eastAsia" w:ascii="宋体" w:hAnsi="宋体" w:cs="宋体"/>
          <w:sz w:val="24"/>
        </w:rPr>
      </w:pPr>
      <w:r>
        <w:rPr>
          <w:rFonts w:hint="eastAsia" w:ascii="宋体" w:hAnsi="宋体" w:cs="宋体"/>
          <w:sz w:val="24"/>
        </w:rPr>
        <w:t xml:space="preserve">15、施工过程中对人的不安全行为，物的不安全状态，作业环境的不安全因素和管理缺陷进行控制。严格按照安全施工要求进行施工，杜绝强令员工冒险作业和违章作业现象出现。</w:t>
      </w:r>
      <w:r/>
    </w:p>
    <w:p>
      <w:pPr>
        <w:ind w:left="0" w:firstLine="480"/>
        <w:jc w:val="left"/>
        <w:spacing w:line="420" w:lineRule="exact"/>
        <w:widowControl/>
        <w:rPr>
          <w:rFonts w:hint="eastAsia" w:ascii="宋体" w:hAnsi="宋体" w:cs="宋体"/>
          <w:sz w:val="24"/>
        </w:rPr>
      </w:pPr>
      <w:r>
        <w:rPr>
          <w:rFonts w:hint="eastAsia" w:ascii="宋体" w:hAnsi="宋体" w:cs="宋体"/>
          <w:sz w:val="24"/>
        </w:rPr>
        <w:t xml:space="preserve">16、乙方施工现场的安全控制由乙方单位负责人负责。服从监理人、发包人、建设单位对施工现场的安全管理。</w:t>
      </w:r>
      <w:r/>
    </w:p>
    <w:p>
      <w:pPr>
        <w:ind w:left="0" w:firstLine="480"/>
        <w:jc w:val="left"/>
        <w:spacing w:line="420" w:lineRule="exact"/>
        <w:widowControl/>
        <w:rPr>
          <w:rFonts w:hint="eastAsia" w:ascii="宋体" w:hAnsi="宋体" w:cs="宋体"/>
          <w:sz w:val="24"/>
          <w:lang w:eastAsia="zh-CN"/>
        </w:rPr>
      </w:pPr>
      <w:r>
        <w:rPr>
          <w:rFonts w:hint="eastAsia" w:ascii="宋体" w:hAnsi="宋体" w:cs="宋体"/>
          <w:sz w:val="24"/>
        </w:rPr>
        <w:t xml:space="preserve">17、乙方不得将生产经营项目、场所、设备发包或者出租给不具备安全生产条件或者相应资质的单位或者个人。</w:t>
      </w:r>
      <w:r>
        <w:rPr>
          <w:rFonts w:hint="eastAsia" w:ascii="宋体" w:hAnsi="宋体" w:cs="宋体"/>
          <w:sz w:val="24"/>
          <w:lang w:eastAsia="zh-CN"/>
        </w:rPr>
        <w:t xml:space="preserve"> </w:t>
      </w:r>
      <w:r/>
    </w:p>
    <w:p>
      <w:pPr>
        <w:ind w:left="0" w:firstLine="480"/>
        <w:jc w:val="left"/>
        <w:spacing w:line="420" w:lineRule="exact"/>
        <w:widowControl/>
        <w:rPr>
          <w:rFonts w:hint="eastAsia" w:ascii="宋体" w:hAnsi="宋体" w:cs="宋体"/>
          <w:sz w:val="24"/>
        </w:rPr>
      </w:pPr>
      <w:r>
        <w:rPr>
          <w:rFonts w:hint="eastAsia" w:ascii="宋体" w:hAnsi="宋体" w:cs="宋体"/>
          <w:sz w:val="24"/>
        </w:rPr>
        <w:t xml:space="preserve">18、按部颁JGJ59-99标准要求对施工现场进行有效控制。如有严重违反JGJ59-99标准保证项目条款，甲方单位有权提出停工并罚款。</w:t>
      </w:r>
      <w:r/>
    </w:p>
    <w:p>
      <w:pPr>
        <w:ind w:left="0" w:firstLine="480"/>
        <w:jc w:val="left"/>
        <w:spacing w:line="420" w:lineRule="exact"/>
        <w:widowControl/>
        <w:rPr>
          <w:rFonts w:hint="eastAsia" w:ascii="宋体" w:hAnsi="宋体" w:cs="宋体"/>
          <w:sz w:val="24"/>
        </w:rPr>
      </w:pPr>
      <w:r>
        <w:rPr>
          <w:rFonts w:hint="eastAsia" w:ascii="宋体" w:hAnsi="宋体" w:cs="宋体"/>
          <w:sz w:val="24"/>
        </w:rPr>
        <w:t xml:space="preserve">19、平时进行安全检查，对安全隐患及时整改。对甲方单位签发的安全检查整改通知单应无条件地整改。</w:t>
      </w:r>
      <w:r/>
    </w:p>
    <w:p>
      <w:pPr>
        <w:ind w:left="0" w:firstLine="480"/>
        <w:jc w:val="left"/>
        <w:spacing w:line="420" w:lineRule="exact"/>
        <w:widowControl/>
        <w:rPr>
          <w:rFonts w:hint="eastAsia" w:ascii="宋体" w:hAnsi="宋体" w:cs="宋体"/>
          <w:sz w:val="24"/>
        </w:rPr>
      </w:pPr>
      <w:r>
        <w:rPr>
          <w:rFonts w:hint="eastAsia" w:ascii="宋体" w:hAnsi="宋体" w:cs="宋体"/>
          <w:sz w:val="24"/>
        </w:rPr>
        <w:t xml:space="preserve">20、乙方有权对甲方的安全管理提出合理化建议。</w:t>
      </w:r>
      <w:r/>
    </w:p>
    <w:p>
      <w:pPr>
        <w:ind w:left="0" w:firstLine="480"/>
        <w:jc w:val="left"/>
        <w:spacing w:line="420" w:lineRule="exact"/>
        <w:widowControl/>
        <w:rPr>
          <w:rFonts w:hint="eastAsia" w:ascii="宋体" w:hAnsi="宋体" w:cs="宋体"/>
          <w:sz w:val="24"/>
        </w:rPr>
      </w:pPr>
      <w:r>
        <w:rPr>
          <w:rFonts w:hint="eastAsia" w:ascii="宋体" w:hAnsi="宋体" w:cs="宋体"/>
          <w:sz w:val="24"/>
        </w:rPr>
        <w:t xml:space="preserve">21、每月在规定的时间内及时向甲方上报各种安全统计数据。</w:t>
      </w:r>
      <w:r/>
    </w:p>
    <w:p>
      <w:pPr>
        <w:ind w:left="0" w:firstLine="480"/>
        <w:jc w:val="left"/>
        <w:spacing w:line="420" w:lineRule="exact"/>
        <w:widowControl/>
        <w:rPr>
          <w:rFonts w:hint="eastAsia" w:ascii="宋体" w:hAnsi="宋体" w:cs="宋体"/>
          <w:sz w:val="24"/>
        </w:rPr>
      </w:pPr>
      <w:r>
        <w:rPr>
          <w:rFonts w:hint="eastAsia" w:ascii="宋体" w:hAnsi="宋体" w:cs="宋体"/>
          <w:sz w:val="24"/>
        </w:rPr>
        <w:t xml:space="preserve">22、乙方所使用的安全防护用品（如安全帽、安全带、防护胶等）必须是按照国家规范采购的合格用品，并将安全防护用品合格证报给甲方备案。</w:t>
      </w:r>
      <w:r/>
    </w:p>
    <w:p>
      <w:pPr>
        <w:ind w:left="0" w:firstLine="480"/>
        <w:jc w:val="left"/>
        <w:spacing w:line="420" w:lineRule="exact"/>
        <w:widowControl/>
        <w:rPr>
          <w:rFonts w:hint="eastAsia" w:ascii="宋体" w:hAnsi="宋体" w:cs="宋体"/>
          <w:sz w:val="24"/>
        </w:rPr>
      </w:pPr>
      <w:r>
        <w:rPr>
          <w:rFonts w:hint="eastAsia" w:ascii="宋体" w:hAnsi="宋体" w:cs="宋体"/>
          <w:sz w:val="24"/>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p>
    <w:p>
      <w:pPr>
        <w:ind w:left="0" w:firstLine="480"/>
        <w:jc w:val="left"/>
        <w:spacing w:line="420" w:lineRule="exact"/>
        <w:widowControl/>
        <w:rPr>
          <w:rFonts w:hint="eastAsia" w:ascii="宋体" w:hAnsi="宋体" w:cs="宋体"/>
          <w:sz w:val="24"/>
        </w:rPr>
      </w:pPr>
      <w:r>
        <w:rPr>
          <w:rFonts w:hint="eastAsia" w:ascii="宋体" w:hAnsi="宋体" w:cs="宋体"/>
          <w:sz w:val="24"/>
        </w:rPr>
        <w:t xml:space="preserve">24、乙方在施工中必须加强安全管理，由于管理不到位造成负面影响，乙方将承担全部责任，并承担由此给甲方造成的名誉及经济损失。</w:t>
      </w:r>
      <w:r/>
    </w:p>
    <w:p>
      <w:pPr>
        <w:ind w:left="0" w:firstLine="480"/>
        <w:jc w:val="left"/>
        <w:spacing w:line="420" w:lineRule="exact"/>
        <w:widowControl/>
        <w:rPr>
          <w:rFonts w:hint="eastAsia" w:ascii="宋体" w:hAnsi="宋体" w:cs="宋体"/>
          <w:sz w:val="24"/>
        </w:rPr>
      </w:pPr>
      <w:r>
        <w:rPr>
          <w:rFonts w:hint="eastAsia" w:ascii="宋体" w:hAnsi="宋体" w:cs="宋体"/>
          <w:sz w:val="24"/>
        </w:rPr>
        <w:t xml:space="preserve">25、如果乙方不遵守本合同条款，甲方将取消其承包人资格，不再继续与其合作。</w:t>
      </w:r>
      <w:r/>
    </w:p>
    <w:p>
      <w:pPr>
        <w:ind w:left="0" w:firstLine="480"/>
        <w:jc w:val="left"/>
        <w:spacing w:line="420" w:lineRule="exact"/>
        <w:widowControl/>
        <w:rPr>
          <w:rFonts w:hint="eastAsia" w:ascii="宋体" w:hAnsi="宋体" w:cs="宋体"/>
          <w:sz w:val="24"/>
        </w:rPr>
      </w:pPr>
      <w:r>
        <w:rPr>
          <w:rFonts w:hint="eastAsia" w:ascii="宋体" w:hAnsi="宋体" w:cs="宋体"/>
          <w:sz w:val="24"/>
        </w:rPr>
        <w:t xml:space="preserve">26、乙方必须遵守职业病防治相关的法律法规规定，制定职业危害防治措施管理规定。指定职业卫生管理机构或组织，配备专兼职职业危害防治负责人负责职业危害防治工作。</w:t>
      </w:r>
      <w:r/>
    </w:p>
    <w:p>
      <w:pPr>
        <w:ind w:left="0" w:firstLine="480"/>
        <w:jc w:val="left"/>
        <w:spacing w:line="420" w:lineRule="exact"/>
        <w:widowControl/>
        <w:rPr>
          <w:rFonts w:hint="eastAsia" w:ascii="宋体" w:hAnsi="宋体" w:cs="宋体"/>
          <w:sz w:val="24"/>
        </w:rPr>
      </w:pPr>
      <w:r>
        <w:rPr>
          <w:rFonts w:hint="eastAsia" w:ascii="宋体" w:hAnsi="宋体" w:cs="宋体"/>
          <w:sz w:val="24"/>
        </w:rPr>
        <w:t xml:space="preserve">27、乙方必须针对高坠、触电、粉尘、生产性毒物、噪音、振动、光污染等可能出现的危害因素制定防治措施。并指定专人负责。</w:t>
      </w:r>
      <w:r/>
    </w:p>
    <w:p>
      <w:pPr>
        <w:ind w:left="0" w:firstLine="480"/>
        <w:jc w:val="left"/>
        <w:spacing w:line="420" w:lineRule="exact"/>
        <w:widowControl/>
        <w:rPr>
          <w:rFonts w:hint="eastAsia" w:ascii="宋体" w:hAnsi="宋体" w:cs="宋体"/>
          <w:sz w:val="24"/>
        </w:rPr>
      </w:pPr>
      <w:r>
        <w:rPr>
          <w:rFonts w:hint="eastAsia" w:ascii="宋体" w:hAnsi="宋体" w:cs="宋体"/>
          <w:sz w:val="24"/>
        </w:rPr>
        <w:t xml:space="preserve">28、乙方必须为员工配备合格的职业卫生防护用品。</w:t>
      </w:r>
      <w:r/>
    </w:p>
    <w:p>
      <w:pPr>
        <w:ind w:left="0" w:firstLine="482"/>
        <w:jc w:val="left"/>
        <w:spacing w:line="420" w:lineRule="exact"/>
        <w:widowControl/>
        <w:rPr>
          <w:rFonts w:ascii="宋体" w:hAnsi="宋体" w:cs="宋体"/>
          <w:b/>
          <w:bCs/>
          <w:sz w:val="24"/>
        </w:rPr>
      </w:pPr>
      <w:r>
        <w:rPr>
          <w:rFonts w:hint="eastAsia" w:ascii="宋体" w:hAnsi="宋体" w:cs="宋体"/>
          <w:b/>
          <w:bCs/>
          <w:sz w:val="24"/>
          <w:lang w:val="en-US" w:eastAsia="zh-CN"/>
        </w:rPr>
        <w:t xml:space="preserve">第五条、</w:t>
      </w:r>
      <w:r>
        <w:rPr>
          <w:b/>
          <w:bCs/>
        </w:rPr>
        <w:fldChar w:fldCharType="begin"/>
      </w:r>
      <w:r>
        <w:rPr>
          <w:b/>
          <w:bCs/>
        </w:rPr>
        <w:instrText xml:space="preserve"> HYPERLINK "http://www.hbsafety.cn/article/63/" \t "_blank" </w:instrText>
      </w:r>
      <w:r>
        <w:rPr>
          <w:b/>
          <w:bCs/>
        </w:rPr>
        <w:fldChar w:fldCharType="separate"/>
      </w:r>
      <w:r>
        <w:rPr>
          <w:rFonts w:hint="eastAsia" w:ascii="宋体" w:hAnsi="宋体" w:cs="宋体"/>
          <w:b/>
          <w:bCs/>
          <w:sz w:val="24"/>
        </w:rPr>
        <w:t xml:space="preserve">施工安全</w:t>
      </w:r>
      <w:r>
        <w:rPr>
          <w:rFonts w:hint="eastAsia" w:ascii="宋体" w:hAnsi="宋体" w:cs="宋体"/>
          <w:b/>
          <w:bCs/>
          <w:sz w:val="24"/>
        </w:rPr>
        <w:fldChar w:fldCharType="end"/>
      </w:r>
      <w:r>
        <w:rPr>
          <w:rFonts w:hint="eastAsia" w:ascii="宋体" w:hAnsi="宋体" w:cs="宋体"/>
          <w:b/>
          <w:bCs/>
          <w:sz w:val="24"/>
        </w:rPr>
        <w:t xml:space="preserve">违约金</w:t>
      </w:r>
      <w:r>
        <w:rPr>
          <w:rFonts w:hint="eastAsia" w:ascii="宋体" w:hAnsi="宋体" w:cs="宋体"/>
          <w:b/>
          <w:bCs/>
          <w:sz w:val="24"/>
          <w:lang w:eastAsia="zh-CN"/>
        </w:rPr>
        <w:t xml:space="preserve"> </w:t>
      </w:r>
      <w:r/>
    </w:p>
    <w:p>
      <w:pPr>
        <w:ind w:left="0" w:firstLine="480"/>
        <w:jc w:val="left"/>
        <w:spacing w:line="420" w:lineRule="exact"/>
        <w:widowControl/>
        <w:rPr>
          <w:rFonts w:ascii="宋体" w:hAnsi="宋体" w:cs="宋体"/>
          <w:sz w:val="24"/>
        </w:rPr>
      </w:pPr>
      <w:r>
        <w:rPr>
          <w:rFonts w:hint="eastAsia" w:ascii="宋体" w:hAnsi="宋体" w:cs="宋体"/>
          <w:sz w:val="24"/>
        </w:rPr>
        <w:t xml:space="preserve">若施工过程中发生安全</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，乙方除承担相应的经济赔偿责任及其它法律责任外，并因此给甲方增加额外工作的，甲方有权扣除乙方应得工程款3%以内的金额作为安全违约金。</w:t>
      </w:r>
      <w:r/>
    </w:p>
    <w:p>
      <w:pPr>
        <w:numPr>
          <w:ilvl w:val="0"/>
          <w:numId w:val="0"/>
        </w:numPr>
        <w:ind w:firstLine="482"/>
        <w:jc w:val="left"/>
        <w:spacing w:line="420" w:lineRule="exact"/>
        <w:widowControl/>
        <w:rPr>
          <w:rFonts w:ascii="宋体" w:hAnsi="宋体" w:cs="宋体"/>
          <w:b/>
          <w:bCs/>
          <w:sz w:val="24"/>
        </w:rPr>
      </w:pPr>
      <w:r>
        <w:rPr>
          <w:rFonts w:hint="eastAsia" w:ascii="宋体" w:hAnsi="宋体" w:cs="宋体"/>
          <w:b/>
          <w:bCs/>
          <w:sz w:val="24"/>
          <w:lang w:val="en-US" w:eastAsia="zh-CN"/>
        </w:rPr>
        <w:t xml:space="preserve">第六条、</w:t>
      </w:r>
      <w:r>
        <w:rPr>
          <w:rFonts w:hint="eastAsia" w:ascii="宋体" w:hAnsi="宋体" w:cs="宋体"/>
          <w:b/>
          <w:bCs/>
          <w:sz w:val="24"/>
        </w:rPr>
        <w:t xml:space="preserve">其他</w:t>
      </w:r>
      <w:r/>
    </w:p>
    <w:p>
      <w:pPr>
        <w:ind w:left="0" w:firstLine="480"/>
        <w:jc w:val="left"/>
        <w:spacing w:line="420" w:lineRule="exact"/>
        <w:widowControl/>
        <w:rPr>
          <w:rFonts w:ascii="宋体" w:hAnsi="宋体" w:cs="宋体"/>
          <w:sz w:val="24"/>
        </w:rPr>
      </w:pPr>
      <w:r>
        <w:rPr>
          <w:rFonts w:hint="eastAsia" w:ascii="宋体" w:hAnsi="宋体" w:cs="宋体"/>
          <w:sz w:val="24"/>
        </w:rPr>
        <w:t xml:space="preserve">1、本协议签订后，未经双方共同协商同意，任何一方不得私自改动或终止。</w:t>
      </w:r>
      <w:r/>
    </w:p>
    <w:p>
      <w:pPr>
        <w:ind w:left="0" w:firstLine="480"/>
        <w:jc w:val="left"/>
        <w:spacing w:line="420" w:lineRule="exact"/>
        <w:widowControl/>
        <w:rPr>
          <w:rFonts w:ascii="宋体" w:hAnsi="宋体" w:cs="宋体"/>
          <w:sz w:val="24"/>
        </w:rPr>
      </w:pPr>
      <w:r>
        <w:rPr>
          <w:rFonts w:hint="eastAsia" w:ascii="宋体" w:hAnsi="宋体" w:cs="宋体"/>
          <w:sz w:val="24"/>
        </w:rPr>
        <w:t xml:space="preserve">2、本协议与工程合同具有同等效力，有效期自工程开工至全部工程竣工后经交工验收合格，以及质量保修期满由发包人发给保修终止证书后失效。</w:t>
      </w:r>
      <w:r/>
    </w:p>
    <w:p>
      <w:pPr>
        <w:ind w:left="0" w:firstLine="480"/>
        <w:jc w:val="left"/>
        <w:spacing w:line="420" w:lineRule="exact"/>
        <w:widowControl/>
        <w:rPr>
          <w:rFonts w:ascii="宋体" w:hAnsi="宋体" w:cs="宋体"/>
          <w:sz w:val="24"/>
        </w:rPr>
      </w:pPr>
      <w:r>
        <w:rPr>
          <w:rFonts w:hint="eastAsia" w:ascii="宋体" w:hAnsi="宋体" w:cs="宋体"/>
          <w:sz w:val="24"/>
        </w:rPr>
        <w:t xml:space="preserve">3、合同履行过程中发生争议时，双方应协商解决，如果协商不成，双方可以向工程所在地人民法院提起诉讼。</w:t>
      </w:r>
      <w:r/>
    </w:p>
    <w:p>
      <w:pPr>
        <w:ind w:left="465"/>
        <w:jc w:val="left"/>
        <w:spacing w:line="420" w:lineRule="exact"/>
        <w:widowControl/>
        <w:rPr>
          <w:rFonts w:ascii="宋体" w:hAnsi="宋体" w:cs="宋体"/>
          <w:sz w:val="24"/>
        </w:rPr>
      </w:pPr>
      <w:r>
        <w:rPr>
          <w:rFonts w:hint="eastAsia" w:ascii="宋体" w:hAnsi="宋体" w:cs="宋体"/>
          <w:sz w:val="24"/>
        </w:rPr>
        <w:t xml:space="preserve">4、本协议自双方签字盖章后生效。</w:t>
      </w:r>
      <w:r/>
    </w:p>
    <w:p>
      <w:pPr>
        <w:ind w:left="465"/>
        <w:jc w:val="left"/>
        <w:spacing w:line="420" w:lineRule="exact"/>
        <w:widowControl/>
        <w:rPr>
          <w:rFonts w:ascii="宋体" w:hAnsi="宋体" w:cs="宋体"/>
          <w:sz w:val="24"/>
        </w:rPr>
      </w:pPr>
      <w:r>
        <w:rPr>
          <w:rFonts w:hint="eastAsia" w:ascii="宋体" w:hAnsi="宋体" w:cs="宋体"/>
          <w:sz w:val="24"/>
        </w:rPr>
        <w:t xml:space="preserve">5、本协议与工程合同份数一致。</w:t>
      </w:r>
      <w:r/>
    </w:p>
    <w:p>
      <w:pPr>
        <w:jc w:val="left"/>
        <w:spacing w:line="420" w:lineRule="exact"/>
        <w:widowControl/>
        <w:rPr>
          <w:rFonts w:hint="eastAsia" w:ascii="宋体" w:hAnsi="宋体" w:cs="宋体"/>
          <w:b/>
          <w:sz w:val="24"/>
        </w:rPr>
      </w:pPr>
      <w:r>
        <w:rPr>
          <w:rFonts w:hint="eastAsia" w:ascii="宋体" w:hAnsi="宋体" w:cs="宋体"/>
          <w:b/>
          <w:sz w:val="24"/>
        </w:rPr>
      </w:r>
      <w:r/>
    </w:p>
    <w:p>
      <w:pPr>
        <w:jc w:val="left"/>
        <w:spacing w:line="420" w:lineRule="exact"/>
        <w:widowControl/>
        <w:rPr>
          <w:rFonts w:hint="eastAsia" w:ascii="宋体" w:hAnsi="宋体" w:cs="宋体"/>
          <w:b/>
          <w:sz w:val="24"/>
        </w:rPr>
      </w:pPr>
      <w:r>
        <w:rPr>
          <w:rFonts w:hint="eastAsia" w:ascii="宋体" w:hAnsi="宋体" w:cs="宋体"/>
          <w:b/>
          <w:sz w:val="24"/>
        </w:rPr>
      </w:r>
      <w:r/>
    </w:p>
    <w:p>
      <w:pPr>
        <w:jc w:val="left"/>
        <w:spacing w:line="420" w:lineRule="exact"/>
        <w:widowControl/>
        <w:rPr>
          <w:rFonts w:ascii="宋体" w:hAnsi="宋体" w:cs="宋体"/>
          <w:sz w:val="24"/>
        </w:rPr>
      </w:pPr>
      <w:r>
        <w:rPr>
          <w:rFonts w:hint="eastAsia" w:ascii="宋体" w:hAnsi="宋体" w:cs="宋体"/>
          <w:b/>
          <w:sz w:val="24"/>
        </w:rPr>
        <w:t xml:space="preserve">发</w:t>
      </w:r>
      <w:r>
        <w:rPr>
          <w:rFonts w:hint="eastAsia" w:ascii="宋体" w:hAnsi="宋体" w:cs="宋体"/>
          <w:b/>
          <w:sz w:val="24"/>
          <w:lang w:eastAsia="zh-CN"/>
        </w:rPr>
        <w:t xml:space="preserve">  </w:t>
      </w:r>
      <w:r>
        <w:rPr>
          <w:rFonts w:hint="eastAsia" w:ascii="宋体" w:hAnsi="宋体" w:cs="宋体"/>
          <w:b/>
          <w:sz w:val="24"/>
        </w:rPr>
        <w:t xml:space="preserve">包</w:t>
      </w:r>
      <w:r>
        <w:rPr>
          <w:rFonts w:hint="eastAsia" w:ascii="宋体" w:hAnsi="宋体" w:cs="宋体"/>
          <w:b/>
          <w:sz w:val="24"/>
          <w:lang w:eastAsia="zh-CN"/>
        </w:rPr>
        <w:t xml:space="preserve">  </w:t>
      </w:r>
      <w:r>
        <w:rPr>
          <w:rFonts w:hint="eastAsia" w:ascii="宋体" w:hAnsi="宋体" w:cs="宋体"/>
          <w:b/>
          <w:sz w:val="24"/>
        </w:rPr>
        <w:t xml:space="preserve">人：</w:t>
      </w:r>
      <w:r>
        <w:rPr>
          <w:rFonts w:hint="eastAsia" w:ascii="宋体" w:hAnsi="宋体" w:cs="宋体"/>
          <w:b/>
          <w:sz w:val="24"/>
          <w:lang w:eastAsia="zh-CN"/>
        </w:rPr>
        <w:t xml:space="preserve"> </w:t>
      </w:r>
      <w:r>
        <w:rPr>
          <w:rFonts w:hint="eastAsia" w:ascii="宋体" w:hAnsi="宋体" w:cs="宋体"/>
          <w:sz w:val="24"/>
        </w:rPr>
        <w:t xml:space="preserve">（盖章）</w:t>
      </w:r>
      <w:r/>
    </w:p>
    <w:p>
      <w:pPr>
        <w:spacing w:line="420" w:lineRule="exact"/>
        <w:rPr>
          <w:rFonts w:hint="eastAsia" w:ascii="宋体" w:hAnsi="宋体" w:eastAsia="宋体" w:cs="宋体"/>
          <w:sz w:val="24"/>
          <w:lang w:eastAsia="zh-CN"/>
        </w:rPr>
      </w:pPr>
      <w:r>
        <w:rPr>
          <w:rFonts w:hint="eastAsia" w:ascii="宋体" w:hAnsi="宋体" w:cs="宋体"/>
          <w:sz w:val="24"/>
        </w:rPr>
        <w:t xml:space="preserve">法定代表人或其委托代理人：（签字）</w:t>
      </w:r>
      <w:r>
        <w:rPr>
          <w:rFonts w:hint="eastAsia" w:ascii="宋体" w:hAnsi="宋体" w:cs="宋体"/>
          <w:sz w:val="24"/>
          <w:lang w:eastAsia="zh-CN"/>
        </w:rPr>
        <w:t xml:space="preserve">                     </w:t>
      </w:r>
      <w:r/>
    </w:p>
    <w:p>
      <w:pPr>
        <w:jc w:val="left"/>
        <w:spacing w:line="420" w:lineRule="exact"/>
        <w:widowControl/>
        <w:rPr>
          <w:rFonts w:ascii="宋体" w:hAnsi="宋体" w:cs="宋体"/>
          <w:b/>
          <w:sz w:val="24"/>
        </w:rPr>
      </w:pPr>
      <w:r>
        <w:rPr>
          <w:rFonts w:ascii="宋体" w:hAnsi="宋体" w:cs="宋体"/>
          <w:b/>
          <w:sz w:val="24"/>
        </w:rPr>
      </w:r>
      <w:r/>
    </w:p>
    <w:p>
      <w:pPr>
        <w:jc w:val="left"/>
        <w:spacing w:line="420" w:lineRule="exact"/>
        <w:widowControl/>
        <w:rPr>
          <w:rFonts w:hint="eastAsia" w:ascii="宋体" w:hAnsi="宋体" w:eastAsia="宋体" w:cs="宋体"/>
          <w:sz w:val="24"/>
          <w:lang w:eastAsia="zh-CN"/>
        </w:rPr>
      </w:pPr>
      <w:r>
        <w:rPr>
          <w:rFonts w:hint="eastAsia" w:ascii="宋体" w:hAnsi="宋体" w:cs="宋体"/>
          <w:b/>
          <w:sz w:val="24"/>
        </w:rPr>
        <w:t xml:space="preserve">承</w:t>
      </w:r>
      <w:r>
        <w:rPr>
          <w:rFonts w:hint="eastAsia" w:ascii="宋体" w:hAnsi="宋体" w:cs="宋体"/>
          <w:b/>
          <w:sz w:val="24"/>
          <w:lang w:eastAsia="zh-CN"/>
        </w:rPr>
        <w:t xml:space="preserve">  </w:t>
      </w:r>
      <w:r>
        <w:rPr>
          <w:rFonts w:hint="eastAsia" w:ascii="宋体" w:hAnsi="宋体" w:cs="宋体"/>
          <w:b/>
          <w:sz w:val="24"/>
        </w:rPr>
        <w:t xml:space="preserve">包</w:t>
      </w:r>
      <w:r>
        <w:rPr>
          <w:rFonts w:hint="eastAsia" w:ascii="宋体" w:hAnsi="宋体" w:cs="宋体"/>
          <w:b/>
          <w:sz w:val="24"/>
          <w:lang w:eastAsia="zh-CN"/>
        </w:rPr>
        <w:t xml:space="preserve">  </w:t>
      </w:r>
      <w:r>
        <w:rPr>
          <w:rFonts w:hint="eastAsia" w:ascii="宋体" w:hAnsi="宋体" w:cs="宋体"/>
          <w:b/>
          <w:sz w:val="24"/>
        </w:rPr>
        <w:t xml:space="preserve">人：</w:t>
      </w:r>
      <w:r>
        <w:rPr>
          <w:rFonts w:hint="eastAsia" w:ascii="宋体" w:hAnsi="宋体" w:cs="宋体"/>
          <w:sz w:val="24"/>
        </w:rPr>
        <w:t xml:space="preserve">（盖章）</w:t>
      </w:r>
      <w:r>
        <w:rPr>
          <w:rFonts w:hint="eastAsia" w:ascii="宋体" w:hAnsi="宋体" w:cs="宋体"/>
          <w:sz w:val="24"/>
          <w:lang w:eastAsia="zh-CN"/>
        </w:rPr>
        <w:t xml:space="preserve"> </w:t>
      </w:r>
      <w:r/>
    </w:p>
    <w:p>
      <w:pPr>
        <w:pStyle w:val="1212"/>
        <w:ind w:left="0" w:firstLine="960"/>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法定代表人或其委托代理人：（签字） </w:t>
      </w:r>
      <w:r/>
    </w:p>
    <w:p>
      <w:pPr>
        <w:pStyle w:val="1212"/>
        <w:rPr>
          <w:rFonts w:ascii="宋体" w:hAnsi="宋体" w:eastAsia="宋体" w:cs="宋体"/>
          <w:szCs w:val="24"/>
        </w:rPr>
      </w:pPr>
      <w:r>
        <w:rPr>
          <w:rFonts w:ascii="宋体" w:hAnsi="宋体" w:eastAsia="宋体" w:cs="宋体"/>
          <w:szCs w:val="24"/>
        </w:rPr>
      </w:r>
      <w:r/>
    </w:p>
    <w:p>
      <w:r/>
      <w:r/>
    </w:p>
    <w:p>
      <w:pPr>
        <w:pStyle w:val="1212"/>
        <w:rPr>
          <w:rFonts w:ascii="宋体" w:hAnsi="宋体" w:eastAsia="宋体" w:cs="宋体"/>
          <w:szCs w:val="24"/>
        </w:rPr>
      </w:pPr>
      <w:r>
        <w:rPr>
          <w:rFonts w:ascii="宋体" w:hAnsi="宋体" w:eastAsia="宋体" w:cs="宋体"/>
          <w:szCs w:val="24"/>
        </w:rPr>
      </w:r>
      <w:r/>
    </w:p>
    <w:p>
      <w:pPr>
        <w:pStyle w:val="1212"/>
        <w:rPr>
          <w:rFonts w:ascii="宋体" w:hAnsi="宋体" w:eastAsia="宋体" w:cs="宋体"/>
          <w:szCs w:val="24"/>
        </w:rPr>
      </w:pPr>
      <w:r>
        <w:rPr>
          <w:rFonts w:ascii="宋体" w:hAnsi="宋体" w:eastAsia="宋体" w:cs="宋体"/>
          <w:szCs w:val="24"/>
        </w:rPr>
      </w:r>
      <w:r/>
    </w:p>
    <w:p>
      <w:pPr>
        <w:pStyle w:val="1212"/>
        <w:rPr>
          <w:rFonts w:ascii="宋体" w:hAnsi="宋体" w:eastAsia="宋体" w:cs="宋体"/>
          <w:szCs w:val="24"/>
        </w:rPr>
      </w:pPr>
      <w:r>
        <w:rPr>
          <w:rFonts w:ascii="宋体" w:hAnsi="宋体" w:eastAsia="宋体" w:cs="宋体"/>
          <w:szCs w:val="24"/>
        </w:rPr>
      </w:r>
      <w:r/>
    </w:p>
    <w:p>
      <w:pPr>
        <w:pStyle w:val="1212"/>
        <w:rPr>
          <w:rFonts w:ascii="宋体" w:hAnsi="宋体" w:eastAsia="宋体" w:cs="宋体"/>
          <w:szCs w:val="24"/>
        </w:rPr>
      </w:pPr>
      <w:r>
        <w:rPr>
          <w:rFonts w:ascii="宋体" w:hAnsi="宋体" w:eastAsia="宋体" w:cs="宋体"/>
          <w:szCs w:val="24"/>
        </w:rPr>
      </w:r>
      <w:r/>
    </w:p>
    <w:p>
      <w:pPr>
        <w:pStyle w:val="1208"/>
        <w:jc w:val="left"/>
        <w:rPr>
          <w:rFonts w:ascii="宋体" w:hAnsi="宋体" w:cs="宋体"/>
          <w:sz w:val="24"/>
        </w:rPr>
      </w:pPr>
      <w:r>
        <w:rPr>
          <w:rFonts w:hint="eastAsia" w:ascii="宋体" w:hAnsi="宋体" w:cs="宋体"/>
          <w:sz w:val="24"/>
        </w:rPr>
        <w:t xml:space="preserve">五、附件格式</w:t>
      </w:r>
      <w:r/>
    </w:p>
    <w:p>
      <w:pPr>
        <w:spacing w:line="420" w:lineRule="exact"/>
        <w:rPr>
          <w:rFonts w:hint="eastAsia" w:ascii="宋体" w:hAnsi="宋体" w:eastAsia="宋体" w:cs="宋体"/>
          <w:b/>
          <w:bCs/>
          <w:sz w:val="24"/>
          <w:lang w:eastAsia="zh-CN"/>
        </w:rPr>
      </w:pPr>
      <w:r>
        <w:rPr>
          <w:rFonts w:hint="eastAsia" w:ascii="宋体" w:hAnsi="宋体" w:cs="宋体"/>
          <w:b/>
          <w:bCs/>
          <w:sz w:val="24"/>
        </w:rPr>
        <w:t xml:space="preserve">格式1：</w:t>
      </w:r>
      <w:r>
        <w:rPr>
          <w:rFonts w:hint="eastAsia" w:ascii="宋体" w:hAnsi="宋体" w:cs="宋体"/>
          <w:b/>
          <w:bCs/>
          <w:sz w:val="24"/>
          <w:lang w:eastAsia="zh-CN"/>
        </w:rPr>
        <w:t xml:space="preserve">                            </w:t>
      </w:r>
      <w:r/>
    </w:p>
    <w:p>
      <w:pPr>
        <w:jc w:val="center"/>
        <w:spacing w:line="360" w:lineRule="auto"/>
        <w:rPr>
          <w:rFonts w:ascii="宋体" w:hAnsi="宋体" w:cs="宋体"/>
          <w:sz w:val="24"/>
        </w:rPr>
      </w:pPr>
      <w:r>
        <w:rPr>
          <w:rFonts w:hint="eastAsia" w:ascii="宋体" w:hAnsi="宋体" w:cs="宋体"/>
          <w:b/>
          <w:bCs/>
          <w:sz w:val="24"/>
        </w:rPr>
        <w:t xml:space="preserve">（1）磋商响应报价表</w:t>
      </w:r>
      <w:r/>
    </w:p>
    <w:p>
      <w:pPr>
        <w:spacing w:line="360" w:lineRule="auto"/>
        <w:rPr>
          <w:rFonts w:ascii="宋体" w:hAnsi="宋体" w:cs="宋体"/>
          <w:sz w:val="24"/>
        </w:rPr>
      </w:pPr>
      <w:r>
        <w:rPr>
          <w:rFonts w:hint="eastAsia" w:ascii="宋体" w:hAnsi="宋体" w:cs="宋体"/>
          <w:sz w:val="24"/>
        </w:rPr>
        <w:t xml:space="preserve">致：(招标人名称)</w:t>
      </w:r>
      <w:r/>
    </w:p>
    <w:p>
      <w:pPr>
        <w:spacing w:line="360" w:lineRule="auto"/>
        <w:rPr>
          <w:rFonts w:ascii="宋体" w:hAnsi="宋体" w:cs="宋体"/>
          <w:sz w:val="24"/>
        </w:rPr>
      </w:pPr>
      <w:r>
        <w:rPr>
          <w:rFonts w:hint="eastAsia" w:ascii="宋体" w:hAnsi="宋体" w:cs="宋体"/>
          <w:sz w:val="24"/>
        </w:rPr>
        <w:t xml:space="preserve">　　在考察现场并充分研究(项目名称)</w:t>
      </w:r>
      <w:r>
        <w:rPr>
          <w:rFonts w:hint="eastAsia" w:ascii="宋体" w:hAnsi="宋体" w:cs="宋体"/>
          <w:sz w:val="24"/>
          <w:lang w:eastAsia="zh-CN"/>
        </w:rPr>
        <w:t xml:space="preserve"> </w:t>
      </w:r>
      <w:r>
        <w:rPr>
          <w:rFonts w:hint="eastAsia" w:ascii="宋体" w:hAnsi="宋体" w:cs="宋体"/>
          <w:sz w:val="24"/>
        </w:rPr>
        <w:t xml:space="preserve">(以下简称“本工程”)施工</w:t>
      </w:r>
      <w:r>
        <w:rPr>
          <w:rFonts w:hint="eastAsia" w:ascii="宋体" w:hAnsi="宋体" w:cs="宋体"/>
          <w:sz w:val="24"/>
          <w:lang w:eastAsia="zh-CN"/>
        </w:rPr>
        <w:t xml:space="preserve">采购文件</w:t>
      </w:r>
      <w:r>
        <w:rPr>
          <w:rFonts w:hint="eastAsia" w:ascii="宋体" w:hAnsi="宋体" w:cs="宋体"/>
          <w:sz w:val="24"/>
        </w:rPr>
        <w:t xml:space="preserve">的全部内容后，我方兹以：</w:t>
      </w:r>
      <w:r/>
    </w:p>
    <w:p>
      <w:pPr>
        <w:spacing w:line="360" w:lineRule="auto"/>
        <w:rPr>
          <w:rFonts w:ascii="宋体" w:hAnsi="宋体" w:cs="宋体"/>
          <w:strike/>
          <w:sz w:val="24"/>
        </w:rPr>
      </w:pPr>
      <w:r>
        <w:rPr>
          <w:rFonts w:hint="eastAsia" w:ascii="宋体" w:hAnsi="宋体" w:cs="宋体"/>
          <w:sz w:val="24"/>
        </w:rPr>
        <w:t xml:space="preserve">　　人民币(大写)：</w:t>
      </w:r>
      <w:r/>
    </w:p>
    <w:p>
      <w:pPr>
        <w:ind w:firstLine="720"/>
        <w:spacing w:line="360" w:lineRule="auto"/>
        <w:rPr>
          <w:rFonts w:ascii="宋体" w:hAnsi="宋体" w:cs="宋体"/>
          <w:sz w:val="24"/>
        </w:rPr>
      </w:pPr>
      <w:r>
        <w:rPr>
          <w:rFonts w:hint="eastAsia" w:ascii="宋体" w:hAnsi="宋体" w:cs="宋体"/>
          <w:sz w:val="24"/>
        </w:rPr>
        <w:t xml:space="preserve">RMB￥：</w:t>
      </w:r>
      <w:r>
        <w:rPr>
          <w:rFonts w:hint="eastAsia" w:ascii="宋体" w:hAnsi="宋体" w:cs="宋体"/>
          <w:sz w:val="24"/>
          <w:lang w:val="en-US" w:eastAsia="zh-CN"/>
        </w:rPr>
        <w:t xml:space="preserve">    </w:t>
      </w:r>
      <w:r>
        <w:rPr>
          <w:rFonts w:hint="eastAsia" w:ascii="宋体" w:hAnsi="宋体" w:cs="宋体"/>
          <w:sz w:val="24"/>
        </w:rPr>
        <w:t xml:space="preserve">的投标价格和按合同约定有权得到的其它金额，并严格按照合同约定，施工、竣工和交付本工程并维修其中的任何缺陷。</w:t>
      </w:r>
      <w:r/>
    </w:p>
    <w:p>
      <w:pPr>
        <w:spacing w:line="360" w:lineRule="auto"/>
        <w:rPr>
          <w:rFonts w:ascii="宋体" w:hAnsi="宋体" w:cs="宋体"/>
          <w:sz w:val="24"/>
        </w:rPr>
      </w:pPr>
      <w:r>
        <w:rPr>
          <w:rFonts w:hint="eastAsia" w:ascii="宋体" w:hAnsi="宋体" w:cs="宋体"/>
          <w:sz w:val="24"/>
        </w:rPr>
        <w:t xml:space="preserve">　　如果我方中标，我方保证按照合同约定的开工日期开始本工程的施工，并保证在天(日历日)内竣工。我方确保工程质量达到标准。我方同意本投标函在</w:t>
      </w:r>
      <w:r>
        <w:rPr>
          <w:rFonts w:hint="eastAsia" w:ascii="宋体" w:hAnsi="宋体" w:cs="宋体"/>
          <w:sz w:val="24"/>
          <w:lang w:eastAsia="zh-CN"/>
        </w:rPr>
        <w:t xml:space="preserve">采购文件</w:t>
      </w:r>
      <w:r>
        <w:rPr>
          <w:rFonts w:hint="eastAsia" w:ascii="宋体" w:hAnsi="宋体" w:cs="宋体"/>
          <w:sz w:val="24"/>
        </w:rPr>
        <w:t xml:space="preserve">规定的提交投标文件截止时间后，在</w:t>
      </w:r>
      <w:r>
        <w:rPr>
          <w:rFonts w:hint="eastAsia" w:ascii="宋体" w:hAnsi="宋体" w:cs="宋体"/>
          <w:sz w:val="24"/>
          <w:lang w:eastAsia="zh-CN"/>
        </w:rPr>
        <w:t xml:space="preserve">采购文件</w:t>
      </w:r>
      <w:r>
        <w:rPr>
          <w:rFonts w:hint="eastAsia" w:ascii="宋体" w:hAnsi="宋体" w:cs="宋体"/>
          <w:sz w:val="24"/>
        </w:rPr>
        <w:t xml:space="preserve">规定的投标有效期期满前对我方具有约束力，且随时准备接受你方发出的中标通知书。</w:t>
      </w:r>
      <w:r/>
    </w:p>
    <w:p>
      <w:pPr>
        <w:ind w:firstLine="480"/>
        <w:jc w:val="left"/>
        <w:spacing w:line="360" w:lineRule="auto"/>
        <w:rPr>
          <w:rFonts w:hint="eastAsia" w:ascii="宋体" w:hAnsi="宋体" w:cs="宋体"/>
          <w:sz w:val="24"/>
        </w:rPr>
      </w:pPr>
      <w:r>
        <w:rPr>
          <w:rFonts w:hint="eastAsia" w:ascii="宋体" w:hAnsi="宋体" w:cs="宋体"/>
          <w:sz w:val="24"/>
        </w:rPr>
        <w:t xml:space="preserve">我单位拟派项目负责人：(姓名)，资质等级：级，证号</w:t>
      </w:r>
      <w:r>
        <w:rPr>
          <w:rFonts w:hint="eastAsia" w:ascii="宋体" w:hAnsi="宋体" w:cs="宋体"/>
          <w:sz w:val="24"/>
          <w:lang w:eastAsia="zh-CN"/>
        </w:rPr>
        <w:t xml:space="preserve"> </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我单位拟派安全员：(姓名)，(身份证号)，(电话)。</w:t>
      </w:r>
      <w:r/>
    </w:p>
    <w:p>
      <w:pPr>
        <w:spacing w:line="360" w:lineRule="auto"/>
        <w:rPr>
          <w:rFonts w:ascii="宋体" w:hAnsi="宋体" w:cs="宋体"/>
          <w:sz w:val="24"/>
        </w:rPr>
      </w:pPr>
      <w:r>
        <w:rPr>
          <w:rFonts w:hint="eastAsia" w:ascii="宋体" w:hAnsi="宋体" w:cs="宋体"/>
          <w:sz w:val="24"/>
        </w:rPr>
        <w:t xml:space="preserve">　　在签署协议书之前，你方的中标通知书连同本投标函，对双方具有约束力。</w:t>
      </w:r>
      <w:r/>
    </w:p>
    <w:p>
      <w:pPr>
        <w:pStyle w:val="1024"/>
        <w:ind w:left="3400" w:firstLine="425"/>
        <w:spacing w:line="406" w:lineRule="exact"/>
        <w:rPr>
          <w:rFonts w:hAnsi="宋体" w:eastAsia="宋体" w:cs="宋体"/>
          <w:sz w:val="24"/>
          <w:szCs w:val="24"/>
        </w:rPr>
      </w:pPr>
      <w:r>
        <w:rPr>
          <w:rFonts w:hAnsi="宋体" w:eastAsia="宋体" w:cs="宋体"/>
          <w:sz w:val="24"/>
          <w:szCs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u w:val="single"/>
        </w:rPr>
      </w:pPr>
      <w:r>
        <w:rPr>
          <w:rFonts w:hint="eastAsia" w:ascii="宋体" w:hAnsi="宋体" w:cs="宋体"/>
          <w:sz w:val="24"/>
        </w:rPr>
        <w:t xml:space="preserve">法定代表人或授权代理人（签字或盖章）：</w:t>
      </w:r>
      <w:r/>
    </w:p>
    <w:p>
      <w:pPr>
        <w:spacing w:line="360" w:lineRule="auto"/>
        <w:rPr>
          <w:rFonts w:ascii="宋体" w:hAnsi="宋体" w:cs="宋体"/>
          <w:b/>
          <w:bCs/>
          <w:sz w:val="24"/>
        </w:rPr>
        <w:outlineLvl w:val="0"/>
      </w:pPr>
      <w:r>
        <w:rPr>
          <w:rFonts w:hint="eastAsia" w:ascii="宋体" w:hAnsi="宋体" w:cs="宋体"/>
          <w:sz w:val="24"/>
        </w:rPr>
        <w:t xml:space="preserve">日期：年月日</w:t>
      </w:r>
      <w:r/>
    </w:p>
    <w:p>
      <w:pPr>
        <w:jc w:val="center"/>
        <w:pageBreakBefore/>
        <w:spacing w:line="360" w:lineRule="auto"/>
        <w:rPr>
          <w:rFonts w:ascii="宋体" w:hAnsi="宋体" w:cs="宋体"/>
          <w:b/>
          <w:bCs/>
          <w:sz w:val="28"/>
          <w:szCs w:val="28"/>
        </w:rPr>
      </w:pPr>
      <w:r>
        <w:rPr>
          <w:rFonts w:hint="eastAsia" w:ascii="宋体" w:hAnsi="宋体" w:cs="宋体"/>
          <w:b/>
          <w:bCs/>
          <w:sz w:val="28"/>
          <w:szCs w:val="28"/>
        </w:rPr>
        <w:t xml:space="preserve">（2）报价明细表（根据工程量清单报价）</w:t>
      </w:r>
      <w:r/>
    </w:p>
    <w:p>
      <w:pPr>
        <w:spacing w:line="360" w:lineRule="auto"/>
        <w:rPr>
          <w:rFonts w:ascii="宋体" w:hAnsi="宋体" w:cs="宋体"/>
          <w:b/>
          <w:bCs/>
        </w:rPr>
      </w:pPr>
      <w:r>
        <w:rPr>
          <w:rFonts w:hint="eastAsia" w:ascii="宋体" w:hAnsi="宋体" w:cs="宋体"/>
          <w:b/>
          <w:bCs/>
        </w:rPr>
        <w:t xml:space="preserve">注：报价清单详见附件。</w:t>
      </w:r>
      <w:r/>
    </w:p>
    <w:p>
      <w:pPr>
        <w:pageBreakBefore/>
        <w:spacing w:line="360" w:lineRule="auto"/>
        <w:rPr>
          <w:rFonts w:ascii="宋体" w:hAnsi="宋体" w:cs="宋体"/>
          <w:b/>
          <w:bCs/>
          <w:sz w:val="24"/>
        </w:rPr>
      </w:pPr>
      <w:r>
        <w:rPr>
          <w:rFonts w:hint="eastAsia" w:ascii="宋体" w:hAnsi="宋体" w:cs="宋体"/>
          <w:b/>
          <w:bCs/>
          <w:sz w:val="24"/>
        </w:rPr>
        <w:t xml:space="preserve">格式2：</w:t>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sz w:val="32"/>
          <w:szCs w:val="32"/>
        </w:rPr>
      </w:pPr>
      <w:r>
        <w:rPr>
          <w:rFonts w:hint="eastAsia" w:ascii="宋体" w:hAnsi="宋体" w:cs="宋体"/>
          <w:b/>
          <w:sz w:val="32"/>
          <w:szCs w:val="32"/>
          <w:lang w:val="zh-CN"/>
        </w:rPr>
        <w:t xml:space="preserve">磋商响应函</w:t>
      </w:r>
      <w:r/>
    </w:p>
    <w:p>
      <w:pPr>
        <w:spacing w:line="400" w:lineRule="exact"/>
        <w:rPr>
          <w:rFonts w:ascii="宋体" w:hAnsi="宋体" w:cs="宋体"/>
          <w:sz w:val="24"/>
        </w:rPr>
      </w:pPr>
      <w:r>
        <w:rPr>
          <w:rFonts w:hint="eastAsia" w:ascii="宋体" w:hAnsi="宋体" w:cs="宋体"/>
          <w:sz w:val="24"/>
          <w:u w:val="single"/>
          <w:lang w:val="zh-CN"/>
        </w:rPr>
        <w:t xml:space="preserve">苏州名城天工项目管理有限公司 </w:t>
      </w:r>
      <w:r>
        <w:rPr>
          <w:rFonts w:hint="eastAsia" w:ascii="宋体" w:hAnsi="宋体" w:cs="宋体"/>
          <w:sz w:val="24"/>
          <w:lang w:val="zh-CN"/>
        </w:rPr>
        <w:t xml:space="preserve">：</w:t>
      </w:r>
      <w:r/>
    </w:p>
    <w:p>
      <w:pPr>
        <w:ind w:left="420" w:firstLine="480"/>
        <w:spacing w:line="400" w:lineRule="exact"/>
        <w:rPr>
          <w:rFonts w:ascii="宋体" w:hAnsi="宋体" w:cs="宋体"/>
          <w:sz w:val="24"/>
        </w:rPr>
      </w:pPr>
      <w:r>
        <w:rPr>
          <w:rFonts w:hint="eastAsia" w:ascii="宋体" w:hAnsi="宋体" w:cs="宋体"/>
          <w:sz w:val="24"/>
          <w:lang w:val="zh-CN"/>
        </w:rPr>
        <w:t xml:space="preserve">我方收到贵公司</w:t>
      </w:r>
      <w:r>
        <w:rPr>
          <w:rFonts w:hint="eastAsia" w:ascii="宋体" w:hAnsi="宋体" w:cs="宋体"/>
          <w:sz w:val="24"/>
          <w:u w:val="single"/>
          <w:lang w:val="zh-CN"/>
        </w:rPr>
        <w:t xml:space="preserve"> </w:t>
      </w:r>
      <w:r>
        <w:rPr>
          <w:rFonts w:hint="eastAsia" w:ascii="宋体" w:hAnsi="宋体" w:cs="宋体"/>
          <w:sz w:val="24"/>
          <w:u w:val="single"/>
          <w:lang w:val="en-US" w:eastAsia="zh-CN"/>
        </w:rPr>
        <w:t xml:space="preserve">      </w:t>
      </w:r>
      <w:r>
        <w:rPr>
          <w:rFonts w:hint="eastAsia" w:ascii="宋体" w:hAnsi="宋体" w:cs="宋体"/>
          <w:sz w:val="24"/>
          <w:lang w:val="zh-CN"/>
        </w:rPr>
        <w:t xml:space="preserve">号采购文件，经仔细阅读和研究，我方决定参加磋商。并向贵公司承诺：</w:t>
      </w:r>
      <w:r/>
    </w:p>
    <w:p>
      <w:pPr>
        <w:ind w:firstLine="480"/>
        <w:spacing w:line="360" w:lineRule="exact"/>
        <w:rPr>
          <w:rFonts w:ascii="宋体" w:hAnsi="宋体" w:cs="宋体"/>
          <w:sz w:val="24"/>
        </w:rPr>
      </w:pPr>
      <w:r>
        <w:rPr>
          <w:rFonts w:hint="eastAsia" w:ascii="宋体" w:hAnsi="宋体" w:cs="宋体"/>
          <w:sz w:val="24"/>
        </w:rPr>
        <w:t xml:space="preserve">1、愿意按照采购文件的一切要求，提供以上所有服务，总价格及明细见《磋商响应报价表》。</w:t>
      </w:r>
      <w:r/>
    </w:p>
    <w:p>
      <w:pPr>
        <w:ind w:firstLine="480"/>
        <w:spacing w:line="360" w:lineRule="exact"/>
        <w:rPr>
          <w:rFonts w:ascii="宋体" w:hAnsi="宋体" w:cs="宋体"/>
          <w:sz w:val="24"/>
        </w:rPr>
      </w:pPr>
      <w:r>
        <w:rPr>
          <w:rFonts w:hint="eastAsia" w:ascii="宋体" w:hAnsi="宋体" w:cs="宋体"/>
          <w:sz w:val="24"/>
        </w:rPr>
        <w:t xml:space="preserve">2、如果我们的响应文件被接受，我们将严格履行采购文件中规定的每一项要求，按期、按质、按量履行服务义务。</w:t>
      </w:r>
      <w:r/>
    </w:p>
    <w:p>
      <w:pPr>
        <w:pStyle w:val="1024"/>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3、我方同意按采购文件中的规定，我方的响应文件有效期限为磋商开始后60天。</w:t>
      </w:r>
      <w:r/>
    </w:p>
    <w:p>
      <w:pPr>
        <w:pStyle w:val="1024"/>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4、我方愿意提供贵方在采购文件中要求的所有资料。也同意向贵方提供贵方可能另外要求的与我方</w:t>
      </w:r>
      <w:r>
        <w:rPr>
          <w:rFonts w:hint="eastAsia" w:hAnsi="宋体" w:eastAsia="宋体" w:cs="宋体"/>
          <w:sz w:val="24"/>
          <w:szCs w:val="24"/>
          <w:lang w:val="en-US" w:eastAsia="zh-CN"/>
        </w:rPr>
        <w:t xml:space="preserve">响应</w:t>
      </w:r>
      <w:r>
        <w:rPr>
          <w:rFonts w:hint="eastAsia" w:hAnsi="宋体" w:eastAsia="宋体" w:cs="宋体"/>
          <w:sz w:val="24"/>
          <w:szCs w:val="24"/>
          <w:lang w:val="zh-CN"/>
        </w:rPr>
        <w:t xml:space="preserve">文件有关的任何证据或资料。并保证所提供的资料全部是真实的、有效的，若有虚假，我方愿承担一切责任。</w:t>
      </w:r>
      <w:r/>
    </w:p>
    <w:p>
      <w:pPr>
        <w:pStyle w:val="1024"/>
        <w:ind w:firstLine="480"/>
        <w:spacing w:line="400" w:lineRule="exact"/>
        <w:rPr>
          <w:rFonts w:hAnsi="宋体" w:eastAsia="宋体" w:cs="宋体"/>
          <w:sz w:val="24"/>
          <w:szCs w:val="24"/>
          <w:lang w:val="zh-CN"/>
        </w:rPr>
      </w:pPr>
      <w:r>
        <w:rPr>
          <w:rFonts w:hint="eastAsia" w:hAnsi="宋体" w:eastAsia="宋体" w:cs="宋体"/>
          <w:sz w:val="24"/>
          <w:szCs w:val="24"/>
          <w:lang w:val="en-US" w:eastAsia="zh-CN"/>
        </w:rPr>
        <w:t xml:space="preserve">5</w:t>
      </w:r>
      <w:r>
        <w:rPr>
          <w:rFonts w:hint="eastAsia" w:hAnsi="宋体" w:eastAsia="宋体" w:cs="宋体"/>
          <w:sz w:val="24"/>
          <w:szCs w:val="24"/>
          <w:lang w:val="zh-CN"/>
        </w:rPr>
        <w:t xml:space="preserve">、我方承诺该项磋商开始后的全过程中保持有效，不作任何更改和变动。我方同意被确定成交后若不履行我方响应文件的内容要求和各项承诺及义务的即被视为违约，我方成交资格将被取消。</w:t>
      </w:r>
      <w:r/>
    </w:p>
    <w:p>
      <w:pPr>
        <w:pStyle w:val="1024"/>
        <w:ind w:firstLine="480"/>
        <w:spacing w:line="400" w:lineRule="exact"/>
        <w:rPr>
          <w:rFonts w:hAnsi="宋体" w:eastAsia="宋体" w:cs="宋体"/>
          <w:sz w:val="24"/>
          <w:szCs w:val="24"/>
          <w:lang w:val="zh-CN"/>
        </w:rPr>
      </w:pPr>
      <w:r>
        <w:rPr>
          <w:rFonts w:hint="eastAsia" w:hAnsi="宋体" w:eastAsia="宋体" w:cs="宋体"/>
          <w:sz w:val="24"/>
          <w:szCs w:val="24"/>
          <w:lang w:val="en-US" w:eastAsia="zh-CN"/>
        </w:rPr>
        <w:t xml:space="preserve">6</w:t>
      </w:r>
      <w:r>
        <w:rPr>
          <w:rFonts w:hint="eastAsia" w:hAnsi="宋体" w:eastAsia="宋体" w:cs="宋体"/>
          <w:sz w:val="24"/>
          <w:szCs w:val="24"/>
          <w:lang w:val="zh-CN"/>
        </w:rPr>
        <w:t xml:space="preserve">、我方同意我方若无法按约定条款履行义务等行为，采购方有权取消我方的成交资格。</w:t>
      </w:r>
      <w:r/>
    </w:p>
    <w:p>
      <w:pPr>
        <w:pStyle w:val="1024"/>
        <w:ind w:firstLine="480"/>
        <w:spacing w:line="400" w:lineRule="exact"/>
        <w:rPr>
          <w:rFonts w:hAnsi="宋体" w:eastAsia="宋体" w:cs="宋体"/>
          <w:sz w:val="24"/>
          <w:szCs w:val="24"/>
        </w:rPr>
      </w:pPr>
      <w:r>
        <w:rPr>
          <w:rFonts w:hint="eastAsia" w:hAnsi="宋体" w:eastAsia="宋体" w:cs="宋体"/>
          <w:sz w:val="24"/>
          <w:szCs w:val="24"/>
          <w:lang w:val="en-US" w:eastAsia="zh-CN"/>
        </w:rPr>
        <w:t xml:space="preserve">7</w:t>
      </w:r>
      <w:r>
        <w:rPr>
          <w:rFonts w:hint="eastAsia" w:hAnsi="宋体" w:eastAsia="宋体" w:cs="宋体"/>
          <w:sz w:val="24"/>
          <w:szCs w:val="24"/>
        </w:rPr>
        <w:t xml:space="preserve">、与本磋商有关的通讯地址：</w:t>
      </w:r>
      <w:r/>
    </w:p>
    <w:p>
      <w:pPr>
        <w:pStyle w:val="1024"/>
        <w:ind w:firstLine="480"/>
        <w:spacing w:line="400" w:lineRule="exact"/>
        <w:rPr>
          <w:rFonts w:hAnsi="宋体" w:eastAsia="宋体" w:cs="宋体"/>
          <w:sz w:val="24"/>
          <w:szCs w:val="24"/>
          <w:u w:val="single"/>
        </w:rPr>
      </w:pPr>
      <w:r>
        <w:rPr>
          <w:rFonts w:hint="eastAsia" w:hAnsi="宋体" w:eastAsia="宋体" w:cs="宋体"/>
          <w:sz w:val="24"/>
          <w:szCs w:val="24"/>
        </w:rPr>
        <w:t xml:space="preserve">单</w:t>
      </w:r>
      <w:r>
        <w:rPr>
          <w:rFonts w:hint="eastAsia" w:hAnsi="宋体" w:eastAsia="宋体" w:cs="宋体"/>
          <w:sz w:val="24"/>
          <w:szCs w:val="24"/>
          <w:lang w:eastAsia="zh-CN"/>
        </w:rPr>
        <w:t xml:space="preserve">    </w:t>
      </w:r>
      <w:r>
        <w:rPr>
          <w:rFonts w:hint="eastAsia" w:hAnsi="宋体" w:eastAsia="宋体" w:cs="宋体"/>
          <w:sz w:val="24"/>
          <w:szCs w:val="24"/>
        </w:rPr>
        <w:t xml:space="preserve">位：</w:t>
      </w:r>
      <w:r>
        <w:rPr>
          <w:rFonts w:hint="eastAsia" w:hAnsi="宋体" w:eastAsia="宋体" w:cs="宋体"/>
          <w:sz w:val="24"/>
          <w:szCs w:val="24"/>
          <w:lang w:eastAsia="zh-CN"/>
        </w:rPr>
        <w:t xml:space="preserve"> </w:t>
      </w:r>
      <w:r>
        <w:rPr>
          <w:rFonts w:hint="eastAsia" w:hAnsi="宋体" w:eastAsia="宋体" w:cs="宋体"/>
          <w:sz w:val="24"/>
          <w:szCs w:val="24"/>
        </w:rPr>
        <w:t xml:space="preserve">联</w:t>
      </w:r>
      <w:r>
        <w:rPr>
          <w:rFonts w:hint="eastAsia" w:hAnsi="宋体" w:eastAsia="宋体" w:cs="宋体"/>
          <w:sz w:val="24"/>
          <w:szCs w:val="24"/>
          <w:lang w:eastAsia="zh-CN"/>
        </w:rPr>
        <w:t xml:space="preserve"> </w:t>
      </w:r>
      <w:r>
        <w:rPr>
          <w:rFonts w:hint="eastAsia" w:hAnsi="宋体" w:eastAsia="宋体" w:cs="宋体"/>
          <w:sz w:val="24"/>
          <w:szCs w:val="24"/>
        </w:rPr>
        <w:t xml:space="preserve">系</w:t>
      </w:r>
      <w:r>
        <w:rPr>
          <w:rFonts w:hint="eastAsia" w:hAnsi="宋体" w:eastAsia="宋体" w:cs="宋体"/>
          <w:sz w:val="24"/>
          <w:szCs w:val="24"/>
          <w:lang w:eastAsia="zh-CN"/>
        </w:rPr>
        <w:t xml:space="preserve"> </w:t>
      </w:r>
      <w:r>
        <w:rPr>
          <w:rFonts w:hint="eastAsia" w:hAnsi="宋体" w:eastAsia="宋体" w:cs="宋体"/>
          <w:sz w:val="24"/>
          <w:szCs w:val="24"/>
        </w:rPr>
        <w:t xml:space="preserve">人：</w:t>
      </w:r>
      <w:r/>
    </w:p>
    <w:p>
      <w:pPr>
        <w:pStyle w:val="1024"/>
        <w:ind w:firstLine="480"/>
        <w:spacing w:line="400" w:lineRule="exact"/>
        <w:rPr>
          <w:rFonts w:hAnsi="宋体" w:eastAsia="宋体" w:cs="宋体"/>
          <w:sz w:val="24"/>
          <w:szCs w:val="24"/>
          <w:u w:val="single"/>
        </w:rPr>
      </w:pPr>
      <w:r>
        <w:rPr>
          <w:rFonts w:hint="eastAsia" w:hAnsi="宋体" w:eastAsia="宋体" w:cs="宋体"/>
          <w:sz w:val="24"/>
          <w:szCs w:val="24"/>
        </w:rPr>
        <w:t xml:space="preserve">地</w:t>
      </w:r>
      <w:r>
        <w:rPr>
          <w:rFonts w:hint="eastAsia" w:hAnsi="宋体" w:eastAsia="宋体" w:cs="宋体"/>
          <w:sz w:val="24"/>
          <w:szCs w:val="24"/>
          <w:lang w:eastAsia="zh-CN"/>
        </w:rPr>
        <w:t xml:space="preserve">    </w:t>
      </w:r>
      <w:r>
        <w:rPr>
          <w:rFonts w:hint="eastAsia" w:hAnsi="宋体" w:eastAsia="宋体" w:cs="宋体"/>
          <w:sz w:val="24"/>
          <w:szCs w:val="24"/>
        </w:rPr>
        <w:t xml:space="preserve">址：</w:t>
      </w:r>
      <w:r>
        <w:rPr>
          <w:rFonts w:hint="eastAsia" w:hAnsi="宋体" w:eastAsia="宋体" w:cs="宋体"/>
          <w:sz w:val="24"/>
          <w:szCs w:val="24"/>
          <w:lang w:eastAsia="zh-CN"/>
        </w:rPr>
        <w:t xml:space="preserve"> </w:t>
      </w:r>
      <w:r>
        <w:rPr>
          <w:rFonts w:hint="eastAsia" w:hAnsi="宋体" w:eastAsia="宋体" w:cs="宋体"/>
          <w:sz w:val="24"/>
          <w:szCs w:val="24"/>
        </w:rPr>
        <w:t xml:space="preserve">邮政编码：</w:t>
      </w:r>
      <w:r/>
    </w:p>
    <w:p>
      <w:pPr>
        <w:pStyle w:val="1024"/>
        <w:ind w:firstLine="480"/>
        <w:spacing w:line="400" w:lineRule="exact"/>
        <w:rPr>
          <w:rFonts w:hAnsi="宋体" w:eastAsia="宋体" w:cs="宋体"/>
          <w:sz w:val="24"/>
          <w:szCs w:val="24"/>
          <w:u w:val="single"/>
        </w:rPr>
      </w:pPr>
      <w:r>
        <w:rPr>
          <w:rFonts w:hint="eastAsia" w:hAnsi="宋体" w:eastAsia="宋体" w:cs="宋体"/>
          <w:sz w:val="24"/>
          <w:szCs w:val="24"/>
        </w:rPr>
        <w:t xml:space="preserve">联系电话：</w:t>
      </w:r>
      <w:r>
        <w:rPr>
          <w:rFonts w:hint="eastAsia" w:hAnsi="宋体" w:eastAsia="宋体" w:cs="宋体"/>
          <w:sz w:val="24"/>
          <w:szCs w:val="24"/>
          <w:lang w:eastAsia="zh-CN"/>
        </w:rPr>
        <w:t xml:space="preserve"> </w:t>
      </w:r>
      <w:r>
        <w:rPr>
          <w:rFonts w:hint="eastAsia" w:hAnsi="宋体" w:eastAsia="宋体" w:cs="宋体"/>
          <w:sz w:val="24"/>
          <w:szCs w:val="24"/>
        </w:rPr>
        <w:t xml:space="preserve">传</w:t>
      </w:r>
      <w:r>
        <w:rPr>
          <w:rFonts w:hint="eastAsia" w:hAnsi="宋体" w:eastAsia="宋体" w:cs="宋体"/>
          <w:sz w:val="24"/>
          <w:szCs w:val="24"/>
          <w:lang w:eastAsia="zh-CN"/>
        </w:rPr>
        <w:t xml:space="preserve">    </w:t>
      </w:r>
      <w:r>
        <w:rPr>
          <w:rFonts w:hint="eastAsia" w:hAnsi="宋体" w:eastAsia="宋体" w:cs="宋体"/>
          <w:sz w:val="24"/>
          <w:szCs w:val="24"/>
        </w:rPr>
        <w:t xml:space="preserve">真：</w:t>
      </w:r>
      <w:r/>
    </w:p>
    <w:p>
      <w:pPr>
        <w:pStyle w:val="1024"/>
        <w:ind w:firstLine="425"/>
        <w:spacing w:line="400" w:lineRule="exact"/>
        <w:rPr>
          <w:rFonts w:hAnsi="宋体" w:eastAsia="宋体" w:cs="宋体"/>
          <w:sz w:val="24"/>
          <w:szCs w:val="24"/>
        </w:rPr>
      </w:pPr>
      <w:r>
        <w:rPr>
          <w:rFonts w:hint="eastAsia" w:hAnsi="宋体" w:eastAsia="宋体" w:cs="宋体"/>
          <w:sz w:val="24"/>
          <w:szCs w:val="24"/>
        </w:rPr>
        <w:t xml:space="preserve">响应单位名称：（单位盖章）</w:t>
      </w:r>
      <w:r/>
    </w:p>
    <w:p>
      <w:pPr>
        <w:ind w:firstLine="480"/>
        <w:spacing w:line="400" w:lineRule="exact"/>
        <w:rPr>
          <w:rFonts w:ascii="宋体" w:hAnsi="宋体" w:cs="宋体"/>
          <w:sz w:val="24"/>
        </w:rPr>
      </w:pPr>
      <w:r>
        <w:rPr>
          <w:rFonts w:hint="eastAsia" w:ascii="宋体" w:hAnsi="宋体" w:cs="宋体"/>
          <w:sz w:val="24"/>
        </w:rPr>
        <w:t xml:space="preserve">法定代表人或委托代理人（</w:t>
      </w:r>
      <w:r>
        <w:rPr>
          <w:rFonts w:hint="eastAsia" w:ascii="宋体" w:hAnsi="宋体" w:cs="宋体"/>
          <w:spacing w:val="20"/>
          <w:sz w:val="24"/>
        </w:rPr>
        <w:t xml:space="preserve">签字或盖章）：</w:t>
      </w:r>
      <w:r/>
    </w:p>
    <w:p>
      <w:pPr>
        <w:ind w:firstLine="480"/>
        <w:spacing w:line="400" w:lineRule="exact"/>
        <w:rPr>
          <w:rFonts w:ascii="宋体" w:hAnsi="宋体" w:cs="宋体"/>
          <w:b/>
          <w:bCs/>
          <w:sz w:val="24"/>
        </w:rPr>
      </w:pPr>
      <w:r>
        <w:rPr>
          <w:rFonts w:hint="eastAsia" w:ascii="宋体" w:hAnsi="宋体" w:cs="宋体"/>
          <w:sz w:val="24"/>
        </w:rPr>
        <w:t xml:space="preserve">年</w:t>
      </w:r>
      <w:r>
        <w:rPr>
          <w:rFonts w:hint="eastAsia" w:ascii="宋体" w:hAnsi="宋体" w:cs="宋体"/>
          <w:sz w:val="24"/>
          <w:lang w:eastAsia="zh-CN"/>
        </w:rPr>
        <w:t xml:space="preserve">     </w:t>
      </w:r>
      <w:r>
        <w:rPr>
          <w:rFonts w:hint="eastAsia" w:ascii="宋体" w:hAnsi="宋体" w:cs="宋体"/>
          <w:sz w:val="24"/>
        </w:rPr>
        <w:t xml:space="preserve">月</w:t>
      </w:r>
      <w:r>
        <w:rPr>
          <w:rFonts w:hint="eastAsia" w:ascii="宋体" w:hAnsi="宋体" w:cs="宋体"/>
          <w:sz w:val="24"/>
          <w:lang w:eastAsia="zh-CN"/>
        </w:rPr>
        <w:t xml:space="preserve">     </w:t>
      </w:r>
      <w:r>
        <w:rPr>
          <w:rFonts w:hint="eastAsia" w:ascii="宋体" w:hAnsi="宋体" w:cs="宋体"/>
          <w:sz w:val="24"/>
        </w:rPr>
        <w:t xml:space="preserve">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pStyle w:val="1024"/>
        <w:spacing w:line="360" w:lineRule="auto"/>
        <w:rPr>
          <w:rFonts w:hAnsi="宋体" w:eastAsia="宋体" w:cs="宋体"/>
          <w:b/>
          <w:sz w:val="24"/>
          <w:szCs w:val="24"/>
        </w:rPr>
      </w:pPr>
      <w:r>
        <w:rPr>
          <w:rFonts w:hAnsi="宋体" w:eastAsia="宋体" w:cs="宋体"/>
          <w:b/>
          <w:sz w:val="24"/>
          <w:szCs w:val="24"/>
        </w:rPr>
      </w:r>
      <w:r/>
    </w:p>
    <w:p>
      <w:pPr>
        <w:pStyle w:val="1024"/>
        <w:spacing w:line="360" w:lineRule="auto"/>
        <w:rPr>
          <w:rFonts w:hAnsi="宋体" w:eastAsia="宋体" w:cs="宋体"/>
          <w:b/>
          <w:sz w:val="24"/>
          <w:szCs w:val="24"/>
        </w:rPr>
      </w:pPr>
      <w:r>
        <w:rPr>
          <w:rFonts w:hAnsi="宋体" w:eastAsia="宋体" w:cs="宋体"/>
          <w:b/>
          <w:sz w:val="24"/>
          <w:szCs w:val="24"/>
        </w:rPr>
      </w:r>
      <w:r/>
    </w:p>
    <w:p>
      <w:pPr>
        <w:spacing w:line="360" w:lineRule="auto"/>
        <w:rPr>
          <w:rFonts w:ascii="宋体" w:hAnsi="宋体" w:cs="宋体"/>
          <w:b/>
          <w:bCs/>
          <w:sz w:val="24"/>
        </w:rPr>
        <w:outlineLvl w:val="0"/>
      </w:pPr>
      <w:r>
        <w:rPr>
          <w:rFonts w:ascii="宋体" w:hAnsi="宋体" w:cs="宋体"/>
          <w:b/>
          <w:bCs/>
          <w:sz w:val="24"/>
        </w:rPr>
      </w:r>
      <w:r/>
    </w:p>
    <w:p>
      <w:pPr>
        <w:spacing w:line="360" w:lineRule="auto"/>
        <w:rPr>
          <w:rFonts w:hint="eastAsia" w:ascii="宋体" w:hAnsi="宋体" w:cs="宋体"/>
          <w:b/>
          <w:bCs/>
          <w:sz w:val="24"/>
        </w:rPr>
        <w:outlineLvl w:val="0"/>
      </w:pPr>
      <w:r>
        <w:rPr>
          <w:rFonts w:hint="eastAsia" w:ascii="宋体" w:hAnsi="宋体" w:cs="宋体"/>
          <w:b/>
          <w:bCs/>
          <w:sz w:val="24"/>
        </w:rPr>
      </w:r>
      <w:r/>
    </w:p>
    <w:p>
      <w:pPr>
        <w:spacing w:line="360" w:lineRule="auto"/>
        <w:rPr>
          <w:rFonts w:hint="eastAsia" w:ascii="宋体" w:hAnsi="宋体" w:cs="宋体"/>
          <w:b/>
          <w:bCs/>
          <w:sz w:val="24"/>
        </w:rPr>
        <w:outlineLvl w:val="0"/>
      </w:pPr>
      <w:r>
        <w:rPr>
          <w:rFonts w:hint="eastAsia" w:ascii="宋体" w:hAnsi="宋体" w:cs="宋体"/>
          <w:b/>
          <w:bCs/>
          <w:sz w:val="24"/>
        </w:rPr>
      </w:r>
      <w:r/>
    </w:p>
    <w:p>
      <w:pPr>
        <w:spacing w:line="360" w:lineRule="auto"/>
        <w:rPr>
          <w:rFonts w:ascii="宋体" w:hAnsi="宋体" w:cs="宋体"/>
          <w:b/>
          <w:bCs/>
          <w:sz w:val="24"/>
        </w:rPr>
        <w:outlineLvl w:val="0"/>
      </w:pPr>
      <w:r>
        <w:rPr>
          <w:rFonts w:hint="eastAsia" w:ascii="宋体" w:hAnsi="宋体" w:cs="宋体"/>
          <w:b/>
          <w:bCs/>
          <w:sz w:val="24"/>
        </w:rPr>
        <w:t xml:space="preserve">格式3：</w:t>
      </w:r>
      <w:r/>
    </w:p>
    <w:p>
      <w:pPr>
        <w:jc w:val="center"/>
        <w:spacing w:line="360" w:lineRule="auto"/>
        <w:rPr>
          <w:rFonts w:ascii="宋体" w:hAnsi="宋体" w:cs="宋体"/>
          <w:b/>
          <w:bCs/>
          <w:sz w:val="24"/>
        </w:rPr>
        <w:outlineLvl w:val="0"/>
      </w:pPr>
      <w:r>
        <w:rPr>
          <w:rFonts w:hint="eastAsia" w:ascii="宋体" w:hAnsi="宋体" w:cs="宋体"/>
          <w:b/>
          <w:bCs/>
          <w:sz w:val="24"/>
        </w:rPr>
        <w:t xml:space="preserve">授权委托书</w:t>
      </w:r>
      <w:r/>
    </w:p>
    <w:p>
      <w:pPr>
        <w:pStyle w:val="1212"/>
        <w:ind w:left="0"/>
        <w:rPr>
          <w:rFonts w:ascii="宋体" w:hAnsi="宋体" w:eastAsia="宋体" w:cs="宋体"/>
          <w:szCs w:val="24"/>
        </w:rPr>
      </w:pPr>
      <w:r>
        <w:rPr>
          <w:rFonts w:ascii="宋体" w:hAnsi="宋体" w:eastAsia="宋体" w:cs="宋体"/>
          <w:szCs w:val="24"/>
        </w:rPr>
      </w:r>
      <w:r/>
    </w:p>
    <w:p>
      <w:pPr>
        <w:jc w:val="left"/>
        <w:spacing w:line="360" w:lineRule="auto"/>
        <w:rPr>
          <w:rFonts w:ascii="宋体" w:hAnsi="宋体" w:cs="宋体"/>
          <w:sz w:val="24"/>
        </w:rPr>
      </w:pPr>
      <w:r>
        <w:rPr>
          <w:rFonts w:hint="eastAsia" w:ascii="宋体" w:hAnsi="宋体" w:cs="宋体"/>
          <w:sz w:val="24"/>
        </w:rPr>
        <w:t xml:space="preserve">　　本授权委托书声明：我（姓名）系（投标单位名称）的法定代表人，现授权</w:t>
      </w:r>
      <w:r>
        <w:rPr>
          <w:rFonts w:hint="eastAsia" w:ascii="宋体" w:hAnsi="宋体" w:cs="宋体"/>
          <w:sz w:val="24"/>
          <w:u w:val="single"/>
          <w:lang w:eastAsia="zh-CN"/>
        </w:rPr>
        <w:t xml:space="preserve">         </w:t>
      </w:r>
      <w:r>
        <w:rPr>
          <w:rFonts w:hint="eastAsia" w:ascii="宋体" w:hAnsi="宋体" w:cs="宋体"/>
          <w:sz w:val="24"/>
          <w:u w:val="single"/>
        </w:rPr>
        <w:t xml:space="preserve">（姓名）</w:t>
      </w:r>
      <w:r>
        <w:rPr>
          <w:rFonts w:hint="eastAsia" w:ascii="宋体" w:hAnsi="宋体" w:cs="宋体"/>
          <w:sz w:val="24"/>
        </w:rPr>
        <w:t xml:space="preserve">为我的委托代理人，以本公司的名义参加</w:t>
      </w:r>
      <w:r>
        <w:rPr>
          <w:rFonts w:hint="eastAsia" w:ascii="宋体" w:hAnsi="宋体" w:cs="宋体"/>
          <w:sz w:val="24"/>
          <w:u w:val="single"/>
          <w:lang w:eastAsia="zh-CN"/>
        </w:rPr>
        <w:t xml:space="preserve">           </w:t>
      </w:r>
      <w:r>
        <w:rPr>
          <w:rFonts w:hint="eastAsia" w:ascii="宋体" w:hAnsi="宋体" w:cs="宋体"/>
          <w:sz w:val="24"/>
          <w:u w:val="single"/>
        </w:rPr>
        <w:t xml:space="preserve">（采购单位名称）</w:t>
      </w:r>
      <w:r>
        <w:rPr>
          <w:rFonts w:hint="eastAsia" w:ascii="宋体" w:hAnsi="宋体" w:cs="宋体"/>
          <w:sz w:val="24"/>
        </w:rPr>
        <w:t xml:space="preserve">的工程的投标。委托代理人所签署的一切文件和处理与之有关的一切事物，我均予以承认。</w:t>
      </w:r>
      <w:r/>
    </w:p>
    <w:p>
      <w:pPr>
        <w:spacing w:line="360" w:lineRule="auto"/>
        <w:rPr>
          <w:rFonts w:ascii="宋体" w:hAnsi="宋体" w:cs="宋体"/>
          <w:sz w:val="24"/>
        </w:rPr>
      </w:pPr>
      <w:r>
        <w:rPr>
          <w:rFonts w:hint="eastAsia" w:ascii="宋体" w:hAnsi="宋体" w:cs="宋体"/>
          <w:sz w:val="24"/>
        </w:rPr>
        <w:t xml:space="preserve">　　委托代理人无转委托权，特此委托。</w:t>
      </w:r>
      <w:r/>
    </w:p>
    <w:p>
      <w:pPr>
        <w:spacing w:line="360" w:lineRule="auto"/>
        <w:rPr>
          <w:rFonts w:ascii="宋体" w:hAnsi="宋体" w:cs="宋体"/>
          <w:sz w:val="24"/>
        </w:rPr>
      </w:pP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委托代理人：</w:t>
      </w:r>
      <w:r>
        <w:rPr>
          <w:rFonts w:hint="eastAsia" w:ascii="宋体" w:hAnsi="宋体" w:cs="宋体"/>
          <w:sz w:val="24"/>
          <w:lang w:eastAsia="zh-CN"/>
        </w:rPr>
        <w:t xml:space="preserve"> </w:t>
      </w:r>
      <w:r>
        <w:rPr>
          <w:rFonts w:hint="eastAsia" w:ascii="宋体" w:hAnsi="宋体" w:cs="宋体"/>
          <w:sz w:val="24"/>
        </w:rPr>
        <w:t xml:space="preserve">性别：</w:t>
      </w:r>
      <w:r>
        <w:rPr>
          <w:rFonts w:hint="eastAsia" w:ascii="宋体" w:hAnsi="宋体" w:cs="宋体"/>
          <w:sz w:val="24"/>
          <w:lang w:eastAsia="zh-CN"/>
        </w:rPr>
        <w:t xml:space="preserve">  </w:t>
      </w:r>
      <w:r>
        <w:rPr>
          <w:rFonts w:hint="eastAsia" w:ascii="宋体" w:hAnsi="宋体" w:cs="宋体"/>
          <w:sz w:val="24"/>
        </w:rPr>
        <w:t xml:space="preserve">年龄：</w:t>
      </w:r>
      <w:r/>
    </w:p>
    <w:p>
      <w:pPr>
        <w:spacing w:line="360" w:lineRule="auto"/>
        <w:rPr>
          <w:rFonts w:ascii="宋体" w:hAnsi="宋体" w:cs="宋体"/>
          <w:sz w:val="24"/>
        </w:rPr>
      </w:pPr>
      <w:r>
        <w:rPr>
          <w:rFonts w:hint="eastAsia" w:ascii="宋体" w:hAnsi="宋体" w:cs="宋体"/>
          <w:sz w:val="24"/>
        </w:rPr>
        <w:t xml:space="preserve">单位：</w:t>
      </w:r>
      <w:r>
        <w:rPr>
          <w:rFonts w:hint="eastAsia" w:ascii="宋体" w:hAnsi="宋体" w:cs="宋体"/>
          <w:sz w:val="24"/>
          <w:lang w:eastAsia="zh-CN"/>
        </w:rPr>
        <w:t xml:space="preserve"> </w:t>
      </w:r>
      <w:r>
        <w:rPr>
          <w:rFonts w:hint="eastAsia" w:ascii="宋体" w:hAnsi="宋体" w:cs="宋体"/>
          <w:sz w:val="24"/>
        </w:rPr>
        <w:t xml:space="preserve">部门：</w:t>
      </w:r>
      <w:r>
        <w:rPr>
          <w:rFonts w:hint="eastAsia" w:ascii="宋体" w:hAnsi="宋体" w:cs="宋体"/>
          <w:sz w:val="24"/>
          <w:lang w:eastAsia="zh-CN"/>
        </w:rPr>
        <w:t xml:space="preserve">  </w:t>
      </w:r>
      <w:r>
        <w:rPr>
          <w:rFonts w:hint="eastAsia" w:ascii="宋体" w:hAnsi="宋体" w:cs="宋体"/>
          <w:sz w:val="24"/>
        </w:rPr>
        <w:t xml:space="preserve">职务：</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b/>
          <w:bCs/>
          <w:sz w:val="24"/>
        </w:rPr>
      </w:pPr>
      <w:r>
        <w:rPr>
          <w:rFonts w:hint="eastAsia" w:ascii="宋体" w:hAnsi="宋体" w:cs="宋体"/>
          <w:sz w:val="24"/>
        </w:rPr>
        <w:t xml:space="preserve">日期：年月日</w:t>
      </w:r>
      <w:r/>
    </w:p>
    <w:p>
      <w:pPr>
        <w:spacing w:before="156" w:line="360" w:lineRule="auto"/>
        <w:rPr>
          <w:rFonts w:ascii="宋体" w:hAnsi="宋体" w:cs="宋体"/>
          <w:b/>
          <w:sz w:val="24"/>
        </w:rPr>
      </w:pPr>
      <w:r>
        <w:rPr>
          <w:rFonts w:ascii="宋体" w:hAnsi="宋体" w:cs="宋体"/>
          <w:b/>
          <w:sz w:val="24"/>
        </w:rPr>
      </w:r>
      <w:r/>
    </w:p>
    <w:p>
      <w:pPr>
        <w:pStyle w:val="1213"/>
        <w:ind w:firstLine="482"/>
        <w:rPr>
          <w:rFonts w:ascii="宋体" w:hAnsi="宋体" w:cs="宋体"/>
          <w:b/>
          <w:bCs/>
        </w:rPr>
      </w:pPr>
      <w:r>
        <w:rPr>
          <w:rFonts w:ascii="宋体" w:hAnsi="宋体" w:cs="宋体"/>
          <w:b/>
          <w:bCs/>
        </w:rPr>
      </w:r>
      <w:r/>
    </w:p>
    <w:p>
      <w:pPr>
        <w:pStyle w:val="1213"/>
        <w:ind w:firstLine="0"/>
        <w:rPr>
          <w:rFonts w:ascii="宋体" w:hAnsi="宋体" w:cs="宋体"/>
          <w:b/>
          <w:bCs/>
        </w:rPr>
        <w:sectPr>
          <w:footerReference w:type="default" r:id="rId14"/>
          <w:footerReference w:type="first" r:id="rId15"/>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rPr>
      </w:r>
      <w:r/>
    </w:p>
    <w:p>
      <w:pPr>
        <w:pStyle w:val="1214"/>
        <w:spacing w:line="400" w:lineRule="exact"/>
        <w:rPr>
          <w:rFonts w:hAnsi="宋体" w:cs="宋体"/>
          <w:b/>
          <w:bCs/>
          <w:sz w:val="24"/>
          <w:szCs w:val="24"/>
        </w:rPr>
      </w:pPr>
      <w:r>
        <w:rPr>
          <w:rFonts w:hint="eastAsia" w:hAnsi="宋体" w:cs="宋体"/>
          <w:b/>
          <w:bCs/>
          <w:sz w:val="24"/>
          <w:szCs w:val="24"/>
        </w:rPr>
        <w:t xml:space="preserve">格式4：</w:t>
      </w:r>
      <w:r>
        <w:rPr>
          <w:rFonts w:hAnsi="宋体" w:cs="宋体"/>
          <w:b/>
          <w:bCs/>
          <w:sz w:val="24"/>
          <w:szCs w:val="24"/>
        </w:rPr>
        <w:t xml:space="preserve">响应保证承诺书</w:t>
      </w:r>
      <w:r/>
    </w:p>
    <w:p>
      <w:pPr>
        <w:pStyle w:val="1214"/>
        <w:spacing w:line="400" w:lineRule="exact"/>
        <w:rPr>
          <w:rFonts w:hAnsi="宋体" w:cs="宋体"/>
          <w:b/>
          <w:bCs/>
        </w:rPr>
      </w:pPr>
      <w:r>
        <w:rPr>
          <w:rFonts w:hAnsi="宋体" w:cs="宋体"/>
          <w:b/>
          <w:bCs/>
        </w:rPr>
      </w:r>
      <w:r/>
    </w:p>
    <w:p>
      <w:pPr>
        <w:pStyle w:val="1214"/>
        <w:jc w:val="center"/>
        <w:spacing w:line="400" w:lineRule="exact"/>
        <w:rPr>
          <w:rFonts w:hAnsi="宋体"/>
          <w:b/>
          <w:bCs/>
          <w:sz w:val="24"/>
        </w:rPr>
      </w:pPr>
      <w:r>
        <w:rPr>
          <w:rFonts w:hAnsi="宋体"/>
          <w:b/>
          <w:bCs/>
          <w:sz w:val="24"/>
        </w:rPr>
        <w:t xml:space="preserve">响应保证承诺书</w:t>
      </w:r>
      <w:r/>
    </w:p>
    <w:p>
      <w:pPr>
        <w:pStyle w:val="1214"/>
        <w:spacing w:line="360" w:lineRule="auto"/>
        <w:rPr>
          <w:rFonts w:hint="eastAsia" w:hAnsi="宋体" w:eastAsia="宋体"/>
          <w:sz w:val="24"/>
          <w:lang w:eastAsia="zh-CN"/>
        </w:rPr>
      </w:pPr>
      <w:r>
        <w:rPr>
          <w:rFonts w:hAnsi="宋体"/>
          <w:sz w:val="24"/>
        </w:rPr>
        <w:t xml:space="preserve">致：</w:t>
      </w:r>
      <w:r>
        <w:rPr>
          <w:rFonts w:hint="eastAsia" w:hAnsi="宋体"/>
          <w:sz w:val="24"/>
          <w:lang w:eastAsia="zh-CN"/>
        </w:rPr>
        <w:t xml:space="preserve">苏州名城天工项目管理有限公司</w:t>
      </w:r>
      <w:r>
        <w:rPr>
          <w:rFonts w:hAnsi="宋体"/>
          <w:sz w:val="24"/>
        </w:rPr>
        <w:t xml:space="preserve">        </w:t>
      </w:r>
      <w:r>
        <w:rPr>
          <w:rFonts w:hint="eastAsia" w:hAnsi="宋体"/>
          <w:sz w:val="24"/>
          <w:lang w:eastAsia="zh-CN"/>
        </w:rPr>
        <w:t xml:space="preserve"> </w:t>
      </w:r>
      <w:r/>
    </w:p>
    <w:p>
      <w:pPr>
        <w:pStyle w:val="1214"/>
        <w:ind w:firstLine="480"/>
        <w:spacing w:line="360" w:lineRule="auto"/>
        <w:rPr>
          <w:rFonts w:hAnsi="宋体"/>
          <w:sz w:val="24"/>
        </w:rPr>
      </w:pPr>
      <w:r>
        <w:rPr>
          <w:rFonts w:hAnsi="宋体"/>
          <w:sz w:val="24"/>
        </w:rPr>
        <w:t xml:space="preserve">我</w:t>
      </w:r>
      <w:r>
        <w:rPr>
          <w:rFonts w:hAnsi="宋体"/>
          <w:sz w:val="24"/>
          <w:u w:val="single"/>
        </w:rPr>
        <w:t xml:space="preserve">（单位/本人，以下统称我单位）</w:t>
      </w:r>
      <w:r>
        <w:rPr>
          <w:rFonts w:hAnsi="宋体"/>
          <w:sz w:val="24"/>
        </w:rPr>
        <w:t xml:space="preserve">自愿参加</w:t>
      </w:r>
      <w:r>
        <w:rPr>
          <w:rFonts w:hint="eastAsia" w:hAnsi="宋体"/>
          <w:sz w:val="24"/>
          <w:u w:val="single"/>
          <w:lang w:eastAsia="zh-CN"/>
        </w:rPr>
        <w:t xml:space="preserve"> </w:t>
      </w:r>
      <w:r>
        <w:rPr>
          <w:rFonts w:hAnsi="宋体"/>
          <w:sz w:val="24"/>
          <w:u w:val="single"/>
        </w:rPr>
        <w:t xml:space="preserve">（项目名称和采购编号）</w:t>
      </w:r>
      <w:r>
        <w:rPr>
          <w:rFonts w:hAnsi="宋体"/>
          <w:sz w:val="24"/>
        </w:rPr>
        <w:t xml:space="preserve">的响应</w:t>
      </w:r>
      <w:r>
        <w:rPr>
          <w:rFonts w:hint="eastAsia" w:hAnsi="宋体"/>
          <w:sz w:val="24"/>
        </w:rPr>
        <w:t xml:space="preserve">，</w:t>
      </w:r>
      <w:r>
        <w:rPr>
          <w:rFonts w:hAnsi="宋体"/>
          <w:sz w:val="24"/>
        </w:rPr>
        <w:t xml:space="preserve">并做出如下承诺：</w:t>
      </w:r>
      <w:r/>
    </w:p>
    <w:p>
      <w:pPr>
        <w:pStyle w:val="1214"/>
        <w:ind w:firstLine="480"/>
        <w:spacing w:line="360" w:lineRule="auto"/>
        <w:rPr>
          <w:rFonts w:hAnsi="宋体"/>
          <w:sz w:val="24"/>
        </w:rPr>
      </w:pPr>
      <w:r>
        <w:rPr>
          <w:rFonts w:hAnsi="宋体"/>
          <w:sz w:val="24"/>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214"/>
        <w:ind w:firstLine="480"/>
        <w:spacing w:line="360" w:lineRule="auto"/>
        <w:rPr>
          <w:rFonts w:hAnsi="宋体"/>
          <w:sz w:val="24"/>
        </w:rPr>
      </w:pPr>
      <w:r>
        <w:rPr>
          <w:rFonts w:hAnsi="宋体"/>
          <w:sz w:val="24"/>
        </w:rPr>
        <w:t xml:space="preserve">1.自响应截止时间至本项目发布成交公告为止，撤销响应；</w:t>
      </w:r>
      <w:r/>
    </w:p>
    <w:p>
      <w:pPr>
        <w:pStyle w:val="1214"/>
        <w:ind w:firstLine="480"/>
        <w:spacing w:line="360" w:lineRule="auto"/>
        <w:rPr>
          <w:rFonts w:hAnsi="宋体"/>
          <w:sz w:val="24"/>
        </w:rPr>
      </w:pPr>
      <w:r>
        <w:rPr>
          <w:rFonts w:hAnsi="宋体"/>
          <w:sz w:val="24"/>
        </w:rPr>
        <w:t xml:space="preserve">2.成交后不依法与采购人签订合同；</w:t>
      </w:r>
      <w:r/>
    </w:p>
    <w:p>
      <w:pPr>
        <w:pStyle w:val="1214"/>
        <w:ind w:firstLine="480"/>
        <w:spacing w:line="360" w:lineRule="auto"/>
        <w:rPr>
          <w:rFonts w:hAnsi="宋体"/>
          <w:sz w:val="24"/>
        </w:rPr>
      </w:pPr>
      <w:r>
        <w:rPr>
          <w:rFonts w:hAnsi="宋体"/>
          <w:sz w:val="24"/>
        </w:rPr>
        <w:t xml:space="preserve">3.成交后不按本采购文件规定向采购人提交履约保证金；</w:t>
      </w:r>
      <w:r/>
    </w:p>
    <w:p>
      <w:pPr>
        <w:pStyle w:val="1214"/>
        <w:ind w:firstLine="480"/>
        <w:spacing w:line="360" w:lineRule="auto"/>
        <w:rPr>
          <w:rFonts w:hAnsi="宋体"/>
          <w:sz w:val="24"/>
        </w:rPr>
      </w:pPr>
      <w:r>
        <w:rPr>
          <w:rFonts w:hAnsi="宋体"/>
          <w:sz w:val="24"/>
        </w:rPr>
        <w:t xml:space="preserve">二、我单位知晓上述行为的法律后果，承认本承诺书作为贵方（或采购人）要求我单位履行违约赔偿义务的依据作用。</w:t>
      </w:r>
      <w:r/>
    </w:p>
    <w:p>
      <w:pPr>
        <w:pStyle w:val="1214"/>
        <w:ind w:firstLine="480"/>
        <w:spacing w:line="400" w:lineRule="exact"/>
        <w:rPr>
          <w:rFonts w:hAnsi="宋体"/>
          <w:sz w:val="24"/>
        </w:rPr>
      </w:pPr>
      <w:r>
        <w:rPr>
          <w:rFonts w:hAnsi="宋体"/>
          <w:sz w:val="24"/>
        </w:rPr>
        <w:t xml:space="preserve"> </w:t>
      </w:r>
      <w:r/>
    </w:p>
    <w:p>
      <w:pPr>
        <w:pStyle w:val="1213"/>
        <w:ind w:firstLine="0"/>
        <w:rPr>
          <w:rFonts w:ascii="宋体" w:hAnsi="宋体" w:cs="宋体"/>
          <w:b/>
          <w:bCs/>
          <w:sz w:val="22"/>
          <w:szCs w:val="22"/>
        </w:rPr>
      </w:pPr>
      <w:r>
        <w:rPr>
          <w:rFonts w:ascii="宋体" w:hAnsi="宋体" w:cs="宋体"/>
          <w:sz w:val="24"/>
        </w:rPr>
        <w:t xml:space="preserve">        </w:t>
      </w:r>
      <w:r>
        <w:rPr>
          <w:rFonts w:ascii="宋体" w:hAnsi="宋体" w:cs="宋体"/>
          <w:sz w:val="24"/>
        </w:rPr>
        <w:br w:type="textWrapping" w:clear="all"/>
      </w:r>
      <w:r/>
    </w:p>
    <w:p>
      <w:pPr>
        <w:pStyle w:val="1213"/>
        <w:ind w:firstLine="0"/>
        <w:rPr>
          <w:rFonts w:ascii="宋体" w:hAnsi="宋体" w:cs="宋体"/>
          <w:b/>
          <w:bCs/>
          <w:sz w:val="22"/>
          <w:szCs w:val="22"/>
        </w:rPr>
      </w:pPr>
      <w:r>
        <w:rPr>
          <w:rFonts w:ascii="宋体" w:hAnsi="宋体" w:cs="宋体"/>
          <w:b/>
          <w:bCs/>
          <w:sz w:val="22"/>
          <w:szCs w:val="22"/>
        </w:rPr>
      </w:r>
      <w:r/>
    </w:p>
    <w:p>
      <w:pPr>
        <w:pStyle w:val="1213"/>
        <w:ind w:firstLine="0"/>
        <w:rPr>
          <w:rFonts w:ascii="宋体" w:hAnsi="宋体" w:cs="宋体"/>
          <w:b/>
          <w:bCs/>
          <w:sz w:val="22"/>
          <w:szCs w:val="22"/>
        </w:rPr>
      </w:pPr>
      <w:r>
        <w:rPr>
          <w:rFonts w:ascii="宋体" w:hAnsi="宋体" w:cs="宋体"/>
          <w:b/>
          <w:bCs/>
          <w:sz w:val="22"/>
          <w:szCs w:val="22"/>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b/>
          <w:bCs/>
          <w:sz w:val="24"/>
        </w:rPr>
      </w:pPr>
      <w:r>
        <w:rPr>
          <w:rFonts w:hint="eastAsia" w:ascii="宋体" w:hAnsi="宋体" w:cs="宋体"/>
          <w:sz w:val="24"/>
        </w:rPr>
        <w:t xml:space="preserve">日期：年月日</w:t>
      </w:r>
      <w:r/>
    </w:p>
    <w:p>
      <w:pPr>
        <w:pStyle w:val="1213"/>
        <w:ind w:firstLine="0"/>
        <w:rPr>
          <w:rFonts w:ascii="宋体" w:hAnsi="宋体" w:cs="宋体"/>
          <w:b/>
          <w:bCs/>
          <w:sz w:val="22"/>
          <w:szCs w:val="22"/>
        </w:rPr>
      </w:pPr>
      <w:r>
        <w:rPr>
          <w:rFonts w:ascii="宋体" w:hAnsi="宋体" w:cs="宋体"/>
          <w:b/>
          <w:bCs/>
          <w:sz w:val="22"/>
          <w:szCs w:val="22"/>
        </w:rPr>
      </w:r>
      <w:r/>
    </w:p>
    <w:p>
      <w:pPr>
        <w:pStyle w:val="1213"/>
        <w:ind w:firstLine="0"/>
        <w:rPr>
          <w:rFonts w:ascii="宋体" w:hAnsi="宋体" w:cs="宋体"/>
          <w:b/>
          <w:bCs/>
          <w:sz w:val="22"/>
          <w:szCs w:val="22"/>
        </w:rPr>
      </w:pPr>
      <w:r>
        <w:rPr>
          <w:rFonts w:ascii="宋体" w:hAnsi="宋体" w:cs="宋体"/>
          <w:b/>
          <w:bCs/>
          <w:sz w:val="22"/>
          <w:szCs w:val="22"/>
        </w:rPr>
      </w:r>
      <w:r/>
    </w:p>
    <w:p>
      <w:pPr>
        <w:pStyle w:val="1213"/>
        <w:ind w:firstLine="0"/>
        <w:rPr>
          <w:rFonts w:ascii="宋体" w:hAnsi="宋体" w:cs="宋体"/>
          <w:b/>
          <w:bCs/>
          <w:sz w:val="22"/>
          <w:szCs w:val="22"/>
        </w:rPr>
      </w:pPr>
      <w:r>
        <w:rPr>
          <w:rFonts w:ascii="宋体" w:hAnsi="宋体" w:cs="宋体"/>
          <w:b/>
          <w:bCs/>
          <w:sz w:val="22"/>
          <w:szCs w:val="22"/>
        </w:rPr>
      </w:r>
      <w:r/>
    </w:p>
    <w:p>
      <w:pPr>
        <w:rPr>
          <w:rFonts w:ascii="宋体" w:hAnsi="宋体" w:cs="宋体"/>
          <w:b/>
          <w:bCs/>
          <w:sz w:val="22"/>
          <w:szCs w:val="22"/>
        </w:rPr>
      </w:pPr>
      <w:r>
        <w:rPr>
          <w:rFonts w:hint="eastAsia" w:ascii="宋体" w:hAnsi="宋体" w:cs="宋体"/>
          <w:b/>
          <w:bCs/>
          <w:sz w:val="22"/>
          <w:szCs w:val="22"/>
        </w:rPr>
        <w:br w:type="page" w:clear="all"/>
      </w:r>
      <w:r/>
    </w:p>
    <w:p>
      <w:pPr>
        <w:pStyle w:val="1213"/>
        <w:ind w:firstLine="0"/>
        <w:rPr>
          <w:rFonts w:ascii="宋体" w:hAnsi="宋体" w:cs="宋体"/>
          <w:b/>
          <w:bCs/>
          <w:sz w:val="24"/>
          <w:szCs w:val="24"/>
        </w:rPr>
      </w:pPr>
      <w:r>
        <w:rPr>
          <w:rFonts w:hint="eastAsia" w:ascii="宋体" w:hAnsi="宋体" w:cs="宋体"/>
          <w:b/>
          <w:bCs/>
          <w:sz w:val="24"/>
          <w:szCs w:val="24"/>
        </w:rPr>
        <w:t xml:space="preserve">格式5：</w:t>
      </w:r>
      <w:r>
        <w:rPr>
          <w:rFonts w:hint="eastAsia" w:ascii="宋体" w:hAnsi="宋体" w:cs="宋体"/>
          <w:b/>
          <w:sz w:val="24"/>
          <w:szCs w:val="24"/>
        </w:rPr>
        <w:t xml:space="preserve">工程项目施工管理委托书</w:t>
      </w:r>
      <w:r/>
    </w:p>
    <w:p>
      <w:pPr>
        <w:jc w:val="center"/>
        <w:spacing w:before="156" w:line="360" w:lineRule="auto"/>
        <w:rPr>
          <w:rFonts w:ascii="宋体" w:hAnsi="宋体" w:cs="宋体"/>
          <w:sz w:val="24"/>
        </w:rPr>
      </w:pPr>
      <w:r>
        <w:rPr>
          <w:rFonts w:hint="eastAsia" w:ascii="宋体" w:hAnsi="宋体" w:cs="宋体"/>
          <w:b/>
          <w:sz w:val="24"/>
        </w:rPr>
        <w:t xml:space="preserve">工程项目施工管理委托书</w:t>
      </w:r>
      <w:r/>
    </w:p>
    <w:p>
      <w:pPr>
        <w:pStyle w:val="1215"/>
        <w:ind w:firstLine="480"/>
        <w:jc w:val="both"/>
        <w:spacing w:line="360" w:lineRule="auto"/>
        <w:rPr>
          <w:rFonts w:cs="宋体"/>
          <w:color w:val="000000"/>
          <w:sz w:val="24"/>
          <w:u w:val="single"/>
        </w:rPr>
      </w:pPr>
      <w:r>
        <w:rPr>
          <w:rFonts w:hint="eastAsia" w:cs="宋体"/>
          <w:color w:val="000000"/>
          <w:sz w:val="24"/>
        </w:rPr>
        <w:t xml:space="preserve">（施工企业名称）法定代表人：（姓名）今全面委托（项目经理）同志，资质等级：，担任</w:t>
      </w:r>
      <w:r>
        <w:rPr>
          <w:rFonts w:hint="eastAsia" w:cs="宋体"/>
          <w:color w:val="000000"/>
          <w:sz w:val="24"/>
          <w:u w:val="single"/>
          <w:lang w:eastAsia="zh-CN"/>
        </w:rPr>
        <w:t xml:space="preserve"> </w:t>
      </w:r>
      <w:r>
        <w:rPr>
          <w:rFonts w:hint="eastAsia" w:cs="宋体"/>
          <w:color w:val="000000"/>
          <w:sz w:val="24"/>
          <w:u w:val="single"/>
        </w:rPr>
        <w:t xml:space="preserve">（项目名称）</w:t>
      </w:r>
      <w:r>
        <w:rPr>
          <w:rFonts w:hint="eastAsia" w:cs="宋体"/>
          <w:color w:val="000000"/>
          <w:sz w:val="24"/>
        </w:rPr>
        <w:t xml:space="preserve">工程的项目经理，全面负责工程施工管理及投标文件中技术经济工作。</w:t>
      </w:r>
      <w:r/>
    </w:p>
    <w:p>
      <w:pPr>
        <w:pStyle w:val="1215"/>
        <w:jc w:val="both"/>
        <w:spacing w:line="360" w:lineRule="auto"/>
        <w:rPr>
          <w:rFonts w:cs="宋体"/>
          <w:color w:val="000000"/>
          <w:sz w:val="24"/>
        </w:rPr>
      </w:pPr>
      <w:r>
        <w:rPr>
          <w:rFonts w:hint="eastAsia" w:cs="宋体"/>
          <w:color w:val="000000"/>
          <w:sz w:val="24"/>
        </w:rPr>
        <w:t xml:space="preserve">　　受托方必须常驻工地现场，按照《江苏省建筑施工企业项目经理资质管理方法》的规定，认真履行项目经理岗位职责。</w:t>
      </w:r>
      <w:r/>
    </w:p>
    <w:p>
      <w:pPr>
        <w:pStyle w:val="1215"/>
        <w:jc w:val="both"/>
        <w:spacing w:line="360" w:lineRule="auto"/>
        <w:rPr>
          <w:rFonts w:cs="宋体"/>
          <w:color w:val="000000"/>
          <w:sz w:val="24"/>
        </w:rPr>
      </w:pPr>
      <w:r>
        <w:rPr>
          <w:rFonts w:hint="eastAsia" w:cs="宋体"/>
          <w:color w:val="000000"/>
          <w:sz w:val="24"/>
        </w:rPr>
        <w:t xml:space="preserve">　　本委托不得转委托。</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u w:val="single"/>
        </w:rPr>
      </w:pPr>
      <w:r>
        <w:rPr>
          <w:rFonts w:hint="eastAsia" w:ascii="宋体" w:hAnsi="宋体" w:cs="宋体"/>
          <w:sz w:val="24"/>
        </w:rPr>
        <w:t xml:space="preserve">法定代表人（签字或盖章）：</w:t>
      </w:r>
      <w:r/>
    </w:p>
    <w:p>
      <w:pPr>
        <w:spacing w:line="360" w:lineRule="auto"/>
        <w:rPr>
          <w:rFonts w:ascii="宋体" w:hAnsi="宋体" w:cs="宋体"/>
          <w:sz w:val="24"/>
        </w:rPr>
      </w:pPr>
      <w:r>
        <w:rPr>
          <w:rFonts w:hint="eastAsia" w:ascii="宋体" w:hAnsi="宋体" w:cs="宋体"/>
          <w:sz w:val="24"/>
        </w:rPr>
        <w:t xml:space="preserve">受托方（项目经理签字）：</w:t>
      </w:r>
      <w:r/>
    </w:p>
    <w:p>
      <w:pPr>
        <w:spacing w:line="360" w:lineRule="auto"/>
        <w:rPr>
          <w:rFonts w:ascii="宋体" w:hAnsi="宋体" w:cs="宋体"/>
          <w:sz w:val="24"/>
        </w:rPr>
      </w:pPr>
      <w:r>
        <w:rPr>
          <w:rFonts w:hint="eastAsia" w:ascii="宋体" w:hAnsi="宋体" w:cs="宋体"/>
          <w:sz w:val="24"/>
          <w:lang w:val="en-US" w:eastAsia="zh-CN"/>
        </w:rPr>
        <w:t xml:space="preserve">日期：</w:t>
      </w:r>
      <w:r>
        <w:rPr>
          <w:rFonts w:hint="eastAsia" w:ascii="宋体" w:hAnsi="宋体" w:cs="宋体"/>
          <w:sz w:val="24"/>
        </w:rPr>
        <w:t xml:space="preserve">年</w:t>
      </w:r>
      <w:r>
        <w:rPr>
          <w:rFonts w:hint="eastAsia" w:ascii="宋体" w:hAnsi="宋体" w:cs="宋体"/>
          <w:sz w:val="24"/>
          <w:lang w:eastAsia="zh-CN"/>
        </w:rPr>
        <w:t xml:space="preserve">  </w:t>
      </w:r>
      <w:r>
        <w:rPr>
          <w:rFonts w:hint="eastAsia" w:ascii="宋体" w:hAnsi="宋体" w:cs="宋体"/>
          <w:sz w:val="24"/>
        </w:rPr>
        <w:t xml:space="preserve">月</w:t>
      </w:r>
      <w:r>
        <w:rPr>
          <w:rFonts w:hint="eastAsia" w:ascii="宋体" w:hAnsi="宋体" w:cs="宋体"/>
          <w:sz w:val="24"/>
          <w:lang w:eastAsia="zh-CN"/>
        </w:rPr>
        <w:t xml:space="preserve">   </w:t>
      </w:r>
      <w:r>
        <w:rPr>
          <w:rFonts w:hint="eastAsia" w:ascii="宋体" w:hAnsi="宋体" w:cs="宋体"/>
          <w:sz w:val="24"/>
        </w:rPr>
        <w:t xml:space="preserve">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sz w:val="24"/>
        </w:rPr>
      </w:r>
      <w:r/>
    </w:p>
    <w:p>
      <w:pPr>
        <w:spacing w:line="360" w:lineRule="auto"/>
        <w:rPr>
          <w:rFonts w:ascii="宋体" w:hAnsi="宋体" w:cs="宋体"/>
          <w:b/>
          <w:bCs/>
          <w:sz w:val="24"/>
          <w:szCs w:val="24"/>
        </w:rPr>
      </w:pPr>
      <w:r>
        <w:rPr>
          <w:rFonts w:hint="eastAsia" w:ascii="宋体" w:hAnsi="宋体" w:cs="宋体"/>
          <w:b/>
          <w:bCs/>
          <w:sz w:val="24"/>
          <w:szCs w:val="24"/>
        </w:rPr>
        <w:t xml:space="preserve">格式6：工程项目施工管理承诺书</w:t>
      </w:r>
      <w:r/>
    </w:p>
    <w:p>
      <w:pPr>
        <w:jc w:val="center"/>
        <w:spacing w:line="360" w:lineRule="auto"/>
        <w:rPr>
          <w:rFonts w:ascii="宋体" w:hAnsi="宋体" w:cs="宋体"/>
          <w:b/>
          <w:bCs/>
          <w:sz w:val="24"/>
        </w:rPr>
      </w:pPr>
      <w:r>
        <w:rPr>
          <w:rFonts w:hint="eastAsia" w:ascii="宋体" w:hAnsi="宋体" w:cs="宋体"/>
          <w:b/>
          <w:bCs/>
          <w:sz w:val="24"/>
        </w:rPr>
        <w:t xml:space="preserve">工程项目施工管理承诺书</w:t>
      </w:r>
      <w:r/>
    </w:p>
    <w:p>
      <w:pPr>
        <w:jc w:val="left"/>
        <w:spacing w:line="360" w:lineRule="auto"/>
        <w:rPr>
          <w:rFonts w:ascii="宋体" w:hAnsi="宋体" w:cs="宋体"/>
          <w:sz w:val="24"/>
        </w:rPr>
      </w:pPr>
      <w:r>
        <w:rPr>
          <w:rFonts w:hint="eastAsia" w:ascii="宋体" w:hAnsi="宋体" w:cs="宋体"/>
          <w:sz w:val="24"/>
        </w:rPr>
        <w:t xml:space="preserve">　　我受本企业法定代表人的委托，全权全面全过程地负责工程项目的施工现场及有关该工程的一切事务。</w:t>
      </w:r>
      <w:r/>
    </w:p>
    <w:p>
      <w:pPr>
        <w:spacing w:line="360" w:lineRule="auto"/>
        <w:rPr>
          <w:rFonts w:ascii="宋体" w:hAnsi="宋体" w:cs="宋体"/>
          <w:sz w:val="24"/>
        </w:rPr>
      </w:pPr>
      <w:r>
        <w:rPr>
          <w:rFonts w:hint="eastAsia" w:ascii="宋体" w:hAnsi="宋体" w:cs="宋体"/>
          <w:sz w:val="24"/>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 w:val="24"/>
        </w:rPr>
      </w:pPr>
      <w:r>
        <w:rPr>
          <w:rFonts w:hint="eastAsia" w:ascii="宋体" w:hAnsi="宋体" w:cs="宋体"/>
          <w:sz w:val="24"/>
        </w:rPr>
        <w:t xml:space="preserve">　　1、认真履行项目经理岗位职责，对工程项目全过程及整个现场承担全面管理的责任和义务，并保证常驻现场；</w:t>
      </w:r>
      <w:r/>
    </w:p>
    <w:p>
      <w:pPr>
        <w:spacing w:line="360" w:lineRule="auto"/>
        <w:rPr>
          <w:rFonts w:ascii="宋体" w:hAnsi="宋体" w:cs="宋体"/>
          <w:sz w:val="24"/>
        </w:rPr>
      </w:pPr>
      <w:r>
        <w:rPr>
          <w:rFonts w:hint="eastAsia" w:ascii="宋体" w:hAnsi="宋体" w:cs="宋体"/>
          <w:sz w:val="24"/>
        </w:rPr>
        <w:t xml:space="preserve">　　2、自觉接受并积极配合各职能部门对工程质量、安全及经营行为的考核；</w:t>
      </w:r>
      <w:r/>
    </w:p>
    <w:p>
      <w:pPr>
        <w:spacing w:line="360" w:lineRule="auto"/>
        <w:rPr>
          <w:rFonts w:ascii="宋体" w:hAnsi="宋体" w:cs="宋体"/>
          <w:sz w:val="24"/>
        </w:rPr>
      </w:pPr>
      <w:r>
        <w:rPr>
          <w:rFonts w:hint="eastAsia" w:ascii="宋体" w:hAnsi="宋体" w:cs="宋体"/>
          <w:sz w:val="24"/>
        </w:rPr>
        <w:t xml:space="preserve">　　3、工程未取得施工许可证的，决不擅自施工；</w:t>
      </w:r>
      <w:r/>
    </w:p>
    <w:p>
      <w:pPr>
        <w:spacing w:line="360" w:lineRule="auto"/>
        <w:rPr>
          <w:rFonts w:ascii="宋体" w:hAnsi="宋体" w:cs="宋体"/>
          <w:sz w:val="24"/>
        </w:rPr>
      </w:pPr>
      <w:r>
        <w:rPr>
          <w:rFonts w:hint="eastAsia" w:ascii="宋体" w:hAnsi="宋体" w:cs="宋体"/>
          <w:sz w:val="24"/>
        </w:rPr>
        <w:t xml:space="preserve">　　4、不将施工合同中的工程内容转包或违法分包给其它企业或个人；</w:t>
      </w:r>
      <w:r/>
    </w:p>
    <w:p>
      <w:pPr>
        <w:spacing w:line="360" w:lineRule="auto"/>
        <w:rPr>
          <w:rFonts w:ascii="宋体" w:hAnsi="宋体" w:cs="宋体"/>
          <w:sz w:val="24"/>
        </w:rPr>
      </w:pPr>
      <w:r>
        <w:rPr>
          <w:rFonts w:hint="eastAsia" w:ascii="宋体" w:hAnsi="宋体" w:cs="宋体"/>
          <w:sz w:val="24"/>
        </w:rPr>
        <w:t xml:space="preserve">　　5、严格按照国家工程建设强制性标准施工；</w:t>
      </w:r>
      <w:r/>
    </w:p>
    <w:p>
      <w:pPr>
        <w:spacing w:line="360" w:lineRule="auto"/>
        <w:rPr>
          <w:rFonts w:ascii="宋体" w:hAnsi="宋体" w:cs="宋体"/>
          <w:sz w:val="24"/>
        </w:rPr>
      </w:pPr>
      <w:r>
        <w:rPr>
          <w:rFonts w:hint="eastAsia" w:ascii="宋体" w:hAnsi="宋体" w:cs="宋体"/>
          <w:sz w:val="24"/>
        </w:rPr>
        <w:t xml:space="preserve">　　6、及时报告工程质量安全事故，不隐瞒、谎报或者破坏事故现场阻碍对事故的调查；</w:t>
      </w:r>
      <w:r/>
    </w:p>
    <w:p>
      <w:pPr>
        <w:spacing w:line="360" w:lineRule="auto"/>
        <w:rPr>
          <w:rFonts w:ascii="宋体" w:hAnsi="宋体" w:cs="宋体"/>
          <w:sz w:val="24"/>
        </w:rPr>
      </w:pPr>
      <w:r>
        <w:rPr>
          <w:rFonts w:hint="eastAsia" w:ascii="宋体" w:hAnsi="宋体" w:cs="宋体"/>
          <w:sz w:val="24"/>
        </w:rPr>
        <w:t xml:space="preserve">　　7、遵守国家有关安全生产规定和安全生产技术规程，做到文明施工，杜绝施工扰民、聚众斗殴等违反社会治安事件；</w:t>
      </w:r>
      <w:r/>
    </w:p>
    <w:p>
      <w:pPr>
        <w:spacing w:line="360" w:lineRule="auto"/>
        <w:rPr>
          <w:rFonts w:ascii="宋体" w:hAnsi="宋体" w:cs="宋体"/>
          <w:sz w:val="24"/>
        </w:rPr>
      </w:pPr>
      <w:r>
        <w:rPr>
          <w:rFonts w:hint="eastAsia" w:ascii="宋体" w:hAnsi="宋体" w:cs="宋体"/>
          <w:sz w:val="24"/>
        </w:rPr>
        <w:t xml:space="preserve">　　8、决不以任何理由拖欠民工工资，保证民工工资的按时足额发放；</w:t>
      </w:r>
      <w:r/>
    </w:p>
    <w:p>
      <w:pPr>
        <w:spacing w:line="360" w:lineRule="auto"/>
        <w:rPr>
          <w:rFonts w:ascii="宋体" w:hAnsi="宋体" w:cs="宋体"/>
          <w:sz w:val="24"/>
        </w:rPr>
      </w:pPr>
      <w:r>
        <w:rPr>
          <w:rFonts w:hint="eastAsia" w:ascii="宋体" w:hAnsi="宋体" w:cs="宋体"/>
          <w:sz w:val="24"/>
        </w:rPr>
        <w:t xml:space="preserve">　　9、按要求参加建设管理部门的会议和各种业务学习培训；</w:t>
      </w:r>
      <w:r/>
    </w:p>
    <w:p>
      <w:pPr>
        <w:spacing w:line="360" w:lineRule="auto"/>
        <w:rPr>
          <w:rFonts w:ascii="宋体" w:hAnsi="宋体" w:cs="宋体"/>
          <w:sz w:val="24"/>
        </w:rPr>
      </w:pPr>
      <w:r>
        <w:rPr>
          <w:rFonts w:hint="eastAsia" w:ascii="宋体" w:hAnsi="宋体" w:cs="宋体"/>
          <w:sz w:val="24"/>
        </w:rPr>
        <w:t xml:space="preserve">　　10、认真合理安置外来民工的生活起居，保证住宿、食堂等公共设施的卫生，搞好工地计划生育工作；</w:t>
      </w:r>
      <w:r/>
    </w:p>
    <w:p>
      <w:pPr>
        <w:spacing w:line="360" w:lineRule="auto"/>
        <w:rPr>
          <w:rFonts w:ascii="宋体" w:hAnsi="宋体" w:cs="宋体"/>
          <w:sz w:val="24"/>
        </w:rPr>
      </w:pPr>
      <w:r>
        <w:rPr>
          <w:rFonts w:hint="eastAsia" w:ascii="宋体" w:hAnsi="宋体" w:cs="宋体"/>
          <w:sz w:val="24"/>
        </w:rPr>
        <w:t xml:space="preserve">　　11、执行国家、地方政府有关爱卫会和传染病防治各项规定，积极配合政府对突发性传染病的各项工作；</w:t>
      </w:r>
      <w:r/>
    </w:p>
    <w:p>
      <w:pPr>
        <w:ind w:firstLine="440"/>
        <w:spacing w:line="360" w:lineRule="auto"/>
        <w:rPr>
          <w:rFonts w:hint="eastAsia" w:ascii="宋体" w:hAnsi="宋体" w:eastAsia="宋体" w:cs="宋体"/>
          <w:sz w:val="24"/>
          <w:lang w:eastAsia="zh-CN"/>
        </w:rPr>
      </w:pPr>
      <w:r>
        <w:rPr>
          <w:rFonts w:hint="eastAsia" w:ascii="宋体" w:hAnsi="宋体" w:cs="宋体"/>
          <w:sz w:val="24"/>
        </w:rPr>
        <w:t xml:space="preserve">12、遵纪守法，确保工地上不发生违法、违规行为。</w:t>
      </w:r>
      <w:r>
        <w:rPr>
          <w:rFonts w:hint="eastAsia" w:ascii="宋体" w:hAnsi="宋体" w:cs="宋体"/>
          <w:sz w:val="24"/>
          <w:lang w:eastAsia="zh-CN"/>
        </w:rPr>
        <w:t xml:space="preserve">     </w:t>
      </w:r>
      <w:r/>
    </w:p>
    <w:p>
      <w:pP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lang w:eastAsia="zh-CN"/>
        </w:rPr>
        <w:t xml:space="preserve">  </w:t>
      </w:r>
      <w:r>
        <w:rPr>
          <w:rFonts w:hint="eastAsia" w:ascii="宋体" w:hAnsi="宋体" w:cs="宋体"/>
          <w:sz w:val="24"/>
        </w:rPr>
        <w:t xml:space="preserve">项目经理：（签字）</w:t>
      </w:r>
      <w:r/>
    </w:p>
    <w:p>
      <w:pPr>
        <w:jc w:val="center"/>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lang w:eastAsia="zh-CN"/>
        </w:rPr>
        <w:t xml:space="preserve">   </w:t>
      </w:r>
      <w:r>
        <w:rPr>
          <w:rFonts w:hint="eastAsia" w:ascii="宋体" w:hAnsi="宋体" w:cs="宋体"/>
          <w:sz w:val="24"/>
        </w:rPr>
        <w:t xml:space="preserve">投标单位（盖公章）：</w:t>
      </w:r>
      <w:r/>
    </w:p>
    <w:p>
      <w:pPr>
        <w:pStyle w:val="1024"/>
        <w:ind w:firstLine="420"/>
        <w:jc w:val="right"/>
        <w:spacing w:line="360" w:lineRule="auto"/>
        <w:rPr>
          <w:rFonts w:hint="eastAsia" w:hAnsi="宋体" w:eastAsia="宋体" w:cs="宋体"/>
          <w:sz w:val="24"/>
          <w:szCs w:val="24"/>
          <w:lang w:eastAsia="zh-CN"/>
        </w:rPr>
        <w:outlineLvl w:val="1"/>
      </w:pPr>
      <w:r>
        <w:rPr>
          <w:rFonts w:hint="eastAsia" w:hAnsi="宋体" w:eastAsia="宋体" w:cs="宋体"/>
          <w:sz w:val="24"/>
          <w:szCs w:val="24"/>
        </w:rPr>
        <w:t xml:space="preserve">年</w:t>
      </w:r>
      <w:r>
        <w:rPr>
          <w:rFonts w:hint="eastAsia" w:hAnsi="宋体" w:eastAsia="宋体" w:cs="宋体"/>
          <w:sz w:val="24"/>
          <w:szCs w:val="24"/>
          <w:lang w:eastAsia="zh-CN"/>
        </w:rPr>
        <w:t xml:space="preserve">  </w:t>
      </w:r>
      <w:r>
        <w:rPr>
          <w:rFonts w:hint="eastAsia" w:hAnsi="宋体" w:eastAsia="宋体" w:cs="宋体"/>
          <w:sz w:val="24"/>
          <w:szCs w:val="24"/>
        </w:rPr>
        <w:t xml:space="preserve">月</w:t>
      </w:r>
      <w:r>
        <w:rPr>
          <w:rFonts w:hint="eastAsia" w:hAnsi="宋体" w:eastAsia="宋体" w:cs="宋体"/>
          <w:sz w:val="24"/>
          <w:szCs w:val="24"/>
          <w:lang w:eastAsia="zh-CN"/>
        </w:rPr>
        <w:t xml:space="preserve">  </w:t>
      </w:r>
      <w:r>
        <w:rPr>
          <w:rFonts w:hint="eastAsia" w:hAnsi="宋体" w:eastAsia="宋体" w:cs="宋体"/>
          <w:sz w:val="24"/>
          <w:szCs w:val="24"/>
        </w:rPr>
        <w:t xml:space="preserve">日</w:t>
      </w:r>
      <w:r>
        <w:rPr>
          <w:rFonts w:hint="eastAsia" w:hAnsi="宋体" w:eastAsia="宋体" w:cs="宋体"/>
          <w:sz w:val="24"/>
          <w:szCs w:val="24"/>
          <w:lang w:eastAsia="zh-CN"/>
        </w:rPr>
        <w:t xml:space="preserve"> </w:t>
      </w:r>
      <w:r/>
    </w:p>
    <w:p>
      <w:pPr>
        <w:jc w:val="center"/>
        <w:spacing w:line="360" w:lineRule="auto"/>
        <w:rPr>
          <w:rFonts w:ascii="宋体" w:hAnsi="宋体" w:cs="宋体"/>
          <w:b/>
          <w:bCs/>
          <w:sz w:val="24"/>
        </w:rPr>
      </w:pPr>
      <w:r>
        <w:rPr>
          <w:rFonts w:ascii="宋体" w:hAnsi="宋体" w:cs="宋体"/>
          <w:b/>
          <w:bCs/>
          <w:sz w:val="24"/>
        </w:rPr>
      </w:r>
      <w:r/>
    </w:p>
    <w:p>
      <w:pPr>
        <w:pStyle w:val="1210"/>
      </w:pPr>
      <w:r/>
      <w:r/>
    </w:p>
    <w:p>
      <w:pPr>
        <w:jc w:val="left"/>
        <w:spacing w:line="360" w:lineRule="auto"/>
        <w:rPr>
          <w:rFonts w:ascii="宋体" w:hAnsi="宋体" w:cs="宋体"/>
          <w:b/>
          <w:bCs/>
          <w:sz w:val="24"/>
          <w:szCs w:val="24"/>
        </w:rPr>
      </w:pPr>
      <w:r>
        <w:rPr>
          <w:rFonts w:hint="eastAsia" w:ascii="宋体" w:hAnsi="宋体" w:cs="宋体"/>
          <w:b/>
          <w:bCs/>
          <w:sz w:val="24"/>
          <w:szCs w:val="24"/>
        </w:rPr>
        <w:t xml:space="preserve">格式7：安全责任承诺书</w:t>
      </w:r>
      <w:r/>
    </w:p>
    <w:p>
      <w:pPr>
        <w:jc w:val="center"/>
        <w:spacing w:line="360" w:lineRule="auto"/>
        <w:rPr>
          <w:rFonts w:ascii="宋体" w:hAnsi="宋体" w:cs="宋体"/>
          <w:sz w:val="24"/>
        </w:rPr>
      </w:pPr>
      <w:r>
        <w:rPr>
          <w:rFonts w:hint="eastAsia" w:ascii="宋体" w:hAnsi="宋体" w:cs="宋体"/>
          <w:b/>
          <w:bCs/>
          <w:sz w:val="24"/>
        </w:rPr>
        <w:t xml:space="preserve">安全责任承诺书</w:t>
      </w:r>
      <w:r/>
    </w:p>
    <w:p>
      <w:pPr>
        <w:ind w:firstLine="425"/>
        <w:spacing w:line="360" w:lineRule="auto"/>
        <w:rPr>
          <w:rFonts w:ascii="宋体" w:hAnsi="宋体" w:cs="宋体"/>
          <w:sz w:val="24"/>
        </w:rPr>
      </w:pPr>
      <w:r>
        <w:rPr>
          <w:rFonts w:hint="eastAsia" w:ascii="宋体" w:hAnsi="宋体" w:cs="宋体"/>
          <w:sz w:val="24"/>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rPr>
      </w:pPr>
      <w:r>
        <w:rPr>
          <w:rFonts w:hint="eastAsia" w:ascii="宋体" w:hAnsi="宋体" w:cs="宋体"/>
          <w:sz w:val="24"/>
        </w:rPr>
        <w:t xml:space="preserve">法定代表人或委托代理人：</w:t>
      </w:r>
      <w:r/>
    </w:p>
    <w:p>
      <w:pPr>
        <w:spacing w:line="360" w:lineRule="auto"/>
        <w:rPr>
          <w:rFonts w:ascii="宋体" w:hAnsi="宋体" w:cs="宋体"/>
          <w:b/>
          <w:bCs/>
          <w:sz w:val="24"/>
        </w:rPr>
        <w:outlineLvl w:val="0"/>
      </w:pPr>
      <w:r>
        <w:rPr>
          <w:rFonts w:hint="eastAsia" w:ascii="宋体" w:hAnsi="宋体" w:cs="宋体"/>
          <w:sz w:val="24"/>
        </w:rPr>
        <w:t xml:space="preserve">日期：年月日</w:t>
      </w:r>
      <w:r/>
    </w:p>
    <w:p>
      <w:pPr>
        <w:spacing w:line="460" w:lineRule="exact"/>
        <w:rPr>
          <w:rFonts w:ascii="宋体" w:hAnsi="宋体" w:cs="宋体"/>
          <w:sz w:val="24"/>
        </w:rPr>
      </w:pPr>
      <w:r>
        <w:rPr>
          <w:rFonts w:ascii="宋体" w:hAnsi="宋体" w:cs="宋体"/>
          <w:sz w:val="24"/>
        </w:rPr>
      </w:r>
      <w:r/>
    </w:p>
    <w:p>
      <w:pPr>
        <w:spacing w:line="360" w:lineRule="auto"/>
        <w:rPr>
          <w:rFonts w:ascii="宋体" w:hAnsi="宋体" w:cs="宋体"/>
          <w:b/>
          <w:bCs/>
          <w:spacing w:val="20"/>
          <w:sz w:val="24"/>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ascii="宋体" w:hAnsi="宋体" w:cs="宋体"/>
          <w:b/>
          <w:bCs/>
          <w:spacing w:val="20"/>
          <w:sz w:val="24"/>
        </w:rPr>
      </w:r>
      <w:r/>
    </w:p>
    <w:p>
      <w:pPr>
        <w:spacing w:line="360" w:lineRule="auto"/>
        <w:rPr>
          <w:rFonts w:ascii="宋体" w:hAnsi="宋体" w:cs="宋体"/>
          <w:sz w:val="22"/>
          <w:szCs w:val="22"/>
        </w:rPr>
      </w:pPr>
      <w:r>
        <w:rPr>
          <w:rFonts w:hint="eastAsia" w:cs="宋体"/>
          <w:b/>
          <w:bCs/>
          <w:sz w:val="22"/>
          <w:szCs w:val="22"/>
        </w:rPr>
        <w:t xml:space="preserve">格式</w:t>
      </w:r>
      <w:r>
        <w:rPr>
          <w:rFonts w:cs="宋体"/>
          <w:b/>
          <w:bCs/>
          <w:sz w:val="22"/>
          <w:szCs w:val="22"/>
        </w:rPr>
        <w:t xml:space="preserve">8</w:t>
      </w:r>
      <w:r>
        <w:rPr>
          <w:rFonts w:hint="eastAsia" w:cs="宋体"/>
          <w:b/>
          <w:bCs/>
          <w:sz w:val="22"/>
          <w:szCs w:val="22"/>
        </w:rPr>
        <w:t xml:space="preserve">：</w:t>
      </w:r>
      <w:r>
        <w:rPr>
          <w:rFonts w:hint="eastAsia" w:ascii="宋体" w:hAnsi="宋体" w:cs="宋体"/>
          <w:b/>
          <w:sz w:val="22"/>
          <w:szCs w:val="22"/>
        </w:rPr>
        <w:t xml:space="preserve">企业类似业绩一览表</w:t>
      </w:r>
      <w:r/>
    </w:p>
    <w:p>
      <w:pPr>
        <w:pStyle w:val="1205"/>
        <w:jc w:val="center"/>
        <w:spacing w:line="360" w:lineRule="auto"/>
        <w:rPr>
          <w:rFonts w:ascii="宋体" w:hAnsi="宋体" w:eastAsia="宋体" w:cs="宋体"/>
          <w:szCs w:val="24"/>
        </w:rPr>
      </w:pPr>
      <w:r>
        <w:rPr>
          <w:rFonts w:hint="eastAsia" w:ascii="宋体" w:hAnsi="宋体" w:eastAsia="宋体" w:cs="宋体"/>
          <w:b/>
          <w:szCs w:val="24"/>
        </w:rPr>
        <w:t xml:space="preserve">企业类似业绩一览表</w:t>
      </w:r>
      <w:r/>
    </w:p>
    <w:tbl>
      <w:tblPr>
        <w:tblStyle w:val="10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397"/>
        <w:gridCol w:w="1350"/>
        <w:gridCol w:w="1320"/>
        <w:gridCol w:w="1360"/>
        <w:gridCol w:w="2016"/>
      </w:tblGrid>
      <w:tr>
        <w:trPr>
          <w:jc w:val="center"/>
          <w:trHeight w:val="465"/>
        </w:trPr>
        <w:tc>
          <w:tcPr>
            <w:tcW w:w="903" w:type="dxa"/>
            <w:vAlign w:val="center"/>
            <w:textDirection w:val="lrTb"/>
            <w:noWrap/>
          </w:tcPr>
          <w:p>
            <w:pPr>
              <w:pStyle w:val="1205"/>
              <w:ind w:left="0" w:firstLine="0"/>
              <w:jc w:val="both"/>
              <w:rPr>
                <w:rFonts w:ascii="宋体" w:hAnsi="宋体" w:eastAsia="宋体" w:cs="宋体"/>
                <w:szCs w:val="24"/>
              </w:rPr>
            </w:pPr>
            <w:r>
              <w:rPr>
                <w:rFonts w:hint="eastAsia" w:ascii="宋体" w:hAnsi="宋体" w:eastAsia="宋体" w:cs="宋体"/>
                <w:szCs w:val="24"/>
              </w:rPr>
              <w:t xml:space="preserve">序号</w:t>
            </w:r>
            <w:r/>
          </w:p>
        </w:tc>
        <w:tc>
          <w:tcPr>
            <w:tcW w:w="1397" w:type="dxa"/>
            <w:vAlign w:val="center"/>
            <w:textDirection w:val="lrTb"/>
            <w:noWrap/>
          </w:tcPr>
          <w:p>
            <w:pPr>
              <w:pStyle w:val="1205"/>
              <w:ind w:left="0" w:firstLine="0"/>
              <w:jc w:val="both"/>
              <w:rPr>
                <w:rFonts w:ascii="宋体" w:hAnsi="宋体" w:eastAsia="宋体" w:cs="宋体"/>
                <w:szCs w:val="24"/>
              </w:rPr>
            </w:pPr>
            <w:r>
              <w:rPr>
                <w:rFonts w:hint="eastAsia" w:ascii="宋体" w:hAnsi="宋体" w:eastAsia="宋体" w:cs="宋体"/>
                <w:szCs w:val="24"/>
              </w:rPr>
              <w:t xml:space="preserve">合同名称</w:t>
            </w:r>
            <w:r/>
          </w:p>
        </w:tc>
        <w:tc>
          <w:tcPr>
            <w:tcW w:w="1350" w:type="dxa"/>
            <w:vAlign w:val="center"/>
            <w:textDirection w:val="lrTb"/>
            <w:noWrap/>
          </w:tcPr>
          <w:p>
            <w:pPr>
              <w:pStyle w:val="1205"/>
              <w:ind w:left="0" w:firstLine="0"/>
              <w:jc w:val="both"/>
              <w:rPr>
                <w:rFonts w:ascii="宋体" w:hAnsi="宋体" w:eastAsia="宋体" w:cs="宋体"/>
                <w:szCs w:val="24"/>
              </w:rPr>
            </w:pPr>
            <w:r>
              <w:rPr>
                <w:rFonts w:hint="eastAsia" w:ascii="宋体" w:hAnsi="宋体" w:eastAsia="宋体" w:cs="宋体"/>
                <w:szCs w:val="24"/>
              </w:rPr>
              <w:t xml:space="preserve">合同金额</w:t>
            </w:r>
            <w:r/>
          </w:p>
        </w:tc>
        <w:tc>
          <w:tcPr>
            <w:tcW w:w="1320" w:type="dxa"/>
            <w:vAlign w:val="center"/>
            <w:textDirection w:val="lrTb"/>
            <w:noWrap/>
          </w:tcPr>
          <w:p>
            <w:pPr>
              <w:pStyle w:val="1205"/>
              <w:ind w:left="0" w:firstLine="0"/>
              <w:jc w:val="both"/>
              <w:rPr>
                <w:rFonts w:ascii="宋体" w:hAnsi="宋体" w:eastAsia="宋体" w:cs="宋体"/>
                <w:szCs w:val="24"/>
              </w:rPr>
            </w:pPr>
            <w:r>
              <w:rPr>
                <w:rFonts w:hint="eastAsia" w:ascii="宋体" w:hAnsi="宋体" w:eastAsia="宋体" w:cs="宋体"/>
                <w:szCs w:val="24"/>
              </w:rPr>
              <w:t xml:space="preserve">工程类型</w:t>
            </w:r>
            <w:r/>
          </w:p>
        </w:tc>
        <w:tc>
          <w:tcPr>
            <w:tcW w:w="1360" w:type="dxa"/>
            <w:vAlign w:val="center"/>
            <w:textDirection w:val="lrTb"/>
            <w:noWrap/>
          </w:tcPr>
          <w:p>
            <w:pPr>
              <w:pStyle w:val="1205"/>
              <w:ind w:left="0" w:firstLine="0"/>
              <w:jc w:val="both"/>
              <w:rPr>
                <w:rFonts w:ascii="宋体" w:hAnsi="宋体" w:eastAsia="宋体" w:cs="宋体"/>
                <w:szCs w:val="24"/>
              </w:rPr>
            </w:pPr>
            <w:r>
              <w:rPr>
                <w:rFonts w:hint="eastAsia" w:ascii="宋体" w:hAnsi="宋体" w:eastAsia="宋体" w:cs="宋体"/>
                <w:szCs w:val="24"/>
              </w:rPr>
              <w:t xml:space="preserve">竣工日期</w:t>
            </w:r>
            <w:r/>
          </w:p>
        </w:tc>
        <w:tc>
          <w:tcPr>
            <w:tcW w:w="2016" w:type="dxa"/>
            <w:vAlign w:val="center"/>
            <w:textDirection w:val="lrTb"/>
            <w:noWrap/>
          </w:tcPr>
          <w:p>
            <w:pPr>
              <w:pStyle w:val="1205"/>
              <w:ind w:left="0" w:firstLine="0"/>
              <w:jc w:val="both"/>
              <w:rPr>
                <w:rFonts w:ascii="宋体" w:hAnsi="宋体" w:eastAsia="宋体" w:cs="宋体"/>
                <w:szCs w:val="24"/>
              </w:rPr>
            </w:pPr>
            <w:r>
              <w:rPr>
                <w:rFonts w:hint="eastAsia" w:ascii="宋体" w:hAnsi="宋体" w:eastAsia="宋体" w:cs="宋体"/>
                <w:szCs w:val="24"/>
              </w:rPr>
              <w:t xml:space="preserve">备注</w:t>
            </w:r>
            <w:r/>
          </w:p>
        </w:tc>
      </w:tr>
      <w:tr>
        <w:trPr>
          <w:jc w:val="center"/>
          <w:trHeight w:val="465"/>
        </w:trPr>
        <w:tc>
          <w:tcPr>
            <w:tcW w:w="903" w:type="dxa"/>
            <w:vAlign w:val="center"/>
            <w:textDirection w:val="lrTb"/>
            <w:noWrap/>
          </w:tcPr>
          <w:p>
            <w:pPr>
              <w:pStyle w:val="1205"/>
              <w:ind w:left="0" w:firstLine="0"/>
              <w:jc w:val="both"/>
              <w:rPr>
                <w:rFonts w:ascii="宋体" w:hAnsi="宋体" w:eastAsia="宋体" w:cs="宋体"/>
                <w:szCs w:val="24"/>
              </w:rPr>
            </w:pPr>
            <w:r>
              <w:rPr>
                <w:rFonts w:hint="eastAsia" w:ascii="宋体" w:hAnsi="宋体" w:eastAsia="宋体" w:cs="宋体"/>
                <w:szCs w:val="24"/>
              </w:rPr>
              <w:t xml:space="preserve">1</w:t>
            </w:r>
            <w:r/>
          </w:p>
        </w:tc>
        <w:tc>
          <w:tcPr>
            <w:tcW w:w="1397"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c>
          <w:tcPr>
            <w:tcW w:w="1350"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c>
          <w:tcPr>
            <w:tcW w:w="1320"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c>
          <w:tcPr>
            <w:tcW w:w="1360"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c>
          <w:tcPr>
            <w:tcW w:w="2016"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903" w:type="dxa"/>
            <w:vAlign w:val="center"/>
            <w:textDirection w:val="lrTb"/>
            <w:noWrap/>
          </w:tcPr>
          <w:p>
            <w:pPr>
              <w:pStyle w:val="1205"/>
              <w:ind w:left="0" w:firstLine="0"/>
              <w:jc w:val="both"/>
              <w:rPr>
                <w:rFonts w:ascii="宋体" w:hAnsi="宋体" w:eastAsia="宋体" w:cs="宋体"/>
                <w:szCs w:val="24"/>
              </w:rPr>
            </w:pPr>
            <w:r>
              <w:rPr>
                <w:rFonts w:hint="eastAsia" w:ascii="宋体" w:hAnsi="宋体" w:eastAsia="宋体" w:cs="宋体"/>
                <w:szCs w:val="24"/>
              </w:rPr>
              <w:t xml:space="preserve">2</w:t>
            </w:r>
            <w:r/>
          </w:p>
        </w:tc>
        <w:tc>
          <w:tcPr>
            <w:tcW w:w="1397"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c>
          <w:tcPr>
            <w:tcW w:w="1350"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c>
          <w:tcPr>
            <w:tcW w:w="1320"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c>
          <w:tcPr>
            <w:tcW w:w="1360"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c>
          <w:tcPr>
            <w:tcW w:w="2016"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903" w:type="dxa"/>
            <w:vAlign w:val="center"/>
            <w:textDirection w:val="lrTb"/>
            <w:noWrap/>
          </w:tcPr>
          <w:p>
            <w:pPr>
              <w:pStyle w:val="1205"/>
              <w:ind w:left="0" w:firstLine="0"/>
              <w:jc w:val="both"/>
              <w:rPr>
                <w:rFonts w:ascii="宋体" w:hAnsi="宋体" w:eastAsia="宋体" w:cs="宋体"/>
                <w:szCs w:val="24"/>
              </w:rPr>
            </w:pPr>
            <w:r>
              <w:rPr>
                <w:rFonts w:hint="eastAsia" w:ascii="宋体" w:hAnsi="宋体" w:eastAsia="宋体" w:cs="宋体"/>
                <w:szCs w:val="24"/>
              </w:rPr>
              <w:t xml:space="preserve">3</w:t>
            </w:r>
            <w:r/>
          </w:p>
        </w:tc>
        <w:tc>
          <w:tcPr>
            <w:tcW w:w="1397"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c>
          <w:tcPr>
            <w:tcW w:w="1350"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c>
          <w:tcPr>
            <w:tcW w:w="1320"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c>
          <w:tcPr>
            <w:tcW w:w="1360"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c>
          <w:tcPr>
            <w:tcW w:w="2016"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903" w:type="dxa"/>
            <w:vAlign w:val="center"/>
            <w:textDirection w:val="lrTb"/>
            <w:noWrap/>
          </w:tcPr>
          <w:p>
            <w:pPr>
              <w:pStyle w:val="1205"/>
              <w:ind w:left="0" w:firstLine="0"/>
              <w:jc w:val="both"/>
              <w:rPr>
                <w:rFonts w:ascii="宋体" w:hAnsi="宋体" w:eastAsia="宋体" w:cs="宋体"/>
                <w:szCs w:val="24"/>
              </w:rPr>
            </w:pPr>
            <w:r>
              <w:rPr>
                <w:rFonts w:hint="eastAsia" w:ascii="宋体" w:hAnsi="宋体" w:eastAsia="宋体" w:cs="宋体"/>
                <w:szCs w:val="24"/>
              </w:rPr>
              <w:t xml:space="preserve">...</w:t>
            </w:r>
            <w:r/>
          </w:p>
        </w:tc>
        <w:tc>
          <w:tcPr>
            <w:tcW w:w="1397"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c>
          <w:tcPr>
            <w:tcW w:w="1350"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c>
          <w:tcPr>
            <w:tcW w:w="1320"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c>
          <w:tcPr>
            <w:tcW w:w="1360"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c>
          <w:tcPr>
            <w:tcW w:w="2016" w:type="dxa"/>
            <w:vAlign w:val="center"/>
            <w:textDirection w:val="lrTb"/>
            <w:noWrap/>
          </w:tcPr>
          <w:p>
            <w:pPr>
              <w:pStyle w:val="1205"/>
              <w:ind w:firstLine="0"/>
              <w:jc w:val="center"/>
              <w:rPr>
                <w:rFonts w:ascii="宋体" w:hAnsi="宋体" w:eastAsia="宋体" w:cs="宋体"/>
                <w:szCs w:val="24"/>
              </w:rPr>
            </w:pPr>
            <w:r>
              <w:rPr>
                <w:rFonts w:ascii="宋体" w:hAnsi="宋体" w:eastAsia="宋体" w:cs="宋体"/>
                <w:szCs w:val="24"/>
              </w:rPr>
            </w:r>
            <w:r/>
          </w:p>
        </w:tc>
      </w:tr>
    </w:tbl>
    <w:p>
      <w:pPr>
        <w:pStyle w:val="1204"/>
        <w:ind w:firstLine="240"/>
        <w:jc w:val="left"/>
        <w:spacing w:line="360" w:lineRule="auto"/>
        <w:rPr>
          <w:rFonts w:hAnsi="宋体" w:eastAsia="宋体" w:cs="宋体"/>
          <w:sz w:val="24"/>
        </w:rPr>
      </w:pPr>
      <w:r>
        <w:rPr>
          <w:rFonts w:hint="eastAsia" w:hAnsi="宋体" w:eastAsia="宋体" w:cs="宋体"/>
          <w:sz w:val="24"/>
        </w:rPr>
        <w:t xml:space="preserve">本表后附采购文件中评审方法及评分标准中要求提供的其他证明材料。</w:t>
      </w:r>
      <w:r/>
    </w:p>
    <w:p>
      <w:pPr>
        <w:pStyle w:val="1204"/>
        <w:ind w:firstLine="240"/>
        <w:jc w:val="left"/>
        <w:spacing w:line="360" w:lineRule="auto"/>
        <w:rPr>
          <w:rFonts w:hAnsi="宋体" w:eastAsia="宋体" w:cs="宋体"/>
          <w:sz w:val="24"/>
        </w:rPr>
      </w:pPr>
      <w:r>
        <w:rPr>
          <w:rFonts w:hAnsi="宋体" w:eastAsia="宋体" w:cs="宋体"/>
          <w:sz w:val="24"/>
        </w:rPr>
      </w:r>
      <w:r/>
    </w:p>
    <w:p>
      <w:pPr>
        <w:pStyle w:val="1204"/>
        <w:ind w:firstLine="240"/>
        <w:jc w:val="left"/>
        <w:spacing w:line="360" w:lineRule="auto"/>
        <w:rPr>
          <w:rFonts w:hAnsi="宋体" w:eastAsia="宋体" w:cs="宋体"/>
          <w:sz w:val="24"/>
        </w:rPr>
      </w:pPr>
      <w:r>
        <w:rPr>
          <w:rFonts w:hint="eastAsia" w:hAnsi="宋体" w:eastAsia="宋体" w:cs="宋体"/>
          <w:sz w:val="24"/>
        </w:rPr>
        <w:t xml:space="preserve">投标单位：（公章）</w:t>
      </w:r>
      <w:r/>
    </w:p>
    <w:p>
      <w:pPr>
        <w:pStyle w:val="1204"/>
        <w:ind w:firstLine="240"/>
        <w:jc w:val="left"/>
        <w:spacing w:line="360" w:lineRule="auto"/>
        <w:rPr>
          <w:rFonts w:hAnsi="宋体" w:eastAsia="宋体" w:cs="宋体"/>
          <w:sz w:val="24"/>
        </w:rPr>
      </w:pPr>
      <w:r>
        <w:rPr>
          <w:rFonts w:hint="eastAsia" w:hAnsi="宋体" w:eastAsia="宋体" w:cs="宋体"/>
          <w:sz w:val="24"/>
        </w:rPr>
        <w:t xml:space="preserve">法定代表人或委托代理人：（签字或盖章）</w:t>
      </w:r>
      <w:r/>
    </w:p>
    <w:p>
      <w:pPr>
        <w:pStyle w:val="1204"/>
        <w:ind w:firstLine="240"/>
        <w:spacing w:line="360" w:lineRule="auto"/>
        <w:rPr>
          <w:rFonts w:hAnsi="宋体" w:eastAsia="宋体" w:cs="宋体"/>
          <w:b/>
          <w:sz w:val="24"/>
        </w:rPr>
      </w:pPr>
      <w:r>
        <w:rPr>
          <w:rFonts w:hint="eastAsia" w:hAnsi="宋体" w:eastAsia="宋体" w:cs="宋体"/>
          <w:sz w:val="24"/>
        </w:rPr>
        <w:t xml:space="preserve">日期：</w:t>
      </w:r>
      <w:r>
        <w:rPr>
          <w:rFonts w:hint="eastAsia" w:hAnsi="宋体" w:eastAsia="宋体" w:cs="宋体"/>
          <w:sz w:val="24"/>
          <w:lang w:eastAsia="zh-CN"/>
        </w:rPr>
        <w:t xml:space="preserve">      </w:t>
      </w:r>
      <w:r>
        <w:rPr>
          <w:rFonts w:hint="eastAsia" w:hAnsi="宋体" w:eastAsia="宋体" w:cs="宋体"/>
          <w:sz w:val="24"/>
        </w:rPr>
        <w:t xml:space="preserve">年</w:t>
      </w:r>
      <w:r>
        <w:rPr>
          <w:rFonts w:hint="eastAsia" w:hAnsi="宋体" w:eastAsia="宋体" w:cs="宋体"/>
          <w:sz w:val="24"/>
          <w:lang w:eastAsia="zh-CN"/>
        </w:rPr>
        <w:t xml:space="preserve">    </w:t>
      </w:r>
      <w:r>
        <w:rPr>
          <w:rFonts w:hint="eastAsia" w:hAnsi="宋体" w:eastAsia="宋体" w:cs="宋体"/>
          <w:sz w:val="24"/>
        </w:rPr>
        <w:t xml:space="preserve">月</w:t>
      </w:r>
      <w:r>
        <w:rPr>
          <w:rFonts w:hint="eastAsia" w:hAnsi="宋体" w:eastAsia="宋体" w:cs="宋体"/>
          <w:sz w:val="24"/>
          <w:lang w:eastAsia="zh-CN"/>
        </w:rPr>
        <w:t xml:space="preserve">    </w:t>
      </w:r>
      <w:r>
        <w:rPr>
          <w:rFonts w:hint="eastAsia" w:hAnsi="宋体" w:eastAsia="宋体" w:cs="宋体"/>
          <w:sz w:val="24"/>
        </w:rPr>
        <w:t xml:space="preserve">日</w:t>
      </w:r>
      <w:r/>
    </w:p>
    <w:p>
      <w:pPr>
        <w:spacing w:line="360" w:lineRule="auto"/>
        <w:rPr>
          <w:rFonts w:ascii="宋体" w:hAnsi="宋体" w:cs="宋体"/>
          <w:b/>
          <w:bCs/>
          <w:spacing w:val="20"/>
          <w:sz w:val="24"/>
        </w:rPr>
      </w:pPr>
      <w:r>
        <w:rPr>
          <w:rFonts w:ascii="宋体" w:hAnsi="宋体" w:cs="宋体"/>
          <w:b/>
          <w:bCs/>
          <w:spacing w:val="20"/>
          <w:sz w:val="24"/>
        </w:rPr>
      </w:r>
      <w:r/>
    </w:p>
    <w:p>
      <w:pPr>
        <w:spacing w:line="360" w:lineRule="auto"/>
        <w:rPr>
          <w:rFonts w:ascii="宋体" w:hAnsi="宋体" w:cs="宋体"/>
          <w:b/>
          <w:bCs/>
          <w:spacing w:val="20"/>
          <w:sz w:val="24"/>
        </w:rPr>
      </w:pPr>
      <w:r>
        <w:rPr>
          <w:rFonts w:ascii="宋体" w:hAnsi="宋体" w:cs="宋体"/>
          <w:b/>
          <w:bCs/>
          <w:spacing w:val="20"/>
          <w:sz w:val="24"/>
        </w:rPr>
      </w:r>
      <w:r/>
    </w:p>
    <w:p>
      <w:pPr>
        <w:pStyle w:val="1211"/>
        <w:rPr>
          <w:rFonts w:cs="宋体"/>
          <w:b/>
          <w:bCs/>
          <w:spacing w:val="20"/>
          <w:sz w:val="24"/>
        </w:rPr>
      </w:pPr>
      <w:r>
        <w:rPr>
          <w:rFonts w:cs="宋体"/>
          <w:b/>
          <w:bCs/>
          <w:spacing w:val="20"/>
          <w:sz w:val="24"/>
        </w:rPr>
      </w:r>
      <w:r/>
    </w:p>
    <w:p>
      <w:pPr>
        <w:rPr>
          <w:rFonts w:ascii="宋体" w:hAnsi="宋体" w:cs="宋体"/>
          <w:b/>
          <w:bCs/>
          <w:spacing w:val="20"/>
          <w:sz w:val="24"/>
        </w:rPr>
      </w:pPr>
      <w:r>
        <w:rPr>
          <w:rFonts w:ascii="宋体" w:hAnsi="宋体" w:cs="宋体"/>
          <w:b/>
          <w:bCs/>
          <w:spacing w:val="20"/>
          <w:sz w:val="24"/>
        </w:rPr>
      </w:r>
      <w:r/>
    </w:p>
    <w:p>
      <w:pPr>
        <w:pStyle w:val="1211"/>
        <w:rPr>
          <w:rFonts w:cs="宋体"/>
          <w:b/>
          <w:bCs/>
          <w:spacing w:val="20"/>
          <w:sz w:val="24"/>
        </w:rPr>
      </w:pPr>
      <w:r>
        <w:rPr>
          <w:rFonts w:cs="宋体"/>
          <w:b/>
          <w:bCs/>
          <w:spacing w:val="20"/>
          <w:sz w:val="24"/>
        </w:rPr>
      </w:r>
      <w:r/>
    </w:p>
    <w:p>
      <w:pPr>
        <w:rPr>
          <w:rFonts w:ascii="宋体" w:hAnsi="宋体" w:cs="宋体"/>
          <w:b/>
          <w:bCs/>
          <w:spacing w:val="20"/>
          <w:sz w:val="24"/>
        </w:rPr>
      </w:pPr>
      <w:r>
        <w:rPr>
          <w:rFonts w:ascii="宋体" w:hAnsi="宋体" w:cs="宋体"/>
          <w:b/>
          <w:bCs/>
          <w:spacing w:val="20"/>
          <w:sz w:val="24"/>
        </w:rPr>
      </w:r>
      <w:r/>
    </w:p>
    <w:p>
      <w:pPr>
        <w:pStyle w:val="1200"/>
        <w:rPr>
          <w:rFonts w:ascii="宋体" w:hAnsi="宋体" w:cs="宋体"/>
          <w:b/>
          <w:bCs/>
          <w:spacing w:val="20"/>
          <w:sz w:val="24"/>
        </w:rPr>
      </w:pPr>
      <w:r>
        <w:rPr>
          <w:rFonts w:ascii="宋体" w:hAnsi="宋体" w:cs="宋体"/>
          <w:b/>
          <w:bCs/>
          <w:spacing w:val="20"/>
          <w:sz w:val="24"/>
        </w:rPr>
      </w:r>
      <w:r/>
    </w:p>
    <w:p>
      <w:pPr>
        <w:pStyle w:val="1205"/>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200"/>
        <w:rPr>
          <w:rFonts w:ascii="宋体" w:hAnsi="宋体" w:cs="宋体"/>
          <w:b/>
          <w:bCs/>
          <w:spacing w:val="20"/>
          <w:sz w:val="24"/>
        </w:rPr>
      </w:pPr>
      <w:r>
        <w:rPr>
          <w:rFonts w:ascii="宋体" w:hAnsi="宋体" w:cs="宋体"/>
          <w:b/>
          <w:bCs/>
          <w:spacing w:val="20"/>
          <w:sz w:val="24"/>
        </w:rPr>
      </w:r>
      <w:r/>
    </w:p>
    <w:p>
      <w:pPr>
        <w:pStyle w:val="1205"/>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200"/>
        <w:rPr>
          <w:rFonts w:ascii="宋体" w:hAnsi="宋体" w:cs="宋体"/>
          <w:b/>
          <w:bCs/>
          <w:spacing w:val="20"/>
          <w:sz w:val="24"/>
        </w:rPr>
      </w:pPr>
      <w:r>
        <w:rPr>
          <w:rFonts w:ascii="宋体" w:hAnsi="宋体" w:cs="宋体"/>
          <w:b/>
          <w:bCs/>
          <w:spacing w:val="20"/>
          <w:sz w:val="24"/>
        </w:rPr>
      </w:r>
      <w:r/>
    </w:p>
    <w:p>
      <w:pPr>
        <w:pStyle w:val="1205"/>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200"/>
        <w:rPr>
          <w:rFonts w:ascii="宋体" w:hAnsi="宋体" w:cs="宋体"/>
          <w:b/>
          <w:bCs/>
          <w:spacing w:val="20"/>
          <w:sz w:val="24"/>
        </w:rPr>
      </w:pPr>
      <w:r>
        <w:rPr>
          <w:rFonts w:ascii="宋体" w:hAnsi="宋体" w:cs="宋体"/>
          <w:b/>
          <w:bCs/>
          <w:spacing w:val="20"/>
          <w:sz w:val="24"/>
        </w:rPr>
      </w:r>
      <w:r/>
    </w:p>
    <w:p>
      <w:pPr>
        <w:pStyle w:val="1205"/>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200"/>
        <w:rPr>
          <w:rFonts w:ascii="宋体" w:hAnsi="宋体" w:cs="宋体"/>
          <w:b/>
          <w:bCs/>
          <w:spacing w:val="20"/>
          <w:sz w:val="24"/>
        </w:rPr>
      </w:pPr>
      <w:r>
        <w:rPr>
          <w:rFonts w:ascii="宋体" w:hAnsi="宋体" w:cs="宋体"/>
          <w:b/>
          <w:bCs/>
          <w:spacing w:val="20"/>
          <w:sz w:val="24"/>
        </w:rPr>
      </w:r>
      <w:r/>
    </w:p>
    <w:p>
      <w:pPr>
        <w:pStyle w:val="1205"/>
        <w:rPr>
          <w:rFonts w:ascii="宋体" w:hAnsi="宋体" w:cs="宋体"/>
          <w:b/>
          <w:bCs/>
          <w:spacing w:val="20"/>
        </w:rPr>
      </w:pPr>
      <w:r>
        <w:rPr>
          <w:rFonts w:ascii="宋体" w:hAnsi="宋体" w:cs="宋体"/>
          <w:b/>
          <w:bCs/>
          <w:spacing w:val="20"/>
        </w:rPr>
      </w:r>
      <w:r/>
    </w:p>
    <w:p>
      <w:r/>
      <w:r/>
    </w:p>
    <w:p>
      <w:pPr>
        <w:rPr>
          <w:rFonts w:ascii="宋体" w:hAnsi="宋体" w:cs="宋体"/>
          <w:b/>
          <w:bCs/>
          <w:spacing w:val="20"/>
          <w:sz w:val="24"/>
        </w:rPr>
      </w:pPr>
      <w:r>
        <w:rPr>
          <w:rFonts w:ascii="宋体" w:hAnsi="宋体" w:cs="宋体"/>
          <w:b/>
          <w:bCs/>
          <w:spacing w:val="20"/>
          <w:sz w:val="24"/>
        </w:rPr>
      </w:r>
      <w:r/>
    </w:p>
    <w:p>
      <w:pPr>
        <w:pStyle w:val="1211"/>
        <w:rPr>
          <w:rFonts w:cs="宋体"/>
          <w:b/>
          <w:bCs/>
          <w:spacing w:val="20"/>
          <w:sz w:val="24"/>
        </w:rPr>
      </w:pPr>
      <w:r>
        <w:rPr>
          <w:rFonts w:cs="宋体"/>
          <w:b/>
          <w:bCs/>
          <w:spacing w:val="20"/>
          <w:sz w:val="24"/>
        </w:rPr>
      </w:r>
      <w:r/>
    </w:p>
    <w:p>
      <w:pPr>
        <w:rPr>
          <w:rFonts w:ascii="宋体" w:hAnsi="宋体" w:cs="宋体"/>
          <w:b/>
          <w:bCs/>
          <w:spacing w:val="20"/>
          <w:sz w:val="24"/>
        </w:rPr>
      </w:pPr>
      <w:r>
        <w:rPr>
          <w:rFonts w:ascii="宋体" w:hAnsi="宋体" w:cs="宋体"/>
          <w:b/>
          <w:bCs/>
          <w:spacing w:val="20"/>
          <w:sz w:val="24"/>
        </w:rPr>
      </w:r>
      <w:r/>
    </w:p>
    <w:p>
      <w:pPr>
        <w:pStyle w:val="1200"/>
        <w:rPr>
          <w:rFonts w:ascii="宋体" w:hAnsi="宋体" w:cs="宋体"/>
          <w:b/>
          <w:bCs/>
          <w:spacing w:val="20"/>
          <w:sz w:val="24"/>
        </w:rPr>
      </w:pPr>
      <w:r>
        <w:rPr>
          <w:rFonts w:ascii="宋体" w:hAnsi="宋体" w:cs="宋体"/>
          <w:b/>
          <w:bCs/>
          <w:spacing w:val="20"/>
          <w:sz w:val="24"/>
        </w:rPr>
      </w:r>
      <w:r/>
    </w:p>
    <w:p>
      <w:pPr>
        <w:pStyle w:val="1211"/>
        <w:ind w:left="0" w:firstLine="0"/>
        <w:rPr>
          <w:rFonts w:cs="宋体"/>
          <w:b/>
          <w:bCs/>
          <w:sz w:val="24"/>
          <w:szCs w:val="24"/>
        </w:rPr>
      </w:pPr>
      <w:r>
        <w:rPr>
          <w:rFonts w:hint="eastAsia" w:cs="宋体"/>
          <w:b/>
          <w:bCs/>
          <w:sz w:val="24"/>
          <w:szCs w:val="24"/>
        </w:rPr>
        <w:t xml:space="preserve">格式9：项目经理无在建工程承诺书</w:t>
      </w:r>
      <w:r/>
    </w:p>
    <w:p>
      <w:pPr>
        <w:rPr>
          <w:rFonts w:cs="宋体"/>
          <w:b/>
          <w:bCs/>
          <w:sz w:val="22"/>
          <w:szCs w:val="22"/>
        </w:rPr>
      </w:pPr>
      <w:r>
        <w:rPr>
          <w:rFonts w:cs="宋体"/>
          <w:b/>
          <w:bCs/>
          <w:sz w:val="22"/>
          <w:szCs w:val="22"/>
        </w:rPr>
      </w:r>
      <w:r/>
    </w:p>
    <w:p>
      <w:pPr>
        <w:jc w:val="center"/>
        <w:rPr>
          <w:sz w:val="28"/>
        </w:rPr>
      </w:pPr>
      <w:r>
        <w:rPr>
          <w:rFonts w:hint="eastAsia" w:ascii="宋体" w:hAnsi="宋体" w:cs="仿宋_GB2312"/>
          <w:b/>
          <w:bCs/>
          <w:sz w:val="24"/>
        </w:rPr>
        <w:t xml:space="preserve">项目经理无在建工程承诺书</w:t>
      </w:r>
      <w:r/>
    </w:p>
    <w:p>
      <w:pPr>
        <w:jc w:val="center"/>
        <w:rPr>
          <w:sz w:val="28"/>
        </w:rPr>
      </w:pPr>
      <w:r>
        <w:rPr>
          <w:sz w:val="28"/>
        </w:rPr>
      </w:r>
      <w:r/>
    </w:p>
    <w:p>
      <w:pPr>
        <w:jc w:val="left"/>
        <w:spacing w:line="360" w:lineRule="auto"/>
        <w:rPr>
          <w:sz w:val="24"/>
          <w:u w:val="single"/>
        </w:rPr>
      </w:pPr>
      <w:r>
        <w:rPr>
          <w:rFonts w:hint="eastAsia"/>
          <w:sz w:val="24"/>
        </w:rPr>
        <w:t xml:space="preserve">招标人：。</w:t>
      </w:r>
      <w:r/>
    </w:p>
    <w:p>
      <w:pPr>
        <w:ind w:firstLine="480"/>
        <w:spacing w:line="360" w:lineRule="auto"/>
        <w:rPr>
          <w:sz w:val="24"/>
        </w:rPr>
      </w:pPr>
      <w:r>
        <w:rPr>
          <w:rFonts w:hint="eastAsia"/>
          <w:sz w:val="24"/>
        </w:rPr>
        <w:t xml:space="preserve">我公司拟选派的项目负责人</w:t>
      </w:r>
      <w:r>
        <w:rPr>
          <w:rFonts w:hint="eastAsia"/>
          <w:sz w:val="24"/>
          <w:u w:val="single"/>
          <w:lang w:eastAsia="zh-CN"/>
        </w:rPr>
        <w:t xml:space="preserve">   </w:t>
      </w:r>
      <w:r>
        <w:rPr>
          <w:rFonts w:hint="eastAsia"/>
          <w:sz w:val="24"/>
          <w:u w:val="single"/>
        </w:rPr>
        <w:t xml:space="preserve">（姓名）</w:t>
      </w:r>
      <w:r>
        <w:rPr>
          <w:rFonts w:hint="eastAsia"/>
          <w:sz w:val="24"/>
          <w:u w:val="single"/>
          <w:lang w:eastAsia="zh-CN"/>
        </w:rPr>
        <w:t xml:space="preserve">   </w:t>
      </w:r>
      <w:r>
        <w:rPr>
          <w:rFonts w:hint="eastAsia"/>
          <w:sz w:val="24"/>
        </w:rPr>
        <w:t xml:space="preserve">参加</w:t>
      </w:r>
      <w:r>
        <w:rPr>
          <w:rFonts w:hint="eastAsia"/>
          <w:sz w:val="24"/>
          <w:lang w:eastAsia="zh-CN"/>
        </w:rPr>
        <w:t xml:space="preserve"> </w:t>
      </w:r>
      <w:r>
        <w:rPr>
          <w:rFonts w:hint="eastAsia"/>
          <w:sz w:val="24"/>
          <w:u w:val="single"/>
          <w:lang w:eastAsia="zh-CN"/>
        </w:rPr>
        <w:t xml:space="preserve">    </w:t>
      </w:r>
      <w:r>
        <w:rPr>
          <w:rFonts w:hint="eastAsia"/>
          <w:sz w:val="24"/>
          <w:u w:val="single"/>
        </w:rPr>
        <w:t xml:space="preserve">（项目名称）</w:t>
      </w:r>
      <w:r>
        <w:rPr>
          <w:rFonts w:hint="eastAsia"/>
          <w:sz w:val="24"/>
          <w:u w:val="single"/>
          <w:lang w:eastAsia="zh-CN"/>
        </w:rPr>
        <w:t xml:space="preserve">    </w:t>
      </w:r>
      <w:r>
        <w:rPr>
          <w:rFonts w:hint="eastAsia"/>
          <w:sz w:val="24"/>
        </w:rPr>
        <w:t xml:space="preserve">项目的投标，该项目负责人属于下列：。</w:t>
      </w:r>
      <w:r/>
    </w:p>
    <w:p>
      <w:pPr>
        <w:pStyle w:val="1057"/>
        <w:numPr>
          <w:ilvl w:val="0"/>
          <w:numId w:val="9"/>
        </w:numPr>
        <w:spacing w:line="360" w:lineRule="auto"/>
        <w:rPr>
          <w:sz w:val="24"/>
        </w:rPr>
      </w:pPr>
      <w:r>
        <w:rPr>
          <w:rFonts w:hint="eastAsia"/>
          <w:sz w:val="24"/>
        </w:rPr>
        <w:t xml:space="preserve">非变更后无在建工程，</w:t>
      </w:r>
      <w:r/>
    </w:p>
    <w:p>
      <w:pPr>
        <w:pStyle w:val="1057"/>
        <w:numPr>
          <w:ilvl w:val="0"/>
          <w:numId w:val="9"/>
        </w:numPr>
        <w:spacing w:line="360" w:lineRule="auto"/>
        <w:rPr>
          <w:sz w:val="24"/>
        </w:rPr>
      </w:pPr>
      <w:r>
        <w:rPr>
          <w:rFonts w:hint="eastAsia"/>
          <w:sz w:val="24"/>
        </w:rPr>
        <w:t xml:space="preserve">变更后无在建工程（必须原合同工期已满且变更备案之日已满6个月），</w:t>
      </w:r>
      <w:r/>
    </w:p>
    <w:p>
      <w:pPr>
        <w:pStyle w:val="1057"/>
        <w:numPr>
          <w:ilvl w:val="0"/>
          <w:numId w:val="9"/>
        </w:numPr>
        <w:spacing w:line="360" w:lineRule="auto"/>
        <w:rPr>
          <w:sz w:val="24"/>
        </w:rPr>
      </w:pPr>
      <w:r>
        <w:rPr>
          <w:rFonts w:hint="eastAsia"/>
          <w:sz w:val="24"/>
        </w:rPr>
        <w:t xml:space="preserve">因非承包方原因致使工程项目停工或因故不能按期开工、且已办理了项目负责人解锁手续，</w:t>
      </w:r>
      <w:r/>
    </w:p>
    <w:p>
      <w:pPr>
        <w:pStyle w:val="1057"/>
        <w:numPr>
          <w:ilvl w:val="0"/>
          <w:numId w:val="9"/>
        </w:numPr>
        <w:spacing w:line="360" w:lineRule="auto"/>
        <w:rPr>
          <w:sz w:val="24"/>
        </w:rPr>
      </w:pPr>
      <w:r>
        <w:rPr>
          <w:rFonts w:hint="eastAsia"/>
          <w:sz w:val="24"/>
        </w:rPr>
        <w:t xml:space="preserve">有在建工程，但该在建工程与本次招标的工程属于同一工程项目、同一项目批文、同一施工地点分段发包或分期施工的情况且总的工程规模在项目负责人执业范围之内。</w:t>
      </w:r>
      <w:r/>
    </w:p>
    <w:p>
      <w:pPr>
        <w:spacing w:line="360" w:lineRule="auto"/>
        <w:rPr>
          <w:rFonts w:ascii="宋体" w:hAnsi="宋体" w:cs="宋体"/>
          <w:sz w:val="24"/>
        </w:rPr>
      </w:pPr>
      <w:r>
        <w:rPr>
          <w:rFonts w:hint="eastAsia"/>
          <w:sz w:val="24"/>
        </w:rPr>
        <w:t xml:space="preserve">注：请选择（1）（2）（3）（4）中任意一项，如选择（2）、（3）、（4）的需提供证明材料扫描件，无证明材料不予认可。</w:t>
      </w:r>
      <w:r/>
    </w:p>
    <w:p>
      <w:pPr>
        <w:spacing w:line="360" w:lineRule="auto"/>
        <w:rPr>
          <w:rFonts w:ascii="宋体" w:hAnsi="宋体" w:cs="宋体"/>
          <w:sz w:val="24"/>
        </w:rPr>
      </w:pPr>
      <w:r>
        <w:rPr>
          <w:rFonts w:ascii="宋体" w:hAnsi="宋体" w:cs="宋体"/>
          <w:sz w:val="24"/>
        </w:rPr>
      </w:r>
      <w:r/>
    </w:p>
    <w:p>
      <w:pPr>
        <w:ind w:firstLine="5040"/>
        <w:spacing w:line="360" w:lineRule="auto"/>
        <w:rPr>
          <w:rFonts w:ascii="宋体" w:hAnsi="宋体" w:cs="宋体"/>
          <w:sz w:val="24"/>
        </w:rPr>
      </w:pPr>
      <w:r>
        <w:rPr>
          <w:rFonts w:ascii="宋体" w:hAnsi="宋体" w:cs="宋体"/>
          <w:sz w:val="24"/>
        </w:rPr>
      </w:r>
      <w:r/>
    </w:p>
    <w:p>
      <w:pPr>
        <w:ind w:firstLine="5040"/>
        <w:spacing w:line="360" w:lineRule="auto"/>
        <w:rPr>
          <w:rFonts w:ascii="宋体" w:hAnsi="宋体" w:cs="宋体"/>
          <w:sz w:val="24"/>
        </w:rPr>
      </w:pPr>
      <w:r>
        <w:rPr>
          <w:rFonts w:ascii="宋体" w:hAnsi="宋体" w:cs="宋体"/>
          <w:sz w:val="24"/>
        </w:rPr>
      </w:r>
      <w:r/>
    </w:p>
    <w:p>
      <w:pPr>
        <w:ind w:firstLine="5040"/>
        <w:spacing w:line="360" w:lineRule="auto"/>
        <w:rPr>
          <w:rFonts w:hint="eastAsia" w:ascii="宋体" w:hAnsi="宋体" w:eastAsia="宋体" w:cs="宋体"/>
          <w:sz w:val="24"/>
          <w:lang w:eastAsia="zh-CN"/>
        </w:rPr>
      </w:pPr>
      <w:r>
        <w:rPr>
          <w:rFonts w:hint="eastAsia" w:ascii="宋体" w:hAnsi="宋体" w:cs="宋体"/>
          <w:sz w:val="24"/>
        </w:rPr>
        <w:t xml:space="preserve">申请人（盖章）：</w:t>
      </w:r>
      <w:r>
        <w:rPr>
          <w:rFonts w:hint="eastAsia" w:ascii="宋体" w:hAnsi="宋体" w:cs="宋体"/>
          <w:sz w:val="24"/>
          <w:lang w:eastAsia="zh-CN"/>
        </w:rPr>
        <w:t xml:space="preserve">                                 </w:t>
      </w:r>
      <w:r/>
    </w:p>
    <w:p>
      <w:pPr>
        <w:ind w:firstLine="420"/>
        <w:spacing w:line="360" w:lineRule="auto"/>
        <w:rPr>
          <w:rFonts w:ascii="宋体" w:hAnsi="宋体" w:cs="宋体"/>
          <w:sz w:val="24"/>
        </w:rPr>
      </w:pPr>
      <w:r>
        <w:rPr>
          <w:rFonts w:hint="eastAsia" w:ascii="宋体" w:hAnsi="宋体" w:cs="宋体"/>
          <w:sz w:val="24"/>
        </w:rPr>
        <w:tab/>
      </w:r>
      <w:r/>
    </w:p>
    <w:p>
      <w:pPr>
        <w:ind w:firstLine="5040"/>
        <w:spacing w:line="360" w:lineRule="auto"/>
        <w:rPr>
          <w:rFonts w:hint="eastAsia" w:ascii="宋体" w:hAnsi="宋体" w:eastAsia="宋体" w:cs="宋体"/>
          <w:sz w:val="24"/>
          <w:lang w:eastAsia="zh-CN"/>
        </w:rPr>
      </w:pPr>
      <w:r>
        <w:rPr>
          <w:rFonts w:hint="eastAsia" w:ascii="宋体" w:hAnsi="宋体" w:cs="宋体"/>
          <w:sz w:val="24"/>
        </w:rPr>
        <w:t xml:space="preserve">日</w:t>
      </w:r>
      <w:r>
        <w:rPr>
          <w:rFonts w:hint="eastAsia" w:ascii="宋体" w:hAnsi="宋体" w:cs="宋体"/>
          <w:sz w:val="24"/>
          <w:lang w:eastAsia="zh-CN"/>
        </w:rPr>
        <w:t xml:space="preserve">   </w:t>
      </w:r>
      <w:r>
        <w:rPr>
          <w:rFonts w:hint="eastAsia" w:ascii="宋体" w:hAnsi="宋体" w:cs="宋体"/>
          <w:sz w:val="24"/>
        </w:rPr>
        <w:t xml:space="preserve">期：</w:t>
      </w:r>
      <w:r>
        <w:rPr>
          <w:rFonts w:hint="eastAsia" w:ascii="宋体" w:hAnsi="宋体" w:cs="宋体"/>
          <w:sz w:val="24"/>
          <w:lang w:eastAsia="zh-CN"/>
        </w:rPr>
        <w:t xml:space="preserve">       </w:t>
      </w:r>
      <w:r/>
    </w:p>
    <w:p>
      <w:r/>
      <w:r/>
    </w:p>
    <w:p>
      <w:pPr>
        <w:pStyle w:val="1211"/>
      </w:pPr>
      <w:r/>
      <w:r/>
    </w:p>
    <w:p>
      <w:pPr>
        <w:rPr>
          <w:rFonts w:ascii="宋体" w:hAnsi="宋体" w:cs="宋体"/>
          <w:b/>
          <w:bCs/>
          <w:spacing w:val="20"/>
          <w:sz w:val="24"/>
        </w:rPr>
      </w:pPr>
      <w:r>
        <w:rPr>
          <w:rFonts w:ascii="宋体" w:hAnsi="宋体" w:cs="宋体"/>
          <w:b/>
          <w:bCs/>
          <w:spacing w:val="20"/>
          <w:sz w:val="24"/>
        </w:rPr>
      </w:r>
      <w:r/>
    </w:p>
    <w:p>
      <w:pPr>
        <w:pStyle w:val="1211"/>
        <w:rPr>
          <w:rFonts w:cs="宋体"/>
          <w:b/>
          <w:bCs/>
          <w:spacing w:val="20"/>
          <w:sz w:val="24"/>
        </w:rPr>
      </w:pPr>
      <w:r>
        <w:rPr>
          <w:rFonts w:cs="宋体"/>
          <w:b/>
          <w:bCs/>
          <w:spacing w:val="20"/>
          <w:sz w:val="24"/>
        </w:rPr>
      </w:r>
      <w:r/>
    </w:p>
    <w:p>
      <w:pPr>
        <w:pStyle w:val="1205"/>
      </w:pPr>
      <w:r/>
      <w:r/>
    </w:p>
    <w:p>
      <w:pPr>
        <w:rPr>
          <w:rFonts w:ascii="宋体" w:hAnsi="宋体" w:cs="宋体"/>
          <w:b/>
          <w:bCs/>
          <w:spacing w:val="20"/>
          <w:sz w:val="24"/>
        </w:rPr>
      </w:pPr>
      <w:r>
        <w:rPr>
          <w:rFonts w:ascii="宋体" w:hAnsi="宋体" w:cs="宋体"/>
          <w:b/>
          <w:bCs/>
          <w:spacing w:val="20"/>
          <w:sz w:val="24"/>
        </w:rPr>
      </w:r>
      <w:r/>
    </w:p>
    <w:p>
      <w:pPr>
        <w:pStyle w:val="1211"/>
        <w:ind w:left="0" w:firstLine="0"/>
        <w:rPr>
          <w:rFonts w:cs="宋体"/>
          <w:b/>
          <w:bCs/>
          <w:spacing w:val="20"/>
          <w:sz w:val="24"/>
        </w:rPr>
      </w:pPr>
      <w:r>
        <w:rPr>
          <w:rFonts w:cs="宋体"/>
          <w:b/>
          <w:bCs/>
          <w:spacing w:val="20"/>
          <w:sz w:val="24"/>
        </w:rPr>
      </w:r>
      <w:r/>
    </w:p>
    <w:p>
      <w:pPr>
        <w:jc w:val="left"/>
        <w:rPr>
          <w:rFonts w:ascii="宋体" w:hAnsi="宋体" w:cs="宋体"/>
          <w:b/>
          <w:bCs/>
          <w:sz w:val="24"/>
        </w:rPr>
        <w:outlineLvl w:val="1"/>
      </w:pPr>
      <w:r>
        <w:rPr>
          <w:rFonts w:ascii="宋体" w:hAnsi="宋体" w:cs="宋体"/>
          <w:b/>
          <w:bCs/>
          <w:sz w:val="24"/>
        </w:rPr>
      </w:r>
      <w:r/>
    </w:p>
    <w:p>
      <w:pPr>
        <w:pStyle w:val="1200"/>
        <w:rPr>
          <w:rFonts w:ascii="宋体" w:hAnsi="宋体" w:cs="宋体"/>
          <w:b/>
          <w:bCs/>
          <w:sz w:val="24"/>
        </w:rPr>
      </w:pPr>
      <w:r>
        <w:rPr>
          <w:rFonts w:ascii="宋体" w:hAnsi="宋体" w:cs="宋体"/>
          <w:b/>
          <w:bCs/>
          <w:sz w:val="24"/>
        </w:rPr>
      </w:r>
      <w:r/>
    </w:p>
    <w:p>
      <w:pPr>
        <w:pStyle w:val="1200"/>
        <w:sectPr>
          <w:footnotePr/>
          <w:endnotePr/>
          <w:type w:val="nextPage"/>
          <w:pgSz w:w="11906" w:h="16838" w:orient="portrait"/>
          <w:pgMar w:top="930" w:right="1179" w:bottom="930" w:left="1179" w:header="680" w:footer="680" w:gutter="0"/>
          <w:cols w:num="1" w:sep="0" w:space="1701" w:equalWidth="1"/>
          <w:docGrid w:linePitch="360"/>
        </w:sectPr>
      </w:pPr>
      <w:r/>
      <w:r/>
    </w:p>
    <w:p>
      <w:pPr>
        <w:jc w:val="left"/>
        <w:rPr>
          <w:rFonts w:ascii="宋体" w:hAnsi="宋体" w:cs="宋体"/>
          <w:b/>
          <w:bCs/>
          <w:spacing w:val="20"/>
          <w:sz w:val="24"/>
          <w:szCs w:val="24"/>
        </w:rPr>
        <w:outlineLvl w:val="1"/>
      </w:pPr>
      <w:r>
        <w:rPr>
          <w:rFonts w:hint="eastAsia" w:ascii="宋体" w:hAnsi="宋体" w:cs="宋体"/>
          <w:b/>
          <w:bCs/>
          <w:spacing w:val="20"/>
          <w:sz w:val="24"/>
          <w:szCs w:val="24"/>
        </w:rPr>
        <w:t xml:space="preserve">格式10：其他格式</w:t>
      </w:r>
      <w:r/>
    </w:p>
    <w:p>
      <w:pPr>
        <w:pStyle w:val="1210"/>
        <w:ind w:firstLine="0"/>
        <w:jc w:val="center"/>
        <w:spacing w:line="360" w:lineRule="auto"/>
        <w:rPr>
          <w:rFonts w:hint="eastAsia" w:hAnsi="宋体" w:cs="宋体"/>
          <w:b/>
          <w:sz w:val="24"/>
          <w:szCs w:val="24"/>
        </w:rPr>
      </w:pPr>
      <w:r>
        <w:rPr>
          <w:rFonts w:hint="eastAsia" w:hAnsi="宋体" w:cs="宋体"/>
          <w:b/>
          <w:sz w:val="24"/>
          <w:szCs w:val="24"/>
        </w:rPr>
      </w:r>
      <w:r/>
    </w:p>
    <w:p>
      <w:pPr>
        <w:pStyle w:val="1210"/>
        <w:ind w:firstLine="0"/>
        <w:jc w:val="center"/>
        <w:spacing w:line="360" w:lineRule="auto"/>
        <w:rPr>
          <w:rFonts w:hint="eastAsia" w:hAnsi="宋体" w:cs="宋体"/>
          <w:b/>
          <w:sz w:val="24"/>
          <w:szCs w:val="24"/>
        </w:rPr>
      </w:pPr>
      <w:r>
        <w:rPr>
          <w:rFonts w:hint="eastAsia" w:hAnsi="宋体" w:cs="宋体"/>
          <w:b/>
          <w:sz w:val="24"/>
          <w:szCs w:val="24"/>
        </w:rPr>
      </w:r>
      <w:r/>
    </w:p>
    <w:p>
      <w:pPr>
        <w:pStyle w:val="1210"/>
        <w:ind w:firstLine="0"/>
        <w:jc w:val="center"/>
        <w:spacing w:line="360" w:lineRule="auto"/>
        <w:rPr>
          <w:rFonts w:hint="eastAsia" w:hAnsi="宋体" w:eastAsia="宋体" w:cs="宋体"/>
          <w:b/>
          <w:sz w:val="24"/>
          <w:szCs w:val="24"/>
          <w:lang w:eastAsia="zh-CN"/>
        </w:rPr>
      </w:pPr>
      <w:r>
        <w:rPr>
          <w:rFonts w:hint="eastAsia" w:hAnsi="宋体" w:cs="宋体"/>
          <w:b/>
          <w:sz w:val="24"/>
          <w:szCs w:val="24"/>
        </w:rPr>
        <w:t xml:space="preserve">中小企业声明函（工程、服务）</w:t>
      </w:r>
      <w:r>
        <w:rPr>
          <w:rFonts w:hint="eastAsia" w:hAnsi="宋体" w:cs="宋体"/>
          <w:b/>
          <w:sz w:val="24"/>
          <w:szCs w:val="24"/>
          <w:lang w:eastAsia="zh-CN"/>
        </w:rPr>
        <w:t xml:space="preserve"> </w:t>
      </w:r>
      <w:r/>
    </w:p>
    <w:p>
      <w:pPr>
        <w:ind w:left="0" w:firstLine="480"/>
        <w:jc w:val="left"/>
        <w:spacing w:line="360" w:lineRule="auto"/>
        <w:widowControl/>
        <w:rPr>
          <w:rFonts w:ascii="宋体" w:hAnsi="宋体" w:cs="宋体"/>
          <w:sz w:val="24"/>
        </w:rPr>
      </w:pPr>
      <w:r>
        <w:rPr>
          <w:rFonts w:hint="eastAsia" w:ascii="宋体" w:hAnsi="宋体" w:cs="宋体"/>
          <w:sz w:val="24"/>
        </w:rPr>
        <w:t xml:space="preserve">本公司（联合体）郑重声明，根据《政府采购促进中小企业发展管理办法》（财库﹝2020﹞46</w:t>
      </w:r>
      <w:r>
        <w:rPr>
          <w:rFonts w:hint="eastAsia" w:ascii="宋体" w:hAnsi="宋体" w:cs="宋体"/>
          <w:sz w:val="24"/>
          <w:lang w:eastAsia="zh-CN"/>
        </w:rPr>
        <w:t xml:space="preserve"> </w:t>
      </w:r>
      <w:r>
        <w:rPr>
          <w:rFonts w:hint="eastAsia" w:ascii="宋体" w:hAnsi="宋体" w:cs="宋体"/>
          <w:sz w:val="24"/>
        </w:rPr>
        <w:t xml:space="preserve">号）的规定，本公司</w:t>
      </w:r>
      <w:r>
        <w:rPr>
          <w:rFonts w:hint="eastAsia" w:ascii="宋体" w:hAnsi="宋体" w:cs="宋体"/>
          <w:sz w:val="24"/>
          <w:lang w:eastAsia="zh-CN"/>
        </w:rPr>
        <w:t xml:space="preserve"> </w:t>
      </w:r>
      <w:r>
        <w:rPr>
          <w:rFonts w:hint="eastAsia" w:ascii="宋体" w:hAnsi="宋体" w:cs="宋体"/>
          <w:sz w:val="24"/>
        </w:rPr>
        <w:t xml:space="preserve">（联合体）参加</w:t>
      </w:r>
      <w:r>
        <w:rPr>
          <w:rFonts w:hint="eastAsia" w:ascii="宋体" w:hAnsi="宋体" w:cs="宋体"/>
          <w:sz w:val="24"/>
          <w:u w:val="single"/>
          <w:lang w:eastAsia="zh-CN"/>
        </w:rPr>
        <w:t xml:space="preserve"> </w:t>
      </w:r>
      <w:r>
        <w:rPr>
          <w:rFonts w:hint="eastAsia" w:ascii="宋体" w:hAnsi="宋体" w:cs="宋体"/>
          <w:sz w:val="24"/>
          <w:u w:val="single"/>
        </w:rPr>
        <w:t xml:space="preserve">（</w:t>
      </w:r>
      <w:r>
        <w:rPr>
          <w:rFonts w:hint="eastAsia" w:ascii="宋体" w:hAnsi="宋体" w:cs="宋体"/>
          <w:sz w:val="24"/>
          <w:u w:val="single"/>
          <w:lang w:eastAsia="zh-CN"/>
        </w:rPr>
        <w:t xml:space="preserve"> </w:t>
      </w:r>
      <w:r>
        <w:rPr>
          <w:rFonts w:hint="eastAsia" w:ascii="宋体" w:hAnsi="宋体" w:cs="宋体"/>
          <w:sz w:val="24"/>
          <w:u w:val="single"/>
        </w:rPr>
        <w:t xml:space="preserve">单位名称）</w:t>
      </w:r>
      <w:r>
        <w:rPr>
          <w:rFonts w:hint="eastAsia" w:ascii="宋体" w:hAnsi="宋体" w:cs="宋体"/>
          <w:sz w:val="24"/>
          <w:u w:val="single"/>
          <w:lang w:eastAsia="zh-CN"/>
        </w:rPr>
        <w:t xml:space="preserve">  </w:t>
      </w:r>
      <w:r>
        <w:rPr>
          <w:rFonts w:hint="eastAsia" w:ascii="宋体" w:hAnsi="宋体" w:cs="宋体"/>
          <w:sz w:val="24"/>
        </w:rPr>
        <w:t xml:space="preserve">的</w:t>
      </w:r>
      <w:r>
        <w:rPr>
          <w:rFonts w:hint="eastAsia" w:ascii="宋体" w:hAnsi="宋体" w:cs="宋体"/>
          <w:sz w:val="24"/>
          <w:u w:val="single"/>
          <w:lang w:eastAsia="zh-CN"/>
        </w:rPr>
        <w:t xml:space="preserve">  </w:t>
      </w:r>
      <w:r>
        <w:rPr>
          <w:rFonts w:hint="eastAsia" w:ascii="宋体" w:hAnsi="宋体" w:cs="宋体"/>
          <w:sz w:val="24"/>
          <w:u w:val="single"/>
        </w:rPr>
        <w:t xml:space="preserve">（项目名称</w:t>
      </w:r>
      <w:r>
        <w:rPr>
          <w:rFonts w:hint="eastAsia" w:ascii="宋体" w:hAnsi="宋体" w:cs="宋体"/>
          <w:sz w:val="24"/>
          <w:u w:val="single"/>
          <w:lang w:eastAsia="zh-CN"/>
        </w:rPr>
        <w:t xml:space="preserve">  </w:t>
      </w:r>
      <w:r>
        <w:rPr>
          <w:rFonts w:hint="eastAsia" w:ascii="宋体" w:hAnsi="宋体" w:cs="宋体"/>
          <w:sz w:val="24"/>
          <w:u w:val="single"/>
        </w:rPr>
        <w:t xml:space="preserve">）</w:t>
      </w:r>
      <w:r>
        <w:rPr>
          <w:rFonts w:hint="eastAsia" w:ascii="宋体" w:hAnsi="宋体" w:cs="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0"/>
        </w:numPr>
        <w:ind w:firstLine="480"/>
        <w:jc w:val="left"/>
        <w:spacing w:line="360" w:lineRule="auto"/>
        <w:widowControl/>
        <w:rPr>
          <w:rFonts w:ascii="宋体" w:hAnsi="宋体" w:cs="宋体"/>
          <w:sz w:val="24"/>
        </w:rPr>
      </w:pPr>
      <w:r>
        <w:rPr>
          <w:rFonts w:hint="eastAsia" w:ascii="宋体" w:hAnsi="宋体" w:cs="宋体"/>
          <w:sz w:val="24"/>
          <w:u w:val="none"/>
          <w:lang w:val="en-US" w:eastAsia="zh-CN"/>
        </w:rPr>
        <w:t xml:space="preserve">1.</w:t>
      </w:r>
      <w:r>
        <w:rPr>
          <w:rFonts w:hint="eastAsia" w:ascii="宋体" w:hAnsi="宋体" w:cs="宋体"/>
          <w:sz w:val="24"/>
          <w:u w:val="none"/>
          <w:lang w:eastAsia="zh-CN"/>
        </w:rPr>
        <w:t xml:space="preserve">2026年姑苏区住宅类房屋零星专项整治（平江街道）</w:t>
      </w:r>
      <w:r>
        <w:rPr>
          <w:rFonts w:hint="eastAsia" w:ascii="宋体" w:hAnsi="宋体" w:cs="宋体"/>
          <w:sz w:val="24"/>
        </w:rPr>
        <w:t xml:space="preserve">，属于</w:t>
      </w:r>
      <w:r>
        <w:rPr>
          <w:rFonts w:hint="eastAsia" w:ascii="宋体" w:hAnsi="宋体" w:cs="宋体"/>
          <w:sz w:val="24"/>
          <w:u w:val="single"/>
        </w:rPr>
        <w:t xml:space="preserve">建筑业</w:t>
      </w:r>
      <w:r>
        <w:rPr>
          <w:rFonts w:hint="eastAsia" w:ascii="宋体" w:hAnsi="宋体" w:cs="宋体"/>
          <w:sz w:val="24"/>
        </w:rPr>
        <w:t xml:space="preserve">；承建（承接）企业为</w:t>
      </w:r>
      <w:r>
        <w:rPr>
          <w:rFonts w:hint="eastAsia" w:ascii="宋体" w:hAnsi="宋体" w:cs="宋体"/>
          <w:sz w:val="24"/>
          <w:lang w:eastAsia="zh-CN"/>
        </w:rPr>
        <w:t xml:space="preserve"> </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w:t>
      </w:r>
      <w:r>
        <w:rPr>
          <w:rStyle w:val="1216"/>
          <w:szCs w:val="21"/>
        </w:rPr>
        <w:footnoteReference w:id="2"/>
      </w:r>
      <w:r>
        <w:rPr>
          <w:rFonts w:hint="eastAsia" w:ascii="宋体" w:hAnsi="宋体" w:cs="宋体"/>
          <w:sz w:val="24"/>
        </w:rPr>
        <w:t xml:space="preserve">，属于（中型企业、小型企业、微型企业）；</w:t>
      </w:r>
      <w:r>
        <w:rPr>
          <w:rFonts w:hint="eastAsia" w:ascii="宋体" w:hAnsi="宋体" w:cs="宋体"/>
          <w:sz w:val="24"/>
          <w:lang w:eastAsia="zh-CN"/>
        </w:rPr>
        <w:t xml:space="preserve"> </w:t>
      </w:r>
      <w:r/>
    </w:p>
    <w:p>
      <w:pPr>
        <w:ind w:left="0" w:firstLine="480"/>
        <w:jc w:val="left"/>
        <w:spacing w:line="360" w:lineRule="auto"/>
        <w:widowControl/>
        <w:rPr>
          <w:rFonts w:ascii="宋体" w:hAnsi="宋体" w:cs="宋体"/>
          <w:sz w:val="24"/>
        </w:rPr>
      </w:pPr>
      <w:r>
        <w:rPr>
          <w:rFonts w:hint="eastAsia" w:ascii="宋体" w:hAnsi="宋体" w:cs="宋体"/>
          <w:sz w:val="24"/>
        </w:rPr>
        <w:t xml:space="preserve">……</w:t>
      </w:r>
      <w:r/>
    </w:p>
    <w:p>
      <w:pPr>
        <w:ind w:left="0" w:firstLine="480"/>
        <w:jc w:val="left"/>
        <w:spacing w:line="360" w:lineRule="auto"/>
        <w:widowControl/>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left="0" w:firstLine="480"/>
        <w:jc w:val="left"/>
        <w:spacing w:line="360" w:lineRule="auto"/>
        <w:widowControl/>
        <w:rPr>
          <w:rFonts w:hint="eastAsia" w:ascii="宋体" w:hAnsi="宋体" w:eastAsia="宋体" w:cs="宋体"/>
          <w:sz w:val="24"/>
          <w:lang w:eastAsia="zh-CN"/>
        </w:rPr>
      </w:pPr>
      <w:r>
        <w:rPr>
          <w:rFonts w:hint="eastAsia" w:ascii="宋体" w:hAnsi="宋体" w:cs="宋体"/>
          <w:sz w:val="24"/>
        </w:rPr>
        <w:t xml:space="preserve">本企业对上述声明内容的真实性负责。如有虚假，将依法承担相应责任。</w:t>
      </w:r>
      <w:r>
        <w:rPr>
          <w:rFonts w:hint="eastAsia" w:ascii="宋体" w:hAnsi="宋体" w:cs="宋体"/>
          <w:sz w:val="24"/>
          <w:lang w:eastAsia="zh-CN"/>
        </w:rPr>
        <w:t xml:space="preserve"> </w:t>
      </w:r>
      <w:r/>
    </w:p>
    <w:p>
      <w:pPr>
        <w:pStyle w:val="1046"/>
        <w:spacing w:line="360" w:lineRule="auto"/>
        <w:rPr>
          <w:rFonts w:ascii="宋体" w:hAnsi="宋体" w:cs="宋体"/>
          <w:sz w:val="24"/>
          <w:szCs w:val="24"/>
        </w:rPr>
      </w:pPr>
      <w:r>
        <w:rPr>
          <w:rFonts w:ascii="宋体" w:hAnsi="宋体" w:cs="宋体"/>
          <w:sz w:val="24"/>
          <w:szCs w:val="24"/>
        </w:rPr>
      </w:r>
      <w:r/>
    </w:p>
    <w:p>
      <w:pPr>
        <w:pStyle w:val="1046"/>
        <w:spacing w:line="360" w:lineRule="auto"/>
        <w:rPr>
          <w:rFonts w:ascii="宋体" w:hAnsi="宋体" w:cs="宋体"/>
          <w:sz w:val="24"/>
          <w:szCs w:val="24"/>
        </w:rPr>
      </w:pPr>
      <w:r>
        <w:rPr>
          <w:rFonts w:ascii="宋体" w:hAnsi="宋体" w:cs="宋体"/>
          <w:sz w:val="24"/>
          <w:szCs w:val="24"/>
        </w:rPr>
      </w:r>
      <w:r/>
    </w:p>
    <w:p>
      <w:pPr>
        <w:pStyle w:val="1046"/>
        <w:spacing w:line="360" w:lineRule="auto"/>
        <w:rPr>
          <w:rFonts w:ascii="宋体" w:hAnsi="宋体" w:cs="宋体"/>
          <w:sz w:val="24"/>
          <w:szCs w:val="24"/>
        </w:rPr>
      </w:pPr>
      <w:r>
        <w:rPr>
          <w:rFonts w:ascii="宋体" w:hAnsi="宋体" w:cs="宋体"/>
          <w:sz w:val="24"/>
          <w:szCs w:val="24"/>
        </w:rPr>
      </w:r>
      <w:r/>
    </w:p>
    <w:p>
      <w:pPr>
        <w:ind w:firstLine="480"/>
        <w:jc w:val="left"/>
        <w:spacing w:line="360" w:lineRule="auto"/>
        <w:widowControl/>
        <w:rPr>
          <w:rFonts w:hint="eastAsia" w:ascii="宋体" w:hAnsi="宋体" w:eastAsia="宋体" w:cs="宋体"/>
          <w:sz w:val="24"/>
          <w:lang w:eastAsia="zh-CN"/>
        </w:rPr>
      </w:pPr>
      <w:r>
        <w:rPr>
          <w:rFonts w:hint="eastAsia" w:ascii="宋体" w:hAnsi="宋体" w:cs="宋体"/>
          <w:sz w:val="24"/>
        </w:rPr>
        <w:t xml:space="preserve">企业名称（盖章）：</w:t>
      </w:r>
      <w:r>
        <w:rPr>
          <w:rFonts w:hint="eastAsia" w:ascii="宋体" w:hAnsi="宋体" w:cs="宋体"/>
          <w:sz w:val="24"/>
          <w:lang w:eastAsia="zh-CN"/>
        </w:rPr>
        <w:t xml:space="preserve"> </w:t>
      </w:r>
      <w:r/>
    </w:p>
    <w:p>
      <w:pPr>
        <w:ind w:firstLine="480"/>
        <w:jc w:val="left"/>
        <w:spacing w:line="360" w:lineRule="auto"/>
        <w:widowControl/>
        <w:rPr>
          <w:rFonts w:hint="eastAsia" w:ascii="宋体" w:hAnsi="宋体" w:eastAsia="宋体" w:cs="宋体"/>
          <w:sz w:val="24"/>
          <w:lang w:eastAsia="zh-CN"/>
        </w:rPr>
      </w:pPr>
      <w:r>
        <w:rPr>
          <w:rFonts w:hint="eastAsia" w:ascii="宋体" w:hAnsi="宋体" w:cs="宋体"/>
          <w:sz w:val="24"/>
        </w:rPr>
        <w:t xml:space="preserve">日</w:t>
      </w:r>
      <w:r>
        <w:rPr>
          <w:rFonts w:hint="eastAsia" w:ascii="宋体" w:hAnsi="宋体" w:cs="宋体"/>
          <w:sz w:val="24"/>
          <w:lang w:eastAsia="zh-CN"/>
        </w:rPr>
        <w:t xml:space="preserve"> </w:t>
      </w:r>
      <w:r>
        <w:rPr>
          <w:rFonts w:hint="eastAsia" w:ascii="宋体" w:hAnsi="宋体" w:cs="宋体"/>
          <w:sz w:val="24"/>
        </w:rPr>
        <w:t xml:space="preserve">期：</w:t>
      </w:r>
      <w:r>
        <w:rPr>
          <w:rFonts w:hint="eastAsia" w:ascii="宋体" w:hAnsi="宋体" w:cs="宋体"/>
          <w:sz w:val="24"/>
          <w:lang w:eastAsia="zh-CN"/>
        </w:rPr>
        <w:t xml:space="preserve"> </w:t>
      </w:r>
      <w:r/>
    </w:p>
    <w:p>
      <w:pPr>
        <w:pStyle w:val="1046"/>
        <w:rPr>
          <w:rFonts w:ascii="宋体" w:hAnsi="宋体" w:cs="宋体"/>
          <w:sz w:val="24"/>
          <w:szCs w:val="24"/>
          <w:lang w:val="en-US"/>
        </w:rPr>
      </w:pPr>
      <w:r>
        <w:rPr>
          <w:rFonts w:ascii="宋体" w:hAnsi="宋体" w:cs="宋体"/>
          <w:sz w:val="24"/>
          <w:szCs w:val="24"/>
          <w:lang w:val="en-US"/>
        </w:rPr>
      </w:r>
      <w:r/>
    </w:p>
    <w:p>
      <w:pPr>
        <w:pStyle w:val="1046"/>
        <w:rPr>
          <w:rFonts w:ascii="宋体" w:hAnsi="宋体" w:cs="宋体"/>
          <w:sz w:val="24"/>
          <w:szCs w:val="24"/>
          <w:lang w:val="en-US"/>
        </w:rPr>
      </w:pPr>
      <w:r>
        <w:rPr>
          <w:rFonts w:ascii="宋体" w:hAnsi="宋体" w:cs="宋体"/>
          <w:sz w:val="24"/>
          <w:szCs w:val="24"/>
          <w:lang w:val="en-US"/>
        </w:rPr>
      </w:r>
      <w:r/>
    </w:p>
    <w:p>
      <w:pPr>
        <w:pStyle w:val="1046"/>
        <w:rPr>
          <w:rFonts w:ascii="宋体" w:hAnsi="宋体" w:cs="宋体"/>
          <w:sz w:val="24"/>
          <w:szCs w:val="24"/>
          <w:lang w:val="en-US"/>
        </w:rPr>
      </w:pPr>
      <w:r>
        <w:rPr>
          <w:rFonts w:ascii="宋体" w:hAnsi="宋体" w:cs="宋体"/>
          <w:sz w:val="24"/>
          <w:szCs w:val="24"/>
          <w:lang w:val="en-US"/>
        </w:rPr>
      </w:r>
      <w:r/>
    </w:p>
    <w:p>
      <w:pPr>
        <w:rPr>
          <w:rFonts w:ascii="宋体" w:hAnsi="宋体" w:cs="宋体"/>
          <w:sz w:val="24"/>
        </w:rPr>
      </w:pPr>
      <w:r>
        <w:rPr>
          <w:rFonts w:ascii="宋体" w:hAnsi="宋体" w:cs="宋体"/>
          <w:sz w:val="24"/>
        </w:rPr>
      </w:r>
      <w:r/>
    </w:p>
    <w:p>
      <w:pPr>
        <w:numPr>
          <w:ilvl w:val="0"/>
          <w:numId w:val="10"/>
        </w:numPr>
        <w:ind w:firstLine="480"/>
        <w:rPr>
          <w:rFonts w:ascii="宋体" w:hAnsi="宋体" w:cs="宋体"/>
          <w:bCs/>
          <w:sz w:val="24"/>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Cs/>
          <w:sz w:val="24"/>
        </w:rPr>
      </w:r>
      <w:r/>
    </w:p>
    <w:p>
      <w:pPr>
        <w:pStyle w:val="1210"/>
        <w:ind w:firstLine="0"/>
        <w:jc w:val="center"/>
        <w:rPr>
          <w:rFonts w:hAnsi="宋体" w:cs="宋体"/>
          <w:sz w:val="24"/>
          <w:szCs w:val="24"/>
        </w:rPr>
      </w:pPr>
      <w:r>
        <w:rPr>
          <w:rFonts w:hint="eastAsia" w:hAnsi="宋体" w:cs="宋体"/>
          <w:b/>
          <w:sz w:val="24"/>
          <w:szCs w:val="24"/>
        </w:rPr>
        <w:t xml:space="preserve">残疾人福利性单位声明函</w:t>
      </w:r>
      <w:r/>
    </w:p>
    <w:p>
      <w:pPr>
        <w:ind w:firstLine="480"/>
        <w:rPr>
          <w:rFonts w:ascii="宋体" w:hAnsi="宋体" w:cs="宋体"/>
          <w:bCs/>
          <w:sz w:val="24"/>
        </w:rPr>
      </w:pPr>
      <w:r>
        <w:rPr>
          <w:rFonts w:ascii="宋体" w:hAnsi="宋体" w:cs="宋体"/>
          <w:bCs/>
          <w:sz w:val="24"/>
        </w:rPr>
      </w:r>
      <w:r/>
    </w:p>
    <w:p>
      <w:pPr>
        <w:ind w:left="0" w:firstLine="480"/>
        <w:jc w:val="left"/>
        <w:spacing w:line="360" w:lineRule="auto"/>
        <w:widowControl/>
        <w:rPr>
          <w:rFonts w:hint="eastAsia" w:ascii="宋体" w:hAnsi="宋体" w:cs="宋体"/>
          <w:sz w:val="24"/>
        </w:rPr>
      </w:pPr>
      <w:r>
        <w:rPr>
          <w:rFonts w:hint="eastAsia" w:ascii="宋体" w:hAnsi="宋体" w:cs="宋体"/>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firstLine="480"/>
        <w:jc w:val="left"/>
        <w:spacing w:line="360" w:lineRule="auto"/>
        <w:widowControl/>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left="0" w:firstLine="480"/>
        <w:jc w:val="left"/>
        <w:spacing w:line="360" w:lineRule="auto"/>
        <w:widowControl/>
        <w:rPr>
          <w:rFonts w:hint="eastAsia" w:ascii="宋体" w:hAnsi="宋体" w:cs="宋体"/>
          <w:sz w:val="24"/>
        </w:rPr>
      </w:pPr>
      <w:r>
        <w:rPr>
          <w:rFonts w:hint="eastAsia" w:ascii="宋体" w:hAnsi="宋体" w:cs="宋体"/>
          <w:sz w:val="24"/>
        </w:rPr>
      </w:r>
      <w:r/>
    </w:p>
    <w:p>
      <w:pPr>
        <w:ind w:left="0" w:firstLine="480"/>
        <w:jc w:val="left"/>
        <w:spacing w:line="360" w:lineRule="auto"/>
        <w:widowControl/>
        <w:rPr>
          <w:rFonts w:hint="eastAsia" w:ascii="宋体" w:hAnsi="宋体" w:cs="宋体"/>
          <w:sz w:val="24"/>
        </w:rPr>
      </w:pPr>
      <w:r>
        <w:rPr>
          <w:rFonts w:hint="eastAsia" w:ascii="宋体" w:hAnsi="宋体" w:cs="宋体"/>
          <w:sz w:val="24"/>
        </w:rPr>
      </w:r>
      <w:r/>
    </w:p>
    <w:p>
      <w:pPr>
        <w:ind w:firstLine="480"/>
        <w:rPr>
          <w:rFonts w:ascii="宋体" w:hAnsi="宋体" w:cs="宋体"/>
          <w:bCs/>
          <w:sz w:val="24"/>
        </w:rPr>
      </w:pP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单位名称（盖章）：</w:t>
      </w:r>
      <w:r/>
    </w:p>
    <w:p>
      <w:pPr>
        <w:contextualSpacing/>
        <w:spacing w:line="276" w:lineRule="auto"/>
        <w:widowControl/>
        <w:rPr>
          <w:rFonts w:ascii="宋体" w:hAnsi="宋体" w:cs="宋体"/>
          <w:bCs/>
          <w:sz w:val="24"/>
        </w:rPr>
      </w:pP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 </w:t>
      </w:r>
      <w:r>
        <w:rPr>
          <w:rFonts w:hint="eastAsia" w:ascii="宋体" w:hAnsi="宋体" w:cs="宋体"/>
          <w:bCs/>
          <w:sz w:val="24"/>
          <w:lang w:eastAsia="zh-CN"/>
        </w:rPr>
        <w:t xml:space="preserve">     </w:t>
      </w:r>
      <w:r>
        <w:rPr>
          <w:rFonts w:hint="eastAsia" w:ascii="宋体" w:hAnsi="宋体" w:cs="宋体"/>
          <w:bCs/>
          <w:sz w:val="24"/>
        </w:rPr>
        <w:t xml:space="preserve">日</w:t>
      </w:r>
      <w:r>
        <w:rPr>
          <w:rFonts w:hint="eastAsia" w:ascii="宋体" w:hAnsi="宋体" w:cs="宋体"/>
          <w:bCs/>
          <w:sz w:val="24"/>
          <w:lang w:eastAsia="zh-CN"/>
        </w:rPr>
        <w:t xml:space="preserve"> </w:t>
      </w:r>
      <w:r>
        <w:rPr>
          <w:rFonts w:hint="eastAsia" w:ascii="宋体" w:hAnsi="宋体" w:cs="宋体"/>
          <w:bCs/>
          <w:sz w:val="24"/>
        </w:rPr>
        <w:t xml:space="preserve"> 期：</w:t>
      </w:r>
      <w:r/>
    </w:p>
    <w:p>
      <w:r/>
      <w:r/>
    </w:p>
    <w:p>
      <w:pPr>
        <w:pStyle w:val="1210"/>
      </w:pPr>
      <w:r/>
      <w:r/>
    </w:p>
    <w:p>
      <w:r/>
      <w:r/>
    </w:p>
    <w:p>
      <w:r/>
      <w:r/>
    </w:p>
    <w:p>
      <w:pPr>
        <w:pStyle w:val="1210"/>
      </w:pPr>
      <w:r/>
      <w:r/>
    </w:p>
    <w:p>
      <w:r/>
      <w:r/>
    </w:p>
    <w:p>
      <w:pPr>
        <w:pStyle w:val="1046"/>
        <w:ind w:firstLine="0"/>
      </w:pPr>
      <w:r/>
      <w:r/>
    </w:p>
    <w:p>
      <w:pPr>
        <w:pStyle w:val="1046"/>
        <w:ind w:firstLine="420"/>
        <w:spacing w:line="360" w:lineRule="auto"/>
      </w:pPr>
      <w:r/>
      <w:r/>
    </w:p>
    <w:p>
      <w:pPr>
        <w:pStyle w:val="1046"/>
        <w:spacing w:line="360" w:lineRule="auto"/>
        <w:rPr>
          <w:sz w:val="24"/>
          <w:szCs w:val="24"/>
        </w:rPr>
      </w:pPr>
      <w:r>
        <w:rPr>
          <w:sz w:val="24"/>
          <w:szCs w:val="24"/>
        </w:rPr>
      </w:r>
      <w:r/>
    </w:p>
    <w:p>
      <w:pPr>
        <w:pStyle w:val="1046"/>
        <w:ind w:left="0" w:firstLine="5783"/>
        <w:rPr>
          <w:sz w:val="24"/>
          <w:szCs w:val="24"/>
        </w:rPr>
      </w:pPr>
      <w:r>
        <w:rPr>
          <w:sz w:val="24"/>
          <w:szCs w:val="24"/>
        </w:rPr>
      </w:r>
      <w:r/>
    </w:p>
    <w:sectPr>
      <w:headerReference w:type="default" r:id="rId9"/>
      <w:headerReference w:type="first" r:id="rId10"/>
      <w:footerReference w:type="default" r:id="rId16"/>
      <w:footerReference w:type="first" r:id="rId17"/>
      <w:footnotePr/>
      <w:endnotePr/>
      <w:type w:val="nextPage"/>
      <w:pgSz w:w="11906" w:h="16838" w:orient="portrait"/>
      <w:pgMar w:top="1418" w:right="1803" w:bottom="1418" w:left="1803" w:header="850"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仿宋_GB2312">
    <w:panose1 w:val="02010609060101010101"/>
  </w:font>
  <w:font w:name="楷体_GB2312">
    <w:panose1 w:val="02010609060101010101"/>
  </w:font>
  <w:font w:name="Courier New">
    <w:panose1 w:val="02070309020205020404"/>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2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0"/>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0"/>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t xml:space="preserve">第 </w:t>
                          </w:r>
                          <w:r>
                            <w:fldChar w:fldCharType="begin"/>
                          </w:r>
                          <w:r>
                            <w:instrText xml:space="preserve"> PAGE  \* MERGEFORMAT </w:instrText>
                          </w:r>
                          <w:r>
                            <w:fldChar w:fldCharType="separate"/>
                          </w:r>
                          <w:r>
                            <w:t xml:space="preserve">73</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t xml:space="preserve">第 </w:t>
                    </w:r>
                    <w:r>
                      <w:fldChar w:fldCharType="begin"/>
                    </w:r>
                    <w:r>
                      <w:instrText xml:space="preserve"> PAGE  \* MERGEFORMAT </w:instrText>
                    </w:r>
                    <w:r>
                      <w:fldChar w:fldCharType="separate"/>
                    </w:r>
                    <w:r>
                      <w:t xml:space="preserve">73</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rPr>
          <w:rFonts w:hint="eastAsia" w:eastAsia="宋体"/>
          <w:lang w:eastAsia="zh-CN"/>
        </w:rPr>
      </w:pPr>
      <w:r>
        <w:rPr>
          <w:color w:val="000000"/>
          <w:sz w:val="11"/>
          <w:szCs w:val="11"/>
        </w:rPr>
        <w:footnoteRef/>
      </w:r>
      <w:r>
        <w:rPr>
          <w:color w:val="000000"/>
          <w:sz w:val="11"/>
          <w:szCs w:val="11"/>
        </w:rPr>
        <w:t xml:space="preserve">1</w:t>
      </w:r>
      <w:r>
        <w:rPr>
          <w:rFonts w:hint="eastAsia"/>
          <w:color w:val="000000"/>
          <w:sz w:val="11"/>
          <w:szCs w:val="11"/>
          <w:lang w:eastAsia="zh-CN"/>
        </w:rPr>
        <w:t xml:space="preserve"> </w:t>
      </w:r>
      <w:r/>
    </w:p>
    <w:p>
      <w:pPr>
        <w:jc w:val="left"/>
        <w:spacing w:line="360" w:lineRule="auto"/>
        <w:widowControl/>
      </w:pPr>
      <w:r>
        <w:rPr>
          <w:rFonts w:hint="eastAsia" w:ascii="宋体" w:hAnsi="宋体" w:cs="宋体"/>
          <w:color w:val="000000"/>
          <w:sz w:val="18"/>
          <w:szCs w:val="18"/>
        </w:rPr>
        <w:t xml:space="preserve">从业人员、营业收入、资产总额填报上一年度数据，无上一年度数据的新成立企业可不填报</w:t>
      </w:r>
      <w:r/>
    </w:p>
    <w:p>
      <w:pPr>
        <w:pStyle w:val="1046"/>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1217"/>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chineseCounting"/>
      <w:isLgl w:val="false"/>
      <w:suff w:val="nothing"/>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1425" w:hanging="720"/>
      </w:pPr>
    </w:lvl>
    <w:lvl w:ilvl="1">
      <w:start w:val="1"/>
      <w:numFmt w:val="lowerLetter"/>
      <w:isLgl w:val="false"/>
      <w:suff w:val="tab"/>
      <w:lvlText w:val="%2)"/>
      <w:lvlJc w:val="left"/>
      <w:pPr>
        <w:ind w:left="1545" w:hanging="420"/>
      </w:pPr>
    </w:lvl>
    <w:lvl w:ilvl="2">
      <w:start w:val="1"/>
      <w:numFmt w:val="lowerRoman"/>
      <w:isLgl w:val="false"/>
      <w:suff w:val="tab"/>
      <w:lvlText w:val="%3."/>
      <w:lvlJc w:val="right"/>
      <w:pPr>
        <w:ind w:left="1965" w:hanging="420"/>
      </w:pPr>
    </w:lvl>
    <w:lvl w:ilvl="3">
      <w:start w:val="1"/>
      <w:numFmt w:val="decimal"/>
      <w:isLgl w:val="false"/>
      <w:suff w:val="tab"/>
      <w:lvlText w:val="%4."/>
      <w:lvlJc w:val="left"/>
      <w:pPr>
        <w:ind w:left="2385" w:hanging="420"/>
      </w:pPr>
    </w:lvl>
    <w:lvl w:ilvl="4">
      <w:start w:val="1"/>
      <w:numFmt w:val="lowerLetter"/>
      <w:isLgl w:val="false"/>
      <w:suff w:val="tab"/>
      <w:lvlText w:val="%5)"/>
      <w:lvlJc w:val="left"/>
      <w:pPr>
        <w:ind w:left="2805" w:hanging="420"/>
      </w:pPr>
    </w:lvl>
    <w:lvl w:ilvl="5">
      <w:start w:val="1"/>
      <w:numFmt w:val="lowerRoman"/>
      <w:isLgl w:val="false"/>
      <w:suff w:val="tab"/>
      <w:lvlText w:val="%6."/>
      <w:lvlJc w:val="right"/>
      <w:pPr>
        <w:ind w:left="3225" w:hanging="420"/>
      </w:pPr>
    </w:lvl>
    <w:lvl w:ilvl="6">
      <w:start w:val="1"/>
      <w:numFmt w:val="decimal"/>
      <w:isLgl w:val="false"/>
      <w:suff w:val="tab"/>
      <w:lvlText w:val="%7."/>
      <w:lvlJc w:val="left"/>
      <w:pPr>
        <w:ind w:left="3645" w:hanging="420"/>
      </w:pPr>
    </w:lvl>
    <w:lvl w:ilvl="7">
      <w:start w:val="1"/>
      <w:numFmt w:val="lowerLetter"/>
      <w:isLgl w:val="false"/>
      <w:suff w:val="tab"/>
      <w:lvlText w:val="%8)"/>
      <w:lvlJc w:val="left"/>
      <w:pPr>
        <w:ind w:left="4065" w:hanging="420"/>
      </w:pPr>
    </w:lvl>
    <w:lvl w:ilvl="8">
      <w:start w:val="1"/>
      <w:numFmt w:val="lowerRoman"/>
      <w:isLgl w:val="false"/>
      <w:suff w:val="tab"/>
      <w:lvlText w:val="%9."/>
      <w:lvlJc w:val="right"/>
      <w:pPr>
        <w:ind w:left="4485" w:hanging="420"/>
      </w:pPr>
    </w:lvl>
  </w:abstractNum>
  <w:abstractNum w:abstractNumId="8">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tab"/>
      <w:lvlText w:val="（%1）"/>
      <w:lvlJc w:val="left"/>
      <w:pPr>
        <w:ind w:left="1305" w:hanging="720"/>
      </w:pPr>
    </w:lvl>
    <w:lvl w:ilvl="1">
      <w:start w:val="1"/>
      <w:numFmt w:val="lowerLetter"/>
      <w:isLgl w:val="false"/>
      <w:suff w:val="tab"/>
      <w:lvlText w:val="%2)"/>
      <w:lvlJc w:val="left"/>
      <w:pPr>
        <w:ind w:left="1425" w:hanging="420"/>
      </w:pPr>
    </w:lvl>
    <w:lvl w:ilvl="2">
      <w:start w:val="1"/>
      <w:numFmt w:val="lowerRoman"/>
      <w:isLgl w:val="false"/>
      <w:suff w:val="tab"/>
      <w:lvlText w:val="%3."/>
      <w:lvlJc w:val="right"/>
      <w:pPr>
        <w:ind w:left="1845" w:hanging="420"/>
      </w:pPr>
    </w:lvl>
    <w:lvl w:ilvl="3">
      <w:start w:val="1"/>
      <w:numFmt w:val="decimal"/>
      <w:isLgl w:val="false"/>
      <w:suff w:val="tab"/>
      <w:lvlText w:val="%4."/>
      <w:lvlJc w:val="left"/>
      <w:pPr>
        <w:ind w:left="2265" w:hanging="420"/>
      </w:pPr>
    </w:lvl>
    <w:lvl w:ilvl="4">
      <w:start w:val="1"/>
      <w:numFmt w:val="lowerLetter"/>
      <w:isLgl w:val="false"/>
      <w:suff w:val="tab"/>
      <w:lvlText w:val="%5)"/>
      <w:lvlJc w:val="left"/>
      <w:pPr>
        <w:ind w:left="2685" w:hanging="420"/>
      </w:pPr>
    </w:lvl>
    <w:lvl w:ilvl="5">
      <w:start w:val="1"/>
      <w:numFmt w:val="lowerRoman"/>
      <w:isLgl w:val="false"/>
      <w:suff w:val="tab"/>
      <w:lvlText w:val="%6."/>
      <w:lvlJc w:val="right"/>
      <w:pPr>
        <w:ind w:left="3105" w:hanging="420"/>
      </w:pPr>
    </w:lvl>
    <w:lvl w:ilvl="6">
      <w:start w:val="1"/>
      <w:numFmt w:val="decimal"/>
      <w:isLgl w:val="false"/>
      <w:suff w:val="tab"/>
      <w:lvlText w:val="%7."/>
      <w:lvlJc w:val="left"/>
      <w:pPr>
        <w:ind w:left="3525" w:hanging="420"/>
      </w:pPr>
    </w:lvl>
    <w:lvl w:ilvl="7">
      <w:start w:val="1"/>
      <w:numFmt w:val="lowerLetter"/>
      <w:isLgl w:val="false"/>
      <w:suff w:val="tab"/>
      <w:lvlText w:val="%8)"/>
      <w:lvlJc w:val="left"/>
      <w:pPr>
        <w:ind w:left="3945" w:hanging="420"/>
      </w:pPr>
    </w:lvl>
    <w:lvl w:ilvl="8">
      <w:start w:val="1"/>
      <w:numFmt w:val="lowerRoman"/>
      <w:isLgl w:val="false"/>
      <w:suff w:val="tab"/>
      <w:lvlText w:val="%9."/>
      <w:lvlJc w:val="right"/>
      <w:pPr>
        <w:ind w:left="4365" w:hanging="420"/>
      </w:p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5" w:default="1">
    <w:name w:val="Normal"/>
    <w:next w:val="1017"/>
    <w:link w:val="1209"/>
    <w:uiPriority w:val="0"/>
    <w:qFormat/>
    <w:pPr>
      <w:ind w:left="1024"/>
      <w:jc w:val="both"/>
    </w:pPr>
    <w:rPr>
      <w:rFonts w:hint="default" w:ascii="Calibri" w:hAnsi="Calibri" w:eastAsia="宋体" w:cs="Times New Roman"/>
      <w:lang w:val="en-US" w:eastAsia="zh-CN" w:bidi="ar-SA"/>
    </w:rPr>
  </w:style>
  <w:style w:type="paragraph" w:styleId="1006">
    <w:name w:val="Heading 1"/>
    <w:basedOn w:val="1005"/>
    <w:next w:val="1005"/>
    <w:uiPriority w:val="0"/>
    <w:qFormat/>
    <w:pPr>
      <w:ind w:left="432" w:firstLine="18"/>
      <w:spacing w:before="340" w:after="330" w:line="578" w:lineRule="auto"/>
      <w:outlineLvl w:val="0"/>
    </w:pPr>
  </w:style>
  <w:style w:type="paragraph" w:styleId="1007">
    <w:name w:val="Heading 2"/>
    <w:basedOn w:val="1005"/>
    <w:next w:val="1005"/>
    <w:link w:val="1049"/>
    <w:uiPriority w:val="9"/>
    <w:unhideWhenUsed/>
    <w:qFormat/>
    <w:pPr>
      <w:keepLines/>
      <w:keepNext/>
      <w:spacing w:before="360" w:after="200"/>
      <w:outlineLvl w:val="1"/>
    </w:pPr>
    <w:rPr>
      <w:rFonts w:ascii="Arial" w:hAnsi="Arial" w:eastAsia="Arial" w:cs="Arial"/>
      <w:sz w:val="34"/>
    </w:rPr>
  </w:style>
  <w:style w:type="paragraph" w:styleId="1008">
    <w:name w:val="Heading 3"/>
    <w:basedOn w:val="1005"/>
    <w:next w:val="1005"/>
    <w:link w:val="1050"/>
    <w:uiPriority w:val="9"/>
    <w:unhideWhenUsed/>
    <w:qFormat/>
    <w:pPr>
      <w:keepLines/>
      <w:keepNext/>
      <w:spacing w:before="320" w:after="200"/>
      <w:outlineLvl w:val="2"/>
    </w:pPr>
    <w:rPr>
      <w:rFonts w:ascii="Arial" w:hAnsi="Arial" w:eastAsia="Arial" w:cs="Arial"/>
      <w:sz w:val="30"/>
      <w:szCs w:val="30"/>
    </w:rPr>
  </w:style>
  <w:style w:type="paragraph" w:styleId="1009">
    <w:name w:val="Heading 4"/>
    <w:basedOn w:val="1005"/>
    <w:next w:val="1005"/>
    <w:link w:val="1051"/>
    <w:uiPriority w:val="9"/>
    <w:unhideWhenUsed/>
    <w:qFormat/>
    <w:pPr>
      <w:keepLines/>
      <w:keepNext/>
      <w:spacing w:before="320" w:after="200"/>
      <w:outlineLvl w:val="3"/>
    </w:pPr>
    <w:rPr>
      <w:rFonts w:ascii="Arial" w:hAnsi="Arial" w:eastAsia="Arial" w:cs="Arial"/>
      <w:b/>
      <w:bCs/>
      <w:sz w:val="26"/>
      <w:szCs w:val="26"/>
    </w:rPr>
  </w:style>
  <w:style w:type="paragraph" w:styleId="1010">
    <w:name w:val="Heading 5"/>
    <w:basedOn w:val="1005"/>
    <w:next w:val="1005"/>
    <w:link w:val="1052"/>
    <w:uiPriority w:val="9"/>
    <w:unhideWhenUsed/>
    <w:qFormat/>
    <w:pPr>
      <w:keepLines/>
      <w:keepNext/>
      <w:spacing w:before="320" w:after="200"/>
      <w:outlineLvl w:val="4"/>
    </w:pPr>
    <w:rPr>
      <w:rFonts w:ascii="Arial" w:hAnsi="Arial" w:eastAsia="Arial" w:cs="Arial"/>
      <w:b/>
      <w:bCs/>
      <w:sz w:val="24"/>
      <w:szCs w:val="24"/>
    </w:rPr>
  </w:style>
  <w:style w:type="paragraph" w:styleId="1011">
    <w:name w:val="Heading 6"/>
    <w:basedOn w:val="1005"/>
    <w:next w:val="1005"/>
    <w:link w:val="1053"/>
    <w:uiPriority w:val="9"/>
    <w:unhideWhenUsed/>
    <w:qFormat/>
    <w:pPr>
      <w:keepLines/>
      <w:keepNext/>
      <w:spacing w:before="320" w:after="200"/>
      <w:outlineLvl w:val="5"/>
    </w:pPr>
    <w:rPr>
      <w:rFonts w:ascii="Arial" w:hAnsi="Arial" w:eastAsia="Arial" w:cs="Arial"/>
      <w:b/>
      <w:bCs/>
      <w:sz w:val="22"/>
      <w:szCs w:val="22"/>
    </w:rPr>
  </w:style>
  <w:style w:type="paragraph" w:styleId="1012">
    <w:name w:val="Heading 7"/>
    <w:basedOn w:val="1005"/>
    <w:next w:val="1005"/>
    <w:link w:val="1054"/>
    <w:uiPriority w:val="9"/>
    <w:unhideWhenUsed/>
    <w:qFormat/>
    <w:pPr>
      <w:keepLines/>
      <w:keepNext/>
      <w:spacing w:before="320" w:after="200"/>
      <w:outlineLvl w:val="6"/>
    </w:pPr>
    <w:rPr>
      <w:rFonts w:ascii="Arial" w:hAnsi="Arial" w:eastAsia="Arial" w:cs="Arial"/>
      <w:b/>
      <w:bCs/>
      <w:i/>
      <w:iCs/>
      <w:sz w:val="22"/>
      <w:szCs w:val="22"/>
    </w:rPr>
  </w:style>
  <w:style w:type="paragraph" w:styleId="1013">
    <w:name w:val="Heading 8"/>
    <w:basedOn w:val="1005"/>
    <w:next w:val="1005"/>
    <w:link w:val="1055"/>
    <w:uiPriority w:val="9"/>
    <w:unhideWhenUsed/>
    <w:qFormat/>
    <w:pPr>
      <w:keepLines/>
      <w:keepNext/>
      <w:spacing w:before="320" w:after="200"/>
      <w:outlineLvl w:val="7"/>
    </w:pPr>
    <w:rPr>
      <w:rFonts w:ascii="Arial" w:hAnsi="Arial" w:eastAsia="Arial" w:cs="Arial"/>
      <w:i/>
      <w:iCs/>
      <w:sz w:val="22"/>
      <w:szCs w:val="22"/>
    </w:rPr>
  </w:style>
  <w:style w:type="paragraph" w:styleId="1014">
    <w:name w:val="Heading 9"/>
    <w:basedOn w:val="1005"/>
    <w:next w:val="1005"/>
    <w:link w:val="1056"/>
    <w:uiPriority w:val="9"/>
    <w:unhideWhenUsed/>
    <w:qFormat/>
    <w:pPr>
      <w:keepLines/>
      <w:keepNext/>
      <w:spacing w:before="320" w:after="200"/>
      <w:outlineLvl w:val="8"/>
    </w:pPr>
    <w:rPr>
      <w:rFonts w:ascii="Arial" w:hAnsi="Arial" w:eastAsia="Arial" w:cs="Arial"/>
      <w:i/>
      <w:iCs/>
      <w:sz w:val="21"/>
      <w:szCs w:val="21"/>
    </w:rPr>
  </w:style>
  <w:style w:type="character" w:styleId="1015" w:default="1">
    <w:name w:val="Default Paragraph Font"/>
    <w:uiPriority w:val="0"/>
    <w:semiHidden/>
    <w:qFormat/>
  </w:style>
  <w:style w:type="table" w:styleId="1016" w:default="1">
    <w:name w:val="Normal Table"/>
    <w:uiPriority w:val="0"/>
    <w:semiHidden/>
    <w:qFormat/>
    <w:tblPr>
      <w:tblCellMar>
        <w:left w:w="108" w:type="dxa"/>
        <w:top w:w="0" w:type="dxa"/>
        <w:right w:w="108" w:type="dxa"/>
        <w:bottom w:w="0" w:type="dxa"/>
      </w:tblCellMar>
    </w:tblPr>
  </w:style>
  <w:style w:type="paragraph" w:styleId="1017">
    <w:name w:val="Body Text"/>
    <w:basedOn w:val="1005"/>
    <w:uiPriority w:val="99"/>
    <w:unhideWhenUsed/>
    <w:qFormat/>
    <w:pPr>
      <w:spacing w:after="120"/>
    </w:pPr>
    <w:rPr>
      <w:rFonts w:ascii="Times New Roman" w:hAnsi="Times New Roman" w:eastAsia="宋体" w:cs="Times New Roman"/>
    </w:rPr>
  </w:style>
  <w:style w:type="paragraph" w:styleId="1018">
    <w:name w:val="toc 7"/>
    <w:basedOn w:val="1006"/>
    <w:next w:val="1005"/>
    <w:uiPriority w:val="0"/>
    <w:qFormat/>
    <w:pPr>
      <w:ind w:left="1640" w:firstLine="3784"/>
      <w:spacing w:before="0" w:after="0" w:line="360" w:lineRule="auto"/>
    </w:pPr>
    <w:rPr>
      <w:rFonts w:ascii="Times New Roman" w:hAnsi="Times New Roman"/>
    </w:rPr>
  </w:style>
  <w:style w:type="paragraph" w:styleId="1019">
    <w:name w:val="Normal Indent"/>
    <w:basedOn w:val="1005"/>
    <w:next w:val="1005"/>
    <w:uiPriority w:val="0"/>
    <w:qFormat/>
    <w:pPr>
      <w:ind w:left="420" w:firstLine="4772"/>
    </w:pPr>
    <w:rPr>
      <w:lang w:val="zh-CN"/>
    </w:rPr>
  </w:style>
  <w:style w:type="paragraph" w:styleId="1020">
    <w:name w:val="Caption"/>
    <w:basedOn w:val="1005"/>
    <w:next w:val="100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021">
    <w:name w:val="List 2"/>
    <w:basedOn w:val="1006"/>
    <w:next w:val="1018"/>
    <w:uiPriority w:val="0"/>
    <w:qFormat/>
    <w:pPr>
      <w:ind w:left="100" w:firstLine="3640"/>
      <w:spacing w:before="0" w:after="0" w:line="240" w:lineRule="auto"/>
    </w:pPr>
    <w:rPr>
      <w:rFonts w:ascii="Times New Roman" w:hAnsi="Times New Roman"/>
    </w:rPr>
  </w:style>
  <w:style w:type="paragraph" w:styleId="1022">
    <w:name w:val="toc 5"/>
    <w:basedOn w:val="1005"/>
    <w:next w:val="1005"/>
    <w:uiPriority w:val="39"/>
    <w:unhideWhenUsed/>
    <w:qFormat/>
    <w:pPr>
      <w:ind w:left="1134" w:right="0" w:firstLine="0"/>
      <w:spacing w:after="57"/>
    </w:pPr>
  </w:style>
  <w:style w:type="paragraph" w:styleId="1023">
    <w:name w:val="toc 3"/>
    <w:basedOn w:val="1005"/>
    <w:next w:val="1005"/>
    <w:uiPriority w:val="39"/>
    <w:unhideWhenUsed/>
    <w:qFormat/>
    <w:pPr>
      <w:ind w:left="567" w:right="0" w:firstLine="0"/>
      <w:spacing w:after="57"/>
    </w:pPr>
  </w:style>
  <w:style w:type="paragraph" w:styleId="1024">
    <w:name w:val="Plain Text"/>
    <w:basedOn w:val="1005"/>
    <w:uiPriority w:val="0"/>
    <w:qFormat/>
    <w:rPr>
      <w:rFonts w:ascii="宋体" w:hAnsi="Courier New" w:eastAsia="楷体_GB2312"/>
      <w:sz w:val="28"/>
      <w:szCs w:val="20"/>
    </w:rPr>
  </w:style>
  <w:style w:type="paragraph" w:styleId="1025">
    <w:name w:val="toc 8"/>
    <w:basedOn w:val="1005"/>
    <w:next w:val="1005"/>
    <w:uiPriority w:val="39"/>
    <w:unhideWhenUsed/>
    <w:qFormat/>
    <w:pPr>
      <w:ind w:left="1984" w:right="0" w:firstLine="0"/>
      <w:spacing w:after="57"/>
    </w:pPr>
  </w:style>
  <w:style w:type="paragraph" w:styleId="1026">
    <w:name w:val="Date"/>
    <w:basedOn w:val="1006"/>
    <w:next w:val="1005"/>
    <w:uiPriority w:val="0"/>
    <w:qFormat/>
    <w:pPr>
      <w:ind w:left="0" w:firstLine="2560"/>
      <w:spacing w:before="0" w:after="0" w:line="240" w:lineRule="auto"/>
    </w:pPr>
  </w:style>
  <w:style w:type="paragraph" w:styleId="1027">
    <w:name w:val="endnote text"/>
    <w:basedOn w:val="1005"/>
    <w:link w:val="1194"/>
    <w:uiPriority w:val="99"/>
    <w:semiHidden/>
    <w:unhideWhenUsed/>
    <w:qFormat/>
    <w:pPr>
      <w:spacing w:after="0" w:line="240" w:lineRule="auto"/>
    </w:pPr>
    <w:rPr>
      <w:sz w:val="20"/>
    </w:rPr>
  </w:style>
  <w:style w:type="paragraph" w:styleId="1028">
    <w:name w:val="Footer"/>
    <w:basedOn w:val="1005"/>
    <w:uiPriority w:val="99"/>
    <w:qFormat/>
    <w:pPr>
      <w:ind w:left="0" w:firstLine="3584"/>
      <w:spacing w:before="0" w:after="0" w:line="240" w:lineRule="auto"/>
    </w:pPr>
    <w:rPr>
      <w:lang w:val="zh-CN"/>
    </w:rPr>
  </w:style>
  <w:style w:type="paragraph" w:styleId="1029">
    <w:name w:val="Header"/>
    <w:basedOn w:val="1006"/>
    <w:next w:val="1026"/>
    <w:uiPriority w:val="99"/>
    <w:qFormat/>
    <w:pPr>
      <w:ind w:left="0" w:firstLine="3584"/>
      <w:jc w:val="center"/>
      <w:spacing w:before="0" w:after="0" w:line="240" w:lineRule="auto"/>
    </w:pPr>
    <w:rPr>
      <w:lang w:val="zh-CN"/>
    </w:rPr>
  </w:style>
  <w:style w:type="paragraph" w:styleId="1030">
    <w:name w:val="toc 1"/>
    <w:basedOn w:val="1006"/>
    <w:next w:val="1005"/>
    <w:uiPriority w:val="39"/>
    <w:qFormat/>
    <w:pPr>
      <w:ind w:left="0" w:firstLine="0"/>
      <w:spacing w:before="120" w:after="120" w:line="240" w:lineRule="auto"/>
      <w:outlineLvl w:val="9"/>
    </w:pPr>
    <w:rPr>
      <w:rFonts w:cs="Calibri"/>
      <w:b/>
      <w:bCs/>
      <w:caps/>
    </w:rPr>
  </w:style>
  <w:style w:type="paragraph" w:styleId="1031">
    <w:name w:val="toc 4"/>
    <w:basedOn w:val="1005"/>
    <w:next w:val="1005"/>
    <w:uiPriority w:val="39"/>
    <w:unhideWhenUsed/>
    <w:qFormat/>
    <w:pPr>
      <w:ind w:left="850" w:right="0" w:firstLine="0"/>
      <w:spacing w:after="57"/>
    </w:pPr>
  </w:style>
  <w:style w:type="paragraph" w:styleId="1032">
    <w:name w:val="Subtitle"/>
    <w:basedOn w:val="1005"/>
    <w:next w:val="1005"/>
    <w:link w:val="1060"/>
    <w:uiPriority w:val="11"/>
    <w:qFormat/>
    <w:pPr>
      <w:spacing w:before="200" w:after="200"/>
    </w:pPr>
    <w:rPr>
      <w:sz w:val="24"/>
      <w:szCs w:val="24"/>
    </w:rPr>
  </w:style>
  <w:style w:type="paragraph" w:styleId="1033">
    <w:name w:val="footnote text"/>
    <w:basedOn w:val="1005"/>
    <w:link w:val="1193"/>
    <w:uiPriority w:val="99"/>
    <w:semiHidden/>
    <w:unhideWhenUsed/>
    <w:qFormat/>
    <w:pPr>
      <w:spacing w:after="40" w:line="240" w:lineRule="auto"/>
    </w:pPr>
    <w:rPr>
      <w:sz w:val="18"/>
    </w:rPr>
  </w:style>
  <w:style w:type="paragraph" w:styleId="1034">
    <w:name w:val="toc 6"/>
    <w:basedOn w:val="1005"/>
    <w:next w:val="1005"/>
    <w:uiPriority w:val="39"/>
    <w:unhideWhenUsed/>
    <w:qFormat/>
    <w:pPr>
      <w:ind w:left="1417" w:right="0" w:firstLine="0"/>
      <w:spacing w:after="57"/>
    </w:pPr>
  </w:style>
  <w:style w:type="paragraph" w:styleId="1035">
    <w:name w:val="table of figures"/>
    <w:basedOn w:val="1005"/>
    <w:next w:val="1005"/>
    <w:uiPriority w:val="99"/>
    <w:unhideWhenUsed/>
    <w:qFormat/>
    <w:pPr>
      <w:spacing w:after="0" w:afterAutospacing="0"/>
    </w:pPr>
  </w:style>
  <w:style w:type="paragraph" w:styleId="1036">
    <w:name w:val="toc 2"/>
    <w:basedOn w:val="1005"/>
    <w:next w:val="1005"/>
    <w:uiPriority w:val="39"/>
    <w:unhideWhenUsed/>
    <w:qFormat/>
    <w:pPr>
      <w:ind w:left="283" w:right="0" w:firstLine="0"/>
      <w:spacing w:after="57"/>
    </w:pPr>
  </w:style>
  <w:style w:type="paragraph" w:styleId="1037">
    <w:name w:val="toc 9"/>
    <w:basedOn w:val="1005"/>
    <w:next w:val="1005"/>
    <w:uiPriority w:val="39"/>
    <w:unhideWhenUsed/>
    <w:qFormat/>
    <w:pPr>
      <w:ind w:left="2268" w:right="0" w:firstLine="0"/>
      <w:spacing w:after="57"/>
    </w:pPr>
  </w:style>
  <w:style w:type="paragraph" w:styleId="1038">
    <w:name w:val="Body Text 2"/>
    <w:basedOn w:val="1005"/>
    <w:uiPriority w:val="0"/>
    <w:qFormat/>
    <w:pPr>
      <w:spacing w:after="120" w:line="480" w:lineRule="auto"/>
    </w:pPr>
  </w:style>
  <w:style w:type="paragraph" w:styleId="1039">
    <w:name w:val="Normal (Web)"/>
    <w:basedOn w:val="1005"/>
    <w:uiPriority w:val="0"/>
    <w:qFormat/>
    <w:pPr>
      <w:ind w:left="15" w:right="15" w:firstLine="4608"/>
      <w:spacing w:before="60" w:after="60" w:line="312" w:lineRule="auto"/>
    </w:pPr>
    <w:rPr>
      <w:rFonts w:ascii="Times New Roman" w:hAnsi="Times New Roman"/>
    </w:rPr>
  </w:style>
  <w:style w:type="paragraph" w:styleId="1040">
    <w:name w:val="Title"/>
    <w:basedOn w:val="1005"/>
    <w:next w:val="1005"/>
    <w:link w:val="1059"/>
    <w:uiPriority w:val="10"/>
    <w:qFormat/>
    <w:pPr>
      <w:contextualSpacing/>
      <w:spacing w:before="300" w:after="200"/>
    </w:pPr>
    <w:rPr>
      <w:sz w:val="48"/>
      <w:szCs w:val="48"/>
    </w:rPr>
  </w:style>
  <w:style w:type="table" w:styleId="1041">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42">
    <w:name w:val="Strong"/>
    <w:uiPriority w:val="22"/>
    <w:qFormat/>
    <w:rPr>
      <w:b/>
      <w:bCs/>
    </w:rPr>
  </w:style>
  <w:style w:type="character" w:styleId="1043">
    <w:name w:val="endnote reference"/>
    <w:basedOn w:val="1015"/>
    <w:uiPriority w:val="99"/>
    <w:semiHidden/>
    <w:unhideWhenUsed/>
    <w:qFormat/>
    <w:rPr>
      <w:vertAlign w:val="superscript"/>
    </w:rPr>
  </w:style>
  <w:style w:type="character" w:styleId="1044">
    <w:name w:val="Hyperlink"/>
    <w:uiPriority w:val="99"/>
    <w:unhideWhenUsed/>
    <w:qFormat/>
    <w:rPr>
      <w:color w:val="0563c1" w:themeColor="hyperlink"/>
      <w:u w:val="single"/>
      <w14:textFill>
        <w14:solidFill>
          <w14:schemeClr w14:val="hlink"/>
        </w14:solidFill>
      </w14:textFill>
    </w:rPr>
  </w:style>
  <w:style w:type="character" w:styleId="1045">
    <w:name w:val="footnote reference"/>
    <w:basedOn w:val="1015"/>
    <w:uiPriority w:val="99"/>
    <w:unhideWhenUsed/>
    <w:qFormat/>
    <w:rPr>
      <w:vertAlign w:val="superscript"/>
    </w:rPr>
  </w:style>
  <w:style w:type="paragraph" w:styleId="1046" w:customStyle="1">
    <w:name w:val="首行缩进"/>
    <w:basedOn w:val="1005"/>
    <w:uiPriority w:val="0"/>
    <w:qFormat/>
    <w:pPr>
      <w:ind w:firstLine="480"/>
    </w:pPr>
    <w:rPr>
      <w:lang w:val="zh-CN"/>
    </w:rPr>
  </w:style>
  <w:style w:type="paragraph" w:styleId="1047" w:customStyle="1">
    <w:name w:val="Char Char Char Char Char Char Char Char Char Char Char Char Char"/>
    <w:basedOn w:val="1006"/>
    <w:next w:val="1005"/>
    <w:uiPriority w:val="0"/>
    <w:qFormat/>
    <w:pPr>
      <w:ind w:left="0" w:firstLine="3584"/>
      <w:spacing w:before="0" w:after="160" w:line="240" w:lineRule="exact"/>
    </w:pPr>
  </w:style>
  <w:style w:type="character" w:styleId="1048" w:customStyle="1">
    <w:name w:val="Heading 1 Char"/>
    <w:basedOn w:val="1015"/>
    <w:uiPriority w:val="9"/>
    <w:qFormat/>
    <w:rPr>
      <w:rFonts w:ascii="Arial" w:hAnsi="Arial" w:eastAsia="Arial" w:cs="Arial"/>
      <w:sz w:val="40"/>
      <w:szCs w:val="40"/>
    </w:rPr>
  </w:style>
  <w:style w:type="character" w:styleId="1049" w:customStyle="1">
    <w:name w:val="Heading 2 Char"/>
    <w:basedOn w:val="1015"/>
    <w:link w:val="1007"/>
    <w:uiPriority w:val="9"/>
    <w:qFormat/>
    <w:rPr>
      <w:rFonts w:ascii="Arial" w:hAnsi="Arial" w:eastAsia="Arial" w:cs="Arial"/>
      <w:sz w:val="34"/>
    </w:rPr>
  </w:style>
  <w:style w:type="character" w:styleId="1050" w:customStyle="1">
    <w:name w:val="Heading 3 Char"/>
    <w:basedOn w:val="1015"/>
    <w:link w:val="1008"/>
    <w:uiPriority w:val="9"/>
    <w:qFormat/>
    <w:rPr>
      <w:rFonts w:ascii="Arial" w:hAnsi="Arial" w:eastAsia="Arial" w:cs="Arial"/>
      <w:sz w:val="30"/>
      <w:szCs w:val="30"/>
    </w:rPr>
  </w:style>
  <w:style w:type="character" w:styleId="1051" w:customStyle="1">
    <w:name w:val="Heading 4 Char"/>
    <w:basedOn w:val="1015"/>
    <w:link w:val="1009"/>
    <w:uiPriority w:val="9"/>
    <w:qFormat/>
    <w:rPr>
      <w:rFonts w:ascii="Arial" w:hAnsi="Arial" w:eastAsia="Arial" w:cs="Arial"/>
      <w:b/>
      <w:bCs/>
      <w:sz w:val="26"/>
      <w:szCs w:val="26"/>
    </w:rPr>
  </w:style>
  <w:style w:type="character" w:styleId="1052" w:customStyle="1">
    <w:name w:val="Heading 5 Char"/>
    <w:basedOn w:val="1015"/>
    <w:link w:val="1010"/>
    <w:uiPriority w:val="9"/>
    <w:qFormat/>
    <w:rPr>
      <w:rFonts w:ascii="Arial" w:hAnsi="Arial" w:eastAsia="Arial" w:cs="Arial"/>
      <w:b/>
      <w:bCs/>
      <w:sz w:val="24"/>
      <w:szCs w:val="24"/>
    </w:rPr>
  </w:style>
  <w:style w:type="character" w:styleId="1053" w:customStyle="1">
    <w:name w:val="Heading 6 Char"/>
    <w:basedOn w:val="1015"/>
    <w:link w:val="1011"/>
    <w:uiPriority w:val="9"/>
    <w:qFormat/>
    <w:rPr>
      <w:rFonts w:ascii="Arial" w:hAnsi="Arial" w:eastAsia="Arial" w:cs="Arial"/>
      <w:b/>
      <w:bCs/>
      <w:sz w:val="22"/>
      <w:szCs w:val="22"/>
    </w:rPr>
  </w:style>
  <w:style w:type="character" w:styleId="1054" w:customStyle="1">
    <w:name w:val="Heading 7 Char"/>
    <w:basedOn w:val="1015"/>
    <w:link w:val="1012"/>
    <w:uiPriority w:val="9"/>
    <w:qFormat/>
    <w:rPr>
      <w:rFonts w:ascii="Arial" w:hAnsi="Arial" w:eastAsia="Arial" w:cs="Arial"/>
      <w:b/>
      <w:bCs/>
      <w:i/>
      <w:iCs/>
      <w:sz w:val="22"/>
      <w:szCs w:val="22"/>
    </w:rPr>
  </w:style>
  <w:style w:type="character" w:styleId="1055" w:customStyle="1">
    <w:name w:val="Heading 8 Char"/>
    <w:basedOn w:val="1015"/>
    <w:link w:val="1013"/>
    <w:uiPriority w:val="9"/>
    <w:qFormat/>
    <w:rPr>
      <w:rFonts w:ascii="Arial" w:hAnsi="Arial" w:eastAsia="Arial" w:cs="Arial"/>
      <w:i/>
      <w:iCs/>
      <w:sz w:val="22"/>
      <w:szCs w:val="22"/>
    </w:rPr>
  </w:style>
  <w:style w:type="character" w:styleId="1056" w:customStyle="1">
    <w:name w:val="Heading 9 Char"/>
    <w:basedOn w:val="1015"/>
    <w:link w:val="1014"/>
    <w:uiPriority w:val="9"/>
    <w:qFormat/>
    <w:rPr>
      <w:rFonts w:ascii="Arial" w:hAnsi="Arial" w:eastAsia="Arial" w:cs="Arial"/>
      <w:i/>
      <w:iCs/>
      <w:sz w:val="21"/>
      <w:szCs w:val="21"/>
    </w:rPr>
  </w:style>
  <w:style w:type="paragraph" w:styleId="1057">
    <w:name w:val="List Paragraph"/>
    <w:basedOn w:val="1005"/>
    <w:uiPriority w:val="34"/>
    <w:qFormat/>
    <w:pPr>
      <w:contextualSpacing/>
      <w:ind w:left="720"/>
    </w:pPr>
  </w:style>
  <w:style w:type="paragraph" w:styleId="1058">
    <w:name w:val="No Spacing"/>
    <w:uiPriority w:val="1"/>
    <w:qFormat/>
    <w:pPr>
      <w:spacing w:before="0" w:after="0" w:line="240" w:lineRule="auto"/>
    </w:pPr>
    <w:rPr>
      <w:rFonts w:hint="default" w:ascii="Times New Roman" w:hAnsi="Times New Roman" w:eastAsia="宋体" w:cs="Times New Roman"/>
    </w:rPr>
  </w:style>
  <w:style w:type="character" w:styleId="1059" w:customStyle="1">
    <w:name w:val="Title Char"/>
    <w:basedOn w:val="1015"/>
    <w:link w:val="1040"/>
    <w:uiPriority w:val="10"/>
    <w:qFormat/>
    <w:rPr>
      <w:sz w:val="48"/>
      <w:szCs w:val="48"/>
    </w:rPr>
  </w:style>
  <w:style w:type="character" w:styleId="1060" w:customStyle="1">
    <w:name w:val="Subtitle Char"/>
    <w:basedOn w:val="1015"/>
    <w:link w:val="1032"/>
    <w:uiPriority w:val="11"/>
    <w:qFormat/>
    <w:rPr>
      <w:sz w:val="24"/>
      <w:szCs w:val="24"/>
    </w:rPr>
  </w:style>
  <w:style w:type="paragraph" w:styleId="1061">
    <w:name w:val="Quote"/>
    <w:basedOn w:val="1005"/>
    <w:next w:val="1005"/>
    <w:link w:val="1062"/>
    <w:uiPriority w:val="29"/>
    <w:qFormat/>
    <w:pPr>
      <w:ind w:left="720" w:right="720"/>
    </w:pPr>
    <w:rPr>
      <w:i/>
    </w:rPr>
  </w:style>
  <w:style w:type="character" w:styleId="1062" w:customStyle="1">
    <w:name w:val="Quote Char"/>
    <w:link w:val="1061"/>
    <w:uiPriority w:val="29"/>
    <w:qFormat/>
    <w:rPr>
      <w:i/>
    </w:rPr>
  </w:style>
  <w:style w:type="paragraph" w:styleId="1063">
    <w:name w:val="Intense Quote"/>
    <w:basedOn w:val="1005"/>
    <w:next w:val="1005"/>
    <w:link w:val="10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4" w:customStyle="1">
    <w:name w:val="Intense Quote Char"/>
    <w:link w:val="1063"/>
    <w:uiPriority w:val="30"/>
    <w:qFormat/>
    <w:rPr>
      <w:i/>
    </w:rPr>
  </w:style>
  <w:style w:type="character" w:styleId="1065" w:customStyle="1">
    <w:name w:val="Header Char"/>
    <w:basedOn w:val="1015"/>
    <w:uiPriority w:val="99"/>
    <w:qFormat/>
  </w:style>
  <w:style w:type="character" w:styleId="1066" w:customStyle="1">
    <w:name w:val="Footer Char"/>
    <w:basedOn w:val="1015"/>
    <w:uiPriority w:val="99"/>
    <w:qFormat/>
  </w:style>
  <w:style w:type="character" w:styleId="1067" w:customStyle="1">
    <w:name w:val="Caption Char"/>
    <w:uiPriority w:val="99"/>
    <w:qFormat/>
  </w:style>
  <w:style w:type="table" w:styleId="1068" w:customStyle="1">
    <w:name w:val="Table Grid Light"/>
    <w:basedOn w:val="10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9" w:customStyle="1">
    <w:name w:val="Plain Table 1"/>
    <w:basedOn w:val="10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0" w:customStyle="1">
    <w:name w:val="Plain Table 2"/>
    <w:basedOn w:val="10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1" w:customStyle="1">
    <w:name w:val="Plain Table 3"/>
    <w:basedOn w:val="10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2" w:customStyle="1">
    <w:name w:val="Plain Table 4"/>
    <w:basedOn w:val="10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3" w:customStyle="1">
    <w:name w:val="Plain Table 5"/>
    <w:basedOn w:val="10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4" w:customStyle="1">
    <w:name w:val="Grid Table 1 Light"/>
    <w:basedOn w:val="10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5" w:customStyle="1">
    <w:name w:val="Grid Table 1 Light - Accent 1"/>
    <w:basedOn w:val="101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76" w:customStyle="1">
    <w:name w:val="Grid Table 1 Light - Accent 2"/>
    <w:basedOn w:val="101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77" w:customStyle="1">
    <w:name w:val="Grid Table 1 Light - Accent 3"/>
    <w:basedOn w:val="101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78" w:customStyle="1">
    <w:name w:val="Grid Table 1 Light - Accent 4"/>
    <w:basedOn w:val="101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79" w:customStyle="1">
    <w:name w:val="Grid Table 1 Light - Accent 5"/>
    <w:basedOn w:val="101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80" w:customStyle="1">
    <w:name w:val="Grid Table 1 Light - Accent 6"/>
    <w:basedOn w:val="101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81" w:customStyle="1">
    <w:name w:val="Grid Table 2"/>
    <w:basedOn w:val="10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2" w:customStyle="1">
    <w:name w:val="Grid Table 2 - Accent 1"/>
    <w:basedOn w:val="101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83" w:customStyle="1">
    <w:name w:val="Grid Table 2 - Accent 2"/>
    <w:basedOn w:val="101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84" w:customStyle="1">
    <w:name w:val="Grid Table 2 - Accent 3"/>
    <w:basedOn w:val="101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85" w:customStyle="1">
    <w:name w:val="Grid Table 2 - Accent 4"/>
    <w:basedOn w:val="101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86" w:customStyle="1">
    <w:name w:val="Grid Table 2 - Accent 5"/>
    <w:basedOn w:val="101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87" w:customStyle="1">
    <w:name w:val="Grid Table 2 - Accent 6"/>
    <w:basedOn w:val="101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88" w:customStyle="1">
    <w:name w:val="Grid Table 3"/>
    <w:basedOn w:val="10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Grid Table 3 - Accent 1"/>
    <w:basedOn w:val="101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Grid Table 3 - Accent 2"/>
    <w:basedOn w:val="101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Grid Table 3 - Accent 3"/>
    <w:basedOn w:val="101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3 - Accent 4"/>
    <w:basedOn w:val="101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Grid Table 3 - Accent 5"/>
    <w:basedOn w:val="101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3 - Accent 6"/>
    <w:basedOn w:val="101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5" w:customStyle="1">
    <w:name w:val="Grid Table 4"/>
    <w:basedOn w:val="10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6" w:customStyle="1">
    <w:name w:val="Grid Table 4 - Accent 1"/>
    <w:basedOn w:val="101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97" w:customStyle="1">
    <w:name w:val="Grid Table 4 - Accent 2"/>
    <w:basedOn w:val="101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98" w:customStyle="1">
    <w:name w:val="Grid Table 4 - Accent 3"/>
    <w:basedOn w:val="101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99" w:customStyle="1">
    <w:name w:val="Grid Table 4 - Accent 4"/>
    <w:basedOn w:val="101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00" w:customStyle="1">
    <w:name w:val="Grid Table 4 - Accent 5"/>
    <w:basedOn w:val="101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01" w:customStyle="1">
    <w:name w:val="Grid Table 4 - Accent 6"/>
    <w:basedOn w:val="101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02" w:customStyle="1">
    <w:name w:val="Grid Table 5 Dark"/>
    <w:basedOn w:val="10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3" w:customStyle="1">
    <w:name w:val="Grid Table 5 Dark- Accent 1"/>
    <w:basedOn w:val="10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04" w:customStyle="1">
    <w:name w:val="Grid Table 5 Dark - Accent 2"/>
    <w:basedOn w:val="10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05" w:customStyle="1">
    <w:name w:val="Grid Table 5 Dark - Accent 3"/>
    <w:basedOn w:val="10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06" w:customStyle="1">
    <w:name w:val="Grid Table 5 Dark- Accent 4"/>
    <w:basedOn w:val="10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07" w:customStyle="1">
    <w:name w:val="Grid Table 5 Dark - Accent 5"/>
    <w:basedOn w:val="10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08" w:customStyle="1">
    <w:name w:val="Grid Table 5 Dark - Accent 6"/>
    <w:basedOn w:val="10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09" w:customStyle="1">
    <w:name w:val="Grid Table 6 Colorful"/>
    <w:basedOn w:val="10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0" w:customStyle="1">
    <w:name w:val="Grid Table 6 Colorful - Accent 1"/>
    <w:basedOn w:val="101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11" w:customStyle="1">
    <w:name w:val="Grid Table 6 Colorful - Accent 2"/>
    <w:basedOn w:val="101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12" w:customStyle="1">
    <w:name w:val="Grid Table 6 Colorful - Accent 3"/>
    <w:basedOn w:val="101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113" w:customStyle="1">
    <w:name w:val="Grid Table 6 Colorful - Accent 4"/>
    <w:basedOn w:val="101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14" w:customStyle="1">
    <w:name w:val="Grid Table 6 Colorful - Accent 5"/>
    <w:basedOn w:val="101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15" w:customStyle="1">
    <w:name w:val="Grid Table 6 Colorful - Accent 6"/>
    <w:basedOn w:val="101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16" w:customStyle="1">
    <w:name w:val="Grid Table 7 Colorful"/>
    <w:basedOn w:val="10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7" w:customStyle="1">
    <w:name w:val="Grid Table 7 Colorful - Accent 1"/>
    <w:basedOn w:val="101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18" w:customStyle="1">
    <w:name w:val="Grid Table 7 Colorful - Accent 2"/>
    <w:basedOn w:val="101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9" w:customStyle="1">
    <w:name w:val="Grid Table 7 Colorful - Accent 3"/>
    <w:basedOn w:val="101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20" w:customStyle="1">
    <w:name w:val="Grid Table 7 Colorful - Accent 4"/>
    <w:basedOn w:val="101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21" w:customStyle="1">
    <w:name w:val="Grid Table 7 Colorful - Accent 5"/>
    <w:basedOn w:val="101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22" w:customStyle="1">
    <w:name w:val="Grid Table 7 Colorful - Accent 6"/>
    <w:basedOn w:val="101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23" w:customStyle="1">
    <w:name w:val="List Table 1 Light"/>
    <w:basedOn w:val="10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4" w:customStyle="1">
    <w:name w:val="List Table 1 Light - Accent 1"/>
    <w:basedOn w:val="101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25" w:customStyle="1">
    <w:name w:val="List Table 1 Light - Accent 2"/>
    <w:basedOn w:val="101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26" w:customStyle="1">
    <w:name w:val="List Table 1 Light - Accent 3"/>
    <w:basedOn w:val="101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27" w:customStyle="1">
    <w:name w:val="List Table 1 Light - Accent 4"/>
    <w:basedOn w:val="101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28" w:customStyle="1">
    <w:name w:val="List Table 1 Light - Accent 5"/>
    <w:basedOn w:val="101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29" w:customStyle="1">
    <w:name w:val="List Table 1 Light - Accent 6"/>
    <w:basedOn w:val="101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30" w:customStyle="1">
    <w:name w:val="List Table 2"/>
    <w:basedOn w:val="10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1" w:customStyle="1">
    <w:name w:val="List Table 2 - Accent 1"/>
    <w:basedOn w:val="101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32" w:customStyle="1">
    <w:name w:val="List Table 2 - Accent 2"/>
    <w:basedOn w:val="101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33" w:customStyle="1">
    <w:name w:val="List Table 2 - Accent 3"/>
    <w:basedOn w:val="101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34" w:customStyle="1">
    <w:name w:val="List Table 2 - Accent 4"/>
    <w:basedOn w:val="101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35" w:customStyle="1">
    <w:name w:val="List Table 2 - Accent 5"/>
    <w:basedOn w:val="101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36" w:customStyle="1">
    <w:name w:val="List Table 2 - Accent 6"/>
    <w:basedOn w:val="101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37" w:customStyle="1">
    <w:name w:val="List Table 3"/>
    <w:basedOn w:val="10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8" w:customStyle="1">
    <w:name w:val="List Table 3 - Accent 1"/>
    <w:basedOn w:val="101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39" w:customStyle="1">
    <w:name w:val="List Table 3 - Accent 2"/>
    <w:basedOn w:val="101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40" w:customStyle="1">
    <w:name w:val="List Table 3 - Accent 3"/>
    <w:basedOn w:val="101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41" w:customStyle="1">
    <w:name w:val="List Table 3 - Accent 4"/>
    <w:basedOn w:val="101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42" w:customStyle="1">
    <w:name w:val="List Table 3 - Accent 5"/>
    <w:basedOn w:val="101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43" w:customStyle="1">
    <w:name w:val="List Table 3 - Accent 6"/>
    <w:basedOn w:val="101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44" w:customStyle="1">
    <w:name w:val="List Table 4"/>
    <w:basedOn w:val="10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5" w:customStyle="1">
    <w:name w:val="List Table 4 - Accent 1"/>
    <w:basedOn w:val="101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46" w:customStyle="1">
    <w:name w:val="List Table 4 - Accent 2"/>
    <w:basedOn w:val="101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47" w:customStyle="1">
    <w:name w:val="List Table 4 - Accent 3"/>
    <w:basedOn w:val="101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48" w:customStyle="1">
    <w:name w:val="List Table 4 - Accent 4"/>
    <w:basedOn w:val="101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49" w:customStyle="1">
    <w:name w:val="List Table 4 - Accent 5"/>
    <w:basedOn w:val="101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50" w:customStyle="1">
    <w:name w:val="List Table 4 - Accent 6"/>
    <w:basedOn w:val="101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51" w:customStyle="1">
    <w:name w:val="List Table 5 Dark"/>
    <w:basedOn w:val="10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2" w:customStyle="1">
    <w:name w:val="List Table 5 Dark - Accent 1"/>
    <w:basedOn w:val="101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3" w:customStyle="1">
    <w:name w:val="List Table 5 Dark - Accent 2"/>
    <w:basedOn w:val="101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List Table 5 Dark - Accent 3"/>
    <w:basedOn w:val="101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5 Dark - Accent 4"/>
    <w:basedOn w:val="101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List Table 5 Dark - Accent 5"/>
    <w:basedOn w:val="101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5 Dark - Accent 6"/>
    <w:basedOn w:val="101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8" w:customStyle="1">
    <w:name w:val="List Table 6 Colorful"/>
    <w:basedOn w:val="10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9" w:customStyle="1">
    <w:name w:val="List Table 6 Colorful - Accent 1"/>
    <w:basedOn w:val="101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60" w:customStyle="1">
    <w:name w:val="List Table 6 Colorful - Accent 2"/>
    <w:basedOn w:val="101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61" w:customStyle="1">
    <w:name w:val="List Table 6 Colorful - Accent 3"/>
    <w:basedOn w:val="101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62" w:customStyle="1">
    <w:name w:val="List Table 6 Colorful - Accent 4"/>
    <w:basedOn w:val="101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63" w:customStyle="1">
    <w:name w:val="List Table 6 Colorful - Accent 5"/>
    <w:basedOn w:val="101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64" w:customStyle="1">
    <w:name w:val="List Table 6 Colorful - Accent 6"/>
    <w:basedOn w:val="101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65" w:customStyle="1">
    <w:name w:val="List Table 7 Colorful"/>
    <w:basedOn w:val="10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6" w:customStyle="1">
    <w:name w:val="List Table 7 Colorful - Accent 1"/>
    <w:basedOn w:val="101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67" w:customStyle="1">
    <w:name w:val="List Table 7 Colorful - Accent 2"/>
    <w:basedOn w:val="101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68" w:customStyle="1">
    <w:name w:val="List Table 7 Colorful - Accent 3"/>
    <w:basedOn w:val="101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69" w:customStyle="1">
    <w:name w:val="List Table 7 Colorful - Accent 4"/>
    <w:basedOn w:val="101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70" w:customStyle="1">
    <w:name w:val="List Table 7 Colorful - Accent 5"/>
    <w:basedOn w:val="101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71" w:customStyle="1">
    <w:name w:val="List Table 7 Colorful - Accent 6"/>
    <w:basedOn w:val="101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72" w:customStyle="1">
    <w:name w:val="Lined - Accent"/>
    <w:basedOn w:val="10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3" w:customStyle="1">
    <w:name w:val="Lined - Accent 1"/>
    <w:basedOn w:val="10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74" w:customStyle="1">
    <w:name w:val="Lined - Accent 2"/>
    <w:basedOn w:val="10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75" w:customStyle="1">
    <w:name w:val="Lined - Accent 3"/>
    <w:basedOn w:val="10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76" w:customStyle="1">
    <w:name w:val="Lined - Accent 4"/>
    <w:basedOn w:val="10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77" w:customStyle="1">
    <w:name w:val="Lined - Accent 5"/>
    <w:basedOn w:val="10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78" w:customStyle="1">
    <w:name w:val="Lined - Accent 6"/>
    <w:basedOn w:val="10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79" w:customStyle="1">
    <w:name w:val="Bordered &amp; Lined - Accent"/>
    <w:basedOn w:val="101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0" w:customStyle="1">
    <w:name w:val="Bordered &amp; Lined - Accent 1"/>
    <w:basedOn w:val="101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81" w:customStyle="1">
    <w:name w:val="Bordered &amp; Lined - Accent 2"/>
    <w:basedOn w:val="101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82" w:customStyle="1">
    <w:name w:val="Bordered &amp; Lined - Accent 3"/>
    <w:basedOn w:val="101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83" w:customStyle="1">
    <w:name w:val="Bordered &amp; Lined - Accent 4"/>
    <w:basedOn w:val="101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84" w:customStyle="1">
    <w:name w:val="Bordered &amp; Lined - Accent 5"/>
    <w:basedOn w:val="101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85" w:customStyle="1">
    <w:name w:val="Bordered &amp; Lined - Accent 6"/>
    <w:basedOn w:val="101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86" w:customStyle="1">
    <w:name w:val="Bordered"/>
    <w:basedOn w:val="101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7" w:customStyle="1">
    <w:name w:val="Bordered - Accent 1"/>
    <w:basedOn w:val="101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88" w:customStyle="1">
    <w:name w:val="Bordered - Accent 2"/>
    <w:basedOn w:val="101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89" w:customStyle="1">
    <w:name w:val="Bordered - Accent 3"/>
    <w:basedOn w:val="101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90" w:customStyle="1">
    <w:name w:val="Bordered - Accent 4"/>
    <w:basedOn w:val="101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91" w:customStyle="1">
    <w:name w:val="Bordered - Accent 5"/>
    <w:basedOn w:val="101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92" w:customStyle="1">
    <w:name w:val="Bordered - Accent 6"/>
    <w:basedOn w:val="101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93" w:customStyle="1">
    <w:name w:val="Footnote Text Char"/>
    <w:link w:val="1033"/>
    <w:uiPriority w:val="99"/>
    <w:qFormat/>
    <w:rPr>
      <w:sz w:val="18"/>
    </w:rPr>
  </w:style>
  <w:style w:type="character" w:styleId="1194" w:customStyle="1">
    <w:name w:val="Endnote Text Char"/>
    <w:link w:val="1027"/>
    <w:uiPriority w:val="99"/>
    <w:qFormat/>
    <w:rPr>
      <w:sz w:val="20"/>
    </w:rPr>
  </w:style>
  <w:style w:type="paragraph" w:styleId="1195" w:customStyle="1">
    <w:name w:val="TOC Heading"/>
    <w:uiPriority w:val="39"/>
    <w:unhideWhenUsed/>
    <w:qFormat/>
    <w:rPr>
      <w:rFonts w:hint="default" w:ascii="Times New Roman" w:hAnsi="Times New Roman" w:eastAsia="宋体" w:cs="Times New Roman"/>
    </w:rPr>
  </w:style>
  <w:style w:type="table" w:styleId="1196" w:customStyle="1">
    <w:name w:val="Table Normal"/>
    <w:uiPriority w:val="0"/>
    <w:semiHidden/>
    <w:unhideWhenUsed/>
    <w:qFormat/>
    <w:tblPr>
      <w:tblCellMar>
        <w:left w:w="0" w:type="dxa"/>
        <w:top w:w="0" w:type="dxa"/>
        <w:right w:w="0" w:type="dxa"/>
        <w:bottom w:w="0" w:type="dxa"/>
      </w:tblCellMar>
    </w:tblPr>
  </w:style>
  <w:style w:type="paragraph" w:styleId="1197" w:customStyle="1">
    <w:name w:val="Default"/>
    <w:uiPriority w:val="0"/>
    <w:unhideWhenUsed/>
    <w:qFormat/>
    <w:pPr>
      <w:widowControl w:val="off"/>
    </w:pPr>
    <w:rPr>
      <w:rFonts w:hint="eastAsia" w:ascii="宋体" w:hAnsi="宋体" w:eastAsia="宋体" w:cs="Times New Roman"/>
      <w:color w:val="000000"/>
      <w:sz w:val="24"/>
      <w:szCs w:val="22"/>
      <w:lang w:val="en-US" w:eastAsia="zh-CN" w:bidi="ar-SA"/>
    </w:rPr>
  </w:style>
  <w:style w:type="paragraph" w:styleId="1198" w:customStyle="1">
    <w:name w:val="正文文本缩进 31"/>
    <w:basedOn w:val="1005"/>
    <w:uiPriority w:val="99"/>
    <w:qFormat/>
    <w:pPr>
      <w:ind w:left="420"/>
      <w:spacing w:after="120"/>
    </w:pPr>
    <w:rPr>
      <w:rFonts w:eastAsia="楷体_GB2312"/>
      <w:sz w:val="16"/>
      <w:szCs w:val="16"/>
    </w:rPr>
  </w:style>
  <w:style w:type="paragraph" w:styleId="1199" w:customStyle="1">
    <w:name w:val="Table Text"/>
    <w:basedOn w:val="1005"/>
    <w:uiPriority w:val="0"/>
    <w:semiHidden/>
    <w:qFormat/>
    <w:rPr>
      <w:rFonts w:ascii="Arial" w:hAnsi="Arial" w:eastAsia="Arial" w:cs="Arial"/>
      <w:sz w:val="21"/>
      <w:szCs w:val="21"/>
      <w:lang w:val="en-US" w:eastAsia="en-US" w:bidi="ar-SA"/>
    </w:rPr>
  </w:style>
  <w:style w:type="paragraph" w:styleId="1200" w:customStyle="1">
    <w:name w:val="正文文本1"/>
    <w:basedOn w:val="1005"/>
    <w:uiPriority w:val="0"/>
    <w:qFormat/>
    <w:pPr>
      <w:spacing w:after="120"/>
    </w:pPr>
  </w:style>
  <w:style w:type="paragraph" w:styleId="1201" w:customStyle="1">
    <w:name w:val="无编号条款"/>
    <w:basedOn w:val="1005"/>
    <w:uiPriority w:val="0"/>
    <w:qFormat/>
    <w:pPr>
      <w:ind w:firstLine="200"/>
      <w:spacing w:line="400" w:lineRule="exact"/>
    </w:pPr>
    <w:rPr>
      <w:rFonts w:ascii="宋体" w:hAnsi="宋体"/>
    </w:rPr>
  </w:style>
  <w:style w:type="paragraph" w:styleId="1202" w:customStyle="1">
    <w:name w:val="页脚1"/>
    <w:basedOn w:val="1005"/>
    <w:uiPriority w:val="99"/>
    <w:qFormat/>
    <w:pPr>
      <w:jc w:val="left"/>
      <w:tabs>
        <w:tab w:val="center" w:pos="4153" w:leader="none"/>
        <w:tab w:val="right" w:pos="8306" w:leader="none"/>
      </w:tabs>
    </w:pPr>
    <w:rPr>
      <w:sz w:val="18"/>
      <w:szCs w:val="18"/>
    </w:rPr>
  </w:style>
  <w:style w:type="character" w:styleId="1203" w:customStyle="1">
    <w:name w:val="超链接1"/>
    <w:uiPriority w:val="0"/>
    <w:qFormat/>
    <w:rPr>
      <w:color w:val="000000"/>
      <w:u w:val="none"/>
    </w:rPr>
  </w:style>
  <w:style w:type="paragraph" w:styleId="1204" w:customStyle="1">
    <w:name w:val="纯文本6"/>
    <w:basedOn w:val="1005"/>
    <w:uiPriority w:val="0"/>
    <w:qFormat/>
    <w:rPr>
      <w:rFonts w:ascii="宋体" w:hAnsi="Courier New" w:eastAsia="楷体_GB2312"/>
      <w:sz w:val="26"/>
    </w:rPr>
  </w:style>
  <w:style w:type="paragraph" w:styleId="1205" w:customStyle="1">
    <w:name w:val="正文缩进1"/>
    <w:basedOn w:val="1005"/>
    <w:next w:val="1005"/>
    <w:uiPriority w:val="0"/>
    <w:qFormat/>
    <w:pPr>
      <w:ind w:firstLine="420"/>
      <w:jc w:val="left"/>
      <w:widowControl/>
    </w:pPr>
    <w:rPr>
      <w:rFonts w:eastAsia="楷体_GB2312"/>
      <w:sz w:val="24"/>
      <w:szCs w:val="20"/>
    </w:rPr>
  </w:style>
  <w:style w:type="paragraph" w:styleId="1206" w:customStyle="1">
    <w:name w:val="普通(网站)1"/>
    <w:basedOn w:val="1005"/>
    <w:uiPriority w:val="0"/>
    <w:qFormat/>
    <w:pPr>
      <w:jc w:val="left"/>
      <w:spacing w:before="100" w:beforeAutospacing="1" w:after="100" w:afterAutospacing="1"/>
      <w:widowControl/>
    </w:pPr>
    <w:rPr>
      <w:rFonts w:ascii="宋体" w:hAnsi="宋体" w:cs="宋体"/>
      <w:sz w:val="24"/>
    </w:rPr>
  </w:style>
  <w:style w:type="paragraph" w:styleId="1207" w:customStyle="1">
    <w:name w:val="文本块1"/>
    <w:basedOn w:val="1005"/>
    <w:uiPriority w:val="0"/>
    <w:qFormat/>
    <w:pPr>
      <w:ind w:left="630" w:right="-609" w:firstLine="420"/>
      <w:spacing w:line="360" w:lineRule="auto"/>
    </w:pPr>
    <w:rPr>
      <w:rFonts w:hint="eastAsia" w:ascii="仿宋_GB2312" w:eastAsia="仿宋_GB2312"/>
      <w:szCs w:val="20"/>
    </w:rPr>
  </w:style>
  <w:style w:type="paragraph" w:styleId="1208" w:customStyle="1">
    <w:name w:val="标题 11"/>
    <w:basedOn w:val="1005"/>
    <w:next w:val="1005"/>
    <w:uiPriority w:val="0"/>
    <w:qFormat/>
    <w:pPr>
      <w:keepLines/>
      <w:keepNext/>
      <w:spacing w:before="340" w:after="330" w:line="578" w:lineRule="auto"/>
      <w:outlineLvl w:val="0"/>
    </w:pPr>
    <w:rPr>
      <w:b/>
      <w:sz w:val="44"/>
    </w:rPr>
  </w:style>
  <w:style w:type="character" w:styleId="1209" w:customStyle="1">
    <w:name w:val="NormalCharacter1"/>
    <w:link w:val="1005"/>
    <w:uiPriority w:val="99"/>
    <w:semiHidden/>
    <w:qFormat/>
    <w:rPr>
      <w:rFonts w:hint="default" w:ascii="Calibri" w:hAnsi="Calibri" w:eastAsia="宋体" w:cs="Times New Roman"/>
      <w:lang w:val="en-US" w:eastAsia="zh-CN" w:bidi="ar-SA"/>
    </w:rPr>
  </w:style>
  <w:style w:type="paragraph" w:styleId="1210" w:customStyle="1">
    <w:name w:val="段"/>
    <w:next w:val="1005"/>
    <w:uiPriority w:val="0"/>
    <w:qFormat/>
    <w:pPr>
      <w:ind w:firstLine="200"/>
      <w:jc w:val="both"/>
    </w:pPr>
    <w:rPr>
      <w:rFonts w:hint="default" w:ascii="宋体" w:hAnsi="Times New Roman" w:eastAsia="宋体" w:cs="Times New Roman"/>
      <w:sz w:val="21"/>
      <w:lang w:val="en-US" w:eastAsia="zh-CN" w:bidi="ar-SA"/>
    </w:rPr>
  </w:style>
  <w:style w:type="paragraph" w:styleId="1211" w:customStyle="1">
    <w:name w:val="正文1"/>
    <w:basedOn w:val="1005"/>
    <w:next w:val="1005"/>
    <w:uiPriority w:val="0"/>
    <w:qFormat/>
    <w:pPr>
      <w:ind w:left="420" w:firstLine="527"/>
      <w:spacing w:before="120" w:line="360" w:lineRule="auto"/>
    </w:pPr>
    <w:rPr>
      <w:rFonts w:ascii="宋体" w:hAnsi="宋体"/>
    </w:rPr>
  </w:style>
  <w:style w:type="paragraph" w:styleId="1212" w:customStyle="1">
    <w:name w:val="正文文本缩进1"/>
    <w:basedOn w:val="1005"/>
    <w:uiPriority w:val="0"/>
    <w:qFormat/>
    <w:pPr>
      <w:ind w:left="570"/>
      <w:spacing w:line="520" w:lineRule="exact"/>
    </w:pPr>
    <w:rPr>
      <w:rFonts w:ascii="方正仿宋简体" w:hAnsi="创艺简仿宋" w:eastAsia="方正仿宋简体"/>
      <w:sz w:val="24"/>
      <w:szCs w:val="20"/>
    </w:rPr>
  </w:style>
  <w:style w:type="paragraph" w:styleId="1213" w:customStyle="1">
    <w:name w:val="Andy_正文"/>
    <w:basedOn w:val="1005"/>
    <w:uiPriority w:val="0"/>
    <w:qFormat/>
    <w:pPr>
      <w:ind w:firstLine="480"/>
      <w:spacing w:line="360" w:lineRule="auto"/>
    </w:pPr>
    <w:rPr>
      <w:sz w:val="24"/>
    </w:rPr>
  </w:style>
  <w:style w:type="paragraph" w:styleId="1214" w:customStyle="1">
    <w:name w:val="Plain Text1"/>
    <w:basedOn w:val="1005"/>
    <w:uiPriority w:val="0"/>
    <w:qFormat/>
    <w:rPr>
      <w:rFonts w:ascii="宋体" w:hAnsi="Courier New"/>
    </w:rPr>
  </w:style>
  <w:style w:type="paragraph" w:styleId="1215" w:customStyle="1">
    <w:name w:val="正文文本 21"/>
    <w:basedOn w:val="1005"/>
    <w:uiPriority w:val="0"/>
    <w:qFormat/>
    <w:pPr>
      <w:jc w:val="center"/>
    </w:pPr>
    <w:rPr>
      <w:rFonts w:ascii="宋体" w:hAnsi="宋体"/>
      <w:color w:val="ff0000"/>
      <w:sz w:val="28"/>
    </w:rPr>
  </w:style>
  <w:style w:type="character" w:styleId="1216" w:customStyle="1">
    <w:name w:val="脚注引用1"/>
    <w:uiPriority w:val="0"/>
    <w:qFormat/>
    <w:rPr>
      <w:vertAlign w:val="superscript"/>
    </w:rPr>
  </w:style>
  <w:style w:type="paragraph" w:styleId="1217" w:customStyle="1">
    <w:name w:val="脚注文本1"/>
    <w:basedOn w:val="1005"/>
    <w:uiPriority w:val="0"/>
    <w:qFormat/>
    <w:pPr>
      <w:jc w:val="left"/>
      <w:spacing w:line="312" w:lineRule="atLeast"/>
    </w:pPr>
    <w:rPr>
      <w:sz w:val="18"/>
      <w:szCs w:val="20"/>
    </w:rPr>
  </w:style>
  <w:style w:type="numbering" w:styleId="12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柳咏磊</dc:creator>
  <cp:lastModifiedBy>王伟珍</cp:lastModifiedBy>
  <cp:revision>9</cp:revision>
  <dcterms:created xsi:type="dcterms:W3CDTF">2024-12-26T06:20:00Z</dcterms:created>
  <dcterms:modified xsi:type="dcterms:W3CDTF">2026-10-19T07:36:07Z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5B422C3F52A44C31B9013D2B800DB451_11</vt:lpwstr>
  </property>
  <property fmtid="{D5CDD505-2E9C-101B-9397-08002B2CF9AE}" pid="4" name="KSOTemplateDocerSaveRecord">
    <vt:lpwstr>eyJoZGlkIjoiYzU4NWJmMDI1YzUxNDdkODFmMDRkNGZjMmZlNjMyYTciLCJ1c2VySWQiOiI0MjIyMDY4MDYifQ==</vt:lpwstr>
  </property>
</Properties>
</file>