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rPr>
          <w:rFonts w:ascii="黑体" w:hAnsi="黑体" w:eastAsia="黑体" w:cs="黑体"/>
          <w:b/>
          <w:sz w:val="72"/>
          <w:szCs w:val="72"/>
        </w:rPr>
      </w:pPr>
      <w:r>
        <w:rPr>
          <w:rFonts w:hint="eastAsia" w:ascii="黑体" w:hAnsi="黑体" w:eastAsia="黑体" w:cs="黑体"/>
          <w:b/>
          <w:sz w:val="72"/>
          <w:szCs w:val="72"/>
        </w:rPr>
        <w:t xml:space="preserve">苏州工业园区政府采购</w:t>
      </w:r>
      <w:r/>
    </w:p>
    <w:p>
      <w:pPr>
        <w:jc w:val="center"/>
        <w:spacing w:line="360" w:lineRule="auto"/>
        <w:rPr>
          <w:rFonts w:ascii="黑体" w:hAnsi="黑体" w:eastAsia="黑体" w:cs="黑体"/>
        </w:rPr>
      </w:pPr>
      <w:r>
        <w:rPr>
          <w:rFonts w:ascii="黑体" w:hAnsi="黑体" w:eastAsia="黑体" w:cs="黑体"/>
        </w:rPr>
      </w:r>
      <w:r/>
    </w:p>
    <w:p>
      <w:pPr>
        <w:jc w:val="center"/>
        <w:rPr>
          <w:rFonts w:ascii="黑体" w:hAnsi="黑体" w:eastAsia="黑体" w:cs="黑体"/>
          <w:b/>
          <w:sz w:val="72"/>
        </w:rPr>
      </w:pPr>
      <w:r>
        <w:rPr>
          <w:rFonts w:hint="eastAsia" w:ascii="黑体" w:hAnsi="黑体" w:eastAsia="黑体" w:cs="黑体"/>
          <w:b/>
          <w:sz w:val="72"/>
        </w:rPr>
        <w:t xml:space="preserve">竞争性磋商采购文件</w:t>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ind w:firstLine="1205"/>
        <w:spacing w:line="480" w:lineRule="auto"/>
        <w:rPr>
          <w:rFonts w:ascii="宋体" w:hAnsi="宋体" w:cs="宋体"/>
          <w:b/>
          <w:sz w:val="30"/>
        </w:rPr>
      </w:pPr>
      <w:r>
        <w:rPr>
          <w:rFonts w:hint="eastAsia" w:ascii="宋体" w:hAnsi="宋体" w:cs="宋体"/>
          <w:b/>
          <w:sz w:val="30"/>
        </w:rPr>
        <w:t xml:space="preserve">项目编号：</w:t>
      </w:r>
      <w:r>
        <w:rPr>
          <w:rFonts w:hint="eastAsia" w:ascii="宋体" w:hAnsi="宋体" w:cs="宋体"/>
          <w:b/>
          <w:sz w:val="30"/>
          <w:lang w:eastAsia="zh-CN"/>
        </w:rPr>
        <w:t xml:space="preserve">JSZC-320591-ZCZX-C2026-0065</w:t>
      </w:r>
      <w:r>
        <w:rPr>
          <w:rFonts w:hint="eastAsia" w:ascii="宋体" w:hAnsi="宋体" w:cs="宋体"/>
          <w:b/>
          <w:sz w:val="30"/>
        </w:rPr>
        <w:t xml:space="preserve">号</w:t>
      </w:r>
      <w:r/>
    </w:p>
    <w:p>
      <w:pPr>
        <w:ind w:left="2706" w:hanging="1506"/>
        <w:spacing w:line="480" w:lineRule="auto"/>
        <w:rPr>
          <w:rFonts w:ascii="宋体" w:hAnsi="宋体" w:cs="宋体"/>
          <w:b/>
          <w:sz w:val="30"/>
        </w:rPr>
      </w:pPr>
      <w:r>
        <w:rPr>
          <w:rFonts w:hint="eastAsia" w:ascii="宋体" w:hAnsi="宋体" w:cs="宋体"/>
          <w:b/>
          <w:sz w:val="30"/>
        </w:rPr>
        <w:t xml:space="preserve">采购项目：2026年园区基础测绘项目及监理服务</w:t>
      </w:r>
      <w:r/>
    </w:p>
    <w:p>
      <w:pPr>
        <w:ind w:firstLine="1205"/>
        <w:spacing w:line="480" w:lineRule="auto"/>
        <w:rPr>
          <w:rFonts w:ascii="宋体" w:hAnsi="宋体" w:cs="宋体"/>
          <w:b/>
          <w:sz w:val="30"/>
        </w:rPr>
      </w:pPr>
      <w:r>
        <w:rPr>
          <w:rFonts w:hint="eastAsia" w:ascii="宋体" w:hAnsi="宋体" w:cs="宋体"/>
          <w:b/>
          <w:sz w:val="30"/>
        </w:rPr>
        <w:t xml:space="preserve">采购类别：服务类</w:t>
      </w:r>
      <w:r/>
    </w:p>
    <w:p>
      <w:pPr>
        <w:ind w:right="-159" w:firstLine="1205"/>
        <w:spacing w:line="480" w:lineRule="auto"/>
        <w:rPr>
          <w:rFonts w:ascii="宋体" w:hAnsi="宋体" w:cs="宋体"/>
          <w:b/>
          <w:sz w:val="30"/>
        </w:rPr>
      </w:pPr>
      <w:r>
        <w:rPr>
          <w:rFonts w:hint="eastAsia" w:ascii="宋体" w:hAnsi="宋体" w:cs="宋体"/>
          <w:b/>
          <w:sz w:val="30"/>
        </w:rPr>
        <w:t xml:space="preserve">采购单位：苏州工业园区规划建设委员会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pStyle w:val="978"/>
        <w:ind w:left="480" w:firstLine="560"/>
      </w:p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0"/>
        </w:rPr>
      </w:pPr>
      <w:r>
        <w:rPr>
          <w:rFonts w:hint="eastAsia" w:ascii="宋体" w:hAnsi="宋体" w:cs="宋体"/>
          <w:b/>
          <w:sz w:val="30"/>
        </w:rPr>
        <w:t xml:space="preserve">中诚智信工程咨询集团股份有限公司</w:t>
      </w:r>
      <w:r/>
    </w:p>
    <w:p>
      <w:pPr>
        <w:jc w:val="center"/>
        <w:spacing w:line="360" w:lineRule="auto"/>
        <w:rPr>
          <w:rFonts w:ascii="宋体" w:hAnsi="宋体" w:cs="宋体"/>
          <w:b/>
          <w:sz w:val="30"/>
        </w:rPr>
      </w:pPr>
      <w:r>
        <w:rPr>
          <w:rFonts w:hint="eastAsia" w:ascii="宋体" w:hAnsi="宋体" w:cs="宋体"/>
          <w:b/>
          <w:sz w:val="30"/>
        </w:rPr>
        <w:t xml:space="preserve">二〇二六年十</w:t>
      </w:r>
      <w:r>
        <w:rPr>
          <w:rFonts w:hint="eastAsia" w:ascii="宋体" w:hAnsi="宋体" w:cs="宋体"/>
          <w:b/>
          <w:sz w:val="30"/>
          <w:lang w:val="en-US" w:eastAsia="zh-CN"/>
        </w:rPr>
        <w:t xml:space="preserve">一</w:t>
      </w:r>
      <w:r>
        <w:rPr>
          <w:rFonts w:hint="eastAsia" w:ascii="宋体" w:hAnsi="宋体" w:cs="宋体"/>
          <w:b/>
          <w:sz w:val="30"/>
        </w:rPr>
        <w:t xml:space="preserve">月</w:t>
      </w:r>
      <w:r/>
    </w:p>
    <w:p>
      <w:pPr>
        <w:jc w:val="center"/>
        <w:spacing w:line="360" w:lineRule="auto"/>
        <w:rPr>
          <w:rFonts w:ascii="宋体" w:hAnsi="宋体"/>
          <w:b/>
          <w:sz w:val="30"/>
          <w:szCs w:val="30"/>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ascii="宋体" w:hAnsi="宋体"/>
          <w:b/>
          <w:sz w:val="30"/>
          <w:szCs w:val="30"/>
        </w:rPr>
      </w:r>
      <w:r/>
    </w:p>
    <w:p>
      <w:pPr>
        <w:jc w:val="center"/>
        <w:spacing w:line="360" w:lineRule="auto"/>
        <w:rPr>
          <w:rFonts w:ascii="宋体" w:hAnsi="宋体"/>
          <w:b/>
          <w:sz w:val="21"/>
          <w:szCs w:val="21"/>
        </w:rPr>
      </w:pPr>
      <w:r>
        <w:rPr>
          <w:rFonts w:hint="eastAsia" w:ascii="宋体" w:hAnsi="宋体"/>
          <w:b/>
          <w:sz w:val="30"/>
          <w:szCs w:val="30"/>
        </w:rPr>
        <w:t xml:space="preserve">苏州工业园区规划建设委员会关于2026年园区基础测绘项目及监理服务的竞争性磋商采购公告</w:t>
      </w:r>
      <w:r/>
    </w:p>
    <w:p>
      <w:pPr>
        <w:spacing w:line="360" w:lineRule="auto"/>
        <w:rPr>
          <w:rFonts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项目概况</w:t>
      </w:r>
      <w:r/>
    </w:p>
    <w:p>
      <w:pPr>
        <w:ind w:firstLine="420"/>
        <w:spacing w:line="360" w:lineRule="auto"/>
        <w:rPr>
          <w:rFonts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2026年园区基础测绘项目及监理服务 </w:t>
      </w:r>
      <w:r>
        <w:rPr>
          <w:rFonts w:hint="eastAsia" w:ascii="宋体" w:hAnsi="宋体" w:cs="宋体"/>
          <w:sz w:val="21"/>
          <w:szCs w:val="21"/>
          <w:lang w:eastAsia="zh-CN"/>
        </w:rPr>
        <w:t xml:space="preserve">JSZC-320591-ZCZX-C2026-0065</w:t>
      </w:r>
      <w:r>
        <w:rPr>
          <w:rFonts w:hint="eastAsia" w:ascii="宋体" w:hAnsi="宋体" w:cs="宋体"/>
          <w:sz w:val="21"/>
          <w:szCs w:val="21"/>
        </w:rPr>
        <w:t xml:space="preserve"> 采购项目的潜在供应商应在江苏省政府采购一体化平台“苏采云”系统自行免费下载 获取采购文件，并于2026-</w:t>
      </w:r>
      <w:r>
        <w:rPr>
          <w:rFonts w:hint="eastAsia" w:ascii="宋体" w:hAnsi="宋体" w:cs="宋体"/>
          <w:sz w:val="21"/>
          <w:szCs w:val="21"/>
          <w:lang w:val="en-US" w:eastAsia="zh-CN"/>
        </w:rPr>
        <w:t xml:space="preserve">11</w:t>
      </w:r>
      <w:r>
        <w:rPr>
          <w:rFonts w:hint="eastAsia" w:ascii="宋体" w:hAnsi="宋体" w:cs="宋体"/>
          <w:sz w:val="21"/>
          <w:szCs w:val="21"/>
        </w:rPr>
        <w:t xml:space="preserve">-</w:t>
      </w:r>
      <w:r>
        <w:rPr>
          <w:rFonts w:hint="eastAsia" w:ascii="宋体" w:hAnsi="宋体" w:cs="宋体"/>
          <w:sz w:val="21"/>
          <w:szCs w:val="21"/>
          <w:lang w:val="en-US" w:eastAsia="zh-CN"/>
        </w:rPr>
        <w:t xml:space="preserve">17</w:t>
      </w:r>
      <w:r>
        <w:rPr>
          <w:rFonts w:hint="eastAsia" w:ascii="宋体" w:hAnsi="宋体" w:cs="宋体"/>
          <w:sz w:val="21"/>
          <w:szCs w:val="21"/>
        </w:rPr>
        <w:t xml:space="preserve"> 09:30 （北京时间）前递交响应文件。</w:t>
      </w:r>
      <w:r/>
    </w:p>
    <w:p>
      <w:pPr>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项目编号：</w:t>
      </w:r>
      <w:r>
        <w:rPr>
          <w:rFonts w:hint="eastAsia" w:ascii="宋体" w:hAnsi="宋体"/>
          <w:sz w:val="21"/>
          <w:szCs w:val="21"/>
          <w:lang w:eastAsia="zh-CN"/>
        </w:rPr>
        <w:t xml:space="preserve">JSZC-320591-ZCZX-C2026-0065</w:t>
      </w:r>
      <w:r>
        <w:rPr>
          <w:rFonts w:hint="eastAsia" w:ascii="宋体" w:hAnsi="宋体"/>
          <w:sz w:val="21"/>
          <w:szCs w:val="21"/>
        </w:rPr>
        <w:t xml:space="preserve">；</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项目名称：2026年园区基础测绘项目及监理服务；</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采购方式：竞争性磋商；</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预算金额：160.000000万元（采购包1：</w:t>
      </w:r>
      <w:r>
        <w:rPr>
          <w:rFonts w:hint="eastAsia" w:ascii="宋体" w:hAnsi="宋体"/>
          <w:sz w:val="21"/>
          <w:szCs w:val="21"/>
          <w:lang w:val="en-US" w:eastAsia="zh-CN"/>
        </w:rPr>
        <w:t xml:space="preserve">148</w:t>
      </w:r>
      <w:r>
        <w:rPr>
          <w:rFonts w:hint="eastAsia" w:ascii="宋体" w:hAnsi="宋体"/>
          <w:sz w:val="21"/>
          <w:szCs w:val="21"/>
        </w:rPr>
        <w:t xml:space="preserve">.000000万元；采购包2：</w:t>
      </w:r>
      <w:r>
        <w:rPr>
          <w:rFonts w:hint="eastAsia" w:ascii="宋体" w:hAnsi="宋体"/>
          <w:sz w:val="21"/>
          <w:szCs w:val="21"/>
          <w:lang w:val="en-US" w:eastAsia="zh-CN"/>
        </w:rPr>
        <w:t xml:space="preserve">12</w:t>
      </w:r>
      <w:r>
        <w:rPr>
          <w:rFonts w:hint="eastAsia" w:ascii="宋体" w:hAnsi="宋体"/>
          <w:sz w:val="21"/>
          <w:szCs w:val="21"/>
        </w:rPr>
        <w:t xml:space="preserve">.000000万元） </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最高限价（如有）：160.000000万元（采购包1：</w:t>
      </w:r>
      <w:r>
        <w:rPr>
          <w:rFonts w:hint="eastAsia" w:ascii="宋体" w:hAnsi="宋体"/>
          <w:sz w:val="21"/>
          <w:szCs w:val="21"/>
          <w:lang w:val="en-US" w:eastAsia="zh-CN"/>
        </w:rPr>
        <w:t xml:space="preserve">148</w:t>
      </w:r>
      <w:r>
        <w:rPr>
          <w:rFonts w:hint="eastAsia" w:ascii="宋体" w:hAnsi="宋体"/>
          <w:sz w:val="21"/>
          <w:szCs w:val="21"/>
        </w:rPr>
        <w:t xml:space="preserve">.000000万元；采购包2：</w:t>
      </w:r>
      <w:r>
        <w:rPr>
          <w:rFonts w:hint="eastAsia" w:ascii="宋体" w:hAnsi="宋体"/>
          <w:sz w:val="21"/>
          <w:szCs w:val="21"/>
          <w:lang w:val="en-US" w:eastAsia="zh-CN"/>
        </w:rPr>
        <w:t xml:space="preserve">12</w:t>
      </w:r>
      <w:r>
        <w:rPr>
          <w:rFonts w:hint="eastAsia" w:ascii="宋体" w:hAnsi="宋体"/>
          <w:sz w:val="21"/>
          <w:szCs w:val="21"/>
        </w:rPr>
        <w:t xml:space="preserve">.000000万元） </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采购需求：</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采购包1：2026年园区基础测绘项目，项目主要建设内容包括：水准测量、影像地图制作、城市级基础地理实体建设（含大比例尺 DLG 更新）、倾斜三维模型更新。 </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采购包2：2026年园区基础测绘项目监理服务，监理内容：依据相关测绘技术标准及项目内容，对水准测量、基础地理实体、倾斜三维模型更新等任务实施全流程监理。</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合同履行期限：自合同签订之日起至2027年3月31日止。</w:t>
      </w:r>
      <w:r/>
    </w:p>
    <w:p>
      <w:pPr>
        <w:ind w:firstLine="420"/>
        <w:spacing w:line="360" w:lineRule="auto"/>
        <w:tabs>
          <w:tab w:val="left" w:pos="1320" w:leader="none"/>
        </w:tabs>
        <w:rPr>
          <w:rFonts w:ascii="宋体" w:hAnsi="宋体"/>
          <w:sz w:val="21"/>
          <w:szCs w:val="21"/>
        </w:rPr>
      </w:pPr>
      <w:r>
        <w:rPr>
          <w:rFonts w:hint="eastAsia" w:ascii="宋体" w:hAnsi="宋体"/>
          <w:sz w:val="21"/>
          <w:szCs w:val="21"/>
        </w:rPr>
        <w:t xml:space="preserve">本项目（是/否）接受联合体投标：不接受联合体 </w:t>
      </w:r>
      <w:r/>
    </w:p>
    <w:p>
      <w:pPr>
        <w:spacing w:line="360" w:lineRule="auto"/>
        <w:rPr>
          <w:rFonts w:ascii="宋体" w:hAnsi="宋体" w:cs="宋体"/>
          <w:b/>
          <w:bCs/>
          <w:sz w:val="21"/>
          <w:szCs w:val="21"/>
        </w:rPr>
      </w:pPr>
      <w:r>
        <w:rPr>
          <w:rFonts w:hint="eastAsia" w:ascii="宋体" w:hAnsi="宋体" w:cs="宋体"/>
          <w:b/>
          <w:bCs/>
          <w:sz w:val="21"/>
          <w:szCs w:val="21"/>
        </w:rPr>
        <w:t xml:space="preserve">二、申请人的资格要求：</w:t>
      </w:r>
      <w:r/>
    </w:p>
    <w:p>
      <w:pPr>
        <w:ind w:firstLine="420"/>
        <w:spacing w:line="360" w:lineRule="auto"/>
        <w:rPr>
          <w:rFonts w:ascii="宋体" w:hAnsi="宋体" w:cs="宋体"/>
          <w:sz w:val="21"/>
          <w:szCs w:val="21"/>
        </w:rPr>
      </w:pPr>
      <w:r>
        <w:rPr>
          <w:rFonts w:hint="eastAsia" w:ascii="宋体" w:hAnsi="宋体" w:cs="宋体"/>
          <w:sz w:val="21"/>
          <w:szCs w:val="21"/>
        </w:rPr>
        <w:t xml:space="preserve">（一）满足《中华人民共和国政府采购法》第二十二条规定；</w:t>
      </w:r>
      <w:r/>
    </w:p>
    <w:p>
      <w:pPr>
        <w:ind w:firstLine="420"/>
        <w:spacing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ind w:firstLine="420"/>
        <w:spacing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ind w:firstLine="420"/>
        <w:spacing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ind w:firstLine="420"/>
        <w:spacing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ind w:firstLine="420"/>
        <w:spacing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ind w:firstLine="420"/>
        <w:spacing w:line="360" w:lineRule="auto"/>
        <w:rPr>
          <w:rFonts w:ascii="宋体" w:hAnsi="宋体" w:cs="宋体"/>
          <w:sz w:val="21"/>
          <w:szCs w:val="21"/>
        </w:rPr>
      </w:pPr>
      <w:r>
        <w:rPr>
          <w:rFonts w:hint="eastAsia" w:ascii="宋体" w:hAnsi="宋体" w:cs="宋体"/>
          <w:sz w:val="21"/>
          <w:szCs w:val="21"/>
        </w:rPr>
        <w:t xml:space="preserve">6.符合法律、行政法规规定的其他条件</w:t>
      </w:r>
      <w:r/>
    </w:p>
    <w:p>
      <w:pPr>
        <w:ind w:firstLine="420"/>
        <w:spacing w:line="360" w:lineRule="auto"/>
        <w:rPr>
          <w:rFonts w:ascii="宋体" w:hAnsi="宋体" w:cs="宋体"/>
          <w:sz w:val="21"/>
          <w:szCs w:val="21"/>
        </w:rPr>
      </w:pPr>
      <w:r>
        <w:rPr>
          <w:rFonts w:hint="eastAsia" w:ascii="宋体" w:hAnsi="宋体" w:cs="宋体"/>
          <w:sz w:val="21"/>
          <w:szCs w:val="21"/>
        </w:rPr>
        <w:t xml:space="preserve">（二）落实政府采购政策需满足的资格要求：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1.根据《政府采购促进中小企业发展管理办法》的相关规定，本项目专门面向中小企业,所属行业为租赁和商务服务业,供应商所提供服务的所有承接商应为中小微企业、监狱企业、残疾人福利性单位。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1.根据《政府采购促进中小企业发展管理办法》的相关规定，本项目专门面向中小企业,所属行业为租赁和商务服务业,供应商所提供服务的所有承接商应为中小微企业、监狱企业、残疾人福利性单位。</w:t>
      </w:r>
      <w:r/>
      <w:r/>
      <w:r/>
      <w:r>
        <w:rPr>
          <w:sz w:val="24"/>
        </w:rPr>
      </w:r>
      <w:r>
        <w:rPr>
          <w:sz w:val="24"/>
        </w:rPr>
      </w:r>
    </w:p>
    <w:p>
      <w:pPr>
        <w:ind w:firstLine="420"/>
        <w:spacing w:line="360" w:lineRule="auto"/>
        <w:rPr>
          <w:rFonts w:ascii="宋体" w:hAnsi="宋体" w:cs="宋体"/>
          <w:sz w:val="21"/>
          <w:szCs w:val="21"/>
        </w:rPr>
      </w:pPr>
      <w:r>
        <w:rPr>
          <w:rFonts w:hint="eastAsia" w:ascii="宋体" w:hAnsi="宋体" w:cs="宋体"/>
          <w:sz w:val="21"/>
          <w:szCs w:val="21"/>
        </w:rPr>
        <w:t xml:space="preserve">（三）本项目的特定资格要求：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r>
        <w:rPr>
          <w:rFonts w:hint="eastAsia" w:ascii="宋体" w:hAnsi="宋体" w:cs="宋体"/>
          <w:sz w:val="21"/>
          <w:szCs w:val="21"/>
        </w:rPr>
      </w:r>
      <w:r/>
      <w:r>
        <w:rPr>
          <w:sz w:val="24"/>
        </w:rPr>
      </w:r>
    </w:p>
    <w:p>
      <w:pPr>
        <w:spacing w:line="360" w:lineRule="auto"/>
        <w:rPr>
          <w:rFonts w:ascii="宋体" w:hAnsi="宋体" w:cs="宋体"/>
          <w:b/>
          <w:bCs/>
          <w:sz w:val="21"/>
          <w:szCs w:val="21"/>
        </w:rPr>
      </w:pPr>
      <w:r>
        <w:rPr>
          <w:rFonts w:hint="eastAsia" w:ascii="宋体" w:hAnsi="宋体" w:cs="宋体"/>
          <w:b/>
          <w:bCs/>
          <w:sz w:val="21"/>
          <w:szCs w:val="21"/>
        </w:rPr>
        <w:t xml:space="preserve">三、获取采购文件</w:t>
      </w:r>
      <w:r/>
    </w:p>
    <w:p>
      <w:pPr>
        <w:ind w:firstLine="420"/>
        <w:spacing w:line="360" w:lineRule="auto"/>
        <w:rPr>
          <w:rFonts w:ascii="宋体" w:hAnsi="宋体" w:cs="宋体"/>
          <w:sz w:val="21"/>
          <w:szCs w:val="21"/>
        </w:rPr>
      </w:pPr>
      <w:r>
        <w:rPr>
          <w:rFonts w:hint="eastAsia" w:ascii="宋体" w:hAnsi="宋体" w:cs="宋体"/>
          <w:sz w:val="21"/>
          <w:szCs w:val="21"/>
        </w:rPr>
        <w:t xml:space="preserve">时间：自磋商文件公告发布之日起5个工作日</w:t>
      </w:r>
      <w:r/>
    </w:p>
    <w:p>
      <w:pPr>
        <w:ind w:firstLine="420"/>
        <w:spacing w:line="360" w:lineRule="auto"/>
        <w:rPr>
          <w:rFonts w:ascii="宋体" w:hAnsi="宋体" w:cs="宋体"/>
          <w:sz w:val="21"/>
          <w:szCs w:val="21"/>
        </w:rPr>
      </w:pPr>
      <w:r>
        <w:rPr>
          <w:rFonts w:hint="eastAsia" w:ascii="宋体" w:hAnsi="宋体" w:cs="宋体"/>
          <w:sz w:val="21"/>
          <w:szCs w:val="21"/>
        </w:rPr>
        <w:t xml:space="preserve">地点：江苏省政府采购一体化平台“苏采云”系统自行免费下载 </w:t>
      </w:r>
      <w:r/>
    </w:p>
    <w:p>
      <w:pPr>
        <w:ind w:firstLine="420"/>
        <w:spacing w:line="360" w:lineRule="auto"/>
        <w:rPr>
          <w:rFonts w:ascii="宋体" w:hAnsi="宋体" w:cs="宋体"/>
          <w:sz w:val="21"/>
          <w:szCs w:val="21"/>
        </w:rPr>
      </w:pPr>
      <w:r>
        <w:rPr>
          <w:rFonts w:hint="eastAsia" w:ascii="宋体" w:hAnsi="宋体" w:cs="宋体"/>
          <w:sz w:val="21"/>
          <w:szCs w:val="21"/>
        </w:rPr>
        <w:t xml:space="preserve">方式：江苏省政府采购一体化平台“苏采云”系统自行免费下载 </w:t>
      </w:r>
      <w:r/>
    </w:p>
    <w:p>
      <w:pPr>
        <w:ind w:firstLine="420"/>
        <w:spacing w:line="360" w:lineRule="auto"/>
        <w:rPr>
          <w:rFonts w:ascii="宋体" w:hAnsi="宋体" w:cs="宋体"/>
          <w:sz w:val="21"/>
          <w:szCs w:val="21"/>
        </w:rPr>
      </w:pPr>
      <w:r>
        <w:rPr>
          <w:rFonts w:hint="eastAsia" w:ascii="宋体" w:hAnsi="宋体" w:cs="宋体"/>
          <w:sz w:val="21"/>
          <w:szCs w:val="21"/>
        </w:rPr>
        <w:t xml:space="preserve">售价：0.00元 </w:t>
      </w:r>
      <w:r/>
    </w:p>
    <w:p>
      <w:pPr>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ind w:firstLine="420"/>
        <w:spacing w:line="360" w:lineRule="auto"/>
        <w:rPr>
          <w:rFonts w:ascii="宋体" w:hAnsi="宋体" w:cs="宋体"/>
          <w:sz w:val="21"/>
          <w:szCs w:val="21"/>
        </w:rPr>
      </w:pPr>
      <w:r>
        <w:rPr>
          <w:rFonts w:hint="eastAsia" w:ascii="宋体" w:hAnsi="宋体" w:cs="宋体"/>
          <w:sz w:val="21"/>
          <w:szCs w:val="21"/>
        </w:rPr>
        <w:t xml:space="preserve">截止时间：2026-</w:t>
      </w:r>
      <w:r>
        <w:rPr>
          <w:rFonts w:hint="eastAsia" w:ascii="宋体" w:hAnsi="宋体" w:cs="宋体"/>
          <w:sz w:val="21"/>
          <w:szCs w:val="21"/>
          <w:lang w:val="en-US" w:eastAsia="zh-CN"/>
        </w:rPr>
        <w:t xml:space="preserve">11</w:t>
      </w:r>
      <w:r>
        <w:rPr>
          <w:rFonts w:hint="eastAsia" w:ascii="宋体" w:hAnsi="宋体" w:cs="宋体"/>
          <w:sz w:val="21"/>
          <w:szCs w:val="21"/>
        </w:rPr>
        <w:t xml:space="preserve">-</w:t>
      </w:r>
      <w:r>
        <w:rPr>
          <w:rFonts w:hint="eastAsia" w:ascii="宋体" w:hAnsi="宋体" w:cs="宋体"/>
          <w:sz w:val="21"/>
          <w:szCs w:val="21"/>
          <w:lang w:val="en-US" w:eastAsia="zh-CN"/>
        </w:rPr>
        <w:t xml:space="preserve">17</w:t>
      </w:r>
      <w:r>
        <w:rPr>
          <w:rFonts w:hint="eastAsia" w:ascii="宋体" w:hAnsi="宋体" w:cs="宋体"/>
          <w:sz w:val="21"/>
          <w:szCs w:val="21"/>
        </w:rPr>
        <w:t xml:space="preserve">  09:30 （北京时间）</w:t>
      </w:r>
      <w:r/>
    </w:p>
    <w:p>
      <w:pPr>
        <w:ind w:firstLine="420"/>
        <w:spacing w:line="360" w:lineRule="auto"/>
        <w:rPr>
          <w:rFonts w:ascii="宋体" w:hAnsi="宋体" w:cs="宋体"/>
          <w:sz w:val="21"/>
          <w:szCs w:val="21"/>
        </w:rPr>
      </w:pPr>
      <w:r>
        <w:rPr>
          <w:rFonts w:hint="eastAsia" w:ascii="宋体" w:hAnsi="宋体" w:cs="宋体"/>
          <w:sz w:val="21"/>
          <w:szCs w:val="21"/>
        </w:rPr>
        <w:t xml:space="preserve">地点：“苏采云”系统（网址：http://jszfcg.jsczt.cn/） </w:t>
      </w:r>
      <w:r/>
    </w:p>
    <w:p>
      <w:pPr>
        <w:spacing w:line="360" w:lineRule="auto"/>
        <w:rPr>
          <w:rFonts w:ascii="宋体" w:hAnsi="宋体" w:cs="宋体"/>
          <w:b/>
          <w:bCs/>
          <w:sz w:val="21"/>
          <w:szCs w:val="21"/>
        </w:rPr>
      </w:pPr>
      <w:r>
        <w:rPr>
          <w:rFonts w:hint="eastAsia" w:ascii="宋体" w:hAnsi="宋体" w:cs="宋体"/>
          <w:b/>
          <w:bCs/>
          <w:sz w:val="21"/>
          <w:szCs w:val="21"/>
        </w:rPr>
        <w:t xml:space="preserve">五、开启</w:t>
      </w:r>
      <w:r/>
    </w:p>
    <w:p>
      <w:pPr>
        <w:ind w:firstLine="420"/>
        <w:spacing w:line="360" w:lineRule="auto"/>
        <w:rPr>
          <w:rFonts w:ascii="宋体" w:hAnsi="宋体" w:cs="宋体"/>
          <w:sz w:val="21"/>
          <w:szCs w:val="21"/>
        </w:rPr>
      </w:pPr>
      <w:r>
        <w:rPr>
          <w:rFonts w:hint="eastAsia" w:ascii="宋体" w:hAnsi="宋体" w:cs="宋体"/>
          <w:sz w:val="21"/>
          <w:szCs w:val="21"/>
        </w:rPr>
        <w:t xml:space="preserve">时间：2026-</w:t>
      </w:r>
      <w:r>
        <w:rPr>
          <w:rFonts w:hint="eastAsia" w:ascii="宋体" w:hAnsi="宋体" w:cs="宋体"/>
          <w:sz w:val="21"/>
          <w:szCs w:val="21"/>
          <w:lang w:val="en-US" w:eastAsia="zh-CN"/>
        </w:rPr>
        <w:t xml:space="preserve">11</w:t>
      </w:r>
      <w:r>
        <w:rPr>
          <w:rFonts w:hint="eastAsia" w:ascii="宋体" w:hAnsi="宋体" w:cs="宋体"/>
          <w:sz w:val="21"/>
          <w:szCs w:val="21"/>
        </w:rPr>
        <w:t xml:space="preserve">-</w:t>
      </w:r>
      <w:r>
        <w:rPr>
          <w:rFonts w:hint="eastAsia" w:ascii="宋体" w:hAnsi="宋体" w:cs="宋体"/>
          <w:sz w:val="21"/>
          <w:szCs w:val="21"/>
          <w:lang w:val="en-US" w:eastAsia="zh-CN"/>
        </w:rPr>
        <w:t xml:space="preserve">17</w:t>
      </w:r>
      <w:r>
        <w:rPr>
          <w:rFonts w:hint="eastAsia" w:ascii="宋体" w:hAnsi="宋体" w:cs="宋体"/>
          <w:sz w:val="21"/>
          <w:szCs w:val="21"/>
        </w:rPr>
        <w:t xml:space="preserve">  09:30 （北京时间）</w:t>
      </w:r>
      <w:r/>
    </w:p>
    <w:p>
      <w:pPr>
        <w:ind w:firstLine="420"/>
        <w:spacing w:line="360" w:lineRule="auto"/>
        <w:rPr>
          <w:rFonts w:ascii="宋体" w:hAnsi="宋体" w:cs="宋体"/>
          <w:sz w:val="21"/>
          <w:szCs w:val="21"/>
        </w:rPr>
      </w:pPr>
      <w:r>
        <w:rPr>
          <w:rFonts w:hint="eastAsia" w:ascii="宋体" w:hAnsi="宋体" w:cs="宋体"/>
          <w:sz w:val="21"/>
          <w:szCs w:val="21"/>
        </w:rPr>
        <w:t xml:space="preserve">地点：苏州工业园区公共资源交易中心新场地-开标室（八）</w:t>
      </w:r>
      <w:r/>
    </w:p>
    <w:p>
      <w:pPr>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ind w:firstLine="420"/>
        <w:spacing w:line="360" w:lineRule="auto"/>
        <w:rPr>
          <w:rFonts w:ascii="宋体" w:hAnsi="宋体" w:cs="宋体"/>
          <w:sz w:val="21"/>
          <w:szCs w:val="21"/>
        </w:rPr>
      </w:pPr>
      <w:r>
        <w:rPr>
          <w:rFonts w:hint="eastAsia" w:ascii="宋体" w:hAnsi="宋体" w:cs="宋体"/>
          <w:sz w:val="21"/>
          <w:szCs w:val="21"/>
        </w:rPr>
        <w:t xml:space="preserve">自本公告发布之日起3个工作日。</w:t>
      </w:r>
      <w:r/>
    </w:p>
    <w:p>
      <w:pPr>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firstLine="420"/>
        <w:spacing w:line="360" w:lineRule="auto"/>
        <w:rPr>
          <w:rFonts w:ascii="宋体" w:hAnsi="宋体" w:cs="宋体"/>
          <w:sz w:val="21"/>
          <w:szCs w:val="21"/>
        </w:rPr>
      </w:pPr>
      <w:r>
        <w:rPr>
          <w:rFonts w:hint="eastAsia" w:ascii="宋体" w:hAnsi="宋体" w:cs="宋体"/>
          <w:sz w:val="21"/>
          <w:szCs w:val="21"/>
        </w:rPr>
        <w:t xml:space="preserve">1.标段的划分及中标原则：</w:t>
      </w:r>
      <w:r/>
    </w:p>
    <w:p>
      <w:pPr>
        <w:ind w:firstLine="420"/>
        <w:spacing w:line="360" w:lineRule="auto"/>
        <w:rPr>
          <w:rFonts w:ascii="宋体" w:hAnsi="宋体" w:cs="宋体"/>
          <w:color w:val="000000"/>
          <w:sz w:val="21"/>
        </w:rPr>
      </w:pPr>
      <w:r>
        <w:rPr>
          <w:rFonts w:hint="eastAsia" w:ascii="宋体" w:hAnsi="宋体" w:cs="宋体"/>
          <w:sz w:val="21"/>
          <w:szCs w:val="21"/>
        </w:rPr>
        <w:t xml:space="preserve">本项目为分标段采购，符合条件的响应单位允许申请标段数：2个；每家单位允许中标1个标段。各标段开标顺序根据标段序号确定，按先开采购包1，后开采购包2的顺序依次开标，按先开先中的原则，确定中标标段，当同一响应单位被确定为成交候选人的标段数达到上述规定的成交标段数量时，其余标段投标将自动视为无效投标（评审结束后，如其中某个标段的成交结果因故变化的，仅对该标段的结果进行调整，不影响其他标段的成交结果）。</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2.</w:t>
      </w:r>
      <w:r>
        <w:rPr>
          <w:rFonts w:ascii="宋体" w:hAnsi="宋体" w:cs="宋体"/>
          <w:color w:val="000000"/>
          <w:sz w:val="21"/>
        </w:rPr>
        <w:t xml:space="preserve">政府采购监督电话：0512-66681110</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3.</w:t>
      </w:r>
      <w:r>
        <w:rPr>
          <w:rFonts w:ascii="宋体" w:hAnsi="宋体" w:cs="宋体"/>
          <w:color w:val="000000"/>
          <w:sz w:val="21"/>
        </w:rPr>
        <w:t xml:space="preserve">获取采购文件的方式：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（1）CA办理</w:t>
      </w:r>
      <w:r/>
    </w:p>
    <w:p>
      <w:pPr>
        <w:ind w:firstLine="420"/>
        <w:spacing w:line="360" w:lineRule="auto"/>
        <w:rPr>
          <w:rFonts w:ascii="宋体" w:hAnsi="宋体" w:cs="宋体"/>
          <w:color w:val="000000"/>
          <w:sz w:val="21"/>
        </w:rPr>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000000"/>
          <w:sz w:val="21"/>
        </w:rPr>
        <w:t xml:space="preserve">苏州市高新区邓尉路105号狮山科技馆一楼服务大厅，咨询电话：0512-65737699。</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（2）依法获取采购文件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供应商插入CA证书</w:t>
      </w:r>
      <w:r>
        <w:rPr>
          <w:rFonts w:hint="eastAsia" w:ascii="宋体" w:hAnsi="宋体" w:cs="宋体"/>
          <w:color w:val="000000"/>
          <w:sz w:val="21"/>
        </w:rPr>
        <w:t xml:space="preserve">登录</w:t>
      </w:r>
      <w:r>
        <w:rPr>
          <w:rFonts w:ascii="宋体" w:hAnsi="宋体" w:cs="宋体"/>
          <w:color w:val="000000"/>
          <w:sz w:val="21"/>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考虑到熟悉“苏采云”系统、办理CA证书都需要一定的时间，请提早准备以免耽误招标采购活动。</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4.</w:t>
      </w:r>
      <w:r>
        <w:rPr>
          <w:rFonts w:ascii="宋体" w:hAnsi="宋体" w:cs="宋体"/>
          <w:color w:val="000000"/>
          <w:sz w:val="21"/>
        </w:rPr>
        <w:t xml:space="preserve">未依照采购公告要求获取磋商文件的供应商，视为未参加该项政府采购活动，不具备对该政府采购项目提出质疑的法定权利。</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5.</w:t>
      </w:r>
      <w:r>
        <w:rPr>
          <w:rFonts w:ascii="宋体" w:hAnsi="宋体" w:cs="宋体"/>
          <w:color w:val="000000"/>
          <w:sz w:val="21"/>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6.</w:t>
      </w:r>
      <w:r>
        <w:rPr>
          <w:rFonts w:ascii="宋体" w:hAnsi="宋体" w:cs="宋体"/>
          <w:color w:val="000000"/>
          <w:sz w:val="21"/>
        </w:rPr>
        <w:t xml:space="preserve">制作电子投标（响应）文件：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本项目采用电子网上招投标，请供应商插入CA 证书</w:t>
      </w:r>
      <w:r>
        <w:rPr>
          <w:rFonts w:hint="eastAsia" w:ascii="宋体" w:hAnsi="宋体" w:cs="宋体"/>
          <w:color w:val="000000"/>
          <w:sz w:val="21"/>
        </w:rPr>
        <w:t xml:space="preserve">登录</w:t>
      </w:r>
      <w:r>
        <w:rPr>
          <w:rFonts w:ascii="宋体" w:hAnsi="宋体" w:cs="宋体"/>
          <w:color w:val="000000"/>
          <w:sz w:val="21"/>
        </w:rPr>
        <w:t xml:space="preserve">“苏采云”系统下载客户端（参与项目页面可下载客户端及客户端使用说明），在客户端编制电子投标（响应）文件并进行CA加密，操作步骤详见“苏采云”系</w:t>
      </w:r>
      <w:r>
        <w:rPr>
          <w:rFonts w:ascii="宋体" w:hAnsi="宋体" w:cs="宋体"/>
          <w:color w:val="000000"/>
          <w:sz w:val="21"/>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7.</w:t>
      </w:r>
      <w:r>
        <w:rPr>
          <w:rFonts w:ascii="宋体" w:hAnsi="宋体" w:cs="宋体"/>
          <w:color w:val="000000"/>
          <w:sz w:val="21"/>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8.</w:t>
      </w:r>
      <w:r>
        <w:rPr>
          <w:rFonts w:ascii="宋体" w:hAnsi="宋体" w:cs="宋体"/>
          <w:color w:val="000000"/>
          <w:sz w:val="21"/>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9.技术支持</w:t>
      </w:r>
      <w:r/>
    </w:p>
    <w:p>
      <w:pPr>
        <w:ind w:firstLine="420"/>
        <w:spacing w:line="360" w:lineRule="auto"/>
        <w:rPr>
          <w:rFonts w:ascii="宋体" w:hAnsi="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CA技术咨询服务电话：400-608-6099</w:t>
      </w:r>
      <w:r/>
    </w:p>
    <w:p>
      <w:pPr>
        <w:ind w:firstLine="420"/>
        <w:spacing w:line="360" w:lineRule="auto"/>
        <w:rPr>
          <w:rFonts w:ascii="宋体" w:hAnsi="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电子签章技术咨询服务电话：15380932027、15371015030、13675197356、 13675197221</w:t>
      </w:r>
      <w:r/>
    </w:p>
    <w:p>
      <w:pPr>
        <w:ind w:firstLine="420"/>
        <w:spacing w:line="360" w:lineRule="auto"/>
        <w:rPr>
          <w:rFonts w:ascii="宋体" w:hAnsi="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“苏采云”平台技术咨询电话：0512-69820854、0519-86722802、13914088964、18261002950</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rPr>
        <w:t xml:space="preserve">10.</w:t>
      </w:r>
      <w:r>
        <w:rPr>
          <w:rFonts w:ascii="宋体" w:hAnsi="宋体" w:cs="宋体"/>
          <w:color w:val="000000"/>
          <w:sz w:val="21"/>
        </w:rPr>
        <w:t xml:space="preserve">本次采购的有关信息将在</w:t>
      </w:r>
      <w:r>
        <w:rPr>
          <w:rFonts w:hint="eastAsia" w:ascii="宋体" w:hAnsi="宋体" w:cs="宋体"/>
          <w:color w:val="000000"/>
          <w:sz w:val="21"/>
        </w:rPr>
        <w:t xml:space="preserve">中国政府</w:t>
      </w:r>
      <w:r>
        <w:rPr>
          <w:rFonts w:ascii="宋体" w:hAnsi="宋体" w:cs="宋体"/>
          <w:color w:val="000000"/>
          <w:sz w:val="21"/>
        </w:rPr>
        <w:t xml:space="preserve">采购网、江苏政府采购网、苏州政府采购网上发布，敬请留意。</w:t>
      </w:r>
      <w:r/>
    </w:p>
    <w:p>
      <w:pPr>
        <w:spacing w:line="360" w:lineRule="auto"/>
        <w:rPr>
          <w:rFonts w:ascii="宋体" w:hAnsi="宋体" w:cs="宋体"/>
          <w:b/>
          <w:bCs/>
          <w:sz w:val="21"/>
          <w:szCs w:val="21"/>
        </w:rPr>
      </w:pPr>
      <w:r>
        <w:rPr>
          <w:rFonts w:hint="eastAsia" w:ascii="宋体" w:hAnsi="宋体" w:cs="宋体"/>
          <w:b/>
          <w:bCs/>
          <w:sz w:val="21"/>
          <w:szCs w:val="21"/>
        </w:rPr>
        <w:t xml:space="preserve">八、凡对本次采购提出询问，请按以下方式联系。</w:t>
      </w:r>
      <w:r/>
    </w:p>
    <w:p>
      <w:pPr>
        <w:ind w:firstLine="420"/>
        <w:spacing w:line="360" w:lineRule="auto"/>
        <w:rPr>
          <w:rFonts w:ascii="宋体" w:hAnsi="宋体" w:cs="宋体"/>
          <w:sz w:val="21"/>
          <w:szCs w:val="21"/>
        </w:rPr>
      </w:pPr>
      <w:r>
        <w:rPr>
          <w:rFonts w:hint="eastAsia" w:ascii="宋体" w:hAnsi="宋体" w:cs="宋体"/>
          <w:sz w:val="21"/>
          <w:szCs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采购包1、采购包2</w:t>
      </w:r>
      <w:r/>
      <w:r>
        <w:rPr>
          <w:rFonts w:hint="eastAsia" w:ascii="宋体" w:hAnsi="宋体" w:cs="宋体"/>
          <w:sz w:val="21"/>
          <w:szCs w:val="21"/>
          <w:highlight w:val="none"/>
        </w:rPr>
      </w:r>
      <w:r>
        <w:rPr>
          <w:rFonts w:hint="eastAsia" w:ascii="宋体" w:hAnsi="宋体" w:cs="宋体"/>
          <w:sz w:val="21"/>
          <w:szCs w:val="21"/>
          <w:highlight w:val="none"/>
        </w:rPr>
      </w:r>
      <w:r>
        <w:rPr>
          <w:sz w:val="24"/>
        </w:rPr>
      </w:r>
    </w:p>
    <w:p>
      <w:pPr>
        <w:ind w:firstLine="420"/>
        <w:spacing w:line="360" w:lineRule="auto"/>
        <w:rPr>
          <w:rFonts w:hint="eastAsia" w:ascii="宋体" w:hAnsi="宋体" w:cs="宋体"/>
          <w:sz w:val="21"/>
          <w:szCs w:val="21"/>
          <w:highlight w:val="none"/>
        </w:rPr>
      </w:pPr>
      <w:r>
        <w:rPr>
          <w:rFonts w:hint="eastAsia" w:ascii="宋体" w:hAnsi="宋体" w:cs="宋体"/>
          <w:sz w:val="21"/>
          <w:szCs w:val="21"/>
        </w:rPr>
        <w:t xml:space="preserve">单位名称：苏州工业园区规划建设委员会</w:t>
      </w:r>
      <w:r/>
    </w:p>
    <w:p>
      <w:pPr>
        <w:ind w:firstLine="420"/>
        <w:spacing w:line="360" w:lineRule="auto"/>
        <w:rPr>
          <w:rFonts w:ascii="宋体" w:hAnsi="宋体" w:cs="宋体"/>
          <w:sz w:val="21"/>
          <w:szCs w:val="21"/>
        </w:rPr>
      </w:pPr>
      <w:r>
        <w:rPr>
          <w:rFonts w:hint="eastAsia" w:ascii="宋体" w:hAnsi="宋体" w:cs="宋体"/>
          <w:sz w:val="21"/>
          <w:szCs w:val="21"/>
        </w:rPr>
        <w:t xml:space="preserve">单位地址：苏州工业园区现代大道999号现代大厦7楼</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联系人：赵元元 </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联系电话：0512-66680795  </w:t>
      </w:r>
      <w:r/>
    </w:p>
    <w:p>
      <w:pPr>
        <w:ind w:firstLine="420"/>
        <w:spacing w:line="360" w:lineRule="auto"/>
        <w:rPr>
          <w:rFonts w:ascii="宋体" w:hAnsi="宋体" w:cs="宋体"/>
          <w:sz w:val="21"/>
          <w:szCs w:val="21"/>
        </w:rPr>
      </w:pPr>
      <w:r>
        <w:rPr>
          <w:rFonts w:hint="eastAsia" w:ascii="宋体" w:hAnsi="宋体" w:cs="宋体"/>
          <w:sz w:val="21"/>
          <w:szCs w:val="21"/>
        </w:rPr>
        <w:t xml:space="preserve">2.采购代理机构信息（如有）</w:t>
      </w:r>
      <w:r/>
    </w:p>
    <w:p>
      <w:pPr>
        <w:ind w:firstLine="420"/>
        <w:spacing w:line="360" w:lineRule="auto"/>
        <w:rPr>
          <w:rFonts w:ascii="宋体" w:hAnsi="宋体" w:cs="宋体"/>
          <w:sz w:val="21"/>
          <w:szCs w:val="21"/>
        </w:rPr>
      </w:pPr>
      <w:r>
        <w:rPr>
          <w:rFonts w:hint="eastAsia" w:ascii="宋体" w:hAnsi="宋体" w:cs="宋体"/>
          <w:sz w:val="21"/>
          <w:szCs w:val="21"/>
        </w:rPr>
        <w:t xml:space="preserve">单位名称：中诚智信工程咨询集团股份有限公司</w:t>
      </w:r>
      <w:r/>
    </w:p>
    <w:p>
      <w:pPr>
        <w:ind w:firstLine="420"/>
        <w:spacing w:line="360" w:lineRule="auto"/>
        <w:rPr>
          <w:rFonts w:ascii="宋体" w:hAnsi="宋体" w:cs="宋体"/>
          <w:sz w:val="21"/>
          <w:szCs w:val="21"/>
        </w:rPr>
      </w:pPr>
      <w:r>
        <w:rPr>
          <w:rFonts w:hint="eastAsia" w:ascii="宋体" w:hAnsi="宋体" w:cs="宋体"/>
          <w:sz w:val="21"/>
          <w:szCs w:val="21"/>
        </w:rPr>
        <w:t xml:space="preserve">单位地址：苏州高新区潇湘路99号1幢101室5-8F、19F</w:t>
      </w:r>
      <w:r/>
    </w:p>
    <w:p>
      <w:pPr>
        <w:ind w:firstLine="420"/>
        <w:spacing w:line="360" w:lineRule="auto"/>
        <w:rPr>
          <w:rFonts w:ascii="宋体" w:hAnsi="宋体" w:cs="宋体"/>
          <w:sz w:val="21"/>
          <w:szCs w:val="21"/>
        </w:rPr>
      </w:pPr>
      <w:r>
        <w:rPr>
          <w:rFonts w:hint="eastAsia" w:ascii="宋体" w:hAnsi="宋体" w:cs="宋体"/>
          <w:sz w:val="21"/>
          <w:szCs w:val="21"/>
        </w:rPr>
        <w:t xml:space="preserve">联系人：朱鸣蝶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项目负责人</w:t>
      </w:r>
      <w:r>
        <w:rPr>
          <w:rFonts w:hint="eastAsia" w:ascii="宋体" w:hAnsi="宋体" w:cs="宋体"/>
          <w:sz w:val="21"/>
          <w:szCs w:val="21"/>
          <w:lang w:eastAsia="zh-CN"/>
        </w:rPr>
        <w:t xml:space="preserve">）</w:t>
      </w:r>
      <w:r>
        <w:rPr>
          <w:rFonts w:hint="eastAsia" w:ascii="宋体" w:hAnsi="宋体" w:cs="宋体"/>
          <w:sz w:val="21"/>
          <w:szCs w:val="21"/>
        </w:rPr>
        <w:t xml:space="preserve">、吴伟</w:t>
      </w:r>
      <w:r/>
    </w:p>
    <w:p>
      <w:pPr>
        <w:ind w:firstLine="420"/>
        <w:spacing w:line="360" w:lineRule="auto"/>
        <w:rPr>
          <w:rFonts w:ascii="宋体" w:hAnsi="宋体" w:cs="宋体"/>
          <w:sz w:val="21"/>
          <w:szCs w:val="21"/>
        </w:rPr>
      </w:pPr>
      <w:r>
        <w:rPr>
          <w:rFonts w:hint="eastAsia" w:ascii="宋体" w:hAnsi="宋体" w:cs="宋体"/>
          <w:sz w:val="21"/>
          <w:szCs w:val="21"/>
        </w:rPr>
        <w:t xml:space="preserve">联系电话：0512-68320471</w:t>
      </w:r>
      <w:r/>
    </w:p>
    <w:p>
      <w:pPr>
        <w:ind w:firstLine="420"/>
        <w:spacing w:line="360" w:lineRule="auto"/>
        <w:rPr>
          <w:rFonts w:ascii="宋体" w:hAnsi="宋体" w:cs="宋体"/>
          <w:sz w:val="21"/>
          <w:szCs w:val="21"/>
        </w:rPr>
      </w:pPr>
      <w:r>
        <w:rPr>
          <w:rFonts w:hint="eastAsia" w:ascii="宋体" w:hAnsi="宋体" w:cs="宋体"/>
          <w:sz w:val="21"/>
          <w:szCs w:val="21"/>
        </w:rPr>
        <w:t xml:space="preserve">3.项目联系方式</w:t>
      </w:r>
      <w:r/>
    </w:p>
    <w:p>
      <w:pPr>
        <w:ind w:firstLine="420"/>
        <w:spacing w:line="360" w:lineRule="auto"/>
        <w:rPr>
          <w:rFonts w:ascii="宋体" w:hAnsi="宋体" w:cs="宋体"/>
          <w:sz w:val="21"/>
          <w:szCs w:val="21"/>
        </w:rPr>
      </w:pPr>
      <w:r>
        <w:rPr>
          <w:rFonts w:hint="eastAsia" w:ascii="宋体" w:hAnsi="宋体" w:cs="宋体"/>
          <w:sz w:val="21"/>
          <w:szCs w:val="21"/>
        </w:rPr>
        <w:t xml:space="preserve">项目联系人：朱鸣蝶</w:t>
      </w:r>
      <w:r>
        <w:rPr>
          <w:rFonts w:hint="eastAsia" w:ascii="宋体" w:hAnsi="宋体" w:eastAsia="宋体" w:cs="宋体"/>
          <w:sz w:val="21"/>
          <w:szCs w:val="21"/>
          <w:lang w:val="en-US" w:eastAsia="zh-CN" w:bidi="ar-SA"/>
        </w:rPr>
        <w:t xml:space="preserve">（项目负责人）</w:t>
      </w:r>
      <w:r>
        <w:rPr>
          <w:rFonts w:hint="eastAsia" w:ascii="宋体" w:hAnsi="宋体" w:cs="宋体"/>
          <w:sz w:val="21"/>
          <w:szCs w:val="21"/>
        </w:rPr>
        <w:t xml:space="preserve">、吴伟</w:t>
      </w:r>
      <w:r/>
    </w:p>
    <w:p>
      <w:pPr>
        <w:ind w:firstLine="420"/>
        <w:spacing w:line="360" w:lineRule="auto"/>
        <w:rPr>
          <w:rFonts w:ascii="宋体" w:hAnsi="宋体" w:cs="宋体"/>
          <w:sz w:val="21"/>
          <w:szCs w:val="21"/>
        </w:rPr>
      </w:pPr>
      <w:r>
        <w:rPr>
          <w:rFonts w:hint="eastAsia" w:ascii="宋体" w:hAnsi="宋体" w:cs="宋体"/>
          <w:sz w:val="21"/>
          <w:szCs w:val="21"/>
        </w:rPr>
        <w:t xml:space="preserve">电话：0512-68320471，0512-68303271</w:t>
      </w:r>
      <w:r/>
    </w:p>
    <w:p>
      <w:pPr>
        <w:jc w:val="both"/>
        <w:spacing w:line="360" w:lineRule="auto"/>
        <w:rPr>
          <w:rFonts w:ascii="宋体" w:hAnsi="宋体" w:cs="宋体"/>
          <w:sz w:val="21"/>
          <w:szCs w:val="21"/>
        </w:rPr>
      </w:pPr>
      <w:r>
        <w:rPr>
          <w:rFonts w:ascii="宋体" w:hAnsi="宋体" w:cs="宋体"/>
          <w:sz w:val="21"/>
          <w:szCs w:val="21"/>
        </w:rPr>
      </w:r>
      <w:r/>
    </w:p>
    <w:p>
      <w:pPr>
        <w:jc w:val="center"/>
        <w:spacing w:line="360" w:lineRule="auto"/>
        <w:rPr>
          <w:rFonts w:ascii="黑体" w:hAnsi="黑体" w:eastAsia="黑体" w:cs="黑体"/>
          <w:b/>
          <w:bCs/>
          <w:sz w:val="30"/>
        </w:rPr>
      </w:pPr>
      <w:r>
        <w:rPr>
          <w:rFonts w:hint="eastAsia" w:ascii="黑体" w:hAnsi="黑体" w:eastAsia="黑体" w:cs="黑体"/>
          <w:b/>
          <w:bCs/>
          <w:sz w:val="30"/>
        </w:rPr>
        <w:br w:type="page" w:clear="all"/>
      </w:r>
      <w:r>
        <w:rPr>
          <w:rFonts w:hint="eastAsia" w:ascii="黑体" w:hAnsi="黑体" w:eastAsia="黑体" w:cs="黑体"/>
          <w:b/>
          <w:bCs/>
          <w:sz w:val="30"/>
        </w:rPr>
        <w:t xml:space="preserve">中诚智信工程咨询集团股份有限公司</w:t>
      </w:r>
      <w:r/>
    </w:p>
    <w:p>
      <w:pPr>
        <w:jc w:val="center"/>
        <w:spacing w:line="360" w:lineRule="auto"/>
        <w:rPr>
          <w:rFonts w:ascii="黑体" w:hAnsi="黑体" w:eastAsia="黑体" w:cs="黑体"/>
          <w:b/>
          <w:bCs/>
          <w:sz w:val="30"/>
        </w:rPr>
      </w:pPr>
      <w:r>
        <w:rPr>
          <w:rFonts w:hint="eastAsia" w:ascii="黑体" w:hAnsi="黑体" w:eastAsia="黑体" w:cs="黑体"/>
          <w:b/>
          <w:bCs/>
          <w:sz w:val="30"/>
        </w:rPr>
        <w:t xml:space="preserve">磋商采购文件</w:t>
      </w:r>
      <w:r/>
    </w:p>
    <w:p>
      <w:pPr>
        <w:ind w:right="-159" w:firstLine="420"/>
        <w:spacing w:line="360" w:lineRule="auto"/>
        <w:rPr>
          <w:rFonts w:ascii="宋体" w:hAnsi="宋体" w:cs="宋体"/>
          <w:sz w:val="21"/>
          <w:szCs w:val="21"/>
        </w:rPr>
      </w:pPr>
      <w:r>
        <w:rPr>
          <w:rFonts w:hint="eastAsia" w:ascii="宋体" w:hAnsi="宋体" w:cs="宋体"/>
          <w:sz w:val="21"/>
          <w:szCs w:val="21"/>
        </w:rPr>
        <w:t xml:space="preserve">受苏州工业园区规划建设委员会的委托，中诚智信工程咨询集团股份有限公司对其所需的2026年园区基础测绘项目及监理服务在国内组织竞争性磋商采购。欢迎符合磋商采购文件资格条件的各供应商前来参加磋商。</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一、项目编号：</w:t>
      </w:r>
      <w:r>
        <w:rPr>
          <w:rFonts w:hint="eastAsia" w:hAnsi="宋体" w:eastAsia="宋体"/>
          <w:b/>
          <w:sz w:val="21"/>
          <w:szCs w:val="21"/>
          <w:lang w:eastAsia="zh-CN"/>
        </w:rPr>
        <w:t xml:space="preserve">JSZC-320591-ZCZX-C2026-0065</w:t>
      </w:r>
      <w:r>
        <w:rPr>
          <w:rFonts w:hint="eastAsia" w:hAnsi="宋体" w:eastAsia="宋体"/>
          <w:b/>
          <w:sz w:val="21"/>
          <w:szCs w:val="21"/>
        </w:rPr>
        <w:t xml:space="preserve">号</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二、采购方式：竞争性磋商采购</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三、采购项目名称：2026年园区基础测绘项目及监理服务</w:t>
      </w:r>
      <w:r/>
    </w:p>
    <w:p>
      <w:pPr>
        <w:ind w:firstLine="413"/>
        <w:spacing w:line="360" w:lineRule="auto"/>
        <w:rPr>
          <w:rFonts w:ascii="宋体" w:hAnsi="宋体" w:cs="宋体"/>
          <w:b/>
          <w:sz w:val="21"/>
          <w:szCs w:val="21"/>
        </w:rPr>
      </w:pPr>
      <w:r>
        <w:rPr>
          <w:rFonts w:hint="eastAsia" w:ascii="宋体" w:hAnsi="宋体" w:cs="宋体"/>
          <w:b/>
          <w:sz w:val="21"/>
          <w:szCs w:val="21"/>
        </w:rPr>
        <w:t xml:space="preserve">四、采购需求：</w:t>
      </w:r>
      <w:r/>
    </w:p>
    <w:p>
      <w:pPr>
        <w:pStyle w:val="1065"/>
      </w:pPr>
      <w:r>
        <w:rPr>
          <w:rFonts w:hint="eastAsia" w:hAnsi="宋体" w:cs="宋体"/>
          <w:b/>
          <w:sz w:val="21"/>
          <w:szCs w:val="21"/>
        </w:rPr>
        <w:t xml:space="preserve"> （一）采购包1：2026年园区基础测绘项目服务内容</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&lt;一&gt;项目概况</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根据《江苏省 “十五五” 基础测绘规划》、《2026 年江苏省实景三维数据省市县协同更新实施方案》等文件要求，鉴于苏州工业园区开发建设强度高，城市更新、产业迭代、重大市政项目持续推进，对测绘成果精度、现势性要求较高的现状，拟开展水准测量、影像专题图制作、大比例尺地形图、基础地理实体建设及倾斜三维模型更新等工作，持续优化园区时空数据底座，为园区规划建设、城市精细治理和产业高质量发展提供可靠的地理信息支撑。</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&lt;二&gt;建设目标</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围绕新型基础测绘和实景三维江苏建设部署，常态化开展二、三等水准点踏勘与沉降分析，保持高程基准权威、稳定、可靠；按期完成年度影像挂图编制与影像服务发布，充分满足园区业务系统调用和业务应用挂图需求；高质量推进城市级基础地理实体全覆盖建设，深化地理实体身份编码与业务系统的融合关联，夯实城市空间资源服务枢纽数据底座；建立常态化地形图入库更新机制，保障大比例尺地形图数据的完整性与现势性；有序推进倾斜三维模型数据更新迭代，及时服务重点工程项目需求，为园区开发建设、国土空间精细治理提供现势、权威、统一的地理信息支撑。</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&lt;三&gt;参考依据（如标准有更新的，按照最新标准执行）</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GB/T 12897-2006《国家一、二等水准测量规范》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GB/T 12898-2009《国家三、四等水准测量规范》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GB 50026-2020《工程测量标准》</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GB/T 39616-2020《卫星导航定位基准站网实时动态测量（RTK）规范》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CJJ/T 73-2019《卫星定位城市测量技术规范》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CJJ/T 8-2011《城市测量规范》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color w:val="000000"/>
          <w:sz w:val="21"/>
          <w:szCs w:val="21"/>
          <w:lang w:bidi="ar"/>
        </w:rPr>
        <w:t xml:space="preserve">GB/T 14511-2008《地图印刷规范》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8.</w:t>
      </w:r>
      <w:r>
        <w:rPr>
          <w:rFonts w:hint="eastAsia" w:ascii="宋体" w:hAnsi="宋体" w:cs="宋体"/>
          <w:color w:val="000000"/>
          <w:sz w:val="21"/>
          <w:szCs w:val="21"/>
          <w:lang w:bidi="ar"/>
        </w:rPr>
        <w:t xml:space="preserve">GB/T 19996-2017《公开版纸质地图质量评定》</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9.</w:t>
      </w:r>
      <w:r>
        <w:rPr>
          <w:rFonts w:hint="eastAsia" w:ascii="宋体" w:hAnsi="宋体" w:cs="宋体"/>
          <w:color w:val="000000"/>
          <w:sz w:val="21"/>
          <w:szCs w:val="21"/>
          <w:lang w:bidi="ar"/>
        </w:rPr>
        <w:t xml:space="preserve">CH/T 9008.3-2010 《基础地理信息数字成果1∶500 1∶1000 1∶2000数字正射影像图》</w:t>
      </w:r>
      <w:r/>
    </w:p>
    <w:p>
      <w:pPr>
        <w:ind w:left="845" w:hanging="425"/>
        <w:jc w:val="both"/>
        <w:spacing w:line="360" w:lineRule="auto"/>
        <w:widowControl w:val="off"/>
        <w:rPr>
          <w:rFonts w:ascii="宋体" w:hAnsi="宋体" w:cs="宋体"/>
          <w:color w:val="000000"/>
          <w:sz w:val="21"/>
          <w:szCs w:val="21"/>
          <w:lang w:bidi="ar"/>
        </w:rPr>
      </w:pPr>
      <w:r>
        <w:rPr>
          <w:rFonts w:ascii="宋体" w:hAnsi="宋体" w:cs="宋体"/>
          <w:color w:val="000000"/>
          <w:sz w:val="21"/>
          <w:szCs w:val="21"/>
          <w:lang w:bidi="ar"/>
        </w:rPr>
        <w:t xml:space="preserve">10.</w:t>
      </w:r>
      <w:r>
        <w:rPr>
          <w:rFonts w:hint="eastAsia" w:ascii="宋体" w:hAnsi="宋体" w:cs="宋体"/>
          <w:color w:val="000000"/>
          <w:sz w:val="21"/>
          <w:szCs w:val="21"/>
          <w:lang w:bidi="ar"/>
        </w:rPr>
        <w:t xml:space="preserve">CH/T 4004-1993《省、地、县地图图式》</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11.</w:t>
      </w:r>
      <w:r>
        <w:rPr>
          <w:rFonts w:hint="eastAsia" w:ascii="宋体" w:hAnsi="宋体" w:cs="宋体"/>
          <w:sz w:val="21"/>
          <w:szCs w:val="21"/>
          <w:lang w:bidi="ar"/>
        </w:rPr>
        <w:t xml:space="preserve">自然资规〔2023〕2号 自然资源部关于印发《公开地图内容表示规范》的通知</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《实景三维中国建设技术大纲（2024版）》</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13.</w:t>
      </w:r>
      <w:r>
        <w:rPr>
          <w:rFonts w:hint="eastAsia" w:ascii="宋体" w:hAnsi="宋体" w:cs="宋体"/>
          <w:sz w:val="21"/>
          <w:szCs w:val="21"/>
        </w:rPr>
        <w:t xml:space="preserve">《实景三维中国建设总体实施方案（2023-2025年）》</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14.</w:t>
      </w:r>
      <w:r>
        <w:rPr>
          <w:rFonts w:hint="eastAsia" w:ascii="宋体" w:hAnsi="宋体" w:cs="宋体"/>
          <w:sz w:val="21"/>
          <w:szCs w:val="21"/>
        </w:rPr>
        <w:t xml:space="preserve">GB/T 20257.1-2017《国家基本比例尺地图图式第一部分：1∶500 1∶1000 1∶2000地形图图式》</w:t>
      </w:r>
      <w:r/>
    </w:p>
    <w:p>
      <w:pPr>
        <w:ind w:left="845" w:hanging="425"/>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15.</w:t>
      </w:r>
      <w:r>
        <w:rPr>
          <w:rFonts w:hint="eastAsia" w:ascii="宋体" w:hAnsi="宋体" w:cs="宋体"/>
          <w:sz w:val="21"/>
          <w:szCs w:val="21"/>
        </w:rPr>
        <w:t xml:space="preserve">CH/T 9008.1-2010《基础地理信息数字成果1:500 1:1000 1:2000数字线划图》</w:t>
      </w:r>
      <w:r/>
    </w:p>
    <w:p>
      <w:pPr>
        <w:ind w:left="845" w:hanging="425"/>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16.</w:t>
      </w:r>
      <w:r>
        <w:rPr>
          <w:rFonts w:hint="eastAsia" w:ascii="宋体" w:hAnsi="宋体" w:cs="宋体"/>
          <w:color w:val="000000"/>
          <w:sz w:val="21"/>
          <w:szCs w:val="21"/>
          <w:lang w:bidi="ar"/>
        </w:rPr>
        <w:t xml:space="preserve">CH/T 9012-2011《基础地理信息数字成果 数据组织及文件命名规则》</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17.</w:t>
      </w:r>
      <w:r>
        <w:rPr>
          <w:rFonts w:hint="eastAsia" w:ascii="宋体" w:hAnsi="宋体" w:cs="宋体"/>
          <w:sz w:val="21"/>
          <w:szCs w:val="21"/>
        </w:rPr>
        <w:t xml:space="preserve">《实景三维江苏建设实施方案（2023-2025年）》</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18.</w:t>
      </w:r>
      <w:r>
        <w:rPr>
          <w:rFonts w:hint="eastAsia" w:ascii="宋体" w:hAnsi="宋体" w:cs="宋体"/>
          <w:sz w:val="21"/>
          <w:szCs w:val="21"/>
        </w:rPr>
        <w:t xml:space="preserve">《实景三维江苏建设技术文件》系列文件</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19.</w:t>
      </w:r>
      <w:r>
        <w:rPr>
          <w:rFonts w:hint="eastAsia" w:ascii="宋体" w:hAnsi="宋体" w:cs="宋体"/>
          <w:sz w:val="21"/>
          <w:szCs w:val="21"/>
        </w:rPr>
        <w:t xml:space="preserve">《江苏省1:500 1:1000 1:2000基础地理信息地形要素数据规范》</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《江苏省“十五五”基础测绘规划》</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《2026年江苏省实景三维数据省市县协同更新实施方案》</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22.</w:t>
      </w:r>
      <w:r>
        <w:rPr>
          <w:rFonts w:hint="eastAsia" w:ascii="宋体" w:hAnsi="宋体" w:cs="宋体"/>
          <w:sz w:val="21"/>
          <w:szCs w:val="21"/>
        </w:rPr>
        <w:t xml:space="preserve">GB/T 18316-2008《数字测绘成果质量检查与验收》</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23.</w:t>
      </w:r>
      <w:r>
        <w:rPr>
          <w:rFonts w:hint="eastAsia" w:ascii="宋体" w:hAnsi="宋体" w:cs="宋体"/>
          <w:sz w:val="21"/>
          <w:szCs w:val="21"/>
        </w:rPr>
        <w:t xml:space="preserve">GB/T 24356-2023《测绘成果质量检查与验收》</w:t>
      </w:r>
      <w:r/>
    </w:p>
    <w:p>
      <w:pPr>
        <w:ind w:left="845" w:hanging="425"/>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24.</w:t>
      </w:r>
      <w:r>
        <w:rPr>
          <w:rFonts w:hint="eastAsia" w:ascii="宋体" w:hAnsi="宋体" w:cs="宋体"/>
          <w:color w:val="000000"/>
          <w:sz w:val="21"/>
          <w:szCs w:val="21"/>
          <w:lang w:bidi="ar"/>
        </w:rPr>
        <w:t xml:space="preserve">CH/T 1004-2005《测绘技术设计规定》</w:t>
      </w:r>
      <w:r/>
    </w:p>
    <w:p>
      <w:pPr>
        <w:ind w:left="845" w:hanging="425"/>
        <w:jc w:val="both"/>
        <w:spacing w:line="360" w:lineRule="auto"/>
        <w:widowControl w:val="off"/>
        <w:rPr>
          <w:rFonts w:ascii="宋体" w:hAnsi="宋体" w:cs="宋体"/>
          <w:sz w:val="21"/>
          <w:szCs w:val="21"/>
        </w:rPr>
      </w:pPr>
      <w:r>
        <w:rPr>
          <w:rFonts w:ascii="宋体" w:hAnsi="宋体" w:cs="宋体"/>
          <w:sz w:val="21"/>
          <w:szCs w:val="21"/>
        </w:rPr>
        <w:t xml:space="preserve">25.</w:t>
      </w:r>
      <w:r>
        <w:rPr>
          <w:rFonts w:hint="eastAsia" w:ascii="宋体" w:hAnsi="宋体" w:cs="宋体"/>
          <w:color w:val="000000"/>
          <w:sz w:val="21"/>
          <w:szCs w:val="21"/>
          <w:lang w:bidi="ar"/>
        </w:rPr>
        <w:t xml:space="preserve">CH/T 1001-2005《测绘技术总结编写规定》</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&lt;四&gt;建设内容</w:t>
      </w:r>
      <w:r/>
    </w:p>
    <w:p>
      <w:pPr>
        <w:pStyle w:val="800"/>
        <w:ind w:firstLine="480"/>
        <w:jc w:val="both"/>
        <w:spacing w:before="0" w:beforeAutospacing="0" w:after="0" w:afterAutospacing="0" w:line="360" w:lineRule="auto"/>
        <w:widowControl w:val="off"/>
        <w:rPr>
          <w:rFonts w:hint="default" w:cs="宋体"/>
          <w:b/>
          <w:bCs/>
          <w:sz w:val="21"/>
          <w:szCs w:val="21"/>
        </w:rPr>
      </w:pPr>
      <w:r>
        <w:rPr>
          <w:rFonts w:cs="宋体"/>
          <w:b/>
          <w:bCs/>
          <w:sz w:val="21"/>
          <w:szCs w:val="21"/>
        </w:rPr>
        <w:t xml:space="preserve">1.水准测量</w:t>
      </w:r>
      <w:r/>
    </w:p>
    <w:p>
      <w:pPr>
        <w:pStyle w:val="800"/>
        <w:ind w:firstLine="480"/>
        <w:jc w:val="both"/>
        <w:spacing w:before="0" w:beforeAutospacing="0" w:after="0" w:afterAutospacing="0" w:line="360" w:lineRule="auto"/>
        <w:widowControl w:val="off"/>
        <w:rPr>
          <w:rFonts w:hint="default" w:cs="宋体"/>
          <w:b/>
          <w:bCs/>
          <w:sz w:val="21"/>
          <w:szCs w:val="21"/>
        </w:rPr>
      </w:pPr>
      <w:r>
        <w:rPr>
          <w:rFonts w:cs="宋体"/>
          <w:b/>
          <w:bCs/>
          <w:sz w:val="21"/>
          <w:szCs w:val="21"/>
        </w:rPr>
        <w:t xml:space="preserve">（1）服务内容</w:t>
      </w:r>
      <w:r/>
    </w:p>
    <w:p>
      <w:pPr>
        <w:pStyle w:val="800"/>
        <w:ind w:firstLine="480"/>
        <w:jc w:val="both"/>
        <w:spacing w:before="0" w:beforeAutospacing="0" w:after="0" w:afterAutospacing="0" w:line="360" w:lineRule="auto"/>
        <w:widowControl w:val="off"/>
        <w:rPr>
          <w:rFonts w:hint="default" w:cs="宋体"/>
          <w:sz w:val="21"/>
          <w:szCs w:val="21"/>
        </w:rPr>
      </w:pPr>
      <w:r>
        <w:rPr>
          <w:rFonts w:cs="宋体"/>
          <w:sz w:val="21"/>
          <w:szCs w:val="21"/>
        </w:rPr>
        <w:t xml:space="preserve">服务范围为苏州工业园区全区和独墅湖科教创新区（东区）。具体分布范围如下：</w:t>
      </w:r>
      <w:r/>
    </w:p>
    <w:p>
      <w:pPr>
        <w:jc w:val="center"/>
        <w:widowControl w:val="off"/>
        <w:rPr>
          <w:rFonts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3124200" cy="3050540"/>
                <wp:effectExtent l="0" t="0" r="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3124200" cy="305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6.0pt;height:240.2pt;mso-wrap-distance-left:0.0pt;mso-wrap-distance-top:0.0pt;mso-wrap-distance-right:0.0pt;mso-wrap-distance-bottom:0.0pt;" stroked="f">
                <v:path textboxrect="0,0,0,0"/>
                <v:imagedata r:id="rId16" o:title=""/>
              </v:shape>
            </w:pict>
          </mc:Fallback>
        </mc:AlternateContent>
      </w:r>
      <w:r/>
    </w:p>
    <w:p>
      <w:pPr>
        <w:pStyle w:val="800"/>
        <w:ind w:firstLine="480"/>
        <w:jc w:val="both"/>
        <w:spacing w:before="0" w:beforeAutospacing="0" w:after="0" w:afterAutospacing="0" w:line="360" w:lineRule="auto"/>
        <w:widowControl w:val="off"/>
        <w:rPr>
          <w:rFonts w:hint="default" w:cs="宋体"/>
          <w:sz w:val="21"/>
          <w:szCs w:val="21"/>
        </w:rPr>
      </w:pPr>
      <w:r>
        <w:rPr>
          <w:rFonts w:cs="宋体"/>
          <w:sz w:val="21"/>
          <w:szCs w:val="21"/>
        </w:rPr>
        <w:t xml:space="preserve">①水准点踏勘。对园区内已有的105个水准点进行踏勘，记录水准点现状，核查所有点位保存现状，做好点位位置、标石完好性、破坏损毁、被掩埋、占压等情况记录；对损毁、灭失的水准点做好登记归档，遵循“谁破坏谁补埋”的原则，形成水准点踏勘成果台账，为后续水准外业实施提供依据。</w:t>
      </w:r>
      <w:r/>
    </w:p>
    <w:p>
      <w:pPr>
        <w:pStyle w:val="800"/>
        <w:ind w:firstLine="480"/>
        <w:jc w:val="both"/>
        <w:spacing w:before="0" w:beforeAutospacing="0" w:after="0" w:afterAutospacing="0" w:line="360" w:lineRule="auto"/>
        <w:widowControl w:val="off"/>
        <w:rPr>
          <w:rFonts w:hint="default" w:cs="宋体"/>
          <w:sz w:val="21"/>
          <w:szCs w:val="21"/>
        </w:rPr>
      </w:pPr>
      <w:r>
        <w:rPr>
          <w:rFonts w:cs="宋体"/>
          <w:sz w:val="21"/>
          <w:szCs w:val="21"/>
        </w:rPr>
        <w:t xml:space="preserve">②二等水准网测量。依据已有的起算基准点：国家I等水准点I无杭16基主、国家I等水准点I无杭25和苏州市II等水准点园区污水处理厂基岩标，严格按照国家二等水准测量规范的要求进行外业测量，外业测量长度约200千米，采用平均间隙法对三个基准点进行稳定性分析，对二等水准网采用间接平差法进行平差计算。</w:t>
      </w:r>
      <w:r/>
    </w:p>
    <w:p>
      <w:pPr>
        <w:pStyle w:val="800"/>
        <w:ind w:firstLine="480"/>
        <w:jc w:val="both"/>
        <w:spacing w:before="0" w:beforeAutospacing="0" w:after="0" w:afterAutospacing="0" w:line="360" w:lineRule="auto"/>
        <w:widowControl w:val="off"/>
        <w:rPr>
          <w:rFonts w:hint="default" w:cs="宋体"/>
          <w:sz w:val="21"/>
          <w:szCs w:val="21"/>
        </w:rPr>
      </w:pPr>
      <w:r>
        <w:rPr>
          <w:rFonts w:cs="宋体"/>
          <w:sz w:val="21"/>
          <w:szCs w:val="21"/>
        </w:rPr>
        <w:t xml:space="preserve">③三等水准网测量。在已观测完的二等水准网内，严格按照国家三等水准测量规范进行三等水准加密测量，外业测量长度约150千米，对三等水准网采用间接平差法进行平差计算。</w:t>
      </w:r>
      <w:r/>
    </w:p>
    <w:p>
      <w:pPr>
        <w:pStyle w:val="800"/>
        <w:ind w:firstLine="480"/>
        <w:jc w:val="both"/>
        <w:spacing w:before="0" w:beforeAutospacing="0" w:after="0" w:afterAutospacing="0" w:line="360" w:lineRule="auto"/>
        <w:widowControl w:val="off"/>
        <w:rPr>
          <w:rFonts w:hint="default" w:cs="宋体"/>
          <w:sz w:val="21"/>
          <w:szCs w:val="21"/>
        </w:rPr>
      </w:pPr>
      <w:r>
        <w:rPr>
          <w:rFonts w:cs="宋体"/>
          <w:sz w:val="21"/>
          <w:szCs w:val="21"/>
        </w:rPr>
        <w:t xml:space="preserve">④水准测量成果入库和地面沉降分析。二、三等水准全部成果经多级质量检查合格后，完成成果整理、格式标准化处理，录入苏州工业园区高程控制网数据库，更新控制点状态、高程、观测周期等属性信息，保障高程基准数据库现势性。综合本期水准观测成果与历史多期高程时序数据，统计控制点高程变化量，分析园区全域地面沉降空间分布、沉降速率，编制地面沉降分析成果，识别沉降风险区域，为城市建设安全管理提供参考依据。</w:t>
      </w:r>
      <w:r/>
    </w:p>
    <w:p>
      <w:pPr>
        <w:pStyle w:val="800"/>
        <w:ind w:firstLine="480"/>
        <w:jc w:val="both"/>
        <w:spacing w:before="0" w:beforeAutospacing="0" w:after="0" w:afterAutospacing="0" w:line="360" w:lineRule="auto"/>
        <w:widowControl w:val="off"/>
        <w:rPr>
          <w:rFonts w:hint="default" w:cs="宋体"/>
          <w:b/>
          <w:bCs/>
          <w:sz w:val="21"/>
          <w:szCs w:val="21"/>
        </w:rPr>
      </w:pPr>
      <w:r>
        <w:rPr>
          <w:rFonts w:cs="宋体"/>
          <w:b/>
          <w:bCs/>
          <w:sz w:val="21"/>
          <w:szCs w:val="21"/>
        </w:rPr>
        <w:t xml:space="preserve">（2）服务期限</w:t>
      </w:r>
      <w:r/>
    </w:p>
    <w:p>
      <w:pPr>
        <w:pStyle w:val="800"/>
        <w:ind w:firstLine="480"/>
        <w:jc w:val="both"/>
        <w:spacing w:before="0" w:beforeAutospacing="0" w:after="0" w:afterAutospacing="0" w:line="360" w:lineRule="auto"/>
        <w:widowControl w:val="off"/>
        <w:rPr>
          <w:rFonts w:hint="default" w:cs="宋体"/>
          <w:sz w:val="21"/>
          <w:szCs w:val="21"/>
        </w:rPr>
      </w:pPr>
      <w:r>
        <w:rPr>
          <w:rFonts w:cs="宋体"/>
          <w:color w:val="000000"/>
          <w:sz w:val="21"/>
          <w:szCs w:val="21"/>
        </w:rPr>
        <w:t xml:space="preserve">水准测量项目所有成果在2026年12 月 31 日前完成</w:t>
      </w:r>
      <w:r>
        <w:rPr>
          <w:rFonts w:cs="宋体"/>
          <w:sz w:val="21"/>
          <w:szCs w:val="21"/>
        </w:rPr>
        <w:t xml:space="preserve">。</w:t>
      </w:r>
      <w:r/>
    </w:p>
    <w:p>
      <w:pPr>
        <w:pStyle w:val="800"/>
        <w:ind w:firstLine="480"/>
        <w:jc w:val="both"/>
        <w:spacing w:before="0" w:beforeAutospacing="0" w:after="0" w:afterAutospacing="0" w:line="360" w:lineRule="auto"/>
        <w:widowControl w:val="off"/>
        <w:rPr>
          <w:rFonts w:hint="default" w:cs="宋体"/>
          <w:b/>
          <w:bCs/>
          <w:sz w:val="21"/>
          <w:szCs w:val="21"/>
        </w:rPr>
      </w:pPr>
      <w:r>
        <w:rPr>
          <w:rFonts w:cs="宋体"/>
          <w:b/>
          <w:bCs/>
          <w:sz w:val="21"/>
          <w:szCs w:val="21"/>
        </w:rPr>
        <w:t xml:space="preserve">（3）主要技术指标</w:t>
      </w:r>
      <w:r/>
    </w:p>
    <w:p>
      <w:pPr>
        <w:ind w:firstLine="482"/>
        <w:jc w:val="both"/>
        <w:spacing w:line="360" w:lineRule="auto"/>
        <w:rPr>
          <w:rFonts w:ascii="宋体" w:hAnsi="宋体" w:cs="宋体"/>
          <w:b/>
          <w:bCs/>
          <w:sz w:val="21"/>
          <w:szCs w:val="21"/>
        </w:rPr>
      </w:pPr>
      <w:r>
        <w:rPr>
          <w:rFonts w:hint="eastAsia" w:ascii="宋体" w:hAnsi="宋体" w:cs="宋体"/>
          <w:b/>
          <w:bCs/>
          <w:sz w:val="21"/>
          <w:szCs w:val="21"/>
          <w:lang w:bidi="ar"/>
        </w:rPr>
        <w:t xml:space="preserve">①时空基准</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坐标系统：2000国家大地坐标系（CGCS2000）、苏州2000坐标系、苏州独立坐标系。</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高程基准：1985国家高程基准。</w:t>
      </w:r>
      <w:r/>
    </w:p>
    <w:p>
      <w:pPr>
        <w:ind w:firstLine="480"/>
        <w:jc w:val="both"/>
        <w:spacing w:line="360" w:lineRule="auto"/>
        <w:rPr>
          <w:rFonts w:ascii="宋体" w:hAnsi="宋体" w:cs="宋体"/>
          <w:sz w:val="21"/>
          <w:szCs w:val="21"/>
          <w:lang w:bidi="ar"/>
        </w:rPr>
      </w:pPr>
      <w:r>
        <w:rPr>
          <w:rFonts w:hint="eastAsia" w:ascii="宋体" w:hAnsi="宋体" w:cs="宋体"/>
          <w:sz w:val="21"/>
          <w:szCs w:val="21"/>
          <w:lang w:bidi="ar"/>
        </w:rPr>
        <w:t xml:space="preserve">时间基准：公元纪年和北京时间。</w:t>
      </w:r>
      <w:r/>
    </w:p>
    <w:p>
      <w:pPr>
        <w:ind w:firstLine="422"/>
        <w:jc w:val="both"/>
        <w:spacing w:line="360" w:lineRule="auto"/>
        <w:widowControl w:val="off"/>
        <w:rPr>
          <w:rFonts w:ascii="宋体" w:hAnsi="宋体" w:cs="宋体"/>
          <w:b/>
          <w:sz w:val="21"/>
          <w:szCs w:val="21"/>
        </w:rPr>
      </w:pPr>
      <w:r>
        <w:rPr>
          <w:rFonts w:hint="eastAsia" w:ascii="宋体" w:hAnsi="宋体" w:cs="宋体"/>
          <w:b/>
          <w:sz w:val="21"/>
          <w:szCs w:val="21"/>
        </w:rPr>
        <w:t xml:space="preserve">②二等水准精度要求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1）二等水准测量精度。</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每千米水准测量的偶然中误差</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pt;height:16.8pt;mso-wrap-distance-left:0.0pt;mso-wrap-distance-top:0.0pt;mso-wrap-distance-right:0.0pt;mso-wrap-distance-bottom:0.0pt;" filled="f" stroked="f">
            <v:path textboxrect="0,0,0,0"/>
            <v:imagedata r:id="rId17" o:title=""/>
          </v:shape>
          <o:OLEObject DrawAspect="Content" r:id="rId18" ObjectID="_1525042" ProgID="Equation.3" ShapeID="_x0000_i2" Type="Embed"/>
        </w:object>
      </w:r>
      <w:r>
        <w:rPr>
          <w:rFonts w:hint="eastAsia" w:ascii="宋体" w:hAnsi="宋体" w:cs="宋体"/>
          <w:sz w:val="21"/>
          <w:szCs w:val="21"/>
        </w:rPr>
        <w:t xml:space="preserve">和每千米水准测量的全中误差</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8pt;height:17.4pt;mso-wrap-distance-left:0.0pt;mso-wrap-distance-top:0.0pt;mso-wrap-distance-right:0.0pt;mso-wrap-distance-bottom:0.0pt;" filled="f" stroked="f">
            <v:path textboxrect="0,0,0,0"/>
            <v:imagedata r:id="rId19" o:title=""/>
          </v:shape>
          <o:OLEObject DrawAspect="Content" r:id="rId20" ObjectID="_1525043" ProgID="Equation.3" ShapeID="_x0000_i3" Type="Embed"/>
        </w:object>
      </w:r>
      <w:r>
        <w:rPr>
          <w:rFonts w:hint="eastAsia" w:ascii="宋体" w:hAnsi="宋体" w:cs="宋体"/>
          <w:sz w:val="21"/>
          <w:szCs w:val="21"/>
        </w:rPr>
        <w:t xml:space="preserve">不应超过表1规定的数值。</w:t>
      </w:r>
      <w:r/>
    </w:p>
    <w:p>
      <w:pPr>
        <w:ind w:firstLine="420"/>
        <w:jc w:val="center"/>
        <w:spacing w:line="360" w:lineRule="auto"/>
        <w:widowControl w:val="off"/>
        <w:rPr>
          <w:rFonts w:ascii="宋体" w:hAnsi="宋体" w:cs="宋体"/>
          <w:sz w:val="21"/>
          <w:szCs w:val="21"/>
        </w:rPr>
      </w:pPr>
      <w:r>
        <w:rPr>
          <w:rFonts w:hint="eastAsia" w:ascii="宋体" w:hAnsi="宋体" w:cs="宋体"/>
          <w:sz w:val="21"/>
          <w:szCs w:val="21"/>
        </w:rPr>
        <w:t xml:space="preserve">表1 测量精度表</w:t>
      </w:r>
      <w:r/>
    </w:p>
    <w:tbl>
      <w:tblPr>
        <w:tblStyle w:val="77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6419"/>
      </w:tblGrid>
      <w:tr>
        <w:trPr>
          <w:jc w:val="center"/>
          <w:trHeight w:val="567"/>
        </w:trPr>
        <w:tc>
          <w:tcPr>
            <w:tcW w:w="1130" w:type="pct"/>
            <w:vAlign w:val="center"/>
            <w:textDirection w:val="lrTb"/>
            <w:noWrap w:val="false"/>
          </w:tcPr>
          <w:p>
            <w:pPr>
              <w:jc w:val="center"/>
              <w:widowControl w:val="off"/>
              <w:rPr>
                <w:rFonts w:ascii="宋体" w:hAnsi="宋体" w:cs="宋体"/>
                <w:bCs/>
                <w:sz w:val="21"/>
                <w:szCs w:val="21"/>
              </w:rPr>
            </w:pPr>
            <w:r>
              <w:rPr>
                <w:rFonts w:hint="eastAsia" w:ascii="宋体" w:hAnsi="宋体" w:cs="宋体"/>
                <w:bCs/>
                <w:sz w:val="21"/>
                <w:szCs w:val="21"/>
              </w:rPr>
              <w:t xml:space="preserve">测量等级</w:t>
            </w:r>
            <w:r/>
          </w:p>
        </w:tc>
        <w:tc>
          <w:tcPr>
            <w:tcW w:w="3869" w:type="pct"/>
            <w:vAlign w:val="center"/>
            <w:textDirection w:val="lrTb"/>
            <w:noWrap w:val="false"/>
          </w:tcPr>
          <w:p>
            <w:pPr>
              <w:jc w:val="center"/>
              <w:widowControl w:val="off"/>
              <w:rPr>
                <w:rFonts w:ascii="宋体" w:hAnsi="宋体" w:cs="宋体"/>
                <w:bCs/>
                <w:sz w:val="21"/>
                <w:szCs w:val="21"/>
              </w:rPr>
            </w:pPr>
            <w:r>
              <w:rPr>
                <w:rFonts w:hint="eastAsia" w:ascii="宋体" w:hAnsi="宋体" w:cs="宋体"/>
                <w:bCs/>
                <w:sz w:val="21"/>
                <w:szCs w:val="21"/>
              </w:rPr>
              <w:t xml:space="preserve">二等</w:t>
            </w:r>
            <w:r/>
          </w:p>
        </w:tc>
      </w:tr>
      <w:tr>
        <w:trPr>
          <w:jc w:val="center"/>
          <w:trHeight w:val="567"/>
        </w:trPr>
        <w:tc>
          <w:tcPr>
            <w:tcW w:w="1130" w:type="pct"/>
            <w:vAlign w:val="center"/>
            <w:textDirection w:val="lrTb"/>
            <w:noWrap w:val="false"/>
          </w:tcPr>
          <w:p>
            <w:pPr>
              <w:jc w:val="center"/>
              <w:widowControl w:val="off"/>
              <w:rPr>
                <w:rFonts w:ascii="宋体" w:hAnsi="宋体" w:cs="宋体"/>
                <w:bCs/>
                <w:sz w:val="21"/>
                <w:szCs w:val="21"/>
              </w:rPr>
            </w:pPr>
            <w:r>
              <w:rPr>
                <w:rFonts w:hint="eastAsia" w:ascii="宋体" w:hAnsi="宋体" w:cs="宋体"/>
                <w:bCs/>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8pt;height:16.8pt;mso-wrap-distance-left:0.0pt;mso-wrap-distance-top:0.0pt;mso-wrap-distance-right:0.0pt;mso-wrap-distance-bottom:0.0pt;" filled="f" stroked="f">
                  <v:path textboxrect="0,0,0,0"/>
                  <v:imagedata r:id="rId21" o:title=""/>
                </v:shape>
                <o:OLEObject DrawAspect="Content" r:id="rId22" ObjectID="_1525044" ProgID="Equation.3" ShapeID="_x0000_i4" Type="Embed"/>
              </w:object>
            </w:r>
            <w:r/>
          </w:p>
        </w:tc>
        <w:tc>
          <w:tcPr>
            <w:tcW w:w="3869" w:type="pct"/>
            <w:vAlign w:val="center"/>
            <w:textDirection w:val="lrTb"/>
            <w:noWrap w:val="false"/>
          </w:tcPr>
          <w:p>
            <w:pPr>
              <w:jc w:val="center"/>
              <w:widowControl w:val="off"/>
              <w:rPr>
                <w:rFonts w:ascii="宋体" w:hAnsi="宋体" w:cs="宋体"/>
                <w:bCs/>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7.2pt;height:33.6pt;mso-wrap-distance-left:0.0pt;mso-wrap-distance-top:0.0pt;mso-wrap-distance-right:0.0pt;mso-wrap-distance-bottom:0.0pt;" filled="f" stroked="f">
                  <v:path textboxrect="0,0,0,0"/>
                  <v:imagedata r:id="rId23" o:title=""/>
                </v:shape>
                <o:OLEObject DrawAspect="Content" r:id="rId24" ObjectID="_1525045" ProgID="Equation.3" ShapeID="_x0000_i5" Type="Embed"/>
              </w:object>
            </w:r>
            <w:r/>
          </w:p>
        </w:tc>
      </w:tr>
      <w:tr>
        <w:trPr>
          <w:jc w:val="center"/>
          <w:trHeight w:val="567"/>
        </w:trPr>
        <w:tc>
          <w:tcPr>
            <w:tcW w:w="1130" w:type="pct"/>
            <w:vAlign w:val="center"/>
            <w:textDirection w:val="lrTb"/>
            <w:noWrap w:val="false"/>
          </w:tcPr>
          <w:p>
            <w:pPr>
              <w:jc w:val="center"/>
              <w:widowControl w:val="off"/>
              <w:rPr>
                <w:rFonts w:ascii="宋体" w:hAnsi="宋体" w:cs="宋体"/>
                <w:bCs/>
                <w:sz w:val="21"/>
                <w:szCs w:val="21"/>
              </w:rPr>
            </w:pPr>
            <w:r>
              <w:rPr>
                <w:rFonts w:hint="eastAsia" w:ascii="宋体" w:hAnsi="宋体" w:cs="宋体"/>
                <w:bCs/>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8pt;height:17.4pt;mso-wrap-distance-left:0.0pt;mso-wrap-distance-top:0.0pt;mso-wrap-distance-right:0.0pt;mso-wrap-distance-bottom:0.0pt;" filled="f" stroked="f">
                  <v:path textboxrect="0,0,0,0"/>
                  <v:imagedata r:id="rId25" o:title=""/>
                </v:shape>
                <o:OLEObject DrawAspect="Content" r:id="rId26" ObjectID="_1525046" ProgID="Equation.3" ShapeID="_x0000_i6" Type="Embed"/>
              </w:object>
            </w:r>
            <w:r/>
          </w:p>
        </w:tc>
        <w:tc>
          <w:tcPr>
            <w:tcW w:w="3869" w:type="pct"/>
            <w:vAlign w:val="center"/>
            <w:textDirection w:val="lrTb"/>
            <w:noWrap w:val="false"/>
          </w:tcPr>
          <w:p>
            <w:pPr>
              <w:jc w:val="center"/>
              <w:widowControl w:val="off"/>
              <w:rPr>
                <w:rFonts w:ascii="宋体" w:hAnsi="宋体" w:cs="宋体"/>
                <w:bCs/>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0.8pt;height:33.6pt;mso-wrap-distance-left:0.0pt;mso-wrap-distance-top:0.0pt;mso-wrap-distance-right:0.0pt;mso-wrap-distance-bottom:0.0pt;" filled="f" stroked="f">
                  <v:path textboxrect="0,0,0,0"/>
                  <v:imagedata r:id="rId27" o:title=""/>
                </v:shape>
                <o:OLEObject DrawAspect="Content" r:id="rId28" ObjectID="_1525047" ProgID="Equation.3" ShapeID="_x0000_i7" Type="Embed"/>
              </w:object>
            </w:r>
            <w:r/>
          </w:p>
        </w:tc>
      </w:tr>
    </w:tbl>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式中：</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8pt;height:13.8pt;mso-wrap-distance-left:0.0pt;mso-wrap-distance-top:0.0pt;mso-wrap-distance-right:0.0pt;mso-wrap-distance-bottom:0.0pt;" filled="f" stroked="f">
            <v:path textboxrect="0,0,0,0"/>
            <v:imagedata r:id="rId29" o:title=""/>
          </v:shape>
          <o:OLEObject DrawAspect="Content" r:id="rId30" ObjectID="_1525048" ProgID="Equation.3" ShapeID="_x0000_i8" Type="Embed"/>
        </w:object>
      </w:r>
      <w:r>
        <w:rPr>
          <w:rFonts w:hint="eastAsia" w:ascii="宋体" w:hAnsi="宋体" w:cs="宋体"/>
          <w:sz w:val="21"/>
          <w:szCs w:val="21"/>
        </w:rPr>
        <w:t xml:space="preserve">-测段往返测高差的不符值，以mm计；R-测段长度，以km计；</w:t>
      </w:r>
      <w:r>
        <w:rPr>
          <w:rFonts w:hint="eastAsia" w:ascii="宋体" w:hAnsi="宋体" w:cs="宋体"/>
          <w:sz w:val="21"/>
          <w:szCs w:val="21"/>
        </w:rPr>
        <w:t xml:space="preserve">n-测段数；W-环线闭合差，以mm计；N-水准环数；F-环线周长，以km计。</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2）测站及观测闭合差指标</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测站观测及闭合差指标按表2规定执行。</w:t>
      </w:r>
      <w:r/>
    </w:p>
    <w:p>
      <w:pPr>
        <w:ind w:firstLine="420"/>
        <w:jc w:val="center"/>
        <w:spacing w:line="360" w:lineRule="auto"/>
        <w:widowControl w:val="off"/>
        <w:rPr>
          <w:rFonts w:ascii="宋体" w:hAnsi="宋体" w:cs="宋体"/>
          <w:sz w:val="21"/>
          <w:szCs w:val="21"/>
        </w:rPr>
      </w:pPr>
      <w:r>
        <w:rPr>
          <w:rFonts w:hint="eastAsia" w:ascii="宋体" w:hAnsi="宋体" w:cs="宋体"/>
          <w:sz w:val="21"/>
          <w:szCs w:val="21"/>
        </w:rPr>
        <w:t xml:space="preserve">表2 测站观测及闭合差指标</w:t>
      </w:r>
      <w:r/>
    </w:p>
    <w:tbl>
      <w:tblPr>
        <w:tblStyle w:val="7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45"/>
        <w:gridCol w:w="1243"/>
        <w:gridCol w:w="994"/>
        <w:gridCol w:w="996"/>
        <w:gridCol w:w="1243"/>
        <w:gridCol w:w="1243"/>
        <w:gridCol w:w="1085"/>
      </w:tblGrid>
      <w:tr>
        <w:trPr>
          <w:jc w:val="center"/>
          <w:trHeight w:val="691"/>
        </w:trPr>
        <w:tc>
          <w:tcPr>
            <w:tcBorders>
              <w:top w:val="single" w:color="auto" w:sz="4" w:space="0"/>
              <w:left w:val="single" w:color="auto" w:sz="4" w:space="0"/>
              <w:right w:val="single" w:color="auto" w:sz="4" w:space="0"/>
            </w:tcBorders>
            <w:tcW w:w="449"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视线长度（m）</w:t>
            </w:r>
            <w:r/>
          </w:p>
        </w:tc>
        <w:tc>
          <w:tcPr>
            <w:tcBorders>
              <w:top w:val="single" w:color="auto" w:sz="4" w:space="0"/>
              <w:left w:val="single" w:color="auto" w:sz="4" w:space="0"/>
              <w:right w:val="single" w:color="auto" w:sz="4" w:space="0"/>
            </w:tcBorders>
            <w:tcW w:w="449"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前后视距差（m）</w:t>
            </w:r>
            <w:r/>
          </w:p>
        </w:tc>
        <w:tc>
          <w:tcPr>
            <w:tcBorders>
              <w:top w:val="single" w:color="auto" w:sz="4" w:space="0"/>
              <w:left w:val="single" w:color="auto" w:sz="4" w:space="0"/>
              <w:right w:val="single" w:color="auto" w:sz="4" w:space="0"/>
            </w:tcBorders>
            <w:tcW w:w="749"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在一测站上前后视距差累计（m）</w:t>
            </w:r>
            <w:r/>
          </w:p>
        </w:tc>
        <w:tc>
          <w:tcPr>
            <w:gridSpan w:val="2"/>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视线高度（m）</w:t>
            </w:r>
            <w:r/>
          </w:p>
        </w:tc>
        <w:tc>
          <w:tcPr>
            <w:gridSpan w:val="3"/>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不符值限差（mm）</w:t>
            </w:r>
            <w:r/>
          </w:p>
        </w:tc>
      </w:tr>
      <w:tr>
        <w:trPr>
          <w:jc w:val="center"/>
          <w:trHeight w:val="1017"/>
        </w:trPr>
        <w:tc>
          <w:tcPr>
            <w:tcBorders>
              <w:left w:val="single" w:color="auto" w:sz="4" w:space="0"/>
              <w:bottom w:val="single" w:color="auto" w:sz="4" w:space="0"/>
              <w:right w:val="single" w:color="auto" w:sz="4" w:space="0"/>
            </w:tcBorders>
            <w:tcW w:w="449" w:type="pct"/>
            <w:vAlign w:val="center"/>
            <w:vMerge w:val="continue"/>
            <w:textDirection w:val="lrTb"/>
            <w:noWrap w:val="false"/>
          </w:tcPr>
          <w:p>
            <w:pPr>
              <w:ind w:firstLine="420"/>
              <w:jc w:val="center"/>
              <w:widowControl w:val="off"/>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449" w:type="pct"/>
            <w:vAlign w:val="center"/>
            <w:vMerge w:val="continue"/>
            <w:textDirection w:val="lrTb"/>
            <w:noWrap w:val="false"/>
          </w:tcPr>
          <w:p>
            <w:pPr>
              <w:ind w:firstLine="420"/>
              <w:jc w:val="center"/>
              <w:widowControl w:val="off"/>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749" w:type="pct"/>
            <w:vAlign w:val="center"/>
            <w:vMerge w:val="continue"/>
            <w:textDirection w:val="lrTb"/>
            <w:noWrap w:val="false"/>
          </w:tcPr>
          <w:p>
            <w:pPr>
              <w:ind w:firstLine="420"/>
              <w:jc w:val="center"/>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视线长度20m以上</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视线长度20m以下</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测段往返测高差不符值</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符合线路或环线闭合差</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检测已测段高差之差</w:t>
            </w:r>
            <w:r/>
          </w:p>
        </w:tc>
      </w:tr>
      <w:tr>
        <w:trPr>
          <w:jc w:val="center"/>
          <w:trHeight w:val="1017"/>
        </w:trPr>
        <w:tc>
          <w:tcPr>
            <w:tcW w:w="4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≤50</w:t>
            </w:r>
            <w:r/>
          </w:p>
        </w:tc>
        <w:tc>
          <w:tcPr>
            <w:tcW w:w="4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≤1.0</w:t>
            </w:r>
            <w:r/>
          </w:p>
        </w:tc>
        <w:tc>
          <w:tcPr>
            <w:tcW w:w="7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≤3.0</w:t>
            </w:r>
            <w:r/>
          </w:p>
        </w:tc>
        <w:tc>
          <w:tcPr>
            <w:tcW w:w="59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≥0.5</w:t>
            </w:r>
            <w:r/>
          </w:p>
        </w:tc>
        <w:tc>
          <w:tcPr>
            <w:tcW w:w="59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≥0.3</w:t>
            </w:r>
            <w:r/>
          </w:p>
        </w:tc>
        <w:tc>
          <w:tcPr>
            <w:tcW w:w="7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2pt;height:10.8pt;mso-wrap-distance-left:0.0pt;mso-wrap-distance-top:0.0pt;mso-wrap-distance-right:0.0pt;mso-wrap-distance-bottom:0.0pt;" filled="f" stroked="f">
                  <v:path textboxrect="0,0,0,0"/>
                  <v:imagedata r:id="rId31" o:title=""/>
                </v:shape>
                <o:OLEObject DrawAspect="Content" r:id="rId32" ObjectID="_1525049" ProgID="Equation.3" ShapeID="_x0000_i9" Type="Embed"/>
              </w:object>
            </w:r>
            <w:r/>
          </w:p>
        </w:tc>
        <w:tc>
          <w:tcPr>
            <w:tcW w:w="74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2pt;height:10.8pt;mso-wrap-distance-left:0.0pt;mso-wrap-distance-top:0.0pt;mso-wrap-distance-right:0.0pt;mso-wrap-distance-bottom:0.0pt;" filled="f" stroked="f">
                  <v:path textboxrect="0,0,0,0"/>
                  <v:imagedata r:id="rId33" o:title=""/>
                </v:shape>
                <o:OLEObject DrawAspect="Content" r:id="rId34" ObjectID="_15250410" ProgID="Equation.3" ShapeID="_x0000_i10" Type="Embed"/>
              </w:object>
            </w:r>
            <w:r/>
          </w:p>
        </w:tc>
        <w:tc>
          <w:tcPr>
            <w:tcW w:w="653"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2pt;height:10.8pt;mso-wrap-distance-left:0.0pt;mso-wrap-distance-top:0.0pt;mso-wrap-distance-right:0.0pt;mso-wrap-distance-bottom:0.0pt;" filled="f" stroked="f">
                  <v:path textboxrect="0,0,0,0"/>
                  <v:imagedata r:id="rId35" o:title=""/>
                </v:shape>
                <o:OLEObject DrawAspect="Content" r:id="rId36" ObjectID="_15250411" ProgID="Equation.3" ShapeID="_x0000_i11" Type="Embed"/>
              </w:object>
            </w:r>
            <w:r/>
          </w:p>
        </w:tc>
      </w:tr>
    </w:tbl>
    <w:p>
      <w:pPr>
        <w:ind w:firstLine="422"/>
        <w:jc w:val="both"/>
        <w:spacing w:line="360" w:lineRule="auto"/>
        <w:widowControl w:val="off"/>
        <w:rPr>
          <w:rFonts w:ascii="宋体" w:hAnsi="宋体" w:cs="宋体"/>
          <w:sz w:val="21"/>
          <w:szCs w:val="21"/>
        </w:rPr>
      </w:pPr>
      <w:r>
        <w:rPr>
          <w:rFonts w:hint="eastAsia" w:ascii="宋体" w:hAnsi="宋体" w:cs="宋体"/>
          <w:b/>
          <w:sz w:val="21"/>
          <w:szCs w:val="21"/>
        </w:rPr>
        <w:t xml:space="preserve">③ 三等水准精度要求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1）三等水准测量精度</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每千米水准测量的偶然中误差和每千米水准测量的全中误差不应超过表3规定的数值。</w:t>
      </w:r>
      <w:r/>
    </w:p>
    <w:p>
      <w:pPr>
        <w:ind w:firstLine="480"/>
        <w:jc w:val="center"/>
        <w:widowControl w:val="off"/>
        <w:rPr>
          <w:rFonts w:ascii="宋体" w:hAnsi="宋体" w:cs="宋体"/>
          <w:sz w:val="21"/>
          <w:szCs w:val="21"/>
        </w:rPr>
      </w:pPr>
      <w:r>
        <w:rPr>
          <w:rFonts w:hint="eastAsia" w:ascii="宋体" w:hAnsi="宋体" w:cs="宋体"/>
          <w:sz w:val="21"/>
          <w:szCs w:val="21"/>
        </w:rPr>
        <w:t xml:space="preserve">表3 测量精度表</w:t>
      </w:r>
      <w:r/>
    </w:p>
    <w:tbl>
      <w:tblPr>
        <w:tblStyle w:val="77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5"/>
        <w:gridCol w:w="5769"/>
      </w:tblGrid>
      <w:tr>
        <w:trPr>
          <w:jc w:val="center"/>
        </w:trPr>
        <w:tc>
          <w:tcPr>
            <w:tcW w:w="1522"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测量等级</w:t>
            </w:r>
            <w:r/>
          </w:p>
        </w:tc>
        <w:tc>
          <w:tcPr>
            <w:tcW w:w="3477"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三等</w:t>
            </w:r>
            <w:r/>
          </w:p>
        </w:tc>
      </w:tr>
      <w:tr>
        <w:trPr>
          <w:jc w:val="center"/>
        </w:trPr>
        <w:tc>
          <w:tcPr>
            <w:tcW w:w="1522"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9.8pt;height:16.8pt;mso-wrap-distance-left:0.0pt;mso-wrap-distance-top:0.0pt;mso-wrap-distance-right:0.0pt;mso-wrap-distance-bottom:0.0pt;" filled="f" stroked="f">
                  <v:path textboxrect="0,0,0,0"/>
                  <v:imagedata r:id="rId37" o:title=""/>
                </v:shape>
                <o:OLEObject DrawAspect="Content" r:id="rId38" ObjectID="_15250412" ProgID="Equation.3" ShapeID="_x0000_i12" Type="Embed"/>
              </w:object>
            </w:r>
            <w:r/>
          </w:p>
        </w:tc>
        <w:tc>
          <w:tcPr>
            <w:tcW w:w="3477"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7.2pt;height:33.6pt;mso-wrap-distance-left:0.0pt;mso-wrap-distance-top:0.0pt;mso-wrap-distance-right:0.0pt;mso-wrap-distance-bottom:0.0pt;" filled="f" stroked="f">
                  <v:path textboxrect="0,0,0,0"/>
                  <v:imagedata r:id="rId39" o:title=""/>
                </v:shape>
                <o:OLEObject DrawAspect="Content" r:id="rId40" ObjectID="_15250413" ProgID="Equation.3" ShapeID="_x0000_i13" Type="Embed"/>
              </w:object>
            </w:r>
            <w:r/>
          </w:p>
        </w:tc>
      </w:tr>
      <w:tr>
        <w:trPr>
          <w:jc w:val="center"/>
        </w:trPr>
        <w:tc>
          <w:tcPr>
            <w:tcW w:w="1522"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2.8pt;height:17.4pt;mso-wrap-distance-left:0.0pt;mso-wrap-distance-top:0.0pt;mso-wrap-distance-right:0.0pt;mso-wrap-distance-bottom:0.0pt;" filled="f" stroked="f">
                  <v:path textboxrect="0,0,0,0"/>
                  <v:imagedata r:id="rId41" o:title=""/>
                </v:shape>
                <o:OLEObject DrawAspect="Content" r:id="rId42" ObjectID="_15250414" ProgID="Equation.3" ShapeID="_x0000_i14" Type="Embed"/>
              </w:object>
            </w:r>
            <w:r/>
          </w:p>
        </w:tc>
        <w:tc>
          <w:tcPr>
            <w:tcW w:w="3477"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0.8pt;height:33.6pt;mso-wrap-distance-left:0.0pt;mso-wrap-distance-top:0.0pt;mso-wrap-distance-right:0.0pt;mso-wrap-distance-bottom:0.0pt;" filled="f" stroked="f">
                  <v:path textboxrect="0,0,0,0"/>
                  <v:imagedata r:id="rId43" o:title=""/>
                </v:shape>
                <o:OLEObject DrawAspect="Content" r:id="rId44" ObjectID="_15250415" ProgID="Equation.3" ShapeID="_x0000_i15" Type="Embed"/>
              </w:object>
            </w:r>
            <w:r/>
          </w:p>
        </w:tc>
      </w:tr>
    </w:tbl>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式中：</w:t>
      </w: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8pt;height:13.8pt;mso-wrap-distance-left:0.0pt;mso-wrap-distance-top:0.0pt;mso-wrap-distance-right:0.0pt;mso-wrap-distance-bottom:0.0pt;" filled="f" stroked="f">
            <v:path textboxrect="0,0,0,0"/>
            <v:imagedata r:id="rId45" o:title=""/>
          </v:shape>
          <o:OLEObject DrawAspect="Content" r:id="rId46" ObjectID="_15250416" ProgID="Equation.3" ShapeID="_x0000_i16" Type="Embed"/>
        </w:object>
      </w:r>
      <w:r>
        <w:rPr>
          <w:rFonts w:hint="eastAsia" w:ascii="宋体" w:hAnsi="宋体" w:cs="宋体"/>
          <w:sz w:val="21"/>
          <w:szCs w:val="21"/>
        </w:rPr>
        <w:t xml:space="preserve">-测段往返测高差的不符值，以㎜计；R-测段长度，以㎞计；</w:t>
      </w:r>
      <w:r>
        <w:rPr>
          <w:rFonts w:hint="eastAsia" w:ascii="宋体" w:hAnsi="宋体" w:cs="宋体"/>
          <w:sz w:val="21"/>
          <w:szCs w:val="21"/>
        </w:rPr>
        <w:t xml:space="preserve">n-测段数；W-环线闭合差，以㎜计；N-水准环数；F-环线周长，以㎞计。</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2）三等水准测量测站及观测闭合差指标</w:t>
      </w:r>
      <w:r/>
    </w:p>
    <w:p>
      <w:pPr>
        <w:ind w:firstLine="480"/>
        <w:jc w:val="both"/>
        <w:widowControl w:val="off"/>
        <w:rPr>
          <w:rFonts w:ascii="宋体" w:hAnsi="宋体" w:cs="宋体"/>
          <w:sz w:val="21"/>
          <w:szCs w:val="21"/>
        </w:rPr>
      </w:pPr>
      <w:r>
        <w:rPr>
          <w:rFonts w:hint="eastAsia" w:ascii="宋体" w:hAnsi="宋体" w:cs="宋体"/>
          <w:sz w:val="21"/>
          <w:szCs w:val="21"/>
        </w:rPr>
        <w:t xml:space="preserve">测站观测及闭合差指标按表4规定执行。</w:t>
      </w:r>
      <w:r/>
    </w:p>
    <w:p>
      <w:pPr>
        <w:ind w:firstLine="480"/>
        <w:jc w:val="center"/>
        <w:widowControl w:val="off"/>
        <w:rPr>
          <w:rFonts w:ascii="宋体" w:hAnsi="宋体" w:cs="宋体"/>
          <w:sz w:val="21"/>
          <w:szCs w:val="21"/>
        </w:rPr>
      </w:pPr>
      <w:r>
        <w:rPr>
          <w:rFonts w:hint="eastAsia" w:ascii="宋体" w:hAnsi="宋体" w:cs="宋体"/>
          <w:sz w:val="21"/>
          <w:szCs w:val="21"/>
        </w:rPr>
        <w:t xml:space="preserve">表4 测站观测及闭合差指标</w:t>
      </w:r>
      <w:r/>
    </w:p>
    <w:tbl>
      <w:tblPr>
        <w:tblStyle w:val="7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949"/>
        <w:gridCol w:w="1387"/>
        <w:gridCol w:w="888"/>
        <w:gridCol w:w="1407"/>
        <w:gridCol w:w="1407"/>
        <w:gridCol w:w="1367"/>
      </w:tblGrid>
      <w:tr>
        <w:trPr>
          <w:jc w:val="center"/>
          <w:trHeight w:val="567"/>
        </w:trPr>
        <w:tc>
          <w:tcPr>
            <w:tcBorders>
              <w:top w:val="single" w:color="auto" w:sz="4" w:space="0"/>
              <w:left w:val="single" w:color="auto" w:sz="4" w:space="0"/>
              <w:right w:val="single" w:color="auto" w:sz="4" w:space="0"/>
            </w:tcBorders>
            <w:tcW w:w="535"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视线长度（m）</w:t>
            </w:r>
            <w:r/>
          </w:p>
        </w:tc>
        <w:tc>
          <w:tcPr>
            <w:tcBorders>
              <w:top w:val="single" w:color="auto" w:sz="4" w:space="0"/>
              <w:left w:val="single" w:color="auto" w:sz="4" w:space="0"/>
              <w:right w:val="single" w:color="auto" w:sz="4" w:space="0"/>
            </w:tcBorders>
            <w:tcW w:w="572"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前后视距差（m）</w:t>
            </w:r>
            <w:r/>
          </w:p>
        </w:tc>
        <w:tc>
          <w:tcPr>
            <w:tcBorders>
              <w:top w:val="single" w:color="auto" w:sz="4" w:space="0"/>
              <w:left w:val="single" w:color="auto" w:sz="4" w:space="0"/>
              <w:right w:val="single" w:color="auto" w:sz="4" w:space="0"/>
            </w:tcBorders>
            <w:tcW w:w="836"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任一测站上前后视距差累计（m）</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视线高度（m）</w:t>
            </w:r>
            <w:r/>
          </w:p>
        </w:tc>
        <w:tc>
          <w:tcPr>
            <w:gridSpan w:val="3"/>
            <w:tcBorders>
              <w:top w:val="single" w:color="auto" w:sz="4" w:space="0"/>
              <w:left w:val="single" w:color="auto" w:sz="4" w:space="0"/>
              <w:bottom w:val="single" w:color="auto" w:sz="4" w:space="0"/>
              <w:right w:val="single" w:color="auto" w:sz="4" w:space="0"/>
            </w:tcBorders>
            <w:tcW w:w="2519"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不符值限差（㎜）</w:t>
            </w:r>
            <w:r/>
          </w:p>
        </w:tc>
      </w:tr>
      <w:tr>
        <w:trPr>
          <w:jc w:val="center"/>
          <w:trHeight w:val="567"/>
        </w:trPr>
        <w:tc>
          <w:tcPr>
            <w:tcBorders>
              <w:left w:val="single" w:color="auto" w:sz="4" w:space="0"/>
              <w:bottom w:val="single" w:color="auto" w:sz="4" w:space="0"/>
              <w:right w:val="single" w:color="auto" w:sz="4" w:space="0"/>
            </w:tcBorders>
            <w:tcW w:w="535" w:type="pct"/>
            <w:vAlign w:val="center"/>
            <w:vMerge w:val="continue"/>
            <w:textDirection w:val="lrTb"/>
            <w:noWrap w:val="false"/>
          </w:tcPr>
          <w:p>
            <w:pPr>
              <w:jc w:val="center"/>
              <w:widowControl w:val="off"/>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572" w:type="pct"/>
            <w:vAlign w:val="center"/>
            <w:vMerge w:val="continue"/>
            <w:textDirection w:val="lrTb"/>
            <w:noWrap w:val="false"/>
          </w:tcPr>
          <w:p>
            <w:pPr>
              <w:jc w:val="center"/>
              <w:widowControl w:val="off"/>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836" w:type="pct"/>
            <w:vAlign w:val="center"/>
            <w:vMerge w:val="continue"/>
            <w:textDirection w:val="lrTb"/>
            <w:noWrap w:val="false"/>
          </w:tcPr>
          <w:p>
            <w:pPr>
              <w:jc w:val="center"/>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right w:val="single" w:color="auto" w:sz="4" w:space="0"/>
            </w:tcBorders>
            <w:tcW w:w="535" w:type="pct"/>
            <w:vAlign w:val="center"/>
            <w:vMerge w:val="restart"/>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三丝能读数</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测段往返测高差不符值</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符合线路或环线闭合差</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检测已测段高差之差</w:t>
            </w:r>
            <w:r/>
          </w:p>
        </w:tc>
      </w:tr>
      <w:tr>
        <w:trPr>
          <w:jc w:val="center"/>
          <w:trHeight w:val="567"/>
        </w:trPr>
        <w:tc>
          <w:tcPr>
            <w:tcW w:w="535"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≤100</w:t>
            </w:r>
            <w:r/>
          </w:p>
        </w:tc>
        <w:tc>
          <w:tcPr>
            <w:tcW w:w="572"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≤2.0</w:t>
            </w:r>
            <w:r/>
          </w:p>
        </w:tc>
        <w:tc>
          <w:tcPr>
            <w:tcW w:w="836"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t xml:space="preserve">≤5.0</w:t>
            </w:r>
            <w:r/>
          </w:p>
        </w:tc>
        <w:tc>
          <w:tcPr>
            <w:tcBorders>
              <w:left w:val="single" w:color="auto" w:sz="4" w:space="0"/>
              <w:right w:val="single" w:color="auto" w:sz="4" w:space="0"/>
            </w:tcBorders>
            <w:tcW w:w="535" w:type="pct"/>
            <w:vAlign w:val="center"/>
            <w:vMerge w:val="continue"/>
            <w:textDirection w:val="lrTb"/>
            <w:noWrap w:val="false"/>
          </w:tcPr>
          <w:p>
            <w:pPr>
              <w:jc w:val="center"/>
              <w:widowControl w:val="off"/>
              <w:rPr>
                <w:rFonts w:ascii="宋体" w:hAnsi="宋体" w:cs="宋体"/>
                <w:sz w:val="21"/>
                <w:szCs w:val="21"/>
              </w:rPr>
            </w:pPr>
            <w:r>
              <w:rPr>
                <w:rFonts w:ascii="宋体" w:hAnsi="宋体" w:cs="宋体"/>
                <w:sz w:val="21"/>
                <w:szCs w:val="21"/>
              </w:rPr>
            </w:r>
            <w:r/>
          </w:p>
        </w:tc>
        <w:tc>
          <w:tcPr>
            <w:tcW w:w="848"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3.4pt;height:17.4pt;mso-wrap-distance-left:0.0pt;mso-wrap-distance-top:0.0pt;mso-wrap-distance-right:0.0pt;mso-wrap-distance-bottom:0.0pt;" filled="f" stroked="f">
                  <v:path textboxrect="0,0,0,0"/>
                  <v:imagedata r:id="rId47" o:title=""/>
                </v:shape>
                <o:OLEObject DrawAspect="Content" r:id="rId48" ObjectID="_15250417" ProgID="Equation.3" ShapeID="_x0000_i17" Type="Embed"/>
              </w:object>
            </w:r>
            <w:r/>
          </w:p>
        </w:tc>
        <w:tc>
          <w:tcPr>
            <w:tcW w:w="848"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3.4pt;height:17.4pt;mso-wrap-distance-left:0.0pt;mso-wrap-distance-top:0.0pt;mso-wrap-distance-right:0.0pt;mso-wrap-distance-bottom:0.0pt;" filled="f" stroked="f">
                  <v:path textboxrect="0,0,0,0"/>
                  <v:imagedata r:id="rId49" o:title=""/>
                </v:shape>
                <o:OLEObject DrawAspect="Content" r:id="rId50" ObjectID="_15250418" ProgID="Equation.3" ShapeID="_x0000_i18" Type="Embed"/>
              </w:object>
            </w:r>
            <w:r/>
          </w:p>
        </w:tc>
        <w:tc>
          <w:tcPr>
            <w:tcW w:w="821" w:type="pct"/>
            <w:vAlign w:val="center"/>
            <w:textDirection w:val="lrTb"/>
            <w:noWrap w:val="false"/>
          </w:tcPr>
          <w:p>
            <w:pPr>
              <w:jc w:val="center"/>
              <w:widowControl w:val="off"/>
              <w:rPr>
                <w:rFonts w:ascii="宋体" w:hAnsi="宋体" w:cs="宋体"/>
                <w:sz w:val="21"/>
                <w:szCs w:val="21"/>
              </w:rPr>
            </w:pPr>
            <w:r>
              <w:rPr>
                <w:rFonts w:hint="eastAsia" w:ascii="宋体" w:hAnsi="宋体" w:cs="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4.6pt;height:17.4pt;mso-wrap-distance-left:0.0pt;mso-wrap-distance-top:0.0pt;mso-wrap-distance-right:0.0pt;mso-wrap-distance-bottom:0.0pt;" filled="f" stroked="f">
                  <v:path textboxrect="0,0,0,0"/>
                  <v:imagedata r:id="rId51" o:title=""/>
                </v:shape>
                <o:OLEObject DrawAspect="Content" r:id="rId52" ObjectID="_15250419" ProgID="Equation.3" ShapeID="_x0000_i19" Type="Embed"/>
              </w:object>
            </w:r>
            <w:r/>
          </w:p>
        </w:tc>
      </w:tr>
    </w:tbl>
    <w:p>
      <w:pPr>
        <w:ind w:firstLine="422"/>
        <w:jc w:val="both"/>
        <w:spacing w:line="360" w:lineRule="auto"/>
        <w:rPr>
          <w:rFonts w:ascii="宋体" w:hAnsi="宋体" w:cs="宋体"/>
          <w:b/>
          <w:bCs/>
          <w:sz w:val="21"/>
          <w:szCs w:val="21"/>
        </w:rPr>
      </w:pPr>
      <w:r>
        <w:rPr>
          <w:rFonts w:hint="eastAsia" w:ascii="宋体" w:hAnsi="宋体" w:cs="宋体"/>
          <w:b/>
          <w:bCs/>
          <w:sz w:val="21"/>
          <w:szCs w:val="21"/>
        </w:rPr>
        <w:t xml:space="preserve">（4）成果要求</w:t>
      </w:r>
      <w:r/>
    </w:p>
    <w:p>
      <w:pPr>
        <w:ind w:firstLine="420"/>
        <w:jc w:val="both"/>
        <w:spacing w:line="360" w:lineRule="auto"/>
        <w:rPr>
          <w:rFonts w:ascii="宋体" w:hAnsi="宋体" w:cs="宋体"/>
          <w:sz w:val="21"/>
          <w:szCs w:val="21"/>
        </w:rPr>
      </w:pPr>
      <w:r>
        <w:rPr>
          <w:rFonts w:hint="eastAsia" w:ascii="宋体" w:hAnsi="宋体" w:cs="宋体"/>
          <w:sz w:val="21"/>
          <w:szCs w:val="21"/>
        </w:rPr>
        <w:t xml:space="preserve">①数据成果：二、三等水准全套外业观测成果（原始电子观测记录、电子记录手簿打印册）；水准仪、水准标尺检定/检验资料；水准点踏勘台账（点之记、点位现场影像、点位损毁与补埋记录）；二等、三等水准网平差计算成果表、精度统计报告；苏州工业园区高程控制网数据库（含控制点点位信息、历史观测时序高程、点状态属性等完整库体）。</w:t>
      </w:r>
      <w:r/>
    </w:p>
    <w:p>
      <w:pPr>
        <w:ind w:firstLine="420"/>
        <w:jc w:val="both"/>
        <w:spacing w:line="360" w:lineRule="auto"/>
        <w:rPr>
          <w:rFonts w:ascii="宋体" w:hAnsi="宋体" w:cs="宋体"/>
          <w:sz w:val="21"/>
          <w:szCs w:val="21"/>
        </w:rPr>
      </w:pPr>
      <w:r>
        <w:rPr>
          <w:rFonts w:hint="eastAsia" w:ascii="宋体" w:hAnsi="宋体" w:cs="宋体"/>
          <w:sz w:val="21"/>
          <w:szCs w:val="21"/>
        </w:rPr>
        <w:t xml:space="preserve">②文档成果：项目技术设计书、技术总结报告、项目全过程质量检查报告、园区地面沉降专题分析报告。</w:t>
      </w:r>
      <w:r/>
    </w:p>
    <w:p>
      <w:pPr>
        <w:ind w:left="600"/>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2.影像地图制作</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（1）服务内容</w:t>
      </w:r>
      <w:r/>
    </w:p>
    <w:p>
      <w:pPr>
        <w:ind w:firstLine="420"/>
        <w:jc w:val="both"/>
        <w:spacing w:line="360" w:lineRule="auto"/>
        <w:rPr>
          <w:rFonts w:ascii="宋体" w:hAnsi="宋体" w:cs="宋体"/>
          <w:sz w:val="21"/>
          <w:szCs w:val="21"/>
        </w:rPr>
      </w:pPr>
      <w:r>
        <w:rPr>
          <w:rFonts w:hint="eastAsia" w:ascii="宋体" w:hAnsi="宋体" w:cs="宋体"/>
          <w:sz w:val="21"/>
          <w:szCs w:val="21"/>
        </w:rPr>
        <w:t xml:space="preserve">服务范围为苏州工业园区全区及周边衔接区域，总面积约 500平方千米。其中园区工作界范围 278 平方千米，采用省级下发的 0.1m 分辨率航空遥感影像；剩余周边220 平方千米区域采用省级下发的0.5m分辨率卫星遥感影像，具体分布范围如下：</w:t>
      </w:r>
      <w:r/>
    </w:p>
    <w:p>
      <w:pPr>
        <w:jc w:val="center"/>
        <w:spacing w:line="360" w:lineRule="auto"/>
        <w:rPr>
          <w:rFonts w:ascii="宋体" w:hAnsi="宋体" w:cs="宋体"/>
          <w:sz w:val="21"/>
          <w:szCs w:val="21"/>
          <w:highlight w:val="yellow"/>
        </w:rPr>
      </w:pPr>
      <w:r>
        <w:rPr>
          <w:rFonts w:hint="eastAsia" w:ascii="宋体" w:hAnsi="宋体" w:cs="宋体"/>
          <w:sz w:val="21"/>
          <w:szCs w:val="21"/>
          <w:highlight w:val="yellow"/>
        </w:rPr>
        <mc:AlternateContent>
          <mc:Choice Requires="wpg">
            <w:drawing>
              <wp:inline xmlns:wp="http://schemas.openxmlformats.org/drawingml/2006/wordprocessingDrawing" distT="0" distB="0" distL="0" distR="0">
                <wp:extent cx="3441065" cy="3444875"/>
                <wp:effectExtent l="0" t="0" r="6985" b="317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pic:cNvPicPr>
                        <pic:nvPr/>
                      </pic:nvPicPr>
                      <pic:blipFill>
                        <a:blip r:embed="rId53"/>
                        <a:stretch/>
                      </pic:blipFill>
                      <pic:spPr bwMode="auto">
                        <a:xfrm>
                          <a:off x="0" y="0"/>
                          <a:ext cx="3441065" cy="344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70.9pt;height:271.2pt;mso-wrap-distance-left:0.0pt;mso-wrap-distance-top:0.0pt;mso-wrap-distance-right:0.0pt;mso-wrap-distance-bottom:0.0pt;" stroked="f">
                <v:path textboxrect="0,0,0,0"/>
                <v:imagedata r:id="rId53" o:title=""/>
              </v:shape>
            </w:pict>
          </mc:Fallback>
        </mc:AlternateContent>
      </w:r>
      <w:r/>
    </w:p>
    <w:p>
      <w:pPr>
        <w:ind w:firstLine="422"/>
        <w:jc w:val="both"/>
        <w:spacing w:line="360" w:lineRule="auto"/>
        <w:rPr>
          <w:rFonts w:ascii="宋体" w:hAnsi="宋体" w:cs="宋体"/>
          <w:b/>
          <w:bCs/>
          <w:sz w:val="21"/>
          <w:szCs w:val="21"/>
        </w:rPr>
      </w:pPr>
      <w:r>
        <w:rPr>
          <w:rFonts w:hint="eastAsia" w:ascii="宋体" w:hAnsi="宋体" w:cs="宋体"/>
          <w:b/>
          <w:bCs/>
          <w:sz w:val="21"/>
          <w:szCs w:val="21"/>
        </w:rPr>
        <w:t xml:space="preserve">①分幅影像生产。</w:t>
      </w:r>
      <w:r>
        <w:rPr>
          <w:rFonts w:hint="eastAsia" w:ascii="宋体" w:hAnsi="宋体" w:cs="宋体"/>
          <w:sz w:val="21"/>
          <w:szCs w:val="21"/>
        </w:rPr>
        <w:t xml:space="preserve">获取0.1m分辨率航空遥感影像成果，对数据进行坐标转换，生产园区工作界内的 5 km×5 km分幅影像，输出 TIFF 格式分幅影像成果，同步生成配套元数据文件。</w:t>
      </w:r>
      <w:r/>
    </w:p>
    <w:p>
      <w:pPr>
        <w:ind w:firstLine="422"/>
        <w:jc w:val="both"/>
        <w:spacing w:line="360" w:lineRule="auto"/>
        <w:rPr>
          <w:rFonts w:ascii="宋体" w:hAnsi="宋体" w:cs="宋体"/>
          <w:sz w:val="21"/>
          <w:szCs w:val="21"/>
        </w:rPr>
      </w:pPr>
      <w:r>
        <w:rPr>
          <w:rFonts w:hint="eastAsia" w:ascii="宋体" w:hAnsi="宋体" w:cs="宋体"/>
          <w:b/>
          <w:bCs/>
          <w:sz w:val="21"/>
          <w:szCs w:val="21"/>
        </w:rPr>
        <w:t xml:space="preserve">②影像地图服务发布。</w:t>
      </w:r>
      <w:r>
        <w:rPr>
          <w:rFonts w:hint="eastAsia" w:ascii="宋体" w:hAnsi="宋体" w:cs="宋体"/>
          <w:sz w:val="21"/>
          <w:szCs w:val="21"/>
        </w:rPr>
        <w:t xml:space="preserve">添加版权水印，将遥感影像成果发布至园区城市空间资源服务枢纽，支撑多部门政务系统调用。</w:t>
      </w:r>
      <w:r/>
    </w:p>
    <w:p>
      <w:pPr>
        <w:ind w:firstLine="422"/>
        <w:jc w:val="both"/>
        <w:spacing w:line="360" w:lineRule="auto"/>
        <w:rPr>
          <w:rFonts w:ascii="宋体" w:hAnsi="宋体" w:cs="宋体"/>
          <w:sz w:val="21"/>
          <w:szCs w:val="21"/>
        </w:rPr>
      </w:pPr>
      <w:r>
        <w:rPr>
          <w:rFonts w:hint="eastAsia" w:ascii="宋体" w:hAnsi="宋体" w:cs="宋体"/>
          <w:b/>
          <w:bCs/>
          <w:sz w:val="21"/>
          <w:szCs w:val="21"/>
        </w:rPr>
        <w:t xml:space="preserve">③影像地表变化图斑提取。</w:t>
      </w:r>
      <w:r>
        <w:rPr>
          <w:rFonts w:hint="eastAsia" w:ascii="宋体" w:hAnsi="宋体" w:cs="宋体"/>
          <w:sz w:val="21"/>
          <w:szCs w:val="21"/>
        </w:rPr>
        <w:t xml:space="preserve">利用遥感智能检测技术，结合人工判读，对年度影像成果与上一年影像进行解译、对比、生成地表变化图斑，图斑包含两期的地表类型属性，成果推送至违法违建、电子地图更新等相关业务，作为参考。</w:t>
      </w:r>
      <w:r/>
    </w:p>
    <w:p>
      <w:pPr>
        <w:ind w:firstLine="422"/>
        <w:jc w:val="both"/>
        <w:spacing w:line="360" w:lineRule="auto"/>
        <w:rPr>
          <w:rFonts w:ascii="宋体" w:hAnsi="宋体" w:cs="宋体"/>
          <w:sz w:val="21"/>
          <w:szCs w:val="21"/>
        </w:rPr>
      </w:pPr>
      <w:r>
        <w:rPr>
          <w:rFonts w:hint="eastAsia" w:ascii="宋体" w:hAnsi="宋体" w:cs="宋体"/>
          <w:b/>
          <w:bCs/>
          <w:sz w:val="21"/>
          <w:szCs w:val="21"/>
        </w:rPr>
        <w:t xml:space="preserve">④影像挂图制作。</w:t>
      </w:r>
      <w:r>
        <w:rPr>
          <w:rFonts w:hint="eastAsia" w:ascii="宋体" w:hAnsi="宋体" w:cs="宋体"/>
          <w:sz w:val="21"/>
          <w:szCs w:val="21"/>
        </w:rPr>
        <w:t xml:space="preserve">对航空影像与周边卫星影像进行接边处理，形成影像挂图底图。叠加地名地址、行政境界、现状道路、规划道路、水系等地理要素，编制2026版全园区影像挂图。</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（2）服务期限</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须在省级影像成果下发后的1个月内完成。</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（3）主要技术要求</w:t>
      </w:r>
      <w:r/>
    </w:p>
    <w:p>
      <w:pPr>
        <w:ind w:firstLine="482"/>
        <w:jc w:val="both"/>
        <w:spacing w:line="360" w:lineRule="auto"/>
        <w:rPr>
          <w:rFonts w:ascii="宋体" w:hAnsi="宋体" w:cs="宋体"/>
          <w:b/>
          <w:bCs/>
          <w:sz w:val="21"/>
          <w:szCs w:val="21"/>
        </w:rPr>
      </w:pPr>
      <w:r>
        <w:rPr>
          <w:rFonts w:hint="eastAsia" w:ascii="宋体" w:hAnsi="宋体" w:cs="宋体"/>
          <w:b/>
          <w:bCs/>
          <w:sz w:val="21"/>
          <w:szCs w:val="21"/>
          <w:lang w:bidi="ar"/>
        </w:rPr>
        <w:t xml:space="preserve">①时空基准</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坐标系统：2000国家大地坐标系（CGCS2000）、苏州2000坐标系。</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高程基准：1985国家高程基准。</w:t>
      </w:r>
      <w:r/>
    </w:p>
    <w:p>
      <w:pPr>
        <w:ind w:firstLine="480"/>
        <w:jc w:val="both"/>
        <w:spacing w:line="360" w:lineRule="auto"/>
        <w:rPr>
          <w:rFonts w:ascii="宋体" w:hAnsi="宋体" w:cs="宋体"/>
          <w:sz w:val="21"/>
          <w:szCs w:val="21"/>
          <w:lang w:bidi="ar"/>
        </w:rPr>
      </w:pPr>
      <w:r>
        <w:rPr>
          <w:rFonts w:hint="eastAsia" w:ascii="宋体" w:hAnsi="宋体" w:cs="宋体"/>
          <w:sz w:val="21"/>
          <w:szCs w:val="21"/>
          <w:lang w:bidi="ar"/>
        </w:rPr>
        <w:t xml:space="preserve">时间基准：公元纪年和北京时间。</w:t>
      </w:r>
      <w:r/>
    </w:p>
    <w:p>
      <w:pPr>
        <w:ind w:firstLine="480"/>
        <w:jc w:val="both"/>
        <w:spacing w:line="360" w:lineRule="auto"/>
        <w:rPr>
          <w:rFonts w:ascii="宋体" w:hAnsi="宋体" w:cs="宋体"/>
          <w:b/>
          <w:bCs/>
          <w:sz w:val="21"/>
          <w:szCs w:val="21"/>
          <w:lang w:bidi="ar"/>
        </w:rPr>
      </w:pPr>
      <w:r>
        <w:rPr>
          <w:rFonts w:hint="eastAsia" w:ascii="宋体" w:hAnsi="宋体" w:cs="宋体"/>
          <w:b/>
          <w:bCs/>
          <w:sz w:val="21"/>
          <w:szCs w:val="21"/>
          <w:lang w:bidi="ar"/>
        </w:rPr>
        <w:t xml:space="preserve">②分幅要求</w:t>
      </w:r>
      <w:r/>
    </w:p>
    <w:p>
      <w:pPr>
        <w:ind w:firstLine="480"/>
        <w:jc w:val="both"/>
        <w:spacing w:line="360" w:lineRule="auto"/>
        <w:rPr>
          <w:rFonts w:ascii="宋体" w:hAnsi="宋体" w:cs="宋体"/>
          <w:sz w:val="21"/>
          <w:szCs w:val="21"/>
          <w:lang w:bidi="ar"/>
        </w:rPr>
      </w:pPr>
      <w:r>
        <w:rPr>
          <w:rFonts w:hint="eastAsia" w:ascii="宋体" w:hAnsi="宋体" w:cs="宋体"/>
          <w:sz w:val="21"/>
          <w:szCs w:val="21"/>
          <w:lang w:bidi="ar"/>
        </w:rPr>
        <w:t xml:space="preserve">正射影像采用正方形分幅，规格为5km×5km，图幅四周预留20m接边带宽；图幅编号：以图幅西南角北东坐标5km整数倍进行行列编号，北坐标在前、东坐标在后，坐标均取两位数字。</w:t>
      </w:r>
      <w:r/>
    </w:p>
    <w:p>
      <w:pPr>
        <w:ind w:firstLine="422"/>
        <w:jc w:val="both"/>
        <w:spacing w:line="360" w:lineRule="auto"/>
        <w:rPr>
          <w:rFonts w:ascii="宋体" w:hAnsi="宋体" w:cs="宋体"/>
          <w:b/>
          <w:bCs/>
          <w:sz w:val="21"/>
          <w:szCs w:val="21"/>
        </w:rPr>
      </w:pPr>
      <w:r>
        <w:rPr>
          <w:rFonts w:hint="eastAsia" w:ascii="宋体" w:hAnsi="宋体" w:cs="宋体"/>
          <w:b/>
          <w:bCs/>
          <w:sz w:val="21"/>
          <w:szCs w:val="21"/>
          <w:lang w:bidi="ar"/>
        </w:rPr>
        <w:t xml:space="preserve">③影像质量要求</w:t>
      </w:r>
      <w:r/>
    </w:p>
    <w:p>
      <w:pPr>
        <w:numPr>
          <w:ilvl w:val="0"/>
          <w:numId w:val="3"/>
        </w:numPr>
        <w:ind w:firstLine="420"/>
        <w:jc w:val="both"/>
        <w:spacing w:line="360" w:lineRule="auto"/>
        <w:rPr>
          <w:rFonts w:ascii="宋体" w:hAnsi="宋体" w:cs="宋体"/>
          <w:sz w:val="21"/>
          <w:szCs w:val="21"/>
          <w:lang w:bidi="ar"/>
        </w:rPr>
      </w:pPr>
      <w:r>
        <w:rPr>
          <w:rFonts w:hint="eastAsia" w:ascii="宋体" w:hAnsi="宋体" w:cs="宋体"/>
          <w:sz w:val="21"/>
          <w:szCs w:val="21"/>
          <w:lang w:bidi="ar"/>
        </w:rPr>
        <w:t xml:space="preserve">影像接边处色彩过渡自然，地物合理接边，人工地物完整，无重影和发虚现象。大面积湖泊水域、颜色、纹理过渡均匀。镶嵌线两侧和相邻影像色调基本一致。</w:t>
      </w:r>
      <w:r/>
    </w:p>
    <w:p>
      <w:pPr>
        <w:numPr>
          <w:ilvl w:val="0"/>
          <w:numId w:val="3"/>
        </w:numPr>
        <w:ind w:firstLine="420"/>
        <w:jc w:val="both"/>
        <w:spacing w:line="360" w:lineRule="auto"/>
        <w:rPr>
          <w:rFonts w:ascii="宋体" w:hAnsi="宋体" w:cs="宋体"/>
          <w:sz w:val="21"/>
          <w:szCs w:val="21"/>
        </w:rPr>
      </w:pPr>
      <w:r>
        <w:rPr>
          <w:rFonts w:hint="eastAsia" w:ascii="宋体" w:hAnsi="宋体" w:cs="宋体"/>
          <w:sz w:val="21"/>
          <w:szCs w:val="21"/>
          <w:lang w:bidi="ar"/>
        </w:rPr>
        <w:t xml:space="preserve">影像成果采用RGB色彩模式，成果像素位为24位，自然真彩色效果或接近于真彩色的组合真彩色效果。</w:t>
      </w:r>
      <w:r/>
    </w:p>
    <w:p>
      <w:pPr>
        <w:numPr>
          <w:ilvl w:val="0"/>
          <w:numId w:val="3"/>
        </w:numPr>
        <w:ind w:firstLine="420"/>
        <w:jc w:val="both"/>
        <w:spacing w:line="360" w:lineRule="auto"/>
        <w:rPr>
          <w:rFonts w:ascii="宋体" w:hAnsi="宋体" w:cs="宋体"/>
          <w:sz w:val="21"/>
          <w:szCs w:val="21"/>
        </w:rPr>
      </w:pPr>
      <w:r>
        <w:rPr>
          <w:rFonts w:hint="eastAsia" w:ascii="宋体" w:hAnsi="宋体" w:cs="宋体"/>
          <w:sz w:val="21"/>
          <w:szCs w:val="21"/>
          <w:lang w:bidi="ar"/>
        </w:rPr>
        <w:t xml:space="preserve">影像反差适中，色调均匀，纹理清楚，层次丰富，无明显失真，影像直方图基本接近正态分布。影像无大面积噪声和条带，对扭曲变形的部分影像进行处理，消除变形。</w:t>
      </w:r>
      <w:r/>
    </w:p>
    <w:p>
      <w:pPr>
        <w:numPr>
          <w:ilvl w:val="0"/>
          <w:numId w:val="3"/>
        </w:numPr>
        <w:ind w:firstLine="420"/>
        <w:jc w:val="both"/>
        <w:spacing w:line="360" w:lineRule="auto"/>
        <w:rPr>
          <w:rFonts w:ascii="宋体" w:hAnsi="宋体" w:cs="宋体"/>
          <w:sz w:val="21"/>
          <w:szCs w:val="21"/>
        </w:rPr>
      </w:pPr>
      <w:r>
        <w:rPr>
          <w:rFonts w:hint="eastAsia" w:ascii="宋体" w:hAnsi="宋体" w:cs="宋体"/>
          <w:sz w:val="21"/>
          <w:szCs w:val="21"/>
          <w:lang w:bidi="ar"/>
        </w:rPr>
        <w:t xml:space="preserve">影像增强后地物细节清晰，建筑物、道路等地物不能出现曝光过度现象。</w:t>
      </w:r>
      <w:r/>
    </w:p>
    <w:p>
      <w:pPr>
        <w:ind w:firstLine="422"/>
        <w:jc w:val="both"/>
        <w:spacing w:line="360" w:lineRule="auto"/>
        <w:rPr>
          <w:rFonts w:ascii="宋体" w:hAnsi="宋体" w:cs="宋体"/>
          <w:color w:val="000000"/>
          <w:sz w:val="21"/>
          <w:szCs w:val="21"/>
          <w:lang w:bidi="ar"/>
        </w:rPr>
      </w:pPr>
      <w:r>
        <w:rPr>
          <w:rFonts w:hint="eastAsia" w:ascii="宋体" w:hAnsi="宋体" w:cs="宋体"/>
          <w:b/>
          <w:bCs/>
          <w:sz w:val="21"/>
          <w:szCs w:val="21"/>
          <w:lang w:bidi="ar"/>
        </w:rPr>
        <w:t xml:space="preserve">④挂图制作要求</w:t>
      </w:r>
      <w:r/>
    </w:p>
    <w:p>
      <w:pPr>
        <w:ind w:firstLine="420"/>
        <w:spacing w:line="360" w:lineRule="auto"/>
        <w:rPr>
          <w:rFonts w:ascii="宋体" w:hAnsi="宋体" w:cs="宋体"/>
          <w:b/>
          <w:bCs/>
          <w:sz w:val="21"/>
          <w:szCs w:val="21"/>
        </w:rPr>
      </w:pPr>
      <w:r>
        <w:rPr>
          <w:rFonts w:hint="eastAsia" w:ascii="宋体" w:hAnsi="宋体" w:cs="宋体"/>
          <w:sz w:val="21"/>
          <w:szCs w:val="21"/>
        </w:rPr>
        <w:t xml:space="preserve">挂图应做到地物地貌清晰、色彩协调、图面整洁，满足政务挂图展示、现状研判、对外汇报使用，保证成果直观性、整体性与现势性。</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（4）成果要求</w:t>
      </w:r>
      <w:r/>
    </w:p>
    <w:p>
      <w:pPr>
        <w:ind w:firstLine="562"/>
        <w:jc w:val="both"/>
        <w:spacing w:line="360" w:lineRule="auto"/>
        <w:widowControl w:val="off"/>
        <w:rPr>
          <w:rFonts w:ascii="宋体" w:hAnsi="宋体" w:cs="宋体"/>
          <w:sz w:val="21"/>
          <w:szCs w:val="21"/>
        </w:rPr>
      </w:pPr>
      <w:r>
        <w:rPr>
          <w:rFonts w:hint="eastAsia" w:ascii="宋体" w:hAnsi="宋体" w:cs="宋体"/>
          <w:sz w:val="21"/>
          <w:szCs w:val="21"/>
        </w:rPr>
        <w:t xml:space="preserve">①数据成果：5km×5km分幅正射影像TIFF数据（配套元数据文件）、地表变化图斑成果（变化图斑清单、地表变化图斑分析报告）。</w:t>
      </w:r>
      <w:r/>
    </w:p>
    <w:p>
      <w:pPr>
        <w:ind w:firstLine="562"/>
        <w:jc w:val="both"/>
        <w:spacing w:line="360" w:lineRule="auto"/>
        <w:widowControl w:val="off"/>
        <w:rPr>
          <w:rFonts w:ascii="宋体" w:hAnsi="宋体" w:cs="宋体"/>
          <w:sz w:val="21"/>
          <w:szCs w:val="21"/>
        </w:rPr>
      </w:pPr>
      <w:r>
        <w:rPr>
          <w:rFonts w:hint="eastAsia" w:ascii="宋体" w:hAnsi="宋体" w:cs="宋体"/>
          <w:sz w:val="21"/>
          <w:szCs w:val="21"/>
        </w:rPr>
        <w:t xml:space="preserve">②服务成果：2026年度正射影像地图服务。</w:t>
      </w:r>
      <w:r/>
    </w:p>
    <w:p>
      <w:pPr>
        <w:ind w:firstLine="562"/>
        <w:jc w:val="both"/>
        <w:spacing w:line="360" w:lineRule="auto"/>
        <w:widowControl w:val="off"/>
        <w:rPr>
          <w:rFonts w:ascii="宋体" w:hAnsi="宋体" w:cs="宋体"/>
          <w:sz w:val="21"/>
          <w:szCs w:val="21"/>
        </w:rPr>
      </w:pPr>
      <w:r>
        <w:rPr>
          <w:rFonts w:hint="eastAsia" w:ascii="宋体" w:hAnsi="宋体" w:cs="宋体"/>
          <w:sz w:val="21"/>
          <w:szCs w:val="21"/>
        </w:rPr>
        <w:t xml:space="preserve">③文件成果：2026版正射影像挂图（含制图配套排版源文件）。</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3.城市级基础地理实体生产（含大比例尺DLG更新）</w:t>
      </w:r>
      <w:r/>
    </w:p>
    <w:p>
      <w:pPr>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  （1）服务内容</w:t>
      </w:r>
      <w:r/>
    </w:p>
    <w:p>
      <w:pPr>
        <w:ind w:left="240"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①大比例尺DLG更新</w:t>
      </w:r>
      <w:r/>
    </w:p>
    <w:p>
      <w:pPr>
        <w:numPr>
          <w:ilvl w:val="0"/>
          <w:numId w:val="4"/>
        </w:numPr>
        <w:ind w:firstLine="420"/>
        <w:jc w:val="both"/>
        <w:spacing w:line="360" w:lineRule="auto"/>
        <w:rPr>
          <w:rFonts w:ascii="宋体" w:hAnsi="宋体" w:cs="宋体"/>
          <w:sz w:val="21"/>
          <w:szCs w:val="21"/>
          <w:lang w:bidi="ar"/>
        </w:rPr>
      </w:pPr>
      <w:r>
        <w:rPr>
          <w:rFonts w:hint="eastAsia" w:ascii="宋体" w:hAnsi="宋体" w:cs="宋体"/>
          <w:sz w:val="21"/>
          <w:szCs w:val="21"/>
          <w:lang w:bidi="ar"/>
        </w:rPr>
        <w:t xml:space="preserve">利用地块、市政道路等日常竣工测绘成果及时更新入库。</w:t>
      </w:r>
      <w:r/>
    </w:p>
    <w:p>
      <w:pPr>
        <w:numPr>
          <w:ilvl w:val="0"/>
          <w:numId w:val="4"/>
        </w:numPr>
        <w:ind w:firstLine="420"/>
        <w:jc w:val="both"/>
        <w:spacing w:line="360" w:lineRule="auto"/>
        <w:rPr>
          <w:rFonts w:ascii="宋体" w:hAnsi="宋体" w:cs="宋体"/>
          <w:sz w:val="21"/>
          <w:szCs w:val="21"/>
          <w:lang w:bidi="ar"/>
        </w:rPr>
      </w:pPr>
      <w:r>
        <w:rPr>
          <w:rFonts w:hint="eastAsia" w:ascii="宋体" w:hAnsi="宋体" w:cs="宋体"/>
          <w:sz w:val="21"/>
          <w:szCs w:val="21"/>
          <w:lang w:bidi="ar"/>
        </w:rPr>
        <w:t xml:space="preserve">基于省级下发图斑范围开展工作：其中无变化、临时施工占用不做更新修补测；地块拆平进行要素剔除，重要地物、地貌发生变化的需实测后更新入库，面积不低于9平方千米。</w:t>
      </w:r>
      <w:r/>
    </w:p>
    <w:p>
      <w:pPr>
        <w:numPr>
          <w:ilvl w:val="0"/>
          <w:numId w:val="4"/>
        </w:numPr>
        <w:ind w:firstLine="420"/>
        <w:jc w:val="both"/>
        <w:spacing w:line="360" w:lineRule="auto"/>
        <w:rPr>
          <w:rFonts w:ascii="宋体" w:hAnsi="宋体" w:cs="宋体"/>
          <w:sz w:val="21"/>
          <w:szCs w:val="21"/>
          <w:lang w:bidi="ar"/>
        </w:rPr>
      </w:pPr>
      <w:r>
        <w:rPr>
          <w:rFonts w:hint="eastAsia" w:ascii="宋体" w:hAnsi="宋体" w:cs="宋体"/>
          <w:sz w:val="21"/>
          <w:szCs w:val="21"/>
          <w:lang w:bidi="ar"/>
        </w:rPr>
        <w:t xml:space="preserve">更新数据需按照《江苏省 1：500 1：1000 1：2000 基础地理信息地形要素数据规范》实施入库，满足省级年度数据库汇交要求。</w:t>
      </w:r>
      <w:r/>
    </w:p>
    <w:p>
      <w:pPr>
        <w:ind w:left="240" w:firstLine="211"/>
        <w:jc w:val="both"/>
        <w:spacing w:line="360" w:lineRule="auto"/>
        <w:widowControl w:val="off"/>
        <w:rPr>
          <w:rFonts w:ascii="宋体" w:hAnsi="宋体" w:cs="宋体"/>
          <w:sz w:val="21"/>
          <w:szCs w:val="21"/>
        </w:rPr>
      </w:pPr>
      <w:r>
        <w:rPr>
          <w:rFonts w:hint="eastAsia" w:ascii="宋体" w:hAnsi="宋体" w:cs="宋体"/>
          <w:b/>
          <w:bCs/>
          <w:sz w:val="21"/>
          <w:szCs w:val="21"/>
        </w:rPr>
        <w:t xml:space="preserve">②基础地理实体建设</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利用园区1：500DLG、空间资源库、影像等现有数据成果，对园区全域进行存量基础测绘成果向地理实体成果的转化和建库工作，工作范围为苏州工业园区全区278平方千米和独墅湖科教创新区（东区）7平方千米，扣除水域后面积为248平方千米。 </w:t>
      </w:r>
      <w:r/>
    </w:p>
    <w:p>
      <w:pPr>
        <w:jc w:val="center"/>
        <w:spacing w:line="360" w:lineRule="auto"/>
        <w:widowControl w:val="off"/>
        <w:rPr>
          <w:rFonts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3284220" cy="3206750"/>
                <wp:effectExtent l="0" t="0" r="11430" b="12700"/>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1"/>
                        <pic:cNvPicPr>
                          <a:picLocks noChangeAspect="1"/>
                        </pic:cNvPicPr>
                        <pic:nvPr/>
                      </pic:nvPicPr>
                      <pic:blipFill>
                        <a:blip r:embed="rId16"/>
                        <a:stretch/>
                      </pic:blipFill>
                      <pic:spPr bwMode="auto">
                        <a:xfrm>
                          <a:off x="0" y="0"/>
                          <a:ext cx="3284220" cy="320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58.6pt;height:252.5pt;mso-wrap-distance-left:0.0pt;mso-wrap-distance-top:0.0pt;mso-wrap-distance-right:0.0pt;mso-wrap-distance-bottom:0.0pt;" stroked="f">
                <v:path textboxrect="0,0,0,0"/>
                <v:imagedata r:id="rId16" o:title=""/>
              </v:shape>
            </w:pict>
          </mc:Fallback>
        </mc:AlternateConten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2）在确保数据质量和数据安全的前提下，通过园区城市空间资源服务枢纽，将数据对外发布和部门共享调用。</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3）以基础地理实体空间身份编码为关联基础，探索基础地理实体数据与业务数据的融合试点方案。</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4）根据大比例尺DLG、基础地理实体与园区空间资源库数据的更新作业流程，建立三类数据的协同互补机制。</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③年度成果汇交</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按照省级实景三维一体化建库与汇交规范，对大比例尺DLG数据成果、基础地理实体成果以及元数据、质检材料等进行整理，开展数据的汇交保障工作。</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（2）服务期限</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①2026年度城市级基础地理实体</w:t>
      </w:r>
      <w:r>
        <w:rPr>
          <w:rFonts w:ascii="宋体" w:hAnsi="宋体" w:cs="宋体"/>
          <w:sz w:val="21"/>
          <w:szCs w:val="21"/>
        </w:rPr>
        <w:t xml:space="preserve">数据</w:t>
      </w:r>
      <w:r>
        <w:rPr>
          <w:rFonts w:hint="eastAsia" w:ascii="宋体" w:hAnsi="宋体" w:cs="宋体"/>
          <w:sz w:val="21"/>
          <w:szCs w:val="21"/>
          <w:lang w:bidi="ar"/>
        </w:rPr>
        <w:t xml:space="preserve">更新</w:t>
      </w:r>
      <w:r>
        <w:rPr>
          <w:rFonts w:ascii="宋体" w:hAnsi="宋体" w:cs="宋体"/>
          <w:sz w:val="21"/>
          <w:szCs w:val="21"/>
          <w:lang w:bidi="ar"/>
        </w:rPr>
        <w:t xml:space="preserve">时点</w:t>
      </w:r>
      <w:r>
        <w:rPr>
          <w:rFonts w:hint="eastAsia" w:ascii="宋体" w:hAnsi="宋体" w:cs="宋体"/>
          <w:sz w:val="21"/>
          <w:szCs w:val="21"/>
          <w:lang w:bidi="ar"/>
        </w:rPr>
        <w:t xml:space="preserve">到2026年12月31日</w:t>
      </w:r>
      <w:r>
        <w:rPr>
          <w:rFonts w:ascii="宋体" w:hAnsi="宋体" w:cs="宋体"/>
          <w:sz w:val="21"/>
          <w:szCs w:val="21"/>
          <w:lang w:bidi="ar"/>
        </w:rPr>
        <w:t xml:space="preserve">，基础地理实体数据与大比例尺DLG数据的汇交成果现势性为2026年4月</w:t>
      </w:r>
      <w:r>
        <w:rPr>
          <w:rFonts w:hint="eastAsia" w:ascii="宋体" w:hAnsi="宋体" w:cs="宋体"/>
          <w:sz w:val="21"/>
          <w:szCs w:val="21"/>
        </w:rPr>
        <w:t xml:space="preserve">。 </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②2026年度大比例尺 DLG 日常更新工作须于2026年12月31日前完成。</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（3）主要技术要求</w:t>
      </w:r>
      <w:r/>
    </w:p>
    <w:p>
      <w:pPr>
        <w:ind w:firstLine="482"/>
        <w:jc w:val="both"/>
        <w:spacing w:line="360" w:lineRule="auto"/>
        <w:rPr>
          <w:rFonts w:ascii="宋体" w:hAnsi="宋体" w:cs="宋体"/>
          <w:b/>
          <w:bCs/>
          <w:sz w:val="21"/>
          <w:szCs w:val="21"/>
        </w:rPr>
      </w:pPr>
      <w:r>
        <w:rPr>
          <w:rFonts w:hint="eastAsia" w:ascii="宋体" w:hAnsi="宋体" w:cs="宋体"/>
          <w:b/>
          <w:bCs/>
          <w:sz w:val="21"/>
          <w:szCs w:val="21"/>
          <w:lang w:bidi="ar"/>
        </w:rPr>
        <w:t xml:space="preserve">①时空基准</w:t>
      </w:r>
      <w:r/>
    </w:p>
    <w:p>
      <w:pPr>
        <w:ind w:firstLine="420"/>
        <w:jc w:val="both"/>
        <w:spacing w:line="360" w:lineRule="auto"/>
        <w:rPr>
          <w:rFonts w:ascii="宋体" w:hAnsi="宋体" w:cs="宋体"/>
          <w:sz w:val="21"/>
          <w:szCs w:val="21"/>
        </w:rPr>
      </w:pPr>
      <w:r>
        <w:rPr>
          <w:rFonts w:hint="eastAsia" w:ascii="宋体" w:hAnsi="宋体" w:cs="宋体"/>
          <w:sz w:val="21"/>
          <w:szCs w:val="21"/>
          <w:lang w:bidi="ar"/>
        </w:rPr>
        <w:t xml:space="preserve">坐标系统：2000国家大地坐标系（CGCS2000）、苏州2000坐标系。</w:t>
      </w:r>
      <w:r/>
    </w:p>
    <w:p>
      <w:pPr>
        <w:ind w:firstLine="420"/>
        <w:jc w:val="both"/>
        <w:spacing w:line="360" w:lineRule="auto"/>
        <w:rPr>
          <w:rFonts w:ascii="宋体" w:hAnsi="宋体" w:cs="宋体"/>
          <w:sz w:val="21"/>
          <w:szCs w:val="21"/>
        </w:rPr>
      </w:pPr>
      <w:r>
        <w:rPr>
          <w:rFonts w:hint="eastAsia" w:ascii="宋体" w:hAnsi="宋体" w:cs="宋体"/>
          <w:sz w:val="21"/>
          <w:szCs w:val="21"/>
          <w:lang w:bidi="ar"/>
        </w:rPr>
        <w:t xml:space="preserve">高程基准：1985国家高程基准。</w:t>
      </w:r>
      <w:r/>
    </w:p>
    <w:p>
      <w:pPr>
        <w:ind w:firstLine="420"/>
        <w:jc w:val="both"/>
        <w:spacing w:line="360" w:lineRule="auto"/>
        <w:rPr>
          <w:rFonts w:ascii="宋体" w:hAnsi="宋体" w:cs="宋体"/>
          <w:sz w:val="21"/>
          <w:szCs w:val="21"/>
          <w:lang w:bidi="ar"/>
        </w:rPr>
      </w:pPr>
      <w:r>
        <w:rPr>
          <w:rFonts w:hint="eastAsia" w:ascii="宋体" w:hAnsi="宋体" w:cs="宋体"/>
          <w:sz w:val="21"/>
          <w:szCs w:val="21"/>
          <w:lang w:bidi="ar"/>
        </w:rPr>
        <w:t xml:space="preserve">时间基准：公元纪年和北京时间。</w:t>
      </w:r>
      <w:r/>
    </w:p>
    <w:p>
      <w:pPr>
        <w:ind w:firstLine="422"/>
        <w:jc w:val="both"/>
        <w:spacing w:line="360" w:lineRule="auto"/>
        <w:rPr>
          <w:rFonts w:ascii="宋体" w:hAnsi="宋体" w:cs="宋体"/>
          <w:b/>
          <w:bCs/>
          <w:sz w:val="21"/>
          <w:szCs w:val="21"/>
        </w:rPr>
      </w:pPr>
      <w:r>
        <w:rPr>
          <w:rFonts w:hint="eastAsia" w:ascii="宋体" w:hAnsi="宋体" w:cs="宋体"/>
          <w:b/>
          <w:bCs/>
          <w:sz w:val="21"/>
          <w:szCs w:val="21"/>
        </w:rPr>
        <w:t xml:space="preserve">②地形图技术要求</w:t>
      </w:r>
      <w:r/>
    </w:p>
    <w:p>
      <w:pPr>
        <w:numPr>
          <w:ilvl w:val="0"/>
          <w:numId w:val="5"/>
        </w:numPr>
        <w:ind w:firstLine="420"/>
        <w:jc w:val="both"/>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地形图比例尺1:500；</w:t>
      </w:r>
      <w:r/>
    </w:p>
    <w:p>
      <w:pPr>
        <w:numPr>
          <w:ilvl w:val="0"/>
          <w:numId w:val="5"/>
        </w:numPr>
        <w:ind w:firstLine="420"/>
        <w:jc w:val="both"/>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平面精度：点间距中误差小于±0.40毫米（图上），点位中误差小于±0.50毫米（图上），建筑物密集区及隐蔽地区在上述规定的基础上放宽0.5倍。</w:t>
      </w:r>
      <w:r/>
    </w:p>
    <w:p>
      <w:pPr>
        <w:numPr>
          <w:ilvl w:val="0"/>
          <w:numId w:val="5"/>
        </w:numPr>
        <w:ind w:firstLine="420"/>
        <w:jc w:val="both"/>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高程精度：</w:t>
      </w:r>
      <w:r>
        <w:rPr>
          <w:rFonts w:hint="eastAsia" w:ascii="宋体" w:hAnsi="宋体" w:cs="宋体"/>
          <w:bCs/>
          <w:sz w:val="21"/>
          <w:szCs w:val="21"/>
          <w:lang w:bidi="ar"/>
        </w:rPr>
        <w:t xml:space="preserve">1:500比例尺的高程注记点相对于邻近高程控制点的高程中误差均不超过±0.15m。隐蔽地区及其他施测困难地区可放宽0.5倍。</w:t>
      </w:r>
      <w:r/>
    </w:p>
    <w:p>
      <w:pPr>
        <w:ind w:firstLine="422"/>
        <w:jc w:val="both"/>
        <w:spacing w:line="360" w:lineRule="auto"/>
        <w:rPr>
          <w:rFonts w:ascii="宋体" w:hAnsi="宋体" w:cs="宋体"/>
          <w:b/>
          <w:bCs/>
          <w:sz w:val="21"/>
          <w:szCs w:val="21"/>
        </w:rPr>
      </w:pPr>
      <w:r>
        <w:rPr>
          <w:rFonts w:hint="eastAsia" w:ascii="宋体" w:hAnsi="宋体" w:cs="宋体"/>
          <w:b/>
          <w:bCs/>
          <w:sz w:val="21"/>
          <w:szCs w:val="21"/>
        </w:rPr>
        <w:t xml:space="preserve">③基础地理实体建设技术要求</w:t>
      </w:r>
      <w:r/>
    </w:p>
    <w:p>
      <w:pPr>
        <w:ind w:firstLine="480"/>
        <w:spacing w:line="360" w:lineRule="auto"/>
        <w:widowControl w:val="off"/>
        <w:rPr>
          <w:rFonts w:ascii="宋体" w:hAnsi="宋体" w:cs="宋体"/>
          <w:sz w:val="21"/>
          <w:szCs w:val="21"/>
        </w:rPr>
      </w:pPr>
      <w:r>
        <w:rPr>
          <w:rFonts w:hint="eastAsia" w:ascii="宋体" w:hAnsi="宋体" w:cs="宋体"/>
          <w:sz w:val="21"/>
          <w:szCs w:val="21"/>
          <w:lang w:bidi="ar"/>
        </w:rPr>
        <w:t xml:space="preserve">1）数据精度</w:t>
      </w:r>
      <w:r/>
    </w:p>
    <w:p>
      <w:pPr>
        <w:ind w:firstLine="480"/>
        <w:spacing w:line="360" w:lineRule="auto"/>
        <w:widowControl w:val="off"/>
        <w:rPr>
          <w:rFonts w:ascii="宋体" w:hAnsi="宋体" w:cs="宋体"/>
          <w:sz w:val="21"/>
          <w:szCs w:val="21"/>
        </w:rPr>
      </w:pPr>
      <w:r>
        <w:rPr>
          <w:rFonts w:hint="eastAsia" w:ascii="宋体" w:hAnsi="宋体" w:cs="宋体"/>
          <w:sz w:val="21"/>
          <w:szCs w:val="21"/>
          <w:lang w:bidi="ar"/>
        </w:rPr>
        <w:t xml:space="preserve">地理实体二维矢量图元的平面精度与地形图平面精度一致。</w:t>
      </w:r>
      <w:r/>
    </w:p>
    <w:p>
      <w:pPr>
        <w:ind w:firstLine="480"/>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2）属性精度</w:t>
      </w:r>
      <w:r/>
    </w:p>
    <w:p>
      <w:pPr>
        <w:ind w:firstLine="480"/>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分类代码应符合《江苏省基础地理实体分类、粒度及精度基本要求（修订）》的规定；其他属性应符合《江苏省基础地理实体数据库规范（修订）》的规定；图元标识码、实体标识码应唯一，符合《江苏省基础地理实体数据库规范（修订）》的规定。</w:t>
      </w:r>
      <w:r/>
    </w:p>
    <w:p>
      <w:pPr>
        <w:ind w:firstLine="480"/>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3）粒度要求</w:t>
      </w:r>
      <w:r/>
    </w:p>
    <w:p>
      <w:pPr>
        <w:ind w:firstLine="480"/>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基础地理实体数据转换生产时，其粒度应与转换数据源保持一致。提取的基础地理信息要素映射正确。</w:t>
      </w:r>
      <w:r/>
    </w:p>
    <w:p>
      <w:pPr>
        <w:ind w:firstLine="480"/>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4）生产要求</w:t>
      </w:r>
      <w:r/>
    </w:p>
    <w:p>
      <w:pPr>
        <w:ind w:firstLine="480"/>
        <w:spacing w:line="360" w:lineRule="auto"/>
        <w:widowControl w:val="off"/>
        <w:rPr>
          <w:rFonts w:ascii="宋体" w:hAnsi="宋体" w:cs="宋体"/>
          <w:sz w:val="21"/>
          <w:szCs w:val="21"/>
        </w:rPr>
      </w:pPr>
      <w:r>
        <w:rPr>
          <w:rFonts w:hint="eastAsia" w:ascii="宋体" w:hAnsi="宋体" w:cs="宋体"/>
          <w:sz w:val="21"/>
          <w:szCs w:val="21"/>
          <w:lang w:bidi="ar"/>
        </w:rPr>
        <w:t xml:space="preserve">点、线、面的表达形式正确，拓扑关系正确。</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（4）成果提交</w:t>
      </w:r>
      <w:r/>
    </w:p>
    <w:p>
      <w:pPr>
        <w:ind w:firstLine="562"/>
        <w:jc w:val="both"/>
        <w:spacing w:line="360" w:lineRule="auto"/>
        <w:widowControl w:val="off"/>
        <w:rPr>
          <w:rFonts w:ascii="宋体" w:hAnsi="宋体" w:cs="宋体"/>
          <w:sz w:val="21"/>
          <w:szCs w:val="21"/>
        </w:rPr>
      </w:pPr>
      <w:r>
        <w:rPr>
          <w:rFonts w:hint="eastAsia" w:ascii="宋体" w:hAnsi="宋体" w:cs="宋体"/>
          <w:sz w:val="21"/>
          <w:szCs w:val="21"/>
        </w:rPr>
        <w:t xml:space="preserve">①大比例尺DLG成果：变化更新范围（SHP）、日常地形图分幅成果（DWG、TIF格式）、汇交数据库（GDB格式）。</w:t>
      </w:r>
      <w:r/>
    </w:p>
    <w:p>
      <w:pPr>
        <w:ind w:firstLine="562"/>
        <w:jc w:val="both"/>
        <w:spacing w:line="360" w:lineRule="auto"/>
        <w:widowControl w:val="off"/>
        <w:rPr>
          <w:rFonts w:ascii="宋体" w:hAnsi="宋体" w:cs="宋体"/>
          <w:sz w:val="21"/>
          <w:szCs w:val="21"/>
        </w:rPr>
      </w:pPr>
      <w:r>
        <w:rPr>
          <w:rFonts w:hint="eastAsia" w:ascii="宋体" w:hAnsi="宋体" w:cs="宋体"/>
          <w:sz w:val="21"/>
          <w:szCs w:val="21"/>
        </w:rPr>
        <w:t xml:space="preserve">②城市级基础地理实体成果：汇交数据库（GDB）、基础地理实体数据服务。</w:t>
      </w:r>
      <w:r/>
    </w:p>
    <w:p>
      <w:pPr>
        <w:ind w:firstLine="562"/>
        <w:jc w:val="both"/>
        <w:spacing w:line="360" w:lineRule="auto"/>
        <w:widowControl w:val="off"/>
        <w:rPr>
          <w:rFonts w:ascii="宋体" w:hAnsi="宋体" w:cs="宋体"/>
          <w:b/>
          <w:bCs/>
          <w:sz w:val="21"/>
          <w:szCs w:val="21"/>
        </w:rPr>
      </w:pPr>
      <w:r>
        <w:rPr>
          <w:rFonts w:hint="eastAsia" w:ascii="宋体" w:hAnsi="宋体" w:cs="宋体"/>
          <w:sz w:val="21"/>
          <w:szCs w:val="21"/>
        </w:rPr>
        <w:t xml:space="preserve">③文件成果：项目技术设计书、技术总结、检查报告、研究报告、协同更新文档等相关文档。</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4.倾斜三维模型更新</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（1）服务内容</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①倾斜三维模型建设</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充分利用园区竣工测绘外业航飞成果，开展园区倾斜三维模型更新工作。更新总面积不少于15平方千米,具体分布范围如下。更新工作分为当年度新增更新与历史存量数据更新，针对当年度新增更新地块，完成园区内地块竣工测绘任务后，搜集当前竣工测绘已采集的倾斜影像。针对历史存量数据（2023年8月-2025年12月）更新，按业主应用需求，以“急用先行”方式确定更新范围，统一搜集历史竣工测绘时采集的倾斜影像成果。</w:t>
      </w:r>
      <w:r/>
    </w:p>
    <w:p>
      <w:pPr>
        <w:ind w:firstLine="210"/>
        <w:jc w:val="center"/>
        <w:spacing w:line="360" w:lineRule="auto"/>
        <w:widowControl w:val="off"/>
        <w:rPr>
          <w:rFonts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3487420" cy="3235960"/>
                <wp:effectExtent l="0" t="0" r="17780" b="2540"/>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2"/>
                        <pic:cNvPicPr>
                          <a:picLocks noChangeAspect="1"/>
                        </pic:cNvPicPr>
                        <pic:nvPr/>
                      </pic:nvPicPr>
                      <pic:blipFill>
                        <a:blip r:embed="rId54"/>
                        <a:stretch/>
                      </pic:blipFill>
                      <pic:spPr bwMode="auto">
                        <a:xfrm>
                          <a:off x="0" y="0"/>
                          <a:ext cx="3487420" cy="32359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74.6pt;height:254.8pt;mso-wrap-distance-left:0.0pt;mso-wrap-distance-top:0.0pt;mso-wrap-distance-right:0.0pt;mso-wrap-distance-bottom:0.0pt;" stroked="f">
                <v:path textboxrect="0,0,0,0"/>
                <v:imagedata r:id="rId54" o:title=""/>
              </v:shape>
            </w:pict>
          </mc:Fallback>
        </mc:AlternateConten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②倾斜三维模型更新融合</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按季度对更新成果进行时序化版本归档，开展数据轻量化处理，将更新地块的倾斜三维模型融入到历史全域倾斜三维模型成果中，形成完整时序化实景三维成果，依托园区城市空间资源服务枢纽，发布融合处理后的倾斜三维模型数据。</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③倾斜三维模型年度汇交</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按照省级实景三维一体化建库与汇交规范，对倾斜三维模型成果以及元数据、质检材料等进行整理，开展数据的汇交保障工作。</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（2）服务期限</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①倾斜三维模型更新数据时点更新到2026年12月31日。</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②2026年汇交工作按省级规定时间节点完成。</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（3）主要技术要求</w:t>
      </w:r>
      <w:r/>
    </w:p>
    <w:p>
      <w:pPr>
        <w:ind w:firstLine="482"/>
        <w:jc w:val="both"/>
        <w:spacing w:line="360" w:lineRule="auto"/>
        <w:rPr>
          <w:rFonts w:ascii="宋体" w:hAnsi="宋体" w:cs="宋体"/>
          <w:b/>
          <w:bCs/>
          <w:sz w:val="21"/>
          <w:szCs w:val="21"/>
        </w:rPr>
      </w:pPr>
      <w:r>
        <w:rPr>
          <w:rFonts w:hint="eastAsia" w:ascii="宋体" w:hAnsi="宋体" w:cs="宋体"/>
          <w:b/>
          <w:bCs/>
          <w:sz w:val="21"/>
          <w:szCs w:val="21"/>
          <w:lang w:bidi="ar"/>
        </w:rPr>
        <w:t xml:space="preserve">①时空基准</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坐标系统：苏州2000坐标系。</w:t>
      </w:r>
      <w:r/>
    </w:p>
    <w:p>
      <w:pPr>
        <w:ind w:firstLine="480"/>
        <w:jc w:val="both"/>
        <w:spacing w:line="360" w:lineRule="auto"/>
        <w:rPr>
          <w:rFonts w:ascii="宋体" w:hAnsi="宋体" w:cs="宋体"/>
          <w:sz w:val="21"/>
          <w:szCs w:val="21"/>
        </w:rPr>
      </w:pPr>
      <w:r>
        <w:rPr>
          <w:rFonts w:hint="eastAsia" w:ascii="宋体" w:hAnsi="宋体" w:cs="宋体"/>
          <w:sz w:val="21"/>
          <w:szCs w:val="21"/>
          <w:lang w:bidi="ar"/>
        </w:rPr>
        <w:t xml:space="preserve">高程基准：1985国家高程基准。</w:t>
      </w:r>
      <w:r/>
    </w:p>
    <w:p>
      <w:pPr>
        <w:ind w:firstLine="480"/>
        <w:jc w:val="both"/>
        <w:spacing w:line="360" w:lineRule="auto"/>
        <w:rPr>
          <w:rFonts w:ascii="宋体" w:hAnsi="宋体" w:cs="宋体"/>
          <w:sz w:val="21"/>
          <w:szCs w:val="21"/>
          <w:lang w:bidi="ar"/>
        </w:rPr>
      </w:pPr>
      <w:r>
        <w:rPr>
          <w:rFonts w:hint="eastAsia" w:ascii="宋体" w:hAnsi="宋体" w:cs="宋体"/>
          <w:sz w:val="21"/>
          <w:szCs w:val="21"/>
          <w:lang w:bidi="ar"/>
        </w:rPr>
        <w:t xml:space="preserve">时间基准：公元纪年和北京时间。</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lang w:bidi="ar"/>
        </w:rPr>
        <w:t xml:space="preserve">②数据精度</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搜集的竣工测绘倾斜影像分辨率优于5cm，倾斜三维模型平面中误差不大于±0.30m，高程中误差不大于±0.25m；重点建筑、市政设施等关键地物不得出现超限偏差。</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lang w:bidi="ar"/>
        </w:rPr>
        <w:t xml:space="preserve">③倾斜三维模型修饰要求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总体要求：模型整体纹理色调均匀统一，无明显镶嵌拼接痕迹；建筑物轮廓清晰，无扭曲变形、立面拉花、漂浮、地面孔洞等建模缺陷；针对水系、道路交通、建（构）筑物、独立地物、植被、地形地表开展模型修饰处理，消除水面反光畸变、植被错切等问题，模型真实还原实地现状。</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水系：水系的同一横断面上的高程差不得大于0.2米，对有遮挡处进行人工处理到设计精度要求；水面平整、无破面，放大到实际影像像素大小、以相机拍照视角观察时，不会出现与实际不符的情况。影像接边处无明显接痕，水面纹理可采用正射影像进行纹理映射。</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的情况且影像接边处无明显接痕。</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建筑：所有建筑物几何形状（面、线、角）和纹理完整、正确；放大到实际影像像素大小、以相机拍照视角观察时，房檐、房角线平直。抵近观察时建筑物的轮廓、形状、纹理不变形。</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独立物：对电杆、灯杆、通信杆、烟囱等直径小于 0.5 米或厚度小于 0.5 米的广告牌等独立地物进行检查，对悬空部分直接删除，直径大于 1 米的要做出实际形状。 </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植被：植被模型一般不进行处理，主要是对直径小于 1 米， 并且独立、没有支撑的部分进行删除，行树等保持自然形态。</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地形：真实反映地形起伏、地表形态、质地、色彩、纹理等特征。地形模型的平面位置及高程精度满足三维模型表达要求。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其他：不允许在模型表面出现与现实不符的孔洞，如水面、广告牌、玻璃幕墙等，需进行修复；模型中不允许存在孤立、细碎的悬浮物（如很小的树冠、残缺不全的路标牌等及其他异常错误目标），需进行修复；对提供的影像数据或补摄的影像中涉及如人脸、汽车牌号等隐私信息或保密信息进行模糊化处理。</w:t>
      </w:r>
      <w:r/>
    </w:p>
    <w:p>
      <w:pPr>
        <w:ind w:firstLine="422"/>
        <w:jc w:val="both"/>
        <w:spacing w:line="360" w:lineRule="auto"/>
        <w:widowControl w:val="off"/>
        <w:rPr>
          <w:rFonts w:ascii="宋体" w:hAnsi="宋体" w:cs="宋体"/>
          <w:sz w:val="21"/>
          <w:szCs w:val="21"/>
        </w:rPr>
      </w:pPr>
      <w:r>
        <w:rPr>
          <w:rFonts w:hint="eastAsia" w:ascii="宋体" w:hAnsi="宋体" w:cs="宋体"/>
          <w:b/>
          <w:bCs/>
          <w:sz w:val="21"/>
          <w:szCs w:val="21"/>
          <w:lang w:bidi="ar"/>
        </w:rPr>
        <w:t xml:space="preserve">④</w:t>
      </w:r>
      <w:r>
        <w:rPr>
          <w:rFonts w:hint="eastAsia" w:ascii="宋体" w:hAnsi="宋体" w:cs="宋体"/>
          <w:sz w:val="21"/>
          <w:szCs w:val="21"/>
          <w:lang w:bidi="ar"/>
        </w:rPr>
        <w:t xml:space="preserve">倾斜三维模型融合要求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模型分块规则：更新模型采用苏州2000坐标系作为网格分块基准坐标系；分块原点为该坐标系横坐标347000、纵坐标667000，分块单元边长采用100米或其整数倍。</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成果轻量化要求：采用根节点合并、节点合并、纹理压缩等方法对待更新模型成果进行轻量化处理。在保证可视化效果的同时，减少成果数据量，优化倾斜模型成果在平台中的性能表现，降低成果的使用门槛。</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更新融合要求：更新模型优先选取道路边线、水系岸线等自然地物边界作为融合边界，与园区历史三维模型开展接边融合，消除几何错位突变以及纹理色彩差异；更新成果的坐标系、投影参数必须与存量历史模型保持完全一致，保证全域三维场景无缝衔接。</w:t>
      </w:r>
      <w:r/>
    </w:p>
    <w:p>
      <w:pPr>
        <w:ind w:firstLine="211"/>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（4）成果要求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bidi="ar"/>
        </w:rPr>
        <w:t xml:space="preserve">①数据成果：更新后全域倾斜三维模型（OSGB）；用于城市空间资源服务枢纽发布的全域倾斜三维数据包（SLPK）。</w:t>
      </w:r>
      <w:r/>
    </w:p>
    <w:p>
      <w:pPr>
        <w:ind w:firstLine="420"/>
        <w:jc w:val="both"/>
        <w:spacing w:line="360" w:lineRule="auto"/>
        <w:widowControl w:val="off"/>
        <w:rPr>
          <w:rFonts w:ascii="宋体" w:hAnsi="宋体" w:cs="宋体"/>
          <w:sz w:val="21"/>
          <w:szCs w:val="21"/>
          <w:lang w:bidi="ar"/>
        </w:rPr>
      </w:pPr>
      <w:r>
        <w:rPr>
          <w:rFonts w:hint="eastAsia" w:ascii="宋体" w:hAnsi="宋体" w:cs="宋体"/>
          <w:sz w:val="21"/>
          <w:szCs w:val="21"/>
          <w:lang w:bidi="ar"/>
        </w:rPr>
        <w:t xml:space="preserve">②文档成果：技术设计书、技术总结、质量检查报告、省级汇交配套说明文档。</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&lt;五&gt;付款步骤</w:t>
      </w:r>
      <w:r/>
    </w:p>
    <w:p>
      <w:pPr>
        <w:ind w:firstLine="420"/>
        <w:jc w:val="both"/>
        <w:keepLines/>
        <w:keepNext/>
        <w:spacing w:before="20" w:after="20" w:line="360" w:lineRule="auto"/>
        <w:widowControl w:val="off"/>
        <w:rPr>
          <w:rFonts w:ascii="宋体" w:hAnsi="宋体" w:cs="宋体"/>
          <w:bCs/>
          <w:color w:val="000000"/>
          <w:sz w:val="21"/>
          <w:szCs w:val="21"/>
        </w:rPr>
        <w:outlineLvl w:val="0"/>
      </w:pPr>
      <w:r>
        <w:rPr>
          <w:rFonts w:hint="eastAsia" w:ascii="宋体" w:hAnsi="宋体" w:cs="宋体"/>
          <w:bCs/>
          <w:color w:val="000000"/>
          <w:sz w:val="21"/>
          <w:szCs w:val="21"/>
        </w:rPr>
        <w:t xml:space="preserve">(1)</w:t>
      </w:r>
      <w:r>
        <w:rPr>
          <w:rFonts w:hint="eastAsia" w:ascii="宋体" w:hAnsi="宋体" w:cs="宋体"/>
          <w:bCs/>
          <w:color w:val="000000"/>
          <w:sz w:val="21"/>
          <w:szCs w:val="21"/>
        </w:rPr>
        <w:tab/>
      </w:r>
      <w:r>
        <w:rPr>
          <w:rFonts w:hint="eastAsia" w:ascii="宋体" w:hAnsi="宋体" w:cs="宋体"/>
          <w:bCs/>
          <w:color w:val="000000"/>
          <w:sz w:val="21"/>
          <w:szCs w:val="21"/>
        </w:rPr>
        <w:t xml:space="preserve">合同生效后，采购单位在十五个工作日内向成交单位支付合同金额的30%作为预付款;</w:t>
      </w:r>
      <w:r/>
    </w:p>
    <w:p>
      <w:pPr>
        <w:ind w:firstLine="420"/>
        <w:jc w:val="both"/>
        <w:keepLines/>
        <w:keepNext/>
        <w:spacing w:before="20" w:after="20" w:line="360" w:lineRule="auto"/>
        <w:widowControl w:val="off"/>
        <w:rPr>
          <w:rFonts w:ascii="宋体" w:hAnsi="宋体" w:cs="宋体"/>
          <w:bCs/>
          <w:color w:val="000000"/>
          <w:sz w:val="21"/>
          <w:szCs w:val="21"/>
        </w:rPr>
        <w:outlineLvl w:val="0"/>
      </w:pPr>
      <w:r>
        <w:rPr>
          <w:rFonts w:hint="eastAsia" w:ascii="宋体" w:hAnsi="宋体" w:cs="宋体"/>
          <w:bCs/>
          <w:color w:val="000000"/>
          <w:sz w:val="21"/>
          <w:szCs w:val="21"/>
        </w:rPr>
        <w:t xml:space="preserve">(2)</w:t>
      </w:r>
      <w:r>
        <w:rPr>
          <w:rFonts w:hint="eastAsia" w:ascii="宋体" w:hAnsi="宋体" w:cs="宋体"/>
          <w:bCs/>
          <w:color w:val="000000"/>
          <w:sz w:val="21"/>
          <w:szCs w:val="21"/>
        </w:rPr>
        <w:tab/>
      </w:r>
      <w:r>
        <w:rPr>
          <w:rFonts w:hint="eastAsia" w:ascii="宋体" w:hAnsi="宋体" w:cs="宋体"/>
          <w:bCs/>
          <w:color w:val="000000"/>
          <w:sz w:val="21"/>
          <w:szCs w:val="21"/>
        </w:rPr>
        <w:t xml:space="preserve">成果经采购单位验收合格后，采购单位在十五个工作日内向成交单位支付合同金额的30%；</w:t>
      </w:r>
      <w:r/>
    </w:p>
    <w:p>
      <w:pPr>
        <w:ind w:firstLine="420"/>
        <w:jc w:val="both"/>
        <w:keepLines/>
        <w:keepNext/>
        <w:spacing w:before="20" w:after="20" w:line="360" w:lineRule="auto"/>
        <w:widowControl w:val="off"/>
        <w:rPr>
          <w:rFonts w:ascii="宋体" w:hAnsi="宋体" w:cs="宋体"/>
          <w:bCs/>
          <w:color w:val="000000"/>
          <w:sz w:val="21"/>
          <w:szCs w:val="21"/>
        </w:rPr>
        <w:outlineLvl w:val="0"/>
      </w:pPr>
      <w:r>
        <w:rPr>
          <w:rFonts w:hint="eastAsia" w:ascii="宋体" w:hAnsi="宋体" w:cs="宋体"/>
          <w:bCs/>
          <w:color w:val="000000"/>
          <w:sz w:val="21"/>
          <w:szCs w:val="21"/>
        </w:rPr>
        <w:t xml:space="preserve">(3)</w:t>
      </w:r>
      <w:r>
        <w:rPr>
          <w:rFonts w:hint="eastAsia" w:ascii="宋体" w:hAnsi="宋体" w:cs="宋体"/>
          <w:bCs/>
          <w:color w:val="000000"/>
          <w:sz w:val="21"/>
          <w:szCs w:val="21"/>
        </w:rPr>
        <w:tab/>
      </w:r>
      <w:r>
        <w:rPr>
          <w:rFonts w:hint="eastAsia" w:ascii="宋体" w:hAnsi="宋体" w:cs="宋体"/>
          <w:bCs/>
          <w:color w:val="000000"/>
          <w:sz w:val="21"/>
          <w:szCs w:val="21"/>
        </w:rPr>
        <w:t xml:space="preserve">最终成果提交后，采购单位在十五个工作日内向成交单位支付合同金额的40%。</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&lt;六&gt;服务履行地点、期限</w:t>
      </w:r>
      <w:r/>
    </w:p>
    <w:p>
      <w:pPr>
        <w:ind w:firstLine="420"/>
        <w:jc w:val="both"/>
        <w:spacing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1.服务履行地点：苏州工业园区，具体根据甲方要求。</w:t>
      </w:r>
      <w:r/>
    </w:p>
    <w:p>
      <w:pPr>
        <w:ind w:firstLine="420"/>
        <w:jc w:val="both"/>
        <w:spacing w:line="360" w:lineRule="auto"/>
        <w:widowControl w:val="off"/>
        <w:rPr>
          <w:rFonts w:ascii="宋体" w:hAnsi="宋体" w:cs="宋体"/>
          <w:sz w:val="21"/>
          <w:szCs w:val="21"/>
        </w:rPr>
      </w:pPr>
      <w:r>
        <w:rPr>
          <w:rFonts w:hint="eastAsia" w:ascii="宋体" w:hAnsi="宋体" w:cs="宋体"/>
          <w:bCs/>
          <w:color w:val="000000"/>
          <w:sz w:val="21"/>
          <w:szCs w:val="21"/>
        </w:rPr>
        <w:t xml:space="preserve">2.服务期限：</w:t>
      </w:r>
      <w:r>
        <w:rPr>
          <w:rFonts w:hint="eastAsia" w:ascii="宋体" w:hAnsi="宋体" w:cs="宋体"/>
          <w:sz w:val="21"/>
          <w:szCs w:val="21"/>
        </w:rPr>
        <w:t xml:space="preserve">项目服务期限自合同签订之日起至2027年3月31日止。</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&lt;七&gt;服务要求</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1.成交单位提供的服务应符合采购文件、响应文件的服务标准及成交单位做出的书面澄清及承诺。</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2.响应单位需为本项目组建专业的项目团队，团队至少需配备项目负责人1名、技术负责人1名及质检负责人1名。</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3.响应单位需为本项目配备相应的仪器设备，以保证项目的服务质量。</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4.因突发情况，采购单位需调动成交单位人员和器材设备时，成交单位应服从安排予以配合。</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5.成交单位应接受并主动配合采购单位及行业主管部门的检查。</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6.服务范围之外的突击性、突发性工作，成交单位须服从采购单位的安排，不得无故拖延。</w:t>
      </w:r>
      <w:r/>
    </w:p>
    <w:p>
      <w:pPr>
        <w:ind w:firstLine="48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7.因成交单位管理不善而损坏的硬件、设施应负责及时修复，或照价赔偿。</w:t>
      </w:r>
      <w:r/>
    </w:p>
    <w:p>
      <w:pPr>
        <w:ind w:firstLine="480"/>
        <w:jc w:val="both"/>
        <w:spacing w:line="360" w:lineRule="auto"/>
        <w:widowControl w:val="off"/>
        <w:rPr>
          <w:rFonts w:ascii="宋体" w:hAnsi="宋体" w:cs="宋体"/>
          <w:sz w:val="21"/>
          <w:szCs w:val="21"/>
          <w:lang w:bidi="ar"/>
        </w:rPr>
      </w:pPr>
      <w:r>
        <w:rPr>
          <w:rFonts w:hint="eastAsia" w:ascii="宋体" w:hAnsi="宋体" w:cs="宋体"/>
          <w:color w:val="000000"/>
          <w:sz w:val="21"/>
          <w:szCs w:val="21"/>
        </w:rPr>
        <w:t xml:space="preserve">8.成交单位应做好详细的管理台账，建立管理档案，并按双方约定将管理情况汇总报送甲方。</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&lt;八&gt;质量要求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严格执行三级检查、一级验收制度，落实过程质量管控，留存各环节完整检查记录。作业人员完成单元任务后开展自检，对成果完整性、指标符合性自查；同组作业人员开展互检，交叉核查作业成果；项目配置专职质检人员开展专检，按测绘成果检查验收规范执行抽样检查，形成检查记录、问题台账、整改闭环材料，做到问题有记录、整改有复核。</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2.所有项目成果须满足国家、行业、江苏省及苏州现行技术标准、实景三维协同更新汇交要求，同时满足本项目任务书、技术设计书各项指标。</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3.乙方完成内部全部质检及整改后，向甲方提交成果申请阶段验收及最终总验收；对甲方、第三方检验提出的问题，乙方须按期完成修改完善，直至成果合格，满足向上省级汇交条件。</w:t>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&lt;九&gt;数据安全要求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严格遵守测绘地理信息数据安全、保密管理相关法律法规，项目涉及的测绘成果、控制点资料、工作边界矢量、涉密及敏感地理信息数据实行专人专管，建立数据领用、归还登记台账；涉密数据存储于专用涉密设备，严禁使用非涉密计算机处理涉密数据。</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2.数据传输采用合规安全方式，禁止互联网随意传输涉密敏感测绘数据；严格限定数据使用范围，项目参与人员签订数据安全保密协议，严禁私自拷贝、外传、对外泄露项目地理信息成果。</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3.做好项目人员安全交底，落实数据安全责任；项目结束后按甲方要求做好项目数据清理、介质回收销毁，防范数据泄露风险，保障园区空间地理信息安全。</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（二）采购包2：2026年园区基础测绘项目监理服务项目服务内容</w:t>
      </w:r>
      <w:r/>
    </w:p>
    <w:p>
      <w:pPr>
        <w:ind w:firstLine="420"/>
        <w:spacing w:line="360" w:lineRule="auto"/>
        <w:rPr>
          <w:rFonts w:ascii="宋体" w:hAnsi="宋体" w:cs="宋体"/>
          <w:sz w:val="21"/>
          <w:szCs w:val="21"/>
        </w:rPr>
      </w:pPr>
      <w:r>
        <w:rPr>
          <w:rFonts w:hint="eastAsia" w:ascii="宋体" w:hAnsi="宋体" w:cs="宋体"/>
          <w:sz w:val="21"/>
          <w:szCs w:val="21"/>
        </w:rPr>
        <w:t xml:space="preserve">在项目设计、项目实施和项目验收等阶段，完成项目审核工作，提供客观的监理意见。对项目成果，组织第三方独立质检，由具备资质机构开展质量核验，形成正式检验结论，支撑项目质量评价与验收工作。</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1.监理范围</w:t>
      </w:r>
      <w:r/>
    </w:p>
    <w:p>
      <w:pPr>
        <w:pStyle w:val="781"/>
        <w:ind w:left="0" w:firstLine="420"/>
        <w:spacing w:after="0" w:line="360" w:lineRule="auto"/>
        <w:rPr>
          <w:rFonts w:ascii="宋体" w:hAnsi="宋体" w:cs="宋体"/>
          <w:sz w:val="21"/>
          <w:szCs w:val="21"/>
        </w:rPr>
      </w:pPr>
      <w:r>
        <w:rPr>
          <w:rFonts w:hint="eastAsia" w:ascii="宋体" w:hAnsi="宋体" w:cs="宋体"/>
          <w:sz w:val="21"/>
          <w:szCs w:val="21"/>
        </w:rPr>
        <w:t xml:space="preserve">（1）水准测量监理；</w:t>
      </w:r>
      <w:r/>
    </w:p>
    <w:p>
      <w:pPr>
        <w:ind w:firstLine="420"/>
        <w:spacing w:line="360" w:lineRule="auto"/>
        <w:rPr>
          <w:rFonts w:ascii="宋体" w:hAnsi="宋体" w:cs="宋体"/>
          <w:sz w:val="21"/>
          <w:szCs w:val="21"/>
        </w:rPr>
      </w:pPr>
      <w:r>
        <w:rPr>
          <w:rFonts w:hint="eastAsia" w:ascii="宋体" w:hAnsi="宋体" w:cs="宋体"/>
          <w:sz w:val="21"/>
          <w:szCs w:val="21"/>
        </w:rPr>
        <w:t xml:space="preserve">（2）城市级基础地理实体生产（含大比例尺DLG更新）监理；</w:t>
      </w:r>
      <w:r/>
    </w:p>
    <w:p>
      <w:pPr>
        <w:ind w:firstLine="420"/>
        <w:spacing w:line="360" w:lineRule="auto"/>
        <w:rPr>
          <w:rFonts w:ascii="宋体" w:hAnsi="宋体" w:cs="宋体"/>
          <w:sz w:val="21"/>
          <w:szCs w:val="21"/>
        </w:rPr>
      </w:pPr>
      <w:r>
        <w:rPr>
          <w:rFonts w:hint="eastAsia" w:ascii="宋体" w:hAnsi="宋体" w:cs="宋体"/>
          <w:sz w:val="21"/>
          <w:szCs w:val="21"/>
        </w:rPr>
        <w:t xml:space="preserve">（3）倾斜三维模型更新监理。</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2.监理内容</w:t>
      </w:r>
      <w:r/>
    </w:p>
    <w:p>
      <w:pPr>
        <w:ind w:firstLine="420"/>
        <w:spacing w:line="360" w:lineRule="auto"/>
        <w:rPr>
          <w:rFonts w:ascii="宋体" w:hAnsi="宋体" w:cs="宋体"/>
          <w:sz w:val="21"/>
          <w:szCs w:val="21"/>
        </w:rPr>
      </w:pPr>
      <w:r>
        <w:rPr>
          <w:rFonts w:hint="eastAsia" w:ascii="宋体" w:hAnsi="宋体" w:cs="宋体"/>
          <w:sz w:val="21"/>
          <w:szCs w:val="21"/>
        </w:rPr>
        <w:t xml:space="preserve">（1）前期准备阶段</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GB3 \* MERGEFORMAT </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协助采购人审查作业单位的进场情况，包括人员数量、人员技能状况、工作环境、投入仪器设备数量及质量等情况。</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GB3 \* MERGEFORMAT </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根据采购人需求，审查作业单位编写的工作方案、技术方案和技术设计书等文档。</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GB3 \* MERGEFORMAT </w:instrText>
      </w:r>
      <w:r>
        <w:rPr>
          <w:rFonts w:hint="eastAsia" w:ascii="宋体" w:hAnsi="宋体" w:cs="宋体"/>
          <w:sz w:val="21"/>
          <w:szCs w:val="21"/>
        </w:rPr>
        <w:fldChar w:fldCharType="separate"/>
      </w:r>
      <w:r>
        <w:rPr>
          <w:rFonts w:hint="eastAsia" w:ascii="宋体" w:hAnsi="宋体" w:cs="宋体"/>
          <w:sz w:val="21"/>
          <w:szCs w:val="21"/>
        </w:rPr>
        <w:t xml:space="preserve">③</w:t>
      </w:r>
      <w:r>
        <w:rPr>
          <w:rFonts w:hint="eastAsia" w:ascii="宋体" w:hAnsi="宋体" w:cs="宋体"/>
          <w:sz w:val="21"/>
          <w:szCs w:val="21"/>
        </w:rPr>
        <w:fldChar w:fldCharType="end"/>
      </w:r>
      <w:r>
        <w:rPr>
          <w:rFonts w:hint="eastAsia" w:ascii="宋体" w:hAnsi="宋体" w:cs="宋体"/>
          <w:sz w:val="21"/>
          <w:szCs w:val="21"/>
        </w:rPr>
        <w:t xml:space="preserve">协助采购人对现有的成果资料进行分析，提出合理利用现有成果资料的意见。</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4 \* GB3 \* MERGEFORMAT </w:instrText>
      </w:r>
      <w:r>
        <w:rPr>
          <w:rFonts w:hint="eastAsia" w:ascii="宋体" w:hAnsi="宋体" w:cs="宋体"/>
          <w:sz w:val="21"/>
          <w:szCs w:val="21"/>
        </w:rPr>
        <w:fldChar w:fldCharType="separate"/>
      </w:r>
      <w:r>
        <w:rPr>
          <w:rFonts w:hint="eastAsia" w:ascii="宋体" w:hAnsi="宋体" w:cs="宋体"/>
          <w:sz w:val="21"/>
          <w:szCs w:val="21"/>
        </w:rPr>
        <w:t xml:space="preserve">④</w:t>
      </w:r>
      <w:r>
        <w:rPr>
          <w:rFonts w:hint="eastAsia" w:ascii="宋体" w:hAnsi="宋体" w:cs="宋体"/>
          <w:sz w:val="21"/>
          <w:szCs w:val="21"/>
        </w:rPr>
        <w:fldChar w:fldCharType="end"/>
      </w:r>
      <w:r>
        <w:rPr>
          <w:rFonts w:hint="eastAsia" w:ascii="宋体" w:hAnsi="宋体" w:cs="宋体"/>
          <w:sz w:val="21"/>
          <w:szCs w:val="21"/>
        </w:rPr>
        <w:t xml:space="preserve">审查执行标准，主要审查作业单位执行技术文件和规范的有效性。</w:t>
      </w:r>
      <w:r/>
    </w:p>
    <w:p>
      <w:pPr>
        <w:ind w:firstLine="420"/>
        <w:spacing w:line="360" w:lineRule="auto"/>
        <w:rPr>
          <w:rFonts w:ascii="宋体" w:hAnsi="宋体" w:cs="宋体"/>
          <w:sz w:val="21"/>
          <w:szCs w:val="21"/>
        </w:rPr>
      </w:pPr>
      <w:r>
        <w:rPr>
          <w:rFonts w:hint="eastAsia" w:ascii="宋体" w:hAnsi="宋体" w:cs="宋体"/>
          <w:sz w:val="21"/>
          <w:szCs w:val="21"/>
        </w:rPr>
        <w:t xml:space="preserve">（2）项目实施阶段</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GB3 \* MERGEFORMAT </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人员控制</w:t>
      </w:r>
      <w:r/>
    </w:p>
    <w:p>
      <w:pPr>
        <w:ind w:firstLine="420"/>
        <w:spacing w:line="360" w:lineRule="auto"/>
        <w:rPr>
          <w:rFonts w:ascii="宋体" w:hAnsi="宋体" w:cs="宋体"/>
          <w:sz w:val="21"/>
          <w:szCs w:val="21"/>
        </w:rPr>
      </w:pPr>
      <w:r>
        <w:rPr>
          <w:rFonts w:hint="eastAsia" w:ascii="宋体" w:hAnsi="宋体" w:cs="宋体"/>
          <w:sz w:val="21"/>
          <w:szCs w:val="21"/>
        </w:rPr>
        <w:t xml:space="preserve">项目实施期间，监理方不定期对项目生产单位的人员在岗作业情况进行检查，检查结果记录在案。项目生产单位的在岗人员资质及数量未达到规定要求的，监理方应在检查之日起3日内将检查情况书面报告甲方。</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GB3 \* MERGEFORMAT </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进度监理</w:t>
      </w:r>
      <w:r/>
    </w:p>
    <w:p>
      <w:pPr>
        <w:ind w:firstLine="420"/>
        <w:spacing w:line="360" w:lineRule="auto"/>
        <w:rPr>
          <w:rFonts w:ascii="宋体" w:hAnsi="宋体" w:cs="宋体"/>
          <w:sz w:val="21"/>
          <w:szCs w:val="21"/>
        </w:rPr>
      </w:pPr>
      <w:r>
        <w:rPr>
          <w:rFonts w:hint="eastAsia" w:ascii="宋体" w:hAnsi="宋体" w:cs="宋体"/>
          <w:sz w:val="21"/>
          <w:szCs w:val="21"/>
        </w:rPr>
        <w:t xml:space="preserve">根据甲方工期要求或项目生产单位制订的经甲方同意的工作计划，全程跟踪并督促项目生产单位的工作进度。项目生产单位未按工期要求或工作计划完成任务的，监理方应在知道之日起3日内将延期情况同处理意见书面报告甲方。</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GB3 \* MERGEFORMAT </w:instrText>
      </w:r>
      <w:r>
        <w:rPr>
          <w:rFonts w:hint="eastAsia" w:ascii="宋体" w:hAnsi="宋体" w:cs="宋体"/>
          <w:sz w:val="21"/>
          <w:szCs w:val="21"/>
        </w:rPr>
        <w:fldChar w:fldCharType="separate"/>
      </w:r>
      <w:r>
        <w:rPr>
          <w:rFonts w:hint="eastAsia" w:ascii="宋体" w:hAnsi="宋体" w:cs="宋体"/>
          <w:sz w:val="21"/>
          <w:szCs w:val="21"/>
        </w:rPr>
        <w:t xml:space="preserve">③</w:t>
      </w:r>
      <w:r>
        <w:rPr>
          <w:rFonts w:hint="eastAsia" w:ascii="宋体" w:hAnsi="宋体" w:cs="宋体"/>
          <w:sz w:val="21"/>
          <w:szCs w:val="21"/>
        </w:rPr>
        <w:fldChar w:fldCharType="end"/>
      </w:r>
      <w:r>
        <w:rPr>
          <w:rFonts w:hint="eastAsia" w:ascii="宋体" w:hAnsi="宋体" w:cs="宋体"/>
          <w:sz w:val="21"/>
          <w:szCs w:val="21"/>
        </w:rPr>
        <w:t xml:space="preserve">质量监理</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a</w:t>
      </w:r>
      <w:r>
        <w:rPr>
          <w:rFonts w:hint="eastAsia" w:ascii="宋体" w:hAnsi="宋体" w:cs="宋体"/>
          <w:sz w:val="21"/>
          <w:szCs w:val="21"/>
        </w:rPr>
        <w:fldChar w:fldCharType="end"/>
      </w:r>
      <w:r>
        <w:rPr>
          <w:rFonts w:hint="eastAsia" w:ascii="宋体" w:hAnsi="宋体" w:cs="宋体"/>
          <w:sz w:val="21"/>
          <w:szCs w:val="21"/>
        </w:rPr>
        <w:t xml:space="preserve">采取事前预防、事中控制、事后纠正的监理方式，依据国家法律、法规、标准以及项目合同、监理实施方案等文件控制工作质量。</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b</w:t>
      </w:r>
      <w:r>
        <w:rPr>
          <w:rFonts w:hint="eastAsia" w:ascii="宋体" w:hAnsi="宋体" w:cs="宋体"/>
          <w:sz w:val="21"/>
          <w:szCs w:val="21"/>
        </w:rPr>
        <w:fldChar w:fldCharType="end"/>
      </w:r>
      <w:r>
        <w:rPr>
          <w:rFonts w:hint="eastAsia" w:ascii="宋体" w:hAnsi="宋体" w:cs="宋体"/>
          <w:sz w:val="21"/>
          <w:szCs w:val="21"/>
        </w:rPr>
        <w:t xml:space="preserve">对项目作业全过程进行监控并编写项目监理报告。</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c</w:t>
      </w:r>
      <w:r>
        <w:rPr>
          <w:rFonts w:hint="eastAsia" w:ascii="宋体" w:hAnsi="宋体" w:cs="宋体"/>
          <w:sz w:val="21"/>
          <w:szCs w:val="21"/>
        </w:rPr>
        <w:fldChar w:fldCharType="end"/>
      </w:r>
      <w:r>
        <w:rPr>
          <w:rFonts w:hint="eastAsia" w:ascii="宋体" w:hAnsi="宋体" w:cs="宋体"/>
          <w:sz w:val="21"/>
          <w:szCs w:val="21"/>
        </w:rPr>
        <w:t xml:space="preserve">将监理过程中发现的问题以书面形式及时通知实施单位进行整改，并做好记录；当实施单位未能按要求进行整改或发现重大质量问题时应按有关规定提出处理意见并及时报告采购人。</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4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d</w:t>
      </w:r>
      <w:r>
        <w:rPr>
          <w:rFonts w:hint="eastAsia" w:ascii="宋体" w:hAnsi="宋体" w:cs="宋体"/>
          <w:sz w:val="21"/>
          <w:szCs w:val="21"/>
        </w:rPr>
        <w:fldChar w:fldCharType="end"/>
      </w:r>
      <w:r>
        <w:rPr>
          <w:rFonts w:hint="eastAsia" w:ascii="宋体" w:hAnsi="宋体" w:cs="宋体"/>
          <w:sz w:val="21"/>
          <w:szCs w:val="21"/>
        </w:rPr>
        <w:t xml:space="preserve">监督实施单位质量管理体系、安全保障机制是否有效运行，采取的质量控制措施和安全管理措施是否得当、是否切合实际。</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5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e</w:t>
      </w:r>
      <w:r>
        <w:rPr>
          <w:rFonts w:hint="eastAsia" w:ascii="宋体" w:hAnsi="宋体" w:cs="宋体"/>
          <w:sz w:val="21"/>
          <w:szCs w:val="21"/>
        </w:rPr>
        <w:fldChar w:fldCharType="end"/>
      </w:r>
      <w:r>
        <w:rPr>
          <w:rFonts w:hint="eastAsia" w:ascii="宋体" w:hAnsi="宋体" w:cs="宋体"/>
          <w:sz w:val="21"/>
          <w:szCs w:val="21"/>
        </w:rPr>
        <w:t xml:space="preserve">定期召开监理工作例会，协调解决调查过程中出现的问题。</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6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f</w:t>
      </w:r>
      <w:r>
        <w:rPr>
          <w:rFonts w:hint="eastAsia" w:ascii="宋体" w:hAnsi="宋体" w:cs="宋体"/>
          <w:sz w:val="21"/>
          <w:szCs w:val="21"/>
        </w:rPr>
        <w:fldChar w:fldCharType="end"/>
      </w:r>
      <w:r>
        <w:rPr>
          <w:rFonts w:hint="eastAsia" w:ascii="宋体" w:hAnsi="宋体" w:cs="宋体"/>
          <w:sz w:val="21"/>
          <w:szCs w:val="21"/>
        </w:rPr>
        <w:t xml:space="preserve">及时向采购人报告项目进展及监理工作情况。</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4 \* GB3 \* MERGEFORMAT </w:instrText>
      </w:r>
      <w:r>
        <w:rPr>
          <w:rFonts w:hint="eastAsia" w:ascii="宋体" w:hAnsi="宋体" w:cs="宋体"/>
          <w:sz w:val="21"/>
          <w:szCs w:val="21"/>
        </w:rPr>
        <w:fldChar w:fldCharType="separate"/>
      </w:r>
      <w:r>
        <w:rPr>
          <w:rFonts w:hint="eastAsia" w:ascii="宋体" w:hAnsi="宋体" w:cs="宋体"/>
          <w:sz w:val="21"/>
          <w:szCs w:val="21"/>
        </w:rPr>
        <w:t xml:space="preserve">④</w:t>
      </w:r>
      <w:r>
        <w:rPr>
          <w:rFonts w:hint="eastAsia" w:ascii="宋体" w:hAnsi="宋体" w:cs="宋体"/>
          <w:sz w:val="21"/>
          <w:szCs w:val="21"/>
        </w:rPr>
        <w:fldChar w:fldCharType="end"/>
      </w:r>
      <w:r>
        <w:rPr>
          <w:rFonts w:hint="eastAsia" w:ascii="宋体" w:hAnsi="宋体" w:cs="宋体"/>
          <w:sz w:val="21"/>
          <w:szCs w:val="21"/>
        </w:rPr>
        <w:t xml:space="preserve">数据安全监理</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a</w:t>
      </w:r>
      <w:r>
        <w:rPr>
          <w:rFonts w:hint="eastAsia" w:ascii="宋体" w:hAnsi="宋体" w:cs="宋体"/>
          <w:sz w:val="21"/>
          <w:szCs w:val="21"/>
        </w:rPr>
        <w:fldChar w:fldCharType="end"/>
      </w:r>
      <w:r>
        <w:rPr>
          <w:rFonts w:hint="eastAsia" w:ascii="宋体" w:hAnsi="宋体" w:cs="宋体"/>
          <w:sz w:val="21"/>
          <w:szCs w:val="21"/>
        </w:rPr>
        <w:t xml:space="preserve">检查项目生产单位信息安全管理和保密制度是否完备。</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b</w:t>
      </w:r>
      <w:r>
        <w:rPr>
          <w:rFonts w:hint="eastAsia" w:ascii="宋体" w:hAnsi="宋体" w:cs="宋体"/>
          <w:sz w:val="21"/>
          <w:szCs w:val="21"/>
        </w:rPr>
        <w:fldChar w:fldCharType="end"/>
      </w:r>
      <w:r>
        <w:rPr>
          <w:rFonts w:hint="eastAsia" w:ascii="宋体" w:hAnsi="宋体" w:cs="宋体"/>
          <w:sz w:val="21"/>
          <w:szCs w:val="21"/>
        </w:rPr>
        <w:t xml:space="preserve">检查项目生产单位信息安全管理架构是否健全，责任人、安全员是否明确。</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c</w:t>
      </w:r>
      <w:r>
        <w:rPr>
          <w:rFonts w:hint="eastAsia" w:ascii="宋体" w:hAnsi="宋体" w:cs="宋体"/>
          <w:sz w:val="21"/>
          <w:szCs w:val="21"/>
        </w:rPr>
        <w:fldChar w:fldCharType="end"/>
      </w:r>
      <w:r>
        <w:rPr>
          <w:rFonts w:hint="eastAsia" w:ascii="宋体" w:hAnsi="宋体" w:cs="宋体"/>
          <w:sz w:val="21"/>
          <w:szCs w:val="21"/>
        </w:rPr>
        <w:t xml:space="preserve">检查项目生产单位对各类数据是否定期备份，重要数据随时异地或异介质双重备份，防止病毒侵袭、硬件损坏等造成数据丢失。</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4 \* alphabetic \* MERGEFORMAT </w:instrText>
      </w:r>
      <w:r>
        <w:rPr>
          <w:rFonts w:hint="eastAsia" w:ascii="宋体" w:hAnsi="宋体" w:cs="宋体"/>
          <w:sz w:val="21"/>
          <w:szCs w:val="21"/>
        </w:rPr>
        <w:fldChar w:fldCharType="separate"/>
      </w:r>
      <w:r>
        <w:rPr>
          <w:rFonts w:hint="eastAsia" w:ascii="宋体" w:hAnsi="宋体" w:cs="宋体"/>
          <w:sz w:val="21"/>
          <w:szCs w:val="21"/>
        </w:rPr>
        <w:t xml:space="preserve">d</w:t>
      </w:r>
      <w:r>
        <w:rPr>
          <w:rFonts w:hint="eastAsia" w:ascii="宋体" w:hAnsi="宋体" w:cs="宋体"/>
          <w:sz w:val="21"/>
          <w:szCs w:val="21"/>
        </w:rPr>
        <w:fldChar w:fldCharType="end"/>
      </w:r>
      <w:r>
        <w:rPr>
          <w:rFonts w:hint="eastAsia" w:ascii="宋体" w:hAnsi="宋体" w:cs="宋体"/>
          <w:sz w:val="21"/>
          <w:szCs w:val="21"/>
        </w:rPr>
        <w:t xml:space="preserve">监理方应在检查之日起3日内将检查情况、意见书面报告甲方。</w:t>
      </w:r>
      <w:r/>
    </w:p>
    <w:p>
      <w:pPr>
        <w:ind w:firstLine="420"/>
        <w:spacing w:line="360" w:lineRule="auto"/>
        <w:rPr>
          <w:rFonts w:ascii="宋体" w:hAnsi="宋体" w:cs="宋体"/>
          <w:sz w:val="21"/>
          <w:szCs w:val="21"/>
        </w:rPr>
      </w:pPr>
      <w:r>
        <w:rPr>
          <w:rFonts w:hint="eastAsia" w:ascii="宋体" w:hAnsi="宋体" w:cs="宋体"/>
          <w:sz w:val="21"/>
          <w:szCs w:val="21"/>
        </w:rPr>
        <w:t xml:space="preserve">（3）项目验收阶段</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GB3 \* MERGEFORMAT </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及时编写监理报告，提交监理成果。</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GB3 \* MERGEFORMAT </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协助采购人做好迎接各级检查的准备工作。</w:t>
      </w:r>
      <w:r/>
    </w:p>
    <w:p>
      <w:pPr>
        <w:ind w:firstLine="420"/>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GB3 \* MERGEFORMAT </w:instrText>
      </w:r>
      <w:r>
        <w:rPr>
          <w:rFonts w:hint="eastAsia" w:ascii="宋体" w:hAnsi="宋体" w:cs="宋体"/>
          <w:sz w:val="21"/>
          <w:szCs w:val="21"/>
        </w:rPr>
        <w:fldChar w:fldCharType="separate"/>
      </w:r>
      <w:r>
        <w:rPr>
          <w:rFonts w:hint="eastAsia" w:ascii="宋体" w:hAnsi="宋体" w:cs="宋体"/>
          <w:sz w:val="21"/>
          <w:szCs w:val="21"/>
        </w:rPr>
        <w:t xml:space="preserve">③</w:t>
      </w:r>
      <w:r>
        <w:rPr>
          <w:rFonts w:hint="eastAsia" w:ascii="宋体" w:hAnsi="宋体" w:cs="宋体"/>
          <w:sz w:val="21"/>
          <w:szCs w:val="21"/>
        </w:rPr>
        <w:fldChar w:fldCharType="end"/>
      </w:r>
      <w:r>
        <w:rPr>
          <w:rFonts w:hint="eastAsia" w:ascii="宋体" w:hAnsi="宋体" w:cs="宋体"/>
          <w:sz w:val="21"/>
          <w:szCs w:val="21"/>
        </w:rPr>
        <w:t xml:space="preserve">组织第三方质检机构开展质检，协助采购人组织检查验收工作，对检查验收组提出的意见进行记录、归纳、分析，提出处理意见，督促生产单位检查、检验、验收后的整改，确保项目成果达到江苏省质量标准。</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3.监理成果</w:t>
      </w:r>
      <w:r/>
    </w:p>
    <w:p>
      <w:pPr>
        <w:ind w:firstLine="420"/>
        <w:spacing w:line="360" w:lineRule="auto"/>
        <w:rPr>
          <w:rFonts w:ascii="宋体" w:hAnsi="宋体" w:cs="宋体"/>
          <w:sz w:val="21"/>
          <w:szCs w:val="21"/>
        </w:rPr>
      </w:pPr>
      <w:r>
        <w:rPr>
          <w:rFonts w:hint="eastAsia" w:ascii="宋体" w:hAnsi="宋体" w:cs="宋体"/>
          <w:sz w:val="21"/>
          <w:szCs w:val="21"/>
        </w:rPr>
        <w:t xml:space="preserve">（1）监理实施方案；</w:t>
      </w:r>
      <w:r/>
    </w:p>
    <w:p>
      <w:pPr>
        <w:ind w:firstLine="420"/>
        <w:spacing w:line="360" w:lineRule="auto"/>
        <w:rPr>
          <w:rFonts w:ascii="宋体" w:hAnsi="宋体" w:cs="宋体"/>
          <w:sz w:val="21"/>
          <w:szCs w:val="21"/>
        </w:rPr>
      </w:pPr>
      <w:r>
        <w:rPr>
          <w:rFonts w:hint="eastAsia" w:ascii="宋体" w:hAnsi="宋体" w:cs="宋体"/>
          <w:sz w:val="21"/>
          <w:szCs w:val="21"/>
        </w:rPr>
        <w:t xml:space="preserve">（2）监理工作日志；</w:t>
      </w:r>
      <w:r/>
    </w:p>
    <w:p>
      <w:pPr>
        <w:ind w:firstLine="420"/>
        <w:spacing w:line="360" w:lineRule="auto"/>
        <w:rPr>
          <w:rFonts w:ascii="宋体" w:hAnsi="宋体" w:cs="宋体"/>
          <w:sz w:val="21"/>
          <w:szCs w:val="21"/>
        </w:rPr>
      </w:pPr>
      <w:r>
        <w:rPr>
          <w:rFonts w:hint="eastAsia" w:ascii="宋体" w:hAnsi="宋体" w:cs="宋体"/>
          <w:sz w:val="21"/>
          <w:szCs w:val="21"/>
        </w:rPr>
        <w:t xml:space="preserve">（3）监理工作会议纪要；</w:t>
      </w:r>
      <w:r/>
    </w:p>
    <w:p>
      <w:pPr>
        <w:ind w:firstLine="420"/>
        <w:spacing w:line="360" w:lineRule="auto"/>
        <w:rPr>
          <w:rFonts w:ascii="宋体" w:hAnsi="宋体" w:cs="宋体"/>
          <w:sz w:val="21"/>
          <w:szCs w:val="21"/>
        </w:rPr>
      </w:pPr>
      <w:r>
        <w:rPr>
          <w:rFonts w:hint="eastAsia" w:ascii="宋体" w:hAnsi="宋体" w:cs="宋体"/>
          <w:sz w:val="21"/>
          <w:szCs w:val="21"/>
        </w:rPr>
        <w:t xml:space="preserve">（4）各种相关的监理表格；</w:t>
      </w:r>
      <w:r/>
    </w:p>
    <w:p>
      <w:pPr>
        <w:ind w:firstLine="420"/>
        <w:spacing w:line="360" w:lineRule="auto"/>
        <w:rPr>
          <w:rFonts w:ascii="宋体" w:hAnsi="宋体" w:cs="宋体"/>
          <w:sz w:val="21"/>
          <w:szCs w:val="21"/>
        </w:rPr>
      </w:pPr>
      <w:r>
        <w:rPr>
          <w:rFonts w:hint="eastAsia" w:ascii="宋体" w:hAnsi="宋体" w:cs="宋体"/>
          <w:sz w:val="21"/>
          <w:szCs w:val="21"/>
        </w:rPr>
        <w:t xml:space="preserve">（5）监理报告；</w:t>
      </w:r>
      <w:r/>
    </w:p>
    <w:p>
      <w:pPr>
        <w:ind w:firstLine="420"/>
        <w:spacing w:line="360" w:lineRule="auto"/>
        <w:rPr>
          <w:rFonts w:ascii="宋体" w:hAnsi="宋体" w:cs="宋体"/>
          <w:sz w:val="21"/>
          <w:szCs w:val="21"/>
        </w:rPr>
      </w:pPr>
      <w:r>
        <w:rPr>
          <w:rFonts w:hint="eastAsia" w:ascii="宋体" w:hAnsi="宋体" w:cs="宋体"/>
          <w:sz w:val="21"/>
          <w:szCs w:val="21"/>
        </w:rPr>
        <w:t xml:space="preserve">（6）第三方检验报告；</w:t>
      </w:r>
      <w:r/>
    </w:p>
    <w:p>
      <w:pPr>
        <w:ind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）包括但不限于上述要求内容。</w:t>
      </w:r>
      <w:r/>
    </w:p>
    <w:p>
      <w:pPr>
        <w:ind w:firstLine="422"/>
        <w:spacing w:line="360" w:lineRule="auto"/>
        <w:rPr>
          <w:rFonts w:ascii="宋体" w:hAnsi="宋体" w:cs="宋体"/>
          <w:b/>
          <w:sz w:val="21"/>
          <w:szCs w:val="21"/>
        </w:rPr>
        <w:outlineLvl w:val="0"/>
      </w:pPr>
      <w:r>
        <w:rPr>
          <w:rFonts w:hint="eastAsia" w:ascii="宋体" w:hAnsi="宋体" w:cs="宋体"/>
          <w:b/>
          <w:sz w:val="21"/>
          <w:szCs w:val="21"/>
        </w:rPr>
        <w:t xml:space="preserve">4.服务期限：</w:t>
      </w:r>
      <w:r/>
    </w:p>
    <w:p>
      <w:pPr>
        <w:ind w:firstLine="420"/>
        <w:spacing w:line="360" w:lineRule="auto"/>
        <w:rPr>
          <w:rFonts w:ascii="宋体" w:hAnsi="宋体" w:cs="宋体"/>
          <w:bCs/>
          <w:sz w:val="21"/>
          <w:szCs w:val="21"/>
        </w:rPr>
        <w:outlineLvl w:val="0"/>
      </w:pPr>
      <w:r/>
      <w:bookmarkStart w:id="0" w:name="_Toc30438"/>
      <w:r/>
      <w:bookmarkStart w:id="1" w:name="_Toc6323"/>
      <w:r>
        <w:rPr>
          <w:rFonts w:hint="eastAsia" w:ascii="宋体" w:hAnsi="宋体" w:cs="宋体"/>
          <w:bCs/>
          <w:sz w:val="21"/>
          <w:szCs w:val="21"/>
        </w:rPr>
        <w:t xml:space="preserve">自合同签订之日起至服务项目全部完成并通过项目验收为止。</w:t>
      </w:r>
      <w:bookmarkEnd w:id="0"/>
      <w:r/>
      <w:bookmarkEnd w:id="1"/>
      <w:r/>
      <w:r/>
    </w:p>
    <w:p>
      <w:pPr>
        <w:ind w:firstLine="422"/>
        <w:jc w:val="both"/>
        <w:keepLines/>
        <w:keepNext/>
        <w:spacing w:before="20" w:after="20" w:line="360" w:lineRule="auto"/>
        <w:widowControl w:val="off"/>
        <w:rPr>
          <w:rFonts w:ascii="宋体" w:hAnsi="宋体" w:cs="宋体"/>
          <w:b/>
          <w:sz w:val="21"/>
          <w:szCs w:val="21"/>
        </w:rPr>
        <w:outlineLvl w:val="0"/>
      </w:pPr>
      <w:r>
        <w:rPr>
          <w:rFonts w:hint="eastAsia" w:ascii="宋体" w:hAnsi="宋体" w:cs="宋体"/>
          <w:b/>
          <w:sz w:val="21"/>
          <w:szCs w:val="21"/>
        </w:rPr>
        <w:t xml:space="preserve">5.</w:t>
      </w:r>
      <w:r>
        <w:rPr>
          <w:rFonts w:hint="eastAsia" w:ascii="宋体" w:hAnsi="宋体" w:cs="宋体"/>
          <w:b/>
          <w:sz w:val="21"/>
          <w:szCs w:val="21"/>
        </w:rPr>
        <w:t xml:space="preserve">付款步骤</w:t>
      </w:r>
      <w:r/>
    </w:p>
    <w:p>
      <w:pPr>
        <w:ind w:firstLine="422"/>
        <w:spacing w:line="360" w:lineRule="auto"/>
        <w:rPr>
          <w:rFonts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rPr>
        <w:tab/>
      </w:r>
      <w:r>
        <w:rPr>
          <w:rFonts w:hint="eastAsia" w:ascii="宋体" w:hAnsi="宋体" w:cs="宋体"/>
          <w:bCs/>
          <w:color w:val="000000"/>
          <w:sz w:val="21"/>
          <w:szCs w:val="21"/>
        </w:rPr>
        <w:t xml:space="preserve">合同生效后，采购单位在十五个工作日内向成交单位支付合同金额的30%作为预付款;</w:t>
      </w:r>
      <w:r/>
    </w:p>
    <w:p>
      <w:pPr>
        <w:ind w:firstLine="422"/>
        <w:spacing w:line="360" w:lineRule="auto"/>
        <w:rPr>
          <w:rFonts w:ascii="宋体" w:hAnsi="宋体" w:cs="宋体"/>
          <w:bCs/>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rPr>
        <w:tab/>
      </w:r>
      <w:r>
        <w:rPr>
          <w:rFonts w:hint="eastAsia" w:ascii="宋体" w:hAnsi="宋体" w:cs="宋体"/>
          <w:bCs/>
          <w:color w:val="000000"/>
          <w:sz w:val="21"/>
          <w:szCs w:val="21"/>
        </w:rPr>
        <w:t xml:space="preserve">成果经采购单位验收合格后，采购单位在十五个工作日内向成交单位支付合同金额的30%；</w:t>
      </w:r>
      <w:r/>
    </w:p>
    <w:p>
      <w:pPr>
        <w:ind w:firstLine="422"/>
        <w:spacing w:line="360" w:lineRule="auto"/>
        <w:rPr>
          <w:rFonts w:ascii="宋体" w:hAnsi="宋体" w:cs="宋体"/>
          <w:b/>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rPr>
        <w:tab/>
      </w:r>
      <w:r>
        <w:rPr>
          <w:rFonts w:hint="eastAsia" w:ascii="宋体" w:hAnsi="宋体" w:cs="宋体"/>
          <w:bCs/>
          <w:color w:val="000000"/>
          <w:sz w:val="21"/>
          <w:szCs w:val="21"/>
        </w:rPr>
        <w:t xml:space="preserve">最终成果提交后，采购单位在十五个工作日内向成交单位支付合同金额的40%。</w:t>
      </w:r>
      <w:r>
        <w:rPr>
          <w:rFonts w:hint="eastAsia" w:ascii="宋体" w:hAnsi="宋体" w:cs="宋体"/>
          <w:b/>
          <w:sz w:val="21"/>
          <w:szCs w:val="21"/>
        </w:rPr>
        <w:t xml:space="preserve">五、其他要求</w:t>
      </w:r>
      <w:r/>
    </w:p>
    <w:p>
      <w:pPr>
        <w:ind w:firstLine="420"/>
        <w:spacing w:line="360" w:lineRule="auto"/>
        <w:rPr>
          <w:rFonts w:ascii="宋体" w:hAnsi="宋体" w:cs="宋体"/>
          <w:bCs/>
          <w:sz w:val="21"/>
          <w:szCs w:val="21"/>
        </w:rPr>
      </w:pPr>
      <w:r>
        <w:rPr>
          <w:rFonts w:hint="eastAsia" w:ascii="宋体" w:hAnsi="宋体" w:cs="宋体"/>
          <w:bCs/>
          <w:sz w:val="21"/>
          <w:szCs w:val="21"/>
        </w:rPr>
        <w:t xml:space="preserve">1.项目实施质量必须严格按照国家规范及江苏省、苏州市相应地方规范、采购文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ind w:firstLine="420"/>
        <w:spacing w:line="360" w:lineRule="auto"/>
        <w:rPr>
          <w:rFonts w:ascii="宋体" w:hAnsi="宋体" w:cs="宋体"/>
          <w:bCs/>
          <w:sz w:val="21"/>
          <w:szCs w:val="21"/>
        </w:rPr>
      </w:pPr>
      <w:r>
        <w:rPr>
          <w:rFonts w:hint="eastAsia" w:ascii="宋体" w:hAnsi="宋体" w:cs="宋体"/>
          <w:bCs/>
          <w:sz w:val="21"/>
          <w:szCs w:val="21"/>
        </w:rPr>
        <w:t xml:space="preserve">2.供应商须在项目实施前把详细的实施方案报送采购人审批，经批准同意后方可以组织实施。在项目实施期间供应商应遵守项目现场及采购人的各项规章制度。</w:t>
      </w:r>
      <w:r/>
    </w:p>
    <w:p>
      <w:pPr>
        <w:ind w:firstLine="420"/>
        <w:spacing w:line="360" w:lineRule="auto"/>
        <w:rPr>
          <w:rFonts w:ascii="宋体" w:hAnsi="宋体" w:cs="宋体"/>
          <w:bCs/>
          <w:sz w:val="21"/>
          <w:szCs w:val="21"/>
        </w:rPr>
      </w:pPr>
      <w:r>
        <w:rPr>
          <w:rFonts w:hint="eastAsia" w:ascii="宋体" w:hAnsi="宋体" w:cs="宋体"/>
          <w:bCs/>
          <w:sz w:val="21"/>
          <w:szCs w:val="21"/>
        </w:rPr>
        <w:t xml:space="preserve">3.供应商在项目实施期间应无条件的接受采购人的监督管理，提出的质量问题要及时整改，整改完毕后通知采购人检查验收，合格后书面报送采购人备案。</w:t>
      </w:r>
      <w:r/>
    </w:p>
    <w:p>
      <w:pPr>
        <w:ind w:firstLine="420"/>
        <w:spacing w:line="360" w:lineRule="auto"/>
        <w:rPr>
          <w:rFonts w:ascii="宋体" w:hAnsi="宋体" w:cs="宋体"/>
          <w:bCs/>
          <w:sz w:val="21"/>
          <w:szCs w:val="21"/>
        </w:rPr>
      </w:pPr>
      <w:r>
        <w:rPr>
          <w:rFonts w:hint="eastAsia" w:ascii="宋体" w:hAnsi="宋体" w:cs="宋体"/>
          <w:bCs/>
          <w:sz w:val="21"/>
          <w:szCs w:val="21"/>
        </w:rPr>
        <w:t xml:space="preserve">4.知识产权的要求</w:t>
      </w:r>
      <w:r/>
    </w:p>
    <w:p>
      <w:pPr>
        <w:ind w:firstLine="420"/>
        <w:spacing w:line="360" w:lineRule="auto"/>
        <w:rPr>
          <w:rFonts w:ascii="宋体" w:hAnsi="宋体" w:cs="宋体"/>
          <w:bCs/>
          <w:sz w:val="21"/>
          <w:szCs w:val="21"/>
        </w:rPr>
      </w:pPr>
      <w:r>
        <w:rPr>
          <w:rFonts w:hint="eastAsia" w:ascii="宋体" w:hAnsi="宋体" w:cs="宋体"/>
          <w:bCs/>
          <w:sz w:val="21"/>
          <w:szCs w:val="21"/>
        </w:rPr>
        <w:t xml:space="preserve">（1）本项目全部知识产权均归采购人所有（独有），未经采购人书面同意，无论是否被采购人所采用供应商不得对外发布。</w:t>
      </w:r>
      <w:r/>
    </w:p>
    <w:p>
      <w:pPr>
        <w:ind w:firstLine="420"/>
        <w:spacing w:line="360" w:lineRule="auto"/>
        <w:rPr>
          <w:rFonts w:ascii="宋体" w:hAnsi="宋体" w:cs="宋体"/>
          <w:bCs/>
          <w:sz w:val="21"/>
          <w:szCs w:val="21"/>
        </w:rPr>
      </w:pPr>
      <w:r>
        <w:rPr>
          <w:rFonts w:hint="eastAsia" w:ascii="宋体" w:hAnsi="宋体" w:cs="宋体"/>
          <w:bCs/>
          <w:sz w:val="21"/>
          <w:szCs w:val="21"/>
        </w:rPr>
        <w:t xml:space="preserve">（2）采购人提供的资料文件，供应商具有保密义务。</w:t>
      </w:r>
      <w:r/>
    </w:p>
    <w:p>
      <w:pPr>
        <w:ind w:firstLine="420"/>
        <w:spacing w:line="360" w:lineRule="auto"/>
        <w:rPr>
          <w:rFonts w:ascii="宋体" w:hAnsi="宋体" w:cs="宋体"/>
          <w:bCs/>
          <w:sz w:val="21"/>
          <w:szCs w:val="21"/>
        </w:rPr>
      </w:pPr>
      <w:r>
        <w:rPr>
          <w:rFonts w:hint="eastAsia" w:ascii="宋体" w:hAnsi="宋体" w:cs="宋体"/>
          <w:bCs/>
          <w:sz w:val="21"/>
          <w:szCs w:val="21"/>
        </w:rPr>
        <w:t xml:space="preserve">（3）供应商为本项目而引用、收集其他社会上的文件、软件所涉及的知识产权费用和法律纠纷由供应商自行负责，由此而引起的法律纠纷以及费用须由供应商全部承担。</w:t>
      </w:r>
      <w:r/>
    </w:p>
    <w:p>
      <w:pPr>
        <w:ind w:firstLine="420"/>
        <w:spacing w:line="360" w:lineRule="auto"/>
        <w:rPr>
          <w:rFonts w:ascii="宋体" w:hAnsi="宋体" w:cs="宋体"/>
          <w:bCs/>
          <w:sz w:val="21"/>
          <w:szCs w:val="21"/>
        </w:rPr>
      </w:pPr>
      <w:r>
        <w:rPr>
          <w:rFonts w:hint="eastAsia" w:ascii="宋体" w:hAnsi="宋体" w:cs="宋体"/>
          <w:bCs/>
          <w:sz w:val="21"/>
          <w:szCs w:val="21"/>
        </w:rPr>
        <w:t xml:space="preserve">5.与本次采购项目有关的质量、安全问题均由供应商终生负责，相关的人员、财产责任风险均由供应商全部承担，与他人无涉。</w:t>
      </w:r>
      <w:r/>
    </w:p>
    <w:p>
      <w:pPr>
        <w:ind w:firstLine="420"/>
        <w:spacing w:line="360" w:lineRule="auto"/>
        <w:rPr>
          <w:rFonts w:ascii="宋体" w:hAnsi="宋体" w:cs="宋体"/>
          <w:bCs/>
          <w:sz w:val="21"/>
          <w:szCs w:val="21"/>
        </w:rPr>
      </w:pPr>
      <w:r>
        <w:rPr>
          <w:rFonts w:hint="eastAsia" w:ascii="宋体" w:hAnsi="宋体" w:cs="宋体"/>
          <w:bCs/>
          <w:sz w:val="21"/>
          <w:szCs w:val="21"/>
        </w:rPr>
        <w:t xml:space="preserve">6.采购文件提出的是最低限度的要求，并未对一切细节作出规定，也未充分引述全部有关标准和规范的条文。</w:t>
      </w:r>
      <w:r/>
    </w:p>
    <w:p>
      <w:pPr>
        <w:ind w:firstLine="420"/>
        <w:spacing w:line="360" w:lineRule="auto"/>
        <w:rPr>
          <w:rFonts w:ascii="宋体" w:hAnsi="宋体" w:cs="宋体"/>
          <w:bCs/>
          <w:sz w:val="21"/>
          <w:szCs w:val="21"/>
        </w:rPr>
      </w:pPr>
      <w:r>
        <w:rPr>
          <w:rFonts w:hint="eastAsia" w:ascii="宋体" w:hAnsi="宋体" w:cs="宋体"/>
          <w:bCs/>
          <w:sz w:val="21"/>
          <w:szCs w:val="21"/>
        </w:rPr>
        <w:t xml:space="preserve">7.响应文件须如实进行响应，量化指标必须列明具体数值。供应商在其响应文件中对于采购文件要求提供的货物或服务情况均须进行完整的阐述和说明。</w:t>
      </w:r>
      <w:r/>
    </w:p>
    <w:p>
      <w:pPr>
        <w:ind w:firstLine="420"/>
        <w:spacing w:line="360" w:lineRule="auto"/>
        <w:rPr>
          <w:rFonts w:ascii="宋体" w:hAnsi="宋体" w:cs="宋体"/>
          <w:sz w:val="21"/>
          <w:szCs w:val="21"/>
        </w:rPr>
      </w:pPr>
      <w:r>
        <w:rPr>
          <w:rFonts w:hint="eastAsia" w:ascii="宋体" w:hAnsi="宋体" w:cs="宋体"/>
          <w:bCs/>
          <w:sz w:val="21"/>
          <w:szCs w:val="21"/>
        </w:rPr>
        <w:t xml:space="preserve">8.响应单位编制本项目的技术方案，包括但不限于：项目具体情况、摸排填报技术服务的理解和把握，总体思路的可行性；项目进度安排合理性、工序管理措施科学性、工期滞后弥补办法、突发情况应急办法等；对项目管理措施的合理性、科学性、完备性等情况；项目</w:t>
      </w:r>
      <w:r>
        <w:rPr>
          <w:rFonts w:hint="eastAsia" w:ascii="宋体" w:hAnsi="宋体" w:cs="宋体"/>
          <w:sz w:val="21"/>
          <w:szCs w:val="21"/>
        </w:rPr>
        <w:t xml:space="preserve">质量保证，提供对各级质量管理人员的质量保证措施；项目安全责任制度及应急预案和制定数据资料保密管理制度；项目本地化服务能力方案等。</w:t>
      </w:r>
      <w:r/>
    </w:p>
    <w:p>
      <w:pPr>
        <w:ind w:firstLine="420"/>
        <w:spacing w:line="360" w:lineRule="auto"/>
        <w:rPr>
          <w:rFonts w:ascii="宋体" w:hAnsi="宋体" w:cs="宋体"/>
          <w:sz w:val="21"/>
          <w:szCs w:val="21"/>
        </w:rPr>
      </w:pPr>
      <w:r>
        <w:rPr>
          <w:rFonts w:hint="eastAsia" w:ascii="宋体" w:hAnsi="宋体" w:cs="宋体"/>
          <w:sz w:val="21"/>
          <w:szCs w:val="21"/>
        </w:rPr>
        <w:t xml:space="preserve">9.响应单位组拟投入本项目的团队具有履约能力，有服务项目人员，便于项目实施。</w:t>
      </w:r>
      <w:r/>
    </w:p>
    <w:p>
      <w:pPr>
        <w:ind w:firstLine="420"/>
        <w:spacing w:line="360" w:lineRule="auto"/>
        <w:rPr>
          <w:rFonts w:ascii="宋体" w:hAnsi="宋体" w:cs="宋体"/>
          <w:sz w:val="21"/>
          <w:szCs w:val="21"/>
        </w:rPr>
      </w:pPr>
      <w:r>
        <w:rPr>
          <w:rFonts w:hint="eastAsia" w:ascii="宋体" w:hAnsi="宋体" w:cs="宋体"/>
          <w:sz w:val="21"/>
          <w:szCs w:val="21"/>
        </w:rPr>
        <w:t xml:space="preserve">10.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20"/>
        <w:spacing w:line="360" w:lineRule="auto"/>
        <w:rPr>
          <w:rFonts w:ascii="宋体" w:hAnsi="宋体" w:cs="宋体"/>
          <w:sz w:val="21"/>
          <w:szCs w:val="21"/>
        </w:rPr>
      </w:pPr>
      <w:r>
        <w:rPr>
          <w:rFonts w:hint="eastAsia" w:ascii="宋体" w:hAnsi="宋体" w:cs="宋体"/>
          <w:sz w:val="21"/>
          <w:szCs w:val="21"/>
        </w:rPr>
        <w:t xml:space="preserve">11.供应商须在响应报价中对所要采购的全部内容进行报价，只投其中部分内容者，其响应文件将被拒绝，采购人除支付本次采购项目的成交金额外不再承担其他任何费用。</w:t>
      </w:r>
      <w:r/>
    </w:p>
    <w:p>
      <w:pPr>
        <w:ind w:firstLine="420"/>
        <w:spacing w:line="360" w:lineRule="auto"/>
        <w:rPr>
          <w:rFonts w:ascii="宋体" w:hAnsi="宋体" w:cs="宋体"/>
          <w:sz w:val="21"/>
          <w:szCs w:val="21"/>
        </w:rPr>
      </w:pPr>
      <w:r>
        <w:rPr>
          <w:rFonts w:hint="eastAsia" w:ascii="宋体" w:hAnsi="宋体" w:cs="宋体"/>
          <w:sz w:val="21"/>
          <w:szCs w:val="21"/>
        </w:rPr>
        <w:t xml:space="preserve">12.服务要求：供应商须为本项目提供每周 5 个工作日×12小时免费服务热线，对采购人提出的服务要求，供应商须在接报后1小时内响应、2小时内到场、24小时内解决问题，并根据采购人要求提供驻场服务。</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13.成交单位有下列情形之一的，苏州工业园区规划建设委员会有权终止合同</w:t>
      </w:r>
      <w:r>
        <w:rPr>
          <w:rFonts w:hint="eastAsia" w:ascii="宋体" w:hAnsi="宋体" w:cs="宋体"/>
          <w:bCs/>
          <w:sz w:val="21"/>
          <w:szCs w:val="21"/>
          <w:lang w:val="zh-CN"/>
        </w:rPr>
        <w:t xml:space="preserve">并对</w:t>
      </w:r>
      <w:r>
        <w:rPr>
          <w:rFonts w:hint="eastAsia" w:ascii="宋体" w:hAnsi="宋体" w:cs="宋体"/>
          <w:bCs/>
          <w:sz w:val="21"/>
          <w:szCs w:val="21"/>
        </w:rPr>
        <w:t xml:space="preserve">中标单位</w:t>
      </w:r>
      <w:r>
        <w:rPr>
          <w:rFonts w:hint="eastAsia" w:ascii="宋体" w:hAnsi="宋体" w:cs="宋体"/>
          <w:bCs/>
          <w:sz w:val="21"/>
          <w:szCs w:val="21"/>
          <w:lang w:val="zh-CN"/>
        </w:rPr>
        <w:t xml:space="preserve">做出处罚，扣除</w:t>
      </w:r>
      <w:r>
        <w:rPr>
          <w:rFonts w:hint="eastAsia" w:ascii="宋体" w:hAnsi="宋体" w:cs="宋体"/>
          <w:bCs/>
          <w:sz w:val="21"/>
          <w:szCs w:val="21"/>
        </w:rPr>
        <w:t xml:space="preserve">中标单位</w:t>
      </w:r>
      <w:r>
        <w:rPr>
          <w:rFonts w:hint="eastAsia" w:ascii="宋体" w:hAnsi="宋体" w:cs="宋体"/>
          <w:bCs/>
          <w:sz w:val="21"/>
          <w:szCs w:val="21"/>
          <w:lang w:val="zh-CN"/>
        </w:rPr>
        <w:t xml:space="preserve">不超过合同总价10%的违约金</w:t>
      </w:r>
      <w:r>
        <w:rPr>
          <w:rFonts w:hint="eastAsia" w:ascii="宋体" w:hAnsi="宋体" w:cs="宋体"/>
          <w:sz w:val="21"/>
          <w:szCs w:val="21"/>
        </w:rPr>
        <w:t xml:space="preserve">：</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（1）未按采购人要求提供现场服务的。</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（2）提交的成果图纸和文字辨认不清，内容不全或粗制滥造的。</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（3）未经苏州工业园区规划建设委员会同意，逾期形成成果的。</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（4）为本项目所配备的人员不到位，影响规划进度及质量的，经采购单位要求中标单位改正，中标单位仍拒不改正的。</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（5）违反相关保密规定的。</w:t>
      </w:r>
      <w:r/>
    </w:p>
    <w:p>
      <w:pPr>
        <w:ind w:firstLine="420"/>
        <w:spacing w:line="360" w:lineRule="auto"/>
        <w:rPr>
          <w:rFonts w:ascii="宋体" w:hAnsi="宋体" w:cs="宋体"/>
          <w:sz w:val="21"/>
          <w:szCs w:val="21"/>
        </w:rPr>
      </w:pPr>
      <w:r>
        <w:rPr>
          <w:rFonts w:hint="eastAsia" w:ascii="宋体" w:hAnsi="宋体" w:cs="宋体"/>
          <w:sz w:val="21"/>
          <w:szCs w:val="21"/>
        </w:rPr>
        <w:t xml:space="preserve">14.验收要求：标的物须符合我国最新颁布的与之相关的技术规范与标准，并同时满足采购文件要求和成交供应商所作承诺。验收时采购人有权委托第三方进行各项检测，如不符合采购要求则不予通过验收。供应商对货物或服务缺陷不予更正，采购人有权另请其他单位更正，所发生的费用采购人有权提出的补偿。</w:t>
      </w:r>
      <w:r/>
    </w:p>
    <w:p>
      <w:pPr>
        <w:ind w:firstLine="420"/>
        <w:spacing w:line="360" w:lineRule="auto"/>
        <w:rPr>
          <w:rFonts w:ascii="宋体" w:hAnsi="宋体" w:cs="宋体"/>
          <w:sz w:val="21"/>
          <w:szCs w:val="21"/>
        </w:rPr>
      </w:pPr>
      <w:r>
        <w:rPr>
          <w:rFonts w:hint="eastAsia" w:ascii="宋体" w:hAnsi="宋体" w:cs="宋体"/>
          <w:sz w:val="21"/>
          <w:szCs w:val="21"/>
        </w:rPr>
        <w:t xml:space="preserve">15.磋商响应单位必须遵守中华人民共和国《劳动法》的规定，为采购人提供的服务人员，如遇到工资纠纷问题由磋商响应单位自行解决。</w:t>
      </w:r>
      <w:r/>
    </w:p>
    <w:p>
      <w:pPr>
        <w:ind w:firstLine="420"/>
        <w:spacing w:line="360" w:lineRule="auto"/>
        <w:rPr>
          <w:rFonts w:ascii="宋体" w:hAnsi="宋体" w:cs="宋体"/>
          <w:sz w:val="21"/>
          <w:szCs w:val="21"/>
        </w:rPr>
      </w:pPr>
      <w:r>
        <w:rPr>
          <w:rFonts w:hint="eastAsia" w:ascii="宋体" w:hAnsi="宋体" w:cs="宋体"/>
          <w:sz w:val="21"/>
          <w:szCs w:val="21"/>
        </w:rPr>
        <w:t xml:space="preserve">16.服务地点：采购人指定地点（苏州大市范围内）。</w:t>
      </w:r>
      <w:r/>
    </w:p>
    <w:p>
      <w:pPr>
        <w:ind w:firstLine="420"/>
        <w:spacing w:line="360" w:lineRule="auto"/>
        <w:rPr>
          <w:rFonts w:ascii="宋体" w:hAnsi="宋体" w:cs="宋体"/>
          <w:sz w:val="21"/>
          <w:szCs w:val="21"/>
        </w:rPr>
      </w:pPr>
      <w:r>
        <w:rPr>
          <w:rFonts w:hint="eastAsia" w:ascii="宋体" w:hAnsi="宋体" w:cs="宋体"/>
          <w:sz w:val="21"/>
          <w:szCs w:val="21"/>
        </w:rPr>
        <w:t xml:space="preserve">17.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ascii="宋体" w:hAnsi="宋体" w:cs="宋体"/>
          <w:sz w:val="21"/>
          <w:szCs w:val="21"/>
        </w:rPr>
      </w:pPr>
      <w:r>
        <w:rPr>
          <w:rFonts w:hint="eastAsia" w:ascii="宋体" w:hAnsi="宋体" w:cs="宋体"/>
          <w:sz w:val="21"/>
          <w:szCs w:val="21"/>
        </w:rPr>
        <w:t xml:space="preserve">18.依据《政府采购促进中小企业发展管理办法》规定享受扶持政策获得政府采购合同的，小微企业不得将合同分包给大中型企业，中型企业不得将合同分包给大型企业。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宋体" w:hAnsi="宋体" w:cs="宋体"/>
          <w:sz w:val="21"/>
          <w:szCs w:val="21"/>
        </w:rPr>
      </w:pPr>
      <w:r>
        <w:rPr>
          <w:rFonts w:hint="eastAsia" w:ascii="宋体" w:hAnsi="宋体" w:cs="宋体"/>
          <w:sz w:val="21"/>
          <w:szCs w:val="21"/>
        </w:rPr>
        <w:t xml:space="preserve">19.磋商响应单位应对照磋商采购文件要求，说明所提供已对采购人的需求做出了实质性的响应，或申明与需求的偏差和例外。</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六、磋商响应文件的组成及要求：（部分格式见附件格式）</w:t>
      </w:r>
      <w:r/>
    </w:p>
    <w:p>
      <w:pPr>
        <w:ind w:right="-161" w:firstLine="420"/>
        <w:spacing w:line="360" w:lineRule="auto"/>
        <w:rPr>
          <w:rFonts w:ascii="宋体" w:hAnsi="宋体" w:cs="宋体"/>
          <w:sz w:val="21"/>
          <w:szCs w:val="21"/>
        </w:rPr>
      </w:pPr>
      <w:r>
        <w:rPr>
          <w:rFonts w:hint="eastAsia" w:ascii="宋体" w:hAnsi="宋体" w:cs="宋体"/>
          <w:sz w:val="21"/>
          <w:szCs w:val="21"/>
        </w:rPr>
        <w:t xml:space="preserve">1.磋商响应文件的文件组成：</w:t>
      </w:r>
      <w:r/>
    </w:p>
    <w:p>
      <w:pPr>
        <w:numPr>
          <w:ilvl w:val="2"/>
          <w:numId w:val="0"/>
        </w:numPr>
        <w:ind w:firstLine="420"/>
        <w:spacing w:line="360" w:lineRule="auto"/>
        <w:rPr>
          <w:rFonts w:ascii="宋体" w:hAnsi="宋体" w:cs="宋体"/>
          <w:sz w:val="21"/>
          <w:szCs w:val="21"/>
        </w:rPr>
      </w:pPr>
      <w:r/>
      <w:bookmarkStart w:id="2" w:name="_Hlk154589474"/>
      <w:r>
        <w:rPr>
          <w:rFonts w:hint="eastAsia" w:cs="宋体"/>
          <w:sz w:val="21"/>
          <w:szCs w:val="21"/>
        </w:rPr>
        <w:t xml:space="preserve">（1）开标一览表</w:t>
      </w:r>
      <w:r/>
    </w:p>
    <w:p>
      <w:pPr>
        <w:numPr>
          <w:ilvl w:val="2"/>
          <w:numId w:val="0"/>
        </w:numPr>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磋商响应报价表</w:t>
      </w:r>
      <w:r/>
    </w:p>
    <w:p>
      <w:pPr>
        <w:numPr>
          <w:ilvl w:val="2"/>
          <w:numId w:val="0"/>
        </w:numPr>
        <w:ind w:firstLine="420"/>
        <w:spacing w:line="360" w:lineRule="auto"/>
        <w:rPr>
          <w:rFonts w:ascii="宋体" w:hAnsi="宋体" w:cs="宋体"/>
          <w:sz w:val="21"/>
          <w:szCs w:val="21"/>
        </w:rPr>
      </w:pPr>
      <w:r>
        <w:rPr>
          <w:rFonts w:hint="eastAsia" w:ascii="宋体" w:hAnsi="宋体" w:cs="宋体"/>
          <w:sz w:val="21"/>
          <w:szCs w:val="21"/>
        </w:rPr>
        <w:t xml:space="preserve">（3）资格性审查文件</w:t>
      </w:r>
      <w:r/>
    </w:p>
    <w:p>
      <w:pPr>
        <w:spacing w:line="360" w:lineRule="auto"/>
        <w:rPr>
          <w:rFonts w:ascii="宋体" w:hAnsi="宋体" w:cs="宋体"/>
          <w:sz w:val="21"/>
          <w:szCs w:val="21"/>
        </w:rPr>
      </w:pPr>
      <w:r>
        <w:rPr>
          <w:rFonts w:hint="eastAsia" w:ascii="宋体" w:hAnsi="宋体" w:cs="宋体"/>
          <w:sz w:val="21"/>
          <w:szCs w:val="21"/>
        </w:rPr>
        <w:t xml:space="preserve">    （3.1）具有独立承担民事责任的能力的材料：包括法人或者其他组织的营业执照等证明文件，自然人的身份证明；</w:t>
      </w:r>
      <w:r/>
    </w:p>
    <w:p>
      <w:pPr>
        <w:spacing w:line="360" w:lineRule="auto"/>
        <w:rPr>
          <w:rFonts w:ascii="宋体" w:hAnsi="宋体" w:cs="宋体"/>
          <w:sz w:val="21"/>
          <w:szCs w:val="21"/>
        </w:rPr>
      </w:pPr>
      <w:r>
        <w:rPr>
          <w:rFonts w:hint="eastAsia" w:ascii="宋体" w:hAnsi="宋体" w:cs="宋体"/>
          <w:sz w:val="21"/>
          <w:szCs w:val="21"/>
        </w:rPr>
        <w:t xml:space="preserve">    （3.2）具有良好的商业信誉和健全的财务会计制度的材料：最近一期经审计的财务报告，或银行出具的资信证明，或财政部门认可的政府采购专业担保机构出具的投标担保函；</w:t>
      </w:r>
      <w:r/>
    </w:p>
    <w:p>
      <w:pPr>
        <w:spacing w:line="360" w:lineRule="auto"/>
        <w:rPr>
          <w:rFonts w:ascii="宋体" w:hAnsi="宋体" w:cs="宋体"/>
          <w:sz w:val="21"/>
          <w:szCs w:val="21"/>
        </w:rPr>
      </w:pPr>
      <w:r>
        <w:rPr>
          <w:rFonts w:hint="eastAsia" w:ascii="宋体" w:hAnsi="宋体" w:cs="宋体"/>
          <w:sz w:val="21"/>
          <w:szCs w:val="21"/>
        </w:rPr>
        <w:t xml:space="preserve">    （3.3）具有履行合同所必需的设备和专业技术能力的证明材料；</w:t>
      </w:r>
      <w:r/>
    </w:p>
    <w:p>
      <w:pPr>
        <w:spacing w:line="360" w:lineRule="auto"/>
        <w:rPr>
          <w:rFonts w:ascii="宋体" w:hAnsi="宋体" w:cs="宋体"/>
          <w:sz w:val="21"/>
          <w:szCs w:val="21"/>
        </w:rPr>
      </w:pPr>
      <w:r>
        <w:rPr>
          <w:rFonts w:hint="eastAsia" w:ascii="宋体" w:hAnsi="宋体" w:cs="宋体"/>
          <w:sz w:val="21"/>
          <w:szCs w:val="21"/>
        </w:rPr>
        <w:t xml:space="preserve">    （3.4）</w:t>
      </w:r>
      <w:r>
        <w:rPr>
          <w:rFonts w:hint="eastAsia" w:ascii="宋体" w:hAnsi="宋体" w:cs="宋体"/>
          <w:color w:val="000000"/>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cs="宋体"/>
          <w:b/>
          <w:color w:val="000000"/>
          <w:sz w:val="21"/>
          <w:szCs w:val="21"/>
        </w:rPr>
        <w:t xml:space="preserve">否则不予认可</w:t>
      </w:r>
      <w:r>
        <w:rPr>
          <w:rFonts w:hint="eastAsia" w:ascii="宋体" w:hAnsi="宋体" w:cs="宋体"/>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    （3.5）参加政府采购活动前三年内，在经营活动中没有出现重大违法记录的书面声明函；</w:t>
      </w:r>
      <w:r/>
    </w:p>
    <w:p>
      <w:pPr>
        <w:numPr>
          <w:ilvl w:val="2"/>
          <w:numId w:val="0"/>
        </w:numPr>
        <w:spacing w:line="360" w:lineRule="auto"/>
        <w:rPr>
          <w:rFonts w:ascii="宋体" w:hAnsi="宋体" w:cs="宋体"/>
          <w:sz w:val="21"/>
          <w:szCs w:val="21"/>
        </w:rPr>
      </w:pPr>
      <w:r>
        <w:rPr>
          <w:rFonts w:hint="eastAsia" w:ascii="宋体" w:hAnsi="宋体" w:cs="宋体"/>
          <w:sz w:val="21"/>
          <w:szCs w:val="21"/>
        </w:rPr>
        <w:t xml:space="preserve">    （3.6）供应商与其他单位存在控股、管理关系情况表；</w:t>
      </w:r>
      <w:r/>
    </w:p>
    <w:p>
      <w:pPr>
        <w:spacing w:line="360" w:lineRule="auto"/>
        <w:rPr>
          <w:rFonts w:ascii="宋体" w:hAnsi="宋体" w:cs="宋体"/>
          <w:b/>
          <w:sz w:val="21"/>
          <w:szCs w:val="21"/>
        </w:rPr>
      </w:pPr>
      <w:r>
        <w:rPr>
          <w:rFonts w:hint="eastAsia" w:ascii="宋体" w:hAnsi="宋体" w:cs="宋体"/>
          <w:sz w:val="21"/>
          <w:szCs w:val="21"/>
        </w:rPr>
        <w:t xml:space="preserve">    （3.7）中小企业声明函（如有）</w:t>
      </w:r>
      <w:r>
        <w:rPr>
          <w:rFonts w:hint="eastAsia" w:ascii="宋体" w:hAnsi="宋体" w:cs="宋体"/>
          <w:bCs/>
          <w:sz w:val="21"/>
          <w:szCs w:val="21"/>
        </w:rPr>
        <w:t xml:space="preserve">；</w:t>
      </w:r>
      <w:r/>
    </w:p>
    <w:p>
      <w:pPr>
        <w:spacing w:line="360" w:lineRule="auto"/>
        <w:rPr>
          <w:rFonts w:ascii="宋体" w:hAnsi="宋体" w:cs="宋体"/>
          <w:b/>
          <w:sz w:val="21"/>
          <w:szCs w:val="21"/>
        </w:rPr>
      </w:pPr>
      <w:r>
        <w:rPr>
          <w:rFonts w:hint="eastAsia" w:ascii="宋体" w:hAnsi="宋体" w:cs="宋体"/>
          <w:sz w:val="21"/>
          <w:szCs w:val="21"/>
        </w:rPr>
        <w:t xml:space="preserve">    （3.8）残疾人福利性单位声明函（如有）</w:t>
      </w:r>
      <w:r>
        <w:rPr>
          <w:rFonts w:hint="eastAsia" w:ascii="宋体" w:hAnsi="宋体" w:cs="宋体"/>
          <w:bCs/>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    （3.9）监狱企业证明文件（如有），由省级以上监狱管理局、戒毒管理局（含新疆生产建设兵团）出具</w:t>
      </w:r>
      <w:r>
        <w:rPr>
          <w:rFonts w:hint="eastAsia" w:ascii="宋体" w:hAnsi="宋体" w:cs="宋体"/>
          <w:bCs/>
          <w:sz w:val="21"/>
          <w:szCs w:val="21"/>
        </w:rPr>
        <w:t xml:space="preserve">；</w:t>
      </w:r>
      <w:r/>
    </w:p>
    <w:p>
      <w:pPr>
        <w:numPr>
          <w:ilvl w:val="2"/>
          <w:numId w:val="0"/>
        </w:numPr>
        <w:spacing w:line="360" w:lineRule="auto"/>
        <w:rPr>
          <w:rFonts w:ascii="宋体" w:hAnsi="宋体" w:cs="宋体"/>
          <w:sz w:val="21"/>
          <w:szCs w:val="21"/>
        </w:rPr>
      </w:pPr>
      <w:r>
        <w:rPr>
          <w:rFonts w:hint="eastAsia" w:ascii="宋体" w:hAnsi="宋体" w:cs="宋体"/>
          <w:sz w:val="21"/>
          <w:szCs w:val="21"/>
        </w:rPr>
        <w:t xml:space="preserve">    （4）符合性审查文件</w:t>
      </w:r>
      <w:r/>
    </w:p>
    <w:p>
      <w:pPr>
        <w:spacing w:line="360" w:lineRule="auto"/>
        <w:rPr>
          <w:rFonts w:ascii="宋体" w:hAnsi="宋体" w:cs="宋体"/>
          <w:sz w:val="21"/>
          <w:szCs w:val="21"/>
        </w:rPr>
      </w:pPr>
      <w:r>
        <w:rPr>
          <w:rFonts w:hint="eastAsia" w:ascii="宋体" w:hAnsi="宋体" w:cs="宋体"/>
          <w:sz w:val="21"/>
          <w:szCs w:val="21"/>
        </w:rPr>
        <w:t xml:space="preserve">    （4.1）响应函；</w:t>
      </w:r>
      <w:r/>
    </w:p>
    <w:p>
      <w:pPr>
        <w:spacing w:line="360" w:lineRule="auto"/>
        <w:rPr>
          <w:rFonts w:ascii="宋体" w:hAnsi="宋体" w:cs="宋体"/>
          <w:sz w:val="21"/>
          <w:szCs w:val="21"/>
        </w:rPr>
      </w:pPr>
      <w:r>
        <w:rPr>
          <w:rFonts w:hint="eastAsia" w:ascii="宋体" w:hAnsi="宋体" w:cs="宋体"/>
          <w:sz w:val="21"/>
          <w:szCs w:val="21"/>
        </w:rPr>
        <w:t xml:space="preserve">    （4.2）磋商响应报价表；</w:t>
      </w:r>
      <w:r/>
    </w:p>
    <w:p>
      <w:pPr>
        <w:spacing w:line="360" w:lineRule="auto"/>
        <w:rPr>
          <w:rFonts w:ascii="宋体" w:hAnsi="宋体" w:cs="宋体"/>
          <w:sz w:val="21"/>
          <w:szCs w:val="21"/>
        </w:rPr>
      </w:pPr>
      <w:r>
        <w:rPr>
          <w:rFonts w:hint="eastAsia" w:ascii="宋体" w:hAnsi="宋体" w:cs="宋体"/>
          <w:sz w:val="21"/>
          <w:szCs w:val="21"/>
        </w:rPr>
        <w:t xml:space="preserve">    （4.3）商务条款偏离表；</w:t>
      </w:r>
      <w:r/>
    </w:p>
    <w:p>
      <w:pPr>
        <w:spacing w:line="360" w:lineRule="auto"/>
        <w:rPr>
          <w:rFonts w:ascii="宋体" w:hAnsi="宋体" w:cs="宋体"/>
          <w:sz w:val="21"/>
          <w:szCs w:val="21"/>
        </w:rPr>
      </w:pPr>
      <w:r>
        <w:rPr>
          <w:rFonts w:hint="eastAsia" w:ascii="宋体" w:hAnsi="宋体" w:cs="宋体"/>
          <w:sz w:val="21"/>
          <w:szCs w:val="21"/>
        </w:rPr>
        <w:t xml:space="preserve">    （4.4）技术要求偏离表；</w:t>
      </w:r>
      <w:r/>
    </w:p>
    <w:p>
      <w:pPr>
        <w:spacing w:line="360" w:lineRule="auto"/>
        <w:rPr>
          <w:rFonts w:ascii="宋体" w:hAnsi="宋体" w:cs="宋体"/>
          <w:sz w:val="21"/>
          <w:szCs w:val="21"/>
        </w:rPr>
      </w:pPr>
      <w:r>
        <w:rPr>
          <w:rFonts w:hint="eastAsia" w:ascii="宋体" w:hAnsi="宋体" w:cs="宋体"/>
          <w:sz w:val="21"/>
          <w:szCs w:val="21"/>
        </w:rPr>
        <w:t xml:space="preserve">    （4.5）法人授权委托书（如有授权委托）</w:t>
      </w:r>
      <w:r>
        <w:rPr>
          <w:rFonts w:hint="eastAsia" w:ascii="宋体" w:hAnsi="宋体" w:cs="宋体"/>
          <w:sz w:val="21"/>
          <w:szCs w:val="21"/>
          <w:lang w:eastAsia="zh-CN"/>
        </w:rPr>
        <w:t xml:space="preserve">、</w:t>
      </w:r>
      <w:r>
        <w:rPr>
          <w:rFonts w:hint="eastAsia" w:ascii="宋体" w:hAnsi="宋体" w:cs="宋体"/>
          <w:sz w:val="21"/>
          <w:szCs w:val="21"/>
        </w:rPr>
        <w:t xml:space="preserve">法定代表人身份证；</w:t>
      </w:r>
      <w:r/>
    </w:p>
    <w:p>
      <w:pPr>
        <w:spacing w:line="360" w:lineRule="auto"/>
        <w:rPr>
          <w:rFonts w:ascii="宋体" w:hAnsi="宋体" w:cs="宋体"/>
          <w:sz w:val="21"/>
          <w:szCs w:val="21"/>
        </w:rPr>
      </w:pPr>
      <w:r>
        <w:rPr>
          <w:rFonts w:hint="eastAsia" w:ascii="宋体" w:hAnsi="宋体" w:cs="宋体"/>
          <w:sz w:val="21"/>
          <w:szCs w:val="21"/>
        </w:rPr>
        <w:t xml:space="preserve">    （4.6）代理人身份证（如有授权委托）；</w:t>
      </w:r>
      <w:r/>
    </w:p>
    <w:p>
      <w:pPr>
        <w:spacing w:line="360" w:lineRule="auto"/>
        <w:rPr>
          <w:rFonts w:ascii="宋体" w:hAnsi="宋体" w:cs="宋体"/>
          <w:sz w:val="21"/>
          <w:szCs w:val="21"/>
        </w:rPr>
      </w:pPr>
      <w:r>
        <w:rPr>
          <w:rFonts w:hint="eastAsia" w:ascii="宋体" w:hAnsi="宋体" w:cs="宋体"/>
          <w:sz w:val="21"/>
          <w:szCs w:val="21"/>
        </w:rPr>
        <w:t xml:space="preserve">    （4.7）投入本项目人员配备一览表；</w:t>
      </w:r>
      <w:r/>
    </w:p>
    <w:p>
      <w:pPr>
        <w:spacing w:line="360" w:lineRule="auto"/>
        <w:rPr>
          <w:rFonts w:ascii="宋体" w:hAnsi="宋体" w:cs="宋体"/>
          <w:sz w:val="21"/>
          <w:szCs w:val="21"/>
        </w:rPr>
      </w:pPr>
      <w:r>
        <w:rPr>
          <w:rFonts w:hint="eastAsia" w:ascii="宋体" w:hAnsi="宋体" w:cs="宋体"/>
          <w:sz w:val="21"/>
          <w:szCs w:val="21"/>
        </w:rPr>
        <w:t xml:space="preserve">    （4.8）采购需求中所涉及到的或响应单位认为需加以说明或证明的其他材料、证明；</w:t>
      </w:r>
      <w:r/>
    </w:p>
    <w:p>
      <w:pPr>
        <w:spacing w:line="360" w:lineRule="auto"/>
        <w:rPr>
          <w:rFonts w:ascii="宋体" w:hAnsi="宋体" w:cs="宋体"/>
          <w:sz w:val="21"/>
          <w:szCs w:val="21"/>
        </w:rPr>
      </w:pPr>
      <w:r>
        <w:rPr>
          <w:rFonts w:hint="eastAsia" w:ascii="宋体" w:hAnsi="宋体" w:cs="宋体"/>
          <w:sz w:val="21"/>
          <w:szCs w:val="21"/>
        </w:rPr>
        <w:t xml:space="preserve">    （5）综合评审文件</w:t>
      </w:r>
      <w:r/>
    </w:p>
    <w:p>
      <w:pPr>
        <w:ind w:firstLine="420"/>
        <w:spacing w:line="360" w:lineRule="auto"/>
        <w:rPr>
          <w:rFonts w:ascii="宋体" w:hAnsi="宋体" w:cs="宋体"/>
          <w:sz w:val="21"/>
          <w:szCs w:val="21"/>
        </w:rPr>
      </w:pPr>
      <w:r>
        <w:rPr>
          <w:rFonts w:hint="eastAsia" w:ascii="宋体" w:hAnsi="宋体" w:cs="宋体"/>
          <w:sz w:val="21"/>
          <w:szCs w:val="21"/>
        </w:rPr>
        <w:t xml:space="preserve">（5.1）评分标准中所涉及到的各项方案、相关制度及其他材料、证明等。</w:t>
      </w:r>
      <w:r/>
    </w:p>
    <w:p>
      <w:pPr>
        <w:ind w:firstLine="420"/>
        <w:spacing w:line="360" w:lineRule="auto"/>
        <w:rPr>
          <w:rFonts w:ascii="宋体" w:hAnsi="宋体" w:cs="宋体"/>
          <w:sz w:val="21"/>
          <w:szCs w:val="21"/>
        </w:rPr>
      </w:pPr>
      <w:r>
        <w:rPr>
          <w:rFonts w:hint="eastAsia" w:ascii="宋体" w:hAnsi="宋体" w:cs="宋体"/>
          <w:sz w:val="21"/>
          <w:szCs w:val="21"/>
        </w:rPr>
        <w:t xml:space="preserve">（6）企业报价折扣证明（如有）</w:t>
      </w:r>
      <w:r/>
    </w:p>
    <w:p>
      <w:pPr>
        <w:spacing w:line="360" w:lineRule="auto"/>
        <w:rPr>
          <w:rFonts w:ascii="宋体" w:hAnsi="宋体" w:cs="宋体"/>
          <w:b/>
          <w:sz w:val="21"/>
          <w:szCs w:val="21"/>
          <w:u w:val="single"/>
        </w:rPr>
      </w:pPr>
      <w:r>
        <w:rPr>
          <w:rFonts w:hint="eastAsia" w:ascii="宋体" w:hAnsi="宋体" w:cs="宋体"/>
          <w:sz w:val="21"/>
          <w:szCs w:val="21"/>
        </w:rPr>
        <w:t xml:space="preserve">    </w:t>
      </w:r>
      <w:r>
        <w:rPr>
          <w:rFonts w:hint="eastAsia" w:ascii="宋体" w:hAnsi="宋体" w:cs="宋体"/>
          <w:b/>
          <w:sz w:val="21"/>
          <w:szCs w:val="21"/>
          <w:u w:val="single"/>
        </w:rPr>
        <w:t xml:space="preserve">以上（3.1）---（3.6）项是资格审查要求必须提供的材料，专门面向中小企业的项目还必须提供（3.7）或（3.8）或（3.9）项资料，否则响应无效。</w:t>
      </w:r>
      <w:r/>
    </w:p>
    <w:p>
      <w:pPr>
        <w:spacing w:line="360" w:lineRule="auto"/>
        <w:rPr>
          <w:rFonts w:ascii="宋体" w:hAnsi="宋体" w:cs="宋体"/>
          <w:b/>
          <w:sz w:val="21"/>
          <w:szCs w:val="21"/>
          <w:u w:val="single"/>
        </w:rPr>
      </w:pPr>
      <w:r>
        <w:rPr>
          <w:rFonts w:hint="eastAsia" w:ascii="宋体" w:hAnsi="宋体" w:cs="宋体"/>
          <w:sz w:val="21"/>
          <w:szCs w:val="21"/>
        </w:rPr>
        <w:t xml:space="preserve">    </w:t>
      </w:r>
      <w:r>
        <w:rPr>
          <w:rFonts w:hint="eastAsia" w:ascii="宋体" w:hAnsi="宋体" w:cs="宋体"/>
          <w:b/>
          <w:sz w:val="21"/>
          <w:szCs w:val="21"/>
          <w:u w:val="single"/>
        </w:rPr>
        <w:t xml:space="preserve">以上（4.1）-（4.5）、（4.7，4.8）为符合性审查必须提供的资料，如有授权委托，还必须提供（4.6）项材料，否则响应无效。</w:t>
      </w:r>
      <w:r/>
    </w:p>
    <w:p>
      <w:pPr>
        <w:spacing w:line="360" w:lineRule="auto"/>
        <w:rPr>
          <w:rFonts w:ascii="宋体" w:hAnsi="宋体" w:cs="宋体"/>
          <w:b/>
          <w:sz w:val="21"/>
          <w:szCs w:val="21"/>
        </w:rPr>
      </w:pPr>
      <w:r>
        <w:rPr>
          <w:rFonts w:hint="eastAsia" w:ascii="宋体" w:hAnsi="宋体" w:cs="宋体"/>
          <w:sz w:val="21"/>
          <w:szCs w:val="21"/>
        </w:rPr>
        <w:t xml:space="preserve">    </w:t>
      </w:r>
      <w:r>
        <w:rPr>
          <w:rFonts w:hint="eastAsia" w:ascii="宋体" w:hAnsi="宋体" w:cs="宋体"/>
          <w:b/>
          <w:sz w:val="21"/>
          <w:szCs w:val="21"/>
        </w:rPr>
        <w:t xml:space="preserve">注1：制作电子投标（响应）文件时请与电子投标（响应）文件制作软件目录一一对应，将相关资料上传至相应模块。</w:t>
      </w:r>
      <w:r/>
    </w:p>
    <w:p>
      <w:pPr>
        <w:ind w:firstLine="422"/>
        <w:spacing w:line="360" w:lineRule="auto"/>
        <w:rPr>
          <w:rFonts w:ascii="宋体" w:hAnsi="宋体" w:cs="宋体"/>
          <w:b/>
          <w:bCs/>
          <w:sz w:val="21"/>
          <w:szCs w:val="21"/>
        </w:rPr>
      </w:pPr>
      <w:r>
        <w:rPr>
          <w:rFonts w:hint="eastAsia" w:ascii="宋体" w:hAnsi="宋体" w:cs="宋体"/>
          <w:b/>
          <w:sz w:val="21"/>
          <w:szCs w:val="21"/>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ascii="宋体" w:hAnsi="宋体" w:cs="宋体"/>
          <w:b/>
          <w:bCs/>
          <w:sz w:val="21"/>
          <w:szCs w:val="21"/>
        </w:rPr>
      </w:pPr>
      <w:r>
        <w:rPr>
          <w:rFonts w:hint="eastAsia" w:ascii="宋体" w:hAnsi="宋体" w:cs="宋体"/>
          <w:b/>
          <w:bCs/>
          <w:sz w:val="21"/>
          <w:szCs w:val="21"/>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ascii="宋体" w:hAnsi="宋体" w:cs="宋体"/>
          <w:b/>
          <w:bCs/>
          <w:sz w:val="21"/>
          <w:szCs w:val="21"/>
        </w:rPr>
      </w:pPr>
      <w:r>
        <w:rPr>
          <w:rFonts w:hint="eastAsia" w:ascii="宋体" w:hAnsi="宋体" w:cs="宋体"/>
          <w:b/>
          <w:bCs/>
          <w:sz w:val="21"/>
          <w:szCs w:val="21"/>
        </w:rPr>
        <w:t xml:space="preserve">如供应商响应文件中某些条款不响应磋商文件提出的全部服务内容与要求，须在偏离表中逐条列出，未列出的视同响应。</w:t>
      </w:r>
      <w:bookmarkEnd w:id="2"/>
      <w:r/>
      <w:r/>
    </w:p>
    <w:p>
      <w:pPr>
        <w:ind w:firstLine="422"/>
        <w:jc w:val="both"/>
        <w:spacing w:line="360" w:lineRule="auto"/>
        <w:widowControl w:val="off"/>
        <w:rPr>
          <w:rFonts w:ascii="宋体" w:hAnsi="宋体" w:cs="宋体"/>
          <w:sz w:val="21"/>
          <w:szCs w:val="21"/>
        </w:rPr>
      </w:pPr>
      <w:r>
        <w:rPr>
          <w:rFonts w:hint="eastAsia" w:ascii="宋体" w:hAnsi="宋体" w:cs="宋体"/>
          <w:b/>
          <w:bCs/>
          <w:sz w:val="21"/>
          <w:szCs w:val="21"/>
        </w:rPr>
        <w:t xml:space="preserve">注2：本项目采用电子投标。</w:t>
      </w:r>
      <w:r/>
    </w:p>
    <w:p>
      <w:pPr>
        <w:ind w:firstLine="422"/>
        <w:jc w:val="both"/>
        <w:spacing w:line="360" w:lineRule="auto"/>
        <w:rPr>
          <w:rFonts w:ascii="宋体" w:hAnsi="宋体" w:cs="宋体"/>
          <w:b/>
          <w:bCs/>
          <w:sz w:val="21"/>
          <w:szCs w:val="21"/>
        </w:rPr>
      </w:pPr>
      <w:r>
        <w:rPr>
          <w:rFonts w:hint="eastAsia" w:ascii="宋体" w:hAnsi="宋体" w:cs="宋体"/>
          <w:b/>
          <w:sz w:val="21"/>
          <w:szCs w:val="21"/>
        </w:rPr>
        <w:t xml:space="preserve">注3：</w:t>
      </w:r>
      <w:r>
        <w:rPr>
          <w:rFonts w:hint="eastAsia" w:ascii="宋体" w:hAnsi="宋体" w:cs="宋体"/>
          <w:b/>
          <w:sz w:val="21"/>
          <w:szCs w:val="21"/>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rPr>
        <w:t xml:space="preserve">:</w:t>
      </w:r>
      <w:r>
        <w:rPr>
          <w:rFonts w:hint="eastAsia" w:ascii="宋体" w:hAnsi="宋体" w:cs="宋体"/>
          <w:b/>
          <w:sz w:val="21"/>
          <w:szCs w:val="21"/>
          <w:lang w:val="zh-CN"/>
        </w:rPr>
        <w:t xml:space="preserve">响应文件按响应无效处理。提供了《残疾人福利性单位声明函》或监狱企业证明文件的供应商视同为小型、微型企业。若供应商提供的《中小企业声明函》《残疾人福利性单位声明函》或监狱企业证明文件为虚假声明则视同提供虚假材料，按《中华人民共和国政府采购法》相关规定处理并报请政府监管部门给予行政处罚。</w:t>
      </w:r>
      <w:r/>
    </w:p>
    <w:p>
      <w:pPr>
        <w:pStyle w:val="968"/>
        <w:ind w:firstLine="422"/>
        <w:spacing w:line="360" w:lineRule="auto"/>
        <w:rPr>
          <w:rFonts w:ascii="宋体" w:hAnsi="宋体" w:cs="宋体"/>
          <w:b/>
          <w:szCs w:val="21"/>
        </w:rPr>
      </w:pPr>
      <w:r>
        <w:rPr>
          <w:rFonts w:hint="eastAsia" w:ascii="宋体" w:hAnsi="宋体" w:cs="宋体"/>
          <w:b/>
          <w:szCs w:val="21"/>
        </w:rPr>
        <w:t xml:space="preserve">2.报价（编制）要求的说明</w:t>
      </w:r>
      <w:r/>
    </w:p>
    <w:p>
      <w:pPr>
        <w:ind w:firstLine="420"/>
        <w:spacing w:line="360" w:lineRule="auto"/>
        <w:rPr>
          <w:rFonts w:ascii="宋体" w:hAnsi="宋体" w:cs="宋体"/>
          <w:sz w:val="21"/>
          <w:szCs w:val="21"/>
        </w:rPr>
      </w:pPr>
      <w:r>
        <w:rPr>
          <w:rFonts w:hint="eastAsia" w:ascii="宋体" w:hAnsi="宋体" w:cs="宋体"/>
          <w:sz w:val="21"/>
          <w:szCs w:val="21"/>
        </w:rPr>
        <w:t xml:space="preserve">（1）根据提供的磋商文件及有关资料单独编制相关项目实施的磋商报价并汇总填入《磋商响应报价表》；</w:t>
      </w:r>
      <w:r/>
    </w:p>
    <w:p>
      <w:pPr>
        <w:ind w:firstLine="420"/>
        <w:spacing w:line="360" w:lineRule="auto"/>
        <w:rPr>
          <w:rFonts w:ascii="宋体" w:hAnsi="宋体"/>
          <w:sz w:val="21"/>
          <w:szCs w:val="21"/>
        </w:rPr>
      </w:pPr>
      <w:r>
        <w:rPr>
          <w:rFonts w:hint="eastAsia" w:ascii="宋体" w:hAnsi="宋体" w:cs="宋体"/>
          <w:sz w:val="21"/>
          <w:szCs w:val="21"/>
        </w:rPr>
        <w:t xml:space="preserve">（2）磋商报价明细中标的物顺序和数量均应按本磋商文件提供的采购清单顺序和数量。如发现响应报价中有</w:t>
      </w:r>
      <w:r>
        <w:rPr>
          <w:rFonts w:hint="eastAsia" w:ascii="宋体" w:hAnsi="宋体"/>
          <w:sz w:val="21"/>
          <w:szCs w:val="21"/>
        </w:rPr>
        <w:t xml:space="preserve">错算现象，一旦成交，磋商供应商自行承担错算这部分的经济损失。</w:t>
      </w:r>
      <w:r/>
    </w:p>
    <w:p>
      <w:pPr>
        <w:pStyle w:val="968"/>
        <w:spacing w:line="360" w:lineRule="auto"/>
        <w:rPr>
          <w:rFonts w:ascii="宋体" w:hAnsi="宋体"/>
          <w:szCs w:val="21"/>
        </w:rPr>
      </w:pPr>
      <w:r>
        <w:rPr>
          <w:rFonts w:hint="eastAsia" w:ascii="宋体" w:hAnsi="宋体"/>
          <w:szCs w:val="21"/>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68"/>
        <w:spacing w:line="360" w:lineRule="auto"/>
        <w:rPr>
          <w:rFonts w:ascii="宋体" w:hAnsi="宋体"/>
          <w:szCs w:val="21"/>
        </w:rPr>
      </w:pPr>
      <w:r>
        <w:rPr>
          <w:rFonts w:hint="eastAsia" w:ascii="宋体" w:hAnsi="宋体"/>
          <w:szCs w:val="21"/>
        </w:rPr>
        <w:t xml:space="preserve">（4）一项响应内容只允许一个报价，采购人不接受任何有选择性的响应报价。</w:t>
      </w:r>
      <w:r/>
    </w:p>
    <w:p>
      <w:pPr>
        <w:ind w:firstLine="420"/>
        <w:spacing w:line="360" w:lineRule="auto"/>
        <w:rPr>
          <w:rFonts w:ascii="宋体" w:hAnsi="宋体"/>
          <w:sz w:val="21"/>
          <w:szCs w:val="21"/>
        </w:rPr>
      </w:pPr>
      <w:r>
        <w:rPr>
          <w:rFonts w:hint="eastAsia" w:ascii="宋体" w:hAnsi="宋体"/>
          <w:sz w:val="21"/>
          <w:szCs w:val="21"/>
        </w:rPr>
        <w:t xml:space="preserve">（5）响应文件中报价全部采用人民币表示，除非合同的特殊条款另有规定。</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3.电子投标（响应）文件的编制与递交</w:t>
      </w:r>
      <w:r/>
    </w:p>
    <w:p>
      <w:pPr>
        <w:ind w:firstLine="420"/>
        <w:spacing w:line="360" w:lineRule="auto"/>
        <w:rPr>
          <w:rFonts w:ascii="宋体" w:hAnsi="宋体" w:cs="宋体"/>
          <w:sz w:val="21"/>
          <w:szCs w:val="21"/>
        </w:rPr>
      </w:pPr>
      <w:r/>
      <w:bookmarkStart w:id="3" w:name="_Hlk132648568"/>
      <w:r>
        <w:rPr>
          <w:rFonts w:hint="eastAsia" w:ascii="宋体" w:hAnsi="宋体" w:cs="宋体"/>
          <w:sz w:val="21"/>
          <w:szCs w:val="21"/>
        </w:rPr>
        <w:t xml:space="preserve">（1）电子投标（响应）文件制作：本项目为网上招投标项目，请供应商插入CA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bookmarkEnd w:id="3"/>
      <w:r/>
      <w:r/>
    </w:p>
    <w:p>
      <w:pPr>
        <w:ind w:firstLine="420"/>
        <w:spacing w:line="360" w:lineRule="auto"/>
        <w:rPr>
          <w:rFonts w:ascii="宋体" w:hAnsi="宋体" w:cs="宋体"/>
          <w:sz w:val="21"/>
          <w:szCs w:val="21"/>
        </w:rPr>
      </w:pPr>
      <w:r>
        <w:rPr>
          <w:rFonts w:hint="eastAsia" w:ascii="宋体" w:hAnsi="宋体" w:cs="宋体"/>
          <w:sz w:val="21"/>
          <w:szCs w:val="21"/>
        </w:rPr>
        <w:t xml:space="preserve">（2）电子投标（响应</w:t>
      </w:r>
      <w:r>
        <w:rPr>
          <w:rFonts w:ascii="宋体" w:hAnsi="宋体" w:cs="宋体"/>
          <w:sz w:val="21"/>
          <w:szCs w:val="21"/>
        </w:rPr>
        <w:t xml:space="preserve">）</w:t>
      </w:r>
      <w:r>
        <w:rPr>
          <w:rFonts w:hint="eastAsia" w:ascii="宋体" w:hAnsi="宋体" w:cs="宋体"/>
          <w:sz w:val="21"/>
          <w:szCs w:val="21"/>
        </w:rPr>
        <w:t xml:space="preserve">文件递交：</w:t>
      </w:r>
      <w:r>
        <w:rPr>
          <w:rFonts w:hint="eastAsia" w:ascii="宋体" w:hAnsi="宋体" w:cs="宋体"/>
          <w:b/>
          <w:bCs/>
          <w:sz w:val="21"/>
          <w:szCs w:val="21"/>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（3）响应文件未按照磋商文件要求加盖CA电子公章的，响应无效。</w:t>
      </w:r>
      <w:r/>
    </w:p>
    <w:p>
      <w:pPr>
        <w:ind w:firstLine="420"/>
        <w:spacing w:line="360" w:lineRule="auto"/>
        <w:rPr>
          <w:rFonts w:ascii="宋体" w:hAnsi="宋体" w:cs="宋体"/>
          <w:sz w:val="21"/>
          <w:szCs w:val="21"/>
        </w:rPr>
      </w:pPr>
      <w:r>
        <w:rPr>
          <w:rFonts w:hint="eastAsia" w:ascii="宋体" w:hAnsi="宋体" w:cs="宋体"/>
          <w:sz w:val="21"/>
          <w:szCs w:val="21"/>
        </w:rPr>
        <w:t xml:space="preserve">（4）联合体投标：如招标（采购）公告中允许联合体投标，联合体投标的投标（响应）文件制作上传操作如下：</w:t>
      </w:r>
      <w:r/>
    </w:p>
    <w:p>
      <w:pPr>
        <w:ind w:firstLine="420"/>
        <w:spacing w:line="360" w:lineRule="auto"/>
        <w:rPr>
          <w:rFonts w:ascii="宋体" w:hAnsi="宋体" w:cs="宋体"/>
          <w:sz w:val="21"/>
          <w:szCs w:val="21"/>
        </w:rPr>
      </w:pPr>
      <w:r>
        <w:rPr>
          <w:rFonts w:hint="eastAsia" w:ascii="宋体" w:hAnsi="宋体" w:cs="宋体"/>
          <w:sz w:val="21"/>
          <w:szCs w:val="21"/>
        </w:rPr>
        <w:t xml:space="preserve">第一步：在投标（响应）文件中上传联合体投标协议书。</w:t>
      </w:r>
      <w:r/>
    </w:p>
    <w:p>
      <w:pPr>
        <w:ind w:firstLine="420"/>
        <w:spacing w:line="360" w:lineRule="auto"/>
        <w:rPr>
          <w:rFonts w:ascii="宋体" w:hAnsi="宋体" w:cs="宋体"/>
          <w:sz w:val="21"/>
          <w:szCs w:val="21"/>
        </w:rPr>
      </w:pPr>
      <w:r>
        <w:rPr>
          <w:rFonts w:hint="eastAsia" w:ascii="宋体" w:hAnsi="宋体" w:cs="宋体"/>
          <w:sz w:val="21"/>
          <w:szCs w:val="21"/>
        </w:rPr>
        <w:t xml:space="preserve">第二步；在投标（响应）文件中，由联合体中的牵头人制作投标（响应）文件。</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（5）如投标（响应）文件制作机器码信息一致，视为不同投标供应商使用同一台电脑编制投标（响应）文件，投标（响应）无效。</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4.响应文件开启（解密）</w:t>
      </w:r>
      <w:r/>
    </w:p>
    <w:p>
      <w:pPr>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sz w:val="21"/>
          <w:szCs w:val="21"/>
        </w:rPr>
        <w:t xml:space="preserve">本项目为不见面开标（开启）项目，</w:t>
      </w:r>
      <w:r>
        <w:rPr>
          <w:rFonts w:hint="eastAsia" w:ascii="宋体" w:hAnsi="宋体"/>
          <w:b/>
          <w:sz w:val="21"/>
          <w:szCs w:val="21"/>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ascii="宋体" w:hAnsi="宋体" w:cs="宋体"/>
          <w:sz w:val="21"/>
          <w:szCs w:val="21"/>
        </w:rPr>
      </w:pPr>
      <w:r>
        <w:rPr>
          <w:rFonts w:hint="eastAsia" w:ascii="宋体" w:hAnsi="宋体" w:cs="宋体"/>
          <w:sz w:val="21"/>
          <w:szCs w:val="21"/>
        </w:rPr>
        <w:t xml:space="preserve">（2）线上参加（观看）开标（开启）会方式：登录“苏采云”系统，点击“开标大厅”，选择对应项目，点击进入不见面开标系统。</w:t>
      </w:r>
      <w:r/>
    </w:p>
    <w:p>
      <w:pPr>
        <w:ind w:firstLine="420"/>
        <w:spacing w:line="360" w:lineRule="auto"/>
        <w:rPr>
          <w:rFonts w:ascii="宋体" w:hAnsi="宋体" w:cs="宋体"/>
          <w:b/>
          <w:bCs/>
          <w:sz w:val="21"/>
          <w:szCs w:val="21"/>
        </w:rPr>
      </w:pPr>
      <w:r>
        <w:rPr>
          <w:rFonts w:hint="eastAsia" w:ascii="宋体" w:hAnsi="宋体" w:cs="宋体"/>
          <w:sz w:val="21"/>
          <w:szCs w:val="21"/>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rPr>
        <w:t xml:space="preserve">中途不得离开</w:t>
      </w:r>
      <w:r>
        <w:rPr>
          <w:rFonts w:hint="eastAsia" w:ascii="宋体" w:hAnsi="宋体" w:cs="宋体"/>
          <w:sz w:val="21"/>
          <w:szCs w:val="21"/>
        </w:rPr>
        <w:t xml:space="preserve">，等待后续多次报价、答疑澄清等提示，</w:t>
      </w:r>
      <w:r>
        <w:rPr>
          <w:rFonts w:hint="eastAsia" w:ascii="宋体" w:hAnsi="宋体" w:cs="宋体"/>
          <w:b/>
          <w:bCs/>
          <w:sz w:val="21"/>
          <w:szCs w:val="21"/>
        </w:rPr>
        <w:t xml:space="preserve">否则导致的对供应商不利的后果由供应商自行承担。</w:t>
      </w:r>
      <w:r/>
    </w:p>
    <w:p>
      <w:pPr>
        <w:ind w:firstLine="420"/>
        <w:spacing w:line="360" w:lineRule="auto"/>
        <w:rPr>
          <w:rFonts w:ascii="宋体" w:hAnsi="宋体" w:cs="宋体"/>
          <w:sz w:val="21"/>
          <w:szCs w:val="21"/>
        </w:rPr>
      </w:pPr>
      <w:r/>
      <w:bookmarkStart w:id="4" w:name="_Hlk154589874"/>
      <w:r>
        <w:rPr>
          <w:rFonts w:hint="eastAsia" w:ascii="宋体" w:hAnsi="宋体" w:cs="宋体"/>
          <w:sz w:val="21"/>
          <w:szCs w:val="21"/>
        </w:rPr>
        <w:t xml:space="preserve">（4）供应商在“苏采云”系统规定的时间内未成功解密电子响应文件的，</w:t>
      </w:r>
      <w:r>
        <w:rPr>
          <w:rFonts w:hint="eastAsia" w:ascii="宋体" w:hAnsi="宋体" w:cs="宋体"/>
          <w:b/>
          <w:bCs/>
          <w:sz w:val="21"/>
          <w:szCs w:val="21"/>
        </w:rPr>
        <w:t xml:space="preserve">响应无效</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（5）供应商电脑环境最低要求：谷歌浏览器，版本可直接网上下载最新版本即可。如需收听现场语音需配置放音设备，如视频直播、互动交流使用异常，请刷新网页，如仍无法解决，请联系技术支持。</w:t>
      </w:r>
      <w:bookmarkEnd w:id="4"/>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（6）技术支持</w:t>
      </w:r>
      <w:r/>
    </w:p>
    <w:p>
      <w:pPr>
        <w:ind w:firstLine="420"/>
        <w:spacing w:line="360" w:lineRule="auto"/>
        <w:rPr>
          <w:rFonts w:ascii="宋体" w:hAnsi="宋体" w:cs="宋体"/>
          <w:sz w:val="21"/>
          <w:szCs w:val="21"/>
        </w:rPr>
      </w:pPr>
      <w:r/>
      <w:bookmarkStart w:id="5" w:name="_Hlk154590236"/>
      <w:r>
        <w:rPr>
          <w:rFonts w:hint="eastAsia" w:ascii="宋体" w:hAnsi="宋体" w:cs="宋体"/>
          <w:sz w:val="21"/>
          <w:szCs w:val="21"/>
        </w:rPr>
        <w:t xml:space="preserve">（6.1）CA技术咨询服务电话：400-608-6099</w:t>
      </w:r>
      <w:r/>
    </w:p>
    <w:p>
      <w:pPr>
        <w:ind w:firstLine="420"/>
        <w:spacing w:line="360" w:lineRule="auto"/>
        <w:rPr>
          <w:rFonts w:ascii="宋体" w:hAnsi="宋体" w:cs="宋体"/>
          <w:sz w:val="21"/>
          <w:szCs w:val="21"/>
        </w:rPr>
      </w:pPr>
      <w:r>
        <w:rPr>
          <w:rFonts w:hint="eastAsia" w:ascii="宋体" w:hAnsi="宋体" w:cs="宋体"/>
          <w:sz w:val="21"/>
          <w:szCs w:val="21"/>
        </w:rPr>
        <w:t xml:space="preserve">电子签章技术咨询服务电话：15380932027、15371015030 、13675197356、 13675197221 </w:t>
      </w:r>
      <w:bookmarkEnd w:id="5"/>
      <w:r/>
      <w:r/>
    </w:p>
    <w:p>
      <w:pPr>
        <w:ind w:firstLine="420"/>
        <w:spacing w:line="360" w:lineRule="auto"/>
        <w:rPr>
          <w:rFonts w:ascii="宋体" w:hAnsi="宋体" w:cs="宋体"/>
          <w:sz w:val="21"/>
          <w:szCs w:val="21"/>
        </w:rPr>
      </w:pPr>
      <w:r>
        <w:rPr>
          <w:rFonts w:hint="eastAsia" w:ascii="宋体" w:hAnsi="宋体" w:cs="宋体"/>
          <w:sz w:val="21"/>
          <w:szCs w:val="21"/>
        </w:rPr>
        <w:t xml:space="preserve">“苏采云”平台技术咨询电话：0512-69820854、0519-86722802、13914088964、18261002950</w:t>
      </w:r>
      <w:r/>
    </w:p>
    <w:p>
      <w:pPr>
        <w:ind w:firstLine="420"/>
        <w:spacing w:line="360" w:lineRule="auto"/>
        <w:rPr>
          <w:rFonts w:ascii="宋体" w:hAnsi="宋体" w:cs="宋体"/>
          <w:sz w:val="21"/>
          <w:szCs w:val="21"/>
        </w:rPr>
      </w:pPr>
      <w:r>
        <w:rPr>
          <w:rFonts w:hint="eastAsia" w:ascii="宋体" w:hAnsi="宋体" w:cs="宋体"/>
          <w:sz w:val="21"/>
          <w:szCs w:val="21"/>
        </w:rPr>
        <w:t xml:space="preserve">（6.2）网络中断故障技术支持：园区公共资源交易中心</w:t>
      </w:r>
      <w:r/>
    </w:p>
    <w:p>
      <w:pPr>
        <w:ind w:firstLine="420"/>
        <w:spacing w:line="360" w:lineRule="auto"/>
        <w:rPr>
          <w:rFonts w:ascii="宋体" w:hAnsi="宋体" w:cs="宋体"/>
          <w:sz w:val="21"/>
          <w:szCs w:val="21"/>
        </w:rPr>
      </w:pPr>
      <w:r>
        <w:rPr>
          <w:rFonts w:hint="eastAsia" w:ascii="宋体" w:hAnsi="宋体" w:cs="宋体"/>
          <w:sz w:val="21"/>
          <w:szCs w:val="21"/>
        </w:rPr>
        <w:t xml:space="preserve">服务时间及方式：8:00-21:00 X7天</w:t>
      </w:r>
      <w:r/>
    </w:p>
    <w:p>
      <w:pPr>
        <w:ind w:firstLine="420"/>
        <w:spacing w:line="360" w:lineRule="auto"/>
        <w:rPr>
          <w:rFonts w:ascii="宋体" w:hAnsi="宋体" w:cs="宋体"/>
          <w:sz w:val="21"/>
          <w:szCs w:val="21"/>
        </w:rPr>
      </w:pPr>
      <w:r>
        <w:rPr>
          <w:rFonts w:hint="eastAsia" w:ascii="宋体" w:hAnsi="宋体" w:cs="宋体"/>
          <w:sz w:val="21"/>
          <w:szCs w:val="21"/>
        </w:rPr>
        <w:t xml:space="preserve">电话： 0512-66605052；手机： 17315885859</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7.响应文件的修改和撤回</w:t>
      </w:r>
      <w:r/>
    </w:p>
    <w:p>
      <w:pPr>
        <w:ind w:firstLine="420"/>
        <w:spacing w:line="360" w:lineRule="auto"/>
        <w:rPr>
          <w:rFonts w:ascii="宋体" w:hAnsi="宋体" w:cs="宋体"/>
          <w:sz w:val="21"/>
          <w:szCs w:val="21"/>
        </w:rPr>
      </w:pPr>
      <w:r>
        <w:rPr>
          <w:rFonts w:hint="eastAsia" w:ascii="宋体" w:hAnsi="宋体" w:cs="宋体"/>
          <w:sz w:val="21"/>
          <w:szCs w:val="21"/>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七、磋商采购程序及方式：</w:t>
      </w:r>
      <w:r/>
    </w:p>
    <w:p>
      <w:pPr>
        <w:ind w:firstLine="420"/>
        <w:spacing w:line="360" w:lineRule="auto"/>
        <w:rPr>
          <w:rFonts w:ascii="宋体" w:hAnsi="宋体" w:cs="宋体"/>
          <w:sz w:val="21"/>
          <w:szCs w:val="21"/>
        </w:rPr>
      </w:pPr>
      <w:r>
        <w:rPr>
          <w:rFonts w:hint="eastAsia" w:ascii="宋体" w:hAnsi="宋体" w:cs="宋体"/>
          <w:sz w:val="21"/>
          <w:szCs w:val="21"/>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ascii="宋体" w:hAnsi="宋体" w:cs="宋体"/>
          <w:sz w:val="21"/>
          <w:szCs w:val="21"/>
        </w:rPr>
      </w:pPr>
      <w:r>
        <w:rPr>
          <w:rFonts w:hint="eastAsia" w:ascii="宋体" w:hAnsi="宋体" w:cs="宋体"/>
          <w:sz w:val="21"/>
          <w:szCs w:val="21"/>
        </w:rPr>
        <w:t xml:space="preserve">2.根据苏州市财政局《关于印发苏州市市级政府采购信用记录查询和使用工作试行办法的通知》（苏财购（2017）11号）文件的规定，将对供应商及其法定代表人进行信用查询，凡经评标委员会确认不符合政府采购相关法律法规规定的，将拒绝其参与政府采购活动。</w:t>
      </w:r>
      <w:r/>
    </w:p>
    <w:p>
      <w:pPr>
        <w:ind w:firstLine="420"/>
        <w:spacing w:line="360" w:lineRule="auto"/>
        <w:rPr>
          <w:rFonts w:ascii="宋体" w:hAnsi="宋体" w:cs="宋体"/>
          <w:sz w:val="21"/>
          <w:szCs w:val="21"/>
        </w:rPr>
      </w:pPr>
      <w:r>
        <w:rPr>
          <w:rFonts w:hint="eastAsia" w:ascii="宋体" w:hAnsi="宋体" w:cs="宋体"/>
          <w:sz w:val="21"/>
          <w:szCs w:val="21"/>
        </w:rPr>
        <w:t xml:space="preserve">2.1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 w:val="21"/>
          <w:szCs w:val="21"/>
        </w:rPr>
      </w:pPr>
      <w:r>
        <w:rPr>
          <w:rFonts w:hint="eastAsia" w:ascii="宋体" w:hAnsi="宋体" w:cs="宋体"/>
          <w:sz w:val="21"/>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 w:val="21"/>
          <w:szCs w:val="21"/>
        </w:rPr>
      </w:pPr>
      <w:r>
        <w:rPr>
          <w:rFonts w:hint="eastAsia" w:ascii="宋体" w:hAnsi="宋体" w:cs="宋体"/>
          <w:sz w:val="21"/>
          <w:szCs w:val="21"/>
        </w:rPr>
        <w:t xml:space="preserve">（二）财政部门与法院、工商、税务等部门联合惩戒的失信信息，包括：</w:t>
      </w:r>
      <w:r/>
    </w:p>
    <w:p>
      <w:pPr>
        <w:ind w:firstLine="420"/>
        <w:spacing w:line="360" w:lineRule="auto"/>
        <w:rPr>
          <w:rFonts w:ascii="宋体" w:hAnsi="宋体" w:cs="宋体"/>
          <w:sz w:val="21"/>
          <w:szCs w:val="21"/>
        </w:rPr>
      </w:pPr>
      <w:r>
        <w:rPr>
          <w:rFonts w:hint="eastAsia" w:ascii="宋体" w:hAnsi="宋体" w:cs="宋体"/>
          <w:sz w:val="21"/>
          <w:szCs w:val="21"/>
        </w:rPr>
        <w:t xml:space="preserve">（1）被列入失信被执行人名单；</w:t>
      </w:r>
      <w:r/>
    </w:p>
    <w:p>
      <w:pPr>
        <w:ind w:firstLine="420"/>
        <w:spacing w:line="360" w:lineRule="auto"/>
        <w:rPr>
          <w:rFonts w:ascii="宋体" w:hAnsi="宋体" w:cs="宋体"/>
          <w:sz w:val="21"/>
          <w:szCs w:val="21"/>
        </w:rPr>
      </w:pPr>
      <w:r>
        <w:rPr>
          <w:rFonts w:hint="eastAsia" w:ascii="宋体" w:hAnsi="宋体" w:cs="宋体"/>
          <w:sz w:val="21"/>
          <w:szCs w:val="21"/>
        </w:rPr>
        <w:t xml:space="preserve">（2）被列入重大税收违法案件当事人名单；</w:t>
      </w:r>
      <w:r/>
    </w:p>
    <w:p>
      <w:pPr>
        <w:ind w:firstLine="420"/>
        <w:spacing w:line="360" w:lineRule="auto"/>
        <w:rPr>
          <w:rFonts w:ascii="宋体" w:hAnsi="宋体" w:cs="宋体"/>
          <w:sz w:val="21"/>
          <w:szCs w:val="21"/>
        </w:rPr>
      </w:pPr>
      <w:r>
        <w:rPr>
          <w:rFonts w:hint="eastAsia" w:ascii="宋体" w:hAnsi="宋体" w:cs="宋体"/>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ascii="宋体" w:hAnsi="宋体" w:cs="宋体"/>
          <w:sz w:val="21"/>
          <w:szCs w:val="21"/>
        </w:rPr>
      </w:pPr>
      <w:r>
        <w:rPr>
          <w:rFonts w:hint="eastAsia" w:ascii="宋体" w:hAnsi="宋体" w:cs="宋体"/>
          <w:sz w:val="21"/>
          <w:szCs w:val="21"/>
        </w:rPr>
        <w:t xml:space="preserve">2.2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cs="宋体"/>
          <w:sz w:val="21"/>
          <w:szCs w:val="21"/>
        </w:rPr>
      </w:pPr>
      <w:r>
        <w:rPr>
          <w:rFonts w:hint="eastAsia" w:ascii="宋体" w:hAnsi="宋体" w:cs="宋体"/>
          <w:sz w:val="21"/>
          <w:szCs w:val="21"/>
        </w:rPr>
        <w:t xml:space="preserve">本须知第“3.1”条第一项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ascii="宋体" w:hAnsi="宋体" w:cs="宋体"/>
          <w:sz w:val="21"/>
          <w:szCs w:val="21"/>
        </w:rPr>
      </w:pPr>
      <w:r>
        <w:rPr>
          <w:rFonts w:hint="eastAsia" w:ascii="宋体" w:hAnsi="宋体" w:cs="宋体"/>
          <w:sz w:val="21"/>
          <w:szCs w:val="21"/>
        </w:rPr>
        <w:t xml:space="preserve">本须知第“3.1”条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ascii="宋体" w:hAnsi="宋体" w:cs="宋体"/>
          <w:sz w:val="21"/>
          <w:szCs w:val="21"/>
        </w:rPr>
      </w:pPr>
      <w:r>
        <w:rPr>
          <w:rFonts w:hint="eastAsia" w:ascii="宋体" w:hAnsi="宋体" w:cs="宋体"/>
          <w:sz w:val="21"/>
          <w:szCs w:val="21"/>
        </w:rPr>
        <w:t xml:space="preserve">2.3查询截止时点：在响应截止时间之后，对供应商信用记录的查询。</w:t>
      </w:r>
      <w:r/>
    </w:p>
    <w:p>
      <w:pPr>
        <w:ind w:firstLine="420"/>
        <w:spacing w:line="360" w:lineRule="auto"/>
        <w:rPr>
          <w:rFonts w:ascii="宋体" w:hAnsi="宋体" w:cs="宋体"/>
          <w:sz w:val="21"/>
          <w:szCs w:val="21"/>
        </w:rPr>
      </w:pPr>
      <w:r>
        <w:rPr>
          <w:rFonts w:hint="eastAsia" w:ascii="宋体" w:hAnsi="宋体" w:cs="宋体"/>
          <w:sz w:val="21"/>
          <w:szCs w:val="21"/>
        </w:rPr>
        <w:t xml:space="preserve">2.4证据留存具体方式：对存在失信信息的供应商，评审小组应填写《苏州市级政府采购供应商失信信息确认函》，由失信供应商应签名（章）确认。同时，采购代理机构工作人员应根据评审小组确认的失信信息，登陆到来源网站页面进行复核并打印，作为证据留存。</w:t>
      </w:r>
      <w:r/>
    </w:p>
    <w:p>
      <w:pPr>
        <w:ind w:firstLine="420"/>
        <w:spacing w:line="360" w:lineRule="auto"/>
        <w:rPr>
          <w:rFonts w:ascii="宋体" w:hAnsi="宋体" w:cs="宋体"/>
          <w:sz w:val="21"/>
          <w:szCs w:val="21"/>
        </w:rPr>
      </w:pPr>
      <w:r>
        <w:rPr>
          <w:rFonts w:hint="eastAsia" w:ascii="宋体" w:hAnsi="宋体" w:cs="宋体"/>
          <w:sz w:val="21"/>
          <w:szCs w:val="21"/>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ascii="宋体" w:hAnsi="宋体" w:cs="宋体"/>
          <w:sz w:val="21"/>
          <w:szCs w:val="21"/>
        </w:rPr>
      </w:pPr>
      <w:r>
        <w:rPr>
          <w:rFonts w:hint="eastAsia" w:ascii="宋体" w:hAnsi="宋体" w:cs="宋体"/>
          <w:sz w:val="21"/>
          <w:szCs w:val="21"/>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ascii="宋体" w:hAnsi="宋体" w:cs="宋体"/>
          <w:sz w:val="21"/>
          <w:szCs w:val="21"/>
        </w:rPr>
      </w:pPr>
      <w:r>
        <w:rPr>
          <w:rFonts w:hint="eastAsia" w:ascii="宋体" w:hAnsi="宋体" w:cs="宋体"/>
          <w:sz w:val="21"/>
          <w:szCs w:val="21"/>
        </w:rPr>
        <w:t xml:space="preserve">5.磋商</w:t>
      </w:r>
      <w:r/>
    </w:p>
    <w:p>
      <w:pPr>
        <w:ind w:firstLine="420"/>
        <w:spacing w:line="360" w:lineRule="auto"/>
        <w:rPr>
          <w:rFonts w:ascii="宋体" w:hAnsi="宋体" w:cs="宋体"/>
          <w:sz w:val="21"/>
          <w:szCs w:val="21"/>
        </w:rPr>
      </w:pPr>
      <w:r>
        <w:rPr>
          <w:rFonts w:hint="eastAsia" w:ascii="宋体" w:hAnsi="宋体" w:cs="宋体"/>
          <w:sz w:val="21"/>
          <w:szCs w:val="21"/>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ascii="宋体" w:hAnsi="宋体" w:cs="宋体"/>
          <w:sz w:val="21"/>
          <w:szCs w:val="21"/>
        </w:rPr>
      </w:pPr>
      <w:r>
        <w:rPr>
          <w:rFonts w:hint="eastAsia" w:ascii="宋体" w:hAnsi="宋体" w:cs="宋体"/>
          <w:sz w:val="21"/>
          <w:szCs w:val="21"/>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ascii="宋体" w:hAnsi="宋体" w:cs="宋体"/>
          <w:sz w:val="21"/>
          <w:szCs w:val="21"/>
        </w:rPr>
      </w:pPr>
      <w:r>
        <w:rPr>
          <w:rFonts w:hint="eastAsia" w:ascii="宋体" w:hAnsi="宋体" w:cs="宋体"/>
          <w:sz w:val="21"/>
          <w:szCs w:val="21"/>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sz w:val="21"/>
          <w:szCs w:val="21"/>
        </w:rPr>
      </w:pPr>
      <w:r>
        <w:rPr>
          <w:rFonts w:hint="eastAsia" w:ascii="宋体" w:hAnsi="宋体" w:cs="宋体"/>
          <w:sz w:val="21"/>
          <w:szCs w:val="21"/>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ascii="宋体" w:hAnsi="宋体" w:cs="宋体"/>
          <w:sz w:val="21"/>
          <w:szCs w:val="21"/>
        </w:rPr>
      </w:pPr>
      <w:r>
        <w:rPr>
          <w:rFonts w:hint="eastAsia" w:ascii="宋体" w:hAnsi="宋体" w:cs="宋体"/>
          <w:sz w:val="21"/>
          <w:szCs w:val="21"/>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ascii="宋体" w:hAnsi="宋体" w:cs="宋体"/>
          <w:sz w:val="21"/>
          <w:szCs w:val="21"/>
        </w:rPr>
      </w:pPr>
      <w:r>
        <w:rPr>
          <w:rFonts w:hint="eastAsia" w:ascii="宋体" w:hAnsi="宋体" w:cs="宋体"/>
          <w:sz w:val="21"/>
          <w:szCs w:val="21"/>
        </w:rPr>
        <w:t xml:space="preserve">6.澄清</w:t>
      </w:r>
      <w:r/>
    </w:p>
    <w:p>
      <w:pPr>
        <w:ind w:firstLine="420"/>
        <w:spacing w:line="360" w:lineRule="auto"/>
        <w:rPr>
          <w:rFonts w:ascii="宋体" w:hAnsi="宋体" w:cs="宋体"/>
          <w:sz w:val="21"/>
          <w:szCs w:val="21"/>
        </w:rPr>
      </w:pP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sz w:val="21"/>
          <w:szCs w:val="21"/>
        </w:rPr>
      </w:pPr>
      <w:r>
        <w:rPr>
          <w:rFonts w:hint="eastAsia" w:ascii="宋体" w:hAnsi="宋体" w:cs="宋体"/>
          <w:sz w:val="21"/>
          <w:szCs w:val="21"/>
        </w:rPr>
        <w:t xml:space="preserve">6.1本项目采用</w:t>
      </w:r>
      <w:r>
        <w:rPr>
          <w:rFonts w:hint="eastAsia" w:ascii="宋体" w:hAnsi="宋体" w:cs="宋体"/>
          <w:b/>
          <w:bCs/>
          <w:sz w:val="21"/>
          <w:szCs w:val="21"/>
        </w:rPr>
        <w:t xml:space="preserve">线上澄清</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rPr>
        <w:t xml:space="preserve">未加盖CA电子公章的澄清无效。</w:t>
      </w:r>
      <w:r/>
    </w:p>
    <w:p>
      <w:pPr>
        <w:ind w:firstLine="420"/>
        <w:spacing w:line="360" w:lineRule="auto"/>
        <w:rPr>
          <w:rFonts w:ascii="宋体" w:hAnsi="宋体" w:cs="宋体"/>
          <w:sz w:val="21"/>
          <w:szCs w:val="21"/>
        </w:rPr>
      </w:pPr>
      <w:r>
        <w:rPr>
          <w:rFonts w:hint="eastAsia" w:ascii="宋体" w:hAnsi="宋体" w:cs="宋体"/>
          <w:sz w:val="21"/>
          <w:szCs w:val="21"/>
        </w:rPr>
        <w:t xml:space="preserve">6.3接到磋商小组澄清、说明和更正要求的供应商如未按规定做出澄清、说明和更正，其风险由供应商自行承担。</w:t>
      </w:r>
      <w:r/>
    </w:p>
    <w:p>
      <w:pPr>
        <w:ind w:firstLine="420"/>
        <w:spacing w:line="360" w:lineRule="auto"/>
        <w:rPr>
          <w:rFonts w:ascii="宋体" w:hAnsi="宋体" w:cs="宋体"/>
          <w:sz w:val="21"/>
          <w:szCs w:val="21"/>
        </w:rPr>
      </w:pPr>
      <w:r>
        <w:rPr>
          <w:rFonts w:hint="eastAsia" w:ascii="宋体" w:hAnsi="宋体" w:cs="宋体"/>
          <w:sz w:val="21"/>
          <w:szCs w:val="21"/>
        </w:rPr>
        <w:t xml:space="preserve">7.最后报价</w:t>
      </w:r>
      <w:r/>
    </w:p>
    <w:p>
      <w:pPr>
        <w:ind w:firstLine="420"/>
        <w:spacing w:line="360" w:lineRule="auto"/>
        <w:rPr>
          <w:rFonts w:ascii="宋体" w:hAnsi="宋体" w:cs="宋体"/>
          <w:sz w:val="21"/>
          <w:szCs w:val="21"/>
        </w:rPr>
      </w:pPr>
      <w:r>
        <w:rPr>
          <w:rFonts w:hint="eastAsia" w:ascii="宋体" w:hAnsi="宋体" w:cs="宋体"/>
          <w:sz w:val="21"/>
          <w:szCs w:val="21"/>
        </w:rPr>
        <w:t xml:space="preserve">7.1磋商结束后，磋商小组应当要求所有继续参加磋商的供应商在15分钟内提交最后报价（</w:t>
      </w:r>
      <w:r>
        <w:rPr>
          <w:rFonts w:hint="eastAsia" w:ascii="宋体" w:hAnsi="宋体" w:cs="宋体"/>
          <w:b/>
          <w:bCs/>
          <w:sz w:val="21"/>
          <w:szCs w:val="21"/>
        </w:rPr>
        <w:t xml:space="preserve">除因磋商文件修改导致成本增加，二次报价不得超过第一次报价，否则为无效响应报价</w:t>
      </w:r>
      <w:r>
        <w:rPr>
          <w:rFonts w:hint="eastAsia" w:ascii="宋体" w:hAnsi="宋体" w:cs="宋体"/>
          <w:sz w:val="21"/>
          <w:szCs w:val="21"/>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ascii="宋体" w:hAnsi="宋体" w:cs="宋体"/>
          <w:sz w:val="21"/>
          <w:szCs w:val="21"/>
        </w:rPr>
      </w:pPr>
      <w:r>
        <w:rPr>
          <w:rFonts w:hint="eastAsia" w:ascii="宋体" w:hAnsi="宋体" w:cs="宋体"/>
          <w:sz w:val="21"/>
          <w:szCs w:val="21"/>
        </w:rPr>
        <w:t xml:space="preserve">7.2</w:t>
      </w:r>
      <w:r>
        <w:rPr>
          <w:rFonts w:hint="eastAsia" w:ascii="宋体" w:hAnsi="宋体" w:cs="宋体"/>
          <w:b/>
          <w:bCs/>
          <w:sz w:val="21"/>
          <w:szCs w:val="21"/>
        </w:rPr>
        <w:t xml:space="preserve">本项目采用线上最后报价</w:t>
      </w:r>
      <w:r>
        <w:rPr>
          <w:rFonts w:hint="eastAsia" w:ascii="宋体" w:hAnsi="宋体" w:cs="宋体"/>
          <w:sz w:val="21"/>
          <w:szCs w:val="21"/>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rPr>
        <w:t xml:space="preserve">在提交最后报价之前，可以根据磋商情况退出磋商，并在“苏采云”系统中提交“退出磋商函”并加盖CA电子公章。</w:t>
      </w:r>
      <w:r/>
    </w:p>
    <w:p>
      <w:pPr>
        <w:ind w:firstLine="420"/>
        <w:spacing w:line="360" w:lineRule="auto"/>
        <w:rPr>
          <w:rFonts w:ascii="宋体" w:hAnsi="宋体" w:cs="宋体"/>
          <w:sz w:val="21"/>
          <w:szCs w:val="21"/>
        </w:rPr>
      </w:pPr>
      <w:r>
        <w:rPr>
          <w:rFonts w:hint="eastAsia" w:ascii="宋体" w:hAnsi="宋体" w:cs="宋体"/>
          <w:sz w:val="21"/>
          <w:szCs w:val="21"/>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ascii="宋体" w:hAnsi="宋体" w:cs="宋体"/>
          <w:sz w:val="21"/>
          <w:szCs w:val="21"/>
        </w:rPr>
      </w:pPr>
      <w:r>
        <w:rPr>
          <w:rFonts w:hint="eastAsia" w:ascii="宋体" w:hAnsi="宋体" w:cs="宋体"/>
          <w:sz w:val="21"/>
          <w:szCs w:val="21"/>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rPr>
        <w:t xml:space="preserve">磋商小组应当将其响应文件按无效处理。</w:t>
      </w:r>
      <w:r/>
    </w:p>
    <w:p>
      <w:pPr>
        <w:ind w:firstLine="420"/>
        <w:spacing w:line="360" w:lineRule="auto"/>
        <w:rPr>
          <w:rFonts w:ascii="宋体" w:hAnsi="宋体" w:cs="宋体"/>
          <w:sz w:val="21"/>
          <w:szCs w:val="21"/>
        </w:rPr>
      </w:pPr>
      <w:r>
        <w:rPr>
          <w:rFonts w:hint="eastAsia" w:ascii="宋体" w:hAnsi="宋体" w:cs="宋体"/>
          <w:sz w:val="21"/>
          <w:szCs w:val="21"/>
        </w:rPr>
        <w:t xml:space="preserve">7.5</w:t>
      </w:r>
      <w:r>
        <w:rPr>
          <w:rFonts w:hint="eastAsia" w:ascii="宋体" w:hAnsi="宋体" w:cs="宋体"/>
          <w:b/>
          <w:bCs/>
          <w:sz w:val="21"/>
          <w:szCs w:val="21"/>
        </w:rPr>
        <w:t xml:space="preserve">未在规定时间提交最后报价的，响应文件按无效处理。</w:t>
      </w:r>
      <w:r/>
    </w:p>
    <w:p>
      <w:pPr>
        <w:ind w:firstLine="420"/>
        <w:spacing w:line="360" w:lineRule="auto"/>
        <w:rPr>
          <w:rFonts w:ascii="宋体" w:hAnsi="宋体" w:cs="宋体"/>
          <w:sz w:val="21"/>
          <w:szCs w:val="21"/>
        </w:rPr>
      </w:pPr>
      <w:r>
        <w:rPr>
          <w:rFonts w:hint="eastAsia" w:ascii="宋体" w:hAnsi="宋体" w:cs="宋体"/>
          <w:sz w:val="21"/>
          <w:szCs w:val="21"/>
        </w:rPr>
        <w:t xml:space="preserve">7.6在规定时间内提交最后报价的供应商少于3家的，项目终止。</w:t>
      </w:r>
      <w:r/>
    </w:p>
    <w:p>
      <w:pPr>
        <w:ind w:firstLine="420"/>
        <w:spacing w:line="360" w:lineRule="auto"/>
        <w:rPr>
          <w:rFonts w:ascii="宋体" w:hAnsi="宋体" w:cs="宋体"/>
          <w:b/>
          <w:sz w:val="21"/>
          <w:szCs w:val="21"/>
        </w:rPr>
      </w:pPr>
      <w:r>
        <w:rPr>
          <w:rFonts w:hint="eastAsia" w:ascii="宋体" w:hAnsi="宋体" w:cs="宋体"/>
          <w:sz w:val="21"/>
          <w:szCs w:val="21"/>
        </w:rPr>
        <w:t xml:space="preserve">7.7如磋商过程中出现本磋商文件未尽事宜，由磋商小组根据政府采购有关法律、法规讨论</w:t>
      </w:r>
      <w:r/>
    </w:p>
    <w:p>
      <w:pPr>
        <w:pStyle w:val="786"/>
        <w:ind w:firstLine="422"/>
        <w:spacing w:line="360" w:lineRule="auto"/>
        <w:rPr>
          <w:rFonts w:hAnsi="宋体" w:eastAsia="宋体"/>
          <w:b/>
          <w:sz w:val="21"/>
          <w:szCs w:val="21"/>
        </w:rPr>
        <w:outlineLvl w:val="1"/>
      </w:pPr>
      <w:r>
        <w:rPr>
          <w:rFonts w:hint="eastAsia" w:hAnsi="宋体" w:eastAsia="宋体"/>
          <w:b/>
          <w:sz w:val="21"/>
          <w:szCs w:val="21"/>
        </w:rPr>
        <w:t xml:space="preserve">八、评审方法及评分标准</w:t>
      </w:r>
      <w:r/>
    </w:p>
    <w:p>
      <w:pPr>
        <w:ind w:firstLine="420"/>
        <w:spacing w:line="360" w:lineRule="auto"/>
        <w:tabs>
          <w:tab w:val="left" w:pos="2870" w:leader="none"/>
        </w:tabs>
        <w:rPr>
          <w:rFonts w:ascii="宋体" w:hAnsi="宋体" w:cs="宋体"/>
          <w:b/>
          <w:bCs/>
          <w:sz w:val="21"/>
          <w:szCs w:val="21"/>
        </w:rPr>
      </w:pPr>
      <w:r>
        <w:rPr>
          <w:rFonts w:hint="eastAsia" w:ascii="宋体" w:hAnsi="宋体" w:cs="宋体"/>
          <w:b/>
          <w:bCs/>
          <w:sz w:val="21"/>
          <w:szCs w:val="21"/>
        </w:rPr>
        <w:t xml:space="preserve">①评审方法</w:t>
      </w:r>
      <w:r/>
    </w:p>
    <w:p>
      <w:pPr>
        <w:ind w:firstLine="420"/>
        <w:spacing w:line="360" w:lineRule="auto"/>
        <w:tabs>
          <w:tab w:val="left" w:pos="2870" w:leader="none"/>
        </w:tabs>
        <w:rPr>
          <w:rFonts w:ascii="宋体" w:hAnsi="宋体" w:cs="宋体"/>
          <w:sz w:val="21"/>
          <w:szCs w:val="21"/>
        </w:rPr>
      </w:pPr>
      <w:r>
        <w:rPr>
          <w:rFonts w:hint="eastAsia" w:ascii="宋体" w:hAnsi="宋体" w:cs="宋体"/>
          <w:sz w:val="21"/>
          <w:szCs w:val="21"/>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1"/>
        </w:rPr>
      </w:pPr>
      <w:r>
        <w:rPr>
          <w:rFonts w:hint="eastAsia" w:ascii="宋体" w:hAnsi="宋体" w:cs="宋体"/>
          <w:sz w:val="21"/>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ascii="宋体" w:hAnsi="宋体" w:cs="宋体"/>
          <w:sz w:val="21"/>
          <w:szCs w:val="21"/>
        </w:rPr>
      </w:pPr>
      <w:r>
        <w:rPr>
          <w:rFonts w:hint="eastAsia" w:ascii="宋体" w:hAnsi="宋体" w:cs="宋体"/>
          <w:sz w:val="21"/>
          <w:szCs w:val="21"/>
        </w:rPr>
        <w:t xml:space="preserve">3、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22"/>
        <w:spacing w:line="360" w:lineRule="auto"/>
        <w:rPr>
          <w:rFonts w:ascii="宋体" w:hAnsi="宋体" w:cs="宋体"/>
          <w:sz w:val="21"/>
          <w:szCs w:val="21"/>
        </w:rPr>
      </w:pPr>
      <w:r>
        <w:rPr>
          <w:rFonts w:hint="eastAsia" w:ascii="宋体" w:hAnsi="宋体" w:cs="宋体"/>
          <w:sz w:val="21"/>
          <w:szCs w:val="21"/>
        </w:rPr>
        <w:t xml:space="preserve">4.评审过程中出现下列情形之一的，评审委员会应当启动异常低价投标（响应）审查程序：</w:t>
      </w:r>
      <w:r/>
    </w:p>
    <w:p>
      <w:pPr>
        <w:ind w:firstLine="422"/>
        <w:spacing w:line="360" w:lineRule="auto"/>
        <w:rPr>
          <w:rFonts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sz w:val="21"/>
          <w:szCs w:val="21"/>
        </w:rPr>
      </w:pPr>
      <w:r>
        <w:rPr>
          <w:rFonts w:hint="eastAsia" w:ascii="宋体" w:hAnsi="宋体" w:cs="宋体"/>
          <w:sz w:val="21"/>
          <w:szCs w:val="21"/>
        </w:rPr>
        <w:t xml:space="preserve">（3）投标（响应）报价低于采购项目采购预算（最高限价）45%的，即投标（响应）报价&lt;采购项目采购预算（最高限价）×45%；</w:t>
      </w:r>
      <w:r/>
    </w:p>
    <w:p>
      <w:pPr>
        <w:ind w:firstLine="422"/>
        <w:spacing w:line="360" w:lineRule="auto"/>
        <w:rPr>
          <w:rFonts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p>
    <w:p>
      <w:pPr>
        <w:ind w:firstLine="422"/>
        <w:spacing w:line="360" w:lineRule="auto"/>
        <w:rPr>
          <w:rFonts w:ascii="宋体" w:hAnsi="宋体" w:cs="宋体"/>
          <w:sz w:val="21"/>
          <w:szCs w:val="21"/>
        </w:rPr>
      </w:pPr>
      <w:r>
        <w:rPr>
          <w:rFonts w:hint="eastAsia" w:ascii="宋体" w:hAnsi="宋体" w:cs="宋体"/>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rPr>
          <w:rFonts w:ascii="宋体" w:hAnsi="宋体" w:cs="宋体"/>
          <w:sz w:val="21"/>
          <w:szCs w:val="21"/>
        </w:rPr>
      </w:pPr>
      <w:r>
        <w:rPr>
          <w:rFonts w:hint="eastAsia" w:ascii="宋体" w:hAnsi="宋体" w:cs="宋体"/>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5.采购本国产品的支持政策</w:t>
      </w:r>
      <w:r/>
    </w:p>
    <w:p>
      <w:pPr>
        <w:ind w:firstLine="420"/>
        <w:jc w:val="both"/>
        <w:spacing w:line="360" w:lineRule="auto"/>
        <w:widowControl w:val="off"/>
        <w:rPr>
          <w:rFonts w:ascii="宋体" w:hAnsi="宋体" w:cs="宋体"/>
          <w:sz w:val="21"/>
          <w:szCs w:val="21"/>
        </w:rPr>
      </w:pPr>
      <w:r/>
      <w:bookmarkStart w:id="6" w:name="OLE_LINK25"/>
      <w:r/>
      <w:bookmarkStart w:id="7" w:name="OLE_LINK17"/>
      <w:r>
        <w:rPr>
          <w:rFonts w:hint="eastAsia" w:ascii="宋体" w:hAnsi="宋体" w:cs="宋体"/>
          <w:sz w:val="21"/>
          <w:szCs w:val="21"/>
        </w:rPr>
        <w:t xml:space="preserve">5.1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sz w:val="21"/>
          <w:szCs w:val="21"/>
          <w:u w:val="single"/>
        </w:rPr>
        <w:t xml:space="preserve">20%</w:t>
      </w:r>
      <w:r>
        <w:rPr>
          <w:rFonts w:hint="eastAsia" w:ascii="宋体" w:hAnsi="宋体" w:cs="宋体"/>
          <w:sz w:val="21"/>
          <w:szCs w:val="21"/>
        </w:rPr>
        <w:t xml:space="preserve">的价格扣除，用扣除后的价格参与评审。</w:t>
      </w:r>
      <w:r/>
    </w:p>
    <w:p>
      <w:pPr>
        <w:ind w:firstLine="420"/>
        <w:spacing w:line="360" w:lineRule="auto"/>
        <w:widowControl w:val="off"/>
        <w:rPr>
          <w:rFonts w:ascii="宋体" w:hAnsi="宋体" w:cs="宋体"/>
          <w:b/>
          <w:sz w:val="21"/>
          <w:szCs w:val="21"/>
        </w:rPr>
      </w:pPr>
      <w:r>
        <w:rPr>
          <w:rFonts w:hint="eastAsia" w:ascii="宋体" w:hAnsi="宋体" w:cs="宋体"/>
          <w:sz w:val="21"/>
          <w:szCs w:val="21"/>
        </w:rPr>
        <w:t xml:space="preserve">5.2当采购项目或者采购包中含有多种产品，供应商为该采购项目或者采购包提供的符合本国产品标准的产品成本之和占该供应商提供的全部产品成本之和的比例达到80%以上时（供应商需在“投标文件格式”的“投标报价明细表”中填写比例数值），依法对该供应商提供的全部产品给予价格评审优惠，即对该供应商提供的全部产品的总报价给予</w:t>
      </w:r>
      <w:r>
        <w:rPr>
          <w:rFonts w:hint="eastAsia" w:ascii="宋体" w:hAnsi="宋体" w:cs="宋体"/>
          <w:b/>
          <w:sz w:val="21"/>
          <w:szCs w:val="21"/>
          <w:u w:val="single"/>
        </w:rPr>
        <w:t xml:space="preserve">20%</w:t>
      </w:r>
      <w:r>
        <w:rPr>
          <w:rFonts w:hint="eastAsia" w:ascii="宋体" w:hAnsi="宋体" w:cs="宋体"/>
          <w:sz w:val="21"/>
          <w:szCs w:val="21"/>
        </w:rPr>
        <w:t xml:space="preserve">的价格扣除，用扣除后的价格参与评审。</w:t>
      </w:r>
      <w:bookmarkStart w:id="8" w:name="OLE_LINK26"/>
      <w:r>
        <w:rPr>
          <w:rFonts w:hint="eastAsia" w:ascii="宋体" w:hAnsi="宋体" w:cs="宋体"/>
          <w:b/>
          <w:sz w:val="21"/>
          <w:szCs w:val="21"/>
        </w:rPr>
        <w:t xml:space="preserve">供应商未填写比例数值，或比例数值未达到</w:t>
      </w:r>
      <w:r>
        <w:rPr>
          <w:rFonts w:hint="eastAsia" w:ascii="宋体" w:hAnsi="宋体" w:cs="宋体"/>
          <w:b/>
          <w:sz w:val="21"/>
          <w:szCs w:val="21"/>
          <w:u w:val="single"/>
        </w:rPr>
        <w:t xml:space="preserve">80%</w:t>
      </w:r>
      <w:r>
        <w:rPr>
          <w:rFonts w:hint="eastAsia" w:ascii="宋体" w:hAnsi="宋体" w:cs="宋体"/>
          <w:b/>
          <w:sz w:val="21"/>
          <w:szCs w:val="21"/>
        </w:rPr>
        <w:t xml:space="preserve">的，将不享受本国产品价格评审优惠。</w:t>
      </w:r>
      <w:bookmarkEnd w:id="6"/>
      <w:r/>
      <w:bookmarkEnd w:id="7"/>
      <w:r/>
      <w:bookmarkEnd w:id="8"/>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5.3供应商需按照招标文件的要求对其提供的产品出具《关于符合本国产品标准的声明函》（以下简称《声明函》），如不提供将不享受本国产品价格评审优惠。</w:t>
      </w:r>
      <w:r/>
    </w:p>
    <w:p>
      <w:pPr>
        <w:ind w:firstLine="422"/>
        <w:jc w:val="both"/>
        <w:spacing w:line="360" w:lineRule="auto"/>
        <w:widowControl w:val="off"/>
        <w:rPr>
          <w:rFonts w:ascii="宋体" w:hAnsi="宋体" w:cs="宋体"/>
          <w:b/>
          <w:sz w:val="21"/>
          <w:szCs w:val="21"/>
        </w:rPr>
      </w:pPr>
      <w:r>
        <w:rPr>
          <w:rFonts w:hint="eastAsia" w:ascii="宋体" w:hAnsi="宋体" w:cs="宋体"/>
          <w:b/>
          <w:sz w:val="21"/>
          <w:szCs w:val="21"/>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注：如投标人提供虚假材料，将按“</w:t>
      </w:r>
      <w:r>
        <w:rPr>
          <w:rFonts w:hint="eastAsia" w:ascii="宋体" w:hAnsi="宋体" w:cs="宋体"/>
          <w:b/>
          <w:sz w:val="21"/>
          <w:szCs w:val="21"/>
          <w:lang w:val="zh-CN"/>
        </w:rPr>
        <w:t xml:space="preserve">《中华人民共和国政府采购法》</w:t>
      </w:r>
      <w:r>
        <w:rPr>
          <w:rFonts w:hint="eastAsia" w:ascii="宋体" w:hAnsi="宋体" w:cs="宋体"/>
          <w:b/>
          <w:bCs/>
          <w:sz w:val="21"/>
          <w:szCs w:val="21"/>
        </w:rPr>
        <w:t xml:space="preserve">”相关规定处理并由政府监管部门给予严肃处理。</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②评分标准</w:t>
      </w:r>
      <w:r/>
    </w:p>
    <w:p>
      <w:pPr>
        <w:pStyle w:val="1065"/>
        <w:ind w:firstLine="422"/>
        <w:rPr>
          <w:rFonts w:hAnsi="宋体" w:cs="宋体"/>
          <w:b/>
          <w:sz w:val="21"/>
          <w:szCs w:val="21"/>
        </w:rPr>
      </w:pPr>
      <w:r>
        <w:rPr>
          <w:rFonts w:hint="eastAsia" w:hAnsi="宋体" w:cs="宋体"/>
          <w:b/>
          <w:sz w:val="21"/>
          <w:szCs w:val="21"/>
        </w:rPr>
        <w:t xml:space="preserve">（一）采购包1：2026年园区基础测绘项目评分标准</w:t>
      </w:r>
      <w:r/>
    </w:p>
    <w:p>
      <w:pPr>
        <w:ind w:firstLine="422"/>
        <w:spacing w:line="360" w:lineRule="auto"/>
        <w:rPr>
          <w:rFonts w:ascii="宋体" w:hAnsi="宋体" w:cs="宋体"/>
          <w:b/>
          <w:sz w:val="21"/>
          <w:szCs w:val="21"/>
        </w:rPr>
      </w:pPr>
      <w:r>
        <w:rPr>
          <w:rFonts w:hint="eastAsia" w:ascii="宋体" w:hAnsi="宋体" w:cs="宋体"/>
          <w:b/>
          <w:sz w:val="21"/>
          <w:szCs w:val="21"/>
        </w:rPr>
        <w:t xml:space="preserve">&lt;一&gt;报价得分（20分）：</w:t>
      </w:r>
      <w:r/>
    </w:p>
    <w:p>
      <w:pPr>
        <w:ind w:firstLine="420"/>
        <w:spacing w:line="360" w:lineRule="auto"/>
        <w:rPr>
          <w:rFonts w:ascii="宋体" w:hAnsi="宋体" w:cs="宋体"/>
          <w:b/>
          <w:sz w:val="21"/>
          <w:szCs w:val="21"/>
        </w:rPr>
      </w:pPr>
      <w:r>
        <w:rPr>
          <w:rFonts w:hint="eastAsia" w:ascii="宋体" w:hAnsi="宋体" w:cs="宋体"/>
          <w:sz w:val="21"/>
          <w:szCs w:val="21"/>
        </w:rPr>
        <w:t xml:space="preserve">第一步：响应报价低于或等于预算价格的，为有效响应报价。超出此范围的响应报价为无效响应报价。无效响应报价的响应文件不进行评审，也不得标（成交）。</w:t>
      </w:r>
      <w:r/>
    </w:p>
    <w:p>
      <w:pPr>
        <w:ind w:firstLine="472"/>
        <w:spacing w:line="360" w:lineRule="auto"/>
        <w:rPr>
          <w:rFonts w:ascii="宋体" w:hAnsi="宋体" w:cs="宋体"/>
          <w:sz w:val="21"/>
          <w:szCs w:val="21"/>
        </w:rPr>
      </w:pPr>
      <w:r>
        <w:rPr>
          <w:rFonts w:hint="eastAsia" w:ascii="宋体" w:hAnsi="宋体" w:cs="宋体"/>
          <w:sz w:val="21"/>
          <w:szCs w:val="21"/>
        </w:rPr>
        <w:t xml:space="preserve">第二步：在所有有效响应报价中选择报价最低的确定为基准报价。</w:t>
      </w:r>
      <w:r/>
    </w:p>
    <w:p>
      <w:pPr>
        <w:ind w:firstLine="472"/>
        <w:spacing w:line="360" w:lineRule="auto"/>
        <w:rPr>
          <w:rFonts w:ascii="宋体" w:hAnsi="宋体" w:cs="宋体"/>
          <w:sz w:val="21"/>
          <w:szCs w:val="21"/>
        </w:rPr>
      </w:pPr>
      <w:r>
        <w:rPr>
          <w:rFonts w:hint="eastAsia" w:ascii="宋体" w:hAnsi="宋体" w:cs="宋体"/>
          <w:sz w:val="21"/>
          <w:szCs w:val="21"/>
        </w:rPr>
        <w:t xml:space="preserve">将所有有效报价与基准报价相比较：等于基准报价的得20分，其他响应单位的价格分按照下列公式计算（计算结果四舍五入保留两位小数）：</w:t>
      </w:r>
      <w:r/>
    </w:p>
    <w:p>
      <w:pPr>
        <w:ind w:firstLine="422"/>
        <w:spacing w:line="360" w:lineRule="auto"/>
        <w:rPr>
          <w:rFonts w:ascii="宋体" w:hAnsi="宋体" w:cs="宋体"/>
          <w:b/>
          <w:sz w:val="21"/>
          <w:szCs w:val="21"/>
        </w:rPr>
      </w:pPr>
      <w:r>
        <w:rPr>
          <w:rFonts w:hint="eastAsia" w:ascii="宋体" w:hAnsi="宋体" w:cs="宋体"/>
          <w:b/>
          <w:sz w:val="21"/>
          <w:szCs w:val="21"/>
          <w:u w:val="single"/>
        </w:rPr>
        <w:t xml:space="preserve">磋商报价得分=（磋商基准价/最后磋商报价）×价格权值（本项目为20%）×100</w:t>
      </w:r>
      <w:r/>
    </w:p>
    <w:p>
      <w:pPr>
        <w:ind w:firstLine="422"/>
        <w:jc w:val="both"/>
        <w:spacing w:line="360" w:lineRule="auto"/>
        <w:rPr>
          <w:rFonts w:ascii="宋体" w:hAnsi="宋体" w:cs="宋体"/>
          <w:b/>
          <w:color w:val="000000"/>
          <w:sz w:val="21"/>
          <w:szCs w:val="21"/>
        </w:rPr>
      </w:pPr>
      <w:r>
        <w:rPr>
          <w:rFonts w:hint="eastAsia" w:ascii="宋体" w:hAnsi="宋体" w:cs="宋体"/>
          <w:b/>
          <w:sz w:val="21"/>
          <w:szCs w:val="21"/>
        </w:rPr>
        <w:t xml:space="preserve">&lt;</w:t>
      </w:r>
      <w:r>
        <w:rPr>
          <w:rFonts w:hint="eastAsia" w:ascii="宋体" w:hAnsi="宋体" w:cs="宋体"/>
          <w:b/>
          <w:color w:val="000000"/>
        </w:rPr>
        <w:t xml:space="preserve">二</w:t>
      </w:r>
      <w:r>
        <w:rPr>
          <w:rFonts w:hint="eastAsia" w:ascii="宋体" w:hAnsi="宋体" w:cs="宋体"/>
          <w:b/>
          <w:sz w:val="21"/>
          <w:szCs w:val="21"/>
        </w:rPr>
        <w:t xml:space="preserve">&gt;</w:t>
      </w:r>
      <w:r>
        <w:rPr>
          <w:rFonts w:hint="eastAsia" w:ascii="宋体" w:hAnsi="宋体" w:cs="宋体"/>
          <w:b/>
          <w:color w:val="000000"/>
          <w:sz w:val="21"/>
          <w:szCs w:val="21"/>
        </w:rPr>
        <w:t xml:space="preserve">技术分：</w:t>
      </w:r>
      <w:r>
        <w:rPr>
          <w:rFonts w:ascii="宋体" w:hAnsi="宋体" w:cs="宋体"/>
          <w:b/>
          <w:color w:val="000000"/>
          <w:sz w:val="21"/>
          <w:szCs w:val="21"/>
        </w:rPr>
        <w:t xml:space="preserve">45</w:t>
      </w:r>
      <w:r>
        <w:rPr>
          <w:rFonts w:hint="eastAsia" w:ascii="宋体" w:hAnsi="宋体" w:cs="宋体"/>
          <w:b/>
          <w:color w:val="000000"/>
          <w:sz w:val="21"/>
          <w:szCs w:val="21"/>
        </w:rPr>
        <w:t xml:space="preserve">分</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1.对采购需求以及本项目设立背景的了解、现状分析（8分）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根据本项目采购需求以及对本项目设立背景的了解，就投标人提供的对于项目的业务需求、现状的分析及说明内容进行评定。方案合理，思路清晰，内容完整得8分；方案较为合理，思路较清晰，内容较完整得5分；方案表述有所偏差，较为笼统得2分。没有内容或其情况不满足招标文件需求的不得分。</w:t>
      </w:r>
      <w:r/>
    </w:p>
    <w:p>
      <w:pPr>
        <w:ind w:firstLine="422"/>
        <w:spacing w:line="360" w:lineRule="auto"/>
        <w:widowControl w:val="off"/>
        <w:tabs>
          <w:tab w:val="left" w:pos="567" w:leader="none"/>
          <w:tab w:val="left" w:pos="2870" w:leader="none"/>
        </w:tabs>
        <w:rPr>
          <w:rFonts w:ascii="宋体" w:hAnsi="宋体" w:cs="宋体"/>
          <w:b/>
          <w:bCs/>
          <w:color w:val="000000"/>
          <w:sz w:val="21"/>
          <w:szCs w:val="21"/>
        </w:rPr>
      </w:pPr>
      <w:r>
        <w:rPr>
          <w:rFonts w:hint="eastAsia" w:ascii="宋体" w:hAnsi="宋体" w:cs="宋体"/>
          <w:b/>
          <w:bCs/>
          <w:color w:val="000000"/>
          <w:sz w:val="21"/>
          <w:szCs w:val="21"/>
        </w:rPr>
        <w:t xml:space="preserve">2.针对水准测量子项制定的技术方案（8分）</w:t>
      </w:r>
      <w:r/>
    </w:p>
    <w:p>
      <w:pPr>
        <w:ind w:firstLine="420"/>
        <w:spacing w:line="360" w:lineRule="auto"/>
        <w:widowControl w:val="off"/>
        <w:tabs>
          <w:tab w:val="left" w:pos="567" w:leader="none"/>
          <w:tab w:val="left" w:pos="2870" w:leader="none"/>
        </w:tabs>
        <w:rPr>
          <w:rFonts w:ascii="宋体" w:hAnsi="宋体" w:cs="宋体"/>
          <w:color w:val="000000"/>
          <w:sz w:val="21"/>
          <w:szCs w:val="21"/>
        </w:rPr>
      </w:pPr>
      <w:r>
        <w:rPr>
          <w:rFonts w:hint="eastAsia" w:ascii="宋体" w:hAnsi="宋体" w:cs="宋体"/>
          <w:color w:val="000000"/>
          <w:sz w:val="21"/>
          <w:szCs w:val="21"/>
        </w:rPr>
        <w:t xml:space="preserve">根据本项目采购需求，就投标人提供的对于针对水准测量子项制定的技术方案进行评定。方案合理，思路清晰，内容完整得8分；方案较为合理，思路较清晰，内容较完整得5分；方案表述有所偏差，较为笼统得2分；未提供不得分。</w:t>
      </w:r>
      <w:r/>
    </w:p>
    <w:p>
      <w:pPr>
        <w:ind w:firstLine="422"/>
        <w:spacing w:line="360" w:lineRule="auto"/>
        <w:widowControl w:val="off"/>
        <w:tabs>
          <w:tab w:val="left" w:pos="567" w:leader="none"/>
          <w:tab w:val="left" w:pos="2870" w:leader="none"/>
        </w:tabs>
        <w:rPr>
          <w:rFonts w:ascii="宋体" w:hAnsi="宋体" w:cs="宋体"/>
          <w:b/>
          <w:bCs/>
          <w:color w:val="000000"/>
          <w:sz w:val="21"/>
          <w:szCs w:val="21"/>
        </w:rPr>
      </w:pPr>
      <w:r>
        <w:rPr>
          <w:rFonts w:hint="eastAsia" w:ascii="宋体" w:hAnsi="宋体" w:cs="宋体"/>
          <w:b/>
          <w:bCs/>
          <w:color w:val="000000"/>
          <w:sz w:val="21"/>
          <w:szCs w:val="21"/>
        </w:rPr>
        <w:t xml:space="preserve">3.针对影像地图制作技术方案（6分）</w:t>
      </w:r>
      <w:r/>
    </w:p>
    <w:p>
      <w:pPr>
        <w:ind w:firstLine="420"/>
        <w:spacing w:line="360" w:lineRule="auto"/>
        <w:widowControl w:val="off"/>
        <w:tabs>
          <w:tab w:val="left" w:pos="567" w:leader="none"/>
          <w:tab w:val="left" w:pos="2870" w:leader="none"/>
        </w:tabs>
        <w:rPr>
          <w:rFonts w:ascii="宋体" w:hAnsi="宋体" w:cs="宋体"/>
          <w:color w:val="000000"/>
          <w:sz w:val="21"/>
          <w:szCs w:val="21"/>
        </w:rPr>
      </w:pPr>
      <w:r>
        <w:rPr>
          <w:rFonts w:hint="eastAsia" w:ascii="宋体" w:hAnsi="宋体" w:cs="宋体"/>
          <w:color w:val="000000"/>
          <w:sz w:val="21"/>
          <w:szCs w:val="21"/>
        </w:rPr>
        <w:t xml:space="preserve">根据本项目采购需求，就投标人提供的对于针对影像地图制作子项制定的技术方案进行评定。方案合理，思路清晰，内容完整得6分；方案较为合理，思路较清晰，内容较完整得4分；方案表述有所偏差，较为笼统得2分；未提供不得分。</w:t>
      </w:r>
      <w:r/>
    </w:p>
    <w:p>
      <w:pPr>
        <w:ind w:firstLine="422"/>
        <w:spacing w:line="360" w:lineRule="auto"/>
        <w:widowControl w:val="off"/>
        <w:tabs>
          <w:tab w:val="left" w:pos="567" w:leader="none"/>
          <w:tab w:val="left" w:pos="2870" w:leader="none"/>
        </w:tabs>
        <w:rPr>
          <w:rFonts w:ascii="宋体" w:hAnsi="宋体" w:cs="宋体"/>
          <w:b/>
          <w:bCs/>
          <w:color w:val="000000"/>
          <w:sz w:val="21"/>
          <w:szCs w:val="21"/>
        </w:rPr>
      </w:pPr>
      <w:r>
        <w:rPr>
          <w:rFonts w:hint="eastAsia" w:ascii="宋体" w:hAnsi="宋体" w:cs="宋体"/>
          <w:b/>
          <w:bCs/>
          <w:color w:val="000000"/>
          <w:sz w:val="21"/>
          <w:szCs w:val="21"/>
        </w:rPr>
        <w:t xml:space="preserve">4.针对城市级基础地理实体建设（含大比例尺DLG更新）子项制定的技术方案（10分）</w:t>
      </w:r>
      <w:r/>
    </w:p>
    <w:p>
      <w:pPr>
        <w:ind w:firstLine="420"/>
        <w:spacing w:line="360" w:lineRule="auto"/>
        <w:widowControl w:val="off"/>
        <w:tabs>
          <w:tab w:val="left" w:pos="567" w:leader="none"/>
          <w:tab w:val="left" w:pos="2870" w:leader="none"/>
        </w:tabs>
        <w:rPr>
          <w:rFonts w:ascii="宋体" w:hAnsi="宋体" w:cs="宋体"/>
          <w:color w:val="000000"/>
          <w:sz w:val="21"/>
          <w:szCs w:val="21"/>
        </w:rPr>
      </w:pPr>
      <w:r>
        <w:rPr>
          <w:rFonts w:hint="eastAsia" w:ascii="宋体" w:hAnsi="宋体" w:cs="宋体"/>
          <w:color w:val="000000"/>
          <w:sz w:val="21"/>
          <w:szCs w:val="21"/>
        </w:rPr>
        <w:t xml:space="preserve">根据本项目采购需求，就投标人提供的对于针对城市级基础地理实体建设（含大比例尺DLG更新）子项制定的技术方案进行评定。方案合理，思路清晰，内容完整得10分；方案较为合理，思路较清晰，内容较完整得7分；方案表述有所偏差，较为笼统得4分；未提供不得分。</w:t>
      </w:r>
      <w:r/>
    </w:p>
    <w:p>
      <w:pPr>
        <w:ind w:firstLine="422"/>
        <w:spacing w:line="360" w:lineRule="auto"/>
        <w:widowControl w:val="off"/>
        <w:tabs>
          <w:tab w:val="left" w:pos="567" w:leader="none"/>
          <w:tab w:val="left" w:pos="2870" w:leader="none"/>
        </w:tabs>
        <w:rPr>
          <w:rFonts w:ascii="宋体" w:hAnsi="宋体" w:cs="宋体"/>
          <w:b/>
          <w:bCs/>
          <w:color w:val="000000"/>
          <w:sz w:val="21"/>
          <w:szCs w:val="21"/>
        </w:rPr>
      </w:pPr>
      <w:r>
        <w:rPr>
          <w:rFonts w:hint="eastAsia" w:ascii="宋体" w:hAnsi="宋体" w:cs="宋体"/>
          <w:b/>
          <w:bCs/>
          <w:color w:val="000000"/>
          <w:sz w:val="21"/>
          <w:szCs w:val="21"/>
        </w:rPr>
        <w:t xml:space="preserve">5.针对倾斜三维模型更新子项制定的技术方案（8分）</w:t>
      </w:r>
      <w:r/>
    </w:p>
    <w:p>
      <w:pPr>
        <w:ind w:firstLine="420"/>
        <w:spacing w:line="360" w:lineRule="auto"/>
        <w:widowControl w:val="off"/>
        <w:tabs>
          <w:tab w:val="left" w:pos="567" w:leader="none"/>
          <w:tab w:val="left" w:pos="2870" w:leader="none"/>
        </w:tabs>
        <w:rPr>
          <w:rFonts w:ascii="宋体" w:hAnsi="宋体" w:cs="宋体"/>
          <w:color w:val="000000"/>
          <w:sz w:val="21"/>
          <w:szCs w:val="21"/>
        </w:rPr>
      </w:pPr>
      <w:r>
        <w:rPr>
          <w:rFonts w:hint="eastAsia" w:ascii="宋体" w:hAnsi="宋体" w:cs="宋体"/>
          <w:color w:val="000000"/>
          <w:sz w:val="21"/>
          <w:szCs w:val="21"/>
        </w:rPr>
        <w:t xml:space="preserve">根据本项目采购需求，就投标人提供的对于针对倾斜三维模型更新子项制定的技术方案进行评定。方案合理，思路清晰，内容完整得8分；方案较为合理，思路较清晰，内容较完整得5分；方案表述有所偏差，较为笼统得2分；未提供不得分。</w:t>
      </w:r>
      <w:r/>
    </w:p>
    <w:p>
      <w:pPr>
        <w:ind w:firstLine="422"/>
        <w:spacing w:line="360" w:lineRule="auto"/>
        <w:widowControl w:val="off"/>
        <w:tabs>
          <w:tab w:val="left" w:pos="567" w:leader="none"/>
          <w:tab w:val="left" w:pos="2870" w:leader="none"/>
        </w:tabs>
        <w:rPr>
          <w:rFonts w:ascii="宋体" w:hAnsi="宋体" w:cs="宋体"/>
          <w:b/>
          <w:bCs/>
          <w:color w:val="000000"/>
          <w:sz w:val="21"/>
          <w:szCs w:val="21"/>
        </w:rPr>
      </w:pPr>
      <w:r>
        <w:rPr>
          <w:rFonts w:hint="eastAsia" w:ascii="宋体" w:hAnsi="宋体" w:cs="宋体"/>
          <w:b/>
          <w:bCs/>
          <w:color w:val="000000"/>
          <w:sz w:val="21"/>
          <w:szCs w:val="21"/>
        </w:rPr>
        <w:t xml:space="preserve">6.质量保证措施（3分）</w:t>
      </w:r>
      <w:r/>
    </w:p>
    <w:p>
      <w:pPr>
        <w:ind w:firstLine="420"/>
        <w:spacing w:line="360" w:lineRule="auto"/>
        <w:widowControl w:val="off"/>
        <w:tabs>
          <w:tab w:val="left" w:pos="567" w:leader="none"/>
          <w:tab w:val="left" w:pos="2870" w:leader="none"/>
        </w:tabs>
        <w:rPr>
          <w:rFonts w:ascii="宋体" w:hAnsi="宋体" w:cs="宋体"/>
          <w:color w:val="000000"/>
          <w:sz w:val="21"/>
          <w:szCs w:val="21"/>
        </w:rPr>
      </w:pPr>
      <w:r>
        <w:rPr>
          <w:rFonts w:hint="eastAsia" w:ascii="宋体" w:hAnsi="宋体" w:cs="宋体"/>
          <w:color w:val="000000"/>
          <w:sz w:val="21"/>
          <w:szCs w:val="21"/>
        </w:rPr>
        <w:t xml:space="preserve">根据本项目采购需求，就投标人提供的对于制定的质量保证措施的合理性、科学性、完备性进行评定。方案合理，思路清晰，内容完整得3分；方案较为合理，思路较清晰，内容较完整得2分；方案表述有所偏差，较为笼统得1分；未提供不得分。</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7.安全保密方案措施（2分）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根据本项目采购需求，投标人制定的安全保密方案措施的合理性、科学性、完备性进行评定。方案措施合理，思路清晰，内容完整得2分；方案措施较为合理，思路较清晰，内容较完整得1分；方案措施内容较简单的得0.5分；未提供不得分。</w:t>
      </w:r>
      <w:r/>
    </w:p>
    <w:p>
      <w:pPr>
        <w:ind w:firstLine="422"/>
        <w:spacing w:line="360" w:lineRule="auto"/>
        <w:rPr>
          <w:b/>
          <w:bCs/>
          <w:sz w:val="21"/>
          <w:szCs w:val="21"/>
        </w:rPr>
      </w:pPr>
      <w:r>
        <w:rPr>
          <w:rFonts w:hint="eastAsia"/>
          <w:b/>
          <w:bCs/>
          <w:sz w:val="21"/>
          <w:szCs w:val="21"/>
        </w:rPr>
        <w:t xml:space="preserve">&lt;三&gt;商务分：35分</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1.针对本项目的技术人员1：项目负责人（4分）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项目负责人具有与本项目相关专业高级（或以上）工程师职称证书、注册测绘师资格证书（须同时提供注册证）、单位核心涉密人员</w:t>
      </w:r>
      <w:r>
        <w:rPr>
          <w:rFonts w:ascii="宋体" w:hAnsi="宋体" w:cs="宋体"/>
          <w:color w:val="000000"/>
          <w:sz w:val="21"/>
          <w:szCs w:val="21"/>
        </w:rPr>
        <w:t xml:space="preserve">培训合格证书、</w:t>
      </w:r>
      <w:r>
        <w:rPr>
          <w:rFonts w:hint="eastAsia" w:ascii="宋体" w:hAnsi="宋体" w:cs="宋体"/>
          <w:color w:val="000000"/>
          <w:sz w:val="21"/>
          <w:szCs w:val="21"/>
        </w:rPr>
        <w:t xml:space="preserve">数据库系统工程师证书</w:t>
      </w:r>
      <w:r>
        <w:rPr>
          <w:rFonts w:ascii="宋体" w:hAnsi="宋体" w:cs="宋体"/>
          <w:color w:val="000000"/>
          <w:sz w:val="21"/>
          <w:szCs w:val="21"/>
        </w:rPr>
        <w:t xml:space="preserve">的，有一项得1分，最高得4分；</w:t>
      </w:r>
      <w:r/>
    </w:p>
    <w:p>
      <w:pPr>
        <w:ind w:firstLine="422"/>
        <w:spacing w:line="360" w:lineRule="auto"/>
        <w:rPr>
          <w:rFonts w:ascii="宋体" w:hAnsi="宋体" w:cs="宋体"/>
          <w:b/>
          <w:bCs/>
          <w:color w:val="000000"/>
          <w:sz w:val="21"/>
          <w:szCs w:val="21"/>
        </w:rPr>
      </w:pPr>
      <w:r>
        <w:rPr>
          <w:rFonts w:ascii="宋体" w:hAnsi="宋体" w:cs="宋体"/>
          <w:b/>
          <w:bCs/>
          <w:color w:val="000000"/>
          <w:sz w:val="21"/>
          <w:szCs w:val="21"/>
        </w:rPr>
        <w:t xml:space="preserve">2</w:t>
      </w:r>
      <w:r>
        <w:rPr>
          <w:rFonts w:hint="eastAsia" w:ascii="宋体" w:hAnsi="宋体" w:cs="宋体"/>
          <w:b/>
          <w:bCs/>
          <w:color w:val="000000"/>
          <w:sz w:val="21"/>
          <w:szCs w:val="21"/>
        </w:rPr>
        <w:t xml:space="preserve">.针对本项目的技术人员2：</w:t>
      </w:r>
      <w:r>
        <w:rPr>
          <w:rFonts w:ascii="宋体" w:hAnsi="宋体" w:cs="宋体"/>
          <w:b/>
          <w:bCs/>
          <w:color w:val="000000"/>
          <w:sz w:val="21"/>
          <w:szCs w:val="21"/>
        </w:rPr>
        <w:t xml:space="preserve">技术负责人（3分） </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技术负责人具有</w:t>
      </w:r>
      <w:r>
        <w:rPr>
          <w:rFonts w:hint="eastAsia" w:ascii="宋体" w:hAnsi="宋体" w:cs="宋体"/>
          <w:color w:val="000000"/>
          <w:sz w:val="21"/>
          <w:szCs w:val="21"/>
        </w:rPr>
        <w:t xml:space="preserve">与本项目相关专业</w:t>
      </w:r>
      <w:r>
        <w:rPr>
          <w:rFonts w:ascii="宋体" w:hAnsi="宋体" w:cs="宋体"/>
          <w:color w:val="000000"/>
          <w:sz w:val="21"/>
          <w:szCs w:val="21"/>
        </w:rPr>
        <w:t xml:space="preserve">高级（或以上）工程师职称证书、注册测绘师资格证书（须同时提供注册证）、</w:t>
      </w:r>
      <w:r>
        <w:rPr>
          <w:rFonts w:hint="eastAsia" w:ascii="宋体" w:hAnsi="宋体" w:cs="宋体"/>
          <w:color w:val="000000"/>
          <w:sz w:val="21"/>
          <w:szCs w:val="21"/>
        </w:rPr>
        <w:t xml:space="preserve">数据库系统工程师证书</w:t>
      </w:r>
      <w:r>
        <w:rPr>
          <w:rFonts w:ascii="宋体" w:hAnsi="宋体" w:cs="宋体"/>
          <w:color w:val="000000"/>
          <w:sz w:val="21"/>
          <w:szCs w:val="21"/>
        </w:rPr>
        <w:t xml:space="preserve">的，有一项得1分，最高得3分；</w:t>
      </w:r>
      <w:r/>
    </w:p>
    <w:p>
      <w:pPr>
        <w:ind w:firstLine="422"/>
        <w:spacing w:line="360" w:lineRule="auto"/>
        <w:rPr>
          <w:rFonts w:ascii="宋体" w:hAnsi="宋体" w:cs="宋体"/>
          <w:b/>
          <w:bCs/>
          <w:color w:val="000000"/>
          <w:sz w:val="21"/>
          <w:szCs w:val="21"/>
        </w:rPr>
      </w:pPr>
      <w:r>
        <w:rPr>
          <w:rFonts w:ascii="宋体" w:hAnsi="宋体" w:cs="宋体"/>
          <w:b/>
          <w:bCs/>
          <w:color w:val="000000"/>
          <w:sz w:val="21"/>
          <w:szCs w:val="21"/>
        </w:rPr>
        <w:t xml:space="preserve">3</w:t>
      </w:r>
      <w:r>
        <w:rPr>
          <w:rFonts w:hint="eastAsia" w:ascii="宋体" w:hAnsi="宋体" w:cs="宋体"/>
          <w:b/>
          <w:bCs/>
          <w:color w:val="000000"/>
          <w:sz w:val="21"/>
          <w:szCs w:val="21"/>
        </w:rPr>
        <w:t xml:space="preserve">.针对本项目的技术人员3：</w:t>
      </w:r>
      <w:r>
        <w:rPr>
          <w:rFonts w:ascii="宋体" w:hAnsi="宋体" w:cs="宋体"/>
          <w:b/>
          <w:bCs/>
          <w:color w:val="000000"/>
          <w:sz w:val="21"/>
          <w:szCs w:val="21"/>
        </w:rPr>
        <w:t xml:space="preserve">质检负责人（3分） </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质检负责人具有</w:t>
      </w:r>
      <w:r>
        <w:rPr>
          <w:rFonts w:hint="eastAsia" w:ascii="宋体" w:hAnsi="宋体" w:cs="宋体"/>
          <w:color w:val="000000"/>
          <w:sz w:val="21"/>
          <w:szCs w:val="21"/>
        </w:rPr>
        <w:t xml:space="preserve">与本项目相关专业</w:t>
      </w:r>
      <w:r>
        <w:rPr>
          <w:rFonts w:ascii="宋体" w:hAnsi="宋体" w:cs="宋体"/>
          <w:color w:val="000000"/>
          <w:sz w:val="21"/>
          <w:szCs w:val="21"/>
        </w:rPr>
        <w:t xml:space="preserve">高级（或以上）工程师职称证书、注册测绘师资格证书（须同时提供注册证）、</w:t>
      </w:r>
      <w:r>
        <w:rPr>
          <w:rFonts w:hint="eastAsia" w:ascii="宋体" w:hAnsi="宋体" w:cs="宋体"/>
          <w:color w:val="000000"/>
          <w:sz w:val="21"/>
          <w:szCs w:val="21"/>
        </w:rPr>
        <w:t xml:space="preserve">大数据分析师证书</w:t>
      </w:r>
      <w:r>
        <w:rPr>
          <w:rFonts w:ascii="宋体" w:hAnsi="宋体" w:cs="宋体"/>
          <w:color w:val="000000"/>
          <w:sz w:val="21"/>
          <w:szCs w:val="21"/>
        </w:rPr>
        <w:t xml:space="preserve">的，有一项得1分，最高得3分。</w:t>
      </w:r>
      <w:r/>
    </w:p>
    <w:p>
      <w:pPr>
        <w:ind w:firstLine="422"/>
        <w:spacing w:line="360" w:lineRule="auto"/>
        <w:rPr>
          <w:rFonts w:ascii="宋体" w:hAnsi="宋体" w:cs="宋体"/>
          <w:b/>
          <w:bCs/>
          <w:color w:val="000000"/>
          <w:sz w:val="21"/>
          <w:szCs w:val="21"/>
        </w:rPr>
      </w:pPr>
      <w:r>
        <w:rPr>
          <w:rFonts w:ascii="宋体" w:hAnsi="宋体" w:cs="宋体"/>
          <w:b/>
          <w:bCs/>
          <w:color w:val="000000"/>
          <w:sz w:val="21"/>
          <w:szCs w:val="21"/>
        </w:rPr>
        <w:t xml:space="preserve">4</w:t>
      </w:r>
      <w:r>
        <w:rPr>
          <w:rFonts w:hint="eastAsia" w:ascii="宋体" w:hAnsi="宋体" w:cs="宋体"/>
          <w:b/>
          <w:bCs/>
          <w:color w:val="000000"/>
          <w:sz w:val="21"/>
          <w:szCs w:val="21"/>
        </w:rPr>
        <w:t xml:space="preserve">.针对本项目的技术人员4：</w:t>
      </w:r>
      <w:r>
        <w:rPr>
          <w:rFonts w:ascii="宋体" w:hAnsi="宋体" w:cs="宋体"/>
          <w:b/>
          <w:bCs/>
          <w:color w:val="000000"/>
          <w:sz w:val="21"/>
          <w:szCs w:val="21"/>
        </w:rPr>
        <w:t xml:space="preserve">其他项目组成员（除项目负责人、技术负责人、质检负责人之外）（11分）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①</w:t>
      </w:r>
      <w:r>
        <w:rPr>
          <w:rFonts w:ascii="宋体" w:hAnsi="宋体" w:cs="宋体"/>
          <w:color w:val="000000"/>
          <w:sz w:val="21"/>
          <w:szCs w:val="21"/>
        </w:rPr>
        <w:t xml:space="preserve">具有测绘地理信息质</w:t>
      </w:r>
      <w:r>
        <w:rPr>
          <w:rFonts w:hint="eastAsia" w:ascii="宋体" w:hAnsi="宋体" w:cs="宋体"/>
          <w:color w:val="000000"/>
          <w:sz w:val="21"/>
          <w:szCs w:val="21"/>
        </w:rPr>
        <w:t xml:space="preserve">量</w:t>
      </w:r>
      <w:r>
        <w:rPr>
          <w:rFonts w:ascii="宋体" w:hAnsi="宋体" w:cs="宋体"/>
          <w:color w:val="000000"/>
          <w:sz w:val="21"/>
          <w:szCs w:val="21"/>
        </w:rPr>
        <w:t xml:space="preserve">检</w:t>
      </w:r>
      <w:r>
        <w:rPr>
          <w:rFonts w:hint="eastAsia" w:ascii="宋体" w:hAnsi="宋体" w:cs="宋体"/>
          <w:color w:val="000000"/>
          <w:sz w:val="21"/>
          <w:szCs w:val="21"/>
        </w:rPr>
        <w:t xml:space="preserve">查</w:t>
      </w:r>
      <w:r>
        <w:rPr>
          <w:rFonts w:ascii="宋体" w:hAnsi="宋体" w:cs="宋体"/>
          <w:color w:val="000000"/>
          <w:sz w:val="21"/>
          <w:szCs w:val="21"/>
        </w:rPr>
        <w:t xml:space="preserve">人员培训合格证书的，每有一人得1分，最高得2分。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②</w:t>
      </w:r>
      <w:r>
        <w:rPr>
          <w:rFonts w:ascii="宋体" w:hAnsi="宋体" w:cs="宋体"/>
          <w:color w:val="000000"/>
          <w:sz w:val="21"/>
          <w:szCs w:val="21"/>
        </w:rPr>
        <w:t xml:space="preserve">具有测绘单位核心涉密人员培训合格证书的，每有一人得1分，最高得2分。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③</w:t>
      </w:r>
      <w:r>
        <w:rPr>
          <w:rFonts w:ascii="宋体" w:hAnsi="宋体" w:cs="宋体"/>
          <w:color w:val="000000"/>
          <w:sz w:val="21"/>
          <w:szCs w:val="21"/>
        </w:rPr>
        <w:t xml:space="preserve">具有</w:t>
      </w:r>
      <w:r>
        <w:rPr>
          <w:rFonts w:hint="eastAsia" w:ascii="宋体" w:hAnsi="宋体" w:cs="宋体"/>
          <w:color w:val="000000"/>
          <w:sz w:val="21"/>
          <w:szCs w:val="21"/>
        </w:rPr>
        <w:t xml:space="preserve">数据库系统工程师证书</w:t>
      </w:r>
      <w:r>
        <w:rPr>
          <w:rFonts w:ascii="宋体" w:hAnsi="宋体" w:cs="宋体"/>
          <w:color w:val="000000"/>
          <w:sz w:val="21"/>
          <w:szCs w:val="21"/>
        </w:rPr>
        <w:t xml:space="preserve">得1分，本项最高2分。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④</w:t>
      </w:r>
      <w:r>
        <w:rPr>
          <w:rFonts w:ascii="宋体" w:hAnsi="宋体" w:cs="宋体"/>
          <w:color w:val="000000"/>
          <w:sz w:val="21"/>
          <w:szCs w:val="21"/>
        </w:rPr>
        <w:t xml:space="preserve">具有注册测绘师证书的，每有一人得1分，最高得3分。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⑤</w:t>
      </w:r>
      <w:r>
        <w:rPr>
          <w:rFonts w:ascii="宋体" w:hAnsi="宋体" w:cs="宋体"/>
          <w:color w:val="000000"/>
          <w:sz w:val="21"/>
          <w:szCs w:val="21"/>
        </w:rPr>
        <w:t xml:space="preserve">具有民用无人机驾驶员合格证的，每有一个得1分，最高得2分。</w:t>
      </w:r>
      <w:r/>
    </w:p>
    <w:p>
      <w:pPr>
        <w:ind w:firstLine="420"/>
        <w:spacing w:line="360" w:lineRule="auto"/>
        <w:rPr>
          <w:rFonts w:ascii="宋体" w:hAnsi="宋体" w:cs="宋体"/>
          <w:color w:val="000000"/>
          <w:sz w:val="21"/>
          <w:szCs w:val="21"/>
        </w:rPr>
      </w:pPr>
      <w:r/>
      <w:bookmarkStart w:id="27" w:name="_GoBack"/>
      <w:r>
        <w:rPr>
          <w:rFonts w:ascii="宋体" w:hAnsi="宋体" w:cs="宋体"/>
          <w:color w:val="000000"/>
          <w:sz w:val="21"/>
          <w:szCs w:val="21"/>
        </w:rPr>
        <w:t xml:space="preserve">注：上述1至4项人员不重复计分，</w:t>
      </w:r>
      <w:r>
        <w:rPr>
          <w:rFonts w:hint="eastAsia" w:ascii="宋体" w:hAnsi="宋体" w:cs="宋体"/>
          <w:color w:val="000000"/>
          <w:sz w:val="21"/>
          <w:szCs w:val="21"/>
        </w:rPr>
        <w:t xml:space="preserve">响应</w:t>
      </w:r>
      <w:r>
        <w:rPr>
          <w:rFonts w:ascii="宋体" w:hAnsi="宋体" w:cs="宋体"/>
          <w:color w:val="000000"/>
          <w:sz w:val="21"/>
          <w:szCs w:val="21"/>
        </w:rPr>
        <w:t xml:space="preserve">文件中须提供对应资料复印件以及由供应商为上述相关人员缴纳的最近一个月的社会保险缴纳证明（须有人员姓名并盖社保部门章，非补缴）复印件，否则对应内容不得分。</w:t>
      </w:r>
      <w:bookmarkEnd w:id="27"/>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5.</w:t>
      </w:r>
      <w:r>
        <w:rPr>
          <w:rFonts w:ascii="宋体" w:hAnsi="宋体" w:cs="宋体"/>
          <w:b/>
          <w:bCs/>
          <w:color w:val="000000"/>
          <w:sz w:val="21"/>
          <w:szCs w:val="21"/>
        </w:rPr>
        <w:t xml:space="preserve">配备仪器设备</w:t>
      </w:r>
      <w:r>
        <w:rPr>
          <w:rFonts w:hint="eastAsia" w:ascii="宋体" w:hAnsi="宋体" w:cs="宋体"/>
          <w:b/>
          <w:bCs/>
          <w:color w:val="000000"/>
          <w:sz w:val="21"/>
          <w:szCs w:val="21"/>
        </w:rPr>
        <w:t xml:space="preserve">1：</w:t>
      </w:r>
      <w:r>
        <w:rPr>
          <w:rFonts w:ascii="宋体" w:hAnsi="宋体" w:cs="宋体"/>
          <w:b/>
          <w:bCs/>
          <w:color w:val="000000"/>
          <w:sz w:val="21"/>
          <w:szCs w:val="21"/>
        </w:rPr>
        <w:t xml:space="preserve">GPS</w:t>
      </w:r>
      <w:r>
        <w:rPr>
          <w:rFonts w:ascii="宋体" w:hAnsi="宋体" w:cs="宋体"/>
          <w:color w:val="000000"/>
          <w:sz w:val="21"/>
          <w:szCs w:val="21"/>
        </w:rPr>
        <w:t xml:space="preserve"> </w:t>
      </w:r>
      <w:r>
        <w:rPr>
          <w:rFonts w:hint="eastAsia" w:ascii="宋体" w:hAnsi="宋体" w:cs="宋体"/>
          <w:b/>
          <w:bCs/>
          <w:color w:val="000000"/>
          <w:sz w:val="21"/>
          <w:szCs w:val="21"/>
        </w:rPr>
        <w:t xml:space="preserve">（1分）</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GPS 每台得0.2分，最高得1分； 须提供有效期内的仪器检定合格证书复印件或发票复印件，否则对应内容不得分</w:t>
      </w:r>
      <w:r>
        <w:rPr>
          <w:rFonts w:hint="eastAsia" w:ascii="宋体" w:hAnsi="宋体" w:cs="宋体"/>
          <w:color w:val="000000"/>
          <w:sz w:val="21"/>
          <w:szCs w:val="21"/>
        </w:rPr>
        <w:t xml:space="preserve">。</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6.</w:t>
      </w:r>
      <w:r>
        <w:rPr>
          <w:rFonts w:ascii="宋体" w:hAnsi="宋体" w:cs="宋体"/>
          <w:b/>
          <w:bCs/>
          <w:color w:val="000000"/>
          <w:sz w:val="21"/>
          <w:szCs w:val="21"/>
        </w:rPr>
        <w:t xml:space="preserve">配备仪器设备</w:t>
      </w:r>
      <w:r>
        <w:rPr>
          <w:rFonts w:hint="eastAsia" w:ascii="宋体" w:hAnsi="宋体" w:cs="宋体"/>
          <w:b/>
          <w:bCs/>
          <w:color w:val="000000"/>
          <w:sz w:val="21"/>
          <w:szCs w:val="21"/>
        </w:rPr>
        <w:t xml:space="preserve">2：</w:t>
      </w:r>
      <w:r>
        <w:rPr>
          <w:rFonts w:ascii="宋体" w:hAnsi="宋体" w:cs="宋体"/>
          <w:b/>
          <w:bCs/>
          <w:color w:val="000000"/>
          <w:sz w:val="21"/>
          <w:szCs w:val="21"/>
        </w:rPr>
        <w:t xml:space="preserve">全站仪</w:t>
      </w:r>
      <w:r>
        <w:rPr>
          <w:rFonts w:hint="eastAsia" w:ascii="宋体" w:hAnsi="宋体" w:cs="宋体"/>
          <w:b/>
          <w:bCs/>
          <w:color w:val="000000"/>
          <w:sz w:val="21"/>
          <w:szCs w:val="21"/>
        </w:rPr>
        <w:t xml:space="preserve">（1分）</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全站仪每台得0.2分，最高得1分； 须提供有效期内的仪器检定合格证书复印件或发票复印件，否则对应内容不得分</w:t>
      </w:r>
      <w:r>
        <w:rPr>
          <w:rFonts w:hint="eastAsia" w:ascii="宋体" w:hAnsi="宋体" w:cs="宋体"/>
          <w:color w:val="000000"/>
          <w:sz w:val="21"/>
          <w:szCs w:val="21"/>
        </w:rPr>
        <w:t xml:space="preserve">。</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7.</w:t>
      </w:r>
      <w:r>
        <w:rPr>
          <w:rFonts w:ascii="宋体" w:hAnsi="宋体" w:cs="宋体"/>
          <w:b/>
          <w:bCs/>
          <w:color w:val="000000"/>
          <w:sz w:val="21"/>
          <w:szCs w:val="21"/>
        </w:rPr>
        <w:t xml:space="preserve">配备仪器设备</w:t>
      </w:r>
      <w:r>
        <w:rPr>
          <w:rFonts w:hint="eastAsia" w:ascii="宋体" w:hAnsi="宋体" w:cs="宋体"/>
          <w:b/>
          <w:bCs/>
          <w:color w:val="000000"/>
          <w:sz w:val="21"/>
          <w:szCs w:val="21"/>
        </w:rPr>
        <w:t xml:space="preserve">3：</w:t>
      </w:r>
      <w:r>
        <w:rPr>
          <w:rFonts w:ascii="宋体" w:hAnsi="宋体" w:cs="宋体"/>
          <w:b/>
          <w:bCs/>
          <w:color w:val="000000"/>
          <w:sz w:val="21"/>
          <w:szCs w:val="21"/>
        </w:rPr>
        <w:t xml:space="preserve">无人机</w:t>
      </w:r>
      <w:r>
        <w:rPr>
          <w:rFonts w:hint="eastAsia" w:ascii="宋体" w:hAnsi="宋体" w:cs="宋体"/>
          <w:b/>
          <w:bCs/>
          <w:color w:val="000000"/>
          <w:sz w:val="21"/>
          <w:szCs w:val="21"/>
        </w:rPr>
        <w:t xml:space="preserve">（1分）</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无人机每台得0.5分，最高得1分。须提供有效期内的仪器检定合格证书复印件或发票复印件，否则对应内容不得分</w:t>
      </w:r>
      <w:r>
        <w:rPr>
          <w:rFonts w:hint="eastAsia" w:ascii="宋体" w:hAnsi="宋体" w:cs="宋体"/>
          <w:color w:val="000000"/>
          <w:sz w:val="21"/>
          <w:szCs w:val="21"/>
        </w:rPr>
        <w:t xml:space="preserve">。</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8.</w:t>
      </w:r>
      <w:r>
        <w:rPr>
          <w:rFonts w:ascii="宋体" w:hAnsi="宋体" w:cs="宋体"/>
          <w:b/>
          <w:bCs/>
          <w:color w:val="000000"/>
          <w:sz w:val="21"/>
          <w:szCs w:val="21"/>
        </w:rPr>
        <w:t xml:space="preserve">与本项目有关的项目经验</w:t>
      </w:r>
      <w:r>
        <w:rPr>
          <w:rFonts w:hint="eastAsia" w:ascii="宋体" w:hAnsi="宋体" w:cs="宋体"/>
          <w:b/>
          <w:bCs/>
          <w:color w:val="000000"/>
          <w:sz w:val="21"/>
          <w:szCs w:val="21"/>
        </w:rPr>
        <w:t xml:space="preserve">（6分）</w:t>
      </w:r>
      <w:r/>
    </w:p>
    <w:p>
      <w:pPr>
        <w:ind w:firstLine="420"/>
        <w:spacing w:line="360" w:lineRule="auto"/>
        <w:rPr>
          <w:rFonts w:ascii="宋体" w:hAnsi="宋体" w:cs="宋体"/>
          <w:color w:val="000000"/>
          <w:sz w:val="21"/>
          <w:szCs w:val="21"/>
        </w:rPr>
      </w:pPr>
      <w:r>
        <w:rPr>
          <w:rFonts w:ascii="宋体" w:hAnsi="宋体" w:cs="宋体"/>
          <w:color w:val="000000"/>
          <w:sz w:val="21"/>
          <w:szCs w:val="21"/>
        </w:rPr>
        <w:t xml:space="preserve">提供自2023年1月1日以来（以合同签订日期为准）由供应商独立承担的同类项目业绩合同，每份2分，最高6分</w:t>
      </w:r>
      <w:r>
        <w:rPr>
          <w:rFonts w:hint="eastAsia" w:ascii="宋体" w:hAnsi="宋体" w:cs="宋体"/>
          <w:color w:val="000000"/>
          <w:sz w:val="21"/>
          <w:szCs w:val="21"/>
        </w:rPr>
        <w:t xml:space="preserve">。</w:t>
      </w:r>
      <w:r/>
    </w:p>
    <w:p>
      <w:pPr>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9.履约能力1（3分）</w:t>
      </w:r>
      <w:r/>
    </w:p>
    <w:p>
      <w:pPr>
        <w:ind w:firstLine="420"/>
        <w:spacing w:line="360" w:lineRule="auto"/>
        <w:rPr>
          <w:rFonts w:ascii="宋体" w:hAnsi="宋体" w:cs="宋体"/>
          <w:bCs/>
          <w:sz w:val="21"/>
          <w:szCs w:val="21"/>
        </w:rPr>
      </w:pPr>
      <w:r>
        <w:rPr>
          <w:rFonts w:hint="eastAsia" w:ascii="宋体" w:hAnsi="宋体" w:cs="宋体"/>
          <w:color w:val="000000"/>
          <w:sz w:val="21"/>
          <w:szCs w:val="21"/>
        </w:rPr>
        <w:t xml:space="preserve">响应单位</w:t>
      </w:r>
      <w:r>
        <w:rPr>
          <w:rFonts w:ascii="宋体" w:hAnsi="宋体" w:cs="宋体"/>
          <w:color w:val="000000"/>
          <w:sz w:val="21"/>
          <w:szCs w:val="21"/>
        </w:rPr>
        <w:t xml:space="preserve">具有</w:t>
      </w:r>
      <w:r>
        <w:rPr>
          <w:rFonts w:hint="eastAsia" w:ascii="宋体" w:hAnsi="宋体" w:cs="宋体"/>
          <w:color w:val="000000"/>
          <w:sz w:val="21"/>
          <w:szCs w:val="21"/>
        </w:rPr>
        <w:t xml:space="preserve">有效期内</w:t>
      </w:r>
      <w:r>
        <w:rPr>
          <w:rFonts w:ascii="宋体" w:hAnsi="宋体" w:cs="宋体"/>
          <w:color w:val="000000"/>
          <w:sz w:val="21"/>
          <w:szCs w:val="21"/>
        </w:rPr>
        <w:t xml:space="preserve">质量管理体系认证证书、环境管理体系认证证书、职业健康安全管理体系认证证书、</w:t>
      </w:r>
      <w:r>
        <w:rPr>
          <w:rFonts w:hint="eastAsia" w:ascii="宋体" w:hAnsi="宋体" w:cs="宋体"/>
          <w:color w:val="000000"/>
          <w:sz w:val="21"/>
          <w:szCs w:val="21"/>
        </w:rPr>
        <w:t xml:space="preserve">信息安全</w:t>
      </w:r>
      <w:r>
        <w:rPr>
          <w:rFonts w:ascii="宋体" w:hAnsi="宋体" w:cs="宋体"/>
          <w:color w:val="000000"/>
          <w:sz w:val="21"/>
          <w:szCs w:val="21"/>
        </w:rPr>
        <w:t xml:space="preserve">管理体系认证证书</w:t>
      </w:r>
      <w:r>
        <w:rPr>
          <w:rFonts w:hint="eastAsia" w:ascii="宋体" w:hAnsi="宋体" w:cs="宋体"/>
          <w:color w:val="000000"/>
          <w:sz w:val="21"/>
          <w:szCs w:val="21"/>
        </w:rPr>
        <w:t xml:space="preserve">、信息技术服务</w:t>
      </w:r>
      <w:r>
        <w:rPr>
          <w:rFonts w:ascii="宋体" w:hAnsi="宋体" w:cs="宋体"/>
          <w:color w:val="000000"/>
          <w:sz w:val="21"/>
          <w:szCs w:val="21"/>
        </w:rPr>
        <w:t xml:space="preserve">管理体系认证证书</w:t>
      </w:r>
      <w:r>
        <w:rPr>
          <w:rFonts w:hint="eastAsia" w:ascii="宋体" w:hAnsi="宋体" w:cs="宋体"/>
          <w:color w:val="000000"/>
          <w:sz w:val="21"/>
          <w:szCs w:val="21"/>
        </w:rPr>
        <w:t xml:space="preserve">、</w:t>
      </w:r>
      <w:r>
        <w:rPr>
          <w:rFonts w:ascii="宋体" w:hAnsi="宋体" w:cs="宋体"/>
          <w:color w:val="000000"/>
          <w:sz w:val="21"/>
          <w:szCs w:val="21"/>
        </w:rPr>
        <w:t xml:space="preserve">知识产权管理体系认证证书的，每有一项得0.5分，最高得</w:t>
      </w:r>
      <w:r>
        <w:rPr>
          <w:rFonts w:hint="eastAsia" w:ascii="宋体" w:hAnsi="宋体" w:cs="宋体"/>
          <w:color w:val="000000"/>
          <w:sz w:val="21"/>
          <w:szCs w:val="21"/>
        </w:rPr>
        <w:t xml:space="preserve">3</w:t>
      </w:r>
      <w:r>
        <w:rPr>
          <w:rFonts w:ascii="宋体" w:hAnsi="宋体" w:cs="宋体"/>
          <w:color w:val="000000"/>
          <w:sz w:val="21"/>
          <w:szCs w:val="21"/>
        </w:rPr>
        <w:t xml:space="preserve">分。</w:t>
      </w:r>
      <w:r>
        <w:rPr>
          <w:rFonts w:hint="eastAsia" w:ascii="宋体" w:hAnsi="宋体" w:cs="宋体"/>
          <w:sz w:val="21"/>
          <w:szCs w:val="21"/>
        </w:rPr>
        <w:t xml:space="preserve">响应文件中需提供相关证书扫描件，同时需提供该证书在国家认证认可监督管理委员会网站上查询的完整页面截图。以上资料未提供或提供不完整的不得分。</w:t>
      </w:r>
      <w:r/>
    </w:p>
    <w:p>
      <w:pPr>
        <w:ind w:firstLine="422"/>
        <w:spacing w:line="360" w:lineRule="auto"/>
        <w:rPr>
          <w:rFonts w:ascii="宋体" w:hAnsi="宋体" w:cs="宋体"/>
          <w:color w:val="000000"/>
          <w:sz w:val="21"/>
          <w:szCs w:val="21"/>
        </w:rPr>
      </w:pPr>
      <w:r>
        <w:rPr>
          <w:rFonts w:hint="eastAsia" w:ascii="宋体" w:hAnsi="宋体" w:cs="宋体"/>
          <w:b/>
          <w:bCs/>
          <w:color w:val="000000"/>
          <w:sz w:val="21"/>
          <w:szCs w:val="21"/>
        </w:rPr>
        <w:t xml:space="preserve">10.履约能力2（2分）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响应单位</w:t>
      </w:r>
      <w:r>
        <w:rPr>
          <w:rFonts w:ascii="宋体" w:hAnsi="宋体" w:cs="宋体"/>
          <w:color w:val="000000"/>
          <w:sz w:val="21"/>
          <w:szCs w:val="21"/>
        </w:rPr>
        <w:t xml:space="preserve">具有</w:t>
      </w:r>
      <w:r>
        <w:rPr>
          <w:rFonts w:hint="eastAsia" w:ascii="宋体" w:hAnsi="宋体" w:cs="宋体"/>
          <w:sz w:val="21"/>
          <w:szCs w:val="21"/>
        </w:rPr>
        <w:t xml:space="preserve">信息系统建设和服务能力证书、CSMM5证书、CMMI5证书、民用无人驾驶航空器运营合格证的，</w:t>
      </w:r>
      <w:r>
        <w:rPr>
          <w:rFonts w:ascii="宋体" w:hAnsi="宋体" w:cs="宋体"/>
          <w:color w:val="000000"/>
          <w:sz w:val="21"/>
          <w:szCs w:val="21"/>
        </w:rPr>
        <w:t xml:space="preserve">每有一项得</w:t>
      </w:r>
      <w:r>
        <w:rPr>
          <w:rFonts w:hint="eastAsia" w:ascii="宋体" w:hAnsi="宋体" w:cs="宋体"/>
          <w:color w:val="000000"/>
          <w:sz w:val="21"/>
          <w:szCs w:val="21"/>
        </w:rPr>
        <w:t xml:space="preserve">0.5</w:t>
      </w:r>
      <w:r>
        <w:rPr>
          <w:rFonts w:ascii="宋体" w:hAnsi="宋体" w:cs="宋体"/>
          <w:color w:val="000000"/>
          <w:sz w:val="21"/>
          <w:szCs w:val="21"/>
        </w:rPr>
        <w:t xml:space="preserve">分，最高得</w:t>
      </w:r>
      <w:r>
        <w:rPr>
          <w:rFonts w:hint="eastAsia" w:ascii="宋体" w:hAnsi="宋体" w:cs="宋体"/>
          <w:color w:val="000000"/>
          <w:sz w:val="21"/>
          <w:szCs w:val="21"/>
        </w:rPr>
        <w:t xml:space="preserve">2</w:t>
      </w:r>
      <w:r>
        <w:rPr>
          <w:rFonts w:ascii="宋体" w:hAnsi="宋体" w:cs="宋体"/>
          <w:color w:val="000000"/>
          <w:sz w:val="21"/>
          <w:szCs w:val="21"/>
        </w:rPr>
        <w:t xml:space="preserve">分。</w:t>
      </w:r>
      <w:r/>
    </w:p>
    <w:p>
      <w:pPr>
        <w:pStyle w:val="1065"/>
        <w:ind w:firstLine="422"/>
        <w:rPr>
          <w:rFonts w:hAnsi="宋体" w:cs="宋体"/>
          <w:b/>
          <w:sz w:val="21"/>
          <w:szCs w:val="21"/>
        </w:rPr>
      </w:pPr>
      <w:r>
        <w:rPr>
          <w:rFonts w:hint="eastAsia" w:hAnsi="宋体" w:cs="宋体"/>
          <w:b/>
          <w:sz w:val="21"/>
          <w:szCs w:val="21"/>
        </w:rPr>
        <w:t xml:space="preserve">（二）采购包2：2026年园区基础测绘项目监理项目评分标准</w:t>
      </w:r>
      <w:r/>
    </w:p>
    <w:p>
      <w:pPr>
        <w:ind w:firstLine="422"/>
        <w:spacing w:line="360" w:lineRule="auto"/>
        <w:rPr>
          <w:rFonts w:ascii="宋体" w:hAnsi="宋体" w:cs="宋体"/>
          <w:b/>
          <w:sz w:val="21"/>
          <w:szCs w:val="21"/>
        </w:rPr>
      </w:pPr>
      <w:r>
        <w:rPr>
          <w:rFonts w:hint="eastAsia" w:ascii="宋体" w:hAnsi="宋体" w:cs="宋体"/>
          <w:b/>
          <w:sz w:val="21"/>
          <w:szCs w:val="21"/>
        </w:rPr>
        <w:t xml:space="preserve">&lt;一&gt;报价得分（20分）：</w:t>
      </w:r>
      <w:r/>
    </w:p>
    <w:p>
      <w:pPr>
        <w:ind w:firstLine="420"/>
        <w:spacing w:line="360" w:lineRule="auto"/>
        <w:rPr>
          <w:rFonts w:ascii="宋体" w:hAnsi="宋体" w:cs="宋体"/>
          <w:b/>
          <w:sz w:val="21"/>
          <w:szCs w:val="21"/>
        </w:rPr>
      </w:pPr>
      <w:r>
        <w:rPr>
          <w:rFonts w:hint="eastAsia" w:ascii="宋体" w:hAnsi="宋体" w:cs="宋体"/>
          <w:sz w:val="21"/>
          <w:szCs w:val="21"/>
        </w:rPr>
        <w:t xml:space="preserve">第一步：响应报价低于或等于预算价格的，为有效响应报价。超出此范围的响应报价为无效响应报价。无效响应报价的响应文件不进行评审，也不得标（成交）。</w:t>
      </w:r>
      <w:r/>
    </w:p>
    <w:p>
      <w:pPr>
        <w:ind w:firstLine="472"/>
        <w:spacing w:line="360" w:lineRule="auto"/>
        <w:rPr>
          <w:rFonts w:ascii="宋体" w:hAnsi="宋体" w:cs="宋体"/>
          <w:sz w:val="21"/>
          <w:szCs w:val="21"/>
        </w:rPr>
      </w:pPr>
      <w:r>
        <w:rPr>
          <w:rFonts w:hint="eastAsia" w:ascii="宋体" w:hAnsi="宋体" w:cs="宋体"/>
          <w:sz w:val="21"/>
          <w:szCs w:val="21"/>
        </w:rPr>
        <w:t xml:space="preserve">第二步：在所有有效响应报价中选择报价最低的确定为基准报价。</w:t>
      </w:r>
      <w:r/>
    </w:p>
    <w:p>
      <w:pPr>
        <w:ind w:firstLine="472"/>
        <w:spacing w:line="360" w:lineRule="auto"/>
        <w:rPr>
          <w:rFonts w:ascii="宋体" w:hAnsi="宋体" w:cs="宋体"/>
          <w:sz w:val="21"/>
          <w:szCs w:val="21"/>
        </w:rPr>
      </w:pPr>
      <w:r>
        <w:rPr>
          <w:rFonts w:hint="eastAsia" w:ascii="宋体" w:hAnsi="宋体" w:cs="宋体"/>
          <w:sz w:val="21"/>
          <w:szCs w:val="21"/>
        </w:rPr>
        <w:t xml:space="preserve">将所有有效报价与基准报价相比较：等于基准报价的得20分，其他响应单位的价格分按照下列公式计算（计算结果四舍五入保留两位小数）：</w:t>
      </w:r>
      <w:r/>
    </w:p>
    <w:p>
      <w:pPr>
        <w:ind w:firstLine="422"/>
        <w:spacing w:line="360" w:lineRule="auto"/>
        <w:rPr>
          <w:rFonts w:ascii="宋体" w:hAnsi="宋体" w:cs="宋体"/>
          <w:b/>
          <w:sz w:val="21"/>
          <w:szCs w:val="21"/>
        </w:rPr>
      </w:pPr>
      <w:r>
        <w:rPr>
          <w:rFonts w:hint="eastAsia" w:ascii="宋体" w:hAnsi="宋体" w:cs="宋体"/>
          <w:b/>
          <w:sz w:val="21"/>
          <w:szCs w:val="21"/>
          <w:u w:val="single"/>
        </w:rPr>
        <w:t xml:space="preserve">磋商报价得分=（磋商基准价/最后磋商报价）×价格权值（本项目为20%）×100</w:t>
      </w:r>
      <w:r/>
    </w:p>
    <w:p>
      <w:pPr>
        <w:ind w:firstLine="422"/>
        <w:spacing w:line="360" w:lineRule="auto"/>
        <w:rPr>
          <w:rFonts w:ascii="宋体" w:hAnsi="宋体" w:cs="宋体"/>
          <w:b/>
          <w:sz w:val="21"/>
          <w:szCs w:val="21"/>
        </w:rPr>
      </w:pPr>
      <w:r>
        <w:rPr>
          <w:rFonts w:hint="eastAsia" w:ascii="宋体" w:hAnsi="宋体" w:cs="宋体"/>
          <w:b/>
          <w:sz w:val="21"/>
          <w:szCs w:val="21"/>
        </w:rPr>
        <w:t xml:space="preserve">（二）技术分：42分</w:t>
      </w:r>
      <w:r/>
    </w:p>
    <w:p>
      <w:pPr>
        <w:ind w:firstLine="422"/>
        <w:spacing w:line="360" w:lineRule="auto"/>
        <w:rPr>
          <w:rFonts w:ascii="宋体" w:hAnsi="宋体" w:cs="宋体"/>
          <w:b/>
          <w:sz w:val="21"/>
          <w:szCs w:val="21"/>
        </w:rPr>
      </w:pPr>
      <w:r>
        <w:rPr>
          <w:rFonts w:hint="eastAsia" w:ascii="宋体" w:hAnsi="宋体" w:cs="宋体"/>
          <w:b/>
          <w:sz w:val="21"/>
          <w:szCs w:val="21"/>
        </w:rPr>
        <w:t xml:space="preserve">1.监理项目理解（6分）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根据投标人对所监理项目内容、情况、范围、重点监理部分分析及应对措施的理解情况打分。由评委综合评审：分析和对策的完美贴合项目且非常具有操作性的得6分；分析和对策的较完整、较合理、操作性一般的得4分；分析和对策的不完整、不完全合理、可操作性较差的得2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2.组织实施方案（6分）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监理组织实施方案的科学性、合理性、规范性和可操作性，包括针对本项目的监理规划，进度、质量、成本、变更等控制方案。根据协调难点分析情况和协调工作制度、机制等方面情况。方案科学合理、规范且具有操作性的得6分；方案较合理、规范、操作性一般的得4分；方案不够科学合理、规范性较差、操作性较差的得2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3.监理工作流程（6分）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根据监理工作流程的科学完善性打分，计划全面、完善、且具有很强的操作性的得6分；计划较全面、较完善、具有较强的操作性的得4分；计划不全面、不完善、操作性差的得2分；未提供的本项不得分。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4.重点、关键点的特殊控制方案（6分）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根据各投标人提出的监理项目关键点、相应控制措施情况打分：重难点理解透彻、对应措施完善且具有针对性的，得6分；重难点理解比较透彻、对应措施较完善、且具有一定的针对性的得4分；点理解较差、对劲措施较不合理、针对性较差的得2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5.质量控制方案（5分）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根据项目监理质量控制、进度控制、风险分析、变更控制方案是否科学合理打分：进度控制科学合理、能有效的把控项目的得5分；进度控制较合理、把控项目一般的得3分；方案较差的得1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6.组织协调方案（5分）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根据协调难点分析情况和协调工作制度、机制等方面情况打分：项目难点把控得力、协调机制合理的得5分；项目难点明确、协调一般的得3分；协调方案较差的得1分；未提供的本项不得分。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7.投标单位编制项目实施方案（5分）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方案全面、科学合理、与项目内容完全贴合、可实施性强得5分；方案基本全面、科学性一般、基本合理、与项目内容基本贴合、具有一定的可实施性得3分；方案部分缺失、不科学、不合理、与项目内容不符、无可实施性得1分；无此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rPr>
        <w:t xml:space="preserve">保障服务方案（3分）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投标人针对项目提供的保障服务方案，包括且不限于服务响应时间、保障措施、服务承诺；由评委综合评审：方案全面合理、响应及时、实用性强、与用户需求贴合度高的得3分；方案较合理、响应较及时、实用性较强、较符合用户需求的得2分；方案不合理、响应不及时、实用性一般、不太符合用户需求的得1分；未提供的本项不得分。</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&lt;三&gt;商务分：38分</w:t>
      </w:r>
      <w:r/>
    </w:p>
    <w:p>
      <w:pPr>
        <w:ind w:firstLine="422"/>
        <w:spacing w:line="360" w:lineRule="auto"/>
        <w:rPr>
          <w:rFonts w:ascii="宋体" w:hAnsi="宋体" w:cs="宋体"/>
          <w:b/>
          <w:sz w:val="21"/>
          <w:szCs w:val="21"/>
        </w:rPr>
      </w:pPr>
      <w:r>
        <w:rPr>
          <w:rFonts w:hint="eastAsia" w:ascii="宋体" w:hAnsi="宋体" w:cs="宋体"/>
          <w:b/>
          <w:sz w:val="21"/>
          <w:szCs w:val="21"/>
        </w:rPr>
        <w:t xml:space="preserve">1.</w:t>
      </w:r>
      <w:r>
        <w:rPr>
          <w:rFonts w:hint="eastAsia" w:ascii="宋体" w:hAnsi="宋体" w:cs="宋体"/>
          <w:b/>
          <w:bCs/>
          <w:color w:val="000000"/>
          <w:sz w:val="21"/>
          <w:szCs w:val="21"/>
        </w:rPr>
        <w:t xml:space="preserve">针对本项目的技术人员1：</w:t>
      </w:r>
      <w:r>
        <w:rPr>
          <w:rFonts w:hint="eastAsia" w:ascii="宋体" w:hAnsi="宋体" w:cs="宋体"/>
          <w:b/>
          <w:sz w:val="21"/>
          <w:szCs w:val="21"/>
        </w:rPr>
        <w:t xml:space="preserve">总监理工程师（8分）</w:t>
      </w:r>
      <w:r/>
    </w:p>
    <w:p>
      <w:pPr>
        <w:ind w:firstLine="420"/>
        <w:spacing w:line="360" w:lineRule="auto"/>
        <w:rPr>
          <w:rFonts w:ascii="宋体" w:hAnsi="宋体" w:cs="宋体"/>
          <w:bCs/>
          <w:sz w:val="21"/>
          <w:szCs w:val="21"/>
        </w:rPr>
      </w:pPr>
      <w:r>
        <w:rPr>
          <w:rFonts w:hint="eastAsia" w:ascii="宋体" w:hAnsi="宋体" w:cs="宋体"/>
          <w:bCs/>
          <w:color w:val="000000"/>
          <w:sz w:val="21"/>
          <w:szCs w:val="21"/>
        </w:rPr>
        <w:t xml:space="preserve">拟派总监理工程师具有</w:t>
      </w:r>
      <w:r>
        <w:rPr>
          <w:rFonts w:hint="eastAsia" w:ascii="宋体" w:hAnsi="宋体" w:cs="宋体"/>
          <w:color w:val="000000"/>
          <w:sz w:val="21"/>
          <w:szCs w:val="21"/>
        </w:rPr>
        <w:t xml:space="preserve">与本项目相关专业</w:t>
      </w:r>
      <w:r>
        <w:rPr>
          <w:rFonts w:ascii="宋体" w:hAnsi="宋体" w:cs="宋体"/>
          <w:color w:val="000000"/>
          <w:sz w:val="21"/>
          <w:szCs w:val="21"/>
        </w:rPr>
        <w:t xml:space="preserve">高级（或以上）工程师职称证书</w:t>
      </w:r>
      <w:r>
        <w:rPr>
          <w:rFonts w:hint="eastAsia" w:ascii="宋体" w:hAnsi="宋体" w:cs="宋体"/>
          <w:bCs/>
          <w:color w:val="000000"/>
          <w:sz w:val="21"/>
          <w:szCs w:val="21"/>
        </w:rPr>
        <w:t xml:space="preserve">、注册测绘师资格证书</w:t>
      </w:r>
      <w:r>
        <w:rPr>
          <w:rFonts w:hint="eastAsia" w:ascii="宋体" w:hAnsi="宋体" w:cs="宋体"/>
          <w:bCs/>
          <w:sz w:val="21"/>
          <w:szCs w:val="21"/>
        </w:rPr>
        <w:t xml:space="preserve">（须同时提供注册证）</w:t>
      </w:r>
      <w:r>
        <w:rPr>
          <w:rFonts w:hint="eastAsia" w:ascii="宋体" w:hAnsi="宋体" w:cs="宋体"/>
          <w:bCs/>
          <w:color w:val="000000"/>
          <w:sz w:val="21"/>
          <w:szCs w:val="21"/>
        </w:rPr>
        <w:t xml:space="preserve">、测绘地理信息监理技术培训合格证书、测绘地理信息质量</w:t>
      </w:r>
      <w:r>
        <w:rPr>
          <w:rFonts w:ascii="宋体" w:hAnsi="宋体" w:cs="宋体"/>
          <w:color w:val="000000"/>
          <w:sz w:val="21"/>
          <w:szCs w:val="21"/>
        </w:rPr>
        <w:t xml:space="preserve">检</w:t>
      </w:r>
      <w:r>
        <w:rPr>
          <w:rFonts w:hint="eastAsia" w:ascii="宋体" w:hAnsi="宋体" w:cs="宋体"/>
          <w:color w:val="000000"/>
          <w:sz w:val="21"/>
          <w:szCs w:val="21"/>
        </w:rPr>
        <w:t xml:space="preserve">查人员</w:t>
      </w:r>
      <w:r>
        <w:rPr>
          <w:rFonts w:hint="eastAsia" w:ascii="宋体" w:hAnsi="宋体" w:cs="宋体"/>
          <w:bCs/>
          <w:color w:val="000000"/>
          <w:sz w:val="21"/>
          <w:szCs w:val="21"/>
        </w:rPr>
        <w:t xml:space="preserve">培训合格证书的，每提供一张证书得2分，最高得8分。</w:t>
      </w:r>
      <w:r/>
    </w:p>
    <w:p>
      <w:pPr>
        <w:ind w:firstLine="422"/>
        <w:spacing w:line="360" w:lineRule="auto"/>
        <w:rPr>
          <w:rFonts w:ascii="宋体" w:hAnsi="宋体" w:cs="宋体"/>
          <w:b/>
          <w:sz w:val="21"/>
          <w:szCs w:val="21"/>
        </w:rPr>
      </w:pPr>
      <w:r>
        <w:rPr>
          <w:rFonts w:hint="eastAsia" w:ascii="宋体" w:hAnsi="宋体" w:cs="宋体"/>
          <w:b/>
          <w:sz w:val="21"/>
          <w:szCs w:val="21"/>
        </w:rPr>
        <w:t xml:space="preserve">2.</w:t>
      </w:r>
      <w:r>
        <w:rPr>
          <w:rFonts w:hint="eastAsia" w:ascii="宋体" w:hAnsi="宋体" w:cs="宋体"/>
          <w:b/>
          <w:bCs/>
          <w:color w:val="000000"/>
          <w:sz w:val="21"/>
          <w:szCs w:val="21"/>
        </w:rPr>
        <w:t xml:space="preserve">针对本项目的技术人员2：</w:t>
      </w:r>
      <w:r>
        <w:rPr>
          <w:rFonts w:hint="eastAsia" w:ascii="宋体" w:hAnsi="宋体" w:cs="宋体"/>
          <w:b/>
          <w:sz w:val="21"/>
          <w:szCs w:val="21"/>
        </w:rPr>
        <w:t xml:space="preserve">总监代表（6分）</w:t>
      </w:r>
      <w:r/>
    </w:p>
    <w:p>
      <w:pPr>
        <w:ind w:firstLine="420"/>
        <w:spacing w:line="360" w:lineRule="auto"/>
        <w:rPr>
          <w:rFonts w:ascii="宋体" w:hAnsi="宋体" w:cs="宋体"/>
          <w:bCs/>
          <w:sz w:val="21"/>
          <w:szCs w:val="21"/>
        </w:rPr>
      </w:pPr>
      <w:r>
        <w:rPr>
          <w:rFonts w:hint="eastAsia" w:ascii="宋体" w:hAnsi="宋体" w:cs="宋体"/>
          <w:bCs/>
          <w:sz w:val="21"/>
          <w:szCs w:val="21"/>
        </w:rPr>
        <w:t xml:space="preserve">拟派总监代表（不得与总监理工程师重复）</w:t>
      </w:r>
      <w:r>
        <w:rPr>
          <w:rFonts w:hint="eastAsia" w:ascii="宋体" w:hAnsi="宋体" w:cs="宋体"/>
          <w:bCs/>
          <w:color w:val="000000"/>
          <w:sz w:val="21"/>
          <w:szCs w:val="21"/>
        </w:rPr>
        <w:t xml:space="preserve">具有</w:t>
      </w:r>
      <w:r>
        <w:rPr>
          <w:rFonts w:hint="eastAsia" w:ascii="宋体" w:hAnsi="宋体" w:cs="宋体"/>
          <w:color w:val="000000"/>
          <w:sz w:val="21"/>
          <w:szCs w:val="21"/>
        </w:rPr>
        <w:t xml:space="preserve">与本项目相关专业</w:t>
      </w:r>
      <w:r>
        <w:rPr>
          <w:rFonts w:ascii="宋体" w:hAnsi="宋体" w:cs="宋体"/>
          <w:color w:val="000000"/>
          <w:sz w:val="21"/>
          <w:szCs w:val="21"/>
        </w:rPr>
        <w:t xml:space="preserve">高级（或以上）工程师职称证书</w:t>
      </w:r>
      <w:r>
        <w:rPr>
          <w:rFonts w:hint="eastAsia" w:ascii="宋体" w:hAnsi="宋体" w:cs="宋体"/>
          <w:bCs/>
          <w:color w:val="000000"/>
          <w:sz w:val="21"/>
          <w:szCs w:val="21"/>
        </w:rPr>
        <w:t xml:space="preserve">、注册测绘师资格证书</w:t>
      </w:r>
      <w:r>
        <w:rPr>
          <w:rFonts w:hint="eastAsia" w:ascii="宋体" w:hAnsi="宋体" w:cs="宋体"/>
          <w:bCs/>
          <w:sz w:val="21"/>
          <w:szCs w:val="21"/>
        </w:rPr>
        <w:t xml:space="preserve">（须同时提供注册证）</w:t>
      </w:r>
      <w:r>
        <w:rPr>
          <w:rFonts w:hint="eastAsia" w:ascii="宋体" w:hAnsi="宋体" w:cs="宋体"/>
          <w:bCs/>
          <w:color w:val="000000"/>
          <w:sz w:val="21"/>
          <w:szCs w:val="21"/>
        </w:rPr>
        <w:t xml:space="preserve">、</w:t>
      </w:r>
      <w:r>
        <w:rPr>
          <w:rFonts w:ascii="宋体" w:hAnsi="宋体" w:cs="宋体"/>
          <w:bCs/>
          <w:color w:val="000000"/>
          <w:sz w:val="21"/>
          <w:szCs w:val="21"/>
        </w:rPr>
        <w:t xml:space="preserve">地理信息安全保密培训合格证书</w:t>
      </w:r>
      <w:r>
        <w:rPr>
          <w:rFonts w:hint="eastAsia" w:ascii="宋体" w:hAnsi="宋体" w:cs="宋体"/>
          <w:bCs/>
          <w:color w:val="000000"/>
          <w:sz w:val="21"/>
          <w:szCs w:val="21"/>
        </w:rPr>
        <w:t xml:space="preserve">的，每提供一张证书得2分，累计最高得6分。</w:t>
      </w:r>
      <w:r/>
    </w:p>
    <w:p>
      <w:pPr>
        <w:ind w:firstLine="422"/>
        <w:spacing w:line="360" w:lineRule="auto"/>
        <w:rPr>
          <w:rFonts w:ascii="宋体" w:hAnsi="宋体" w:cs="宋体"/>
          <w:b/>
          <w:sz w:val="21"/>
          <w:szCs w:val="21"/>
        </w:rPr>
      </w:pPr>
      <w:r>
        <w:rPr>
          <w:rFonts w:hint="eastAsia" w:ascii="宋体" w:hAnsi="宋体" w:cs="宋体"/>
          <w:b/>
          <w:sz w:val="21"/>
          <w:szCs w:val="21"/>
        </w:rPr>
        <w:t xml:space="preserve">3.</w:t>
      </w:r>
      <w:r>
        <w:rPr>
          <w:rFonts w:hint="eastAsia" w:ascii="宋体" w:hAnsi="宋体" w:cs="宋体"/>
          <w:b/>
          <w:bCs/>
          <w:color w:val="000000"/>
          <w:sz w:val="21"/>
          <w:szCs w:val="21"/>
        </w:rPr>
        <w:t xml:space="preserve">针对本项目的技术人员3：</w:t>
      </w:r>
      <w:r>
        <w:rPr>
          <w:rFonts w:hint="eastAsia" w:ascii="宋体" w:hAnsi="宋体" w:cs="宋体"/>
          <w:b/>
          <w:sz w:val="21"/>
          <w:szCs w:val="21"/>
        </w:rPr>
        <w:t xml:space="preserve">监理员（8分）</w:t>
      </w:r>
      <w:r/>
    </w:p>
    <w:p>
      <w:pPr>
        <w:ind w:firstLine="420"/>
        <w:spacing w:line="360" w:lineRule="auto"/>
        <w:rPr>
          <w:rFonts w:ascii="宋体" w:hAnsi="宋体" w:cs="宋体"/>
          <w:bCs/>
          <w:sz w:val="21"/>
          <w:szCs w:val="21"/>
        </w:rPr>
      </w:pPr>
      <w:r>
        <w:rPr>
          <w:rFonts w:hint="eastAsia" w:ascii="宋体" w:hAnsi="宋体" w:cs="宋体"/>
          <w:bCs/>
          <w:color w:val="000000"/>
          <w:sz w:val="21"/>
          <w:szCs w:val="21"/>
        </w:rPr>
        <w:t xml:space="preserve">拟派监理员（不得与总监理工程师、总监代表重复）具有</w:t>
      </w:r>
      <w:r>
        <w:rPr>
          <w:rFonts w:hint="eastAsia" w:ascii="宋体" w:hAnsi="宋体" w:cs="宋体"/>
          <w:color w:val="000000"/>
          <w:sz w:val="21"/>
          <w:szCs w:val="21"/>
        </w:rPr>
        <w:t xml:space="preserve">与本项目相关专业</w:t>
      </w:r>
      <w:r>
        <w:rPr>
          <w:rFonts w:ascii="宋体" w:hAnsi="宋体" w:cs="宋体"/>
          <w:color w:val="000000"/>
          <w:sz w:val="21"/>
          <w:szCs w:val="21"/>
        </w:rPr>
        <w:t xml:space="preserve">高级（或以上）工程师职称证书</w:t>
      </w:r>
      <w:r>
        <w:rPr>
          <w:rFonts w:hint="eastAsia" w:ascii="宋体" w:hAnsi="宋体" w:cs="宋体"/>
          <w:bCs/>
          <w:color w:val="000000"/>
          <w:sz w:val="21"/>
          <w:szCs w:val="21"/>
        </w:rPr>
        <w:t xml:space="preserve">或注册测绘师资格证书（须同时提供注册证）的，每提供一人得1分，累计最高得8分。</w:t>
      </w:r>
      <w:r/>
    </w:p>
    <w:p>
      <w:pPr>
        <w:ind w:firstLine="420"/>
        <w:spacing w:line="360" w:lineRule="auto"/>
        <w:rPr>
          <w:rFonts w:ascii="宋体" w:hAnsi="宋体" w:cs="宋体"/>
          <w:b/>
          <w:sz w:val="21"/>
          <w:szCs w:val="21"/>
        </w:rPr>
      </w:pPr>
      <w:r>
        <w:rPr>
          <w:rFonts w:ascii="宋体" w:hAnsi="宋体" w:cs="宋体"/>
          <w:color w:val="000000"/>
          <w:sz w:val="21"/>
          <w:szCs w:val="21"/>
        </w:rPr>
        <w:t xml:space="preserve">注：上述1至</w:t>
      </w:r>
      <w:r>
        <w:rPr>
          <w:rFonts w:hint="eastAsia" w:ascii="宋体" w:hAnsi="宋体" w:cs="宋体"/>
          <w:color w:val="000000"/>
          <w:sz w:val="21"/>
          <w:szCs w:val="21"/>
        </w:rPr>
        <w:t xml:space="preserve">3</w:t>
      </w:r>
      <w:r>
        <w:rPr>
          <w:rFonts w:ascii="宋体" w:hAnsi="宋体" w:cs="宋体"/>
          <w:color w:val="000000"/>
          <w:sz w:val="21"/>
          <w:szCs w:val="21"/>
        </w:rPr>
        <w:t xml:space="preserve">项人员不重复计分，</w:t>
      </w:r>
      <w:r>
        <w:rPr>
          <w:rFonts w:hint="eastAsia" w:ascii="宋体" w:hAnsi="宋体" w:cs="宋体"/>
          <w:color w:val="000000"/>
          <w:sz w:val="21"/>
          <w:szCs w:val="21"/>
        </w:rPr>
        <w:t xml:space="preserve">响应</w:t>
      </w:r>
      <w:r>
        <w:rPr>
          <w:rFonts w:ascii="宋体" w:hAnsi="宋体" w:cs="宋体"/>
          <w:color w:val="000000"/>
          <w:sz w:val="21"/>
          <w:szCs w:val="21"/>
        </w:rPr>
        <w:t xml:space="preserve">文件中须提供对应资料复印件以及由供应商为上述相关人员缴纳的最近一个月的社会保险缴纳证明（须有人员姓名并盖社保部门章，非补缴）复印件，否则对应内容不得分。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4.管理体系认证（4分）</w:t>
      </w:r>
      <w:r/>
    </w:p>
    <w:p>
      <w:pPr>
        <w:ind w:firstLine="420"/>
        <w:spacing w:line="360" w:lineRule="auto"/>
        <w:rPr>
          <w:rFonts w:ascii="宋体" w:hAnsi="宋体" w:cs="宋体"/>
          <w:bCs/>
          <w:sz w:val="21"/>
          <w:szCs w:val="21"/>
        </w:rPr>
      </w:pPr>
      <w:r>
        <w:rPr>
          <w:rFonts w:hint="eastAsia" w:ascii="宋体" w:hAnsi="宋体" w:cs="宋体"/>
          <w:bCs/>
          <w:color w:val="000000"/>
          <w:sz w:val="21"/>
          <w:szCs w:val="21"/>
        </w:rPr>
        <w:t xml:space="preserve">供应商具有有效期内的质量管理体系</w:t>
      </w:r>
      <w:r>
        <w:rPr>
          <w:rFonts w:ascii="宋体" w:hAnsi="宋体" w:cs="宋体"/>
          <w:color w:val="000000"/>
          <w:sz w:val="21"/>
          <w:szCs w:val="21"/>
        </w:rPr>
        <w:t xml:space="preserve">认证证书</w:t>
      </w:r>
      <w:r>
        <w:rPr>
          <w:rFonts w:hint="eastAsia" w:ascii="宋体" w:hAnsi="宋体" w:cs="宋体"/>
          <w:bCs/>
          <w:color w:val="000000"/>
          <w:sz w:val="21"/>
          <w:szCs w:val="21"/>
        </w:rPr>
        <w:t xml:space="preserve">、信息安全管理体系</w:t>
      </w:r>
      <w:r>
        <w:rPr>
          <w:rFonts w:ascii="宋体" w:hAnsi="宋体" w:cs="宋体"/>
          <w:color w:val="000000"/>
          <w:sz w:val="21"/>
          <w:szCs w:val="21"/>
        </w:rPr>
        <w:t xml:space="preserve">认证证书</w:t>
      </w:r>
      <w:r>
        <w:rPr>
          <w:rFonts w:hint="eastAsia" w:ascii="宋体" w:hAnsi="宋体" w:cs="宋体"/>
          <w:bCs/>
          <w:color w:val="000000"/>
          <w:sz w:val="21"/>
          <w:szCs w:val="21"/>
        </w:rPr>
        <w:t xml:space="preserve">、信息技术服务管理体系认证、测量管理体系认证证书的，每提供一个得1分，本项最高得4分。</w:t>
      </w:r>
      <w:r>
        <w:rPr>
          <w:rFonts w:hint="eastAsia" w:ascii="宋体" w:hAnsi="宋体" w:cs="宋体"/>
          <w:sz w:val="21"/>
          <w:szCs w:val="21"/>
        </w:rPr>
        <w:t xml:space="preserve">响应文件中需提供相关证书扫描件，同时需提供该证书在国家认证认可监督管理委员会网站上查询的完整页面截图。以上资料未提供或提供不完整的不得分。</w:t>
      </w:r>
      <w:r/>
    </w:p>
    <w:p>
      <w:pPr>
        <w:ind w:firstLine="422"/>
        <w:spacing w:line="360" w:lineRule="auto"/>
        <w:rPr>
          <w:rFonts w:ascii="宋体" w:hAnsi="宋体" w:cs="宋体"/>
          <w:b/>
          <w:sz w:val="21"/>
          <w:szCs w:val="21"/>
        </w:rPr>
      </w:pPr>
      <w:r>
        <w:rPr>
          <w:rFonts w:hint="eastAsia" w:ascii="宋体" w:hAnsi="宋体" w:cs="宋体"/>
          <w:b/>
          <w:sz w:val="21"/>
          <w:szCs w:val="21"/>
        </w:rPr>
        <w:t xml:space="preserve">5.与本项目有关的项目经验（12分）</w:t>
      </w:r>
      <w:r/>
    </w:p>
    <w:p>
      <w:pPr>
        <w:ind w:firstLine="420"/>
        <w:spacing w:line="360" w:lineRule="auto"/>
        <w:rPr>
          <w:rFonts w:ascii="宋体" w:hAnsi="宋体" w:cs="宋体"/>
          <w:bCs/>
          <w:sz w:val="21"/>
          <w:szCs w:val="21"/>
        </w:rPr>
      </w:pPr>
      <w:r>
        <w:rPr>
          <w:rFonts w:hint="eastAsia" w:ascii="宋体" w:hAnsi="宋体" w:cs="宋体"/>
          <w:bCs/>
          <w:color w:val="000000"/>
          <w:sz w:val="21"/>
          <w:szCs w:val="21"/>
        </w:rPr>
        <w:t xml:space="preserve">供应商自2026年1月1日（以合同签订时间为准）以来承担过测绘监理类项目业绩的，每提供一份得4分，本项最高得12分。</w:t>
      </w:r>
      <w:r>
        <w:rPr>
          <w:rFonts w:hint="eastAsia" w:ascii="宋体" w:hAnsi="宋体" w:cs="宋体"/>
          <w:bCs/>
          <w:sz w:val="21"/>
          <w:szCs w:val="21"/>
        </w:rPr>
        <w:t xml:space="preserve">【投标文件中需提供合同和成交/中标通知书扫描件，时间以合同签订时间为准，未按要求提供不得分】。</w:t>
      </w:r>
      <w:r/>
    </w:p>
    <w:p>
      <w:pPr>
        <w:pStyle w:val="786"/>
        <w:ind w:firstLine="422"/>
        <w:spacing w:line="360" w:lineRule="auto"/>
        <w:rPr>
          <w:rFonts w:hAnsi="宋体" w:eastAsia="宋体"/>
          <w:b/>
          <w:sz w:val="21"/>
          <w:szCs w:val="21"/>
        </w:rPr>
        <w:outlineLvl w:val="1"/>
      </w:pPr>
      <w:r>
        <w:rPr>
          <w:rFonts w:hint="eastAsia" w:hAnsi="宋体" w:eastAsia="宋体" w:cs="宋体"/>
          <w:b/>
          <w:bCs/>
          <w:sz w:val="21"/>
          <w:szCs w:val="21"/>
        </w:rPr>
        <w:t xml:space="preserve">九、关于磋商的有关说明：</w:t>
      </w:r>
      <w:r/>
    </w:p>
    <w:p>
      <w:pPr>
        <w:ind w:firstLine="413"/>
        <w:spacing w:line="360" w:lineRule="auto"/>
        <w:rPr>
          <w:rFonts w:ascii="宋体" w:hAnsi="宋体" w:cs="宋体"/>
          <w:b/>
          <w:bCs/>
          <w:sz w:val="21"/>
          <w:szCs w:val="21"/>
        </w:rPr>
      </w:pPr>
      <w:r>
        <w:rPr>
          <w:rFonts w:hint="eastAsia" w:ascii="宋体" w:hAnsi="宋体" w:cs="宋体"/>
          <w:b/>
          <w:sz w:val="21"/>
          <w:szCs w:val="21"/>
        </w:rPr>
        <w:t xml:space="preserve">1.报价要求：</w:t>
      </w:r>
      <w:r/>
    </w:p>
    <w:p>
      <w:pPr>
        <w:ind w:firstLine="411"/>
        <w:spacing w:line="360" w:lineRule="auto"/>
        <w:rPr>
          <w:rFonts w:ascii="宋体" w:hAnsi="宋体" w:cs="宋体"/>
          <w:b/>
          <w:bCs/>
          <w:sz w:val="21"/>
          <w:szCs w:val="21"/>
        </w:rPr>
      </w:pPr>
      <w:r>
        <w:rPr>
          <w:rFonts w:hint="eastAsia" w:ascii="宋体" w:hAnsi="宋体" w:cs="宋体"/>
          <w:sz w:val="21"/>
          <w:szCs w:val="21"/>
        </w:rPr>
        <w:t xml:space="preserve">（1）以人民币报价；并须按附表格式进行报价。</w:t>
      </w:r>
      <w:r/>
    </w:p>
    <w:p>
      <w:pPr>
        <w:ind w:firstLine="411"/>
        <w:spacing w:line="360" w:lineRule="auto"/>
        <w:rPr>
          <w:rFonts w:ascii="宋体" w:hAnsi="宋体" w:cs="宋体"/>
          <w:b/>
          <w:bCs/>
          <w:sz w:val="21"/>
          <w:szCs w:val="21"/>
        </w:rPr>
      </w:pPr>
      <w:r>
        <w:rPr>
          <w:rFonts w:hint="eastAsia" w:ascii="宋体" w:hAnsi="宋体" w:cs="宋体"/>
          <w:sz w:val="21"/>
          <w:szCs w:val="21"/>
        </w:rPr>
        <w:t xml:space="preserve">（2）本次磋商的最终报价为本项目的总报价。</w:t>
      </w:r>
      <w:r/>
    </w:p>
    <w:p>
      <w:pPr>
        <w:ind w:firstLine="411"/>
        <w:spacing w:line="360" w:lineRule="auto"/>
        <w:rPr>
          <w:rFonts w:ascii="宋体" w:hAnsi="宋体" w:cs="宋体"/>
          <w:b/>
          <w:bCs/>
          <w:sz w:val="21"/>
          <w:szCs w:val="21"/>
        </w:rPr>
      </w:pPr>
      <w:r>
        <w:rPr>
          <w:rFonts w:hint="eastAsia" w:ascii="宋体" w:hAnsi="宋体" w:cs="宋体"/>
          <w:sz w:val="21"/>
          <w:szCs w:val="21"/>
        </w:rPr>
        <w:t xml:space="preserve">（3）本次磋商在磋商过程中的最终报价与首次报价之比，所下降（上浮）的百分比与单价下降（上浮）百分比相同。</w:t>
      </w:r>
      <w:r/>
    </w:p>
    <w:p>
      <w:pPr>
        <w:ind w:firstLine="411"/>
        <w:spacing w:line="360" w:lineRule="auto"/>
        <w:rPr>
          <w:rFonts w:ascii="宋体" w:hAnsi="宋体" w:cs="宋体"/>
          <w:b/>
          <w:bCs/>
          <w:sz w:val="21"/>
          <w:szCs w:val="21"/>
        </w:rPr>
      </w:pPr>
      <w:r>
        <w:rPr>
          <w:rFonts w:hint="eastAsia" w:ascii="宋体" w:hAnsi="宋体" w:cs="宋体"/>
          <w:sz w:val="21"/>
          <w:szCs w:val="21"/>
        </w:rPr>
        <w:t xml:space="preserve">（4）本项目只允许有一个报价。任何有选择的报价将不予接受。</w:t>
      </w:r>
      <w:r/>
    </w:p>
    <w:p>
      <w:pPr>
        <w:ind w:firstLine="411"/>
        <w:spacing w:line="360" w:lineRule="auto"/>
        <w:rPr>
          <w:rFonts w:ascii="宋体" w:hAnsi="宋体" w:cs="宋体"/>
          <w:b/>
          <w:bCs/>
          <w:sz w:val="21"/>
          <w:szCs w:val="21"/>
        </w:rPr>
      </w:pPr>
      <w:r>
        <w:rPr>
          <w:rFonts w:hint="eastAsia" w:ascii="宋体" w:hAnsi="宋体" w:cs="宋体"/>
          <w:sz w:val="21"/>
          <w:szCs w:val="21"/>
        </w:rPr>
        <w:t xml:space="preserve">（5）磋商供应商应对所响应项目的全部内容进行报价，只响应其中部分内容者，其标书将</w:t>
      </w:r>
      <w:r>
        <w:rPr>
          <w:rFonts w:hint="eastAsia" w:ascii="宋体" w:hAnsi="宋体" w:cs="宋体"/>
          <w:sz w:val="21"/>
        </w:rPr>
        <w:t xml:space="preserve">被拒绝。</w:t>
      </w:r>
      <w:r>
        <w:rPr>
          <w:rFonts w:hint="eastAsia" w:ascii="宋体" w:hAnsi="宋体" w:cs="宋体"/>
          <w:sz w:val="21"/>
          <w:szCs w:val="20"/>
        </w:rPr>
        <w:t xml:space="preserve">但如果</w:t>
      </w:r>
      <w:r>
        <w:rPr>
          <w:rFonts w:hint="eastAsia" w:ascii="宋体" w:hAnsi="宋体" w:cs="宋体"/>
          <w:sz w:val="21"/>
        </w:rPr>
        <w:t xml:space="preserve">磋商</w:t>
      </w:r>
      <w:r>
        <w:rPr>
          <w:rFonts w:hint="eastAsia" w:ascii="宋体" w:hAnsi="宋体" w:cs="宋体"/>
          <w:sz w:val="21"/>
          <w:szCs w:val="20"/>
        </w:rPr>
        <w:t xml:space="preserve">采购文件要求分标段响应的，则</w:t>
      </w:r>
      <w:r>
        <w:rPr>
          <w:rFonts w:hint="eastAsia" w:ascii="宋体" w:hAnsi="宋体" w:cs="宋体"/>
          <w:sz w:val="21"/>
        </w:rPr>
        <w:t xml:space="preserve">磋商</w:t>
      </w:r>
      <w:r>
        <w:rPr>
          <w:rFonts w:hint="eastAsia" w:ascii="宋体" w:hAnsi="宋体" w:cs="宋体"/>
          <w:sz w:val="21"/>
          <w:szCs w:val="20"/>
        </w:rPr>
        <w:t xml:space="preserve">供应商可以有选择地只</w:t>
      </w:r>
      <w:r>
        <w:rPr>
          <w:rFonts w:hint="eastAsia" w:ascii="宋体" w:hAnsi="宋体" w:cs="宋体"/>
          <w:sz w:val="21"/>
        </w:rPr>
        <w:t xml:space="preserve">响应其中一个或几个标段，也可以响应全部</w:t>
      </w:r>
      <w:r>
        <w:rPr>
          <w:rFonts w:hint="eastAsia" w:ascii="宋体" w:hAnsi="宋体" w:cs="宋体"/>
          <w:sz w:val="21"/>
          <w:szCs w:val="20"/>
        </w:rPr>
        <w:t xml:space="preserve">标段，但各标段应分别计算填写单价和总价。</w:t>
      </w:r>
      <w:r>
        <w:rPr>
          <w:rFonts w:hint="eastAsia" w:ascii="宋体" w:hAnsi="宋体" w:cs="宋体"/>
          <w:sz w:val="21"/>
        </w:rPr>
        <w:t xml:space="preserve">成交单位对服务缺陷不予更正，采购人有权另请其他单位更正，所发生的费用在设计费中扣除。</w:t>
      </w:r>
      <w:r/>
    </w:p>
    <w:p>
      <w:pPr>
        <w:ind w:firstLine="411"/>
        <w:spacing w:line="360" w:lineRule="auto"/>
        <w:rPr>
          <w:rFonts w:ascii="宋体" w:hAnsi="宋体" w:cs="宋体"/>
          <w:b/>
          <w:bCs/>
          <w:sz w:val="21"/>
          <w:szCs w:val="21"/>
        </w:rPr>
      </w:pPr>
      <w:r>
        <w:rPr>
          <w:rFonts w:hint="eastAsia" w:ascii="宋体" w:hAnsi="宋体" w:cs="宋体"/>
          <w:sz w:val="21"/>
          <w:szCs w:val="21"/>
        </w:rPr>
        <w:t xml:space="preserve">（6）磋商供应商必须遵守中华人民共和国《中华人民共和国劳动法》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ascii="宋体" w:hAnsi="宋体" w:cs="宋体"/>
          <w:b/>
          <w:bCs/>
          <w:sz w:val="21"/>
          <w:szCs w:val="21"/>
        </w:rPr>
      </w:pPr>
      <w:r>
        <w:rPr>
          <w:rFonts w:hint="eastAsia" w:ascii="宋体" w:hAnsi="宋体" w:cs="宋体"/>
          <w:sz w:val="21"/>
          <w:szCs w:val="21"/>
        </w:rPr>
        <w:t xml:space="preserve">2.因成交单位管理不善，造成其工作范围内的设施、设备等损坏的，采购单位有权要求成交供应商负责赔偿损失，情节严重的可终止合同甚至诉诸法律。</w:t>
      </w:r>
      <w:r/>
    </w:p>
    <w:p>
      <w:pPr>
        <w:ind w:right="-161" w:firstLine="420"/>
        <w:spacing w:line="360" w:lineRule="auto"/>
        <w:rPr>
          <w:rFonts w:ascii="宋体" w:hAnsi="宋体" w:cs="宋体"/>
          <w:b/>
          <w:bCs/>
          <w:sz w:val="21"/>
          <w:szCs w:val="21"/>
        </w:rPr>
      </w:pPr>
      <w:r>
        <w:rPr>
          <w:rFonts w:hint="eastAsia" w:ascii="宋体" w:hAnsi="宋体" w:cs="宋体"/>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ascii="宋体" w:hAnsi="宋体" w:cs="宋体"/>
          <w:sz w:val="21"/>
          <w:szCs w:val="21"/>
        </w:rPr>
      </w:pPr>
      <w:r>
        <w:rPr>
          <w:rFonts w:hint="eastAsia" w:ascii="宋体" w:hAnsi="宋体" w:cs="宋体"/>
          <w:b/>
          <w:bCs/>
          <w:sz w:val="21"/>
          <w:szCs w:val="21"/>
        </w:rPr>
        <w:t xml:space="preserve">4.成交服务费：</w:t>
      </w:r>
      <w:r>
        <w:rPr>
          <w:rFonts w:hint="eastAsia" w:ascii="宋体" w:hAnsi="宋体" w:cs="宋体"/>
          <w:bCs/>
          <w:sz w:val="21"/>
          <w:szCs w:val="21"/>
        </w:rPr>
        <w:t xml:space="preserve">成交单位</w:t>
      </w:r>
      <w:r>
        <w:rPr>
          <w:rFonts w:hint="eastAsia" w:ascii="宋体" w:hAnsi="宋体" w:cs="宋体"/>
          <w:sz w:val="21"/>
          <w:szCs w:val="21"/>
        </w:rPr>
        <w:t xml:space="preserve">在领取成交通知书时向采购代理机构支付服务费（含在响应报价中），标准如下：</w:t>
      </w:r>
      <w:r/>
    </w:p>
    <w:p>
      <w:pPr>
        <w:ind w:right="-161" w:firstLine="420"/>
        <w:spacing w:line="360" w:lineRule="auto"/>
        <w:rPr>
          <w:rFonts w:ascii="宋体" w:hAnsi="宋体" w:cs="宋体"/>
          <w:sz w:val="21"/>
          <w:szCs w:val="21"/>
        </w:rPr>
      </w:pPr>
      <w:r>
        <w:rPr>
          <w:rFonts w:hint="eastAsia" w:ascii="宋体" w:hAnsi="宋体" w:cs="宋体"/>
          <w:sz w:val="21"/>
          <w:szCs w:val="21"/>
        </w:rPr>
        <w:t xml:space="preserve">预算金额100万元以下部分按该部分预算金额的1.5%计算；</w:t>
      </w:r>
      <w:r/>
    </w:p>
    <w:p>
      <w:pPr>
        <w:pStyle w:val="1064"/>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预算金额100（含）～500万元部分按该部分预算金额的1.1%计算；</w:t>
      </w:r>
      <w:r/>
    </w:p>
    <w:p>
      <w:pPr>
        <w:ind w:right="-161" w:firstLine="420"/>
        <w:spacing w:line="360" w:lineRule="auto"/>
        <w:rPr>
          <w:rFonts w:ascii="宋体" w:hAnsi="宋体" w:cs="宋体"/>
          <w:sz w:val="21"/>
          <w:szCs w:val="21"/>
        </w:rPr>
      </w:pPr>
      <w:r>
        <w:rPr>
          <w:rFonts w:hint="eastAsia" w:ascii="宋体" w:hAnsi="宋体" w:cs="宋体"/>
          <w:sz w:val="21"/>
          <w:szCs w:val="21"/>
        </w:rPr>
        <w:t xml:space="preserve">如按上述方法计算的金额低于人民币3000元整的，则成交服务费按人民币3000元整计取。</w:t>
      </w:r>
      <w:r/>
    </w:p>
    <w:p>
      <w:pPr>
        <w:ind w:right="-161" w:firstLine="420"/>
        <w:spacing w:line="360" w:lineRule="auto"/>
        <w:rPr>
          <w:rFonts w:ascii="宋体" w:hAnsi="宋体" w:cs="宋体"/>
          <w:sz w:val="21"/>
          <w:szCs w:val="21"/>
        </w:rPr>
      </w:pPr>
      <w:r>
        <w:rPr>
          <w:rFonts w:hint="eastAsia" w:ascii="宋体" w:hAnsi="宋体" w:cs="宋体"/>
          <w:sz w:val="21"/>
          <w:szCs w:val="21"/>
        </w:rPr>
        <w:t xml:space="preserve">公司名称：中诚智信工程咨询集团股份有限公司园区分公司 </w:t>
      </w:r>
      <w:r/>
    </w:p>
    <w:p>
      <w:pPr>
        <w:ind w:right="-161" w:firstLine="420"/>
        <w:spacing w:line="360" w:lineRule="auto"/>
        <w:rPr>
          <w:rFonts w:ascii="宋体" w:hAnsi="宋体" w:cs="宋体"/>
          <w:sz w:val="21"/>
          <w:szCs w:val="21"/>
        </w:rPr>
      </w:pPr>
      <w:r>
        <w:rPr>
          <w:rFonts w:hint="eastAsia" w:ascii="宋体" w:hAnsi="宋体" w:cs="宋体"/>
          <w:sz w:val="21"/>
          <w:szCs w:val="21"/>
        </w:rPr>
        <w:t xml:space="preserve">纳税人识别号：913205947802647194</w:t>
      </w:r>
      <w:r/>
    </w:p>
    <w:p>
      <w:pPr>
        <w:ind w:right="-161" w:firstLine="420"/>
        <w:spacing w:line="360" w:lineRule="auto"/>
        <w:rPr>
          <w:rFonts w:ascii="宋体" w:hAnsi="宋体" w:cs="宋体"/>
          <w:sz w:val="21"/>
          <w:szCs w:val="21"/>
        </w:rPr>
      </w:pPr>
      <w:r>
        <w:rPr>
          <w:rFonts w:hint="eastAsia" w:ascii="宋体" w:hAnsi="宋体" w:cs="宋体"/>
          <w:sz w:val="21"/>
          <w:szCs w:val="21"/>
        </w:rPr>
        <w:t xml:space="preserve">开户行及账号：工行新区支行1102021119000268836</w:t>
      </w:r>
      <w:r/>
    </w:p>
    <w:p>
      <w:pPr>
        <w:ind w:right="-161" w:firstLine="420"/>
        <w:spacing w:line="360" w:lineRule="auto"/>
        <w:rPr>
          <w:rFonts w:ascii="宋体" w:hAnsi="宋体" w:cs="宋体"/>
          <w:sz w:val="21"/>
          <w:szCs w:val="21"/>
        </w:rPr>
      </w:pPr>
      <w:r>
        <w:rPr>
          <w:rFonts w:hint="eastAsia" w:ascii="宋体" w:hAnsi="宋体" w:cs="宋体"/>
          <w:sz w:val="21"/>
          <w:szCs w:val="21"/>
        </w:rPr>
        <w:t xml:space="preserve">注：转账时须注明采购项目编号。</w:t>
      </w:r>
      <w:r/>
    </w:p>
    <w:p>
      <w:pPr>
        <w:ind w:right="-161" w:firstLine="420"/>
        <w:spacing w:line="360" w:lineRule="auto"/>
        <w:rPr>
          <w:rFonts w:ascii="宋体" w:hAnsi="宋体" w:cs="宋体"/>
          <w:sz w:val="21"/>
          <w:szCs w:val="21"/>
        </w:rPr>
      </w:pPr>
      <w:r>
        <w:rPr>
          <w:rFonts w:hint="eastAsia" w:ascii="宋体" w:hAnsi="宋体" w:cs="宋体"/>
          <w:sz w:val="21"/>
          <w:szCs w:val="21"/>
        </w:rPr>
        <w:t xml:space="preserve">5.供应商承诺必须响应磋商采购文件中提出的全部要求；如果其中某些条款不响应的，应在响应文件中逐条列出，未列出的视同响应。</w:t>
      </w:r>
      <w:r/>
    </w:p>
    <w:p>
      <w:pPr>
        <w:ind w:right="-161" w:firstLine="420"/>
        <w:spacing w:line="360" w:lineRule="auto"/>
        <w:rPr>
          <w:rFonts w:ascii="宋体" w:hAnsi="宋体" w:cs="宋体"/>
          <w:b/>
          <w:bCs/>
          <w:sz w:val="21"/>
          <w:szCs w:val="21"/>
        </w:rPr>
      </w:pPr>
      <w:r>
        <w:rPr>
          <w:rFonts w:hint="eastAsia" w:ascii="宋体" w:hAnsi="宋体" w:cs="宋体"/>
          <w:sz w:val="21"/>
          <w:szCs w:val="21"/>
        </w:rPr>
        <w:t xml:space="preserve">6.磋商响应文件以中文资料为准。</w:t>
      </w:r>
      <w:r/>
    </w:p>
    <w:p>
      <w:pPr>
        <w:ind w:firstLine="411"/>
        <w:spacing w:line="360" w:lineRule="auto"/>
        <w:rPr>
          <w:rFonts w:ascii="宋体" w:hAnsi="宋体" w:cs="宋体"/>
          <w:b/>
          <w:bCs/>
          <w:sz w:val="21"/>
          <w:szCs w:val="21"/>
        </w:rPr>
      </w:pPr>
      <w:r>
        <w:rPr>
          <w:rFonts w:hint="eastAsia" w:ascii="宋体" w:hAnsi="宋体" w:cs="宋体"/>
          <w:sz w:val="21"/>
          <w:szCs w:val="21"/>
        </w:rPr>
        <w:t xml:space="preserve">7.磋商采购文件、响应文件和报价文件是合同的不可分割的部分。</w:t>
      </w:r>
      <w:r/>
    </w:p>
    <w:p>
      <w:pPr>
        <w:ind w:firstLine="411"/>
        <w:spacing w:line="360" w:lineRule="auto"/>
        <w:rPr>
          <w:rFonts w:ascii="宋体" w:hAnsi="宋体" w:cs="宋体"/>
          <w:b/>
          <w:bCs/>
          <w:sz w:val="21"/>
          <w:szCs w:val="21"/>
        </w:rPr>
      </w:pPr>
      <w:r>
        <w:rPr>
          <w:rFonts w:hint="eastAsia" w:ascii="宋体" w:hAnsi="宋体" w:cs="宋体"/>
          <w:sz w:val="21"/>
          <w:szCs w:val="21"/>
        </w:rPr>
        <w:t xml:space="preserve">8.其他优惠条件，请予以书面说明。</w:t>
      </w:r>
      <w:r/>
    </w:p>
    <w:p>
      <w:pPr>
        <w:ind w:firstLine="411"/>
        <w:spacing w:line="360" w:lineRule="auto"/>
        <w:rPr>
          <w:rFonts w:ascii="宋体" w:hAnsi="宋体" w:cs="宋体"/>
          <w:b/>
          <w:bCs/>
          <w:sz w:val="21"/>
          <w:szCs w:val="21"/>
        </w:rPr>
      </w:pPr>
      <w:r>
        <w:rPr>
          <w:rFonts w:hint="eastAsia" w:ascii="宋体" w:hAnsi="宋体" w:cs="宋体"/>
          <w:sz w:val="21"/>
          <w:szCs w:val="21"/>
        </w:rPr>
        <w:t xml:space="preserve">9.出现下列情形之一的，将终止磋商采购活动：</w:t>
      </w:r>
      <w:r/>
    </w:p>
    <w:p>
      <w:pPr>
        <w:ind w:firstLine="411"/>
        <w:spacing w:line="360" w:lineRule="auto"/>
        <w:rPr>
          <w:rFonts w:ascii="宋体" w:hAnsi="宋体" w:cs="宋体"/>
          <w:b/>
          <w:bCs/>
          <w:sz w:val="21"/>
          <w:szCs w:val="21"/>
        </w:rPr>
      </w:pPr>
      <w:r>
        <w:rPr>
          <w:rFonts w:hint="eastAsia" w:ascii="宋体" w:hAnsi="宋体" w:cs="宋体"/>
          <w:sz w:val="21"/>
          <w:szCs w:val="21"/>
        </w:rPr>
        <w:t xml:space="preserve">（1）因情况变化，不再符合规定的竞争性磋商采购方式适用情形的；</w:t>
      </w:r>
      <w:r/>
    </w:p>
    <w:p>
      <w:pPr>
        <w:ind w:firstLine="411"/>
        <w:spacing w:line="360" w:lineRule="auto"/>
        <w:rPr>
          <w:rFonts w:ascii="宋体" w:hAnsi="宋体" w:cs="宋体"/>
          <w:b/>
          <w:bCs/>
          <w:sz w:val="21"/>
          <w:szCs w:val="21"/>
        </w:rPr>
      </w:pPr>
      <w:r>
        <w:rPr>
          <w:rFonts w:hint="eastAsia" w:ascii="宋体" w:hAnsi="宋体" w:cs="宋体"/>
          <w:sz w:val="21"/>
          <w:szCs w:val="21"/>
        </w:rPr>
        <w:t xml:space="preserve">（2）出现影响采购公正的违法、违规行为的；</w:t>
      </w:r>
      <w:r/>
    </w:p>
    <w:p>
      <w:pPr>
        <w:ind w:firstLine="411"/>
        <w:spacing w:line="360" w:lineRule="auto"/>
        <w:rPr>
          <w:rFonts w:ascii="宋体" w:hAnsi="宋体" w:cs="宋体"/>
          <w:b/>
          <w:bCs/>
          <w:sz w:val="21"/>
          <w:szCs w:val="21"/>
        </w:rPr>
      </w:pPr>
      <w:r>
        <w:rPr>
          <w:rFonts w:hint="eastAsia" w:ascii="宋体" w:hAnsi="宋体" w:cs="宋体"/>
          <w:sz w:val="21"/>
          <w:szCs w:val="21"/>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ascii="宋体" w:hAnsi="宋体" w:cs="宋体"/>
          <w:b/>
          <w:bCs/>
          <w:sz w:val="21"/>
          <w:szCs w:val="21"/>
        </w:rPr>
      </w:pPr>
      <w:r>
        <w:rPr>
          <w:rFonts w:hint="eastAsia" w:ascii="宋体" w:hAnsi="宋体" w:cs="宋体"/>
          <w:sz w:val="21"/>
          <w:szCs w:val="21"/>
        </w:rPr>
        <w:t xml:space="preserve">10.成交后拒绝签订本项目政府采购合同的成交供应商不得参加本项目重新开展的采购活动。</w:t>
      </w:r>
      <w:r/>
    </w:p>
    <w:p>
      <w:pPr>
        <w:ind w:firstLine="411"/>
        <w:spacing w:line="360" w:lineRule="auto"/>
        <w:rPr>
          <w:rFonts w:ascii="宋体" w:hAnsi="宋体" w:cs="宋体"/>
          <w:sz w:val="21"/>
          <w:szCs w:val="21"/>
        </w:rPr>
      </w:pPr>
      <w:r>
        <w:rPr>
          <w:rFonts w:hint="eastAsia" w:ascii="宋体" w:hAnsi="宋体" w:cs="宋体"/>
          <w:sz w:val="21"/>
          <w:szCs w:val="21"/>
        </w:rPr>
        <w:t xml:space="preserve">11</w:t>
      </w:r>
      <w:bookmarkStart w:id="9" w:name="_Hlk158220920"/>
      <w:r>
        <w:rPr>
          <w:rFonts w:hint="eastAsia" w:ascii="宋体" w:hAnsi="宋体" w:cs="宋体"/>
          <w:sz w:val="21"/>
          <w:szCs w:val="21"/>
        </w:rPr>
        <w:t xml:space="preserve">.</w:t>
      </w:r>
      <w:r>
        <w:rPr>
          <w:rFonts w:hint="eastAsia" w:ascii="宋体" w:hAnsi="宋体"/>
          <w:sz w:val="21"/>
          <w:szCs w:val="21"/>
        </w:rPr>
        <w:t xml:space="preserve">采</w:t>
      </w:r>
      <w:r>
        <w:rPr>
          <w:rFonts w:hint="eastAsia" w:ascii="宋体" w:hAnsi="宋体"/>
          <w:bCs/>
          <w:sz w:val="21"/>
          <w:szCs w:val="21"/>
        </w:rPr>
        <w:t xml:space="preserve">购人或采购代理机构根据相关规定发布成交公告，成交公告发出的同时应当向成交供应商发出《成交通知书》</w:t>
      </w:r>
      <w:bookmarkStart w:id="10" w:name="_Hlk132385599"/>
      <w:r/>
      <w:bookmarkStart w:id="11" w:name="_Hlk132389804"/>
      <w:r/>
      <w:bookmarkStart w:id="12" w:name="_Hlk132385577"/>
      <w:r>
        <w:rPr>
          <w:rFonts w:hint="eastAsia" w:ascii="宋体" w:hAnsi="宋体"/>
          <w:bCs/>
          <w:sz w:val="21"/>
          <w:szCs w:val="21"/>
        </w:rPr>
        <w:t xml:space="preserve">。</w:t>
      </w:r>
      <w:bookmarkStart w:id="13" w:name="_Hlk157961472"/>
      <w:r>
        <w:rPr>
          <w:rFonts w:hint="eastAsia" w:ascii="宋体" w:hAnsi="宋体"/>
          <w:bCs/>
          <w:sz w:val="21"/>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3"/>
      <w:r>
        <w:rPr>
          <w:rFonts w:hint="eastAsia" w:ascii="宋体" w:hAnsi="宋体"/>
          <w:bCs/>
          <w:sz w:val="21"/>
          <w:szCs w:val="21"/>
        </w:rPr>
        <w:t xml:space="preserve">；</w:t>
      </w:r>
      <w:bookmarkEnd w:id="10"/>
      <w:r/>
      <w:bookmarkEnd w:id="11"/>
      <w:r/>
      <w:bookmarkEnd w:id="12"/>
      <w:r>
        <w:rPr>
          <w:rFonts w:hint="eastAsia" w:ascii="宋体" w:hAnsi="宋体"/>
          <w:bCs/>
          <w:sz w:val="21"/>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9"/>
      <w:r>
        <w:rPr>
          <w:rFonts w:hint="eastAsia" w:ascii="宋体" w:hAnsi="宋体"/>
          <w:bCs/>
          <w:sz w:val="21"/>
          <w:szCs w:val="21"/>
        </w:rPr>
        <w:t xml:space="preserve">。</w:t>
      </w:r>
      <w:r/>
    </w:p>
    <w:p>
      <w:pPr>
        <w:ind w:firstLine="411"/>
        <w:spacing w:line="360" w:lineRule="auto"/>
        <w:rPr>
          <w:rFonts w:ascii="宋体" w:hAnsi="宋体" w:cs="宋体"/>
          <w:b/>
          <w:bCs/>
          <w:sz w:val="21"/>
          <w:szCs w:val="21"/>
        </w:rPr>
      </w:pPr>
      <w:r>
        <w:rPr>
          <w:rFonts w:hint="eastAsia" w:ascii="宋体" w:hAnsi="宋体" w:cs="宋体"/>
          <w:sz w:val="21"/>
          <w:szCs w:val="21"/>
        </w:rPr>
        <w:t xml:space="preserve">12.知识产权：</w:t>
      </w:r>
      <w:r/>
    </w:p>
    <w:p>
      <w:pPr>
        <w:ind w:firstLine="411"/>
        <w:spacing w:line="360" w:lineRule="auto"/>
        <w:rPr>
          <w:rFonts w:ascii="宋体" w:hAnsi="宋体" w:cs="宋体"/>
          <w:b/>
          <w:bCs/>
          <w:sz w:val="21"/>
          <w:szCs w:val="21"/>
        </w:rPr>
      </w:pPr>
      <w:r>
        <w:rPr>
          <w:rFonts w:hint="eastAsia" w:ascii="宋体" w:hAnsi="宋体" w:cs="宋体"/>
          <w:sz w:val="21"/>
          <w:szCs w:val="21"/>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lang w:val="zh-CN"/>
        </w:rPr>
        <w:t xml:space="preserve">询问和质疑</w:t>
      </w:r>
      <w:r/>
    </w:p>
    <w:p>
      <w:pPr>
        <w:ind w:firstLine="420"/>
        <w:spacing w:line="360" w:lineRule="auto"/>
        <w:rPr>
          <w:rFonts w:ascii="宋体" w:hAnsi="宋体" w:cs="宋体"/>
          <w:sz w:val="21"/>
          <w:szCs w:val="21"/>
        </w:rPr>
      </w:pPr>
      <w:r>
        <w:rPr>
          <w:rFonts w:hint="eastAsia" w:ascii="宋体" w:hAnsi="宋体" w:cs="宋体"/>
          <w:sz w:val="21"/>
          <w:szCs w:val="21"/>
        </w:rPr>
        <w:t xml:space="preserve">（1）供应商对采购文件如有疑问，请将疑问在江苏省政府采购一体化平台“苏采云”系统提交,代理机构在平台进行答复。</w:t>
      </w:r>
      <w:r/>
    </w:p>
    <w:p>
      <w:pPr>
        <w:ind w:firstLine="420"/>
        <w:spacing w:line="360" w:lineRule="auto"/>
        <w:rPr>
          <w:rFonts w:ascii="宋体" w:hAnsi="宋体" w:cs="宋体"/>
          <w:sz w:val="21"/>
          <w:szCs w:val="21"/>
        </w:rPr>
      </w:pPr>
      <w:r>
        <w:rPr>
          <w:rFonts w:hint="eastAsia" w:ascii="宋体" w:hAnsi="宋体" w:cs="宋体"/>
          <w:sz w:val="21"/>
          <w:szCs w:val="21"/>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ascii="宋体" w:hAnsi="宋体" w:cs="宋体"/>
          <w:sz w:val="21"/>
          <w:szCs w:val="21"/>
        </w:rPr>
      </w:pPr>
      <w:r>
        <w:rPr>
          <w:rFonts w:hint="eastAsia" w:ascii="宋体" w:hAnsi="宋体" w:cs="宋体"/>
          <w:sz w:val="21"/>
          <w:szCs w:val="21"/>
        </w:rPr>
        <w:t xml:space="preserve">联系部门：中诚智信工程咨询集团股份有限公司代理部</w:t>
      </w:r>
      <w:r/>
    </w:p>
    <w:p>
      <w:pPr>
        <w:ind w:firstLine="411"/>
        <w:spacing w:line="360" w:lineRule="auto"/>
        <w:rPr>
          <w:rFonts w:ascii="宋体" w:hAnsi="宋体" w:cs="宋体"/>
          <w:b/>
          <w:bCs/>
          <w:sz w:val="21"/>
          <w:szCs w:val="21"/>
        </w:rPr>
      </w:pPr>
      <w:r>
        <w:rPr>
          <w:rFonts w:hint="eastAsia" w:ascii="宋体" w:hAnsi="宋体" w:cs="宋体"/>
          <w:sz w:val="21"/>
          <w:szCs w:val="21"/>
        </w:rPr>
        <w:t xml:space="preserve">通讯地址：苏州市高新区潇湘路99号诚来智研发大楼5楼</w:t>
      </w:r>
      <w:r/>
    </w:p>
    <w:p>
      <w:pPr>
        <w:ind w:firstLine="411"/>
        <w:spacing w:line="360" w:lineRule="auto"/>
        <w:rPr>
          <w:rFonts w:ascii="宋体" w:hAnsi="宋体" w:cs="宋体"/>
          <w:b/>
          <w:bCs/>
          <w:sz w:val="21"/>
          <w:szCs w:val="21"/>
        </w:rPr>
      </w:pPr>
      <w:r>
        <w:rPr>
          <w:rFonts w:hint="eastAsia" w:ascii="宋体" w:hAnsi="宋体" w:cs="宋体"/>
          <w:sz w:val="21"/>
          <w:szCs w:val="21"/>
        </w:rPr>
        <w:t xml:space="preserve">联系人：朱鸣蝶、吴伟；联系方式：0512-68320471</w:t>
      </w:r>
      <w:r/>
    </w:p>
    <w:p>
      <w:pPr>
        <w:ind w:firstLine="420"/>
        <w:spacing w:line="360" w:lineRule="auto"/>
        <w:rPr>
          <w:rFonts w:ascii="宋体" w:hAnsi="宋体" w:cs="宋体"/>
          <w:sz w:val="21"/>
          <w:szCs w:val="21"/>
        </w:rPr>
      </w:pPr>
      <w:r>
        <w:rPr>
          <w:rFonts w:hint="eastAsia" w:ascii="宋体" w:hAnsi="宋体" w:cs="宋体"/>
          <w:sz w:val="21"/>
          <w:szCs w:val="21"/>
        </w:rPr>
        <w:t xml:space="preserve">14.凡涉及磋商采购文件的补充说明和修改，均以苏州市政府采购网发布的通知为准。</w:t>
      </w:r>
      <w:r/>
    </w:p>
    <w:p>
      <w:pPr>
        <w:pStyle w:val="786"/>
        <w:spacing w:line="360" w:lineRule="auto"/>
        <w:rPr>
          <w:rFonts w:hAnsi="宋体" w:eastAsia="宋体" w:cs="宋体"/>
          <w:b/>
          <w:bCs/>
          <w:sz w:val="21"/>
          <w:szCs w:val="21"/>
        </w:rPr>
        <w:outlineLvl w:val="1"/>
      </w:pPr>
      <w:r>
        <w:rPr>
          <w:rFonts w:hint="eastAsia" w:hAnsi="宋体" w:eastAsia="宋体" w:cs="宋体"/>
          <w:b/>
          <w:bCs/>
          <w:sz w:val="21"/>
          <w:szCs w:val="21"/>
        </w:rPr>
        <w:br w:type="page" w:clear="all"/>
      </w:r>
      <w:r>
        <w:rPr>
          <w:rFonts w:hint="eastAsia" w:hAnsi="宋体" w:eastAsia="宋体" w:cs="宋体"/>
          <w:b/>
          <w:bCs/>
          <w:sz w:val="21"/>
          <w:szCs w:val="21"/>
        </w:rPr>
        <w:t xml:space="preserve">附件1 ：合同主要条款（格式）</w:t>
      </w:r>
      <w:r/>
    </w:p>
    <w:p>
      <w:pPr>
        <w:pStyle w:val="786"/>
        <w:spacing w:line="360" w:lineRule="auto"/>
        <w:rPr>
          <w:rFonts w:hAnsi="宋体" w:eastAsia="宋体" w:cs="宋体"/>
          <w:b/>
          <w:bCs/>
          <w:sz w:val="21"/>
          <w:szCs w:val="21"/>
        </w:rPr>
        <w:outlineLvl w:val="1"/>
      </w:pPr>
      <w:r>
        <w:rPr>
          <w:rFonts w:hint="eastAsia" w:hAnsi="宋体" w:eastAsia="宋体" w:cs="宋体"/>
          <w:b/>
          <w:bCs/>
          <w:sz w:val="21"/>
          <w:szCs w:val="21"/>
        </w:rPr>
        <w:t xml:space="preserve">附件1.1：合同主要条款（格式）-采购包1</w:t>
      </w:r>
      <w:r/>
    </w:p>
    <w:p>
      <w:pPr>
        <w:spacing w:line="360" w:lineRule="auto"/>
        <w:rPr>
          <w:rFonts w:ascii="宋体" w:hAnsi="宋体" w:cs="宋体"/>
          <w:sz w:val="21"/>
          <w:szCs w:val="21"/>
        </w:rPr>
      </w:pPr>
      <w:r>
        <w:rPr>
          <w:rFonts w:hint="eastAsia" w:ascii="宋体" w:hAnsi="宋体" w:cs="宋体"/>
          <w:sz w:val="21"/>
          <w:szCs w:val="21"/>
        </w:rPr>
        <w:t xml:space="preserve">甲方：苏州工业园区规划建设委员会</w:t>
      </w:r>
      <w:r/>
    </w:p>
    <w:p>
      <w:pPr>
        <w:spacing w:line="360" w:lineRule="auto"/>
        <w:rPr>
          <w:rFonts w:ascii="宋体" w:hAnsi="宋体" w:cs="宋体"/>
          <w:sz w:val="21"/>
          <w:szCs w:val="21"/>
        </w:rPr>
      </w:pPr>
      <w:r>
        <w:rPr>
          <w:rFonts w:hint="eastAsia" w:ascii="宋体" w:hAnsi="宋体" w:cs="宋体"/>
          <w:sz w:val="21"/>
          <w:szCs w:val="21"/>
        </w:rPr>
        <w:t xml:space="preserve">地址：</w:t>
      </w:r>
      <w:r/>
    </w:p>
    <w:p>
      <w:pPr>
        <w:spacing w:line="360" w:lineRule="auto"/>
        <w:rPr>
          <w:rFonts w:ascii="宋体" w:hAnsi="宋体" w:cs="宋体"/>
          <w:sz w:val="21"/>
          <w:szCs w:val="21"/>
        </w:rPr>
      </w:pPr>
      <w:r>
        <w:rPr>
          <w:rFonts w:hint="eastAsia" w:ascii="宋体" w:hAnsi="宋体" w:cs="宋体"/>
          <w:sz w:val="21"/>
          <w:szCs w:val="21"/>
        </w:rPr>
        <w:t xml:space="preserve">联系人：</w:t>
      </w:r>
      <w:r/>
    </w:p>
    <w:p>
      <w:pPr>
        <w:spacing w:line="360" w:lineRule="auto"/>
        <w:rPr>
          <w:rFonts w:ascii="宋体" w:hAnsi="宋体" w:cs="宋体"/>
          <w:sz w:val="21"/>
          <w:szCs w:val="21"/>
        </w:rPr>
      </w:pPr>
      <w:r>
        <w:rPr>
          <w:rFonts w:hint="eastAsia" w:ascii="宋体" w:hAnsi="宋体" w:cs="宋体"/>
          <w:sz w:val="21"/>
          <w:szCs w:val="21"/>
        </w:rPr>
        <w:t xml:space="preserve">联系电话：</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乙方：</w:t>
      </w:r>
      <w:r/>
    </w:p>
    <w:p>
      <w:pPr>
        <w:spacing w:line="360" w:lineRule="auto"/>
        <w:rPr>
          <w:rFonts w:ascii="宋体" w:hAnsi="宋体" w:cs="宋体"/>
          <w:sz w:val="21"/>
          <w:szCs w:val="21"/>
        </w:rPr>
      </w:pPr>
      <w:r>
        <w:rPr>
          <w:rFonts w:hint="eastAsia" w:ascii="宋体" w:hAnsi="宋体" w:cs="宋体"/>
          <w:sz w:val="21"/>
          <w:szCs w:val="21"/>
        </w:rPr>
        <w:t xml:space="preserve">地址：</w:t>
      </w:r>
      <w:r/>
    </w:p>
    <w:p>
      <w:pPr>
        <w:spacing w:line="360" w:lineRule="auto"/>
        <w:rPr>
          <w:rFonts w:ascii="宋体" w:hAnsi="宋体" w:cs="宋体"/>
          <w:sz w:val="21"/>
          <w:szCs w:val="21"/>
        </w:rPr>
      </w:pPr>
      <w:r>
        <w:rPr>
          <w:rFonts w:hint="eastAsia" w:ascii="宋体" w:hAnsi="宋体" w:cs="宋体"/>
          <w:sz w:val="21"/>
          <w:szCs w:val="21"/>
        </w:rPr>
        <w:t xml:space="preserve">联系人：</w:t>
      </w:r>
      <w:r/>
    </w:p>
    <w:p>
      <w:pPr>
        <w:spacing w:line="360" w:lineRule="auto"/>
        <w:rPr>
          <w:rFonts w:ascii="宋体" w:hAnsi="宋体" w:cs="宋体"/>
          <w:sz w:val="21"/>
          <w:szCs w:val="21"/>
        </w:rPr>
      </w:pPr>
      <w:r>
        <w:rPr>
          <w:rFonts w:hint="eastAsia" w:ascii="宋体" w:hAnsi="宋体" w:cs="宋体"/>
          <w:sz w:val="21"/>
          <w:szCs w:val="21"/>
        </w:rPr>
        <w:t xml:space="preserve">联系电话：</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甲方所需 </w:t>
      </w:r>
      <w:r>
        <w:rPr>
          <w:rFonts w:hint="eastAsia" w:ascii="宋体" w:hAnsi="宋体" w:cs="宋体"/>
          <w:sz w:val="21"/>
          <w:szCs w:val="21"/>
          <w:u w:val="single"/>
        </w:rPr>
        <w:t xml:space="preserve">           </w:t>
      </w:r>
      <w:r>
        <w:rPr>
          <w:rFonts w:hint="eastAsia" w:ascii="宋体" w:hAnsi="宋体" w:cs="宋体"/>
          <w:sz w:val="21"/>
          <w:szCs w:val="21"/>
        </w:rPr>
        <w:t xml:space="preserve"> 项目(项目名称)经</w:t>
      </w:r>
      <w:r>
        <w:rPr>
          <w:rFonts w:hint="eastAsia" w:ascii="宋体" w:hAnsi="宋体" w:cs="宋体"/>
          <w:sz w:val="21"/>
          <w:szCs w:val="21"/>
          <w:u w:val="single"/>
        </w:rPr>
        <w:t xml:space="preserve">中诚智信工程咨询集团股份有限公司</w:t>
      </w:r>
      <w:r>
        <w:rPr>
          <w:rFonts w:hint="eastAsia" w:ascii="宋体" w:hAnsi="宋体" w:cs="宋体"/>
          <w:sz w:val="21"/>
          <w:szCs w:val="21"/>
        </w:rPr>
        <w:t xml:space="preserve">以竞争性磋商方式进行采购，并依法确定乙方为成交单位。甲、乙双方根据《中华人民共和国政府采购法》、《中华人民共和国民法典》等相关法律以及本项目招标文件的规定，签署本合同。</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一、合同文件</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以下文件是构成本合同不可分割的部分：</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（1）本项目采购文件；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（2）成交单位的响应文件；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（3）合同条款；</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（4）成交单位做出的有关澄清、说明或者补正文件；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（5）确定成交单位的的文件（包括但不限于成交通知书等）；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（6）本合同附件。</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二、服务内容</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本合同项下乙方所提供的服务内容为：详见招标文件中的采购需求。</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三、合同金额</w:t>
      </w:r>
      <w:r/>
    </w:p>
    <w:p>
      <w:pPr>
        <w:ind w:firstLine="480"/>
        <w:jc w:val="both"/>
        <w:spacing w:line="360" w:lineRule="auto"/>
        <w:widowControl w:val="off"/>
        <w:rPr>
          <w:rFonts w:ascii="宋体" w:hAnsi="宋体" w:cs="宋体"/>
          <w:sz w:val="21"/>
          <w:szCs w:val="21"/>
        </w:rPr>
      </w:pPr>
      <w:r/>
      <w:bookmarkStart w:id="14" w:name="_Hlk56427584"/>
      <w:r>
        <w:rPr>
          <w:rFonts w:hint="eastAsia" w:ascii="宋体" w:hAnsi="宋体" w:cs="宋体"/>
          <w:sz w:val="21"/>
          <w:szCs w:val="21"/>
        </w:rPr>
        <w:t xml:space="preserve">合同总金额为人民币</w:t>
      </w:r>
      <w:r>
        <w:rPr>
          <w:rFonts w:hint="eastAsia" w:ascii="宋体" w:hAnsi="宋体" w:cs="宋体"/>
          <w:sz w:val="21"/>
          <w:szCs w:val="21"/>
          <w:u w:val="single"/>
        </w:rPr>
        <w:t xml:space="preserve">         </w:t>
      </w:r>
      <w:r>
        <w:rPr>
          <w:rFonts w:hint="eastAsia" w:ascii="宋体" w:hAnsi="宋体" w:cs="宋体"/>
          <w:sz w:val="21"/>
          <w:szCs w:val="21"/>
        </w:rPr>
        <w:t xml:space="preserve">元，大写：</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cs="宋体"/>
          <w:bCs/>
          <w:sz w:val="21"/>
          <w:szCs w:val="21"/>
        </w:rPr>
        <w:t xml:space="preserve">。</w:t>
      </w:r>
      <w:r>
        <w:rPr>
          <w:rFonts w:hint="eastAsia" w:ascii="宋体" w:hAnsi="宋体" w:cs="宋体"/>
          <w:sz w:val="21"/>
          <w:szCs w:val="21"/>
        </w:rPr>
        <w:t xml:space="preserve">除非因特殊原因并经买卖双方协商同意，乙方不得再要求追加任何费用。同时，除非合同条款中另有规定，否则，乙方所报价格在合同实施期间不因市场变化因素而变动。</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四、付款约定</w:t>
      </w:r>
      <w:bookmarkEnd w:id="14"/>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1.甲方根据乙方在本合同中所提供银行开户信息转账支付。</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乙方开户名称：</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开户银行：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银行账号：</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乙方银行账户如需变更，应至少于付款期限届满前10个工作日书面通知甲方，否则产生的一切责任、因变更引起的额外费用由乙方承担。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2.付款步骤:</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（1）合同生效后，甲方在十五个工作日内向乙方支付合同金额的30%作为预付款；</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（2）成果经甲方验收合格后，甲方在十五个工作日内向乙方支付合同金额的30%；</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（3）最终成果提交后，甲方在十五个工作日内向乙方支付合同金额的40%。</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4）甲方在收到乙方符合要求的支付申请书及汇总统计资料，经核对无误后，由乙方开具的税务部门认可的发票给予甲方，甲方收到发票后30日支付经确认的服务费。如因乙方原因导致未能提供合格的支付申请书和发票，甲方有权顺延付款期限且不视为甲方违约，乙方仍应按照合同约定履行本合同约定的义务和责任。</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（5）合同采用固定总价 (详见乙方的响应报价)。</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（6）每次付款前，乙方须开具同等金额的发票，甲方凭发票付款。</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（7）甲方有权在应付款项中扣除乙方的违约金、损失赔偿金等。</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五、服务履行地点、期限</w:t>
      </w:r>
      <w:r/>
    </w:p>
    <w:p>
      <w:pPr>
        <w:ind w:firstLine="420"/>
        <w:jc w:val="both"/>
        <w:spacing w:line="360" w:lineRule="auto"/>
        <w:widowControl w:val="off"/>
        <w:rPr>
          <w:rFonts w:ascii="宋体" w:hAnsi="宋体" w:cs="宋体"/>
          <w:bCs/>
          <w:sz w:val="21"/>
          <w:szCs w:val="21"/>
        </w:rPr>
      </w:pPr>
      <w:r>
        <w:rPr>
          <w:rFonts w:hint="eastAsia" w:ascii="宋体" w:hAnsi="宋体" w:cs="宋体"/>
          <w:bCs/>
          <w:sz w:val="21"/>
          <w:szCs w:val="21"/>
        </w:rPr>
        <w:t xml:space="preserve">1.服务履行地点：苏州工业园区。</w:t>
      </w:r>
      <w:r/>
    </w:p>
    <w:p>
      <w:pPr>
        <w:ind w:firstLine="420"/>
        <w:spacing w:line="360" w:lineRule="auto"/>
        <w:tabs>
          <w:tab w:val="left" w:pos="1320" w:leader="none"/>
        </w:tabs>
        <w:rPr>
          <w:rFonts w:ascii="宋体" w:hAnsi="宋体" w:cs="宋体"/>
          <w:bCs/>
          <w:sz w:val="21"/>
          <w:szCs w:val="21"/>
        </w:rPr>
      </w:pPr>
      <w:r>
        <w:rPr>
          <w:rFonts w:hint="eastAsia" w:ascii="宋体" w:hAnsi="宋体" w:cs="宋体"/>
          <w:bCs/>
          <w:sz w:val="21"/>
          <w:szCs w:val="21"/>
        </w:rPr>
        <w:t xml:space="preserve">2.服务期限：</w:t>
      </w:r>
      <w:r>
        <w:rPr>
          <w:rFonts w:hint="eastAsia" w:ascii="宋体" w:hAnsi="宋体"/>
          <w:sz w:val="21"/>
          <w:szCs w:val="21"/>
        </w:rPr>
        <w:t xml:space="preserve">自合同签订之日起至2027年3月31日止</w:t>
      </w:r>
      <w:r>
        <w:rPr>
          <w:rFonts w:hint="eastAsia" w:ascii="宋体" w:hAnsi="宋体" w:cs="宋体"/>
          <w:sz w:val="21"/>
          <w:szCs w:val="21"/>
        </w:rPr>
        <w:t xml:space="preserve">。</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六、验收</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1.项目完成后将由甲方、相关管理部门等进行验收。</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2.验收标准：符合相关国家标准、符合苏州园区相关审核要求、采购文件及相关附件、技术条件及乙方承诺的其它指标。</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3.如乙方未能按时完成项目内容或验收不合格、达不到采购文件要求或响应文件中所承诺的标准，乙方将无偿给予重测或采取补救措施，以达到质量要求且不得影响最终完成交付时间。同时甲方有权拒绝支付当次项目的全部费用，且应向甲方支付合同总价1‰的违约金，并上报有关部门进行失信登记，乙方须承担相关损失及违约责任。</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4.为了进一步规范建设工程的规划管理工作，本服务项目的内容应满足第三方质量复核及</w:t>
      </w:r>
      <w:r>
        <w:rPr>
          <w:rFonts w:hint="eastAsia" w:ascii="宋体" w:hAnsi="宋体" w:cs="宋体"/>
          <w:color w:val="000000"/>
          <w:sz w:val="21"/>
          <w:szCs w:val="21"/>
          <w:lang w:val="zh-CN"/>
        </w:rPr>
        <w:t xml:space="preserve">《江苏省政府采购履约验收管理办法》</w:t>
      </w:r>
      <w:r>
        <w:rPr>
          <w:rFonts w:hint="eastAsia" w:ascii="宋体" w:hAnsi="宋体" w:cs="宋体"/>
          <w:sz w:val="21"/>
          <w:szCs w:val="21"/>
        </w:rPr>
        <w:t xml:space="preserve">的相关要求，在该项目验收之前需对服务内容及成果质量按照《测绘成果质量检查与验收》（GB/T 24356-2023）、《数字测绘成果质量检查与验收》（GB/T 18316-2008)等有关规定执行复核。</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5.本项目相关的成果报告应接入苏州工业园区规划管理系统。</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七、服务质量</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1.乙方应保证提供给甲方的服务完全符合本项目采购文件规定的服务标准。</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2.乙方应保证提供的服务应符合中华人民共和国相关标准及相应的技术规范、本次采购相关文件中的全部相关要求及相关标准及相应的技术规范中之较高者。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3.乙方保证提供的服务符合中华人民共和国国家及行业的安全质量标准、环保标准中之较高者。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jc w:val="both"/>
        <w:spacing w:line="360" w:lineRule="auto"/>
        <w:widowControl w:val="off"/>
        <w:rPr>
          <w:rFonts w:ascii="宋体" w:hAnsi="宋体" w:cs="宋体"/>
          <w:sz w:val="21"/>
          <w:szCs w:val="21"/>
        </w:rPr>
      </w:pPr>
      <w:r>
        <w:rPr>
          <w:rFonts w:hint="eastAsia" w:ascii="宋体" w:hAnsi="宋体" w:cs="宋体"/>
          <w:bCs/>
          <w:sz w:val="21"/>
          <w:szCs w:val="21"/>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八、违约责任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合同一方不履行合同义务或者履行合同义务不符合约定的，应当承担继续履行、采取补救措施或者赔偿损失等违约责任。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1.甲方违约责任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1.1 在合同生效后，甲方无故要求终止服务的，应向乙方偿付合同总价款的5%，作为违约金，违约金不足以补偿损失的，乙方有权要求甲方补足。</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1.2 甲方逾期付款的应按照逾期付款金额的每天万分之四支付逾期付款违约金。</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1.3 甲方违反合同约定，拒绝接受乙方交付的合格服务的，应当承担乙方由此造成的损失。</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2.乙方违约责任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2.1乙方不能服务（逾期超过24小时视为不能服务），或服务不合格从而影响甲方按期正常使用的，甲方有权解除合同，乙方向甲方赔偿合同总价款5%的违约金，违约金不足以补偿损失的甲方有权要求乙方补足。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2.2乙方逾期提供服务的，应在服务前与甲方和招标代理协商，甲方仍需求的，乙方应立即提供服务并应按照合同金额的每天万分之四支付逾期服务违约金，同时承担甲方因此遭致的损失费用。</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3.如果出现政府采购监管部门在处理投诉事项期间，通知甲方暂停采购活动的情形，或者询问或质疑事项可能影响最终中标结果的，导致甲方中止履行合同的情形，均不视为甲方违约。</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九、合同的解除和转让</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1.甲方和乙方协商一致，可以解除合同。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2.有下列情形之一，合同一方可以解除合同：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（1）因不可抗力致使不能实现合同目的，未受不可抗力影响的一方有权解除合同；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（2）采购文件约定的解除合同的情形。</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3.政府采购合同继续履行将损害国家利益和社会公共利益，甲方有权变更、中止或者终止、解除合同。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4.乙方提交的投标材料虚假，或者乙方故意隐瞒足以导致不能中标的事实被发现的，甲方可以单方解除本合同，由此造成甲方的损失由乙方承担赔偿（包括但不限于诉讼费、合理律师费等）。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5.本合同不得以任何形式转让，否则视为乙方违约，甲方可以单方解除本合同，由此造成甲方的损失由乙方承担赔偿（包括但不限于诉讼费、合理律师费等）。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6.本合同未经甲方书面同意不得分包，否则视为乙方违约，甲方可以单方解除本合同，由此造成甲方的损失由乙方承担赔偿（包括但不限于诉讼费、合理律师费等）。</w:t>
      </w:r>
      <w:r/>
    </w:p>
    <w:p>
      <w:pPr>
        <w:ind w:firstLine="480"/>
        <w:jc w:val="both"/>
        <w:spacing w:line="360" w:lineRule="auto"/>
        <w:rPr>
          <w:rFonts w:ascii="宋体" w:hAnsi="宋体" w:cs="宋体"/>
          <w:sz w:val="21"/>
          <w:szCs w:val="21"/>
        </w:rPr>
      </w:pPr>
      <w:r>
        <w:rPr>
          <w:rFonts w:hint="eastAsia" w:ascii="宋体" w:hAnsi="宋体" w:cs="宋体"/>
          <w:sz w:val="21"/>
          <w:szCs w:val="21"/>
        </w:rPr>
        <w:t xml:space="preserve">7.有权解除合同的一方，应当在违约事实或不可抗力发生之后三十天内书面通知对方以主张解除合同，合同在书面通知到达对方时解除。</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十、不可抗力</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1.不可抗力指下列事件：战争、动乱、瘟疫、严重火灾、洪水、地震、风暴或其他自然灾害，以及本合同各方不可预见、不可防止并不能避免或克服的一切其他因素及事件。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任何一方因不可抗力不能履行本合同规定的全部或部分义务，该方应尽快通知另一方，并须在不可抗力发生后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4.合同各方应根据不可抗力对本合同履行的影响程度，协商确定是否终止本合同，或是继续履行本合同。</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十一、保密条款</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1.任何一方对其获知的本合同及附件中其他各方的商业秘密和国家秘密等非公开信息负有保密义务。</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十二、联系方式</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3.上述发出通知、回复的费用由发出一方承担。</w:t>
      </w:r>
      <w:r/>
    </w:p>
    <w:p>
      <w:pPr>
        <w:ind w:firstLine="482"/>
        <w:jc w:val="both"/>
        <w:spacing w:line="360" w:lineRule="auto"/>
        <w:widowControl w:val="off"/>
        <w:rPr>
          <w:rFonts w:ascii="宋体" w:hAnsi="宋体" w:cs="宋体"/>
          <w:b/>
          <w:sz w:val="21"/>
          <w:szCs w:val="21"/>
        </w:rPr>
        <w:outlineLvl w:val="1"/>
      </w:pPr>
      <w:r/>
      <w:bookmarkStart w:id="15" w:name="_Toc26807"/>
      <w:r/>
      <w:bookmarkStart w:id="16" w:name="_Toc32454"/>
      <w:r/>
      <w:bookmarkStart w:id="17" w:name="_Toc30329"/>
      <w:r/>
      <w:bookmarkStart w:id="18" w:name="_Toc9497"/>
      <w:r/>
      <w:bookmarkStart w:id="19" w:name="_Toc18683"/>
      <w:r/>
      <w:bookmarkStart w:id="20" w:name="_Toc51257766"/>
      <w:r>
        <w:rPr>
          <w:rFonts w:hint="eastAsia" w:ascii="宋体" w:hAnsi="宋体" w:cs="宋体"/>
          <w:b/>
          <w:sz w:val="21"/>
          <w:szCs w:val="21"/>
        </w:rPr>
        <w:t xml:space="preserve">十三、争议的解决</w:t>
      </w:r>
      <w:bookmarkEnd w:id="15"/>
      <w:r/>
      <w:bookmarkEnd w:id="16"/>
      <w:r/>
      <w:bookmarkEnd w:id="17"/>
      <w:r/>
      <w:bookmarkEnd w:id="18"/>
      <w:r/>
      <w:bookmarkEnd w:id="19"/>
      <w:r/>
      <w:bookmarkEnd w:id="20"/>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与本合同有关的一切争议，双方应通过友好协商解决。如果经协商不能达成协议，可以</w:t>
      </w:r>
      <w:r/>
    </w:p>
    <w:p>
      <w:pPr>
        <w:jc w:val="both"/>
        <w:spacing w:line="360" w:lineRule="auto"/>
        <w:widowControl w:val="off"/>
        <w:rPr>
          <w:rFonts w:ascii="宋体" w:hAnsi="宋体" w:cs="宋体"/>
          <w:sz w:val="21"/>
          <w:szCs w:val="21"/>
        </w:rPr>
      </w:pPr>
      <w:r>
        <w:rPr>
          <w:rFonts w:hint="eastAsia" w:ascii="宋体" w:hAnsi="宋体" w:cs="宋体"/>
          <w:sz w:val="21"/>
          <w:szCs w:val="21"/>
        </w:rPr>
        <w:t xml:space="preserve">向甲方所在地有管辖权的人民法院起诉。</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十四、合同生效及其他</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1.本合同经甲乙双方签章之日起生效。</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3.在履行合同过程中，经双方协商一致可签订补充合同适当延长本合同服务期限，但延长的服务期限内结算的服务费金额不得超过本合同总金额的10%。</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4.本合同一式五份，甲乙双方各执两份，招标代理机构一份，具有同等法律效力。</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spacing w:line="480" w:lineRule="auto"/>
        <w:rPr>
          <w:rFonts w:ascii="宋体" w:hAnsi="宋体"/>
          <w:sz w:val="21"/>
          <w:szCs w:val="21"/>
        </w:rPr>
      </w:pPr>
      <w:r>
        <w:rPr>
          <w:rFonts w:ascii="宋体" w:hAnsi="宋体"/>
          <w:sz w:val="21"/>
          <w:szCs w:val="21"/>
        </w:rPr>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甲方（盖章）：                                 乙方（盖章）：</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hint="eastAsia" w:ascii="宋体" w:hAnsi="宋体"/>
          <w:sz w:val="21"/>
          <w:szCs w:val="21"/>
        </w:rPr>
        <w:t xml:space="preserve">法定代表人/负责人                              法定代表人/负责人</w:t>
      </w:r>
      <w:r/>
    </w:p>
    <w:p>
      <w:pPr>
        <w:spacing w:line="360" w:lineRule="auto"/>
        <w:rPr>
          <w:rFonts w:ascii="宋体" w:hAnsi="宋体"/>
          <w:sz w:val="21"/>
          <w:szCs w:val="21"/>
        </w:rPr>
      </w:pPr>
      <w:r>
        <w:rPr>
          <w:rFonts w:hint="eastAsia" w:ascii="宋体" w:hAnsi="宋体"/>
          <w:sz w:val="21"/>
          <w:szCs w:val="21"/>
        </w:rPr>
        <w:t xml:space="preserve">或授权代理人（签字或盖章）：                   或授权代理人（签字或盖章）：</w:t>
      </w:r>
      <w:r/>
    </w:p>
    <w:p>
      <w:pPr>
        <w:spacing w:line="360" w:lineRule="auto"/>
        <w:rPr>
          <w:rFonts w:ascii="宋体" w:hAnsi="宋体"/>
          <w:sz w:val="21"/>
          <w:szCs w:val="21"/>
        </w:rPr>
      </w:pPr>
      <w:r>
        <w:rPr>
          <w:rFonts w:hint="eastAsia" w:ascii="宋体" w:hAnsi="宋体"/>
          <w:sz w:val="21"/>
          <w:szCs w:val="21"/>
        </w:rPr>
        <w:t xml:space="preserve">   年    月    日                                 年    月    日</w:t>
      </w:r>
      <w:r/>
    </w:p>
    <w:p>
      <w:pPr>
        <w:rPr>
          <w:rFonts w:ascii="宋体" w:hAnsi="宋体" w:cs="宋体"/>
          <w:b/>
          <w:sz w:val="21"/>
          <w:szCs w:val="21"/>
          <w:lang w:val="zh-CN"/>
        </w:rPr>
      </w:pPr>
      <w:r>
        <w:rPr>
          <w:rFonts w:hint="eastAsia" w:ascii="宋体" w:hAnsi="宋体" w:cs="宋体"/>
          <w:b/>
          <w:sz w:val="21"/>
          <w:szCs w:val="21"/>
          <w:lang w:val="zh-CN"/>
        </w:rPr>
        <w:br w:type="page" w:clear="all"/>
      </w:r>
      <w:r/>
    </w:p>
    <w:p>
      <w:pPr>
        <w:jc w:val="both"/>
        <w:spacing w:line="480" w:lineRule="auto"/>
        <w:widowControl w:val="off"/>
        <w:tabs>
          <w:tab w:val="left" w:pos="0" w:leader="none"/>
        </w:tabs>
        <w:rPr>
          <w:rFonts w:ascii="宋体" w:hAnsi="宋体" w:cs="宋体"/>
          <w:sz w:val="21"/>
        </w:rPr>
      </w:pPr>
      <w:r>
        <w:rPr>
          <w:rFonts w:hint="eastAsia" w:ascii="宋体" w:hAnsi="宋体" w:cs="宋体"/>
          <w:sz w:val="21"/>
        </w:rPr>
        <w:t xml:space="preserve">附件：考核表（采购包1）</w:t>
      </w:r>
      <w:r/>
    </w:p>
    <w:tbl>
      <w:tblPr>
        <w:tblStyle w:val="803"/>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319"/>
        <w:gridCol w:w="745"/>
        <w:gridCol w:w="5160"/>
      </w:tblGrid>
      <w:tr>
        <w:trPr>
          <w:cantSplit/>
          <w:jc w:val="center"/>
          <w:tblHeader/>
        </w:trPr>
        <w:tc>
          <w:tcPr>
            <w:shd w:val="clear" w:color="auto" w:fill="auto"/>
            <w:tcW w:w="607" w:type="pct"/>
            <w:vAlign w:val="center"/>
            <w:textDirection w:val="lrTb"/>
            <w:noWrap w:val="false"/>
          </w:tcPr>
          <w:p>
            <w:pPr>
              <w:jc w:val="center"/>
              <w:spacing w:before="40" w:after="40"/>
            </w:pPr>
            <w:r>
              <w:rPr>
                <w:b/>
                <w:color w:val="000000"/>
                <w:sz w:val="21"/>
              </w:rPr>
              <w:t xml:space="preserve">序号</w:t>
            </w:r>
            <w:r/>
          </w:p>
        </w:tc>
        <w:tc>
          <w:tcPr>
            <w:shd w:val="clear" w:color="auto" w:fill="auto"/>
            <w:tcW w:w="802" w:type="pct"/>
            <w:vAlign w:val="center"/>
            <w:textDirection w:val="lrTb"/>
            <w:noWrap w:val="false"/>
          </w:tcPr>
          <w:p>
            <w:pPr>
              <w:jc w:val="center"/>
              <w:spacing w:before="40" w:after="40"/>
            </w:pPr>
            <w:r>
              <w:rPr>
                <w:b/>
                <w:color w:val="000000"/>
                <w:sz w:val="21"/>
              </w:rPr>
              <w:t xml:space="preserve">考核项目</w:t>
            </w:r>
            <w:r/>
          </w:p>
        </w:tc>
        <w:tc>
          <w:tcPr>
            <w:shd w:val="clear" w:color="auto" w:fill="auto"/>
            <w:tcW w:w="453" w:type="pct"/>
            <w:vAlign w:val="center"/>
            <w:textDirection w:val="lrTb"/>
            <w:noWrap w:val="false"/>
          </w:tcPr>
          <w:p>
            <w:pPr>
              <w:jc w:val="center"/>
              <w:spacing w:before="40" w:after="40"/>
            </w:pPr>
            <w:r>
              <w:rPr>
                <w:b/>
                <w:color w:val="000000"/>
                <w:sz w:val="21"/>
              </w:rPr>
              <w:t xml:space="preserve">分值</w:t>
            </w:r>
            <w:r/>
          </w:p>
        </w:tc>
        <w:tc>
          <w:tcPr>
            <w:shd w:val="clear" w:color="auto" w:fill="auto"/>
            <w:tcW w:w="3136" w:type="pct"/>
            <w:vAlign w:val="center"/>
            <w:textDirection w:val="lrTb"/>
            <w:noWrap w:val="false"/>
          </w:tcPr>
          <w:p>
            <w:pPr>
              <w:jc w:val="center"/>
              <w:spacing w:before="40" w:after="40"/>
            </w:pPr>
            <w:r>
              <w:rPr>
                <w:b/>
                <w:color w:val="000000"/>
                <w:sz w:val="21"/>
              </w:rPr>
              <w:t xml:space="preserve">评分标准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1</w:t>
            </w:r>
            <w:r/>
          </w:p>
        </w:tc>
        <w:tc>
          <w:tcPr>
            <w:shd w:val="clear" w:color="auto" w:fill="auto"/>
            <w:tcW w:w="802" w:type="pct"/>
            <w:vAlign w:val="center"/>
            <w:textDirection w:val="lrTb"/>
            <w:noWrap w:val="false"/>
          </w:tcPr>
          <w:p>
            <w:pPr>
              <w:spacing w:before="40" w:after="40"/>
            </w:pPr>
            <w:r>
              <w:rPr>
                <w:color w:val="000000"/>
                <w:sz w:val="21"/>
              </w:rPr>
              <w:t xml:space="preserve">人员与设备投入</w:t>
            </w:r>
            <w:r/>
          </w:p>
        </w:tc>
        <w:tc>
          <w:tcPr>
            <w:shd w:val="clear" w:color="auto" w:fill="auto"/>
            <w:tcW w:w="453" w:type="pct"/>
            <w:vAlign w:val="center"/>
            <w:textDirection w:val="lrTb"/>
            <w:noWrap w:val="false"/>
          </w:tcPr>
          <w:p>
            <w:pPr>
              <w:jc w:val="center"/>
              <w:spacing w:before="40" w:after="40"/>
            </w:pPr>
            <w:r>
              <w:rPr>
                <w:color w:val="000000"/>
                <w:sz w:val="21"/>
              </w:rPr>
              <w:t xml:space="preserve">10</w:t>
            </w:r>
            <w:r/>
          </w:p>
        </w:tc>
        <w:tc>
          <w:tcPr>
            <w:shd w:val="clear" w:color="auto" w:fill="auto"/>
            <w:tcW w:w="3136" w:type="pct"/>
            <w:vAlign w:val="center"/>
            <w:textDirection w:val="lrTb"/>
            <w:noWrap w:val="false"/>
          </w:tcPr>
          <w:p>
            <w:pPr>
              <w:spacing w:before="40" w:after="40"/>
            </w:pPr>
            <w:r>
              <w:rPr>
                <w:color w:val="000000"/>
                <w:sz w:val="21"/>
              </w:rPr>
              <w:t xml:space="preserve">项目负责人、技术负责人、质检负责人按规定到位且资质符合要求，作业人员持证上岗；测绘仪器设备检定合格并在有效期内。人员、设备未按投标承诺投入的，每缺1项扣2分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2</w:t>
            </w:r>
            <w:r/>
          </w:p>
        </w:tc>
        <w:tc>
          <w:tcPr>
            <w:shd w:val="clear" w:color="auto" w:fill="auto"/>
            <w:tcW w:w="802" w:type="pct"/>
            <w:vAlign w:val="center"/>
            <w:textDirection w:val="lrTb"/>
            <w:noWrap w:val="false"/>
          </w:tcPr>
          <w:p>
            <w:pPr>
              <w:spacing w:before="40" w:after="40"/>
            </w:pPr>
            <w:r>
              <w:rPr>
                <w:color w:val="000000"/>
                <w:sz w:val="21"/>
              </w:rPr>
              <w:t xml:space="preserve">进度履约</w:t>
            </w:r>
            <w:r/>
          </w:p>
        </w:tc>
        <w:tc>
          <w:tcPr>
            <w:shd w:val="clear" w:color="auto" w:fill="auto"/>
            <w:tcW w:w="453" w:type="pct"/>
            <w:vAlign w:val="center"/>
            <w:textDirection w:val="lrTb"/>
            <w:noWrap w:val="false"/>
          </w:tcPr>
          <w:p>
            <w:pPr>
              <w:jc w:val="center"/>
              <w:spacing w:before="40" w:after="40"/>
            </w:pPr>
            <w:r>
              <w:rPr>
                <w:color w:val="000000"/>
                <w:sz w:val="21"/>
              </w:rPr>
              <w:t xml:space="preserve">20</w:t>
            </w:r>
            <w:r/>
          </w:p>
        </w:tc>
        <w:tc>
          <w:tcPr>
            <w:shd w:val="clear" w:color="auto" w:fill="auto"/>
            <w:tcW w:w="3136" w:type="pct"/>
            <w:vAlign w:val="center"/>
            <w:textDirection w:val="lrTb"/>
            <w:noWrap w:val="false"/>
          </w:tcPr>
          <w:p>
            <w:pPr>
              <w:spacing w:before="40" w:after="40"/>
            </w:pPr>
            <w:r>
              <w:rPr>
                <w:color w:val="000000"/>
                <w:sz w:val="21"/>
              </w:rPr>
              <w:t xml:space="preserve">按合同约定工期完成测绘任务并提交成果的得20分；每逾期1天扣2分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3</w:t>
            </w:r>
            <w:r/>
          </w:p>
        </w:tc>
        <w:tc>
          <w:tcPr>
            <w:shd w:val="clear" w:color="auto" w:fill="auto"/>
            <w:tcW w:w="802" w:type="pct"/>
            <w:vAlign w:val="center"/>
            <w:textDirection w:val="lrTb"/>
            <w:noWrap w:val="false"/>
          </w:tcPr>
          <w:p>
            <w:pPr>
              <w:spacing w:before="40" w:after="40"/>
            </w:pPr>
            <w:r>
              <w:rPr>
                <w:color w:val="000000"/>
                <w:sz w:val="21"/>
              </w:rPr>
              <w:t xml:space="preserve">成果质量</w:t>
            </w:r>
            <w:r/>
          </w:p>
        </w:tc>
        <w:tc>
          <w:tcPr>
            <w:shd w:val="clear" w:color="auto" w:fill="auto"/>
            <w:tcW w:w="453" w:type="pct"/>
            <w:vAlign w:val="center"/>
            <w:textDirection w:val="lrTb"/>
            <w:noWrap w:val="false"/>
          </w:tcPr>
          <w:p>
            <w:pPr>
              <w:jc w:val="center"/>
              <w:spacing w:before="40" w:after="40"/>
            </w:pPr>
            <w:r>
              <w:rPr>
                <w:color w:val="000000"/>
                <w:sz w:val="21"/>
              </w:rPr>
              <w:t xml:space="preserve">30</w:t>
            </w:r>
            <w:r/>
          </w:p>
        </w:tc>
        <w:tc>
          <w:tcPr>
            <w:shd w:val="clear" w:color="auto" w:fill="auto"/>
            <w:tcW w:w="3136" w:type="pct"/>
            <w:vAlign w:val="center"/>
            <w:textDirection w:val="lrTb"/>
            <w:noWrap w:val="false"/>
          </w:tcPr>
          <w:p>
            <w:pPr>
              <w:spacing w:before="40" w:after="40"/>
            </w:pPr>
            <w:r>
              <w:rPr>
                <w:color w:val="000000"/>
                <w:sz w:val="21"/>
              </w:rPr>
              <w:t xml:space="preserve">成果质量符合《测绘成果质量检查与验收》（GB/T 24356-2023）</w:t>
            </w:r>
            <w:r>
              <w:rPr>
                <w:rFonts w:hint="eastAsia"/>
                <w:color w:val="000000"/>
                <w:sz w:val="21"/>
              </w:rPr>
              <w:t xml:space="preserve">、《数字测绘成果质量检查与验收》（GB/T 18316-2008)</w:t>
            </w:r>
            <w:r>
              <w:rPr>
                <w:color w:val="000000"/>
                <w:sz w:val="21"/>
              </w:rPr>
              <w:t xml:space="preserve">及技术设计要求，一次通过检查验收的得30分；成果存在1处质量问题的扣5分，因质量问题返工整改1次的扣5分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4</w:t>
            </w:r>
            <w:r/>
          </w:p>
        </w:tc>
        <w:tc>
          <w:tcPr>
            <w:shd w:val="clear" w:color="auto" w:fill="auto"/>
            <w:tcW w:w="802" w:type="pct"/>
            <w:vAlign w:val="center"/>
            <w:textDirection w:val="lrTb"/>
            <w:noWrap w:val="false"/>
          </w:tcPr>
          <w:p>
            <w:pPr>
              <w:spacing w:before="40" w:after="40"/>
            </w:pPr>
            <w:r>
              <w:rPr>
                <w:color w:val="000000"/>
                <w:sz w:val="21"/>
              </w:rPr>
              <w:t xml:space="preserve">安全生产与保密</w:t>
            </w:r>
            <w:r/>
          </w:p>
        </w:tc>
        <w:tc>
          <w:tcPr>
            <w:shd w:val="clear" w:color="auto" w:fill="auto"/>
            <w:tcW w:w="453" w:type="pct"/>
            <w:vAlign w:val="center"/>
            <w:textDirection w:val="lrTb"/>
            <w:noWrap w:val="false"/>
          </w:tcPr>
          <w:p>
            <w:pPr>
              <w:jc w:val="center"/>
              <w:spacing w:before="40" w:after="40"/>
            </w:pPr>
            <w:r>
              <w:rPr>
                <w:color w:val="000000"/>
                <w:sz w:val="21"/>
              </w:rPr>
              <w:t xml:space="preserve">15</w:t>
            </w:r>
            <w:r/>
          </w:p>
        </w:tc>
        <w:tc>
          <w:tcPr>
            <w:shd w:val="clear" w:color="auto" w:fill="auto"/>
            <w:tcW w:w="3136" w:type="pct"/>
            <w:vAlign w:val="center"/>
            <w:textDirection w:val="lrTb"/>
            <w:noWrap w:val="false"/>
          </w:tcPr>
          <w:p>
            <w:pPr>
              <w:spacing w:before="40" w:after="40"/>
            </w:pPr>
            <w:r>
              <w:rPr>
                <w:color w:val="000000"/>
                <w:sz w:val="21"/>
              </w:rPr>
              <w:t xml:space="preserve">外业作业无安全事故、作业现场规范有序；测绘地理信息涉密数据管理符合保密规定。发生1起安全事故或保密违规的扣3分，发生失泄密事件的该项不得分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5</w:t>
            </w:r>
            <w:r/>
          </w:p>
        </w:tc>
        <w:tc>
          <w:tcPr>
            <w:shd w:val="clear" w:color="auto" w:fill="auto"/>
            <w:tcW w:w="802" w:type="pct"/>
            <w:vAlign w:val="center"/>
            <w:textDirection w:val="lrTb"/>
            <w:noWrap w:val="false"/>
          </w:tcPr>
          <w:p>
            <w:pPr>
              <w:spacing w:before="40" w:after="40"/>
            </w:pPr>
            <w:r>
              <w:rPr>
                <w:color w:val="000000"/>
                <w:sz w:val="21"/>
              </w:rPr>
              <w:t xml:space="preserve">技术设计与配合</w:t>
            </w:r>
            <w:r/>
          </w:p>
        </w:tc>
        <w:tc>
          <w:tcPr>
            <w:shd w:val="clear" w:color="auto" w:fill="auto"/>
            <w:tcW w:w="453" w:type="pct"/>
            <w:vAlign w:val="center"/>
            <w:textDirection w:val="lrTb"/>
            <w:noWrap w:val="false"/>
          </w:tcPr>
          <w:p>
            <w:pPr>
              <w:jc w:val="center"/>
              <w:spacing w:before="40" w:after="40"/>
            </w:pPr>
            <w:r>
              <w:rPr>
                <w:color w:val="000000"/>
                <w:sz w:val="21"/>
              </w:rPr>
              <w:t xml:space="preserve">15</w:t>
            </w:r>
            <w:r/>
          </w:p>
        </w:tc>
        <w:tc>
          <w:tcPr>
            <w:shd w:val="clear" w:color="auto" w:fill="auto"/>
            <w:tcW w:w="3136" w:type="pct"/>
            <w:vAlign w:val="center"/>
            <w:textDirection w:val="lrTb"/>
            <w:noWrap w:val="false"/>
          </w:tcPr>
          <w:p>
            <w:pPr>
              <w:spacing w:before="40" w:after="40"/>
            </w:pPr>
            <w:r>
              <w:rPr>
                <w:color w:val="000000"/>
                <w:sz w:val="21"/>
              </w:rPr>
              <w:t xml:space="preserve">技术设计书编制规范、报审合规，作业过程严格执行技术规范，与建设单位、监理单位沟通配合顺畅、及时响应。不配合或违规作业的酌情扣分</w:t>
            </w:r>
            <w:r/>
          </w:p>
        </w:tc>
      </w:tr>
      <w:tr>
        <w:trPr>
          <w:cantSplit/>
          <w:jc w:val="center"/>
        </w:trPr>
        <w:tc>
          <w:tcPr>
            <w:shd w:val="clear" w:color="auto" w:fill="auto"/>
            <w:tcW w:w="607" w:type="pct"/>
            <w:vAlign w:val="center"/>
            <w:textDirection w:val="lrTb"/>
            <w:noWrap w:val="false"/>
          </w:tcPr>
          <w:p>
            <w:pPr>
              <w:jc w:val="center"/>
              <w:spacing w:before="40" w:after="40"/>
            </w:pPr>
            <w:r>
              <w:rPr>
                <w:color w:val="000000"/>
                <w:sz w:val="21"/>
              </w:rPr>
              <w:t xml:space="preserve">6</w:t>
            </w:r>
            <w:r/>
          </w:p>
        </w:tc>
        <w:tc>
          <w:tcPr>
            <w:shd w:val="clear" w:color="auto" w:fill="auto"/>
            <w:tcW w:w="802" w:type="pct"/>
            <w:vAlign w:val="center"/>
            <w:textDirection w:val="lrTb"/>
            <w:noWrap w:val="false"/>
          </w:tcPr>
          <w:p>
            <w:pPr>
              <w:spacing w:before="40" w:after="40"/>
            </w:pPr>
            <w:r>
              <w:rPr>
                <w:color w:val="000000"/>
                <w:sz w:val="21"/>
              </w:rPr>
              <w:t xml:space="preserve">售后服务与复测</w:t>
            </w:r>
            <w:r/>
          </w:p>
        </w:tc>
        <w:tc>
          <w:tcPr>
            <w:shd w:val="clear" w:color="auto" w:fill="auto"/>
            <w:tcW w:w="453" w:type="pct"/>
            <w:vAlign w:val="center"/>
            <w:textDirection w:val="lrTb"/>
            <w:noWrap w:val="false"/>
          </w:tcPr>
          <w:p>
            <w:pPr>
              <w:jc w:val="center"/>
              <w:spacing w:before="40" w:after="40"/>
            </w:pPr>
            <w:r>
              <w:rPr>
                <w:color w:val="000000"/>
                <w:sz w:val="21"/>
              </w:rPr>
              <w:t xml:space="preserve">10</w:t>
            </w:r>
            <w:r/>
          </w:p>
        </w:tc>
        <w:tc>
          <w:tcPr>
            <w:shd w:val="clear" w:color="auto" w:fill="auto"/>
            <w:tcW w:w="3136" w:type="pct"/>
            <w:vAlign w:val="center"/>
            <w:textDirection w:val="lrTb"/>
            <w:noWrap w:val="false"/>
          </w:tcPr>
          <w:p>
            <w:pPr>
              <w:spacing w:before="40" w:after="40"/>
            </w:pPr>
            <w:r>
              <w:rPr>
                <w:color w:val="000000"/>
                <w:sz w:val="21"/>
              </w:rPr>
              <w:t xml:space="preserve">成果交付后按约提供质保服务，对质量异议及时响应，配合复测、补测。服务不达标1次的扣5分</w:t>
            </w:r>
            <w:r/>
          </w:p>
        </w:tc>
      </w:tr>
      <w:tr>
        <w:trPr>
          <w:cantSplit/>
          <w:jc w:val="center"/>
        </w:trPr>
        <w:tc>
          <w:tcPr>
            <w:shd w:val="clear" w:color="auto" w:fill="auto"/>
            <w:tcW w:w="607" w:type="pct"/>
            <w:vAlign w:val="center"/>
            <w:textDirection w:val="lrTb"/>
            <w:noWrap w:val="false"/>
          </w:tcPr>
          <w:p>
            <w:pPr>
              <w:jc w:val="center"/>
              <w:spacing w:before="40" w:after="40"/>
            </w:pPr>
            <w:r>
              <w:rPr>
                <w:b/>
                <w:color w:val="000000"/>
                <w:sz w:val="21"/>
              </w:rPr>
              <w:t xml:space="preserve">合计</w:t>
            </w:r>
            <w:r/>
          </w:p>
        </w:tc>
        <w:tc>
          <w:tcPr>
            <w:shd w:val="clear" w:color="auto" w:fill="auto"/>
            <w:tcW w:w="802" w:type="pct"/>
            <w:vAlign w:val="center"/>
            <w:textDirection w:val="lrTb"/>
            <w:noWrap w:val="false"/>
          </w:tcPr>
          <w:p>
            <w:pPr>
              <w:spacing w:before="40" w:after="40"/>
            </w:pPr>
            <w:r/>
            <w:r/>
          </w:p>
        </w:tc>
        <w:tc>
          <w:tcPr>
            <w:shd w:val="clear" w:color="auto" w:fill="auto"/>
            <w:tcW w:w="453" w:type="pct"/>
            <w:vAlign w:val="center"/>
            <w:textDirection w:val="lrTb"/>
            <w:noWrap w:val="false"/>
          </w:tcPr>
          <w:p>
            <w:pPr>
              <w:jc w:val="center"/>
              <w:spacing w:before="40" w:after="40"/>
            </w:pPr>
            <w:r>
              <w:rPr>
                <w:color w:val="000000"/>
                <w:sz w:val="21"/>
              </w:rPr>
              <w:t xml:space="preserve">100</w:t>
            </w:r>
            <w:r/>
          </w:p>
        </w:tc>
        <w:tc>
          <w:tcPr>
            <w:shd w:val="clear" w:color="auto" w:fill="auto"/>
            <w:tcW w:w="3136" w:type="pct"/>
            <w:vAlign w:val="center"/>
            <w:textDirection w:val="lrTb"/>
            <w:noWrap w:val="false"/>
          </w:tcPr>
          <w:p>
            <w:pPr>
              <w:spacing w:before="40" w:after="40"/>
            </w:pPr>
            <w:r>
              <w:rPr>
                <w:color w:val="000000"/>
                <w:sz w:val="21"/>
              </w:rPr>
              <w:t xml:space="preserve">——</w:t>
            </w:r>
            <w:r/>
          </w:p>
        </w:tc>
      </w:tr>
    </w:tbl>
    <w:p>
      <w:pPr>
        <w:jc w:val="both"/>
        <w:spacing w:line="480" w:lineRule="auto"/>
        <w:widowControl w:val="off"/>
        <w:tabs>
          <w:tab w:val="left" w:pos="0" w:leader="none"/>
        </w:tabs>
        <w:rPr>
          <w:rFonts w:ascii="宋体" w:hAnsi="宋体" w:cs="宋体"/>
          <w:sz w:val="21"/>
        </w:rPr>
      </w:pPr>
      <w:r>
        <w:rPr>
          <w:rFonts w:ascii="宋体" w:hAnsi="宋体" w:cs="宋体"/>
          <w:sz w:val="21"/>
        </w:rPr>
      </w:r>
      <w:r/>
    </w:p>
    <w:p>
      <w:pPr>
        <w:spacing w:line="400" w:lineRule="exact"/>
        <w:rPr>
          <w:rFonts w:ascii="Calibri" w:hAnsi="Calibri" w:cs="宋体"/>
          <w:color w:val="000000"/>
          <w:sz w:val="21"/>
          <w:szCs w:val="21"/>
        </w:rPr>
      </w:pPr>
      <w:r>
        <w:rPr>
          <w:rFonts w:hint="eastAsia" w:ascii="Calibri" w:hAnsi="Calibri" w:cs="宋体"/>
          <w:color w:val="000000"/>
          <w:sz w:val="21"/>
          <w:szCs w:val="21"/>
        </w:rPr>
        <w:t xml:space="preserve">考核时间段：         年     月     日    —      年      月     日</w:t>
      </w:r>
      <w:r/>
    </w:p>
    <w:p>
      <w:pPr>
        <w:ind w:left="630" w:hanging="630"/>
        <w:spacing w:line="400" w:lineRule="exact"/>
        <w:rPr>
          <w:rFonts w:ascii="楷体_GB2312" w:hAnsi="宋体" w:eastAsia="楷体_GB2312"/>
          <w:b/>
          <w:sz w:val="44"/>
          <w:szCs w:val="44"/>
        </w:rPr>
      </w:pPr>
      <w:r>
        <w:rPr>
          <w:rFonts w:hint="eastAsia" w:ascii="Calibri" w:hAnsi="Calibri" w:cs="宋体"/>
          <w:color w:val="000000"/>
          <w:sz w:val="21"/>
          <w:szCs w:val="21"/>
        </w:rPr>
        <w:t xml:space="preserve">被考核单位（项目负责人签字盖章）：             考核单位（采购单位代表签字盖章）</w:t>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Cs/>
          <w:sz w:val="21"/>
          <w:szCs w:val="21"/>
        </w:rPr>
      </w:pPr>
      <w:r>
        <w:rPr>
          <w:rFonts w:hint="eastAsia" w:ascii="宋体" w:hAnsi="宋体" w:cs="宋体"/>
          <w:bCs/>
          <w:sz w:val="21"/>
          <w:szCs w:val="21"/>
        </w:rPr>
        <w:t xml:space="preserve">说明：考核分数在90分(含)以上的为合格；考核分数在90分以下的为不合格。甲方有权单方解除合同并终止合作，合同未履行部分，服务单位应按未服务部分的相对比例退还甲方所支付的合同费用。</w:t>
      </w:r>
      <w:r/>
    </w:p>
    <w:p>
      <w:pPr>
        <w:rPr>
          <w:rFonts w:ascii="宋体" w:hAnsi="宋体" w:cs="宋体"/>
          <w:bCs/>
          <w:sz w:val="21"/>
          <w:szCs w:val="21"/>
        </w:rPr>
      </w:pPr>
      <w:r>
        <w:rPr>
          <w:rFonts w:hint="eastAsia" w:ascii="宋体" w:hAnsi="宋体" w:cs="宋体"/>
          <w:bCs/>
          <w:sz w:val="21"/>
          <w:szCs w:val="21"/>
        </w:rPr>
        <w:br w:type="page" w:clear="all"/>
      </w:r>
      <w:r/>
    </w:p>
    <w:p>
      <w:pPr>
        <w:pStyle w:val="786"/>
        <w:spacing w:line="360" w:lineRule="auto"/>
        <w:rPr>
          <w:rFonts w:hAnsi="宋体" w:eastAsia="宋体" w:cs="宋体"/>
          <w:b/>
          <w:bCs/>
          <w:sz w:val="21"/>
          <w:szCs w:val="21"/>
        </w:rPr>
        <w:outlineLvl w:val="1"/>
      </w:pPr>
      <w:r>
        <w:rPr>
          <w:rFonts w:hint="eastAsia" w:hAnsi="宋体" w:eastAsia="宋体" w:cs="宋体"/>
          <w:b/>
          <w:bCs/>
          <w:sz w:val="21"/>
          <w:szCs w:val="21"/>
        </w:rPr>
        <w:t xml:space="preserve">附件1 ：合同主要条款（格式）</w:t>
      </w:r>
      <w:r/>
    </w:p>
    <w:p>
      <w:pPr>
        <w:pStyle w:val="786"/>
        <w:spacing w:line="360" w:lineRule="auto"/>
        <w:rPr>
          <w:rFonts w:hAnsi="宋体" w:eastAsia="宋体" w:cs="宋体"/>
          <w:b/>
          <w:bCs/>
          <w:sz w:val="21"/>
          <w:szCs w:val="21"/>
        </w:rPr>
        <w:outlineLvl w:val="1"/>
      </w:pPr>
      <w:r>
        <w:rPr>
          <w:rFonts w:hint="eastAsia" w:hAnsi="宋体" w:eastAsia="宋体" w:cs="宋体"/>
          <w:b/>
          <w:bCs/>
          <w:sz w:val="21"/>
          <w:szCs w:val="21"/>
        </w:rPr>
        <w:t xml:space="preserve">附件1.2：合同主要条款（格式）-采购包2</w:t>
      </w:r>
      <w:r/>
    </w:p>
    <w:p>
      <w:pPr>
        <w:spacing w:line="360" w:lineRule="auto"/>
        <w:rPr>
          <w:rFonts w:ascii="宋体" w:hAnsi="宋体" w:cs="宋体"/>
          <w:sz w:val="21"/>
          <w:szCs w:val="21"/>
        </w:rPr>
      </w:pPr>
      <w:r>
        <w:rPr>
          <w:rFonts w:hint="eastAsia" w:ascii="宋体" w:hAnsi="宋体" w:cs="宋体"/>
          <w:sz w:val="21"/>
          <w:szCs w:val="21"/>
        </w:rPr>
        <w:t xml:space="preserve">甲方：苏州工业园区规划建设委员会</w:t>
      </w:r>
      <w:r/>
    </w:p>
    <w:p>
      <w:pPr>
        <w:spacing w:line="360" w:lineRule="auto"/>
        <w:rPr>
          <w:rFonts w:ascii="宋体" w:hAnsi="宋体" w:cs="宋体"/>
          <w:sz w:val="21"/>
          <w:szCs w:val="21"/>
        </w:rPr>
      </w:pPr>
      <w:r>
        <w:rPr>
          <w:rFonts w:hint="eastAsia" w:ascii="宋体" w:hAnsi="宋体" w:cs="宋体"/>
          <w:sz w:val="21"/>
          <w:szCs w:val="21"/>
        </w:rPr>
        <w:t xml:space="preserve">地址：</w:t>
      </w:r>
      <w:r/>
    </w:p>
    <w:p>
      <w:pPr>
        <w:spacing w:line="360" w:lineRule="auto"/>
        <w:rPr>
          <w:rFonts w:ascii="宋体" w:hAnsi="宋体" w:cs="宋体"/>
          <w:sz w:val="21"/>
          <w:szCs w:val="21"/>
        </w:rPr>
      </w:pPr>
      <w:r>
        <w:rPr>
          <w:rFonts w:hint="eastAsia" w:ascii="宋体" w:hAnsi="宋体" w:cs="宋体"/>
          <w:sz w:val="21"/>
          <w:szCs w:val="21"/>
        </w:rPr>
        <w:t xml:space="preserve">联系人：</w:t>
      </w:r>
      <w:r/>
    </w:p>
    <w:p>
      <w:pPr>
        <w:spacing w:line="360" w:lineRule="auto"/>
        <w:rPr>
          <w:rFonts w:ascii="宋体" w:hAnsi="宋体" w:cs="宋体"/>
          <w:sz w:val="21"/>
          <w:szCs w:val="21"/>
        </w:rPr>
      </w:pPr>
      <w:r>
        <w:rPr>
          <w:rFonts w:hint="eastAsia" w:ascii="宋体" w:hAnsi="宋体" w:cs="宋体"/>
          <w:sz w:val="21"/>
          <w:szCs w:val="21"/>
        </w:rPr>
        <w:t xml:space="preserve">联系电话：</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乙方：</w:t>
      </w:r>
      <w:r/>
    </w:p>
    <w:p>
      <w:pPr>
        <w:spacing w:line="360" w:lineRule="auto"/>
        <w:rPr>
          <w:rFonts w:ascii="宋体" w:hAnsi="宋体" w:cs="宋体"/>
          <w:sz w:val="21"/>
          <w:szCs w:val="21"/>
        </w:rPr>
      </w:pPr>
      <w:r>
        <w:rPr>
          <w:rFonts w:hint="eastAsia" w:ascii="宋体" w:hAnsi="宋体" w:cs="宋体"/>
          <w:sz w:val="21"/>
          <w:szCs w:val="21"/>
        </w:rPr>
        <w:t xml:space="preserve">地址：</w:t>
      </w:r>
      <w:r/>
    </w:p>
    <w:p>
      <w:pPr>
        <w:spacing w:line="360" w:lineRule="auto"/>
        <w:rPr>
          <w:rFonts w:ascii="宋体" w:hAnsi="宋体" w:cs="宋体"/>
          <w:sz w:val="21"/>
          <w:szCs w:val="21"/>
        </w:rPr>
      </w:pPr>
      <w:r>
        <w:rPr>
          <w:rFonts w:hint="eastAsia" w:ascii="宋体" w:hAnsi="宋体" w:cs="宋体"/>
          <w:sz w:val="21"/>
          <w:szCs w:val="21"/>
        </w:rPr>
        <w:t xml:space="preserve">联系人：</w:t>
      </w:r>
      <w:r/>
    </w:p>
    <w:p>
      <w:pPr>
        <w:spacing w:line="360" w:lineRule="auto"/>
        <w:rPr>
          <w:rFonts w:ascii="宋体" w:hAnsi="宋体" w:cs="宋体"/>
          <w:sz w:val="21"/>
          <w:szCs w:val="21"/>
        </w:rPr>
      </w:pPr>
      <w:r>
        <w:rPr>
          <w:rFonts w:hint="eastAsia" w:ascii="宋体" w:hAnsi="宋体" w:cs="宋体"/>
          <w:sz w:val="21"/>
          <w:szCs w:val="21"/>
        </w:rPr>
        <w:t xml:space="preserve">联系电话：</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甲方所需 </w:t>
      </w:r>
      <w:r>
        <w:rPr>
          <w:rFonts w:hint="eastAsia" w:ascii="宋体" w:hAnsi="宋体" w:cs="宋体"/>
          <w:sz w:val="21"/>
          <w:szCs w:val="21"/>
          <w:u w:val="single"/>
        </w:rPr>
        <w:t xml:space="preserve">           </w:t>
      </w:r>
      <w:r>
        <w:rPr>
          <w:rFonts w:hint="eastAsia" w:ascii="宋体" w:hAnsi="宋体" w:cs="宋体"/>
          <w:sz w:val="21"/>
          <w:szCs w:val="21"/>
        </w:rPr>
        <w:t xml:space="preserve"> 项目(项目名称)经</w:t>
      </w:r>
      <w:r>
        <w:rPr>
          <w:rFonts w:hint="eastAsia" w:ascii="宋体" w:hAnsi="宋体" w:cs="宋体"/>
          <w:sz w:val="21"/>
          <w:szCs w:val="21"/>
          <w:u w:val="single"/>
        </w:rPr>
        <w:t xml:space="preserve">中诚智信工程咨询集团股份有限公司</w:t>
      </w:r>
      <w:r>
        <w:rPr>
          <w:rFonts w:hint="eastAsia" w:ascii="宋体" w:hAnsi="宋体" w:cs="宋体"/>
          <w:sz w:val="21"/>
          <w:szCs w:val="21"/>
        </w:rPr>
        <w:t xml:space="preserve">以竞争性磋商方式进行采购，并依法确定乙方为成交单位。甲、乙双方根据《中华人民共和国政府采购法》、《中华人民共和国民法典》等相关法律以及本项目招标文件的规定，签署本合同。</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一、合同文件</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以下文件是构成本合同不可分割的部分：</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（1）本项目采购文件；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（2）成交单位的响应文件；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（3）合同条款；</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（4）成交单位做出的有关澄清、说明或者补正文件；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（5）确定成交单位的的文件（包括但不限于成交通知书等）；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（6）本合同附件。</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二、服务内容</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本合同项下乙方所提供的服务内容为：详见招标文件中的采购需求。</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三、合同金额</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合同总金额为人民币</w:t>
      </w:r>
      <w:r>
        <w:rPr>
          <w:rFonts w:hint="eastAsia" w:ascii="宋体" w:hAnsi="宋体" w:cs="宋体"/>
          <w:sz w:val="21"/>
          <w:szCs w:val="21"/>
          <w:u w:val="single"/>
        </w:rPr>
        <w:t xml:space="preserve">         </w:t>
      </w:r>
      <w:r>
        <w:rPr>
          <w:rFonts w:hint="eastAsia" w:ascii="宋体" w:hAnsi="宋体" w:cs="宋体"/>
          <w:sz w:val="21"/>
          <w:szCs w:val="21"/>
        </w:rPr>
        <w:t xml:space="preserve">元，大写：</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cs="宋体"/>
          <w:bCs/>
          <w:sz w:val="21"/>
          <w:szCs w:val="21"/>
        </w:rPr>
        <w:t xml:space="preserve">。</w:t>
      </w:r>
      <w:r>
        <w:rPr>
          <w:rFonts w:hint="eastAsia" w:ascii="宋体" w:hAnsi="宋体" w:cs="宋体"/>
          <w:sz w:val="21"/>
          <w:szCs w:val="21"/>
        </w:rPr>
        <w:t xml:space="preserve">除非因特殊原因并经买卖双方协商同意，乙方不得再要求追加任何费用。同时，除非合同条款中另有规定，否则，乙方所报价格在合同实施期间不因市场变化因素而变动。</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四、付款约定</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1.甲方根据乙方在本合同中所提供银行开户信息转账支付。</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乙方开户名称：</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开户银行：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银行账号：</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乙方银行账户如需变更，应至少于付款期限届满前10个工作日书面通知甲方，否则产生的一切责任、因变更引起的额外费用由乙方承担。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2.付款步骤:</w:t>
      </w:r>
      <w:r/>
    </w:p>
    <w:p>
      <w:pPr>
        <w:ind w:firstLine="420"/>
        <w:jc w:val="both"/>
        <w:spacing w:line="360" w:lineRule="auto"/>
        <w:widowControl w:val="off"/>
        <w:rPr>
          <w:rFonts w:ascii="宋体" w:hAnsi="宋体" w:cs="宋体"/>
          <w:bCs/>
          <w:sz w:val="21"/>
          <w:szCs w:val="21"/>
        </w:rPr>
      </w:pPr>
      <w:r>
        <w:rPr>
          <w:rFonts w:hint="eastAsia" w:ascii="宋体" w:hAnsi="宋体" w:cs="宋体"/>
          <w:bCs/>
          <w:sz w:val="21"/>
          <w:szCs w:val="21"/>
        </w:rPr>
        <w:t xml:space="preserve">（1）合同生效后，甲方在十五个工作日内向乙方支付合同金额的30%作为预付款；</w:t>
      </w:r>
      <w:r/>
    </w:p>
    <w:p>
      <w:pPr>
        <w:ind w:firstLine="420"/>
        <w:jc w:val="both"/>
        <w:spacing w:line="360" w:lineRule="auto"/>
        <w:widowControl w:val="off"/>
        <w:rPr>
          <w:rFonts w:ascii="宋体" w:hAnsi="宋体" w:cs="宋体"/>
          <w:bCs/>
          <w:sz w:val="21"/>
          <w:szCs w:val="21"/>
        </w:rPr>
      </w:pPr>
      <w:r>
        <w:rPr>
          <w:rFonts w:hint="eastAsia" w:ascii="宋体" w:hAnsi="宋体" w:cs="宋体"/>
          <w:bCs/>
          <w:sz w:val="21"/>
          <w:szCs w:val="21"/>
        </w:rPr>
        <w:t xml:space="preserve">（2）成果经甲方验收合格后，甲方在十五个工作日内向乙方支付合同金额的30%；</w:t>
      </w:r>
      <w:r/>
    </w:p>
    <w:p>
      <w:pPr>
        <w:ind w:firstLine="420"/>
        <w:jc w:val="both"/>
        <w:spacing w:line="360" w:lineRule="auto"/>
        <w:widowControl w:val="off"/>
        <w:rPr>
          <w:rFonts w:ascii="宋体" w:hAnsi="宋体" w:cs="宋体"/>
          <w:bCs/>
          <w:sz w:val="21"/>
          <w:szCs w:val="21"/>
        </w:rPr>
      </w:pPr>
      <w:r>
        <w:rPr>
          <w:rFonts w:hint="eastAsia" w:ascii="宋体" w:hAnsi="宋体" w:cs="宋体"/>
          <w:bCs/>
          <w:sz w:val="21"/>
          <w:szCs w:val="21"/>
        </w:rPr>
        <w:t xml:space="preserve">（3）最终成果提交后，甲方在十五个工作日内向乙方支付合同金额的40%。</w:t>
      </w:r>
      <w:r/>
    </w:p>
    <w:p>
      <w:pPr>
        <w:ind w:firstLine="420"/>
        <w:jc w:val="both"/>
        <w:spacing w:line="360" w:lineRule="auto"/>
        <w:widowControl w:val="off"/>
        <w:rPr>
          <w:rFonts w:ascii="宋体" w:hAnsi="宋体" w:cs="宋体"/>
          <w:sz w:val="21"/>
          <w:szCs w:val="21"/>
        </w:rPr>
      </w:pPr>
      <w:r>
        <w:rPr>
          <w:rFonts w:hint="eastAsia" w:ascii="宋体" w:hAnsi="宋体" w:cs="宋体"/>
          <w:bCs/>
          <w:sz w:val="21"/>
          <w:szCs w:val="21"/>
        </w:rPr>
        <w:t xml:space="preserve">（4）甲方在收到乙方符合要求的支付申请书及汇总统计资料，经核对无误后，由乙方开具的税务部门认可的发票给予甲方，甲方</w:t>
      </w:r>
      <w:r>
        <w:rPr>
          <w:rFonts w:hint="eastAsia" w:ascii="宋体" w:hAnsi="宋体" w:cs="宋体"/>
          <w:sz w:val="21"/>
          <w:szCs w:val="21"/>
        </w:rPr>
        <w:t xml:space="preserve">收到发票后30日支付经确认的服务费。如因乙方原因导致未能提供合格的支付申请书和发票，甲方有权顺延付款期限且不视为甲方违约，乙方仍应按照合同约定履行本合同约定的义务和责任。</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（5）合同采用固定总价 (详见乙方的响应报价)。</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（6）每次付款前，乙方须开具同等金额的发票，甲方凭发票付款。</w:t>
      </w:r>
      <w:r/>
    </w:p>
    <w:p>
      <w:pPr>
        <w:ind w:firstLine="480"/>
        <w:jc w:val="both"/>
        <w:spacing w:line="360" w:lineRule="auto"/>
        <w:widowControl w:val="off"/>
        <w:rPr>
          <w:rFonts w:ascii="宋体" w:hAnsi="宋体" w:cs="宋体"/>
          <w:sz w:val="21"/>
          <w:szCs w:val="21"/>
        </w:rPr>
        <w:outlineLvl w:val="1"/>
      </w:pPr>
      <w:r>
        <w:rPr>
          <w:rFonts w:hint="eastAsia" w:ascii="宋体" w:hAnsi="宋体" w:cs="宋体"/>
          <w:sz w:val="21"/>
          <w:szCs w:val="21"/>
        </w:rPr>
        <w:t xml:space="preserve">（7）甲方有权在应付款项中扣除乙方的违约金、损失赔偿金等。</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五、服务履行地点、期限</w:t>
      </w:r>
      <w:r/>
    </w:p>
    <w:p>
      <w:pPr>
        <w:ind w:firstLine="420"/>
        <w:jc w:val="both"/>
        <w:spacing w:line="360" w:lineRule="auto"/>
        <w:widowControl w:val="off"/>
        <w:rPr>
          <w:rFonts w:ascii="宋体" w:hAnsi="宋体" w:cs="宋体"/>
          <w:bCs/>
          <w:sz w:val="21"/>
          <w:szCs w:val="21"/>
        </w:rPr>
      </w:pPr>
      <w:r>
        <w:rPr>
          <w:rFonts w:hint="eastAsia" w:ascii="宋体" w:hAnsi="宋体" w:cs="宋体"/>
          <w:bCs/>
          <w:sz w:val="21"/>
          <w:szCs w:val="21"/>
        </w:rPr>
        <w:t xml:space="preserve">1.服务履行地点：苏州工业园区。</w:t>
      </w:r>
      <w:r/>
    </w:p>
    <w:p>
      <w:pPr>
        <w:ind w:firstLine="420"/>
        <w:spacing w:line="360" w:lineRule="auto"/>
        <w:tabs>
          <w:tab w:val="left" w:pos="1320" w:leader="none"/>
        </w:tabs>
        <w:rPr>
          <w:rFonts w:ascii="宋体" w:hAnsi="宋体" w:cs="宋体"/>
          <w:bCs/>
          <w:sz w:val="21"/>
          <w:szCs w:val="21"/>
        </w:rPr>
      </w:pPr>
      <w:r>
        <w:rPr>
          <w:rFonts w:hint="eastAsia" w:ascii="宋体" w:hAnsi="宋体" w:cs="宋体"/>
          <w:bCs/>
          <w:sz w:val="21"/>
          <w:szCs w:val="21"/>
        </w:rPr>
        <w:t xml:space="preserve">2.服务期限：</w:t>
      </w:r>
      <w:r>
        <w:rPr>
          <w:rFonts w:hint="eastAsia" w:ascii="宋体" w:hAnsi="宋体"/>
          <w:sz w:val="21"/>
          <w:szCs w:val="21"/>
        </w:rPr>
        <w:t xml:space="preserve">自合同签订之日起至2027年3月31日止</w:t>
      </w:r>
      <w:r>
        <w:rPr>
          <w:rFonts w:hint="eastAsia" w:ascii="宋体" w:hAnsi="宋体" w:cs="宋体"/>
          <w:sz w:val="21"/>
          <w:szCs w:val="21"/>
        </w:rPr>
        <w:t xml:space="preserve">。</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六、验收</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1.项目完成后将由甲方、相关管理部门等进行验收。</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2.验收标准：符合相关国家标准、符合苏州园区相关审核要求、采购文件及相关附件、技术条件及乙方承诺的其它指标。</w:t>
      </w:r>
      <w:r/>
    </w:p>
    <w:p>
      <w:pPr>
        <w:ind w:firstLine="480"/>
        <w:jc w:val="both"/>
        <w:spacing w:line="360" w:lineRule="auto"/>
        <w:widowControl w:val="off"/>
        <w:tabs>
          <w:tab w:val="left" w:pos="1134" w:leader="none"/>
        </w:tabs>
        <w:rPr>
          <w:rFonts w:ascii="宋体" w:hAnsi="宋体" w:cs="宋体"/>
          <w:sz w:val="21"/>
          <w:szCs w:val="21"/>
        </w:rPr>
      </w:pPr>
      <w:r>
        <w:rPr>
          <w:rFonts w:hint="eastAsia" w:ascii="宋体" w:hAnsi="宋体" w:cs="宋体"/>
          <w:sz w:val="21"/>
          <w:szCs w:val="21"/>
        </w:rPr>
        <w:t xml:space="preserve">3.如乙方未能按时完成项目内容或验收不合格、达不到采购文件要求或响应文件中所承诺的标准，乙方将无偿给予重测或采取补救措施，以达到质量要求且不得影响最终完成交付时间。同时甲方有权拒绝支付当次项目的全部费用，且应向甲方支付合同总价1‰的违约金，并上报有关部门进行失信登记，乙方须承担相关损失及违约责任。</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七、服务质量</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1.乙方应保证提供给甲方的服务完全符合本项目采购文件规定的服务标准。</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2.乙方应保证提供的服务应符合中华人民共和国相关标准及相应的技术规范、本次采购相关文件中的全部相关要求及相关标准及相应的技术规范中之较高者。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3.乙方保证提供的服务符合中华人民共和国国家及行业的安全质量标准、环保标准中之较高者。</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jc w:val="both"/>
        <w:spacing w:line="360" w:lineRule="auto"/>
        <w:widowControl w:val="off"/>
        <w:rPr>
          <w:rFonts w:ascii="宋体" w:hAnsi="宋体" w:cs="宋体"/>
          <w:sz w:val="21"/>
          <w:szCs w:val="21"/>
        </w:rPr>
      </w:pPr>
      <w:r>
        <w:rPr>
          <w:rFonts w:hint="eastAsia" w:ascii="宋体" w:hAnsi="宋体" w:cs="宋体"/>
          <w:bCs/>
          <w:sz w:val="21"/>
          <w:szCs w:val="21"/>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2"/>
        <w:jc w:val="both"/>
        <w:spacing w:line="360" w:lineRule="auto"/>
        <w:widowControl w:val="off"/>
        <w:rPr>
          <w:rFonts w:ascii="宋体" w:hAnsi="宋体" w:cs="宋体"/>
          <w:b/>
          <w:sz w:val="21"/>
          <w:szCs w:val="21"/>
        </w:rPr>
      </w:pPr>
      <w:r>
        <w:rPr>
          <w:rFonts w:hint="eastAsia" w:ascii="宋体" w:hAnsi="宋体" w:cs="宋体"/>
          <w:b/>
          <w:sz w:val="21"/>
          <w:szCs w:val="21"/>
        </w:rPr>
        <w:t xml:space="preserve">八、违约责任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合同一方不履行合同义务或者履行合同义务不符合约定的，应当承担继续履行、采取补救措施或者赔偿损失等违约责任。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1.甲方违约责任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1.1 在合同生效后，甲方无故要求终止服务的，应向乙方偿付合同总价款的5%，作为违约金，违约金不足以补偿损失的，乙方有权要求甲方补足。</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1.2 甲方逾期付款的应按照逾期付款金额的每天万分之四支付逾期付款违约金。</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1.3 甲方违反合同约定，拒绝接受乙方交付的合格服务的，应当承担乙方由此造成的损失。</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2.乙方违约责任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2.1乙方不能服务（逾期超过24小时视为不能服务），或服务不合格从而影响甲方按期正常使用的，甲方有权解除合同，乙方向甲方赔偿合同总价款5%的违约金，违约金不足以补偿损失的甲方有权要求乙方补足。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2.2乙方逾期提供服务的，应在服务前与甲方和招标代理协商，甲方仍需求的，乙方应立即提供服务并应按照合同金额的每天万分之四支付逾期服务违约金，同时承担甲方因此遭致的损失费用。</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3.如果出现政府采购监管部门在处理投诉事项期间，通知甲方暂停采购活动的情形，或者询问或质疑事项可能影响最终中标结果的，导致甲方中止履行合同的情形，均不视为甲方违约。</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九、合同的解除和转让</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1.甲方和乙方协商一致，可以解除合同。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2.有下列情形之一，合同一方可以解除合同：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（1）因不可抗力致使不能实现合同目的，未受不可抗力影响的一方有权解除合同；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（2）采购文件约定的解除合同的情形。</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3.政府采购合同继续履行将损害国家利益和社会公共利益，甲方有权变更、中止或者终止、解除合同。</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4.乙方提交的投标材料虚假，或者乙方故意隐瞒足以导致不能中标的事实被发现的，甲方可以单方解除本合同，由此造成甲方的损失由乙方承担赔偿（包括但不限于诉讼费、合理律师费等）。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5.本合同不得以任何形式转让，否则视为乙方违约，甲方可以单方解除本合同，由此造成甲方的损失由乙方承担赔偿（包括但不限于诉讼费、合理律师费等）。</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6.本合同未经甲方书面同意不得分包，否则视为乙方违约，甲方可以单方解除本合同，由此造成甲方的损失由乙方承担赔偿（包括但不限于诉讼费、合理律师费等）。</w:t>
      </w:r>
      <w:r/>
    </w:p>
    <w:p>
      <w:pPr>
        <w:ind w:firstLine="480"/>
        <w:jc w:val="both"/>
        <w:spacing w:line="360" w:lineRule="auto"/>
        <w:rPr>
          <w:rFonts w:ascii="宋体" w:hAnsi="宋体" w:cs="宋体"/>
          <w:sz w:val="21"/>
          <w:szCs w:val="21"/>
        </w:rPr>
      </w:pPr>
      <w:r>
        <w:rPr>
          <w:rFonts w:hint="eastAsia" w:ascii="宋体" w:hAnsi="宋体" w:cs="宋体"/>
          <w:sz w:val="21"/>
          <w:szCs w:val="21"/>
        </w:rPr>
        <w:t xml:space="preserve">7.有权解除合同的一方，应当在违约事实或不可抗力发生之后三十天内书面通知对方以主张解除合同，合同在书面通知到达对方时解除。</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十、不可抗力</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1.不可抗力指下列事件：战争、动乱、瘟疫、严重火灾、洪水、地震、风暴或其他自然灾害，以及本合同各方不可预见、不可防止并不能避免或克服的一切其他因素及事件。</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任何一方因不可抗力不能履行本合同规定的全部或部分义务，该方应尽快通知另一方，并须在不可抗力发生后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4.合同各方应根据不可抗力对本合同履行的影响程度，协商确定是否终止本合同，或是继续履行本合同。</w:t>
      </w:r>
      <w:r/>
    </w:p>
    <w:p>
      <w:pPr>
        <w:ind w:firstLine="48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十一、保密条款</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1.任何一方对其获知的本合同及附件中其他各方的商业秘密和国家秘密等非公开信息负有保密义务。</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both"/>
        <w:spacing w:line="360" w:lineRule="auto"/>
        <w:widowControl w:val="off"/>
        <w:rPr>
          <w:rFonts w:ascii="宋体" w:hAnsi="宋体" w:cs="宋体"/>
          <w:bCs/>
          <w:sz w:val="21"/>
          <w:szCs w:val="21"/>
        </w:rPr>
      </w:pPr>
      <w:r>
        <w:rPr>
          <w:rFonts w:hint="eastAsia" w:ascii="宋体" w:hAnsi="宋体" w:cs="宋体"/>
          <w:bCs/>
          <w:sz w:val="21"/>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十二、联系方式</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3.上述发出通知、回复的费用由发出一方承担。</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十三、争议的解决</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与本合同有关的一切争议，双方应通过友好协商解决。如果经协商不能达成协议，可以</w:t>
      </w:r>
      <w:r/>
    </w:p>
    <w:p>
      <w:pPr>
        <w:jc w:val="both"/>
        <w:spacing w:line="360" w:lineRule="auto"/>
        <w:widowControl w:val="off"/>
        <w:rPr>
          <w:rFonts w:ascii="宋体" w:hAnsi="宋体" w:cs="宋体"/>
          <w:sz w:val="21"/>
          <w:szCs w:val="21"/>
        </w:rPr>
      </w:pPr>
      <w:r>
        <w:rPr>
          <w:rFonts w:hint="eastAsia" w:ascii="宋体" w:hAnsi="宋体" w:cs="宋体"/>
          <w:sz w:val="21"/>
          <w:szCs w:val="21"/>
        </w:rPr>
        <w:t xml:space="preserve">向甲方所在地有管辖权的人民法院起诉。</w:t>
      </w:r>
      <w:r/>
    </w:p>
    <w:p>
      <w:pPr>
        <w:ind w:firstLine="482"/>
        <w:jc w:val="both"/>
        <w:spacing w:line="360" w:lineRule="auto"/>
        <w:widowControl w:val="off"/>
        <w:rPr>
          <w:rFonts w:ascii="宋体" w:hAnsi="宋体" w:cs="宋体"/>
          <w:b/>
          <w:sz w:val="21"/>
          <w:szCs w:val="21"/>
        </w:rPr>
        <w:outlineLvl w:val="1"/>
      </w:pPr>
      <w:r>
        <w:rPr>
          <w:rFonts w:hint="eastAsia" w:ascii="宋体" w:hAnsi="宋体" w:cs="宋体"/>
          <w:b/>
          <w:sz w:val="21"/>
          <w:szCs w:val="21"/>
        </w:rPr>
        <w:t xml:space="preserve">十四、合同生效及其他</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1.本合同经甲乙双方签章之日起生效。</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3.在履行合同过程中，经双方协商一致可签订补充合同适当延长本合同服务期限，但延长的服务期限内结算的服务费金额不得超过本合同总金额的10%。</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4.本合同一式五份，甲乙双方各执两份，招标代理机构一份，具有同等法律效力。</w:t>
      </w:r>
      <w:r/>
    </w:p>
    <w:p>
      <w:pPr>
        <w:ind w:firstLine="480"/>
        <w:jc w:val="both"/>
        <w:spacing w:line="360" w:lineRule="auto"/>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spacing w:line="480" w:lineRule="auto"/>
        <w:rPr>
          <w:rFonts w:ascii="宋体" w:hAnsi="宋体"/>
          <w:sz w:val="21"/>
          <w:szCs w:val="21"/>
        </w:rPr>
      </w:pPr>
      <w:r>
        <w:rPr>
          <w:rFonts w:ascii="宋体" w:hAnsi="宋体"/>
          <w:sz w:val="21"/>
          <w:szCs w:val="21"/>
        </w:rPr>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甲方（盖章）：                                 乙方（盖章）：</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hint="eastAsia" w:ascii="宋体" w:hAnsi="宋体"/>
          <w:sz w:val="21"/>
          <w:szCs w:val="21"/>
        </w:rPr>
        <w:t xml:space="preserve">法定代表人/负责人                              法定代表人/负责人</w:t>
      </w:r>
      <w:r/>
    </w:p>
    <w:p>
      <w:pPr>
        <w:spacing w:line="360" w:lineRule="auto"/>
        <w:rPr>
          <w:rFonts w:ascii="宋体" w:hAnsi="宋体"/>
          <w:sz w:val="21"/>
          <w:szCs w:val="21"/>
        </w:rPr>
      </w:pPr>
      <w:r>
        <w:rPr>
          <w:rFonts w:hint="eastAsia" w:ascii="宋体" w:hAnsi="宋体"/>
          <w:sz w:val="21"/>
          <w:szCs w:val="21"/>
        </w:rPr>
        <w:t xml:space="preserve">或授权代理人（签字或盖章）：                   或授权代理人（签字或盖章）：</w:t>
      </w:r>
      <w:r/>
    </w:p>
    <w:p>
      <w:pPr>
        <w:spacing w:line="360" w:lineRule="auto"/>
        <w:rPr>
          <w:rFonts w:ascii="宋体" w:hAnsi="宋体"/>
          <w:sz w:val="21"/>
          <w:szCs w:val="21"/>
        </w:rPr>
      </w:pPr>
      <w:r>
        <w:rPr>
          <w:rFonts w:hint="eastAsia" w:ascii="宋体" w:hAnsi="宋体"/>
          <w:sz w:val="21"/>
          <w:szCs w:val="21"/>
        </w:rPr>
        <w:t xml:space="preserve">   年    月    日                                 年    月    日</w:t>
      </w:r>
      <w:r/>
      <w:r>
        <w:rPr>
          <w:rFonts w:hint="eastAsia" w:ascii="宋体" w:hAnsi="宋体" w:cs="宋体"/>
          <w:sz w:val="21"/>
        </w:rPr>
        <w:br w:type="page" w:clear="all"/>
      </w:r>
      <w:r/>
      <w:r>
        <w:rPr>
          <w:rFonts w:ascii="宋体" w:hAnsi="宋体"/>
          <w:sz w:val="21"/>
          <w:szCs w:val="21"/>
        </w:rPr>
      </w:r>
    </w:p>
    <w:p>
      <w:pPr>
        <w:jc w:val="both"/>
        <w:spacing w:line="480" w:lineRule="auto"/>
        <w:widowControl w:val="off"/>
        <w:tabs>
          <w:tab w:val="left" w:pos="0" w:leader="none"/>
        </w:tabs>
        <w:rPr>
          <w:rFonts w:ascii="宋体" w:hAnsi="宋体" w:cs="宋体"/>
          <w:sz w:val="21"/>
        </w:rPr>
      </w:pPr>
      <w:r>
        <w:rPr>
          <w:rFonts w:hint="eastAsia" w:ascii="宋体" w:hAnsi="宋体" w:cs="宋体"/>
          <w:sz w:val="21"/>
        </w:rPr>
        <w:t xml:space="preserve">附件：考核表（采购包2）</w:t>
      </w:r>
      <w:r/>
    </w:p>
    <w:tbl>
      <w:tblPr>
        <w:tblStyle w:val="803"/>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148"/>
        <w:gridCol w:w="776"/>
        <w:gridCol w:w="5270"/>
      </w:tblGrid>
      <w:tr>
        <w:trPr>
          <w:cantSplit/>
          <w:jc w:val="center"/>
          <w:tblHead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b/>
                <w:color w:val="000000"/>
                <w:sz w:val="21"/>
                <w:szCs w:val="21"/>
              </w:rPr>
              <w:t xml:space="preserve">序号</w:t>
            </w:r>
            <w:r/>
          </w:p>
        </w:tc>
        <w:tc>
          <w:tcPr>
            <w:shd w:val="clear" w:color="auto" w:fill="auto"/>
            <w:tcW w:w="697" w:type="pct"/>
            <w:vAlign w:val="center"/>
            <w:textDirection w:val="lrTb"/>
            <w:noWrap w:val="false"/>
          </w:tcPr>
          <w:p>
            <w:pPr>
              <w:jc w:val="center"/>
              <w:spacing w:before="40" w:after="40"/>
              <w:rPr>
                <w:rFonts w:ascii="宋体" w:hAnsi="宋体" w:cs="宋体"/>
                <w:sz w:val="21"/>
                <w:szCs w:val="21"/>
              </w:rPr>
            </w:pPr>
            <w:r>
              <w:rPr>
                <w:rFonts w:hint="eastAsia" w:ascii="宋体" w:hAnsi="宋体" w:cs="宋体"/>
                <w:b/>
                <w:color w:val="000000"/>
                <w:sz w:val="21"/>
                <w:szCs w:val="21"/>
              </w:rPr>
              <w:t xml:space="preserve">考核项目</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b/>
                <w:color w:val="000000"/>
                <w:sz w:val="21"/>
                <w:szCs w:val="21"/>
              </w:rPr>
              <w:t xml:space="preserve">分值</w:t>
            </w:r>
            <w:r/>
          </w:p>
        </w:tc>
        <w:tc>
          <w:tcPr>
            <w:shd w:val="clear" w:color="auto" w:fill="auto"/>
            <w:tcW w:w="3199" w:type="pct"/>
            <w:vAlign w:val="center"/>
            <w:textDirection w:val="lrTb"/>
            <w:noWrap w:val="false"/>
          </w:tcPr>
          <w:p>
            <w:pPr>
              <w:jc w:val="center"/>
              <w:spacing w:before="40" w:after="40"/>
              <w:rPr>
                <w:rFonts w:ascii="宋体" w:hAnsi="宋体" w:cs="宋体"/>
                <w:sz w:val="21"/>
                <w:szCs w:val="21"/>
              </w:rPr>
            </w:pPr>
            <w:r>
              <w:rPr>
                <w:rFonts w:hint="eastAsia" w:ascii="宋体" w:hAnsi="宋体" w:cs="宋体"/>
                <w:b/>
                <w:color w:val="000000"/>
                <w:sz w:val="21"/>
                <w:szCs w:val="21"/>
              </w:rPr>
              <w:t xml:space="preserve">评分标准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监理人员与资质到位</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15</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总监理工程师、专业监理工程师、监理员按规定到位。人员未按投标承诺到位的，每缺1人扣3分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2</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监理规划与实施细则</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按规定编制监理规划、监理实施细则并报建设单位审批，内容完整、依据充分。未编制或内容不完整的酌情扣分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3</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过程监理</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25</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落实过程检查、旁站监理、工序报验，监督承建单位执行两级检查一级验收制度；对关键工序、重要环节实行全过程质量控制。漏检1次或未及时发现质量问题的扣5分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4</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成果质量监督</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20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组织开展测绘成果最终质量检查，进行质量评定，出具监理质量检查报告，配合建设单位及主管部门验收；对不合格成果严格把关。把关不严、评定不实的每项扣5分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5</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进度与投资控制配合</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对工程进度进行监督，配合建设单位进行工程计量、进度款支付审核，及时签发监理指令。监督不到位或未及时处理的酌情扣分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6</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监理资料与档案</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监理日志、会议纪要、监理月报、监理指令、监理总结报告等资料齐全、真实、及时归档。资料缺失1项或填报不实的扣2分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7</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廉洁自律与保密</w:t>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监理人员廉洁自律，不谋取不正当利益；对测绘地理信息涉密数据履行保密义务。发生廉洁问题或失泄密事件的该项不得分</w:t>
            </w:r>
            <w:r/>
          </w:p>
        </w:tc>
      </w:tr>
      <w:tr>
        <w:trPr>
          <w:cantSplit/>
          <w:jc w:val="center"/>
        </w:trPr>
        <w:tc>
          <w:tcPr>
            <w:shd w:val="clear" w:color="auto" w:fill="auto"/>
            <w:tcW w:w="631" w:type="pct"/>
            <w:vAlign w:val="center"/>
            <w:textDirection w:val="lrTb"/>
            <w:noWrap w:val="false"/>
          </w:tcPr>
          <w:p>
            <w:pPr>
              <w:jc w:val="center"/>
              <w:spacing w:before="40" w:after="40"/>
              <w:rPr>
                <w:rFonts w:ascii="宋体" w:hAnsi="宋体" w:cs="宋体"/>
                <w:sz w:val="21"/>
                <w:szCs w:val="21"/>
              </w:rPr>
            </w:pPr>
            <w:r>
              <w:rPr>
                <w:rFonts w:hint="eastAsia" w:ascii="宋体" w:hAnsi="宋体" w:cs="宋体"/>
                <w:b/>
                <w:color w:val="000000"/>
                <w:sz w:val="21"/>
                <w:szCs w:val="21"/>
              </w:rPr>
              <w:t xml:space="preserve">合计</w:t>
            </w:r>
            <w:r/>
          </w:p>
        </w:tc>
        <w:tc>
          <w:tcPr>
            <w:shd w:val="clear" w:color="auto" w:fill="auto"/>
            <w:tcW w:w="697" w:type="pct"/>
            <w:vAlign w:val="center"/>
            <w:textDirection w:val="lrTb"/>
            <w:noWrap w:val="false"/>
          </w:tcPr>
          <w:p>
            <w:pPr>
              <w:spacing w:before="40" w:after="40"/>
              <w:rPr>
                <w:rFonts w:ascii="宋体" w:hAnsi="宋体" w:cs="宋体"/>
                <w:sz w:val="21"/>
                <w:szCs w:val="21"/>
              </w:rPr>
            </w:pPr>
            <w:r>
              <w:rPr>
                <w:rFonts w:ascii="宋体" w:hAnsi="宋体" w:cs="宋体"/>
                <w:sz w:val="21"/>
                <w:szCs w:val="21"/>
              </w:rPr>
            </w:r>
            <w:r/>
          </w:p>
        </w:tc>
        <w:tc>
          <w:tcPr>
            <w:shd w:val="clear" w:color="auto" w:fill="auto"/>
            <w:tcW w:w="471" w:type="pct"/>
            <w:vAlign w:val="center"/>
            <w:textDirection w:val="lrTb"/>
            <w:noWrap w:val="false"/>
          </w:tcPr>
          <w:p>
            <w:pPr>
              <w:jc w:val="center"/>
              <w:spacing w:before="40" w:after="40"/>
              <w:rPr>
                <w:rFonts w:ascii="宋体" w:hAnsi="宋体" w:cs="宋体"/>
                <w:sz w:val="21"/>
                <w:szCs w:val="21"/>
              </w:rPr>
            </w:pPr>
            <w:r>
              <w:rPr>
                <w:rFonts w:hint="eastAsia" w:ascii="宋体" w:hAnsi="宋体" w:cs="宋体"/>
                <w:color w:val="000000"/>
                <w:sz w:val="21"/>
                <w:szCs w:val="21"/>
              </w:rPr>
              <w:t xml:space="preserve">100</w:t>
            </w:r>
            <w:r/>
          </w:p>
        </w:tc>
        <w:tc>
          <w:tcPr>
            <w:shd w:val="clear" w:color="auto" w:fill="auto"/>
            <w:tcW w:w="3199" w:type="pct"/>
            <w:vAlign w:val="center"/>
            <w:textDirection w:val="lrTb"/>
            <w:noWrap w:val="false"/>
          </w:tcPr>
          <w:p>
            <w:pPr>
              <w:spacing w:before="40" w:after="40"/>
              <w:rPr>
                <w:rFonts w:ascii="宋体" w:hAnsi="宋体" w:cs="宋体"/>
                <w:sz w:val="21"/>
                <w:szCs w:val="21"/>
              </w:rPr>
            </w:pPr>
            <w:r>
              <w:rPr>
                <w:rFonts w:hint="eastAsia" w:ascii="宋体" w:hAnsi="宋体" w:cs="宋体"/>
                <w:color w:val="000000"/>
                <w:sz w:val="21"/>
                <w:szCs w:val="21"/>
              </w:rPr>
              <w:t xml:space="preserve">——</w:t>
            </w:r>
            <w:r/>
          </w:p>
        </w:tc>
      </w:tr>
    </w:tbl>
    <w:p>
      <w:pPr>
        <w:spacing w:line="400" w:lineRule="exact"/>
        <w:rPr>
          <w:rFonts w:ascii="Calibri" w:hAnsi="Calibri" w:cs="宋体"/>
          <w:color w:val="000000"/>
          <w:sz w:val="21"/>
          <w:szCs w:val="21"/>
        </w:rPr>
      </w:pPr>
      <w:r>
        <w:rPr>
          <w:rFonts w:ascii="Calibri" w:hAnsi="Calibri" w:cs="宋体"/>
          <w:color w:val="000000"/>
          <w:sz w:val="21"/>
          <w:szCs w:val="21"/>
        </w:rPr>
      </w:r>
      <w:r/>
    </w:p>
    <w:p>
      <w:pPr>
        <w:spacing w:line="400" w:lineRule="exact"/>
        <w:rPr>
          <w:rFonts w:ascii="Calibri" w:hAnsi="Calibri" w:cs="宋体"/>
          <w:color w:val="000000"/>
          <w:sz w:val="21"/>
          <w:szCs w:val="21"/>
        </w:rPr>
      </w:pPr>
      <w:r>
        <w:rPr>
          <w:rFonts w:hint="eastAsia" w:ascii="Calibri" w:hAnsi="Calibri" w:cs="宋体"/>
          <w:color w:val="000000"/>
          <w:sz w:val="21"/>
          <w:szCs w:val="21"/>
        </w:rPr>
        <w:t xml:space="preserve">考核时间段：         年     月     日    —      年      月     日</w:t>
      </w:r>
      <w:r/>
    </w:p>
    <w:p>
      <w:pPr>
        <w:ind w:left="630" w:hanging="630"/>
        <w:spacing w:line="400" w:lineRule="exact"/>
        <w:rPr>
          <w:rFonts w:ascii="楷体_GB2312" w:hAnsi="宋体" w:eastAsia="楷体_GB2312"/>
          <w:b/>
          <w:sz w:val="44"/>
          <w:szCs w:val="44"/>
        </w:rPr>
      </w:pPr>
      <w:r>
        <w:rPr>
          <w:rFonts w:hint="eastAsia" w:ascii="Calibri" w:hAnsi="Calibri" w:cs="宋体"/>
          <w:color w:val="000000"/>
          <w:sz w:val="21"/>
          <w:szCs w:val="21"/>
        </w:rPr>
        <w:t xml:space="preserve">被考核单位（项目负责人签字盖章）：             考核单位（采购单位代表签字盖章）</w:t>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Cs/>
          <w:sz w:val="21"/>
          <w:szCs w:val="21"/>
        </w:rPr>
      </w:pPr>
      <w:r>
        <w:rPr>
          <w:rFonts w:hint="eastAsia" w:ascii="宋体" w:hAnsi="宋体" w:cs="宋体"/>
          <w:bCs/>
          <w:sz w:val="21"/>
          <w:szCs w:val="21"/>
        </w:rPr>
        <w:t xml:space="preserve">说明：考核分数在90分(含)以上的为合格；考核分数在90分以下的为不合格。甲方有权单方解除合同并终止合作，合同未履行部分，服务单位应按未服务部分的相对比例退还甲方所支付的合同费用。</w:t>
      </w:r>
      <w:r/>
    </w:p>
    <w:p>
      <w:pPr>
        <w:rPr>
          <w:rFonts w:ascii="宋体" w:hAnsi="宋体" w:cs="宋体"/>
          <w:bCs/>
          <w:sz w:val="21"/>
          <w:szCs w:val="21"/>
        </w:rPr>
      </w:pPr>
      <w:r>
        <w:rPr>
          <w:rFonts w:hint="eastAsia" w:ascii="宋体" w:hAnsi="宋体" w:cs="宋体"/>
          <w:bCs/>
          <w:sz w:val="21"/>
          <w:szCs w:val="21"/>
        </w:rPr>
        <w:br w:type="page" w:clear="all"/>
      </w:r>
      <w:r/>
    </w:p>
    <w:p>
      <w:pPr>
        <w:ind w:firstLine="562"/>
        <w:jc w:val="center"/>
        <w:spacing w:line="360" w:lineRule="auto"/>
        <w:rPr>
          <w:rFonts w:ascii="宋体" w:hAnsi="宋体" w:cs="宋体"/>
          <w:b/>
          <w:sz w:val="21"/>
          <w:szCs w:val="21"/>
        </w:rPr>
      </w:pPr>
      <w:r>
        <w:rPr>
          <w:rFonts w:hint="eastAsia" w:ascii="宋体" w:hAnsi="宋体" w:cs="宋体"/>
          <w:b/>
          <w:sz w:val="21"/>
          <w:szCs w:val="21"/>
        </w:rPr>
        <w:t xml:space="preserve">服务类项目履约验收方案</w:t>
      </w:r>
      <w:r/>
    </w:p>
    <w:p>
      <w:pPr>
        <w:spacing w:line="360" w:lineRule="auto"/>
        <w:rPr>
          <w:rFonts w:ascii="宋体" w:hAnsi="宋体" w:cs="宋体"/>
          <w:b/>
          <w:sz w:val="21"/>
          <w:szCs w:val="21"/>
        </w:rPr>
      </w:pPr>
      <w:r>
        <w:rPr>
          <w:rFonts w:hint="eastAsia" w:ascii="宋体" w:hAnsi="宋体" w:cs="宋体"/>
          <w:b/>
          <w:sz w:val="21"/>
          <w:szCs w:val="21"/>
        </w:rPr>
        <w:t xml:space="preserve">一、项目概况</w:t>
      </w:r>
      <w:r/>
    </w:p>
    <w:p>
      <w:pPr>
        <w:ind w:firstLine="480"/>
        <w:spacing w:line="360" w:lineRule="auto"/>
        <w:rPr>
          <w:rFonts w:ascii="宋体" w:hAnsi="宋体" w:cs="宋体"/>
          <w:sz w:val="21"/>
          <w:szCs w:val="21"/>
        </w:rPr>
      </w:pPr>
      <w:r>
        <w:rPr>
          <w:rFonts w:hint="eastAsia" w:ascii="宋体" w:hAnsi="宋体" w:cs="宋体"/>
          <w:sz w:val="21"/>
          <w:szCs w:val="21"/>
        </w:rPr>
        <w:t xml:space="preserve">项目编号：</w:t>
      </w:r>
      <w:r/>
    </w:p>
    <w:p>
      <w:pPr>
        <w:ind w:firstLine="480"/>
        <w:spacing w:line="360" w:lineRule="auto"/>
        <w:rPr>
          <w:rFonts w:ascii="宋体" w:hAnsi="宋体" w:cs="宋体"/>
          <w:sz w:val="21"/>
          <w:szCs w:val="21"/>
        </w:rPr>
      </w:pPr>
      <w:r>
        <w:rPr>
          <w:rFonts w:hint="eastAsia" w:ascii="宋体" w:hAnsi="宋体" w:cs="宋体"/>
          <w:sz w:val="21"/>
          <w:szCs w:val="21"/>
        </w:rPr>
        <w:t xml:space="preserve">项目名称：</w:t>
      </w:r>
      <w:r/>
    </w:p>
    <w:p>
      <w:pPr>
        <w:ind w:firstLine="480"/>
        <w:spacing w:line="360" w:lineRule="auto"/>
        <w:rPr>
          <w:rFonts w:ascii="宋体" w:hAnsi="宋体" w:cs="宋体"/>
          <w:sz w:val="21"/>
          <w:szCs w:val="21"/>
        </w:rPr>
      </w:pPr>
      <w:r>
        <w:rPr>
          <w:rFonts w:hint="eastAsia" w:ascii="宋体" w:hAnsi="宋体" w:cs="宋体"/>
          <w:sz w:val="21"/>
          <w:szCs w:val="21"/>
        </w:rPr>
        <w:t xml:space="preserve">供应商名称：</w:t>
      </w:r>
      <w:r/>
    </w:p>
    <w:p>
      <w:pPr>
        <w:ind w:firstLine="480"/>
        <w:spacing w:line="360" w:lineRule="auto"/>
        <w:rPr>
          <w:rFonts w:ascii="宋体" w:hAnsi="宋体" w:cs="宋体"/>
          <w:sz w:val="21"/>
          <w:szCs w:val="21"/>
        </w:rPr>
      </w:pPr>
      <w:r>
        <w:rPr>
          <w:rFonts w:hint="eastAsia" w:ascii="宋体" w:hAnsi="宋体" w:cs="宋体"/>
          <w:sz w:val="21"/>
          <w:szCs w:val="21"/>
        </w:rPr>
        <w:t xml:space="preserve">合同金额：</w:t>
      </w:r>
      <w:r/>
    </w:p>
    <w:p>
      <w:pPr>
        <w:ind w:firstLine="480"/>
        <w:spacing w:line="360" w:lineRule="auto"/>
        <w:rPr>
          <w:rFonts w:ascii="宋体" w:hAnsi="宋体" w:cs="宋体"/>
          <w:sz w:val="21"/>
          <w:szCs w:val="21"/>
        </w:rPr>
      </w:pPr>
      <w:r>
        <w:rPr>
          <w:rFonts w:hint="eastAsia" w:ascii="宋体" w:hAnsi="宋体" w:cs="宋体"/>
          <w:sz w:val="21"/>
          <w:szCs w:val="21"/>
        </w:rPr>
        <w:t xml:space="preserve">验收主体：</w:t>
      </w:r>
      <w:r/>
    </w:p>
    <w:p>
      <w:pPr>
        <w:ind w:firstLine="480"/>
        <w:spacing w:line="360" w:lineRule="auto"/>
        <w:rPr>
          <w:rFonts w:ascii="宋体" w:hAnsi="宋体" w:cs="宋体"/>
          <w:sz w:val="21"/>
          <w:szCs w:val="21"/>
        </w:rPr>
      </w:pPr>
      <w:r>
        <w:rPr>
          <w:rFonts w:hint="eastAsia" w:ascii="宋体" w:hAnsi="宋体" w:cs="宋体"/>
          <w:sz w:val="21"/>
          <w:szCs w:val="21"/>
        </w:rPr>
        <w:t xml:space="preserve">本期验收起始时间（日常考核、分段验收适用）：</w:t>
      </w:r>
      <w:r/>
    </w:p>
    <w:p>
      <w:pPr>
        <w:spacing w:line="360" w:lineRule="auto"/>
        <w:rPr>
          <w:rFonts w:ascii="宋体" w:hAnsi="宋体" w:cs="宋体"/>
          <w:b/>
          <w:sz w:val="21"/>
          <w:szCs w:val="21"/>
        </w:rPr>
      </w:pPr>
      <w:r>
        <w:rPr>
          <w:rFonts w:hint="eastAsia" w:ascii="宋体" w:hAnsi="宋体" w:cs="宋体"/>
          <w:b/>
          <w:sz w:val="21"/>
          <w:szCs w:val="21"/>
        </w:rPr>
        <w:t xml:space="preserve">二、验收目的</w:t>
      </w:r>
      <w:r/>
    </w:p>
    <w:p>
      <w:pPr>
        <w:ind w:firstLine="480"/>
        <w:spacing w:line="360" w:lineRule="auto"/>
        <w:rPr>
          <w:rFonts w:ascii="宋体" w:hAnsi="宋体" w:cs="宋体"/>
          <w:sz w:val="21"/>
          <w:szCs w:val="21"/>
        </w:rPr>
      </w:pPr>
      <w:r>
        <w:rPr>
          <w:rFonts w:hint="eastAsia" w:ascii="宋体" w:hAnsi="宋体" w:cs="宋体"/>
          <w:sz w:val="21"/>
          <w:szCs w:val="21"/>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spacing w:line="360" w:lineRule="auto"/>
        <w:rPr>
          <w:rFonts w:ascii="宋体" w:hAnsi="宋体" w:cs="宋体"/>
          <w:b/>
          <w:sz w:val="21"/>
          <w:szCs w:val="21"/>
        </w:rPr>
      </w:pPr>
      <w:r>
        <w:rPr>
          <w:rFonts w:hint="eastAsia" w:ascii="宋体" w:hAnsi="宋体" w:cs="宋体"/>
          <w:b/>
          <w:sz w:val="21"/>
          <w:szCs w:val="21"/>
        </w:rPr>
        <w:t xml:space="preserve">三、验收依据</w:t>
      </w:r>
      <w:r/>
    </w:p>
    <w:p>
      <w:pPr>
        <w:ind w:firstLine="480"/>
        <w:spacing w:line="360" w:lineRule="auto"/>
        <w:rPr>
          <w:rFonts w:ascii="宋体" w:hAnsi="宋体" w:cs="宋体"/>
          <w:sz w:val="21"/>
          <w:szCs w:val="21"/>
        </w:rPr>
      </w:pPr>
      <w:r>
        <w:rPr>
          <w:rFonts w:hint="eastAsia" w:ascii="宋体" w:hAnsi="宋体" w:cs="宋体"/>
          <w:sz w:val="21"/>
          <w:szCs w:val="21"/>
        </w:rPr>
        <w:t xml:space="preserve">苏州工业园区采购人通过政府采购方式和程序确定供应商的货物和服务类政府采购项目应当执行《江苏省政府采购履约验收管理办法》政府采购文件、供应商投标（响应）文件、政府采购合同是履约验收工作的基本依据。</w:t>
      </w:r>
      <w:r/>
    </w:p>
    <w:p>
      <w:pPr>
        <w:spacing w:line="360" w:lineRule="auto"/>
        <w:rPr>
          <w:rFonts w:ascii="宋体" w:hAnsi="宋体" w:cs="宋体"/>
          <w:b/>
          <w:sz w:val="21"/>
          <w:szCs w:val="21"/>
        </w:rPr>
      </w:pPr>
      <w:r>
        <w:rPr>
          <w:rFonts w:hint="eastAsia" w:ascii="宋体" w:hAnsi="宋体" w:cs="宋体"/>
          <w:b/>
          <w:sz w:val="21"/>
          <w:szCs w:val="21"/>
        </w:rPr>
        <w:t xml:space="preserve">四、验收责任主体</w:t>
      </w:r>
      <w:r/>
    </w:p>
    <w:p>
      <w:pPr>
        <w:ind w:firstLine="480"/>
        <w:spacing w:line="360" w:lineRule="auto"/>
        <w:rPr>
          <w:rFonts w:ascii="宋体" w:hAnsi="宋体" w:cs="宋体"/>
          <w:sz w:val="21"/>
          <w:szCs w:val="21"/>
        </w:rPr>
      </w:pPr>
      <w:r>
        <w:rPr>
          <w:rFonts w:hint="eastAsia" w:ascii="宋体" w:hAnsi="宋体" w:cs="宋体"/>
          <w:sz w:val="21"/>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360" w:lineRule="auto"/>
      </w:pPr>
      <w:r>
        <w:rPr>
          <w:rFonts w:hint="eastAsia" w:ascii="宋体" w:hAnsi="宋体" w:cs="宋体"/>
          <w:b/>
          <w:sz w:val="21"/>
          <w:szCs w:val="21"/>
        </w:rPr>
        <w:t xml:space="preserve">五、验收方式（形式）</w:t>
      </w:r>
      <w:r/>
    </w:p>
    <w:p>
      <w:pPr>
        <w:ind w:firstLine="422"/>
        <w:spacing w:line="360" w:lineRule="auto"/>
        <w:rPr>
          <w:rFonts w:ascii="宋体" w:hAnsi="宋体" w:cs="宋体"/>
          <w:b/>
          <w:color w:val="ff0000"/>
          <w:sz w:val="21"/>
          <w:szCs w:val="21"/>
        </w:rPr>
      </w:pPr>
      <w:r>
        <w:rPr>
          <w:rFonts w:hint="eastAsia" w:ascii="宋体" w:hAnsi="宋体" w:cs="宋体"/>
          <w:b/>
          <w:sz w:val="21"/>
          <w:szCs w:val="21"/>
        </w:rPr>
        <w:t xml:space="preserve">见采购文件内容。</w:t>
      </w:r>
      <w:r/>
    </w:p>
    <w:p>
      <w:pPr>
        <w:spacing w:line="360" w:lineRule="auto"/>
        <w:rPr>
          <w:rFonts w:ascii="宋体" w:hAnsi="宋体" w:cs="宋体"/>
          <w:b/>
          <w:sz w:val="21"/>
          <w:szCs w:val="21"/>
        </w:rPr>
      </w:pPr>
      <w:r>
        <w:rPr>
          <w:rFonts w:hint="eastAsia" w:ascii="宋体" w:hAnsi="宋体" w:cs="宋体"/>
          <w:b/>
          <w:sz w:val="21"/>
          <w:szCs w:val="21"/>
        </w:rPr>
        <w:t xml:space="preserve">六、验收内容</w:t>
      </w:r>
      <w:r/>
    </w:p>
    <w:p>
      <w:pPr>
        <w:ind w:firstLine="480"/>
        <w:spacing w:line="360" w:lineRule="auto"/>
        <w:rPr>
          <w:rFonts w:ascii="宋体" w:hAnsi="宋体" w:cs="宋体"/>
          <w:sz w:val="21"/>
          <w:szCs w:val="21"/>
        </w:rPr>
      </w:pPr>
      <w:r>
        <w:rPr>
          <w:rFonts w:hint="eastAsia" w:ascii="宋体" w:hAnsi="宋体" w:cs="宋体"/>
          <w:sz w:val="21"/>
          <w:szCs w:val="21"/>
        </w:rPr>
        <w:t xml:space="preserve">服务类项目的验收内容可以包括但不限于：服务团队的组成、服务对象覆盖面、服务事项满意度、服务承诺实现程度和稳定性等。其中，日常考核针对供应商日常工作，包括但不限于工作质量、执行制度、设备设施、成果报告等方面；分段验收针对分期履行的项目，应划分合同履行阶段，明确分期考核或验收要求。日常考核或分段验收结果与付款金额、付款进度安排等挂钩。</w:t>
      </w:r>
      <w:r/>
    </w:p>
    <w:p>
      <w:pPr>
        <w:spacing w:line="360" w:lineRule="auto"/>
        <w:rPr>
          <w:rFonts w:ascii="宋体" w:hAnsi="宋体" w:cs="宋体"/>
          <w:b/>
          <w:sz w:val="21"/>
          <w:szCs w:val="21"/>
        </w:rPr>
      </w:pPr>
      <w:r>
        <w:rPr>
          <w:rFonts w:hint="eastAsia" w:ascii="宋体" w:hAnsi="宋体" w:cs="宋体"/>
          <w:b/>
          <w:sz w:val="21"/>
          <w:szCs w:val="21"/>
        </w:rPr>
        <w:t xml:space="preserve">七、验收程序</w:t>
      </w:r>
      <w:r/>
    </w:p>
    <w:p>
      <w:pPr>
        <w:ind w:firstLine="482"/>
        <w:spacing w:line="360" w:lineRule="auto"/>
        <w:rPr>
          <w:rFonts w:ascii="宋体" w:hAnsi="宋体" w:cs="宋体"/>
          <w:b/>
          <w:bCs/>
          <w:sz w:val="21"/>
          <w:szCs w:val="21"/>
        </w:rPr>
      </w:pPr>
      <w:r>
        <w:rPr>
          <w:rFonts w:hint="eastAsia" w:ascii="宋体" w:hAnsi="宋体" w:cs="宋体"/>
          <w:b/>
          <w:bCs/>
          <w:sz w:val="21"/>
          <w:szCs w:val="21"/>
        </w:rPr>
        <w:t xml:space="preserve">7.1验收准备</w:t>
      </w:r>
      <w:r/>
    </w:p>
    <w:p>
      <w:pPr>
        <w:ind w:firstLine="480"/>
        <w:spacing w:line="360" w:lineRule="auto"/>
        <w:rPr>
          <w:rFonts w:ascii="宋体" w:hAnsi="宋体" w:cs="宋体"/>
          <w:sz w:val="21"/>
          <w:szCs w:val="21"/>
        </w:rPr>
      </w:pPr>
      <w:r>
        <w:rPr>
          <w:rFonts w:hint="eastAsia" w:ascii="宋体" w:hAnsi="宋体" w:cs="宋体"/>
          <w:sz w:val="21"/>
          <w:szCs w:val="21"/>
        </w:rPr>
        <w:t xml:space="preserve">7.1.1政府采购合同约定的履约验收条件达到时，采购人应当在</w:t>
      </w:r>
      <w:r>
        <w:rPr>
          <w:rFonts w:hint="eastAsia" w:ascii="宋体" w:hAnsi="宋体" w:cs="宋体"/>
          <w:b/>
          <w:bCs/>
          <w:sz w:val="21"/>
          <w:szCs w:val="21"/>
        </w:rPr>
        <w:t xml:space="preserve"> 5 个工作日内</w:t>
      </w:r>
      <w:r>
        <w:rPr>
          <w:rFonts w:hint="eastAsia" w:ascii="宋体" w:hAnsi="宋体" w:cs="宋体"/>
          <w:sz w:val="21"/>
          <w:szCs w:val="21"/>
        </w:rPr>
        <w:t xml:space="preserve">启动履约验收工作，并向供应商发出</w:t>
      </w:r>
      <w:r>
        <w:rPr>
          <w:rFonts w:hint="eastAsia" w:ascii="宋体" w:hAnsi="宋体" w:cs="宋体"/>
          <w:b/>
          <w:bCs/>
          <w:sz w:val="21"/>
          <w:szCs w:val="21"/>
        </w:rPr>
        <w:t xml:space="preserve">《政府采购履约验收通知单》（见下表1）。</w:t>
      </w:r>
      <w:r>
        <w:rPr>
          <w:rFonts w:hint="eastAsia" w:ascii="宋体" w:hAnsi="宋体" w:cs="宋体"/>
          <w:sz w:val="21"/>
          <w:szCs w:val="21"/>
        </w:rPr>
        <w:t xml:space="preserve">在政府采购合同约定的履行验收条件达到时，供应商可以主动联系采购人启动履约验收工作。</w:t>
      </w:r>
      <w:r>
        <w:rPr>
          <w:rFonts w:hint="eastAsia" w:ascii="宋体" w:hAnsi="宋体" w:cs="宋体"/>
          <w:b/>
          <w:bCs/>
          <w:sz w:val="21"/>
          <w:szCs w:val="21"/>
        </w:rPr>
        <w:t xml:space="preserve">供应商在收到验收通知单后五个工作日内拒不配合的，采购人应依照合同约定追究其责任。</w:t>
      </w:r>
      <w:r/>
    </w:p>
    <w:p>
      <w:pPr>
        <w:ind w:firstLine="480"/>
        <w:spacing w:line="360" w:lineRule="auto"/>
        <w:rPr>
          <w:rFonts w:ascii="宋体" w:hAnsi="宋体" w:cs="宋体"/>
          <w:sz w:val="21"/>
          <w:szCs w:val="21"/>
        </w:rPr>
      </w:pPr>
      <w:r>
        <w:rPr>
          <w:rFonts w:hint="eastAsia" w:ascii="宋体" w:hAnsi="宋体" w:cs="宋体"/>
          <w:sz w:val="21"/>
          <w:szCs w:val="21"/>
        </w:rPr>
        <w:t xml:space="preserve">7.1.2供应商应当配合采购人、采购代理机构做好项目验收工作，及时提供与项目验收相关的生产、技术、服务、数量、质量、安全、合格证明及验收所必须具备的其他材料。</w:t>
      </w:r>
      <w:r/>
    </w:p>
    <w:p>
      <w:pPr>
        <w:ind w:firstLine="480"/>
        <w:spacing w:line="360" w:lineRule="auto"/>
        <w:rPr>
          <w:rFonts w:ascii="宋体" w:hAnsi="宋体" w:cs="宋体"/>
          <w:sz w:val="21"/>
          <w:szCs w:val="21"/>
          <w:shd w:val="pct10" w:color="auto" w:fill="ffffff"/>
        </w:rPr>
      </w:pPr>
      <w:r>
        <w:rPr>
          <w:rFonts w:hint="eastAsia" w:ascii="宋体" w:hAnsi="宋体" w:cs="宋体"/>
          <w:sz w:val="21"/>
          <w:szCs w:val="21"/>
        </w:rPr>
        <w:t xml:space="preserve">7.1.3采购人应及时全面准备验收，在验收日期前做好通水、通电、准备验收工具等必要的验收准备工作。</w:t>
      </w:r>
      <w:r/>
    </w:p>
    <w:p>
      <w:pPr>
        <w:ind w:firstLine="482"/>
        <w:spacing w:line="360" w:lineRule="auto"/>
        <w:rPr>
          <w:rFonts w:ascii="宋体" w:hAnsi="宋体" w:cs="宋体"/>
          <w:b/>
          <w:bCs/>
          <w:sz w:val="21"/>
          <w:szCs w:val="21"/>
        </w:rPr>
      </w:pPr>
      <w:r>
        <w:rPr>
          <w:rFonts w:hint="eastAsia" w:ascii="宋体" w:hAnsi="宋体" w:cs="宋体"/>
          <w:b/>
          <w:bCs/>
          <w:sz w:val="21"/>
          <w:szCs w:val="21"/>
        </w:rPr>
        <w:t xml:space="preserve">7.2成立验收小组</w:t>
      </w:r>
      <w:r/>
    </w:p>
    <w:p>
      <w:pPr>
        <w:ind w:firstLine="480"/>
        <w:spacing w:line="360" w:lineRule="auto"/>
        <w:rPr>
          <w:rFonts w:ascii="宋体" w:hAnsi="宋体" w:cs="宋体"/>
          <w:sz w:val="21"/>
          <w:szCs w:val="21"/>
        </w:rPr>
      </w:pPr>
      <w:r>
        <w:rPr>
          <w:rFonts w:hint="eastAsia" w:ascii="宋体" w:hAnsi="宋体" w:cs="宋体"/>
          <w:bCs/>
          <w:sz w:val="21"/>
          <w:szCs w:val="21"/>
        </w:rPr>
        <w:t xml:space="preserve">7.2.1采购人应当组织成立验收小组</w:t>
      </w:r>
      <w:r>
        <w:rPr>
          <w:rFonts w:hint="eastAsia" w:ascii="宋体" w:hAnsi="宋体" w:cs="宋体"/>
          <w:sz w:val="21"/>
          <w:szCs w:val="21"/>
        </w:rPr>
        <w:t xml:space="preserve">，验收小组负责实施项目验收工作，其成员构成、人员数量以及负责人由采购人确定，验收小组一般由采购人指定的本单位 </w:t>
      </w:r>
      <w:r>
        <w:rPr>
          <w:rFonts w:hint="eastAsia" w:ascii="宋体" w:hAnsi="宋体" w:cs="宋体"/>
          <w:b/>
          <w:bCs/>
          <w:sz w:val="21"/>
          <w:szCs w:val="21"/>
        </w:rPr>
        <w:t xml:space="preserve">3 名（含）以上单数工作人员组成，并确定一名负责人</w:t>
      </w:r>
      <w:r>
        <w:rPr>
          <w:rFonts w:hint="eastAsia" w:ascii="宋体" w:hAnsi="宋体" w:cs="宋体"/>
          <w:sz w:val="21"/>
          <w:szCs w:val="21"/>
        </w:rPr>
        <w:t xml:space="preserve">，</w:t>
      </w:r>
      <w:r>
        <w:rPr>
          <w:rFonts w:hint="eastAsia" w:ascii="宋体" w:hAnsi="宋体" w:cs="宋体"/>
          <w:b/>
          <w:bCs/>
          <w:sz w:val="21"/>
          <w:szCs w:val="21"/>
        </w:rPr>
        <w:t xml:space="preserve">参与本项目评审的采购人代表不能作为负责人</w:t>
      </w:r>
      <w:r>
        <w:rPr>
          <w:rFonts w:hint="eastAsia" w:ascii="宋体" w:hAnsi="宋体" w:cs="宋体"/>
          <w:sz w:val="21"/>
          <w:szCs w:val="21"/>
        </w:rPr>
        <w:t xml:space="preserve">。若经办采购的人员与采购需求人员分属不同部门，二者应当同时参与验收。分期（分段）验收的负责人原则上应当保持一致，</w:t>
      </w:r>
      <w:r>
        <w:rPr>
          <w:rFonts w:hint="eastAsia" w:ascii="宋体" w:hAnsi="宋体" w:cs="宋体"/>
          <w:b/>
          <w:bCs/>
          <w:sz w:val="21"/>
          <w:szCs w:val="21"/>
        </w:rPr>
        <w:t xml:space="preserve">负责人不得无故更换。</w:t>
      </w:r>
      <w:r/>
    </w:p>
    <w:p>
      <w:pPr>
        <w:ind w:firstLine="480"/>
        <w:spacing w:line="360" w:lineRule="auto"/>
        <w:rPr>
          <w:rFonts w:ascii="宋体" w:hAnsi="宋体" w:cs="宋体"/>
          <w:sz w:val="21"/>
          <w:szCs w:val="21"/>
        </w:rPr>
      </w:pPr>
      <w:r>
        <w:rPr>
          <w:rFonts w:hint="eastAsia" w:ascii="宋体" w:hAnsi="宋体" w:cs="宋体"/>
          <w:sz w:val="21"/>
          <w:szCs w:val="21"/>
        </w:rPr>
        <w:t xml:space="preserve">7.2.2根据采购项目特点和实际需要，可以邀请相关领域专业技术人员等作为验收小组成员参与验收，</w:t>
      </w:r>
      <w:r>
        <w:rPr>
          <w:rFonts w:hint="eastAsia" w:ascii="宋体" w:hAnsi="宋体" w:cs="宋体"/>
          <w:b/>
          <w:bCs/>
          <w:sz w:val="21"/>
          <w:szCs w:val="21"/>
        </w:rPr>
        <w:t xml:space="preserve">劳务报酬等费用由采购人承担</w:t>
      </w:r>
      <w:r>
        <w:rPr>
          <w:rFonts w:hint="eastAsia" w:ascii="宋体" w:hAnsi="宋体" w:cs="宋体"/>
          <w:sz w:val="21"/>
          <w:szCs w:val="21"/>
        </w:rPr>
        <w:t xml:space="preserve">，</w:t>
      </w:r>
      <w:r>
        <w:rPr>
          <w:rFonts w:hint="eastAsia" w:ascii="宋体" w:hAnsi="宋体" w:cs="宋体"/>
          <w:b/>
          <w:bCs/>
          <w:sz w:val="21"/>
          <w:szCs w:val="21"/>
        </w:rPr>
        <w:t xml:space="preserve">执行标准可参照江苏省政府采购专家评审费，采购人单位指定参加履约验收的工作人员不得获取劳务报酬。</w:t>
      </w:r>
      <w:r>
        <w:rPr>
          <w:rFonts w:hint="eastAsia" w:ascii="宋体" w:hAnsi="宋体" w:cs="宋体"/>
          <w:sz w:val="21"/>
          <w:szCs w:val="21"/>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spacing w:line="360" w:lineRule="auto"/>
        <w:rPr>
          <w:rFonts w:ascii="宋体" w:hAnsi="宋体" w:cs="宋体"/>
          <w:b/>
          <w:bCs/>
          <w:sz w:val="21"/>
          <w:szCs w:val="21"/>
        </w:rPr>
      </w:pPr>
      <w:r>
        <w:rPr>
          <w:rFonts w:hint="eastAsia" w:ascii="宋体" w:hAnsi="宋体" w:cs="宋体"/>
          <w:b/>
          <w:bCs/>
          <w:sz w:val="21"/>
          <w:szCs w:val="21"/>
        </w:rPr>
        <w:t xml:space="preserve">7.3参与验收人员</w:t>
      </w:r>
      <w:r/>
    </w:p>
    <w:p>
      <w:pPr>
        <w:ind w:firstLine="480"/>
        <w:spacing w:line="360" w:lineRule="auto"/>
        <w:rPr>
          <w:rFonts w:ascii="宋体" w:hAnsi="宋体" w:cs="宋体"/>
          <w:sz w:val="21"/>
          <w:szCs w:val="21"/>
        </w:rPr>
      </w:pPr>
      <w:r>
        <w:rPr>
          <w:rFonts w:hint="eastAsia" w:ascii="宋体" w:hAnsi="宋体" w:cs="宋体"/>
          <w:sz w:val="21"/>
          <w:szCs w:val="21"/>
        </w:rPr>
        <w:t xml:space="preserve">7.3.1技术复杂或专业性强的政府采购项目，可以邀请有资质的第三方专业机构参加验收并出具专业意见。</w:t>
      </w:r>
      <w:r/>
    </w:p>
    <w:p>
      <w:pPr>
        <w:ind w:firstLine="480"/>
        <w:spacing w:line="360" w:lineRule="auto"/>
        <w:rPr>
          <w:rFonts w:ascii="宋体" w:hAnsi="宋体" w:cs="宋体"/>
          <w:sz w:val="21"/>
          <w:szCs w:val="21"/>
        </w:rPr>
      </w:pPr>
      <w:r>
        <w:rPr>
          <w:rFonts w:hint="eastAsia" w:ascii="宋体" w:hAnsi="宋体" w:cs="宋体"/>
          <w:sz w:val="21"/>
          <w:szCs w:val="21"/>
        </w:rPr>
        <w:t xml:space="preserve">7.3.2对于采购人和使用人分离的采购项目，采购人应当邀请实际使用人参与验收。</w:t>
      </w:r>
      <w:r/>
    </w:p>
    <w:p>
      <w:pPr>
        <w:ind w:firstLine="480"/>
        <w:spacing w:line="360" w:lineRule="auto"/>
        <w:rPr>
          <w:rFonts w:ascii="宋体" w:hAnsi="宋体" w:cs="宋体"/>
          <w:sz w:val="21"/>
          <w:szCs w:val="21"/>
        </w:rPr>
      </w:pPr>
      <w:r>
        <w:rPr>
          <w:rFonts w:hint="eastAsia" w:ascii="宋体" w:hAnsi="宋体" w:cs="宋体"/>
          <w:sz w:val="21"/>
          <w:szCs w:val="21"/>
        </w:rPr>
        <w:t xml:space="preserve">7.3.3政府向社会公众提供的公共服务项目，验收时应当邀请服务对象进行公共服务项目满意度评价，评价结果作为履约验收的参考依据。</w:t>
      </w:r>
      <w:r/>
    </w:p>
    <w:p>
      <w:pPr>
        <w:ind w:firstLine="482"/>
        <w:spacing w:line="360" w:lineRule="auto"/>
        <w:rPr>
          <w:rFonts w:ascii="宋体" w:hAnsi="宋体" w:cs="宋体"/>
          <w:b/>
          <w:bCs/>
          <w:sz w:val="21"/>
          <w:szCs w:val="21"/>
        </w:rPr>
      </w:pPr>
      <w:r>
        <w:rPr>
          <w:rFonts w:hint="eastAsia" w:ascii="宋体" w:hAnsi="宋体" w:cs="宋体"/>
          <w:b/>
          <w:bCs/>
          <w:sz w:val="21"/>
          <w:szCs w:val="21"/>
        </w:rPr>
        <w:t xml:space="preserve">7.4验收原则</w:t>
      </w:r>
      <w:r/>
    </w:p>
    <w:p>
      <w:pPr>
        <w:ind w:firstLine="482"/>
        <w:spacing w:line="360" w:lineRule="auto"/>
        <w:rPr>
          <w:rFonts w:ascii="宋体" w:hAnsi="宋体" w:cs="宋体"/>
          <w:sz w:val="21"/>
          <w:szCs w:val="21"/>
        </w:rPr>
      </w:pPr>
      <w:r>
        <w:rPr>
          <w:rFonts w:hint="eastAsia" w:ascii="宋体" w:hAnsi="宋体" w:cs="宋体"/>
          <w:sz w:val="21"/>
          <w:szCs w:val="21"/>
        </w:rPr>
        <w:t xml:space="preserve">政府采购履约验收应当遵循全面完整、客观真实、诚实信用的原则，坚持公开透明、应验必验、验收必严、违约必究。</w:t>
      </w:r>
      <w:r/>
    </w:p>
    <w:p>
      <w:pPr>
        <w:ind w:firstLine="480"/>
        <w:spacing w:line="360" w:lineRule="auto"/>
        <w:rPr>
          <w:rFonts w:ascii="宋体" w:hAnsi="宋体" w:cs="宋体"/>
          <w:sz w:val="21"/>
          <w:szCs w:val="21"/>
        </w:rPr>
      </w:pPr>
      <w:r>
        <w:rPr>
          <w:rFonts w:hint="eastAsia" w:ascii="宋体" w:hAnsi="宋体" w:cs="宋体"/>
          <w:sz w:val="21"/>
          <w:szCs w:val="21"/>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spacing w:line="360" w:lineRule="auto"/>
        <w:rPr>
          <w:rFonts w:ascii="宋体" w:hAnsi="宋体" w:cs="宋体"/>
          <w:sz w:val="21"/>
          <w:szCs w:val="21"/>
        </w:rPr>
      </w:pPr>
      <w:r>
        <w:rPr>
          <w:rFonts w:hint="eastAsia" w:ascii="宋体" w:hAnsi="宋体" w:cs="宋体"/>
          <w:sz w:val="21"/>
          <w:szCs w:val="21"/>
        </w:rPr>
        <w:t xml:space="preserve">7.4.2项目验收范围应当完整，与采购合同一致，不得省略、遗漏和缺失，也不得擅自扩大范围。</w:t>
      </w:r>
      <w:r/>
    </w:p>
    <w:p>
      <w:pPr>
        <w:ind w:firstLine="480"/>
        <w:spacing w:line="360" w:lineRule="auto"/>
        <w:rPr>
          <w:rFonts w:ascii="宋体" w:hAnsi="宋体" w:cs="宋体"/>
          <w:sz w:val="21"/>
          <w:szCs w:val="21"/>
        </w:rPr>
      </w:pPr>
      <w:r>
        <w:rPr>
          <w:rFonts w:hint="eastAsia" w:ascii="宋体" w:hAnsi="宋体" w:cs="宋体"/>
          <w:sz w:val="21"/>
          <w:szCs w:val="21"/>
        </w:rPr>
        <w:t xml:space="preserve">7.4.3项目验收方式应当符合项目特点，不能明确客观标准、涉及主观判断的，可以通过在采购人、使用人中开展问卷调查等方式予以客观、量化。</w:t>
      </w:r>
      <w:r/>
    </w:p>
    <w:p>
      <w:pPr>
        <w:ind w:firstLine="480"/>
        <w:spacing w:line="360" w:lineRule="auto"/>
        <w:rPr>
          <w:rFonts w:ascii="宋体" w:hAnsi="宋体" w:cs="宋体"/>
          <w:sz w:val="21"/>
          <w:szCs w:val="21"/>
        </w:rPr>
      </w:pPr>
      <w:r>
        <w:rPr>
          <w:rFonts w:hint="eastAsia" w:ascii="宋体" w:hAnsi="宋体" w:cs="宋体"/>
          <w:sz w:val="21"/>
          <w:szCs w:val="21"/>
        </w:rPr>
        <w:t xml:space="preserve">7.4.4项目验收标准应包括所有客观、量化指标，符合采购合同约定，未进行相应约定的，应当符合法律法规、政策要求、国家标准、行业标准，地方标准或企业标准等有关标准。</w:t>
      </w:r>
      <w:r/>
    </w:p>
    <w:p>
      <w:pPr>
        <w:ind w:firstLine="480"/>
        <w:spacing w:line="360" w:lineRule="auto"/>
        <w:rPr>
          <w:rFonts w:ascii="宋体" w:hAnsi="宋体" w:cs="宋体"/>
          <w:sz w:val="21"/>
          <w:szCs w:val="21"/>
        </w:rPr>
      </w:pPr>
      <w:r>
        <w:rPr>
          <w:rFonts w:hint="eastAsia" w:ascii="宋体" w:hAnsi="宋体" w:cs="宋体"/>
          <w:sz w:val="21"/>
          <w:szCs w:val="21"/>
        </w:rPr>
        <w:t xml:space="preserve">7.4.5项目验收意见应当客观真实。验收小组成员意见不一致时，按照少数服从多数的原则作出验收意见。</w:t>
      </w:r>
      <w:r/>
    </w:p>
    <w:p>
      <w:pPr>
        <w:ind w:firstLine="480"/>
        <w:spacing w:line="360" w:lineRule="auto"/>
        <w:rPr>
          <w:rFonts w:ascii="宋体" w:hAnsi="宋体" w:cs="宋体"/>
          <w:sz w:val="21"/>
          <w:szCs w:val="21"/>
        </w:rPr>
      </w:pPr>
      <w:r>
        <w:rPr>
          <w:rFonts w:hint="eastAsia" w:ascii="宋体" w:hAnsi="宋体" w:cs="宋体"/>
          <w:sz w:val="21"/>
          <w:szCs w:val="21"/>
        </w:rPr>
        <w:t xml:space="preserve">7.4.6验收方法主要包括全部查验核对和抽查核对。</w:t>
      </w:r>
      <w:r/>
    </w:p>
    <w:p>
      <w:pPr>
        <w:ind w:firstLine="482"/>
        <w:spacing w:line="360" w:lineRule="auto"/>
        <w:rPr>
          <w:rFonts w:ascii="宋体" w:hAnsi="宋体" w:cs="宋体"/>
          <w:sz w:val="21"/>
          <w:szCs w:val="21"/>
        </w:rPr>
      </w:pPr>
      <w:r>
        <w:rPr>
          <w:rFonts w:hint="eastAsia" w:ascii="宋体" w:hAnsi="宋体" w:cs="宋体"/>
          <w:b/>
          <w:bCs/>
          <w:sz w:val="21"/>
          <w:szCs w:val="21"/>
        </w:rPr>
        <w:t xml:space="preserve">7.5验收记录</w:t>
      </w:r>
      <w:r/>
    </w:p>
    <w:p>
      <w:pPr>
        <w:ind w:firstLine="480"/>
        <w:spacing w:line="360" w:lineRule="auto"/>
        <w:rPr>
          <w:rFonts w:ascii="宋体" w:hAnsi="宋体" w:cs="宋体"/>
          <w:sz w:val="21"/>
          <w:szCs w:val="21"/>
        </w:rPr>
      </w:pPr>
      <w:r>
        <w:rPr>
          <w:rFonts w:hint="eastAsia" w:ascii="宋体" w:hAnsi="宋体" w:cs="宋体"/>
          <w:sz w:val="21"/>
          <w:szCs w:val="21"/>
        </w:rPr>
        <w:t xml:space="preserve">7.5.1验收小组应当要求参与验收的供应商、专业机构、专家和服务对象等出具书面意见，作为验收书的重要组成部分。</w:t>
      </w:r>
      <w:r/>
    </w:p>
    <w:p>
      <w:pPr>
        <w:ind w:firstLine="480"/>
        <w:spacing w:line="360" w:lineRule="auto"/>
        <w:rPr>
          <w:rFonts w:ascii="宋体" w:hAnsi="宋体" w:cs="宋体"/>
          <w:sz w:val="21"/>
          <w:szCs w:val="21"/>
        </w:rPr>
      </w:pPr>
      <w:r>
        <w:rPr>
          <w:rFonts w:hint="eastAsia" w:ascii="宋体" w:hAnsi="宋体" w:cs="宋体"/>
          <w:sz w:val="21"/>
          <w:szCs w:val="21"/>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360" w:lineRule="auto"/>
        <w:rPr>
          <w:rFonts w:ascii="宋体" w:hAnsi="宋体" w:cs="宋体"/>
          <w:sz w:val="21"/>
          <w:szCs w:val="21"/>
        </w:rPr>
      </w:pPr>
      <w:r>
        <w:rPr>
          <w:rFonts w:hint="eastAsia" w:ascii="宋体" w:hAnsi="宋体" w:cs="宋体"/>
          <w:sz w:val="21"/>
          <w:szCs w:val="21"/>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spacing w:line="360" w:lineRule="auto"/>
        <w:rPr>
          <w:rFonts w:ascii="宋体" w:hAnsi="宋体" w:cs="宋体"/>
          <w:b/>
          <w:sz w:val="21"/>
          <w:szCs w:val="21"/>
        </w:rPr>
      </w:pPr>
      <w:r>
        <w:rPr>
          <w:rFonts w:hint="eastAsia" w:ascii="宋体" w:hAnsi="宋体" w:cs="宋体"/>
          <w:b/>
          <w:sz w:val="21"/>
          <w:szCs w:val="21"/>
        </w:rPr>
        <w:t xml:space="preserve">八、验收结果</w:t>
      </w:r>
      <w:r/>
    </w:p>
    <w:p>
      <w:pPr>
        <w:ind w:firstLine="480"/>
        <w:spacing w:line="360" w:lineRule="auto"/>
        <w:rPr>
          <w:rFonts w:ascii="宋体" w:hAnsi="宋体" w:cs="宋体"/>
          <w:sz w:val="21"/>
          <w:szCs w:val="21"/>
        </w:rPr>
      </w:pPr>
      <w:r>
        <w:rPr>
          <w:rFonts w:hint="eastAsia" w:ascii="宋体" w:hAnsi="宋体" w:cs="宋体"/>
          <w:sz w:val="21"/>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360" w:lineRule="auto"/>
        <w:rPr>
          <w:rFonts w:ascii="宋体" w:hAnsi="宋体" w:cs="宋体"/>
          <w:sz w:val="21"/>
          <w:szCs w:val="21"/>
        </w:rPr>
      </w:pPr>
      <w:r>
        <w:rPr>
          <w:rFonts w:hint="eastAsia" w:ascii="宋体" w:hAnsi="宋体" w:cs="宋体"/>
          <w:sz w:val="21"/>
          <w:szCs w:val="21"/>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360" w:lineRule="auto"/>
        <w:rPr>
          <w:rFonts w:ascii="宋体" w:hAnsi="宋体" w:cs="宋体"/>
          <w:sz w:val="21"/>
          <w:szCs w:val="21"/>
        </w:rPr>
      </w:pPr>
      <w:r>
        <w:rPr>
          <w:rFonts w:hint="eastAsia" w:ascii="宋体" w:hAnsi="宋体" w:cs="宋体"/>
          <w:sz w:val="21"/>
          <w:szCs w:val="21"/>
        </w:rPr>
        <w:t xml:space="preserve">8.3</w:t>
      </w:r>
      <w:r>
        <w:rPr>
          <w:rFonts w:hint="eastAsia" w:ascii="宋体" w:hAnsi="宋体" w:cs="宋体"/>
          <w:b/>
          <w:bCs/>
          <w:sz w:val="21"/>
          <w:szCs w:val="21"/>
        </w:rPr>
        <w:t xml:space="preserve">《政府采购履约验收书》（见下表2）、合同是申请支付政府采购合同价款的必备资料。</w:t>
      </w:r>
      <w:r>
        <w:rPr>
          <w:rFonts w:hint="eastAsia" w:ascii="宋体" w:hAnsi="宋体" w:cs="宋体"/>
          <w:sz w:val="21"/>
          <w:szCs w:val="21"/>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spacing w:line="360" w:lineRule="auto"/>
        <w:rPr>
          <w:rFonts w:ascii="宋体" w:hAnsi="宋体" w:cs="宋体"/>
          <w:sz w:val="21"/>
          <w:szCs w:val="21"/>
        </w:rPr>
      </w:pPr>
      <w:r>
        <w:rPr>
          <w:rFonts w:hint="eastAsia" w:ascii="宋体" w:hAnsi="宋体" w:cs="宋体"/>
          <w:sz w:val="21"/>
          <w:szCs w:val="21"/>
        </w:rPr>
        <w:t xml:space="preserve">8.4对为社会公众提供的公共服务项目，采购人应于验收结束之日起2个工作日内在江苏政府采购网公开验收结果（待“苏采云”系统中履约验收公告模块开通后执行）。</w:t>
      </w:r>
      <w:r/>
    </w:p>
    <w:p>
      <w:pPr>
        <w:spacing w:line="360" w:lineRule="auto"/>
        <w:rPr>
          <w:rFonts w:ascii="宋体" w:hAnsi="宋体" w:cs="宋体"/>
          <w:b/>
          <w:sz w:val="21"/>
          <w:szCs w:val="21"/>
        </w:rPr>
      </w:pPr>
      <w:r>
        <w:rPr>
          <w:rFonts w:hint="eastAsia" w:ascii="宋体" w:hAnsi="宋体" w:cs="宋体"/>
          <w:b/>
          <w:sz w:val="21"/>
          <w:szCs w:val="21"/>
        </w:rPr>
        <w:t xml:space="preserve">九、验收资料归档</w:t>
      </w:r>
      <w:r/>
    </w:p>
    <w:p>
      <w:pPr>
        <w:ind w:firstLine="480"/>
        <w:spacing w:line="360" w:lineRule="auto"/>
        <w:rPr>
          <w:rFonts w:ascii="宋体" w:hAnsi="宋体" w:cs="宋体"/>
          <w:sz w:val="21"/>
          <w:szCs w:val="21"/>
        </w:rPr>
      </w:pPr>
      <w:r>
        <w:rPr>
          <w:rFonts w:hint="eastAsia" w:ascii="宋体" w:hAnsi="宋体" w:cs="宋体"/>
          <w:sz w:val="21"/>
          <w:szCs w:val="21"/>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sz w:val="21"/>
          <w:szCs w:val="21"/>
        </w:rPr>
        <w:t xml:space="preserve">至少保存十五年</w:t>
      </w:r>
      <w:r>
        <w:rPr>
          <w:rFonts w:hint="eastAsia" w:ascii="宋体" w:hAnsi="宋体" w:cs="宋体"/>
          <w:sz w:val="21"/>
          <w:szCs w:val="21"/>
        </w:rPr>
        <w:t xml:space="preserve">。</w:t>
      </w:r>
      <w:r/>
    </w:p>
    <w:p>
      <w:pPr>
        <w:rPr>
          <w:rFonts w:ascii="宋体" w:hAnsi="宋体" w:cs="宋体"/>
          <w:sz w:val="21"/>
          <w:szCs w:val="21"/>
        </w:rPr>
      </w:pPr>
      <w:r>
        <w:rPr>
          <w:rFonts w:hint="eastAsia" w:ascii="宋体" w:hAnsi="宋体" w:cs="宋体"/>
          <w:sz w:val="21"/>
          <w:szCs w:val="21"/>
        </w:rPr>
        <w:br w:type="page" w:clear="all"/>
      </w:r>
      <w:r/>
    </w:p>
    <w:p>
      <w:pPr>
        <w:spacing w:line="360" w:lineRule="auto"/>
        <w:rPr>
          <w:rFonts w:ascii="宋体" w:hAnsi="宋体" w:cs="宋体"/>
          <w:b/>
          <w:bCs/>
          <w:sz w:val="21"/>
          <w:szCs w:val="21"/>
        </w:rPr>
      </w:pPr>
      <w:r>
        <w:rPr>
          <w:rFonts w:hint="eastAsia" w:ascii="宋体" w:hAnsi="宋体" w:cs="宋体"/>
          <w:b/>
          <w:bCs/>
          <w:sz w:val="21"/>
          <w:szCs w:val="21"/>
        </w:rPr>
        <w:t xml:space="preserve">表1：</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政府采购履约验收通知单</w:t>
      </w:r>
      <w:r/>
    </w:p>
    <w:tbl>
      <w:tblPr>
        <w:tblStyle w:val="77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4"/>
        <w:gridCol w:w="1746"/>
        <w:gridCol w:w="1904"/>
        <w:gridCol w:w="2326"/>
      </w:tblGrid>
      <w:tr>
        <w:trPr>
          <w:trHeight w:val="397"/>
        </w:trPr>
        <w:tc>
          <w:tcPr>
            <w:tcW w:w="1400" w:type="pct"/>
            <w:vAlign w:val="center"/>
            <w:textDirection w:val="lrTb"/>
            <w:noWrap w:val="false"/>
          </w:tcPr>
          <w:p>
            <w:pPr>
              <w:jc w:val="center"/>
              <w:rPr>
                <w:rFonts w:ascii="宋体" w:hAnsi="宋体" w:cs="宋体"/>
                <w:sz w:val="21"/>
                <w:szCs w:val="21"/>
                <w:lang w:eastAsia="en-US"/>
              </w:rPr>
            </w:pPr>
            <w:r>
              <w:rPr>
                <w:rFonts w:hint="eastAsia" w:ascii="宋体" w:hAnsi="宋体" w:cs="宋体"/>
                <w:spacing w:val="2"/>
                <w:sz w:val="21"/>
                <w:szCs w:val="21"/>
                <w:lang w:eastAsia="en-US"/>
              </w:rPr>
              <w:t xml:space="preserve">采购人</w:t>
            </w:r>
            <w:r/>
          </w:p>
        </w:tc>
        <w:tc>
          <w:tcPr>
            <w:gridSpan w:val="3"/>
            <w:tcW w:w="35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tcW w:w="1400"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项目名称</w:t>
            </w:r>
            <w:r/>
          </w:p>
        </w:tc>
        <w:tc>
          <w:tcPr>
            <w:gridSpan w:val="3"/>
            <w:tcW w:w="35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tcW w:w="1400"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合同名称</w:t>
            </w:r>
            <w:r/>
          </w:p>
        </w:tc>
        <w:tc>
          <w:tcPr>
            <w:gridSpan w:val="3"/>
            <w:tcW w:w="35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tcW w:w="1400"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合同编号</w:t>
            </w:r>
            <w:r/>
          </w:p>
        </w:tc>
        <w:tc>
          <w:tcPr>
            <w:tcW w:w="1052"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c>
          <w:tcPr>
            <w:tcW w:w="1147"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合同金额</w:t>
            </w:r>
            <w:r/>
          </w:p>
        </w:tc>
        <w:tc>
          <w:tcPr>
            <w:tcW w:w="13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tcW w:w="1400"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验收时间</w:t>
            </w:r>
            <w:r/>
          </w:p>
        </w:tc>
        <w:tc>
          <w:tcPr>
            <w:tcW w:w="1052"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c>
          <w:tcPr>
            <w:tcW w:w="1147"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验收地点</w:t>
            </w:r>
            <w:r/>
          </w:p>
        </w:tc>
        <w:tc>
          <w:tcPr>
            <w:tcW w:w="13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tcW w:w="1400"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联系人</w:t>
            </w:r>
            <w:r/>
          </w:p>
        </w:tc>
        <w:tc>
          <w:tcPr>
            <w:tcW w:w="1052"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c>
          <w:tcPr>
            <w:tcW w:w="1147" w:type="pct"/>
            <w:vAlign w:val="center"/>
            <w:textDirection w:val="lrTb"/>
            <w:noWrap w:val="false"/>
          </w:tcPr>
          <w:p>
            <w:pPr>
              <w:jc w:val="center"/>
              <w:rPr>
                <w:rFonts w:ascii="宋体" w:hAnsi="宋体" w:cs="宋体"/>
                <w:spacing w:val="2"/>
                <w:sz w:val="21"/>
                <w:szCs w:val="21"/>
                <w:lang w:eastAsia="en-US"/>
              </w:rPr>
            </w:pPr>
            <w:r>
              <w:rPr>
                <w:rFonts w:hint="eastAsia" w:ascii="宋体" w:hAnsi="宋体" w:cs="宋体"/>
                <w:spacing w:val="2"/>
                <w:sz w:val="21"/>
                <w:szCs w:val="21"/>
                <w:lang w:eastAsia="en-US"/>
              </w:rPr>
              <w:t xml:space="preserve">联系电话</w:t>
            </w:r>
            <w:r/>
          </w:p>
        </w:tc>
        <w:tc>
          <w:tcPr>
            <w:tcW w:w="1399" w:type="pct"/>
            <w:vAlign w:val="center"/>
            <w:textDirection w:val="lrTb"/>
            <w:noWrap w:val="false"/>
          </w:tcPr>
          <w:p>
            <w:pPr>
              <w:jc w:val="center"/>
              <w:rPr>
                <w:rFonts w:ascii="宋体" w:hAnsi="宋体" w:cs="宋体"/>
                <w:sz w:val="21"/>
                <w:szCs w:val="21"/>
                <w:lang w:eastAsia="en-US"/>
              </w:rPr>
            </w:pPr>
            <w:r>
              <w:rPr>
                <w:rFonts w:ascii="宋体" w:hAnsi="宋体" w:cs="宋体"/>
                <w:sz w:val="21"/>
                <w:szCs w:val="21"/>
                <w:lang w:eastAsia="en-US"/>
              </w:rPr>
            </w:r>
            <w:r/>
          </w:p>
        </w:tc>
      </w:tr>
      <w:tr>
        <w:trPr>
          <w:trHeight w:val="397"/>
        </w:trPr>
        <w:tc>
          <w:tcPr>
            <w:gridSpan w:val="4"/>
            <w:tcW w:w="5000" w:type="pct"/>
            <w:vAlign w:val="center"/>
            <w:textDirection w:val="lrTb"/>
            <w:noWrap w:val="false"/>
          </w:tcPr>
          <w:p>
            <w:pPr>
              <w:jc w:val="center"/>
              <w:rPr>
                <w:rFonts w:ascii="宋体" w:hAnsi="宋体" w:cs="宋体"/>
                <w:sz w:val="21"/>
                <w:szCs w:val="21"/>
              </w:rPr>
            </w:pPr>
            <w:r>
              <w:rPr>
                <w:rFonts w:hint="eastAsia" w:ascii="宋体" w:hAnsi="宋体" w:cs="宋体"/>
                <w:spacing w:val="2"/>
                <w:sz w:val="21"/>
                <w:szCs w:val="21"/>
              </w:rPr>
              <w:t xml:space="preserve">履约验收方案及工作要求</w:t>
            </w:r>
            <w:r/>
          </w:p>
        </w:tc>
      </w:tr>
      <w:tr>
        <w:trPr>
          <w:trHeight w:val="397"/>
        </w:trPr>
        <w:tc>
          <w:tcPr>
            <w:gridSpan w:val="4"/>
            <w:tcW w:w="5000" w:type="pct"/>
            <w:vAlign w:val="center"/>
            <w:textDirection w:val="lrTb"/>
            <w:noWrap w:val="false"/>
          </w:tcPr>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ind w:right="2893"/>
              <w:jc w:val="center"/>
              <w:spacing w:before="75"/>
              <w:rPr>
                <w:rFonts w:ascii="宋体" w:hAnsi="宋体" w:cs="宋体"/>
                <w:spacing w:val="3"/>
                <w:sz w:val="21"/>
                <w:szCs w:val="21"/>
                <w:lang w:eastAsia="en-US"/>
              </w:rPr>
            </w:pPr>
            <w:r>
              <w:rPr>
                <w:rFonts w:hint="eastAsia" w:ascii="宋体" w:hAnsi="宋体" w:cs="宋体"/>
                <w:spacing w:val="3"/>
                <w:sz w:val="21"/>
                <w:szCs w:val="21"/>
              </w:rPr>
              <w:t xml:space="preserve">                 </w:t>
            </w:r>
            <w:r>
              <w:rPr>
                <w:rFonts w:hint="eastAsia" w:ascii="宋体" w:hAnsi="宋体" w:cs="宋体"/>
                <w:spacing w:val="3"/>
                <w:sz w:val="21"/>
                <w:szCs w:val="21"/>
                <w:lang w:eastAsia="en-US"/>
              </w:rPr>
              <w:t xml:space="preserve">单位公章</w:t>
            </w:r>
            <w:r/>
          </w:p>
          <w:p>
            <w:pPr>
              <w:ind w:right="2893"/>
              <w:jc w:val="center"/>
              <w:spacing w:before="75"/>
              <w:rPr>
                <w:rFonts w:ascii="宋体" w:hAnsi="宋体" w:cs="宋体"/>
                <w:spacing w:val="-16"/>
                <w:sz w:val="21"/>
                <w:szCs w:val="21"/>
                <w:lang w:eastAsia="en-US"/>
              </w:rPr>
            </w:pPr>
            <w:r>
              <w:rPr>
                <w:rFonts w:hint="eastAsia" w:ascii="宋体" w:hAnsi="宋体" w:cs="宋体"/>
                <w:spacing w:val="-16"/>
                <w:sz w:val="21"/>
                <w:szCs w:val="21"/>
              </w:rPr>
              <w:t xml:space="preserve">                              </w:t>
            </w:r>
            <w:r>
              <w:rPr>
                <w:rFonts w:hint="eastAsia" w:ascii="宋体" w:hAnsi="宋体" w:cs="宋体"/>
                <w:spacing w:val="-16"/>
                <w:sz w:val="21"/>
                <w:szCs w:val="21"/>
                <w:lang w:eastAsia="en-US"/>
              </w:rPr>
              <w:t xml:space="preserve">年</w:t>
            </w:r>
            <w:r>
              <w:rPr>
                <w:rFonts w:hint="eastAsia" w:ascii="宋体" w:hAnsi="宋体" w:cs="宋体"/>
                <w:spacing w:val="18"/>
                <w:sz w:val="21"/>
                <w:szCs w:val="21"/>
                <w:lang w:eastAsia="en-US"/>
              </w:rPr>
              <w:t xml:space="preserve"> </w:t>
            </w:r>
            <w:r>
              <w:rPr>
                <w:rFonts w:hint="eastAsia" w:ascii="宋体" w:hAnsi="宋体" w:cs="宋体"/>
                <w:spacing w:val="18"/>
                <w:sz w:val="21"/>
                <w:szCs w:val="21"/>
              </w:rPr>
              <w:t xml:space="preserve"> </w:t>
            </w:r>
            <w:r>
              <w:rPr>
                <w:rFonts w:hint="eastAsia" w:ascii="宋体" w:hAnsi="宋体" w:cs="宋体"/>
                <w:spacing w:val="18"/>
                <w:sz w:val="21"/>
                <w:szCs w:val="21"/>
                <w:lang w:eastAsia="en-US"/>
              </w:rPr>
              <w:t xml:space="preserve"> </w:t>
            </w:r>
            <w:r>
              <w:rPr>
                <w:rFonts w:hint="eastAsia" w:ascii="宋体" w:hAnsi="宋体" w:cs="宋体"/>
                <w:spacing w:val="-16"/>
                <w:sz w:val="21"/>
                <w:szCs w:val="21"/>
                <w:lang w:eastAsia="en-US"/>
              </w:rPr>
              <w:t xml:space="preserve">月</w:t>
            </w:r>
            <w:r>
              <w:rPr>
                <w:rFonts w:hint="eastAsia" w:ascii="宋体" w:hAnsi="宋体" w:cs="宋体"/>
                <w:spacing w:val="12"/>
                <w:sz w:val="21"/>
                <w:szCs w:val="21"/>
                <w:lang w:eastAsia="en-US"/>
              </w:rPr>
              <w:t xml:space="preserve"> </w:t>
            </w:r>
            <w:r>
              <w:rPr>
                <w:rFonts w:hint="eastAsia" w:ascii="宋体" w:hAnsi="宋体" w:cs="宋体"/>
                <w:spacing w:val="12"/>
                <w:sz w:val="21"/>
                <w:szCs w:val="21"/>
              </w:rPr>
              <w:t xml:space="preserve"> </w:t>
            </w:r>
            <w:r>
              <w:rPr>
                <w:rFonts w:hint="eastAsia" w:ascii="宋体" w:hAnsi="宋体" w:cs="宋体"/>
                <w:spacing w:val="12"/>
                <w:sz w:val="21"/>
                <w:szCs w:val="21"/>
                <w:lang w:eastAsia="en-US"/>
              </w:rPr>
              <w:t xml:space="preserve"> </w:t>
            </w:r>
            <w:r>
              <w:rPr>
                <w:rFonts w:hint="eastAsia" w:ascii="宋体" w:hAnsi="宋体" w:cs="宋体"/>
                <w:spacing w:val="-16"/>
                <w:sz w:val="21"/>
                <w:szCs w:val="21"/>
                <w:lang w:eastAsia="en-US"/>
              </w:rPr>
              <w:t xml:space="preserve">日</w:t>
            </w:r>
            <w:r/>
          </w:p>
          <w:p>
            <w:pPr>
              <w:jc w:val="center"/>
              <w:spacing w:line="360" w:lineRule="auto"/>
              <w:rPr>
                <w:rFonts w:ascii="宋体" w:hAnsi="宋体" w:cs="宋体"/>
                <w:spacing w:val="-16"/>
                <w:sz w:val="21"/>
                <w:szCs w:val="21"/>
                <w:lang w:eastAsia="en-US"/>
              </w:rPr>
            </w:pPr>
            <w:r>
              <w:rPr>
                <w:rFonts w:ascii="宋体" w:hAnsi="宋体" w:cs="宋体"/>
                <w:spacing w:val="-16"/>
                <w:sz w:val="21"/>
                <w:szCs w:val="21"/>
                <w:lang w:eastAsia="en-US"/>
              </w:rPr>
            </w:r>
            <w:r/>
          </w:p>
          <w:p>
            <w:pPr>
              <w:ind w:firstLine="420"/>
              <w:jc w:val="center"/>
              <w:widowControl w:val="off"/>
              <w:rPr>
                <w:rFonts w:ascii="宋体" w:hAnsi="宋体" w:cs="宋体"/>
                <w:spacing w:val="-16"/>
                <w:sz w:val="21"/>
                <w:szCs w:val="21"/>
                <w:lang w:eastAsia="en-US"/>
              </w:rPr>
            </w:pPr>
            <w:r>
              <w:rPr>
                <w:rFonts w:ascii="宋体" w:hAnsi="宋体" w:cs="宋体"/>
                <w:spacing w:val="-16"/>
                <w:sz w:val="21"/>
                <w:szCs w:val="21"/>
                <w:lang w:eastAsia="en-US"/>
              </w:rPr>
            </w:r>
            <w:r/>
          </w:p>
          <w:p>
            <w:pPr>
              <w:ind w:firstLine="420"/>
              <w:jc w:val="center"/>
              <w:widowControl w:val="off"/>
              <w:rPr>
                <w:rFonts w:ascii="宋体" w:hAnsi="宋体" w:cs="宋体"/>
                <w:spacing w:val="-16"/>
                <w:sz w:val="21"/>
                <w:szCs w:val="21"/>
                <w:lang w:eastAsia="en-US"/>
              </w:rPr>
            </w:pPr>
            <w:r>
              <w:rPr>
                <w:rFonts w:ascii="宋体" w:hAnsi="宋体" w:cs="宋体"/>
                <w:spacing w:val="-16"/>
                <w:sz w:val="21"/>
                <w:szCs w:val="21"/>
                <w:lang w:eastAsia="en-US"/>
              </w:rPr>
            </w:r>
            <w:r/>
          </w:p>
          <w:p>
            <w:pPr>
              <w:ind w:firstLine="420"/>
              <w:jc w:val="center"/>
              <w:widowControl w:val="off"/>
              <w:rPr>
                <w:rFonts w:ascii="宋体" w:hAnsi="宋体" w:cs="宋体"/>
                <w:spacing w:val="-16"/>
                <w:sz w:val="21"/>
                <w:szCs w:val="21"/>
                <w:lang w:eastAsia="en-US"/>
              </w:rPr>
            </w:pPr>
            <w:r>
              <w:rPr>
                <w:rFonts w:ascii="宋体" w:hAnsi="宋体" w:cs="宋体"/>
                <w:spacing w:val="-16"/>
                <w:sz w:val="21"/>
                <w:szCs w:val="21"/>
                <w:lang w:eastAsia="en-US"/>
              </w:rPr>
            </w:r>
            <w:r/>
          </w:p>
          <w:p>
            <w:pPr>
              <w:ind w:firstLine="420"/>
              <w:jc w:val="center"/>
              <w:widowControl w:val="off"/>
              <w:rPr>
                <w:rFonts w:ascii="宋体" w:hAnsi="宋体" w:cs="宋体"/>
                <w:spacing w:val="-16"/>
                <w:sz w:val="21"/>
                <w:szCs w:val="21"/>
                <w:lang w:eastAsia="en-US"/>
              </w:rPr>
            </w:pPr>
            <w:r>
              <w:rPr>
                <w:rFonts w:ascii="宋体" w:hAnsi="宋体" w:cs="宋体"/>
                <w:spacing w:val="-16"/>
                <w:sz w:val="21"/>
                <w:szCs w:val="21"/>
                <w:lang w:eastAsia="en-US"/>
              </w:rPr>
            </w:r>
            <w:r/>
          </w:p>
          <w:p>
            <w:pPr>
              <w:ind w:firstLine="420"/>
              <w:jc w:val="center"/>
              <w:widowControl w:val="off"/>
              <w:rPr>
                <w:rFonts w:ascii="宋体" w:hAnsi="宋体" w:cs="宋体"/>
                <w:spacing w:val="-16"/>
                <w:sz w:val="21"/>
                <w:szCs w:val="21"/>
                <w:lang w:eastAsia="en-US"/>
              </w:rPr>
            </w:pPr>
            <w:r>
              <w:rPr>
                <w:rFonts w:ascii="宋体" w:hAnsi="宋体" w:cs="宋体"/>
                <w:spacing w:val="-16"/>
                <w:sz w:val="21"/>
                <w:szCs w:val="21"/>
                <w:lang w:eastAsia="en-US"/>
              </w:rPr>
            </w:r>
            <w:r/>
          </w:p>
        </w:tc>
      </w:tr>
    </w:tbl>
    <w:p>
      <w:pPr>
        <w:rPr>
          <w:rFonts w:ascii="宋体" w:hAnsi="宋体" w:cs="宋体"/>
          <w:b/>
          <w:bCs/>
          <w:sz w:val="21"/>
          <w:szCs w:val="21"/>
        </w:rPr>
      </w:pPr>
      <w:r>
        <w:rPr>
          <w:rFonts w:hint="eastAsia" w:ascii="宋体" w:hAnsi="宋体" w:cs="宋体"/>
          <w:b/>
          <w:bCs/>
          <w:sz w:val="21"/>
          <w:szCs w:val="21"/>
        </w:rPr>
        <w:br w:type="page" w:clear="all"/>
      </w:r>
      <w:r/>
    </w:p>
    <w:p>
      <w:pPr>
        <w:spacing w:line="360" w:lineRule="auto"/>
        <w:rPr>
          <w:rFonts w:ascii="宋体" w:hAnsi="宋体" w:cs="宋体"/>
          <w:b/>
          <w:bCs/>
          <w:sz w:val="21"/>
          <w:szCs w:val="21"/>
        </w:rPr>
      </w:pPr>
      <w:r>
        <w:rPr>
          <w:rFonts w:hint="eastAsia" w:ascii="宋体" w:hAnsi="宋体" w:cs="宋体"/>
          <w:b/>
          <w:bCs/>
          <w:sz w:val="21"/>
          <w:szCs w:val="21"/>
        </w:rPr>
        <w:t xml:space="preserve">表2：</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政府采购履约验收书（服务类）</w:t>
      </w:r>
      <w:r/>
    </w:p>
    <w:tbl>
      <w:tblPr>
        <w:tblStyle w:val="77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2"/>
        <w:gridCol w:w="2312"/>
        <w:gridCol w:w="1855"/>
        <w:gridCol w:w="897"/>
        <w:gridCol w:w="709"/>
        <w:gridCol w:w="1190"/>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ascii="宋体" w:hAnsi="宋体" w:cs="宋体"/>
                <w:spacing w:val="-3"/>
                <w:sz w:val="21"/>
                <w:szCs w:val="21"/>
              </w:rPr>
            </w:pPr>
            <w:r>
              <w:rPr>
                <w:rFonts w:ascii="宋体" w:hAnsi="宋体" w:cs="宋体"/>
                <w:spacing w:val="-3"/>
                <w:sz w:val="21"/>
                <w:szCs w:val="21"/>
              </w:rPr>
            </w:r>
            <w:r/>
          </w:p>
        </w:tc>
        <w:tc>
          <w:tcPr>
            <w:tcMar>
              <w:left w:w="11" w:type="dxa"/>
              <w:top w:w="11" w:type="dxa"/>
              <w:right w:w="11" w:type="dxa"/>
              <w:bottom w:w="11" w:type="dxa"/>
            </w:tcMar>
            <w:tcW w:w="540"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c>
          <w:tcPr>
            <w:tcMar>
              <w:left w:w="11" w:type="dxa"/>
              <w:top w:w="11" w:type="dxa"/>
              <w:right w:w="11" w:type="dxa"/>
              <w:bottom w:w="11" w:type="dxa"/>
            </w:tcMar>
            <w:tcW w:w="540"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c>
          <w:tcPr>
            <w:tcMar>
              <w:left w:w="11" w:type="dxa"/>
              <w:top w:w="11" w:type="dxa"/>
              <w:right w:w="11" w:type="dxa"/>
              <w:bottom w:w="11" w:type="dxa"/>
            </w:tcMar>
            <w:tcW w:w="540"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c>
          <w:tcPr>
            <w:tcMar>
              <w:left w:w="11" w:type="dxa"/>
              <w:top w:w="11" w:type="dxa"/>
              <w:right w:w="11" w:type="dxa"/>
              <w:bottom w:w="11" w:type="dxa"/>
            </w:tcMar>
            <w:tcW w:w="540"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ascii="宋体" w:hAnsi="宋体" w:cs="宋体"/>
                <w:spacing w:val="-3"/>
                <w:sz w:val="21"/>
                <w:szCs w:val="21"/>
              </w:rPr>
            </w:pPr>
            <w:r>
              <w:rPr>
                <w:rFonts w:hint="eastAsia" w:ascii="宋体" w:hAnsi="宋体" w:cs="宋体"/>
                <w:spacing w:val="-3"/>
                <w:sz w:val="21"/>
                <w:szCs w:val="21"/>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□是</w:t>
            </w:r>
            <w:r/>
          </w:p>
          <w:p>
            <w:pPr>
              <w:jc w:val="center"/>
              <w:rPr>
                <w:rFonts w:ascii="宋体" w:hAnsi="宋体" w:cs="宋体"/>
                <w:spacing w:val="-3"/>
                <w:sz w:val="21"/>
                <w:szCs w:val="21"/>
                <w:lang w:eastAsia="en-US"/>
              </w:rPr>
            </w:pPr>
            <w:r>
              <w:rPr>
                <w:rFonts w:hint="eastAsia" w:ascii="宋体" w:hAnsi="宋体" w:cs="宋体"/>
                <w:spacing w:val="-3"/>
                <w:sz w:val="21"/>
                <w:szCs w:val="21"/>
              </w:rPr>
              <w:t xml:space="preserve">□</w:t>
            </w:r>
            <w:r>
              <w:rPr>
                <w:rFonts w:hint="eastAsia" w:ascii="宋体" w:hAnsi="宋体" w:cs="宋体"/>
                <w:spacing w:val="-3"/>
                <w:sz w:val="21"/>
                <w:szCs w:val="21"/>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验收人员</w:t>
            </w:r>
            <w:r>
              <w:rPr>
                <w:rFonts w:hint="eastAsia" w:ascii="宋体" w:hAnsi="宋体" w:cs="宋体"/>
                <w:b/>
                <w:sz w:val="21"/>
                <w:szCs w:val="21"/>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□采购人：</w:t>
            </w:r>
            <w:r/>
          </w:p>
          <w:p>
            <w:pPr>
              <w:rPr>
                <w:rFonts w:ascii="宋体" w:hAnsi="宋体" w:cs="宋体"/>
                <w:spacing w:val="-3"/>
                <w:sz w:val="21"/>
                <w:szCs w:val="21"/>
              </w:rPr>
            </w:pPr>
            <w:r>
              <w:rPr>
                <w:rFonts w:hint="eastAsia" w:ascii="宋体" w:hAnsi="宋体" w:cs="宋体"/>
                <w:spacing w:val="-3"/>
                <w:sz w:val="21"/>
                <w:szCs w:val="21"/>
              </w:rPr>
              <w:t xml:space="preserve">（非日常检查/分段验收时必选）</w:t>
            </w:r>
            <w:r/>
          </w:p>
          <w:p>
            <w:pPr>
              <w:rPr>
                <w:rFonts w:ascii="宋体" w:hAnsi="宋体" w:cs="宋体"/>
                <w:spacing w:val="-3"/>
                <w:sz w:val="21"/>
                <w:szCs w:val="21"/>
                <w:lang w:eastAsia="en-US"/>
              </w:rPr>
            </w:pPr>
            <w:r>
              <w:rPr>
                <w:rFonts w:hint="eastAsia" w:ascii="宋体" w:hAnsi="宋体" w:cs="宋体"/>
                <w:spacing w:val="-3"/>
                <w:sz w:val="21"/>
                <w:szCs w:val="21"/>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□核查服务时间是否足额</w:t>
            </w:r>
            <w:r/>
          </w:p>
          <w:p>
            <w:pPr>
              <w:rPr>
                <w:rFonts w:ascii="宋体" w:hAnsi="宋体" w:cs="宋体"/>
                <w:spacing w:val="-3"/>
                <w:sz w:val="21"/>
                <w:szCs w:val="21"/>
              </w:rPr>
            </w:pPr>
            <w:r>
              <w:rPr>
                <w:rFonts w:hint="eastAsia" w:ascii="宋体" w:hAnsi="宋体" w:cs="宋体"/>
                <w:spacing w:val="-3"/>
                <w:sz w:val="21"/>
                <w:szCs w:val="21"/>
              </w:rPr>
              <w:t xml:space="preserve">□核查服务范围是否完整</w:t>
            </w:r>
            <w:r/>
          </w:p>
          <w:p>
            <w:pPr>
              <w:rPr>
                <w:rFonts w:ascii="宋体" w:hAnsi="宋体" w:cs="宋体"/>
                <w:spacing w:val="-3"/>
                <w:sz w:val="21"/>
                <w:szCs w:val="21"/>
              </w:rPr>
            </w:pPr>
            <w:r>
              <w:rPr>
                <w:rFonts w:hint="eastAsia" w:ascii="宋体" w:hAnsi="宋体" w:cs="宋体"/>
                <w:spacing w:val="-3"/>
                <w:sz w:val="21"/>
                <w:szCs w:val="21"/>
              </w:rPr>
              <w:t xml:space="preserve">□核查服务要求是否达标</w:t>
            </w:r>
            <w:r/>
          </w:p>
          <w:p>
            <w:pPr>
              <w:rPr>
                <w:rFonts w:ascii="宋体" w:hAnsi="宋体" w:cs="宋体"/>
                <w:spacing w:val="-3"/>
                <w:sz w:val="21"/>
                <w:szCs w:val="21"/>
              </w:rPr>
            </w:pPr>
            <w:r>
              <w:rPr>
                <w:rFonts w:hint="eastAsia" w:ascii="宋体" w:hAnsi="宋体" w:cs="宋体"/>
                <w:spacing w:val="-3"/>
                <w:sz w:val="21"/>
                <w:szCs w:val="21"/>
              </w:rPr>
              <w:t xml:space="preserve">□核查服务承诺是否实现</w:t>
            </w:r>
            <w:r/>
          </w:p>
          <w:p>
            <w:pPr>
              <w:rPr>
                <w:rFonts w:ascii="宋体" w:hAnsi="宋体" w:cs="宋体"/>
                <w:spacing w:val="-3"/>
                <w:sz w:val="21"/>
                <w:szCs w:val="21"/>
              </w:rPr>
            </w:pPr>
            <w:r>
              <w:rPr>
                <w:rFonts w:hint="eastAsia" w:ascii="宋体" w:hAnsi="宋体" w:cs="宋体"/>
                <w:spacing w:val="-3"/>
                <w:sz w:val="21"/>
                <w:szCs w:val="21"/>
              </w:rPr>
              <w:t xml:space="preserve">□核查服务人员、设备是否一致</w:t>
            </w:r>
            <w:r/>
          </w:p>
          <w:p>
            <w:pPr>
              <w:rPr>
                <w:rFonts w:ascii="宋体" w:hAnsi="宋体" w:cs="宋体"/>
                <w:spacing w:val="-3"/>
                <w:sz w:val="21"/>
                <w:szCs w:val="21"/>
              </w:rPr>
            </w:pPr>
            <w:r>
              <w:rPr>
                <w:rFonts w:hint="eastAsia" w:ascii="宋体" w:hAnsi="宋体" w:cs="宋体"/>
                <w:spacing w:val="-3"/>
                <w:sz w:val="21"/>
                <w:szCs w:val="21"/>
              </w:rPr>
              <w:t xml:space="preserve">□对照采购人需求，对服务内容中涉及专业领域的部分进行复核</w:t>
            </w:r>
            <w:r/>
          </w:p>
          <w:p>
            <w:pPr>
              <w:rPr>
                <w:rFonts w:ascii="宋体" w:hAnsi="宋体" w:cs="宋体"/>
                <w:spacing w:val="-3"/>
                <w:sz w:val="21"/>
                <w:szCs w:val="21"/>
                <w:lang w:eastAsia="en-US"/>
              </w:rPr>
            </w:pPr>
            <w:r>
              <w:rPr>
                <w:rFonts w:hint="eastAsia" w:ascii="宋体" w:hAnsi="宋体" w:cs="宋体"/>
                <w:spacing w:val="-3"/>
                <w:sz w:val="21"/>
                <w:szCs w:val="21"/>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spacing w:before="142"/>
              <w:rPr>
                <w:rFonts w:ascii="宋体" w:hAnsi="宋体" w:cs="宋体"/>
                <w:sz w:val="21"/>
                <w:szCs w:val="21"/>
                <w:lang w:eastAsia="en-US"/>
              </w:rPr>
            </w:pPr>
            <w:r>
              <w:rPr>
                <w:rFonts w:ascii="宋体" w:hAnsi="宋体" w:cs="宋体"/>
                <w:sz w:val="21"/>
                <w:szCs w:val="21"/>
                <w:lang w:eastAsia="en-US"/>
              </w:rPr>
            </w:r>
            <w:r/>
          </w:p>
        </w:tc>
        <w:tc>
          <w:tcPr>
            <w:tcMar>
              <w:left w:w="11" w:type="dxa"/>
              <w:top w:w="11" w:type="dxa"/>
              <w:right w:w="11" w:type="dxa"/>
              <w:bottom w:w="11" w:type="dxa"/>
            </w:tcMar>
            <w:tcW w:w="716" w:type="pct"/>
            <w:textDirection w:val="lrTb"/>
            <w:noWrap w:val="false"/>
          </w:tcPr>
          <w:p>
            <w:pPr>
              <w:ind w:left="135"/>
              <w:spacing w:before="142"/>
              <w:rPr>
                <w:rFonts w:ascii="宋体" w:hAnsi="宋体" w:cs="宋体"/>
                <w:spacing w:val="-1"/>
                <w:sz w:val="21"/>
                <w:szCs w:val="21"/>
                <w:lang w:eastAsia="en-US"/>
              </w:rPr>
            </w:pPr>
            <w:r>
              <w:rPr>
                <w:rFonts w:ascii="宋体" w:hAnsi="宋体" w:cs="宋体"/>
                <w:spacing w:val="-1"/>
                <w:sz w:val="21"/>
                <w:szCs w:val="21"/>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c>
          <w:tcPr>
            <w:tcMar>
              <w:left w:w="11" w:type="dxa"/>
              <w:top w:w="11" w:type="dxa"/>
              <w:right w:w="11" w:type="dxa"/>
              <w:bottom w:w="11" w:type="dxa"/>
            </w:tcMar>
            <w:tcW w:w="1393" w:type="pct"/>
            <w:vAlign w:val="center"/>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□代建单位：</w:t>
            </w:r>
            <w:r/>
          </w:p>
          <w:p>
            <w:pPr>
              <w:rPr>
                <w:rFonts w:ascii="宋体" w:hAnsi="宋体" w:cs="宋体"/>
                <w:spacing w:val="-3"/>
                <w:sz w:val="21"/>
                <w:szCs w:val="21"/>
              </w:rPr>
            </w:pPr>
            <w:r>
              <w:rPr>
                <w:rFonts w:hint="eastAsia" w:ascii="宋体" w:hAnsi="宋体" w:cs="宋体"/>
                <w:spacing w:val="-3"/>
                <w:sz w:val="21"/>
                <w:szCs w:val="21"/>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rPr>
                <w:rFonts w:ascii="宋体" w:hAnsi="宋体" w:cs="宋体"/>
                <w:sz w:val="21"/>
                <w:szCs w:val="21"/>
              </w:rPr>
            </w:pPr>
            <w:r>
              <w:rPr>
                <w:rFonts w:ascii="宋体" w:hAnsi="宋体" w:cs="宋体"/>
                <w:sz w:val="21"/>
                <w:szCs w:val="21"/>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rPr>
                <w:rFonts w:ascii="宋体" w:hAnsi="宋体" w:cs="宋体"/>
                <w:sz w:val="21"/>
                <w:szCs w:val="21"/>
              </w:rPr>
            </w:pPr>
            <w:r>
              <w:rPr>
                <w:rFonts w:ascii="宋体" w:hAnsi="宋体" w:cs="宋体"/>
                <w:sz w:val="21"/>
                <w:szCs w:val="21"/>
              </w:rPr>
            </w:r>
            <w:r/>
          </w:p>
        </w:tc>
        <w:tc>
          <w:tcPr>
            <w:tcMar>
              <w:left w:w="11" w:type="dxa"/>
              <w:top w:w="11" w:type="dxa"/>
              <w:right w:w="11" w:type="dxa"/>
              <w:bottom w:w="11" w:type="dxa"/>
            </w:tcMar>
            <w:tcW w:w="716" w:type="pct"/>
            <w:textDirection w:val="lrTb"/>
            <w:noWrap w:val="false"/>
          </w:tcPr>
          <w:p>
            <w:pPr>
              <w:ind w:left="135"/>
              <w:spacing w:before="142"/>
              <w:rPr>
                <w:rFonts w:ascii="宋体" w:hAnsi="宋体" w:cs="宋体"/>
                <w:spacing w:val="-1"/>
                <w:sz w:val="21"/>
                <w:szCs w:val="21"/>
              </w:rPr>
            </w:pPr>
            <w:r>
              <w:rPr>
                <w:rFonts w:ascii="宋体" w:hAnsi="宋体" w:cs="宋体"/>
                <w:spacing w:val="-1"/>
                <w:sz w:val="21"/>
                <w:szCs w:val="21"/>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c>
          <w:tcPr>
            <w:tcMar>
              <w:left w:w="11" w:type="dxa"/>
              <w:top w:w="11" w:type="dxa"/>
              <w:right w:w="11" w:type="dxa"/>
              <w:bottom w:w="11" w:type="dxa"/>
            </w:tcMar>
            <w:tcW w:w="1393" w:type="pct"/>
            <w:vAlign w:val="center"/>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rPr>
                <w:rFonts w:ascii="宋体" w:hAnsi="宋体" w:cs="宋体"/>
                <w:sz w:val="21"/>
                <w:szCs w:val="21"/>
              </w:rPr>
            </w:pPr>
            <w:r>
              <w:rPr>
                <w:rFonts w:ascii="宋体" w:hAnsi="宋体" w:cs="宋体"/>
                <w:sz w:val="21"/>
                <w:szCs w:val="21"/>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rPr>
                <w:rFonts w:ascii="宋体" w:hAnsi="宋体" w:cs="宋体"/>
                <w:sz w:val="21"/>
                <w:szCs w:val="21"/>
              </w:rPr>
            </w:pPr>
            <w:r>
              <w:rPr>
                <w:rFonts w:ascii="宋体" w:hAnsi="宋体" w:cs="宋体"/>
                <w:sz w:val="21"/>
                <w:szCs w:val="21"/>
              </w:rPr>
            </w:r>
            <w:r/>
          </w:p>
        </w:tc>
        <w:tc>
          <w:tcPr>
            <w:tcMar>
              <w:left w:w="11" w:type="dxa"/>
              <w:top w:w="11" w:type="dxa"/>
              <w:right w:w="11" w:type="dxa"/>
              <w:bottom w:w="11" w:type="dxa"/>
            </w:tcMar>
            <w:tcW w:w="716" w:type="pct"/>
            <w:textDirection w:val="lrTb"/>
            <w:noWrap w:val="false"/>
          </w:tcPr>
          <w:p>
            <w:pPr>
              <w:ind w:left="135"/>
              <w:spacing w:before="142"/>
              <w:rPr>
                <w:rFonts w:ascii="宋体" w:hAnsi="宋体" w:cs="宋体"/>
                <w:spacing w:val="-1"/>
                <w:sz w:val="21"/>
                <w:szCs w:val="21"/>
              </w:rPr>
            </w:pPr>
            <w:r>
              <w:rPr>
                <w:rFonts w:ascii="宋体" w:hAnsi="宋体" w:cs="宋体"/>
                <w:spacing w:val="-1"/>
                <w:sz w:val="21"/>
                <w:szCs w:val="21"/>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c>
          <w:tcPr>
            <w:tcMar>
              <w:left w:w="11" w:type="dxa"/>
              <w:top w:w="11" w:type="dxa"/>
              <w:right w:w="11" w:type="dxa"/>
              <w:bottom w:w="11" w:type="dxa"/>
            </w:tcMar>
            <w:tcW w:w="1393" w:type="pct"/>
            <w:vAlign w:val="center"/>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□采购人委托的同领域其他单位人员或第三方专业机构的专家：</w:t>
            </w:r>
            <w:r/>
          </w:p>
          <w:p>
            <w:pPr>
              <w:rPr>
                <w:rFonts w:ascii="宋体" w:hAnsi="宋体" w:cs="宋体"/>
                <w:spacing w:val="-3"/>
                <w:sz w:val="21"/>
                <w:szCs w:val="21"/>
                <w:lang w:eastAsia="en-US"/>
              </w:rPr>
            </w:pPr>
            <w:r>
              <w:rPr>
                <w:rFonts w:hint="eastAsia" w:ascii="宋体" w:hAnsi="宋体" w:cs="宋体"/>
                <w:spacing w:val="-3"/>
                <w:sz w:val="21"/>
                <w:szCs w:val="21"/>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rPr>
                <w:rFonts w:ascii="宋体" w:hAnsi="宋体" w:cs="宋体"/>
                <w:sz w:val="21"/>
                <w:szCs w:val="21"/>
                <w:lang w:eastAsia="en-US"/>
              </w:rPr>
            </w:pPr>
            <w:r>
              <w:rPr>
                <w:rFonts w:ascii="宋体" w:hAnsi="宋体" w:cs="宋体"/>
                <w:sz w:val="21"/>
                <w:szCs w:val="21"/>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rPr>
                <w:rFonts w:ascii="宋体" w:hAnsi="宋体" w:cs="宋体"/>
                <w:sz w:val="21"/>
                <w:szCs w:val="21"/>
                <w:lang w:eastAsia="en-US"/>
              </w:rPr>
            </w:pPr>
            <w:r>
              <w:rPr>
                <w:rFonts w:ascii="宋体" w:hAnsi="宋体" w:cs="宋体"/>
                <w:sz w:val="21"/>
                <w:szCs w:val="21"/>
                <w:lang w:eastAsia="en-US"/>
              </w:rPr>
            </w:r>
            <w:r/>
          </w:p>
        </w:tc>
        <w:tc>
          <w:tcPr>
            <w:tcMar>
              <w:left w:w="11" w:type="dxa"/>
              <w:top w:w="11" w:type="dxa"/>
              <w:right w:w="11" w:type="dxa"/>
              <w:bottom w:w="11" w:type="dxa"/>
            </w:tcMar>
            <w:tcW w:w="716" w:type="pct"/>
            <w:textDirection w:val="lrTb"/>
            <w:noWrap w:val="false"/>
          </w:tcPr>
          <w:p>
            <w:pPr>
              <w:ind w:left="135"/>
              <w:spacing w:before="142"/>
              <w:rPr>
                <w:rFonts w:ascii="宋体" w:hAnsi="宋体" w:cs="宋体"/>
                <w:spacing w:val="-1"/>
                <w:sz w:val="21"/>
                <w:szCs w:val="21"/>
                <w:lang w:eastAsia="en-US"/>
              </w:rPr>
            </w:pPr>
            <w:r>
              <w:rPr>
                <w:rFonts w:ascii="宋体" w:hAnsi="宋体" w:cs="宋体"/>
                <w:spacing w:val="-1"/>
                <w:sz w:val="21"/>
                <w:szCs w:val="21"/>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ascii="宋体" w:hAnsi="宋体" w:cs="宋体"/>
                <w:spacing w:val="-3"/>
                <w:sz w:val="21"/>
                <w:szCs w:val="21"/>
              </w:rPr>
            </w:pPr>
            <w:r>
              <w:rPr>
                <w:rFonts w:hint="eastAsia" w:ascii="宋体" w:hAnsi="宋体" w:cs="宋体"/>
                <w:spacing w:val="-3"/>
                <w:sz w:val="21"/>
                <w:szCs w:val="21"/>
              </w:rPr>
              <w:t xml:space="preserve">验收参与人员</w:t>
            </w:r>
            <w:r/>
          </w:p>
          <w:p>
            <w:pPr>
              <w:jc w:val="center"/>
              <w:rPr>
                <w:rFonts w:ascii="宋体" w:hAnsi="宋体" w:cs="宋体"/>
                <w:spacing w:val="-3"/>
                <w:sz w:val="21"/>
                <w:szCs w:val="21"/>
              </w:rPr>
            </w:pPr>
            <w:r>
              <w:rPr>
                <w:rFonts w:hint="eastAsia" w:ascii="宋体" w:hAnsi="宋体" w:cs="宋体"/>
                <w:spacing w:val="-3"/>
                <w:sz w:val="21"/>
                <w:szCs w:val="21"/>
              </w:rPr>
              <w:t xml:space="preserve">（如有）</w:t>
            </w:r>
            <w:r/>
          </w:p>
        </w:tc>
        <w:tc>
          <w:tcPr>
            <w:tcW w:w="1393" w:type="pct"/>
            <w:vAlign w:val="center"/>
            <w:vMerge w:val="restart"/>
            <w:textDirection w:val="lrTb"/>
            <w:noWrap w:val="false"/>
          </w:tcPr>
          <w:p>
            <w:pPr>
              <w:rPr>
                <w:rFonts w:ascii="宋体" w:hAnsi="宋体" w:cs="宋体"/>
                <w:spacing w:val="-3"/>
                <w:sz w:val="21"/>
                <w:szCs w:val="21"/>
              </w:rPr>
            </w:pPr>
            <w:r>
              <w:rPr>
                <w:rFonts w:hint="eastAsia" w:ascii="宋体" w:hAnsi="宋体" w:cs="宋体"/>
                <w:spacing w:val="-3"/>
                <w:sz w:val="21"/>
                <w:szCs w:val="21"/>
              </w:rPr>
              <w:t xml:space="preserve">□实际使用人/社会公众服务对象：</w:t>
            </w:r>
            <w:r/>
          </w:p>
        </w:tc>
        <w:tc>
          <w:tcPr>
            <w:tcW w:w="1118" w:type="pct"/>
            <w:vAlign w:val="center"/>
            <w:textDirection w:val="lrTb"/>
            <w:noWrap w:val="false"/>
          </w:tcPr>
          <w:p>
            <w:pPr>
              <w:rPr>
                <w:rFonts w:ascii="宋体" w:hAnsi="宋体" w:cs="宋体"/>
                <w:sz w:val="21"/>
                <w:szCs w:val="21"/>
                <w:lang w:eastAsia="en-US"/>
              </w:rPr>
            </w:pPr>
            <w:r>
              <w:rPr>
                <w:rFonts w:hint="eastAsia" w:ascii="宋体" w:hAnsi="宋体" w:cs="宋体"/>
                <w:sz w:val="21"/>
                <w:szCs w:val="21"/>
              </w:rPr>
              <w:t xml:space="preserve">服务对象满意度</w:t>
            </w:r>
            <w:r/>
          </w:p>
        </w:tc>
        <w:tc>
          <w:tcPr>
            <w:gridSpan w:val="2"/>
            <w:tcW w:w="967" w:type="pct"/>
            <w:textDirection w:val="lrTb"/>
            <w:noWrap w:val="false"/>
          </w:tcPr>
          <w:p>
            <w:pPr>
              <w:rPr>
                <w:rFonts w:ascii="宋体" w:hAnsi="宋体" w:cs="宋体"/>
                <w:sz w:val="21"/>
                <w:szCs w:val="21"/>
                <w:lang w:eastAsia="en-US"/>
              </w:rPr>
            </w:pPr>
            <w:r>
              <w:rPr>
                <w:rFonts w:ascii="宋体" w:hAnsi="宋体" w:cs="宋体"/>
                <w:sz w:val="21"/>
                <w:szCs w:val="21"/>
                <w:lang w:eastAsia="en-US"/>
              </w:rPr>
            </w:r>
            <w:r/>
          </w:p>
        </w:tc>
        <w:tc>
          <w:tcPr>
            <w:gridSpan w:val="2"/>
            <w:tcW w:w="724" w:type="pct"/>
            <w:textDirection w:val="lrTb"/>
            <w:noWrap w:val="false"/>
          </w:tcPr>
          <w:p>
            <w:pPr>
              <w:rPr>
                <w:rFonts w:ascii="宋体" w:hAnsi="宋体" w:cs="宋体"/>
                <w:sz w:val="21"/>
                <w:szCs w:val="21"/>
                <w:lang w:eastAsia="en-US"/>
              </w:rPr>
            </w:pPr>
            <w:r>
              <w:rPr>
                <w:rFonts w:ascii="宋体" w:hAnsi="宋体" w:cs="宋体"/>
                <w:sz w:val="21"/>
                <w:szCs w:val="21"/>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c>
          <w:tcPr>
            <w:tcW w:w="1393" w:type="pct"/>
            <w:vAlign w:val="center"/>
            <w:vMerge w:val="restart"/>
            <w:textDirection w:val="lrTb"/>
            <w:noWrap w:val="false"/>
          </w:tcPr>
          <w:p>
            <w:pPr>
              <w:rPr>
                <w:rFonts w:ascii="宋体" w:hAnsi="宋体" w:cs="宋体"/>
                <w:spacing w:val="-3"/>
                <w:sz w:val="21"/>
                <w:szCs w:val="21"/>
                <w:lang w:eastAsia="en-US"/>
              </w:rPr>
            </w:pPr>
            <w:r>
              <w:rPr>
                <w:rFonts w:hint="eastAsia" w:ascii="宋体" w:hAnsi="宋体" w:cs="宋体"/>
                <w:spacing w:val="-3"/>
                <w:sz w:val="21"/>
                <w:szCs w:val="21"/>
                <w:lang w:eastAsia="en-US"/>
              </w:rPr>
              <w:t xml:space="preserve">□第三方专业机构</w:t>
            </w:r>
            <w:r/>
          </w:p>
        </w:tc>
        <w:tc>
          <w:tcPr>
            <w:tcW w:w="1118"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对照采购文件中服务需求，出具加盖公章的评估报告等</w:t>
            </w:r>
            <w:r/>
          </w:p>
        </w:tc>
        <w:tc>
          <w:tcPr>
            <w:gridSpan w:val="2"/>
            <w:tcW w:w="967" w:type="pct"/>
            <w:textDirection w:val="lrTb"/>
            <w:noWrap w:val="false"/>
          </w:tcPr>
          <w:p>
            <w:pPr>
              <w:rPr>
                <w:rFonts w:ascii="宋体" w:hAnsi="宋体" w:cs="宋体"/>
                <w:sz w:val="21"/>
                <w:szCs w:val="21"/>
              </w:rPr>
            </w:pPr>
            <w:r>
              <w:rPr>
                <w:rFonts w:ascii="宋体" w:hAnsi="宋体" w:cs="宋体"/>
                <w:sz w:val="21"/>
                <w:szCs w:val="21"/>
              </w:rPr>
            </w:r>
            <w:r/>
          </w:p>
        </w:tc>
        <w:tc>
          <w:tcPr>
            <w:gridSpan w:val="2"/>
            <w:tcW w:w="724" w:type="pct"/>
            <w:textDirection w:val="lrTb"/>
            <w:noWrap w:val="false"/>
          </w:tcPr>
          <w:p>
            <w:pPr>
              <w:rPr>
                <w:rFonts w:ascii="宋体" w:hAnsi="宋体" w:cs="宋体"/>
                <w:sz w:val="21"/>
                <w:szCs w:val="21"/>
              </w:rPr>
            </w:pPr>
            <w:r>
              <w:rPr>
                <w:rFonts w:ascii="宋体" w:hAnsi="宋体" w:cs="宋体"/>
                <w:sz w:val="21"/>
                <w:szCs w:val="21"/>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ascii="宋体" w:hAnsi="宋体" w:cs="宋体"/>
                <w:spacing w:val="-3"/>
                <w:sz w:val="21"/>
                <w:szCs w:val="21"/>
              </w:rPr>
            </w:pPr>
            <w:r>
              <w:rPr>
                <w:rFonts w:ascii="宋体" w:hAnsi="宋体" w:cs="宋体"/>
                <w:spacing w:val="-3"/>
                <w:sz w:val="21"/>
                <w:szCs w:val="21"/>
              </w:rPr>
            </w:r>
            <w:r/>
          </w:p>
        </w:tc>
        <w:tc>
          <w:tcPr>
            <w:tcW w:w="1393" w:type="pct"/>
            <w:vMerge w:val="restart"/>
            <w:textDirection w:val="lrTb"/>
            <w:noWrap w:val="false"/>
          </w:tcPr>
          <w:p>
            <w:pPr>
              <w:ind w:right="104"/>
              <w:spacing w:before="51" w:line="241" w:lineRule="auto"/>
              <w:rPr>
                <w:rFonts w:ascii="宋体" w:hAnsi="宋体" w:cs="宋体"/>
                <w:sz w:val="21"/>
                <w:szCs w:val="21"/>
              </w:rPr>
            </w:pPr>
            <w:r>
              <w:rPr>
                <w:rFonts w:hint="eastAsia" w:ascii="宋体" w:hAnsi="宋体" w:cs="宋体"/>
                <w:spacing w:val="-8"/>
                <w:sz w:val="21"/>
                <w:szCs w:val="21"/>
              </w:rPr>
              <w:t xml:space="preserve">□专家（本办法第二十八条规定</w:t>
            </w:r>
            <w:r>
              <w:rPr>
                <w:rFonts w:hint="eastAsia" w:ascii="宋体" w:hAnsi="宋体" w:cs="宋体"/>
                <w:spacing w:val="-4"/>
                <w:sz w:val="21"/>
                <w:szCs w:val="21"/>
              </w:rPr>
              <w:t xml:space="preserve">情形</w:t>
            </w:r>
            <w:r>
              <w:rPr>
                <w:rFonts w:hint="eastAsia" w:ascii="宋体" w:hAnsi="宋体" w:cs="宋体"/>
                <w:spacing w:val="-2"/>
                <w:sz w:val="21"/>
                <w:szCs w:val="21"/>
              </w:rPr>
              <w:t xml:space="preserve">）：</w:t>
            </w:r>
            <w:r/>
          </w:p>
        </w:tc>
        <w:tc>
          <w:tcPr>
            <w:tcW w:w="1118" w:type="pct"/>
            <w:vAlign w:val="center"/>
            <w:textDirection w:val="lrTb"/>
            <w:noWrap w:val="false"/>
          </w:tcPr>
          <w:p>
            <w:pPr>
              <w:rPr>
                <w:rFonts w:ascii="宋体" w:hAnsi="宋体" w:cs="宋体"/>
                <w:sz w:val="21"/>
                <w:szCs w:val="21"/>
                <w:lang w:eastAsia="en-US"/>
              </w:rPr>
            </w:pPr>
            <w:r>
              <w:rPr>
                <w:rFonts w:hint="eastAsia" w:ascii="宋体" w:hAnsi="宋体" w:cs="宋体"/>
                <w:sz w:val="21"/>
                <w:szCs w:val="21"/>
                <w:lang w:eastAsia="en-US"/>
              </w:rPr>
              <w:t xml:space="preserve">出具书面意见</w:t>
            </w:r>
            <w:r/>
          </w:p>
        </w:tc>
        <w:tc>
          <w:tcPr>
            <w:gridSpan w:val="2"/>
            <w:tcW w:w="967" w:type="pct"/>
            <w:textDirection w:val="lrTb"/>
            <w:noWrap w:val="false"/>
          </w:tcPr>
          <w:p>
            <w:pPr>
              <w:rPr>
                <w:rFonts w:ascii="宋体" w:hAnsi="宋体" w:cs="宋体"/>
                <w:sz w:val="21"/>
                <w:szCs w:val="21"/>
                <w:lang w:eastAsia="en-US"/>
              </w:rPr>
            </w:pPr>
            <w:r>
              <w:rPr>
                <w:rFonts w:ascii="宋体" w:hAnsi="宋体" w:cs="宋体"/>
                <w:sz w:val="21"/>
                <w:szCs w:val="21"/>
                <w:lang w:eastAsia="en-US"/>
              </w:rPr>
            </w:r>
            <w:r/>
          </w:p>
        </w:tc>
        <w:tc>
          <w:tcPr>
            <w:gridSpan w:val="2"/>
            <w:tcW w:w="724" w:type="pct"/>
            <w:textDirection w:val="lrTb"/>
            <w:noWrap w:val="false"/>
          </w:tcPr>
          <w:p>
            <w:pPr>
              <w:rPr>
                <w:rFonts w:ascii="宋体" w:hAnsi="宋体" w:cs="宋体"/>
                <w:sz w:val="21"/>
                <w:szCs w:val="21"/>
                <w:lang w:eastAsia="en-US"/>
              </w:rPr>
            </w:pPr>
            <w:r>
              <w:rPr>
                <w:rFonts w:ascii="宋体" w:hAnsi="宋体" w:cs="宋体"/>
                <w:sz w:val="21"/>
                <w:szCs w:val="21"/>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ascii="宋体" w:hAnsi="宋体" w:cs="宋体"/>
                <w:spacing w:val="-3"/>
                <w:sz w:val="21"/>
                <w:szCs w:val="21"/>
                <w:lang w:eastAsia="en-US"/>
              </w:rPr>
            </w:pPr>
            <w:r>
              <w:rPr>
                <w:rFonts w:ascii="宋体" w:hAnsi="宋体" w:cs="宋体"/>
                <w:spacing w:val="-3"/>
                <w:sz w:val="21"/>
                <w:szCs w:val="21"/>
                <w:lang w:eastAsia="en-US"/>
              </w:rPr>
            </w:r>
            <w:r/>
          </w:p>
        </w:tc>
        <w:tc>
          <w:tcPr>
            <w:tcW w:w="1393" w:type="pct"/>
            <w:textDirection w:val="lrTb"/>
            <w:noWrap w:val="false"/>
          </w:tcPr>
          <w:p>
            <w:pPr>
              <w:ind w:left="117" w:right="104" w:firstLine="18"/>
              <w:spacing w:before="49" w:line="241" w:lineRule="auto"/>
              <w:rPr>
                <w:rFonts w:ascii="宋体" w:hAnsi="宋体" w:cs="宋体"/>
                <w:sz w:val="21"/>
                <w:szCs w:val="21"/>
              </w:rPr>
            </w:pPr>
            <w:r>
              <w:rPr>
                <w:rFonts w:hint="eastAsia" w:ascii="宋体" w:hAnsi="宋体" w:cs="宋体"/>
                <w:spacing w:val="-8"/>
                <w:sz w:val="21"/>
                <w:szCs w:val="21"/>
              </w:rPr>
              <w:t xml:space="preserve">□参加本项目的其他供应商（本</w:t>
            </w:r>
            <w:r>
              <w:rPr>
                <w:rFonts w:hint="eastAsia" w:ascii="宋体" w:hAnsi="宋体" w:cs="宋体"/>
                <w:spacing w:val="-2"/>
                <w:sz w:val="21"/>
                <w:szCs w:val="21"/>
              </w:rPr>
              <w:t xml:space="preserve">办法第二十八条规定情形</w:t>
            </w:r>
            <w:r>
              <w:rPr>
                <w:rFonts w:hint="eastAsia" w:ascii="宋体" w:hAnsi="宋体" w:cs="宋体"/>
                <w:spacing w:val="3"/>
                <w:sz w:val="21"/>
                <w:szCs w:val="21"/>
              </w:rPr>
              <w:t xml:space="preserve">）：</w:t>
            </w:r>
            <w:r/>
          </w:p>
        </w:tc>
        <w:tc>
          <w:tcPr>
            <w:tcW w:w="1118" w:type="pct"/>
            <w:vAlign w:val="center"/>
            <w:textDirection w:val="lrTb"/>
            <w:noWrap w:val="false"/>
          </w:tcPr>
          <w:p>
            <w:pPr>
              <w:rPr>
                <w:rFonts w:ascii="宋体" w:hAnsi="宋体" w:cs="宋体"/>
                <w:sz w:val="21"/>
                <w:szCs w:val="21"/>
              </w:rPr>
            </w:pPr>
            <w:r>
              <w:rPr>
                <w:rFonts w:ascii="宋体" w:hAnsi="宋体" w:cs="宋体"/>
                <w:sz w:val="21"/>
                <w:szCs w:val="21"/>
              </w:rPr>
            </w:r>
            <w:r/>
          </w:p>
        </w:tc>
        <w:tc>
          <w:tcPr>
            <w:gridSpan w:val="2"/>
            <w:tcW w:w="967" w:type="pct"/>
            <w:textDirection w:val="lrTb"/>
            <w:noWrap w:val="false"/>
          </w:tcPr>
          <w:p>
            <w:pPr>
              <w:rPr>
                <w:rFonts w:ascii="宋体" w:hAnsi="宋体" w:cs="宋体"/>
                <w:sz w:val="21"/>
                <w:szCs w:val="21"/>
              </w:rPr>
            </w:pPr>
            <w:r>
              <w:rPr>
                <w:rFonts w:ascii="宋体" w:hAnsi="宋体" w:cs="宋体"/>
                <w:sz w:val="21"/>
                <w:szCs w:val="21"/>
              </w:rPr>
            </w:r>
            <w:r/>
          </w:p>
        </w:tc>
        <w:tc>
          <w:tcPr>
            <w:gridSpan w:val="2"/>
            <w:tcW w:w="724" w:type="pct"/>
            <w:textDirection w:val="lrTb"/>
            <w:noWrap w:val="false"/>
          </w:tcPr>
          <w:p>
            <w:pPr>
              <w:rPr>
                <w:rFonts w:ascii="宋体" w:hAnsi="宋体" w:cs="宋体"/>
                <w:sz w:val="21"/>
                <w:szCs w:val="21"/>
              </w:rPr>
            </w:pPr>
            <w:r>
              <w:rPr>
                <w:rFonts w:ascii="宋体" w:hAnsi="宋体" w:cs="宋体"/>
                <w:sz w:val="21"/>
                <w:szCs w:val="21"/>
              </w:rPr>
            </w:r>
            <w:r/>
          </w:p>
        </w:tc>
      </w:tr>
      <w:tr>
        <w:trPr>
          <w:gridBefore w:val="1"/>
          <w:jc w:val="center"/>
          <w:trHeight w:val="907"/>
        </w:trPr>
        <w:tc>
          <w:tcPr>
            <w:tcW w:w="791"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ascii="宋体" w:hAnsi="宋体" w:cs="宋体"/>
                <w:sz w:val="21"/>
                <w:szCs w:val="21"/>
                <w:lang w:eastAsia="en-US"/>
              </w:rPr>
            </w:pPr>
            <w:r>
              <w:rPr>
                <w:rFonts w:ascii="宋体" w:hAnsi="宋体" w:cs="宋体"/>
                <w:sz w:val="21"/>
                <w:szCs w:val="21"/>
                <w:lang w:eastAsia="en-US"/>
              </w:rPr>
            </w:r>
            <w:r/>
          </w:p>
        </w:tc>
      </w:tr>
      <w:tr>
        <w:trPr>
          <w:gridBefore w:val="1"/>
          <w:jc w:val="center"/>
          <w:trHeight w:val="907"/>
        </w:trPr>
        <w:tc>
          <w:tcPr>
            <w:tcW w:w="791"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pacing w:val="-3"/>
                <w:sz w:val="21"/>
                <w:szCs w:val="21"/>
                <w:lang w:eastAsia="en-US"/>
              </w:rPr>
              <w:t xml:space="preserve">验收结论</w:t>
            </w:r>
            <w:r/>
          </w:p>
        </w:tc>
        <w:tc>
          <w:tcPr>
            <w:gridSpan w:val="6"/>
            <w:tcW w:w="4203" w:type="pct"/>
            <w:vAlign w:val="center"/>
            <w:textDirection w:val="lrTb"/>
            <w:noWrap w:val="false"/>
          </w:tcPr>
          <w:p>
            <w:pPr>
              <w:jc w:val="center"/>
              <w:rPr>
                <w:rFonts w:ascii="宋体" w:hAnsi="宋体" w:cs="宋体"/>
                <w:spacing w:val="-3"/>
                <w:sz w:val="21"/>
                <w:szCs w:val="21"/>
                <w:lang w:eastAsia="en-US"/>
              </w:rPr>
            </w:pPr>
            <w:r>
              <w:rPr>
                <w:rFonts w:hint="eastAsia" w:ascii="宋体" w:hAnsi="宋体" w:cs="宋体"/>
                <w:sz w:val="21"/>
                <w:szCs w:val="21"/>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ascii="宋体" w:hAnsi="宋体" w:cs="宋体"/>
                <w:sz w:val="21"/>
                <w:szCs w:val="21"/>
                <w:lang w:eastAsia="en-US"/>
              </w:rPr>
            </w:pPr>
            <w:r>
              <w:rPr>
                <w:rFonts w:hint="eastAsia" w:ascii="宋体" w:hAnsi="宋体" w:cs="宋体"/>
                <w:sz w:val="21"/>
                <w:szCs w:val="21"/>
              </w:rPr>
              <w:t xml:space="preserve">验收意见</w:t>
            </w:r>
            <w:r/>
          </w:p>
        </w:tc>
        <w:tc>
          <w:tcPr>
            <w:gridSpan w:val="6"/>
            <w:shd w:val="clear" w:color="auto" w:fill="auto"/>
            <w:tcW w:w="4203" w:type="pct"/>
            <w:vAlign w:val="bottom"/>
            <w:textDirection w:val="lrTb"/>
            <w:noWrap w:val="false"/>
          </w:tcPr>
          <w:p>
            <w:pPr>
              <w:rPr>
                <w:rFonts w:ascii="宋体" w:hAnsi="宋体" w:cs="宋体"/>
                <w:b/>
                <w:bCs/>
                <w:sz w:val="21"/>
                <w:szCs w:val="21"/>
              </w:rPr>
            </w:pPr>
            <w:r>
              <w:rPr>
                <w:rFonts w:hint="eastAsia" w:ascii="宋体" w:hAnsi="宋体" w:cs="宋体"/>
                <w:b/>
                <w:bCs/>
                <w:sz w:val="21"/>
                <w:szCs w:val="21"/>
              </w:rPr>
              <w:t xml:space="preserve">（如意见一致，请全体验收小组成员分别签名，如有异议，请分别签署意见并签名）</w:t>
            </w:r>
            <w:r/>
          </w:p>
          <w:p>
            <w:pPr>
              <w:rPr>
                <w:rFonts w:ascii="宋体" w:hAnsi="宋体" w:cs="宋体"/>
                <w:sz w:val="21"/>
                <w:szCs w:val="21"/>
              </w:rPr>
            </w:pPr>
            <w:r>
              <w:rPr>
                <w:rFonts w:hint="eastAsia" w:ascii="宋体" w:hAnsi="宋体" w:cs="宋体"/>
                <w:sz w:val="21"/>
                <w:szCs w:val="21"/>
              </w:rPr>
              <w:t xml:space="preserve">验收小组成员对上述验收结论：□无异议 </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验收小组成员签字： </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□有异议，单独提供验收意见</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验收小组成员签字：  </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tc>
      </w:tr>
      <w:tr>
        <w:trPr>
          <w:gridBefore w:val="1"/>
          <w:jc w:val="center"/>
          <w:trHeight w:val="907"/>
        </w:trPr>
        <w:tc>
          <w:tcPr>
            <w:shd w:val="clear" w:color="auto" w:fill="auto"/>
            <w:tcW w:w="791" w:type="pct"/>
            <w:vAlign w:val="center"/>
            <w:textDirection w:val="lrTb"/>
            <w:noWrap w:val="false"/>
          </w:tcPr>
          <w:p>
            <w:pPr>
              <w:jc w:val="center"/>
              <w:rPr>
                <w:rFonts w:ascii="宋体" w:hAnsi="宋体" w:cs="宋体"/>
                <w:sz w:val="21"/>
                <w:szCs w:val="21"/>
                <w:lang w:eastAsia="en-US"/>
              </w:rPr>
            </w:pPr>
            <w:r>
              <w:rPr>
                <w:rFonts w:hint="eastAsia" w:ascii="宋体" w:hAnsi="宋体" w:cs="宋体"/>
                <w:sz w:val="21"/>
                <w:szCs w:val="21"/>
              </w:rPr>
              <w:t xml:space="preserve">异议复核</w:t>
            </w:r>
            <w:r/>
          </w:p>
        </w:tc>
        <w:tc>
          <w:tcPr>
            <w:gridSpan w:val="6"/>
            <w:shd w:val="clear" w:color="auto" w:fill="auto"/>
            <w:tcW w:w="4203"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异议事项：</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复核意见：</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采购代理机构意见（如有委托）</w:t>
            </w:r>
            <w:r/>
          </w:p>
        </w:tc>
        <w:tc>
          <w:tcPr>
            <w:gridSpan w:val="6"/>
            <w:shd w:val="clear" w:color="auto" w:fill="auto"/>
            <w:tcW w:w="4203"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ascii="宋体" w:hAnsi="宋体" w:cs="宋体"/>
                <w:sz w:val="21"/>
                <w:szCs w:val="21"/>
                <w:lang w:eastAsia="en-US"/>
              </w:rPr>
            </w:pPr>
            <w:r>
              <w:rPr>
                <w:rFonts w:hint="eastAsia" w:ascii="宋体" w:hAnsi="宋体" w:cs="宋体"/>
                <w:sz w:val="21"/>
                <w:szCs w:val="21"/>
              </w:rPr>
              <w:t xml:space="preserve">采购人意见</w:t>
            </w:r>
            <w:r/>
          </w:p>
        </w:tc>
        <w:tc>
          <w:tcPr>
            <w:gridSpan w:val="6"/>
            <w:shd w:val="clear" w:color="auto" w:fill="auto"/>
            <w:tcW w:w="4203"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ascii="宋体" w:hAnsi="宋体" w:cs="宋体"/>
                <w:sz w:val="21"/>
                <w:szCs w:val="21"/>
                <w:lang w:eastAsia="en-US"/>
              </w:rPr>
            </w:pPr>
            <w:r>
              <w:rPr>
                <w:rFonts w:hint="eastAsia" w:ascii="宋体" w:hAnsi="宋体" w:cs="宋体"/>
                <w:sz w:val="21"/>
                <w:szCs w:val="21"/>
              </w:rPr>
              <w:t xml:space="preserve">供应商确认</w:t>
            </w:r>
            <w:r/>
          </w:p>
        </w:tc>
        <w:tc>
          <w:tcPr>
            <w:gridSpan w:val="6"/>
            <w:shd w:val="clear" w:color="auto" w:fill="auto"/>
            <w:tcW w:w="4203" w:type="pct"/>
            <w:vAlign w:val="center"/>
            <w:textDirection w:val="lrTb"/>
            <w:noWrap w:val="false"/>
          </w:tcPr>
          <w:p>
            <w:pPr>
              <w:jc w:val="right"/>
              <w:rPr>
                <w:rFonts w:ascii="宋体" w:hAnsi="宋体" w:cs="宋体"/>
                <w:sz w:val="21"/>
                <w:szCs w:val="21"/>
              </w:rPr>
            </w:pPr>
            <w:r>
              <w:rPr>
                <w:rFonts w:hint="eastAsia" w:ascii="宋体" w:hAnsi="宋体" w:cs="宋体"/>
                <w:sz w:val="21"/>
                <w:szCs w:val="21"/>
              </w:rPr>
              <w:t xml:space="preserve">（单位公章或授权代表签字）</w:t>
            </w:r>
            <w:r/>
          </w:p>
        </w:tc>
      </w:tr>
    </w:tbl>
    <w:p>
      <w:pPr>
        <w:rPr>
          <w:rFonts w:ascii="宋体" w:hAnsi="宋体" w:cs="宋体"/>
          <w:b/>
          <w:sz w:val="21"/>
          <w:szCs w:val="21"/>
          <w:lang w:val="zh-CN"/>
        </w:rPr>
      </w:pPr>
      <w:r>
        <w:rPr>
          <w:rFonts w:hint="eastAsia" w:ascii="宋体" w:hAnsi="宋体" w:cs="宋体"/>
          <w:b/>
          <w:sz w:val="21"/>
          <w:szCs w:val="21"/>
          <w:lang w:val="zh-CN"/>
        </w:rPr>
        <w:br w:type="page" w:clear="all"/>
      </w:r>
      <w:r/>
    </w:p>
    <w:p>
      <w:pPr>
        <w:spacing w:line="360" w:lineRule="auto"/>
        <w:rPr>
          <w:rFonts w:ascii="宋体" w:hAnsi="宋体" w:cs="宋体"/>
          <w:b/>
          <w:sz w:val="21"/>
          <w:szCs w:val="21"/>
          <w:lang w:val="zh-CN"/>
        </w:rPr>
      </w:pPr>
      <w:r>
        <w:rPr>
          <w:rFonts w:hint="eastAsia" w:ascii="宋体" w:hAnsi="宋体" w:cs="宋体"/>
          <w:b/>
          <w:sz w:val="21"/>
          <w:szCs w:val="21"/>
          <w:lang w:val="zh-CN"/>
        </w:rPr>
        <w:t xml:space="preserve">附件</w:t>
      </w:r>
      <w:r>
        <w:rPr>
          <w:rFonts w:hint="eastAsia" w:ascii="宋体" w:hAnsi="宋体" w:cs="宋体"/>
          <w:b/>
          <w:sz w:val="21"/>
          <w:szCs w:val="21"/>
        </w:rPr>
        <w:t xml:space="preserve">2</w:t>
      </w:r>
      <w:r>
        <w:rPr>
          <w:rFonts w:hint="eastAsia" w:ascii="宋体" w:hAnsi="宋体" w:cs="宋体"/>
          <w:b/>
          <w:sz w:val="21"/>
          <w:szCs w:val="21"/>
          <w:lang w:val="zh-CN"/>
        </w:rPr>
        <w:t xml:space="preserve">：</w:t>
      </w:r>
      <w:r/>
    </w:p>
    <w:p>
      <w:pPr>
        <w:jc w:val="center"/>
        <w:spacing w:line="360" w:lineRule="auto"/>
        <w:rPr>
          <w:b/>
          <w:bCs/>
          <w:sz w:val="28"/>
          <w:szCs w:val="28"/>
        </w:rPr>
      </w:pPr>
      <w:r>
        <w:rPr>
          <w:b/>
          <w:bCs/>
          <w:sz w:val="28"/>
          <w:szCs w:val="28"/>
        </w:rPr>
        <w:t xml:space="preserve">磋商响应承诺书</w:t>
      </w:r>
      <w:r/>
    </w:p>
    <w:p>
      <w:pPr>
        <w:spacing w:line="360" w:lineRule="auto"/>
        <w:rPr>
          <w:rFonts w:ascii="宋体" w:hAnsi="宋体" w:cs="宋体"/>
          <w:sz w:val="21"/>
          <w:szCs w:val="21"/>
        </w:rPr>
      </w:pPr>
      <w:r>
        <w:rPr>
          <w:rFonts w:hint="eastAsia" w:ascii="宋体" w:hAnsi="宋体" w:cs="宋体"/>
          <w:sz w:val="21"/>
          <w:szCs w:val="21"/>
        </w:rPr>
        <w:t xml:space="preserve">中诚智信工程咨询集团股份有限公司：</w:t>
      </w:r>
      <w:r/>
    </w:p>
    <w:p>
      <w:pPr>
        <w:ind w:firstLine="420"/>
        <w:spacing w:line="360" w:lineRule="auto"/>
        <w:rPr>
          <w:rFonts w:ascii="宋体" w:hAnsi="宋体" w:cs="宋体"/>
          <w:sz w:val="21"/>
          <w:szCs w:val="21"/>
        </w:rPr>
      </w:pPr>
      <w:r>
        <w:rPr>
          <w:rFonts w:hint="eastAsia" w:ascii="宋体" w:hAnsi="宋体" w:cs="宋体"/>
          <w:sz w:val="21"/>
          <w:szCs w:val="21"/>
        </w:rPr>
        <w:t xml:space="preserve">我们收到你们</w:t>
      </w:r>
      <w:r>
        <w:rPr>
          <w:rFonts w:hint="eastAsia" w:ascii="宋体" w:hAnsi="宋体" w:cs="宋体"/>
          <w:sz w:val="21"/>
          <w:szCs w:val="21"/>
          <w:lang w:eastAsia="zh-CN"/>
        </w:rPr>
        <w:t xml:space="preserve">JSZC-320591-ZCZX-C2026-0065</w:t>
      </w:r>
      <w:r>
        <w:rPr>
          <w:rFonts w:hint="eastAsia" w:ascii="宋体" w:hAnsi="宋体" w:cs="宋体"/>
          <w:sz w:val="21"/>
          <w:szCs w:val="21"/>
        </w:rPr>
        <w:t xml:space="preserve">号磋商采购文件，经仔细阅读和研究，我们决定参加磋商。同时我公司承诺：</w:t>
      </w:r>
      <w:r/>
    </w:p>
    <w:p>
      <w:pPr>
        <w:ind w:firstLine="420"/>
        <w:spacing w:line="360" w:lineRule="auto"/>
        <w:rPr>
          <w:rFonts w:ascii="宋体" w:hAnsi="宋体" w:cs="宋体"/>
          <w:sz w:val="21"/>
          <w:szCs w:val="21"/>
        </w:rPr>
      </w:pPr>
      <w:r>
        <w:rPr>
          <w:rFonts w:hint="eastAsia" w:ascii="宋体" w:hAnsi="宋体" w:cs="宋体"/>
          <w:sz w:val="21"/>
          <w:szCs w:val="21"/>
        </w:rPr>
        <w:t xml:space="preserve">1.我们愿意按照磋商采购文件的一切要求，提供满足采购要求的服务内容，我公司的响应报价包括完成所有采购内容以及本项目所需的劳务支出、保险、配套费用、税费及服务相关等所发生的全部费用以及供应商企业利润、税金和政策性文件规定及合同包含的所有风险、责任等各项应有费用。</w:t>
      </w:r>
      <w:r/>
    </w:p>
    <w:p>
      <w:pPr>
        <w:ind w:firstLine="420"/>
        <w:spacing w:line="360" w:lineRule="auto"/>
        <w:rPr>
          <w:rFonts w:ascii="宋体" w:hAnsi="宋体" w:cs="宋体"/>
          <w:sz w:val="21"/>
          <w:szCs w:val="21"/>
        </w:rPr>
      </w:pPr>
      <w:r>
        <w:rPr>
          <w:rFonts w:hint="eastAsia" w:ascii="宋体" w:hAnsi="宋体" w:cs="宋体"/>
          <w:sz w:val="21"/>
          <w:szCs w:val="21"/>
        </w:rPr>
        <w:t xml:space="preserve">2.如果我们的磋商响应文件被接受，我们将严格履行磋商采购文件中规定的每一项要求，按期、按质、按量履行合同的义务。</w:t>
      </w:r>
      <w:r/>
    </w:p>
    <w:p>
      <w:pPr>
        <w:ind w:firstLine="420"/>
        <w:spacing w:line="360" w:lineRule="auto"/>
        <w:rPr>
          <w:rFonts w:ascii="宋体" w:hAnsi="宋体" w:cs="宋体"/>
          <w:sz w:val="21"/>
          <w:szCs w:val="21"/>
        </w:rPr>
      </w:pPr>
      <w:r>
        <w:rPr>
          <w:rFonts w:hint="eastAsia" w:ascii="宋体" w:hAnsi="宋体" w:cs="宋体"/>
          <w:sz w:val="21"/>
          <w:szCs w:val="21"/>
        </w:rPr>
        <w:t xml:space="preserve">3.我们同意按磋商采购文件中的规定，本磋商响应文件的有效期限为开标后 60天。</w:t>
      </w:r>
      <w:r/>
    </w:p>
    <w:p>
      <w:pPr>
        <w:ind w:firstLine="420"/>
        <w:spacing w:line="360" w:lineRule="auto"/>
        <w:rPr>
          <w:rFonts w:ascii="宋体" w:hAnsi="宋体" w:cs="宋体"/>
          <w:sz w:val="21"/>
          <w:szCs w:val="21"/>
        </w:rPr>
      </w:pPr>
      <w:r>
        <w:rPr>
          <w:rFonts w:hint="eastAsia" w:ascii="宋体" w:hAnsi="宋体" w:cs="宋体"/>
          <w:sz w:val="21"/>
          <w:szCs w:val="21"/>
        </w:rPr>
        <w:t xml:space="preserve">4.我们愿意提供采购人在采购文件中要求的所有资料。</w:t>
      </w:r>
      <w:r/>
    </w:p>
    <w:p>
      <w:pPr>
        <w:ind w:firstLine="420"/>
        <w:spacing w:line="360" w:lineRule="auto"/>
        <w:rPr>
          <w:rFonts w:ascii="宋体" w:hAnsi="宋体" w:cs="宋体"/>
          <w:sz w:val="21"/>
          <w:szCs w:val="21"/>
        </w:rPr>
      </w:pPr>
      <w:r>
        <w:rPr>
          <w:rFonts w:hint="eastAsia" w:ascii="宋体" w:hAnsi="宋体" w:cs="宋体"/>
          <w:sz w:val="21"/>
          <w:szCs w:val="21"/>
        </w:rPr>
        <w:t xml:space="preserve">5.我们认为你们有权决定成交人，还认为你们有权接受或拒绝所有的磋商响应单位。</w:t>
      </w:r>
      <w:r/>
    </w:p>
    <w:p>
      <w:pPr>
        <w:ind w:firstLine="420"/>
        <w:spacing w:line="360" w:lineRule="auto"/>
        <w:rPr>
          <w:rFonts w:ascii="宋体" w:hAnsi="宋体" w:cs="宋体"/>
          <w:sz w:val="21"/>
          <w:szCs w:val="21"/>
        </w:rPr>
      </w:pPr>
      <w:r>
        <w:rPr>
          <w:rFonts w:hint="eastAsia" w:ascii="宋体" w:hAnsi="宋体" w:cs="宋体"/>
          <w:sz w:val="21"/>
          <w:szCs w:val="21"/>
        </w:rPr>
        <w:t xml:space="preserve">6.我们愿意遵守磋商邀请函及采购文件中所列的收费标准。</w:t>
      </w:r>
      <w:r/>
    </w:p>
    <w:p>
      <w:pPr>
        <w:ind w:firstLine="420"/>
        <w:spacing w:line="360" w:lineRule="auto"/>
        <w:rPr>
          <w:rFonts w:ascii="宋体" w:hAnsi="宋体" w:cs="宋体"/>
          <w:sz w:val="21"/>
          <w:szCs w:val="21"/>
        </w:rPr>
      </w:pPr>
      <w:r>
        <w:rPr>
          <w:rFonts w:hint="eastAsia" w:ascii="宋体" w:hAnsi="宋体" w:cs="宋体"/>
          <w:sz w:val="21"/>
          <w:szCs w:val="21"/>
        </w:rPr>
        <w:t xml:space="preserve">7.我们承诺该项磋商在开标后的全过程中保持有效，不作任何更改和变动。</w:t>
      </w:r>
      <w:r/>
    </w:p>
    <w:p>
      <w:pPr>
        <w:ind w:firstLine="420"/>
        <w:spacing w:line="360" w:lineRule="auto"/>
        <w:rPr>
          <w:rFonts w:ascii="宋体" w:hAnsi="宋体" w:cs="宋体"/>
          <w:sz w:val="21"/>
          <w:szCs w:val="21"/>
        </w:rPr>
      </w:pPr>
      <w:r>
        <w:rPr>
          <w:rFonts w:hint="eastAsia" w:ascii="宋体" w:hAnsi="宋体" w:cs="宋体"/>
          <w:sz w:val="21"/>
          <w:szCs w:val="21"/>
        </w:rPr>
        <w:t xml:space="preserve">8.贵单位的采购文件、成交通知书和本报价响应文件将构成约束我们双方的合同。</w:t>
      </w:r>
      <w:r/>
    </w:p>
    <w:p>
      <w:pPr>
        <w:ind w:firstLine="420"/>
        <w:spacing w:line="360" w:lineRule="auto"/>
        <w:rPr>
          <w:rFonts w:ascii="宋体" w:hAnsi="宋体" w:cs="宋体"/>
          <w:sz w:val="21"/>
          <w:szCs w:val="21"/>
        </w:rPr>
      </w:pPr>
      <w:r>
        <w:rPr>
          <w:rFonts w:hint="eastAsia" w:ascii="宋体" w:hAnsi="宋体" w:cs="宋体"/>
          <w:sz w:val="21"/>
          <w:szCs w:val="21"/>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ascii="宋体" w:hAnsi="宋体" w:cs="宋体"/>
          <w:sz w:val="21"/>
          <w:szCs w:val="21"/>
        </w:rPr>
      </w:pPr>
      <w:r>
        <w:rPr>
          <w:rFonts w:hint="eastAsia" w:ascii="宋体" w:hAnsi="宋体" w:cs="宋体"/>
          <w:sz w:val="21"/>
          <w:szCs w:val="21"/>
        </w:rPr>
        <w:t xml:space="preserve">10.我单位承诺在报价响应文件中提供的证书、资料及相关数据均为真实的，非虚假的；否则，我单位将承担由此造成的一切后果及法律责任。</w:t>
      </w:r>
      <w:r/>
    </w:p>
    <w:p>
      <w:pPr>
        <w:spacing w:line="400" w:lineRule="exact"/>
        <w:rPr>
          <w:sz w:val="21"/>
          <w:szCs w:val="21"/>
        </w:rPr>
      </w:pPr>
      <w:r>
        <w:rPr>
          <w:sz w:val="21"/>
          <w:szCs w:val="21"/>
        </w:rPr>
      </w:r>
      <w:r/>
    </w:p>
    <w:p>
      <w:pPr>
        <w:ind w:firstLine="420"/>
        <w:spacing w:line="360" w:lineRule="auto"/>
        <w:rPr>
          <w:rFonts w:ascii="宋体" w:hAnsi="宋体" w:cs="宋体"/>
          <w:sz w:val="21"/>
          <w:szCs w:val="21"/>
        </w:rPr>
      </w:pPr>
      <w:r/>
      <w:bookmarkStart w:id="21" w:name="_Toc24890"/>
      <w:r/>
      <w:bookmarkStart w:id="22" w:name="_Toc16004"/>
      <w:r/>
      <w:bookmarkStart w:id="23" w:name="_Toc25306"/>
      <w:r/>
      <w:bookmarkStart w:id="24" w:name="_Toc31300"/>
      <w:r>
        <w:rPr>
          <w:rFonts w:hint="eastAsia" w:ascii="宋体" w:hAnsi="宋体" w:cs="宋体"/>
          <w:sz w:val="21"/>
          <w:szCs w:val="21"/>
        </w:rPr>
        <w:t xml:space="preserve">单位 ：_________________________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联系人：_________________________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地　　址：_________________________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邮政编码：_________________________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联系电话：_________________________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传　　真：_________________________</w:t>
      </w:r>
      <w:r/>
    </w:p>
    <w:p>
      <w:pPr>
        <w:ind w:firstLine="420"/>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投标人（供应商）：_________________________</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法定代表人或授权代理人：_________________________</w:t>
      </w:r>
      <w:r/>
    </w:p>
    <w:p>
      <w:pPr>
        <w:ind w:firstLine="420"/>
        <w:spacing w:line="360" w:lineRule="auto"/>
        <w:widowControl w:val="off"/>
        <w:rPr>
          <w:rFonts w:ascii="宋体" w:hAnsi="宋体" w:cs="宋体"/>
          <w:sz w:val="21"/>
          <w:szCs w:val="21"/>
        </w:rPr>
        <w:outlineLvl w:val="0"/>
      </w:pPr>
      <w:r>
        <w:rPr>
          <w:rFonts w:hint="eastAsia" w:ascii="宋体" w:hAnsi="宋体" w:cs="宋体"/>
          <w:sz w:val="21"/>
          <w:szCs w:val="21"/>
        </w:rPr>
        <w:t xml:space="preserve">日　　期：_________________________</w:t>
      </w:r>
      <w:r/>
    </w:p>
    <w:p>
      <w:pPr>
        <w:ind w:firstLine="420"/>
        <w:spacing w:line="360" w:lineRule="auto"/>
        <w:widowControl w:val="off"/>
        <w:rPr>
          <w:rFonts w:ascii="宋体" w:hAnsi="宋体" w:cs="宋体"/>
          <w:sz w:val="21"/>
          <w:szCs w:val="21"/>
        </w:rPr>
        <w:outlineLvl w:val="0"/>
      </w:pPr>
      <w:r>
        <w:rPr>
          <w:rFonts w:ascii="宋体" w:hAnsi="宋体" w:cs="宋体"/>
          <w:sz w:val="21"/>
          <w:szCs w:val="21"/>
        </w:rPr>
      </w:r>
      <w:r/>
    </w:p>
    <w:p>
      <w:pPr>
        <w:ind w:firstLine="2520"/>
        <w:spacing w:line="360" w:lineRule="auto"/>
        <w:widowControl w:val="off"/>
        <w:rPr>
          <w:rFonts w:ascii="宋体" w:hAnsi="宋体" w:cs="宋体"/>
          <w:bCs/>
          <w:sz w:val="21"/>
          <w:szCs w:val="21"/>
        </w:rPr>
        <w:outlineLvl w:val="0"/>
      </w:pPr>
      <w:r>
        <w:rPr>
          <w:rFonts w:hint="eastAsia" w:ascii="宋体" w:hAnsi="宋体" w:cs="宋体"/>
          <w:bCs/>
          <w:sz w:val="21"/>
          <w:szCs w:val="21"/>
        </w:rPr>
        <w:t xml:space="preserve">企业名称（盖章）：</w:t>
      </w:r>
      <w:r/>
    </w:p>
    <w:p>
      <w:pPr>
        <w:ind w:firstLine="2520"/>
        <w:spacing w:line="360" w:lineRule="auto"/>
        <w:widowControl w:val="off"/>
        <w:rPr>
          <w:rFonts w:ascii="宋体" w:hAnsi="宋体" w:cs="宋体"/>
          <w:b/>
          <w:sz w:val="21"/>
          <w:szCs w:val="21"/>
        </w:rPr>
        <w:outlineLvl w:val="0"/>
      </w:pPr>
      <w:r>
        <w:rPr>
          <w:rFonts w:hint="eastAsia" w:ascii="宋体" w:hAnsi="宋体" w:cs="宋体"/>
          <w:bCs/>
          <w:sz w:val="21"/>
          <w:szCs w:val="21"/>
        </w:rPr>
        <w:t xml:space="preserve">日期：</w:t>
      </w:r>
      <w:r>
        <w:rPr>
          <w:rFonts w:hint="eastAsia" w:ascii="宋体" w:hAnsi="宋体" w:cs="宋体"/>
          <w:b/>
          <w:sz w:val="21"/>
          <w:szCs w:val="21"/>
        </w:rPr>
        <w:br w:type="page" w:clear="all"/>
      </w:r>
      <w:r>
        <w:rPr>
          <w:rFonts w:hint="eastAsia" w:ascii="宋体" w:hAnsi="宋体" w:cs="宋体"/>
          <w:b/>
          <w:sz w:val="21"/>
          <w:szCs w:val="21"/>
        </w:rPr>
        <w:t xml:space="preserve">附件3：</w:t>
      </w:r>
      <w:bookmarkEnd w:id="21"/>
      <w:r/>
      <w:bookmarkEnd w:id="22"/>
      <w:r/>
      <w:bookmarkEnd w:id="23"/>
      <w:r/>
      <w:bookmarkEnd w:id="24"/>
      <w:r/>
      <w:r/>
    </w:p>
    <w:p>
      <w:pPr>
        <w:jc w:val="center"/>
        <w:spacing w:line="360" w:lineRule="auto"/>
        <w:rPr>
          <w:b/>
          <w:bCs/>
          <w:sz w:val="28"/>
          <w:szCs w:val="28"/>
        </w:rPr>
      </w:pPr>
      <w:r>
        <w:rPr>
          <w:rFonts w:hint="eastAsia"/>
          <w:b/>
          <w:bCs/>
          <w:sz w:val="28"/>
          <w:szCs w:val="28"/>
        </w:rPr>
        <w:t xml:space="preserve">开标一览表</w:t>
      </w:r>
      <w:r/>
    </w:p>
    <w:p>
      <w:pPr>
        <w:jc w:val="both"/>
        <w:spacing w:line="360" w:lineRule="auto"/>
        <w:widowControl w:val="off"/>
        <w:rPr>
          <w:rFonts w:ascii="宋体" w:hAnsi="宋体" w:cs="宋体"/>
          <w:bCs/>
          <w:sz w:val="21"/>
          <w:szCs w:val="21"/>
        </w:rPr>
      </w:pPr>
      <w:r>
        <w:rPr>
          <w:rFonts w:hint="eastAsia" w:ascii="宋体" w:hAnsi="宋体" w:cs="宋体"/>
          <w:bCs/>
          <w:sz w:val="21"/>
          <w:szCs w:val="21"/>
        </w:rPr>
        <w:t xml:space="preserve">投标人全称（加盖公章）：</w:t>
      </w:r>
      <w:r/>
    </w:p>
    <w:p>
      <w:pPr>
        <w:jc w:val="both"/>
        <w:spacing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rPr>
        <w:t xml:space="preserve">项目编号：</w:t>
      </w:r>
      <w:r>
        <w:rPr>
          <w:rFonts w:hint="eastAsia" w:ascii="宋体" w:hAnsi="宋体"/>
          <w:sz w:val="21"/>
          <w:szCs w:val="21"/>
          <w:lang w:eastAsia="zh-CN"/>
        </w:rPr>
        <w:t xml:space="preserve">JSZC-320591-ZCZX-C2026-0065</w:t>
      </w:r>
      <w:r/>
    </w:p>
    <w:p>
      <w:pPr>
        <w:jc w:val="both"/>
        <w:spacing w:line="360" w:lineRule="auto"/>
        <w:widowControl w:val="off"/>
      </w:pPr>
      <w:r>
        <w:rPr>
          <w:rFonts w:hint="eastAsia" w:ascii="宋体" w:hAnsi="宋体" w:cs="宋体"/>
          <w:bCs/>
          <w:sz w:val="21"/>
          <w:szCs w:val="21"/>
        </w:rPr>
        <w:t xml:space="preserve">分包号：采购包</w:t>
      </w:r>
      <w:r>
        <w:rPr>
          <w:rFonts w:hint="eastAsia" w:ascii="宋体" w:hAnsi="宋体" w:cs="宋体"/>
          <w:bCs/>
          <w:sz w:val="21"/>
          <w:szCs w:val="21"/>
          <w:u w:val="single"/>
        </w:rPr>
        <w:t xml:space="preserve">   </w:t>
      </w:r>
      <w:r/>
    </w:p>
    <w:tbl>
      <w:tblPr>
        <w:tblStyle w:val="7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8"/>
        <w:gridCol w:w="3068"/>
      </w:tblGrid>
      <w:tr>
        <w:trPr/>
        <w:tc>
          <w:tcPr>
            <w:tcW w:w="4261" w:type="dxa"/>
            <w:vAlign w:val="center"/>
            <w:textDirection w:val="lrTb"/>
            <w:noWrap w:val="false"/>
          </w:tcPr>
          <w:p>
            <w:pPr>
              <w:ind w:right="-153"/>
              <w:jc w:val="both"/>
              <w:widowControl w:val="off"/>
              <w:rPr>
                <w:rFonts w:ascii="宋体" w:hAnsi="宋体" w:cs="宋体"/>
                <w:bCs/>
                <w:sz w:val="21"/>
                <w:szCs w:val="21"/>
              </w:rPr>
            </w:pPr>
            <w:r>
              <w:rPr>
                <w:rFonts w:hint="eastAsia" w:ascii="宋体" w:hAnsi="宋体" w:cs="宋体"/>
                <w:sz w:val="21"/>
                <w:szCs w:val="21"/>
              </w:rPr>
              <w:t xml:space="preserve">项目名称</w:t>
            </w:r>
            <w:r/>
          </w:p>
        </w:tc>
        <w:tc>
          <w:tcPr>
            <w:tcW w:w="2500" w:type="dxa"/>
            <w:textDirection w:val="lrTb"/>
            <w:noWrap w:val="false"/>
          </w:tcPr>
          <w:p>
            <w:pPr>
              <w:pStyle w:val="977"/>
              <w:ind w:left="0"/>
              <w:rPr>
                <w:rFonts w:ascii="宋体" w:hAnsi="宋体" w:cs="宋体"/>
                <w:bCs/>
                <w:sz w:val="21"/>
                <w:szCs w:val="21"/>
              </w:rPr>
            </w:pPr>
            <w:r>
              <w:rPr>
                <w:rFonts w:hint="eastAsia" w:ascii="宋体" w:hAnsi="宋体" w:cs="宋体"/>
                <w:sz w:val="21"/>
                <w:szCs w:val="21"/>
              </w:rPr>
              <w:t xml:space="preserve">投标总报价</w:t>
            </w:r>
            <w:r/>
          </w:p>
        </w:tc>
      </w:tr>
      <w:tr>
        <w:trPr/>
        <w:tc>
          <w:tcPr>
            <w:tcW w:w="4261" w:type="dxa"/>
            <w:vAlign w:val="center"/>
            <w:textDirection w:val="lrTb"/>
            <w:noWrap w:val="false"/>
          </w:tcPr>
          <w:p>
            <w:pPr>
              <w:ind w:right="-153"/>
              <w:jc w:val="both"/>
              <w:widowControl w:val="off"/>
              <w:rPr>
                <w:rFonts w:ascii="宋体" w:hAnsi="宋体" w:cs="宋体"/>
                <w:bCs/>
                <w:sz w:val="21"/>
                <w:szCs w:val="21"/>
              </w:rPr>
            </w:pPr>
            <w:r>
              <w:rPr>
                <w:rFonts w:hint="eastAsia" w:ascii="宋体" w:hAnsi="宋体" w:cs="宋体"/>
                <w:sz w:val="21"/>
                <w:szCs w:val="21"/>
              </w:rPr>
              <w:t xml:space="preserve">2026年园区基础测绘项目及监理服务</w:t>
            </w:r>
            <w:r/>
          </w:p>
        </w:tc>
        <w:tc>
          <w:tcPr>
            <w:tcW w:w="2500" w:type="dxa"/>
            <w:textDirection w:val="lrTb"/>
            <w:noWrap w:val="false"/>
          </w:tcPr>
          <w:p>
            <w:pPr>
              <w:pStyle w:val="977"/>
              <w:ind w:left="480"/>
              <w:rPr>
                <w:rFonts w:ascii="宋体" w:hAnsi="宋体" w:cs="宋体"/>
                <w:bCs/>
                <w:sz w:val="21"/>
                <w:szCs w:val="21"/>
              </w:rPr>
            </w:pPr>
            <w:r>
              <w:rPr>
                <w:rFonts w:ascii="宋体" w:hAnsi="宋体" w:cs="宋体"/>
                <w:bCs/>
                <w:sz w:val="21"/>
                <w:szCs w:val="21"/>
              </w:rPr>
            </w:r>
            <w:r/>
          </w:p>
        </w:tc>
      </w:tr>
      <w:tr>
        <w:trPr/>
        <w:tc>
          <w:tcPr>
            <w:tcW w:w="4261" w:type="dxa"/>
            <w:vAlign w:val="center"/>
            <w:textDirection w:val="lrTb"/>
            <w:noWrap w:val="false"/>
          </w:tcPr>
          <w:p>
            <w:pPr>
              <w:ind w:right="-153"/>
              <w:jc w:val="both"/>
              <w:widowControl w:val="off"/>
              <w:rPr>
                <w:rFonts w:ascii="宋体" w:hAnsi="宋体" w:cs="宋体"/>
                <w:bCs/>
                <w:sz w:val="21"/>
                <w:szCs w:val="21"/>
              </w:rPr>
            </w:pPr>
            <w:r>
              <w:rPr>
                <w:rFonts w:hint="eastAsia" w:ascii="宋体" w:hAnsi="宋体" w:cs="宋体"/>
                <w:sz w:val="21"/>
                <w:szCs w:val="21"/>
              </w:rPr>
              <w:t xml:space="preserve">投标报价大写金额</w:t>
            </w:r>
            <w:r/>
          </w:p>
        </w:tc>
        <w:tc>
          <w:tcPr>
            <w:tcW w:w="2500" w:type="dxa"/>
            <w:textDirection w:val="lrTb"/>
            <w:noWrap w:val="false"/>
          </w:tcPr>
          <w:p>
            <w:pPr>
              <w:pStyle w:val="977"/>
              <w:ind w:left="480"/>
              <w:rPr>
                <w:rFonts w:ascii="宋体" w:hAnsi="宋体" w:cs="宋体"/>
                <w:bCs/>
                <w:sz w:val="21"/>
                <w:szCs w:val="21"/>
              </w:rPr>
            </w:pPr>
            <w:r>
              <w:rPr>
                <w:rFonts w:ascii="宋体" w:hAnsi="宋体" w:cs="宋体"/>
                <w:bCs/>
                <w:sz w:val="21"/>
                <w:szCs w:val="21"/>
              </w:rPr>
            </w:r>
            <w:r/>
          </w:p>
        </w:tc>
      </w:tr>
    </w:tbl>
    <w:p>
      <w:pPr>
        <w:pStyle w:val="977"/>
        <w:ind w:left="480"/>
        <w:rPr>
          <w:rFonts w:ascii="宋体" w:hAnsi="宋体" w:cs="宋体"/>
          <w:bCs/>
          <w:sz w:val="21"/>
          <w:szCs w:val="21"/>
        </w:rPr>
      </w:pPr>
      <w:r>
        <w:rPr>
          <w:rFonts w:ascii="宋体" w:hAnsi="宋体" w:cs="宋体"/>
          <w:bCs/>
          <w:sz w:val="21"/>
          <w:szCs w:val="21"/>
        </w:rPr>
      </w:r>
      <w:r/>
    </w:p>
    <w:p>
      <w:pPr>
        <w:pStyle w:val="977"/>
        <w:ind w:left="0"/>
        <w:rPr>
          <w:rFonts w:ascii="宋体" w:hAnsi="宋体" w:cs="宋体"/>
          <w:bCs/>
          <w:sz w:val="21"/>
          <w:szCs w:val="21"/>
        </w:rPr>
      </w:pPr>
      <w:r>
        <w:rPr>
          <w:rFonts w:hint="eastAsia" w:ascii="宋体" w:hAnsi="宋体" w:cs="宋体"/>
          <w:bCs/>
          <w:sz w:val="21"/>
          <w:szCs w:val="21"/>
        </w:rPr>
        <w:t xml:space="preserve">填写说明:</w:t>
      </w:r>
      <w:r/>
    </w:p>
    <w:p>
      <w:pPr>
        <w:pStyle w:val="977"/>
        <w:ind w:left="0"/>
        <w:rPr>
          <w:rFonts w:ascii="宋体" w:hAnsi="宋体" w:cs="宋体"/>
          <w:bCs/>
          <w:i/>
          <w:iCs/>
          <w:sz w:val="21"/>
          <w:szCs w:val="21"/>
          <w:u w:val="single"/>
        </w:rPr>
      </w:pPr>
      <w:r>
        <w:rPr>
          <w:rFonts w:hint="eastAsia" w:ascii="宋体" w:hAnsi="宋体" w:cs="宋体"/>
          <w:bCs/>
          <w:i/>
          <w:iCs/>
          <w:sz w:val="21"/>
          <w:szCs w:val="21"/>
          <w:u w:val="single"/>
        </w:rPr>
        <w:t xml:space="preserve">1.开标一览表必须加盖投标人公章(复印件无效)。</w:t>
      </w:r>
      <w:r/>
    </w:p>
    <w:p>
      <w:pPr>
        <w:pStyle w:val="977"/>
        <w:ind w:left="0"/>
        <w:rPr>
          <w:rFonts w:ascii="宋体" w:hAnsi="宋体" w:cs="宋体"/>
          <w:bCs/>
          <w:i/>
          <w:iCs/>
          <w:sz w:val="21"/>
          <w:szCs w:val="21"/>
          <w:u w:val="single"/>
        </w:rPr>
      </w:pPr>
      <w:r>
        <w:rPr>
          <w:rFonts w:hint="eastAsia" w:ascii="宋体" w:hAnsi="宋体" w:cs="宋体"/>
          <w:bCs/>
          <w:i/>
          <w:iCs/>
          <w:sz w:val="21"/>
          <w:szCs w:val="21"/>
          <w:u w:val="single"/>
        </w:rPr>
        <w:t xml:space="preserve">.如有分包，投标人投任何一个包的标的，都需单独填写开标一览表。</w:t>
      </w:r>
      <w:r/>
    </w:p>
    <w:p>
      <w:pPr>
        <w:rPr>
          <w:rFonts w:hAnsi="宋体" w:cs="宋体"/>
          <w:b/>
          <w:bCs/>
          <w:sz w:val="21"/>
          <w:szCs w:val="21"/>
        </w:rPr>
      </w:pPr>
      <w:r>
        <w:rPr>
          <w:rFonts w:hint="eastAsia" w:hAnsi="宋体" w:cs="宋体"/>
          <w:b/>
          <w:bCs/>
          <w:sz w:val="21"/>
          <w:szCs w:val="21"/>
        </w:rPr>
        <w:br w:type="page" w:clear="all"/>
      </w:r>
      <w:r/>
    </w:p>
    <w:p>
      <w:pPr>
        <w:spacing w:line="360" w:lineRule="auto"/>
        <w:rPr>
          <w:rFonts w:hAnsi="宋体" w:cs="宋体"/>
          <w:bCs/>
          <w:spacing w:val="20"/>
          <w:sz w:val="21"/>
          <w:szCs w:val="21"/>
        </w:rPr>
      </w:pPr>
      <w:r>
        <w:rPr>
          <w:rFonts w:hint="eastAsia" w:hAnsi="宋体" w:cs="宋体"/>
          <w:b/>
          <w:bCs/>
          <w:sz w:val="21"/>
          <w:szCs w:val="21"/>
        </w:rPr>
        <w:t xml:space="preserve">附件4：</w:t>
      </w:r>
      <w:r/>
    </w:p>
    <w:p>
      <w:pPr>
        <w:jc w:val="center"/>
        <w:spacing w:line="360" w:lineRule="auto"/>
        <w:rPr>
          <w:b/>
          <w:bCs/>
          <w:sz w:val="28"/>
          <w:szCs w:val="28"/>
        </w:rPr>
      </w:pPr>
      <w:r>
        <w:rPr>
          <w:rFonts w:hint="eastAsia"/>
          <w:b/>
          <w:bCs/>
          <w:sz w:val="28"/>
          <w:szCs w:val="28"/>
        </w:rPr>
        <w:t xml:space="preserve">法定代表人授权委托书</w:t>
      </w:r>
      <w:r/>
    </w:p>
    <w:p>
      <w:pPr>
        <w:spacing w:line="360" w:lineRule="auto"/>
        <w:rPr>
          <w:rFonts w:ascii="宋体" w:hAnsi="宋体" w:cs="宋体"/>
          <w:b/>
          <w:sz w:val="21"/>
          <w:szCs w:val="21"/>
        </w:rPr>
      </w:pPr>
      <w:r>
        <w:rPr>
          <w:rFonts w:ascii="宋体" w:hAnsi="宋体" w:cs="宋体"/>
          <w:b/>
          <w:sz w:val="21"/>
          <w:szCs w:val="21"/>
        </w:rPr>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本授权书声明： </w:t>
      </w:r>
      <w:r>
        <w:rPr>
          <w:rFonts w:ascii="宋体" w:hAnsi="宋体"/>
          <w:sz w:val="21"/>
          <w:szCs w:val="21"/>
          <w:u w:val="single"/>
        </w:rPr>
        <w:t xml:space="preserve">  </w:t>
      </w:r>
      <w:r>
        <w:rPr>
          <w:rFonts w:hint="eastAsia" w:ascii="宋体" w:hAnsi="宋体"/>
          <w:sz w:val="21"/>
          <w:szCs w:val="21"/>
          <w:u w:val="single"/>
        </w:rPr>
        <w:t xml:space="preserve">（供应商名称） </w:t>
      </w:r>
      <w:r>
        <w:rPr>
          <w:rFonts w:ascii="宋体" w:hAnsi="宋体"/>
          <w:sz w:val="21"/>
          <w:szCs w:val="21"/>
          <w:u w:val="single"/>
        </w:rPr>
        <w:t xml:space="preserve">  </w:t>
      </w:r>
      <w:r>
        <w:rPr>
          <w:rFonts w:hint="eastAsia" w:ascii="宋体" w:hAnsi="宋体"/>
          <w:sz w:val="21"/>
          <w:szCs w:val="21"/>
        </w:rPr>
        <w:t xml:space="preserve">授权 </w:t>
      </w:r>
      <w:r>
        <w:rPr>
          <w:rFonts w:ascii="宋体" w:hAnsi="宋体"/>
          <w:sz w:val="21"/>
          <w:szCs w:val="21"/>
          <w:u w:val="single"/>
        </w:rPr>
        <w:t xml:space="preserve"> </w:t>
      </w:r>
      <w:r>
        <w:rPr>
          <w:rFonts w:hint="eastAsia" w:ascii="宋体" w:hAnsi="宋体"/>
          <w:sz w:val="21"/>
          <w:szCs w:val="21"/>
          <w:u w:val="single"/>
        </w:rPr>
        <w:t xml:space="preserve">（被授权人的姓名）</w:t>
      </w:r>
      <w:r>
        <w:rPr>
          <w:rFonts w:ascii="宋体" w:hAnsi="宋体"/>
          <w:sz w:val="21"/>
          <w:szCs w:val="21"/>
          <w:u w:val="single"/>
        </w:rPr>
        <w:t xml:space="preserve">  </w:t>
      </w:r>
      <w:r>
        <w:rPr>
          <w:rFonts w:hint="eastAsia" w:ascii="宋体" w:hAnsi="宋体"/>
          <w:sz w:val="21"/>
          <w:szCs w:val="21"/>
        </w:rPr>
        <w:t xml:space="preserve">为我方授权代表（即代理人），参加</w:t>
      </w:r>
      <w:r>
        <w:rPr>
          <w:rFonts w:ascii="宋体" w:hAnsi="宋体"/>
          <w:sz w:val="21"/>
          <w:szCs w:val="21"/>
          <w:u w:val="single"/>
        </w:rPr>
        <w:t xml:space="preserve">中诚智信工程咨询集团股份有限公司</w:t>
      </w:r>
      <w:r>
        <w:rPr>
          <w:rFonts w:hint="eastAsia" w:ascii="宋体" w:hAnsi="宋体"/>
          <w:sz w:val="21"/>
          <w:szCs w:val="21"/>
        </w:rPr>
        <w:t xml:space="preserve">组织实施的编号为</w:t>
      </w:r>
      <w:r>
        <w:rPr>
          <w:rFonts w:hint="eastAsia" w:ascii="宋体" w:hAnsi="宋体"/>
          <w:sz w:val="21"/>
          <w:szCs w:val="21"/>
          <w:u w:val="single"/>
        </w:rPr>
        <w:t xml:space="preserve">  （采购编号）   </w:t>
      </w:r>
      <w:r>
        <w:rPr>
          <w:rFonts w:hint="eastAsia" w:ascii="宋体" w:hAnsi="宋体"/>
          <w:sz w:val="21"/>
          <w:szCs w:val="21"/>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代理人无转委托权。</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被授权人身份证号码： </w:t>
      </w:r>
      <w:r>
        <w:rPr>
          <w:rFonts w:hint="eastAsia" w:ascii="宋体" w:hAnsi="宋体"/>
          <w:sz w:val="21"/>
          <w:szCs w:val="21"/>
          <w:u w:val="single"/>
        </w:rPr>
        <w:t xml:space="preserve">                        </w:t>
      </w:r>
      <w:r>
        <w:rPr>
          <w:rFonts w:hint="eastAsia" w:ascii="宋体" w:hAnsi="宋体"/>
          <w:sz w:val="21"/>
          <w:szCs w:val="21"/>
        </w:rPr>
        <w:t xml:space="preserve">。    </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被授权人联系电话：</w:t>
      </w:r>
      <w:r>
        <w:rPr>
          <w:rFonts w:hint="eastAsia" w:ascii="宋体" w:hAnsi="宋体"/>
          <w:sz w:val="21"/>
          <w:szCs w:val="21"/>
          <w:u w:val="single"/>
        </w:rPr>
        <w:t xml:space="preserve">（手机）                </w:t>
      </w:r>
      <w:r>
        <w:rPr>
          <w:rFonts w:hint="eastAsia" w:ascii="宋体" w:hAnsi="宋体"/>
          <w:sz w:val="21"/>
          <w:szCs w:val="21"/>
        </w:rPr>
        <w:t xml:space="preserve">。          </w:t>
      </w:r>
      <w:r/>
    </w:p>
    <w:p>
      <w:pPr>
        <w:jc w:val="center"/>
        <w:spacing w:line="360" w:lineRule="auto"/>
        <w:widowControl w:val="off"/>
        <w:rPr>
          <w:rFonts w:ascii="宋体" w:hAnsi="宋体"/>
          <w:sz w:val="21"/>
          <w:szCs w:val="21"/>
        </w:rPr>
      </w:pPr>
      <w:r>
        <w:rPr>
          <w:rFonts w:hint="eastAsia" w:ascii="宋体" w:hAnsi="宋体" w:cs="宋体"/>
          <w:sz w:val="21"/>
          <w:szCs w:val="21"/>
        </w:rPr>
        <w:t xml:space="preserve">                                  供应商名称</w:t>
      </w:r>
      <w:r>
        <w:rPr>
          <w:rFonts w:hint="eastAsia" w:ascii="宋体" w:hAnsi="宋体"/>
          <w:sz w:val="21"/>
          <w:szCs w:val="21"/>
        </w:rPr>
        <w:t xml:space="preserve">：（加盖CA电子公章）</w:t>
      </w:r>
      <w:r/>
    </w:p>
    <w:p>
      <w:pPr>
        <w:ind w:right="630" w:firstLine="480"/>
        <w:jc w:val="right"/>
        <w:spacing w:line="360" w:lineRule="auto"/>
        <w:widowControl w:val="off"/>
        <w:rPr>
          <w:rFonts w:ascii="宋体" w:hAnsi="宋体" w:cs="宋体"/>
          <w:sz w:val="21"/>
          <w:szCs w:val="21"/>
        </w:rPr>
      </w:pPr>
      <w:r>
        <w:rPr>
          <w:rFonts w:hint="eastAsia" w:ascii="宋体" w:hAnsi="宋体" w:cs="宋体"/>
          <w:sz w:val="21"/>
          <w:szCs w:val="21"/>
        </w:rPr>
        <w:t xml:space="preserve">日期：　　　　年　　  月　　  日</w:t>
      </w:r>
      <w:r/>
    </w:p>
    <w:p>
      <w:pPr>
        <w:ind w:right="630" w:firstLine="480"/>
        <w:spacing w:line="360" w:lineRule="auto"/>
        <w:widowControl w:val="off"/>
        <w:rPr>
          <w:rFonts w:ascii="宋体" w:hAnsi="宋体" w:cs="宋体"/>
          <w:sz w:val="21"/>
          <w:szCs w:val="21"/>
        </w:rPr>
      </w:pPr>
      <w:r>
        <w:rPr>
          <w:rFonts w:ascii="宋体" w:hAnsi="宋体" w:cs="宋体"/>
          <w:sz w:val="21"/>
          <w:szCs w:val="21"/>
        </w:rPr>
      </w:r>
      <w:r/>
    </w:p>
    <w:p>
      <w:pPr>
        <w:ind w:right="630" w:firstLine="480"/>
        <w:spacing w:line="360" w:lineRule="auto"/>
        <w:widowControl w:val="off"/>
        <w:rPr>
          <w:rFonts w:ascii="宋体" w:hAnsi="宋体" w:cs="宋体"/>
          <w:sz w:val="21"/>
          <w:szCs w:val="21"/>
        </w:rPr>
      </w:pPr>
      <w:r>
        <w:rPr>
          <w:rFonts w:hint="eastAsia" w:ascii="宋体" w:hAnsi="宋体"/>
          <w:sz w:val="21"/>
          <w:szCs w:val="21"/>
        </w:rPr>
        <w:t xml:space="preserve">后附：代理人身份证复印件</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b/>
          <w:sz w:val="21"/>
          <w:szCs w:val="21"/>
        </w:rPr>
      </w:pPr>
      <w:r>
        <w:rPr>
          <w:rFonts w:ascii="宋体" w:hAnsi="宋体"/>
          <w:b/>
          <w:sz w:val="21"/>
          <w:szCs w:val="21"/>
        </w:rPr>
        <w:t xml:space="preserve">备注</w:t>
      </w:r>
      <w:r>
        <w:rPr>
          <w:rFonts w:hint="eastAsia" w:ascii="宋体" w:hAnsi="宋体"/>
          <w:b/>
          <w:sz w:val="21"/>
          <w:szCs w:val="21"/>
        </w:rPr>
        <w:t xml:space="preserve">：</w:t>
      </w:r>
      <w:r>
        <w:rPr>
          <w:rFonts w:ascii="宋体" w:hAnsi="宋体"/>
          <w:b/>
          <w:sz w:val="21"/>
          <w:szCs w:val="21"/>
        </w:rPr>
        <w:t xml:space="preserve">供应商如有授权委托</w:t>
      </w:r>
      <w:r>
        <w:rPr>
          <w:rFonts w:hint="eastAsia" w:ascii="宋体" w:hAnsi="宋体"/>
          <w:b/>
          <w:sz w:val="21"/>
          <w:szCs w:val="21"/>
        </w:rPr>
        <w:t xml:space="preserve">，</w:t>
      </w:r>
      <w:r>
        <w:rPr>
          <w:rFonts w:ascii="宋体" w:hAnsi="宋体"/>
          <w:b/>
          <w:sz w:val="21"/>
          <w:szCs w:val="21"/>
        </w:rPr>
        <w:t xml:space="preserve">必须提供该法人授权委托书</w:t>
      </w:r>
      <w:r>
        <w:rPr>
          <w:rFonts w:hint="eastAsia" w:ascii="宋体" w:hAnsi="宋体"/>
          <w:b/>
          <w:sz w:val="21"/>
          <w:szCs w:val="21"/>
        </w:rPr>
        <w:t xml:space="preserve">及代理人身份证，否则响应无效；</w:t>
      </w:r>
      <w:r/>
    </w:p>
    <w:p>
      <w:pPr>
        <w:ind w:firstLine="632"/>
        <w:spacing w:line="360" w:lineRule="auto"/>
        <w:rPr>
          <w:rFonts w:ascii="宋体" w:hAnsi="宋体"/>
          <w:b/>
          <w:sz w:val="21"/>
          <w:szCs w:val="21"/>
        </w:rPr>
      </w:pPr>
      <w:r>
        <w:rPr>
          <w:rFonts w:hint="eastAsia" w:ascii="宋体" w:hAnsi="宋体"/>
          <w:b/>
          <w:sz w:val="21"/>
          <w:szCs w:val="21"/>
        </w:rPr>
        <w:t xml:space="preserve">供应商无授权委托的情况下，必须提供法定代表人身份证，否则响应无效。</w:t>
      </w:r>
      <w:r/>
    </w:p>
    <w:p>
      <w:pPr>
        <w:pStyle w:val="786"/>
        <w:spacing w:line="360" w:lineRule="auto"/>
        <w:rPr>
          <w:rFonts w:hAnsi="宋体" w:eastAsia="宋体" w:cs="宋体"/>
          <w:bCs/>
          <w:sz w:val="21"/>
          <w:szCs w:val="21"/>
          <w:lang w:val="zh-CN"/>
        </w:rPr>
        <w:outlineLvl w:val="1"/>
      </w:pPr>
      <w:r>
        <w:rPr>
          <w:rFonts w:hint="eastAsia" w:hAnsi="宋体" w:eastAsia="宋体" w:cs="宋体"/>
          <w:szCs w:val="21"/>
        </w:rPr>
        <w:br w:type="page" w:clear="all"/>
      </w:r>
      <w:r>
        <w:rPr>
          <w:rFonts w:hint="eastAsia" w:hAnsi="宋体" w:eastAsia="宋体" w:cs="宋体"/>
          <w:b/>
          <w:bCs/>
          <w:sz w:val="21"/>
          <w:szCs w:val="21"/>
        </w:rPr>
        <w:t xml:space="preserve">附件5：</w:t>
      </w:r>
      <w:r/>
    </w:p>
    <w:p>
      <w:pPr>
        <w:jc w:val="center"/>
        <w:spacing w:line="360" w:lineRule="auto"/>
        <w:rPr>
          <w:b/>
          <w:bCs/>
          <w:sz w:val="28"/>
          <w:szCs w:val="28"/>
        </w:rPr>
      </w:pPr>
      <w:r>
        <w:rPr>
          <w:rFonts w:hint="eastAsia"/>
          <w:b/>
          <w:bCs/>
          <w:sz w:val="28"/>
          <w:szCs w:val="28"/>
        </w:rPr>
        <w:t xml:space="preserve">拟投入本项目技术人员汇总表</w:t>
      </w:r>
      <w:r/>
    </w:p>
    <w:tbl>
      <w:tblPr>
        <w:tblStyle w:val="777"/>
        <w:tblW w:w="53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758"/>
        <w:gridCol w:w="778"/>
        <w:gridCol w:w="827"/>
        <w:gridCol w:w="794"/>
        <w:gridCol w:w="819"/>
        <w:gridCol w:w="826"/>
        <w:gridCol w:w="1347"/>
        <w:gridCol w:w="1169"/>
        <w:gridCol w:w="884"/>
      </w:tblGrid>
      <w:tr>
        <w:trPr>
          <w:jc w:val="center"/>
          <w:trHeight w:val="208"/>
        </w:trPr>
        <w:tc>
          <w:tcPr>
            <w:tcW w:w="391" w:type="pct"/>
            <w:vAlign w:val="center"/>
            <w:textDirection w:val="lrTb"/>
            <w:noWrap w:val="false"/>
          </w:tcPr>
          <w:p>
            <w:pPr>
              <w:jc w:val="center"/>
              <w:spacing w:line="480" w:lineRule="exact"/>
              <w:rPr>
                <w:sz w:val="21"/>
                <w:szCs w:val="21"/>
              </w:rPr>
            </w:pPr>
            <w:r>
              <w:rPr>
                <w:sz w:val="21"/>
                <w:szCs w:val="21"/>
              </w:rPr>
              <w:t xml:space="preserve">序号</w:t>
            </w:r>
            <w:r/>
          </w:p>
        </w:tc>
        <w:tc>
          <w:tcPr>
            <w:tcW w:w="426" w:type="pct"/>
            <w:vAlign w:val="center"/>
            <w:textDirection w:val="lrTb"/>
            <w:noWrap w:val="false"/>
          </w:tcPr>
          <w:p>
            <w:pPr>
              <w:jc w:val="center"/>
              <w:spacing w:line="480" w:lineRule="exact"/>
              <w:rPr>
                <w:sz w:val="21"/>
                <w:szCs w:val="21"/>
              </w:rPr>
            </w:pPr>
            <w:r>
              <w:rPr>
                <w:sz w:val="21"/>
                <w:szCs w:val="21"/>
              </w:rPr>
              <w:t xml:space="preserve">姓名</w:t>
            </w:r>
            <w:r/>
          </w:p>
        </w:tc>
        <w:tc>
          <w:tcPr>
            <w:tcW w:w="437" w:type="pct"/>
            <w:vAlign w:val="center"/>
            <w:textDirection w:val="lrTb"/>
            <w:noWrap w:val="false"/>
          </w:tcPr>
          <w:p>
            <w:pPr>
              <w:jc w:val="center"/>
              <w:spacing w:line="480" w:lineRule="exact"/>
              <w:rPr>
                <w:sz w:val="21"/>
                <w:szCs w:val="21"/>
              </w:rPr>
            </w:pPr>
            <w:r>
              <w:rPr>
                <w:sz w:val="21"/>
                <w:szCs w:val="21"/>
              </w:rPr>
              <w:t xml:space="preserve">年龄</w:t>
            </w:r>
            <w:r/>
          </w:p>
        </w:tc>
        <w:tc>
          <w:tcPr>
            <w:tcW w:w="465" w:type="pct"/>
            <w:vAlign w:val="center"/>
            <w:textDirection w:val="lrTb"/>
            <w:noWrap w:val="false"/>
          </w:tcPr>
          <w:p>
            <w:pPr>
              <w:jc w:val="center"/>
              <w:spacing w:line="480" w:lineRule="exact"/>
              <w:rPr>
                <w:sz w:val="21"/>
                <w:szCs w:val="21"/>
              </w:rPr>
            </w:pPr>
            <w:r>
              <w:rPr>
                <w:sz w:val="21"/>
                <w:szCs w:val="21"/>
              </w:rPr>
              <w:t xml:space="preserve">性别</w:t>
            </w:r>
            <w:r/>
          </w:p>
        </w:tc>
        <w:tc>
          <w:tcPr>
            <w:tcW w:w="446" w:type="pct"/>
            <w:vAlign w:val="center"/>
            <w:textDirection w:val="lrTb"/>
            <w:noWrap w:val="false"/>
          </w:tcPr>
          <w:p>
            <w:pPr>
              <w:jc w:val="center"/>
              <w:spacing w:line="480" w:lineRule="exact"/>
              <w:rPr>
                <w:sz w:val="21"/>
                <w:szCs w:val="21"/>
              </w:rPr>
            </w:pPr>
            <w:r>
              <w:rPr>
                <w:sz w:val="21"/>
                <w:szCs w:val="21"/>
              </w:rPr>
              <w:t xml:space="preserve">学历</w:t>
            </w:r>
            <w:r/>
          </w:p>
        </w:tc>
        <w:tc>
          <w:tcPr>
            <w:tcW w:w="460" w:type="pct"/>
            <w:vAlign w:val="center"/>
            <w:textDirection w:val="lrTb"/>
            <w:noWrap w:val="false"/>
          </w:tcPr>
          <w:p>
            <w:pPr>
              <w:jc w:val="center"/>
              <w:spacing w:line="480" w:lineRule="exact"/>
              <w:rPr>
                <w:sz w:val="21"/>
                <w:szCs w:val="21"/>
              </w:rPr>
            </w:pPr>
            <w:r>
              <w:rPr>
                <w:sz w:val="21"/>
                <w:szCs w:val="21"/>
              </w:rPr>
              <w:t xml:space="preserve">专业</w:t>
            </w:r>
            <w:r/>
          </w:p>
        </w:tc>
        <w:tc>
          <w:tcPr>
            <w:tcW w:w="464" w:type="pct"/>
            <w:vAlign w:val="center"/>
            <w:textDirection w:val="lrTb"/>
            <w:noWrap w:val="false"/>
          </w:tcPr>
          <w:p>
            <w:pPr>
              <w:jc w:val="center"/>
              <w:spacing w:line="480" w:lineRule="exact"/>
              <w:rPr>
                <w:sz w:val="21"/>
                <w:szCs w:val="21"/>
              </w:rPr>
            </w:pPr>
            <w:r>
              <w:rPr>
                <w:sz w:val="21"/>
                <w:szCs w:val="21"/>
              </w:rPr>
              <w:t xml:space="preserve">职称</w:t>
            </w:r>
            <w:r/>
          </w:p>
        </w:tc>
        <w:tc>
          <w:tcPr>
            <w:tcW w:w="757" w:type="pct"/>
            <w:vAlign w:val="center"/>
            <w:textDirection w:val="lrTb"/>
            <w:noWrap w:val="false"/>
          </w:tcPr>
          <w:p>
            <w:pPr>
              <w:jc w:val="center"/>
              <w:spacing w:line="480" w:lineRule="exact"/>
              <w:rPr>
                <w:sz w:val="21"/>
                <w:szCs w:val="21"/>
              </w:rPr>
            </w:pPr>
            <w:r>
              <w:rPr>
                <w:rFonts w:hint="eastAsia"/>
                <w:sz w:val="21"/>
                <w:szCs w:val="21"/>
              </w:rPr>
              <w:t xml:space="preserve">承担</w:t>
            </w:r>
            <w:r>
              <w:rPr>
                <w:sz w:val="21"/>
                <w:szCs w:val="21"/>
              </w:rPr>
              <w:t xml:space="preserve">过同类项目</w:t>
            </w:r>
            <w:r/>
          </w:p>
        </w:tc>
        <w:tc>
          <w:tcPr>
            <w:tcW w:w="657" w:type="pct"/>
            <w:vAlign w:val="center"/>
            <w:textDirection w:val="lrTb"/>
            <w:noWrap w:val="false"/>
          </w:tcPr>
          <w:p>
            <w:pPr>
              <w:jc w:val="center"/>
              <w:spacing w:line="480" w:lineRule="exact"/>
              <w:rPr>
                <w:sz w:val="21"/>
                <w:szCs w:val="21"/>
              </w:rPr>
            </w:pPr>
            <w:r>
              <w:rPr>
                <w:sz w:val="21"/>
                <w:szCs w:val="21"/>
              </w:rPr>
              <w:t xml:space="preserve">在本项目拟任职务</w:t>
            </w:r>
            <w:r/>
          </w:p>
        </w:tc>
        <w:tc>
          <w:tcPr>
            <w:tcW w:w="492" w:type="pct"/>
            <w:vAlign w:val="center"/>
            <w:textDirection w:val="lrTb"/>
            <w:noWrap w:val="false"/>
          </w:tcPr>
          <w:p>
            <w:pPr>
              <w:jc w:val="center"/>
              <w:spacing w:line="480" w:lineRule="exact"/>
              <w:rPr>
                <w:sz w:val="21"/>
                <w:szCs w:val="21"/>
              </w:rPr>
            </w:pPr>
            <w:r>
              <w:rPr>
                <w:rFonts w:hint="eastAsia"/>
                <w:sz w:val="21"/>
                <w:szCs w:val="21"/>
              </w:rPr>
              <w:t xml:space="preserve">备注</w:t>
            </w:r>
            <w:r/>
          </w:p>
        </w:tc>
      </w:tr>
      <w:tr>
        <w:trPr>
          <w:jc w:val="center"/>
          <w:trHeight w:val="329"/>
        </w:trPr>
        <w:tc>
          <w:tcPr>
            <w:tcW w:w="391" w:type="pct"/>
            <w:vAlign w:val="center"/>
            <w:textDirection w:val="lrTb"/>
            <w:noWrap w:val="false"/>
          </w:tcPr>
          <w:p>
            <w:pPr>
              <w:jc w:val="center"/>
              <w:spacing w:line="480" w:lineRule="exact"/>
              <w:rPr>
                <w:sz w:val="21"/>
                <w:szCs w:val="21"/>
              </w:rPr>
            </w:pPr>
            <w:r>
              <w:rPr>
                <w:sz w:val="21"/>
                <w:szCs w:val="21"/>
              </w:rPr>
            </w:r>
            <w:r/>
          </w:p>
        </w:tc>
        <w:tc>
          <w:tcPr>
            <w:tcW w:w="426" w:type="pct"/>
            <w:vAlign w:val="center"/>
            <w:textDirection w:val="lrTb"/>
            <w:noWrap w:val="false"/>
          </w:tcPr>
          <w:p>
            <w:pPr>
              <w:jc w:val="center"/>
              <w:spacing w:line="480" w:lineRule="exact"/>
              <w:rPr>
                <w:sz w:val="21"/>
                <w:szCs w:val="21"/>
              </w:rPr>
            </w:pPr>
            <w:r>
              <w:rPr>
                <w:sz w:val="21"/>
                <w:szCs w:val="21"/>
              </w:rPr>
            </w:r>
            <w:r/>
          </w:p>
        </w:tc>
        <w:tc>
          <w:tcPr>
            <w:tcW w:w="437" w:type="pct"/>
            <w:vAlign w:val="center"/>
            <w:textDirection w:val="lrTb"/>
            <w:noWrap w:val="false"/>
          </w:tcPr>
          <w:p>
            <w:pPr>
              <w:jc w:val="center"/>
              <w:spacing w:line="480" w:lineRule="exact"/>
              <w:rPr>
                <w:sz w:val="21"/>
                <w:szCs w:val="21"/>
              </w:rPr>
            </w:pPr>
            <w:r>
              <w:rPr>
                <w:sz w:val="21"/>
                <w:szCs w:val="21"/>
              </w:rPr>
            </w:r>
            <w:r/>
          </w:p>
        </w:tc>
        <w:tc>
          <w:tcPr>
            <w:tcW w:w="465" w:type="pct"/>
            <w:vAlign w:val="center"/>
            <w:textDirection w:val="lrTb"/>
            <w:noWrap w:val="false"/>
          </w:tcPr>
          <w:p>
            <w:pPr>
              <w:jc w:val="center"/>
              <w:spacing w:line="480" w:lineRule="exact"/>
              <w:rPr>
                <w:sz w:val="21"/>
                <w:szCs w:val="21"/>
              </w:rPr>
            </w:pPr>
            <w:r>
              <w:rPr>
                <w:sz w:val="21"/>
                <w:szCs w:val="21"/>
              </w:rPr>
            </w:r>
            <w:r/>
          </w:p>
        </w:tc>
        <w:tc>
          <w:tcPr>
            <w:tcW w:w="446" w:type="pct"/>
            <w:vAlign w:val="center"/>
            <w:textDirection w:val="lrTb"/>
            <w:noWrap w:val="false"/>
          </w:tcPr>
          <w:p>
            <w:pPr>
              <w:jc w:val="center"/>
              <w:spacing w:line="480" w:lineRule="exact"/>
              <w:rPr>
                <w:sz w:val="21"/>
                <w:szCs w:val="21"/>
              </w:rPr>
            </w:pPr>
            <w:r>
              <w:rPr>
                <w:sz w:val="21"/>
                <w:szCs w:val="21"/>
              </w:rPr>
            </w:r>
            <w:r/>
          </w:p>
        </w:tc>
        <w:tc>
          <w:tcPr>
            <w:tcW w:w="460" w:type="pct"/>
            <w:vAlign w:val="center"/>
            <w:textDirection w:val="lrTb"/>
            <w:noWrap w:val="false"/>
          </w:tcPr>
          <w:p>
            <w:pPr>
              <w:jc w:val="center"/>
              <w:spacing w:line="480" w:lineRule="exact"/>
              <w:rPr>
                <w:sz w:val="21"/>
                <w:szCs w:val="21"/>
              </w:rPr>
            </w:pPr>
            <w:r>
              <w:rPr>
                <w:sz w:val="21"/>
                <w:szCs w:val="21"/>
              </w:rPr>
            </w:r>
            <w:r/>
          </w:p>
        </w:tc>
        <w:tc>
          <w:tcPr>
            <w:tcW w:w="464" w:type="pct"/>
            <w:vAlign w:val="center"/>
            <w:textDirection w:val="lrTb"/>
            <w:noWrap w:val="false"/>
          </w:tcPr>
          <w:p>
            <w:pPr>
              <w:jc w:val="center"/>
              <w:spacing w:line="480" w:lineRule="exact"/>
              <w:rPr>
                <w:sz w:val="21"/>
                <w:szCs w:val="21"/>
              </w:rPr>
            </w:pPr>
            <w:r>
              <w:rPr>
                <w:sz w:val="21"/>
                <w:szCs w:val="21"/>
              </w:rPr>
            </w:r>
            <w:r/>
          </w:p>
        </w:tc>
        <w:tc>
          <w:tcPr>
            <w:tcW w:w="757" w:type="pct"/>
            <w:vAlign w:val="center"/>
            <w:textDirection w:val="lrTb"/>
            <w:noWrap w:val="false"/>
          </w:tcPr>
          <w:p>
            <w:pPr>
              <w:jc w:val="center"/>
              <w:spacing w:line="480" w:lineRule="exact"/>
              <w:rPr>
                <w:sz w:val="21"/>
                <w:szCs w:val="21"/>
              </w:rPr>
            </w:pPr>
            <w:r>
              <w:rPr>
                <w:sz w:val="21"/>
                <w:szCs w:val="21"/>
              </w:rPr>
            </w:r>
            <w:r/>
          </w:p>
        </w:tc>
        <w:tc>
          <w:tcPr>
            <w:tcW w:w="657" w:type="pct"/>
            <w:vAlign w:val="center"/>
            <w:textDirection w:val="lrTb"/>
            <w:noWrap w:val="false"/>
          </w:tcPr>
          <w:p>
            <w:pPr>
              <w:jc w:val="center"/>
              <w:spacing w:line="480" w:lineRule="exact"/>
              <w:rPr>
                <w:sz w:val="21"/>
                <w:szCs w:val="21"/>
              </w:rPr>
            </w:pPr>
            <w:r>
              <w:rPr>
                <w:sz w:val="21"/>
                <w:szCs w:val="21"/>
              </w:rPr>
            </w:r>
            <w:r/>
          </w:p>
        </w:tc>
        <w:tc>
          <w:tcPr>
            <w:tcW w:w="492" w:type="pct"/>
            <w:vAlign w:val="center"/>
            <w:textDirection w:val="lrTb"/>
            <w:noWrap w:val="false"/>
          </w:tcPr>
          <w:p>
            <w:pPr>
              <w:jc w:val="center"/>
              <w:spacing w:line="480" w:lineRule="exact"/>
              <w:rPr>
                <w:sz w:val="21"/>
                <w:szCs w:val="21"/>
              </w:rPr>
            </w:pPr>
            <w:r>
              <w:rPr>
                <w:sz w:val="21"/>
                <w:szCs w:val="21"/>
              </w:rPr>
            </w:r>
            <w:r/>
          </w:p>
        </w:tc>
      </w:tr>
      <w:tr>
        <w:trPr>
          <w:jc w:val="center"/>
          <w:trHeight w:val="312"/>
        </w:trPr>
        <w:tc>
          <w:tcPr>
            <w:tcW w:w="391" w:type="pct"/>
            <w:vAlign w:val="center"/>
            <w:textDirection w:val="lrTb"/>
            <w:noWrap w:val="false"/>
          </w:tcPr>
          <w:p>
            <w:pPr>
              <w:jc w:val="center"/>
              <w:spacing w:line="480" w:lineRule="exact"/>
              <w:rPr>
                <w:sz w:val="21"/>
                <w:szCs w:val="21"/>
              </w:rPr>
            </w:pPr>
            <w:r>
              <w:rPr>
                <w:sz w:val="21"/>
                <w:szCs w:val="21"/>
              </w:rPr>
            </w:r>
            <w:r/>
          </w:p>
        </w:tc>
        <w:tc>
          <w:tcPr>
            <w:tcW w:w="426" w:type="pct"/>
            <w:vAlign w:val="center"/>
            <w:textDirection w:val="lrTb"/>
            <w:noWrap w:val="false"/>
          </w:tcPr>
          <w:p>
            <w:pPr>
              <w:jc w:val="center"/>
              <w:spacing w:line="480" w:lineRule="exact"/>
              <w:rPr>
                <w:sz w:val="21"/>
                <w:szCs w:val="21"/>
              </w:rPr>
            </w:pPr>
            <w:r>
              <w:rPr>
                <w:sz w:val="21"/>
                <w:szCs w:val="21"/>
              </w:rPr>
            </w:r>
            <w:r/>
          </w:p>
        </w:tc>
        <w:tc>
          <w:tcPr>
            <w:tcW w:w="437" w:type="pct"/>
            <w:vAlign w:val="center"/>
            <w:textDirection w:val="lrTb"/>
            <w:noWrap w:val="false"/>
          </w:tcPr>
          <w:p>
            <w:pPr>
              <w:jc w:val="center"/>
              <w:spacing w:line="480" w:lineRule="exact"/>
              <w:rPr>
                <w:sz w:val="21"/>
                <w:szCs w:val="21"/>
              </w:rPr>
            </w:pPr>
            <w:r>
              <w:rPr>
                <w:sz w:val="21"/>
                <w:szCs w:val="21"/>
              </w:rPr>
            </w:r>
            <w:r/>
          </w:p>
        </w:tc>
        <w:tc>
          <w:tcPr>
            <w:tcW w:w="465" w:type="pct"/>
            <w:vAlign w:val="center"/>
            <w:textDirection w:val="lrTb"/>
            <w:noWrap w:val="false"/>
          </w:tcPr>
          <w:p>
            <w:pPr>
              <w:jc w:val="center"/>
              <w:spacing w:line="480" w:lineRule="exact"/>
              <w:rPr>
                <w:sz w:val="21"/>
                <w:szCs w:val="21"/>
              </w:rPr>
            </w:pPr>
            <w:r>
              <w:rPr>
                <w:sz w:val="21"/>
                <w:szCs w:val="21"/>
              </w:rPr>
            </w:r>
            <w:r/>
          </w:p>
        </w:tc>
        <w:tc>
          <w:tcPr>
            <w:tcW w:w="446" w:type="pct"/>
            <w:vAlign w:val="center"/>
            <w:textDirection w:val="lrTb"/>
            <w:noWrap w:val="false"/>
          </w:tcPr>
          <w:p>
            <w:pPr>
              <w:jc w:val="center"/>
              <w:spacing w:line="480" w:lineRule="exact"/>
              <w:rPr>
                <w:sz w:val="21"/>
                <w:szCs w:val="21"/>
              </w:rPr>
            </w:pPr>
            <w:r>
              <w:rPr>
                <w:sz w:val="21"/>
                <w:szCs w:val="21"/>
              </w:rPr>
            </w:r>
            <w:r/>
          </w:p>
        </w:tc>
        <w:tc>
          <w:tcPr>
            <w:tcW w:w="460" w:type="pct"/>
            <w:vAlign w:val="center"/>
            <w:textDirection w:val="lrTb"/>
            <w:noWrap w:val="false"/>
          </w:tcPr>
          <w:p>
            <w:pPr>
              <w:jc w:val="center"/>
              <w:spacing w:line="480" w:lineRule="exact"/>
              <w:rPr>
                <w:sz w:val="21"/>
                <w:szCs w:val="21"/>
              </w:rPr>
            </w:pPr>
            <w:r>
              <w:rPr>
                <w:sz w:val="21"/>
                <w:szCs w:val="21"/>
              </w:rPr>
            </w:r>
            <w:r/>
          </w:p>
        </w:tc>
        <w:tc>
          <w:tcPr>
            <w:tcW w:w="464" w:type="pct"/>
            <w:vAlign w:val="center"/>
            <w:textDirection w:val="lrTb"/>
            <w:noWrap w:val="false"/>
          </w:tcPr>
          <w:p>
            <w:pPr>
              <w:jc w:val="center"/>
              <w:spacing w:line="480" w:lineRule="exact"/>
              <w:rPr>
                <w:sz w:val="21"/>
                <w:szCs w:val="21"/>
              </w:rPr>
            </w:pPr>
            <w:r>
              <w:rPr>
                <w:sz w:val="21"/>
                <w:szCs w:val="21"/>
              </w:rPr>
            </w:r>
            <w:r/>
          </w:p>
        </w:tc>
        <w:tc>
          <w:tcPr>
            <w:tcW w:w="757" w:type="pct"/>
            <w:vAlign w:val="center"/>
            <w:textDirection w:val="lrTb"/>
            <w:noWrap w:val="false"/>
          </w:tcPr>
          <w:p>
            <w:pPr>
              <w:jc w:val="center"/>
              <w:spacing w:line="480" w:lineRule="exact"/>
              <w:rPr>
                <w:sz w:val="21"/>
                <w:szCs w:val="21"/>
              </w:rPr>
            </w:pPr>
            <w:r>
              <w:rPr>
                <w:sz w:val="21"/>
                <w:szCs w:val="21"/>
              </w:rPr>
            </w:r>
            <w:r/>
          </w:p>
        </w:tc>
        <w:tc>
          <w:tcPr>
            <w:tcW w:w="657" w:type="pct"/>
            <w:vAlign w:val="center"/>
            <w:textDirection w:val="lrTb"/>
            <w:noWrap w:val="false"/>
          </w:tcPr>
          <w:p>
            <w:pPr>
              <w:jc w:val="center"/>
              <w:spacing w:line="480" w:lineRule="exact"/>
              <w:rPr>
                <w:sz w:val="21"/>
                <w:szCs w:val="21"/>
              </w:rPr>
            </w:pPr>
            <w:r>
              <w:rPr>
                <w:sz w:val="21"/>
                <w:szCs w:val="21"/>
              </w:rPr>
            </w:r>
            <w:r/>
          </w:p>
        </w:tc>
        <w:tc>
          <w:tcPr>
            <w:tcW w:w="492" w:type="pct"/>
            <w:vAlign w:val="center"/>
            <w:textDirection w:val="lrTb"/>
            <w:noWrap w:val="false"/>
          </w:tcPr>
          <w:p>
            <w:pPr>
              <w:jc w:val="center"/>
              <w:spacing w:line="480" w:lineRule="exact"/>
              <w:rPr>
                <w:sz w:val="21"/>
                <w:szCs w:val="21"/>
              </w:rPr>
            </w:pPr>
            <w:r>
              <w:rPr>
                <w:sz w:val="21"/>
                <w:szCs w:val="21"/>
              </w:rPr>
            </w:r>
            <w:r/>
          </w:p>
        </w:tc>
      </w:tr>
      <w:tr>
        <w:trPr>
          <w:jc w:val="center"/>
          <w:trHeight w:val="138"/>
        </w:trPr>
        <w:tc>
          <w:tcPr>
            <w:tcW w:w="391" w:type="pct"/>
            <w:vAlign w:val="center"/>
            <w:textDirection w:val="lrTb"/>
            <w:noWrap w:val="false"/>
          </w:tcPr>
          <w:p>
            <w:pPr>
              <w:jc w:val="center"/>
              <w:spacing w:line="480" w:lineRule="exact"/>
              <w:rPr>
                <w:sz w:val="21"/>
                <w:szCs w:val="21"/>
              </w:rPr>
            </w:pPr>
            <w:r>
              <w:rPr>
                <w:sz w:val="21"/>
                <w:szCs w:val="21"/>
              </w:rPr>
            </w:r>
            <w:r/>
          </w:p>
        </w:tc>
        <w:tc>
          <w:tcPr>
            <w:tcW w:w="426" w:type="pct"/>
            <w:vAlign w:val="center"/>
            <w:textDirection w:val="lrTb"/>
            <w:noWrap w:val="false"/>
          </w:tcPr>
          <w:p>
            <w:pPr>
              <w:jc w:val="center"/>
              <w:spacing w:line="480" w:lineRule="exact"/>
              <w:rPr>
                <w:sz w:val="21"/>
                <w:szCs w:val="21"/>
              </w:rPr>
            </w:pPr>
            <w:r>
              <w:rPr>
                <w:sz w:val="21"/>
                <w:szCs w:val="21"/>
              </w:rPr>
            </w:r>
            <w:r/>
          </w:p>
        </w:tc>
        <w:tc>
          <w:tcPr>
            <w:tcW w:w="437" w:type="pct"/>
            <w:vAlign w:val="center"/>
            <w:textDirection w:val="lrTb"/>
            <w:noWrap w:val="false"/>
          </w:tcPr>
          <w:p>
            <w:pPr>
              <w:jc w:val="center"/>
              <w:spacing w:line="480" w:lineRule="exact"/>
              <w:rPr>
                <w:sz w:val="21"/>
                <w:szCs w:val="21"/>
              </w:rPr>
            </w:pPr>
            <w:r>
              <w:rPr>
                <w:sz w:val="21"/>
                <w:szCs w:val="21"/>
              </w:rPr>
            </w:r>
            <w:r/>
          </w:p>
        </w:tc>
        <w:tc>
          <w:tcPr>
            <w:tcW w:w="465" w:type="pct"/>
            <w:vAlign w:val="center"/>
            <w:textDirection w:val="lrTb"/>
            <w:noWrap w:val="false"/>
          </w:tcPr>
          <w:p>
            <w:pPr>
              <w:jc w:val="center"/>
              <w:spacing w:line="480" w:lineRule="exact"/>
              <w:rPr>
                <w:sz w:val="21"/>
                <w:szCs w:val="21"/>
              </w:rPr>
            </w:pPr>
            <w:r>
              <w:rPr>
                <w:sz w:val="21"/>
                <w:szCs w:val="21"/>
              </w:rPr>
            </w:r>
            <w:r/>
          </w:p>
        </w:tc>
        <w:tc>
          <w:tcPr>
            <w:tcW w:w="446" w:type="pct"/>
            <w:vAlign w:val="center"/>
            <w:textDirection w:val="lrTb"/>
            <w:noWrap w:val="false"/>
          </w:tcPr>
          <w:p>
            <w:pPr>
              <w:jc w:val="center"/>
              <w:spacing w:line="480" w:lineRule="exact"/>
              <w:rPr>
                <w:sz w:val="21"/>
                <w:szCs w:val="21"/>
              </w:rPr>
            </w:pPr>
            <w:r>
              <w:rPr>
                <w:sz w:val="21"/>
                <w:szCs w:val="21"/>
              </w:rPr>
            </w:r>
            <w:r/>
          </w:p>
        </w:tc>
        <w:tc>
          <w:tcPr>
            <w:tcW w:w="460" w:type="pct"/>
            <w:vAlign w:val="center"/>
            <w:textDirection w:val="lrTb"/>
            <w:noWrap w:val="false"/>
          </w:tcPr>
          <w:p>
            <w:pPr>
              <w:jc w:val="center"/>
              <w:spacing w:line="480" w:lineRule="exact"/>
              <w:rPr>
                <w:sz w:val="21"/>
                <w:szCs w:val="21"/>
              </w:rPr>
            </w:pPr>
            <w:r>
              <w:rPr>
                <w:sz w:val="21"/>
                <w:szCs w:val="21"/>
              </w:rPr>
            </w:r>
            <w:r/>
          </w:p>
        </w:tc>
        <w:tc>
          <w:tcPr>
            <w:tcW w:w="464" w:type="pct"/>
            <w:vAlign w:val="center"/>
            <w:textDirection w:val="lrTb"/>
            <w:noWrap w:val="false"/>
          </w:tcPr>
          <w:p>
            <w:pPr>
              <w:jc w:val="center"/>
              <w:spacing w:line="480" w:lineRule="exact"/>
              <w:rPr>
                <w:sz w:val="21"/>
                <w:szCs w:val="21"/>
              </w:rPr>
            </w:pPr>
            <w:r>
              <w:rPr>
                <w:sz w:val="21"/>
                <w:szCs w:val="21"/>
              </w:rPr>
            </w:r>
            <w:r/>
          </w:p>
        </w:tc>
        <w:tc>
          <w:tcPr>
            <w:tcW w:w="757" w:type="pct"/>
            <w:vAlign w:val="center"/>
            <w:textDirection w:val="lrTb"/>
            <w:noWrap w:val="false"/>
          </w:tcPr>
          <w:p>
            <w:pPr>
              <w:jc w:val="center"/>
              <w:spacing w:line="480" w:lineRule="exact"/>
              <w:rPr>
                <w:sz w:val="21"/>
                <w:szCs w:val="21"/>
              </w:rPr>
            </w:pPr>
            <w:r>
              <w:rPr>
                <w:sz w:val="21"/>
                <w:szCs w:val="21"/>
              </w:rPr>
            </w:r>
            <w:r/>
          </w:p>
        </w:tc>
        <w:tc>
          <w:tcPr>
            <w:tcW w:w="657" w:type="pct"/>
            <w:vAlign w:val="center"/>
            <w:textDirection w:val="lrTb"/>
            <w:noWrap w:val="false"/>
          </w:tcPr>
          <w:p>
            <w:pPr>
              <w:jc w:val="center"/>
              <w:spacing w:line="480" w:lineRule="exact"/>
              <w:rPr>
                <w:sz w:val="21"/>
                <w:szCs w:val="21"/>
              </w:rPr>
            </w:pPr>
            <w:r>
              <w:rPr>
                <w:sz w:val="21"/>
                <w:szCs w:val="21"/>
              </w:rPr>
            </w:r>
            <w:r/>
          </w:p>
        </w:tc>
        <w:tc>
          <w:tcPr>
            <w:tcW w:w="492" w:type="pct"/>
            <w:textDirection w:val="lrTb"/>
            <w:noWrap w:val="false"/>
          </w:tcPr>
          <w:p>
            <w:pPr>
              <w:jc w:val="center"/>
              <w:spacing w:line="480" w:lineRule="exact"/>
              <w:rPr>
                <w:sz w:val="21"/>
                <w:szCs w:val="21"/>
              </w:rPr>
            </w:pPr>
            <w:r>
              <w:rPr>
                <w:sz w:val="21"/>
                <w:szCs w:val="21"/>
              </w:rPr>
            </w:r>
            <w:r/>
          </w:p>
        </w:tc>
      </w:tr>
      <w:tr>
        <w:trPr>
          <w:jc w:val="center"/>
          <w:trHeight w:val="181"/>
        </w:trPr>
        <w:tc>
          <w:tcPr>
            <w:tcW w:w="391" w:type="pct"/>
            <w:vAlign w:val="center"/>
            <w:textDirection w:val="lrTb"/>
            <w:noWrap w:val="false"/>
          </w:tcPr>
          <w:p>
            <w:pPr>
              <w:jc w:val="center"/>
              <w:spacing w:line="480" w:lineRule="exact"/>
              <w:rPr>
                <w:sz w:val="21"/>
                <w:szCs w:val="21"/>
              </w:rPr>
            </w:pPr>
            <w:r>
              <w:rPr>
                <w:sz w:val="21"/>
                <w:szCs w:val="21"/>
              </w:rPr>
            </w:r>
            <w:r/>
          </w:p>
        </w:tc>
        <w:tc>
          <w:tcPr>
            <w:tcW w:w="426" w:type="pct"/>
            <w:vAlign w:val="center"/>
            <w:textDirection w:val="lrTb"/>
            <w:noWrap w:val="false"/>
          </w:tcPr>
          <w:p>
            <w:pPr>
              <w:jc w:val="center"/>
              <w:spacing w:line="480" w:lineRule="exact"/>
              <w:rPr>
                <w:sz w:val="21"/>
                <w:szCs w:val="21"/>
              </w:rPr>
            </w:pPr>
            <w:r>
              <w:rPr>
                <w:sz w:val="21"/>
                <w:szCs w:val="21"/>
              </w:rPr>
            </w:r>
            <w:r/>
          </w:p>
        </w:tc>
        <w:tc>
          <w:tcPr>
            <w:tcW w:w="437" w:type="pct"/>
            <w:vAlign w:val="center"/>
            <w:textDirection w:val="lrTb"/>
            <w:noWrap w:val="false"/>
          </w:tcPr>
          <w:p>
            <w:pPr>
              <w:jc w:val="center"/>
              <w:spacing w:line="480" w:lineRule="exact"/>
              <w:rPr>
                <w:sz w:val="21"/>
                <w:szCs w:val="21"/>
              </w:rPr>
            </w:pPr>
            <w:r>
              <w:rPr>
                <w:sz w:val="21"/>
                <w:szCs w:val="21"/>
              </w:rPr>
            </w:r>
            <w:r/>
          </w:p>
        </w:tc>
        <w:tc>
          <w:tcPr>
            <w:tcW w:w="465" w:type="pct"/>
            <w:vAlign w:val="center"/>
            <w:textDirection w:val="lrTb"/>
            <w:noWrap w:val="false"/>
          </w:tcPr>
          <w:p>
            <w:pPr>
              <w:jc w:val="center"/>
              <w:spacing w:line="480" w:lineRule="exact"/>
              <w:rPr>
                <w:sz w:val="21"/>
                <w:szCs w:val="21"/>
              </w:rPr>
            </w:pPr>
            <w:r>
              <w:rPr>
                <w:sz w:val="21"/>
                <w:szCs w:val="21"/>
              </w:rPr>
            </w:r>
            <w:r/>
          </w:p>
        </w:tc>
        <w:tc>
          <w:tcPr>
            <w:tcW w:w="446" w:type="pct"/>
            <w:vAlign w:val="center"/>
            <w:textDirection w:val="lrTb"/>
            <w:noWrap w:val="false"/>
          </w:tcPr>
          <w:p>
            <w:pPr>
              <w:jc w:val="center"/>
              <w:spacing w:line="480" w:lineRule="exact"/>
              <w:rPr>
                <w:sz w:val="21"/>
                <w:szCs w:val="21"/>
              </w:rPr>
            </w:pPr>
            <w:r>
              <w:rPr>
                <w:sz w:val="21"/>
                <w:szCs w:val="21"/>
              </w:rPr>
            </w:r>
            <w:r/>
          </w:p>
        </w:tc>
        <w:tc>
          <w:tcPr>
            <w:tcW w:w="460" w:type="pct"/>
            <w:vAlign w:val="center"/>
            <w:textDirection w:val="lrTb"/>
            <w:noWrap w:val="false"/>
          </w:tcPr>
          <w:p>
            <w:pPr>
              <w:jc w:val="center"/>
              <w:spacing w:line="480" w:lineRule="exact"/>
              <w:rPr>
                <w:sz w:val="21"/>
                <w:szCs w:val="21"/>
              </w:rPr>
            </w:pPr>
            <w:r>
              <w:rPr>
                <w:sz w:val="21"/>
                <w:szCs w:val="21"/>
              </w:rPr>
            </w:r>
            <w:r/>
          </w:p>
        </w:tc>
        <w:tc>
          <w:tcPr>
            <w:tcW w:w="464" w:type="pct"/>
            <w:vAlign w:val="center"/>
            <w:textDirection w:val="lrTb"/>
            <w:noWrap w:val="false"/>
          </w:tcPr>
          <w:p>
            <w:pPr>
              <w:jc w:val="center"/>
              <w:spacing w:line="480" w:lineRule="exact"/>
              <w:rPr>
                <w:sz w:val="21"/>
                <w:szCs w:val="21"/>
              </w:rPr>
            </w:pPr>
            <w:r>
              <w:rPr>
                <w:sz w:val="21"/>
                <w:szCs w:val="21"/>
              </w:rPr>
            </w:r>
            <w:r/>
          </w:p>
        </w:tc>
        <w:tc>
          <w:tcPr>
            <w:tcW w:w="757" w:type="pct"/>
            <w:vAlign w:val="center"/>
            <w:textDirection w:val="lrTb"/>
            <w:noWrap w:val="false"/>
          </w:tcPr>
          <w:p>
            <w:pPr>
              <w:jc w:val="center"/>
              <w:spacing w:line="480" w:lineRule="exact"/>
              <w:rPr>
                <w:sz w:val="21"/>
                <w:szCs w:val="21"/>
              </w:rPr>
            </w:pPr>
            <w:r>
              <w:rPr>
                <w:sz w:val="21"/>
                <w:szCs w:val="21"/>
              </w:rPr>
            </w:r>
            <w:r/>
          </w:p>
        </w:tc>
        <w:tc>
          <w:tcPr>
            <w:tcW w:w="657" w:type="pct"/>
            <w:vAlign w:val="center"/>
            <w:textDirection w:val="lrTb"/>
            <w:noWrap w:val="false"/>
          </w:tcPr>
          <w:p>
            <w:pPr>
              <w:jc w:val="center"/>
              <w:spacing w:line="480" w:lineRule="exact"/>
              <w:rPr>
                <w:sz w:val="21"/>
                <w:szCs w:val="21"/>
              </w:rPr>
            </w:pPr>
            <w:r>
              <w:rPr>
                <w:sz w:val="21"/>
                <w:szCs w:val="21"/>
              </w:rPr>
            </w:r>
            <w:r/>
          </w:p>
        </w:tc>
        <w:tc>
          <w:tcPr>
            <w:tcW w:w="492" w:type="pct"/>
            <w:textDirection w:val="lrTb"/>
            <w:noWrap w:val="false"/>
          </w:tcPr>
          <w:p>
            <w:pPr>
              <w:jc w:val="center"/>
              <w:spacing w:line="480" w:lineRule="exact"/>
              <w:rPr>
                <w:sz w:val="21"/>
                <w:szCs w:val="21"/>
              </w:rPr>
            </w:pPr>
            <w:r>
              <w:rPr>
                <w:sz w:val="21"/>
                <w:szCs w:val="21"/>
              </w:rPr>
            </w:r>
            <w:r/>
          </w:p>
        </w:tc>
      </w:tr>
      <w:tr>
        <w:trPr>
          <w:jc w:val="center"/>
          <w:trHeight w:val="181"/>
        </w:trPr>
        <w:tc>
          <w:tcPr>
            <w:gridSpan w:val="10"/>
            <w:tcW w:w="5000" w:type="pct"/>
            <w:vAlign w:val="center"/>
            <w:textDirection w:val="lrTb"/>
            <w:noWrap w:val="false"/>
          </w:tcPr>
          <w:p>
            <w:pPr>
              <w:jc w:val="center"/>
              <w:spacing w:line="480" w:lineRule="exact"/>
              <w:rPr>
                <w:sz w:val="21"/>
                <w:szCs w:val="21"/>
              </w:rPr>
            </w:pPr>
            <w:r>
              <w:rPr>
                <w:sz w:val="21"/>
                <w:szCs w:val="21"/>
              </w:rPr>
              <w:t xml:space="preserve">（可加行）</w:t>
            </w:r>
            <w:r/>
          </w:p>
        </w:tc>
      </w:tr>
    </w:tbl>
    <w:p>
      <w:pPr>
        <w:pStyle w:val="968"/>
        <w:ind w:firstLine="0"/>
        <w:spacing w:line="360" w:lineRule="auto"/>
        <w:rPr>
          <w:rFonts w:ascii="宋体" w:hAnsi="宋体" w:cs="宋体"/>
          <w:szCs w:val="21"/>
        </w:rPr>
      </w:pPr>
      <w:r>
        <w:rPr>
          <w:rFonts w:ascii="宋体" w:hAnsi="宋体" w:cs="宋体"/>
          <w:szCs w:val="21"/>
        </w:rPr>
      </w:r>
      <w:r/>
    </w:p>
    <w:p>
      <w:pPr>
        <w:ind w:firstLine="2520"/>
        <w:spacing w:line="360" w:lineRule="auto"/>
        <w:widowControl w:val="off"/>
        <w:rPr>
          <w:rFonts w:ascii="宋体" w:hAnsi="宋体" w:cs="宋体"/>
          <w:bCs/>
          <w:sz w:val="21"/>
          <w:szCs w:val="21"/>
        </w:rPr>
        <w:outlineLvl w:val="0"/>
      </w:pPr>
      <w:r>
        <w:rPr>
          <w:rFonts w:hint="eastAsia" w:ascii="宋体" w:hAnsi="宋体" w:cs="宋体"/>
          <w:bCs/>
          <w:sz w:val="21"/>
          <w:szCs w:val="21"/>
        </w:rPr>
        <w:t xml:space="preserve">企业名称（盖章）：</w:t>
      </w:r>
      <w:r/>
    </w:p>
    <w:p>
      <w:pPr>
        <w:pStyle w:val="786"/>
        <w:ind w:firstLine="2520"/>
        <w:spacing w:line="360" w:lineRule="auto"/>
        <w:rPr>
          <w:rFonts w:hAnsi="宋体" w:eastAsia="宋体" w:cs="宋体"/>
          <w:b/>
          <w:bCs/>
          <w:sz w:val="21"/>
          <w:szCs w:val="21"/>
        </w:rPr>
        <w:outlineLvl w:val="1"/>
      </w:pPr>
      <w:r>
        <w:rPr>
          <w:rFonts w:hint="eastAsia" w:hAnsi="宋体" w:eastAsia="宋体" w:cs="宋体"/>
          <w:bCs/>
          <w:sz w:val="21"/>
          <w:szCs w:val="21"/>
        </w:rPr>
        <w:t xml:space="preserve">日期：</w:t>
      </w:r>
      <w:r/>
    </w:p>
    <w:p>
      <w:pPr>
        <w:pStyle w:val="786"/>
        <w:spacing w:line="360" w:lineRule="auto"/>
        <w:rPr>
          <w:sz w:val="21"/>
          <w:szCs w:val="21"/>
        </w:rPr>
      </w:pPr>
      <w:r>
        <w:rPr>
          <w:rFonts w:hAnsi="宋体" w:eastAsia="宋体" w:cs="宋体"/>
          <w:bCs/>
          <w:sz w:val="21"/>
          <w:szCs w:val="21"/>
          <w:lang w:val="zh-CN"/>
        </w:rPr>
        <w:br w:type="page" w:clear="all"/>
      </w:r>
      <w:r>
        <w:rPr>
          <w:rFonts w:hAnsi="宋体" w:eastAsia="宋体" w:cs="宋体"/>
          <w:b/>
          <w:sz w:val="21"/>
          <w:szCs w:val="21"/>
          <w:lang w:val="zh-CN"/>
        </w:rPr>
        <w:t xml:space="preserve">附件</w:t>
      </w:r>
      <w:r>
        <w:rPr>
          <w:rFonts w:hint="eastAsia" w:hAnsi="宋体" w:eastAsia="宋体" w:cs="宋体"/>
          <w:b/>
          <w:sz w:val="21"/>
          <w:szCs w:val="21"/>
        </w:rPr>
        <w:t xml:space="preserve">6</w:t>
      </w:r>
      <w:r>
        <w:rPr>
          <w:rFonts w:hAnsi="宋体" w:eastAsia="宋体" w:cs="宋体"/>
          <w:b/>
          <w:sz w:val="21"/>
          <w:szCs w:val="21"/>
          <w:lang w:val="zh-CN"/>
        </w:rPr>
        <w:t xml:space="preserve">： </w:t>
      </w:r>
      <w:r/>
    </w:p>
    <w:p>
      <w:pPr>
        <w:jc w:val="center"/>
        <w:spacing w:line="360" w:lineRule="auto"/>
        <w:rPr>
          <w:b/>
          <w:bCs/>
          <w:sz w:val="28"/>
          <w:szCs w:val="28"/>
        </w:rPr>
      </w:pPr>
      <w:r>
        <w:rPr>
          <w:rFonts w:hint="eastAsia"/>
          <w:b/>
          <w:bCs/>
          <w:sz w:val="28"/>
          <w:szCs w:val="28"/>
        </w:rPr>
        <w:t xml:space="preserve">拟投入本项目的主要技术人员简历表</w:t>
      </w:r>
      <w:r/>
    </w:p>
    <w:p>
      <w:pPr>
        <w:spacing w:line="340" w:lineRule="exact"/>
        <w:rPr>
          <w:rFonts w:ascii="宋体" w:hAnsi="宋体" w:cs="宋体"/>
          <w:sz w:val="21"/>
          <w:szCs w:val="21"/>
        </w:rPr>
      </w:pPr>
      <w:r>
        <w:rPr>
          <w:rFonts w:hint="eastAsia" w:ascii="宋体" w:hAnsi="宋体" w:cs="宋体"/>
          <w:sz w:val="21"/>
          <w:szCs w:val="21"/>
        </w:rPr>
        <w:t xml:space="preserve">响应单位名称（盖章）：                     采购编号：</w:t>
      </w:r>
      <w:r>
        <w:rPr>
          <w:rFonts w:hint="eastAsia" w:ascii="宋体" w:hAnsi="宋体" w:cs="宋体"/>
          <w:sz w:val="21"/>
          <w:szCs w:val="21"/>
          <w:lang w:eastAsia="zh-CN"/>
        </w:rPr>
        <w:t xml:space="preserve">JSZC-320591-ZCZX-C2026-0065</w:t>
      </w:r>
      <w:r>
        <w:rPr>
          <w:rFonts w:hint="eastAsia" w:ascii="宋体" w:hAnsi="宋体" w:cs="宋体"/>
          <w:sz w:val="21"/>
          <w:szCs w:val="21"/>
        </w:rPr>
        <w:t xml:space="preserve">号</w:t>
      </w:r>
      <w:r/>
    </w:p>
    <w:tbl>
      <w:tblPr>
        <w:tblStyle w:val="777"/>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797"/>
        <w:gridCol w:w="152"/>
        <w:gridCol w:w="562"/>
        <w:gridCol w:w="295"/>
        <w:gridCol w:w="834"/>
        <w:gridCol w:w="1697"/>
        <w:gridCol w:w="2824"/>
      </w:tblGrid>
      <w:tr>
        <w:trPr>
          <w:cantSplit/>
          <w:trHeight w:val="38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rPr>
            </w:pPr>
            <w:r>
              <w:rPr>
                <w:rFonts w:ascii="宋体" w:hAnsi="宋体"/>
                <w:sz w:val="21"/>
                <w:szCs w:val="21"/>
              </w:rPr>
            </w:r>
            <w:r/>
          </w:p>
        </w:tc>
        <w:tc>
          <w:tcPr>
            <w:gridSpan w:val="2"/>
            <w:tcW w:w="912"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性 别</w:t>
            </w:r>
            <w:r/>
          </w:p>
        </w:tc>
        <w:tc>
          <w:tcPr>
            <w:tcW w:w="535"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tcW w:w="1302"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出生日期</w:t>
            </w:r>
            <w:r/>
          </w:p>
        </w:tc>
        <w:tc>
          <w:tcPr>
            <w:tcW w:w="1328"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毕业院校</w:t>
            </w:r>
            <w:r/>
          </w:p>
        </w:tc>
        <w:tc>
          <w:tcPr>
            <w:gridSpan w:val="5"/>
            <w:tcW w:w="2868"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tcW w:w="1302" w:type="dxa"/>
            <w:vAlign w:val="center"/>
            <w:textDirection w:val="lrTb"/>
            <w:noWrap w:val="false"/>
          </w:tcPr>
          <w:p>
            <w:pPr>
              <w:ind w:left="-18"/>
              <w:spacing w:line="340" w:lineRule="exact"/>
              <w:rPr>
                <w:rFonts w:ascii="宋体" w:hAnsi="宋体"/>
                <w:sz w:val="21"/>
                <w:szCs w:val="21"/>
              </w:rPr>
            </w:pPr>
            <w:r>
              <w:rPr>
                <w:rFonts w:hint="eastAsia" w:ascii="宋体" w:hAnsi="宋体"/>
                <w:sz w:val="21"/>
                <w:szCs w:val="21"/>
              </w:rPr>
              <w:t xml:space="preserve">毕业时间</w:t>
            </w:r>
            <w:r/>
          </w:p>
        </w:tc>
        <w:tc>
          <w:tcPr>
            <w:tcW w:w="1328" w:type="dxa"/>
            <w:vAlign w:val="center"/>
            <w:textDirection w:val="lrTb"/>
            <w:noWrap w:val="false"/>
          </w:tcPr>
          <w:p>
            <w:pPr>
              <w:ind w:left="45"/>
              <w:spacing w:line="340" w:lineRule="exact"/>
              <w:rPr>
                <w:rFonts w:ascii="宋体" w:hAnsi="宋体"/>
                <w:sz w:val="21"/>
                <w:szCs w:val="21"/>
              </w:rPr>
            </w:pPr>
            <w:r>
              <w:rPr>
                <w:rFonts w:hint="eastAsia" w:ascii="宋体" w:hAnsi="宋体"/>
                <w:sz w:val="21"/>
                <w:szCs w:val="21"/>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专业</w:t>
            </w:r>
            <w:r/>
          </w:p>
        </w:tc>
        <w:tc>
          <w:tcPr>
            <w:gridSpan w:val="3"/>
            <w:tcW w:w="1636"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gridSpan w:val="3"/>
            <w:tcW w:w="2534"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从事本专业时间</w:t>
            </w:r>
            <w:r/>
          </w:p>
        </w:tc>
        <w:tc>
          <w:tcPr>
            <w:tcW w:w="1328"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trHeight w:val="44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职务</w:t>
            </w:r>
            <w:r/>
          </w:p>
        </w:tc>
        <w:tc>
          <w:tcPr>
            <w:gridSpan w:val="3"/>
            <w:tcW w:w="1636"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gridSpan w:val="3"/>
            <w:tcW w:w="2534"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职称</w:t>
            </w:r>
            <w:r/>
          </w:p>
        </w:tc>
        <w:tc>
          <w:tcPr>
            <w:tcW w:w="1328"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trHeight w:val="44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执业资格</w:t>
            </w:r>
            <w:r/>
          </w:p>
        </w:tc>
        <w:tc>
          <w:tcPr>
            <w:gridSpan w:val="7"/>
            <w:tcW w:w="6436"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时   间</w:t>
            </w:r>
            <w:r/>
          </w:p>
        </w:tc>
        <w:tc>
          <w:tcPr>
            <w:gridSpan w:val="5"/>
            <w:tcW w:w="3854"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参加过的项目名称及规模</w:t>
            </w:r>
            <w:r/>
          </w:p>
        </w:tc>
        <w:tc>
          <w:tcPr>
            <w:tcW w:w="2568"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该项目中任职</w:t>
            </w:r>
            <w:r/>
          </w:p>
        </w:tc>
      </w:tr>
      <w:tr>
        <w:trPr>
          <w:trHeight w:val="1013"/>
        </w:trPr>
        <w:tc>
          <w:tcPr>
            <w:gridSpan w:val="2"/>
            <w:tcW w:w="2097" w:type="dxa"/>
            <w:textDirection w:val="lrTb"/>
            <w:noWrap w:val="false"/>
          </w:tcPr>
          <w:p>
            <w:pPr>
              <w:spacing w:line="340" w:lineRule="exact"/>
              <w:rPr>
                <w:rFonts w:ascii="宋体" w:hAnsi="宋体"/>
                <w:sz w:val="21"/>
                <w:szCs w:val="21"/>
              </w:rPr>
            </w:pPr>
            <w:r>
              <w:rPr>
                <w:rFonts w:ascii="宋体" w:hAnsi="宋体"/>
                <w:sz w:val="21"/>
                <w:szCs w:val="21"/>
              </w:rPr>
            </w:r>
            <w:r/>
          </w:p>
        </w:tc>
        <w:tc>
          <w:tcPr>
            <w:gridSpan w:val="5"/>
            <w:tcW w:w="3854" w:type="dxa"/>
            <w:textDirection w:val="lrTb"/>
            <w:noWrap w:val="false"/>
          </w:tcPr>
          <w:p>
            <w:pPr>
              <w:spacing w:line="340" w:lineRule="exact"/>
              <w:rPr>
                <w:rFonts w:ascii="宋体" w:hAnsi="宋体"/>
                <w:sz w:val="21"/>
                <w:szCs w:val="21"/>
              </w:rPr>
            </w:pPr>
            <w:r>
              <w:rPr>
                <w:rFonts w:ascii="宋体" w:hAnsi="宋体"/>
                <w:sz w:val="21"/>
                <w:szCs w:val="21"/>
              </w:rPr>
            </w:r>
            <w:r/>
          </w:p>
        </w:tc>
        <w:tc>
          <w:tcPr>
            <w:tcW w:w="2568" w:type="dxa"/>
            <w:textDirection w:val="lrTb"/>
            <w:noWrap w:val="false"/>
          </w:tcPr>
          <w:p>
            <w:pPr>
              <w:spacing w:line="340" w:lineRule="exact"/>
              <w:rPr>
                <w:rFonts w:ascii="宋体" w:hAnsi="宋体"/>
                <w:sz w:val="21"/>
                <w:szCs w:val="21"/>
              </w:rPr>
            </w:pPr>
            <w:r>
              <w:rPr>
                <w:rFonts w:ascii="宋体" w:hAnsi="宋体"/>
                <w:sz w:val="21"/>
                <w:szCs w:val="21"/>
              </w:rPr>
            </w:r>
            <w:r/>
          </w:p>
        </w:tc>
      </w:tr>
    </w:tbl>
    <w:p>
      <w:pPr>
        <w:spacing w:line="360" w:lineRule="auto"/>
        <w:rPr>
          <w:rFonts w:ascii="宋体" w:hAnsi="宋体"/>
          <w:bCs/>
          <w:sz w:val="21"/>
          <w:szCs w:val="21"/>
        </w:rPr>
      </w:pPr>
      <w:r>
        <w:rPr>
          <w:b/>
          <w:sz w:val="21"/>
          <w:szCs w:val="21"/>
        </w:rPr>
        <w:br w:type="page" w:clear="all"/>
      </w:r>
      <w:r>
        <w:rPr>
          <w:rFonts w:hint="eastAsia" w:ascii="宋体" w:hAnsi="宋体"/>
          <w:b/>
          <w:sz w:val="21"/>
          <w:szCs w:val="21"/>
        </w:rPr>
        <w:t xml:space="preserve">附件7：</w:t>
      </w:r>
      <w:r/>
    </w:p>
    <w:p>
      <w:pPr>
        <w:jc w:val="center"/>
        <w:spacing w:line="360" w:lineRule="auto"/>
        <w:rPr>
          <w:b/>
          <w:bCs/>
          <w:sz w:val="28"/>
          <w:szCs w:val="28"/>
        </w:rPr>
      </w:pPr>
      <w:r>
        <w:rPr>
          <w:rFonts w:hint="eastAsia"/>
          <w:b/>
          <w:bCs/>
          <w:sz w:val="28"/>
          <w:szCs w:val="28"/>
        </w:rPr>
        <w:t xml:space="preserve">技术支持以及服务承诺</w:t>
      </w:r>
      <w:r/>
    </w:p>
    <w:tbl>
      <w:tblPr>
        <w:tblStyle w:val="777"/>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842"/>
        <w:gridCol w:w="3010"/>
        <w:gridCol w:w="1505"/>
      </w:tblGrid>
      <w:tr>
        <w:trPr/>
        <w:tc>
          <w:tcPr>
            <w:tcW w:w="564" w:type="dxa"/>
            <w:vAlign w:val="center"/>
            <w:textDirection w:val="lrTb"/>
            <w:noWrap w:val="false"/>
          </w:tcPr>
          <w:p>
            <w:pPr>
              <w:jc w:val="center"/>
              <w:rPr>
                <w:rFonts w:ascii="宋体" w:hAnsi="宋体"/>
                <w:sz w:val="21"/>
                <w:szCs w:val="21"/>
              </w:rPr>
            </w:pPr>
            <w:r>
              <w:rPr>
                <w:rFonts w:hint="eastAsia" w:ascii="宋体" w:hAnsi="宋体"/>
                <w:sz w:val="21"/>
                <w:szCs w:val="21"/>
              </w:rPr>
              <w:t xml:space="preserve">条目号</w:t>
            </w:r>
            <w:r/>
          </w:p>
        </w:tc>
        <w:tc>
          <w:tcPr>
            <w:tcW w:w="1713" w:type="dxa"/>
            <w:vAlign w:val="center"/>
            <w:textDirection w:val="lrTb"/>
            <w:noWrap w:val="false"/>
          </w:tcPr>
          <w:p>
            <w:pPr>
              <w:jc w:val="center"/>
              <w:rPr>
                <w:rFonts w:ascii="宋体" w:hAnsi="宋体"/>
                <w:sz w:val="21"/>
                <w:szCs w:val="21"/>
              </w:rPr>
            </w:pPr>
            <w:r>
              <w:rPr>
                <w:rFonts w:hint="eastAsia" w:ascii="宋体" w:hAnsi="宋体"/>
                <w:sz w:val="21"/>
                <w:szCs w:val="21"/>
              </w:rPr>
              <w:t xml:space="preserve">技术支持及服务要点</w:t>
            </w:r>
            <w:r/>
          </w:p>
        </w:tc>
        <w:tc>
          <w:tcPr>
            <w:tcW w:w="1814" w:type="dxa"/>
            <w:vAlign w:val="center"/>
            <w:textDirection w:val="lrTb"/>
            <w:noWrap w:val="false"/>
          </w:tcPr>
          <w:p>
            <w:pPr>
              <w:jc w:val="center"/>
              <w:rPr>
                <w:rFonts w:ascii="宋体" w:hAnsi="宋体"/>
                <w:sz w:val="21"/>
                <w:szCs w:val="21"/>
              </w:rPr>
            </w:pPr>
            <w:r>
              <w:rPr>
                <w:rFonts w:hint="eastAsia" w:ascii="宋体" w:hAnsi="宋体"/>
                <w:sz w:val="21"/>
                <w:szCs w:val="21"/>
              </w:rPr>
              <w:t xml:space="preserve">投标承诺（响应单位实际情况）</w:t>
            </w:r>
            <w:r/>
          </w:p>
        </w:tc>
        <w:tc>
          <w:tcPr>
            <w:tcW w:w="907" w:type="dxa"/>
            <w:vAlign w:val="center"/>
            <w:textDirection w:val="lrTb"/>
            <w:noWrap w:val="false"/>
          </w:tcPr>
          <w:p>
            <w:pPr>
              <w:jc w:val="center"/>
              <w:rPr>
                <w:rFonts w:ascii="宋体" w:hAnsi="宋体"/>
                <w:sz w:val="21"/>
                <w:szCs w:val="21"/>
              </w:rPr>
            </w:pPr>
            <w:r>
              <w:rPr>
                <w:rFonts w:hint="eastAsia" w:ascii="宋体" w:hAnsi="宋体"/>
                <w:sz w:val="21"/>
                <w:szCs w:val="21"/>
              </w:rPr>
              <w:t xml:space="preserve">备注</w:t>
            </w:r>
            <w:r/>
          </w:p>
        </w:tc>
      </w:tr>
      <w:tr>
        <w:trPr>
          <w:trHeight w:val="1236"/>
        </w:trPr>
        <w:tc>
          <w:tcPr>
            <w:tcW w:w="564"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tcW w:w="1713" w:type="dxa"/>
            <w:vAlign w:val="center"/>
            <w:textDirection w:val="lrTb"/>
            <w:noWrap w:val="false"/>
          </w:tcPr>
          <w:p>
            <w:pPr>
              <w:jc w:val="center"/>
              <w:rPr>
                <w:rFonts w:ascii="宋体" w:hAnsi="宋体"/>
                <w:sz w:val="21"/>
                <w:szCs w:val="21"/>
              </w:rPr>
            </w:pPr>
            <w:r>
              <w:rPr>
                <w:rFonts w:hint="eastAsia" w:ascii="宋体" w:hAnsi="宋体"/>
                <w:sz w:val="21"/>
                <w:szCs w:val="21"/>
              </w:rPr>
              <w:t xml:space="preserve">服务机构情况</w:t>
            </w:r>
            <w:r/>
          </w:p>
        </w:tc>
        <w:tc>
          <w:tcPr>
            <w:tcW w:w="1814" w:type="dxa"/>
            <w:textDirection w:val="lrTb"/>
            <w:noWrap w:val="false"/>
          </w:tcPr>
          <w:p>
            <w:pPr>
              <w:rPr>
                <w:rFonts w:ascii="宋体" w:hAnsi="宋体"/>
                <w:sz w:val="21"/>
                <w:szCs w:val="21"/>
              </w:rPr>
            </w:pPr>
            <w:r>
              <w:rPr>
                <w:rFonts w:ascii="宋体" w:hAnsi="宋体"/>
                <w:sz w:val="21"/>
                <w:szCs w:val="21"/>
              </w:rPr>
            </w:r>
            <w:r/>
          </w:p>
        </w:tc>
        <w:tc>
          <w:tcPr>
            <w:tcW w:w="907" w:type="dxa"/>
            <w:vAlign w:val="center"/>
            <w:textDirection w:val="lrTb"/>
            <w:noWrap w:val="false"/>
          </w:tcPr>
          <w:p>
            <w:pPr>
              <w:rPr>
                <w:rFonts w:ascii="宋体" w:hAnsi="宋体"/>
                <w:sz w:val="21"/>
                <w:szCs w:val="21"/>
              </w:rPr>
            </w:pPr>
            <w:r>
              <w:rPr>
                <w:rFonts w:ascii="宋体" w:hAnsi="宋体"/>
                <w:sz w:val="21"/>
                <w:szCs w:val="21"/>
              </w:rPr>
            </w:r>
            <w:r/>
          </w:p>
        </w:tc>
      </w:tr>
      <w:tr>
        <w:trPr>
          <w:trHeight w:val="1220"/>
        </w:trPr>
        <w:tc>
          <w:tcPr>
            <w:tcW w:w="564"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tcW w:w="1713" w:type="dxa"/>
            <w:vAlign w:val="center"/>
            <w:textDirection w:val="lrTb"/>
            <w:noWrap w:val="false"/>
          </w:tcPr>
          <w:p>
            <w:pPr>
              <w:jc w:val="center"/>
              <w:rPr>
                <w:rFonts w:ascii="宋体" w:hAnsi="宋体"/>
                <w:sz w:val="21"/>
                <w:szCs w:val="21"/>
              </w:rPr>
            </w:pPr>
            <w:r>
              <w:rPr>
                <w:rFonts w:hint="eastAsia" w:ascii="宋体" w:hAnsi="宋体"/>
                <w:sz w:val="21"/>
                <w:szCs w:val="21"/>
              </w:rPr>
              <w:t xml:space="preserve">服务响应时间</w:t>
            </w:r>
            <w:r/>
          </w:p>
        </w:tc>
        <w:tc>
          <w:tcPr>
            <w:tcW w:w="1814" w:type="dxa"/>
            <w:textDirection w:val="lrTb"/>
            <w:noWrap w:val="false"/>
          </w:tcPr>
          <w:p>
            <w:pPr>
              <w:rPr>
                <w:rFonts w:ascii="宋体" w:hAnsi="宋体"/>
                <w:sz w:val="21"/>
                <w:szCs w:val="21"/>
              </w:rPr>
            </w:pPr>
            <w:r>
              <w:rPr>
                <w:rFonts w:ascii="宋体" w:hAnsi="宋体"/>
                <w:sz w:val="21"/>
                <w:szCs w:val="21"/>
              </w:rPr>
            </w:r>
            <w:r/>
          </w:p>
        </w:tc>
        <w:tc>
          <w:tcPr>
            <w:tcW w:w="907" w:type="dxa"/>
            <w:vAlign w:val="center"/>
            <w:textDirection w:val="lrTb"/>
            <w:noWrap w:val="false"/>
          </w:tcPr>
          <w:p>
            <w:pPr>
              <w:rPr>
                <w:rFonts w:ascii="宋体" w:hAnsi="宋体"/>
                <w:sz w:val="21"/>
                <w:szCs w:val="21"/>
              </w:rPr>
            </w:pPr>
            <w:r>
              <w:rPr>
                <w:rFonts w:ascii="宋体" w:hAnsi="宋体"/>
                <w:sz w:val="21"/>
                <w:szCs w:val="21"/>
              </w:rPr>
            </w:r>
            <w:r/>
          </w:p>
        </w:tc>
      </w:tr>
      <w:tr>
        <w:trPr>
          <w:trHeight w:val="1271"/>
        </w:trPr>
        <w:tc>
          <w:tcPr>
            <w:tcW w:w="564"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tcW w:w="1713" w:type="dxa"/>
            <w:vAlign w:val="center"/>
            <w:textDirection w:val="lrTb"/>
            <w:noWrap w:val="false"/>
          </w:tcPr>
          <w:p>
            <w:pPr>
              <w:jc w:val="center"/>
              <w:rPr>
                <w:rFonts w:ascii="宋体" w:hAnsi="宋体"/>
                <w:sz w:val="21"/>
                <w:szCs w:val="21"/>
              </w:rPr>
            </w:pPr>
            <w:r>
              <w:rPr>
                <w:rFonts w:hint="eastAsia" w:ascii="宋体" w:hAnsi="宋体"/>
                <w:sz w:val="21"/>
                <w:szCs w:val="21"/>
              </w:rPr>
              <w:t xml:space="preserve">到达现场时间</w:t>
            </w:r>
            <w:r/>
          </w:p>
        </w:tc>
        <w:tc>
          <w:tcPr>
            <w:tcW w:w="1814" w:type="dxa"/>
            <w:textDirection w:val="lrTb"/>
            <w:noWrap w:val="false"/>
          </w:tcPr>
          <w:p>
            <w:pPr>
              <w:rPr>
                <w:rFonts w:ascii="宋体" w:hAnsi="宋体"/>
                <w:sz w:val="21"/>
                <w:szCs w:val="21"/>
              </w:rPr>
            </w:pPr>
            <w:r>
              <w:rPr>
                <w:rFonts w:ascii="宋体" w:hAnsi="宋体"/>
                <w:sz w:val="21"/>
                <w:szCs w:val="21"/>
              </w:rPr>
            </w:r>
            <w:r/>
          </w:p>
        </w:tc>
        <w:tc>
          <w:tcPr>
            <w:tcW w:w="907" w:type="dxa"/>
            <w:vAlign w:val="center"/>
            <w:textDirection w:val="lrTb"/>
            <w:noWrap w:val="false"/>
          </w:tcPr>
          <w:p>
            <w:pPr>
              <w:rPr>
                <w:rFonts w:ascii="宋体" w:hAnsi="宋体"/>
                <w:sz w:val="21"/>
                <w:szCs w:val="21"/>
              </w:rPr>
            </w:pPr>
            <w:r>
              <w:rPr>
                <w:rFonts w:ascii="宋体" w:hAnsi="宋体"/>
                <w:sz w:val="21"/>
                <w:szCs w:val="21"/>
              </w:rPr>
            </w:r>
            <w:r/>
          </w:p>
        </w:tc>
      </w:tr>
      <w:tr>
        <w:trPr>
          <w:trHeight w:val="1483"/>
        </w:trPr>
        <w:tc>
          <w:tcPr>
            <w:tcW w:w="564"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tcW w:w="1713" w:type="dxa"/>
            <w:vAlign w:val="center"/>
            <w:textDirection w:val="lrTb"/>
            <w:noWrap w:val="false"/>
          </w:tcPr>
          <w:p>
            <w:pPr>
              <w:jc w:val="center"/>
              <w:rPr>
                <w:rFonts w:ascii="宋体" w:hAnsi="宋体"/>
                <w:sz w:val="21"/>
                <w:szCs w:val="21"/>
              </w:rPr>
            </w:pPr>
            <w:r>
              <w:rPr>
                <w:rFonts w:hint="eastAsia" w:ascii="宋体" w:hAnsi="宋体"/>
                <w:sz w:val="21"/>
                <w:szCs w:val="21"/>
              </w:rPr>
              <w:t xml:space="preserve">解决问题时间</w:t>
            </w:r>
            <w:r/>
          </w:p>
        </w:tc>
        <w:tc>
          <w:tcPr>
            <w:tcW w:w="1814" w:type="dxa"/>
            <w:textDirection w:val="lrTb"/>
            <w:noWrap w:val="false"/>
          </w:tcPr>
          <w:p>
            <w:pPr>
              <w:rPr>
                <w:rFonts w:ascii="宋体" w:hAnsi="宋体"/>
                <w:sz w:val="21"/>
                <w:szCs w:val="21"/>
              </w:rPr>
            </w:pPr>
            <w:r>
              <w:rPr>
                <w:rFonts w:ascii="宋体" w:hAnsi="宋体"/>
                <w:sz w:val="21"/>
                <w:szCs w:val="21"/>
              </w:rPr>
            </w:r>
            <w:r/>
          </w:p>
        </w:tc>
        <w:tc>
          <w:tcPr>
            <w:tcW w:w="907" w:type="dxa"/>
            <w:vAlign w:val="center"/>
            <w:textDirection w:val="lrTb"/>
            <w:noWrap w:val="false"/>
          </w:tcPr>
          <w:p>
            <w:pPr>
              <w:rPr>
                <w:rFonts w:ascii="宋体" w:hAnsi="宋体"/>
                <w:sz w:val="21"/>
                <w:szCs w:val="21"/>
              </w:rPr>
            </w:pPr>
            <w:r>
              <w:rPr>
                <w:rFonts w:ascii="宋体" w:hAnsi="宋体"/>
                <w:sz w:val="21"/>
                <w:szCs w:val="21"/>
              </w:rPr>
            </w:r>
            <w:r/>
          </w:p>
        </w:tc>
      </w:tr>
    </w:tbl>
    <w:p>
      <w:pPr>
        <w:rPr>
          <w:rFonts w:ascii="宋体" w:hAnsi="宋体"/>
          <w:sz w:val="21"/>
          <w:szCs w:val="21"/>
        </w:rPr>
      </w:pPr>
      <w:r>
        <w:rPr>
          <w:rFonts w:hint="eastAsia" w:ascii="宋体" w:hAnsi="宋体"/>
          <w:sz w:val="21"/>
          <w:szCs w:val="21"/>
        </w:rPr>
        <w:t xml:space="preserve">注：1.由响应单位在“投标承诺”栏中如实填写；</w:t>
      </w:r>
      <w:r/>
    </w:p>
    <w:p>
      <w:pPr>
        <w:rPr>
          <w:rFonts w:ascii="宋体" w:hAnsi="宋体"/>
          <w:sz w:val="21"/>
          <w:szCs w:val="21"/>
        </w:rPr>
      </w:pPr>
      <w:r>
        <w:rPr>
          <w:rFonts w:hint="eastAsia" w:ascii="宋体" w:hAnsi="宋体"/>
          <w:sz w:val="21"/>
          <w:szCs w:val="21"/>
        </w:rPr>
        <w:t xml:space="preserve">    2.需要另附表格等资料的须附在本表后。</w:t>
      </w:r>
      <w:r/>
    </w:p>
    <w:p>
      <w:pPr>
        <w:ind w:firstLine="2520"/>
        <w:spacing w:line="360" w:lineRule="auto"/>
        <w:widowControl w:val="off"/>
        <w:rPr>
          <w:rFonts w:ascii="宋体" w:hAnsi="宋体" w:cs="宋体"/>
          <w:bCs/>
          <w:sz w:val="21"/>
          <w:szCs w:val="21"/>
        </w:rPr>
        <w:outlineLvl w:val="0"/>
      </w:pPr>
      <w:r>
        <w:rPr>
          <w:rFonts w:ascii="宋体" w:hAnsi="宋体" w:cs="宋体"/>
          <w:bCs/>
          <w:sz w:val="21"/>
          <w:szCs w:val="21"/>
        </w:rPr>
      </w:r>
      <w:r/>
    </w:p>
    <w:p>
      <w:pPr>
        <w:ind w:firstLine="2520"/>
        <w:spacing w:line="360" w:lineRule="auto"/>
        <w:widowControl w:val="off"/>
        <w:rPr>
          <w:rFonts w:ascii="宋体" w:hAnsi="宋体" w:cs="宋体"/>
          <w:bCs/>
          <w:sz w:val="21"/>
          <w:szCs w:val="21"/>
        </w:rPr>
        <w:outlineLvl w:val="0"/>
      </w:pPr>
      <w:r>
        <w:rPr>
          <w:rFonts w:ascii="宋体" w:hAnsi="宋体" w:cs="宋体"/>
          <w:bCs/>
          <w:sz w:val="21"/>
          <w:szCs w:val="21"/>
        </w:rPr>
      </w:r>
      <w:r/>
    </w:p>
    <w:p>
      <w:pPr>
        <w:ind w:firstLine="2520"/>
        <w:spacing w:line="360" w:lineRule="auto"/>
        <w:widowControl w:val="off"/>
        <w:rPr>
          <w:rFonts w:ascii="宋体" w:hAnsi="宋体" w:cs="宋体"/>
          <w:bCs/>
          <w:sz w:val="21"/>
          <w:szCs w:val="21"/>
        </w:rPr>
        <w:outlineLvl w:val="0"/>
      </w:pPr>
      <w:r>
        <w:rPr>
          <w:rFonts w:hint="eastAsia" w:ascii="宋体" w:hAnsi="宋体" w:cs="宋体"/>
          <w:bCs/>
          <w:sz w:val="21"/>
          <w:szCs w:val="21"/>
        </w:rPr>
        <w:t xml:space="preserve">企业名称（盖章）：</w:t>
      </w:r>
      <w:r/>
    </w:p>
    <w:p>
      <w:pPr>
        <w:pStyle w:val="786"/>
        <w:ind w:firstLine="2520"/>
        <w:spacing w:line="360" w:lineRule="auto"/>
        <w:rPr>
          <w:rFonts w:hAnsi="宋体" w:eastAsia="宋体" w:cs="宋体"/>
          <w:b/>
          <w:sz w:val="21"/>
          <w:szCs w:val="21"/>
          <w:lang w:val="zh-CN"/>
        </w:rPr>
      </w:pPr>
      <w:r>
        <w:rPr>
          <w:rFonts w:hint="eastAsia" w:hAnsi="宋体" w:eastAsia="宋体" w:cs="宋体"/>
          <w:bCs/>
          <w:sz w:val="21"/>
          <w:szCs w:val="21"/>
        </w:rPr>
        <w:t xml:space="preserve">日期：</w:t>
      </w:r>
      <w:r>
        <w:rPr>
          <w:rFonts w:hAnsi="宋体" w:cs="宋体"/>
          <w:bCs/>
          <w:spacing w:val="20"/>
          <w:sz w:val="21"/>
          <w:szCs w:val="21"/>
        </w:rPr>
        <w:br w:type="page" w:clear="all"/>
      </w:r>
      <w:r>
        <w:rPr>
          <w:rFonts w:hint="eastAsia" w:hAnsi="宋体" w:eastAsia="宋体" w:cs="宋体"/>
          <w:b/>
          <w:sz w:val="21"/>
          <w:szCs w:val="21"/>
          <w:lang w:val="zh-CN"/>
        </w:rPr>
        <w:t xml:space="preserve">附件</w:t>
      </w:r>
      <w:r>
        <w:rPr>
          <w:rFonts w:hint="eastAsia" w:hAnsi="宋体" w:eastAsia="宋体" w:cs="宋体"/>
          <w:b/>
          <w:sz w:val="21"/>
          <w:szCs w:val="21"/>
        </w:rPr>
        <w:t xml:space="preserve">8</w:t>
      </w:r>
      <w:r>
        <w:rPr>
          <w:rFonts w:hint="eastAsia" w:hAnsi="宋体" w:eastAsia="宋体" w:cs="宋体"/>
          <w:b/>
          <w:sz w:val="21"/>
          <w:szCs w:val="21"/>
          <w:lang w:val="zh-CN"/>
        </w:rPr>
        <w:t xml:space="preserve">：</w:t>
      </w:r>
      <w:r/>
    </w:p>
    <w:p>
      <w:pPr>
        <w:jc w:val="center"/>
        <w:spacing w:line="360" w:lineRule="auto"/>
        <w:rPr>
          <w:rFonts w:ascii="宋体" w:hAnsi="宋体" w:cs="宋体"/>
          <w:b/>
          <w:sz w:val="30"/>
          <w:szCs w:val="30"/>
        </w:rPr>
      </w:pPr>
      <w:r>
        <w:rPr>
          <w:rFonts w:hint="eastAsia" w:ascii="宋体" w:hAnsi="宋体" w:cs="宋体"/>
          <w:b/>
          <w:sz w:val="30"/>
          <w:szCs w:val="30"/>
        </w:rPr>
        <w:t xml:space="preserve">供应商情况表</w:t>
      </w:r>
      <w:r/>
    </w:p>
    <w:p>
      <w:pPr>
        <w:spacing w:line="360" w:lineRule="auto"/>
        <w:rPr>
          <w:rFonts w:ascii="宋体" w:hAnsi="宋体" w:cs="宋体"/>
          <w:sz w:val="21"/>
          <w:szCs w:val="21"/>
        </w:rPr>
      </w:pPr>
      <w:r>
        <w:rPr>
          <w:rFonts w:hint="eastAsia" w:ascii="宋体" w:hAnsi="宋体" w:cs="宋体"/>
          <w:sz w:val="21"/>
          <w:szCs w:val="21"/>
        </w:rPr>
        <w:t xml:space="preserve">单位名称（盖章）：</w:t>
      </w:r>
      <w:r>
        <w:rPr>
          <w:rFonts w:hint="eastAsia" w:ascii="宋体" w:hAnsi="宋体" w:cs="宋体"/>
          <w:sz w:val="21"/>
          <w:szCs w:val="21"/>
          <w:u w:val="single"/>
        </w:rPr>
        <w:t xml:space="preserve">                       </w:t>
      </w:r>
      <w:r/>
    </w:p>
    <w:tbl>
      <w:tblPr>
        <w:tblStyle w:val="777"/>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1</w:t>
            </w:r>
            <w:r/>
          </w:p>
        </w:tc>
        <w:tc>
          <w:tcPr>
            <w:gridSpan w:val="2"/>
            <w:tcW w:w="1398"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法定代表人</w:t>
            </w:r>
            <w:r/>
          </w:p>
        </w:tc>
        <w:tc>
          <w:tcPr>
            <w:gridSpan w:val="4"/>
            <w:tcW w:w="2492" w:type="dxa"/>
            <w:vAlign w:val="center"/>
            <w:textDirection w:val="lrTb"/>
            <w:noWrap w:val="false"/>
          </w:tcPr>
          <w:p>
            <w:pPr>
              <w:pStyle w:val="968"/>
              <w:ind w:firstLine="0"/>
              <w:jc w:val="center"/>
              <w:spacing w:line="320" w:lineRule="exact"/>
              <w:rPr>
                <w:rFonts w:ascii="宋体" w:hAnsi="宋体" w:cs="宋体"/>
                <w:szCs w:val="21"/>
              </w:rPr>
            </w:pPr>
            <w:r>
              <w:rPr>
                <w:rFonts w:ascii="宋体" w:hAnsi="宋体" w:cs="宋体"/>
                <w:szCs w:val="21"/>
              </w:rPr>
            </w:r>
            <w:r/>
          </w:p>
        </w:tc>
        <w:tc>
          <w:tcPr>
            <w:gridSpan w:val="2"/>
            <w:tcW w:w="1415"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公司成立日期</w:t>
            </w:r>
            <w:r/>
          </w:p>
        </w:tc>
        <w:tc>
          <w:tcPr>
            <w:gridSpan w:val="2"/>
            <w:tcW w:w="2475"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2</w:t>
            </w:r>
            <w:r/>
          </w:p>
        </w:tc>
        <w:tc>
          <w:tcPr>
            <w:gridSpan w:val="2"/>
            <w:tcW w:w="1398"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总部地址</w:t>
            </w:r>
            <w:r/>
          </w:p>
        </w:tc>
        <w:tc>
          <w:tcPr>
            <w:gridSpan w:val="8"/>
            <w:tcW w:w="6382" w:type="dxa"/>
            <w:vAlign w:val="center"/>
            <w:textDirection w:val="lrTb"/>
            <w:noWrap w:val="false"/>
          </w:tcPr>
          <w:p>
            <w:pPr>
              <w:pStyle w:val="968"/>
              <w:ind w:firstLine="0"/>
              <w:jc w:val="center"/>
              <w:spacing w:line="320" w:lineRule="exact"/>
              <w:rPr>
                <w:rFonts w:ascii="宋体" w:hAnsi="宋体" w:cs="宋体"/>
                <w:szCs w:val="21"/>
              </w:rPr>
            </w:pPr>
            <w:r>
              <w:rPr>
                <w:rFonts w:ascii="宋体" w:hAnsi="宋体" w:cs="宋体"/>
                <w:szCs w:val="21"/>
              </w:rPr>
            </w:r>
            <w:r/>
          </w:p>
        </w:tc>
      </w:tr>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3</w:t>
            </w:r>
            <w:r/>
          </w:p>
        </w:tc>
        <w:tc>
          <w:tcPr>
            <w:gridSpan w:val="3"/>
            <w:tcW w:w="1819"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本地代表处地址</w:t>
            </w:r>
            <w:r/>
          </w:p>
        </w:tc>
        <w:tc>
          <w:tcPr>
            <w:gridSpan w:val="7"/>
            <w:tcW w:w="5961"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4</w:t>
            </w:r>
            <w:r/>
          </w:p>
        </w:tc>
        <w:tc>
          <w:tcPr>
            <w:tcW w:w="975"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电话</w:t>
            </w:r>
            <w:r/>
          </w:p>
        </w:tc>
        <w:tc>
          <w:tcPr>
            <w:gridSpan w:val="4"/>
            <w:tcW w:w="2482"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c>
          <w:tcPr>
            <w:gridSpan w:val="2"/>
            <w:tcW w:w="1154"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联系人</w:t>
            </w:r>
            <w:r/>
          </w:p>
        </w:tc>
        <w:tc>
          <w:tcPr>
            <w:gridSpan w:val="3"/>
            <w:tcW w:w="3169"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2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5</w:t>
            </w:r>
            <w:r/>
          </w:p>
        </w:tc>
        <w:tc>
          <w:tcPr>
            <w:tcW w:w="975"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传真</w:t>
            </w:r>
            <w:r/>
          </w:p>
        </w:tc>
        <w:tc>
          <w:tcPr>
            <w:gridSpan w:val="4"/>
            <w:tcW w:w="2482"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c>
          <w:tcPr>
            <w:gridSpan w:val="2"/>
            <w:tcW w:w="1154"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电子邮箱</w:t>
            </w:r>
            <w:r/>
          </w:p>
        </w:tc>
        <w:tc>
          <w:tcPr>
            <w:gridSpan w:val="3"/>
            <w:tcW w:w="3169"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6</w:t>
            </w:r>
            <w:r/>
          </w:p>
        </w:tc>
        <w:tc>
          <w:tcPr>
            <w:tcW w:w="975"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注册地</w:t>
            </w:r>
            <w:r/>
          </w:p>
        </w:tc>
        <w:tc>
          <w:tcPr>
            <w:gridSpan w:val="4"/>
            <w:tcW w:w="2482" w:type="dxa"/>
            <w:vAlign w:val="center"/>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c>
          <w:tcPr>
            <w:gridSpan w:val="2"/>
            <w:tcW w:w="1154"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注册年份</w:t>
            </w:r>
            <w:r/>
          </w:p>
        </w:tc>
        <w:tc>
          <w:tcPr>
            <w:gridSpan w:val="3"/>
            <w:tcW w:w="3169" w:type="dxa"/>
            <w:vAlign w:val="center"/>
            <w:textDirection w:val="lrTb"/>
            <w:noWrap w:val="false"/>
          </w:tcPr>
          <w:p>
            <w:pPr>
              <w:pStyle w:val="968"/>
              <w:ind w:left="437" w:firstLine="0"/>
              <w:spacing w:line="320" w:lineRule="exact"/>
              <w:rPr>
                <w:rFonts w:ascii="宋体" w:hAnsi="宋体" w:cs="宋体"/>
                <w:szCs w:val="21"/>
              </w:rPr>
            </w:pPr>
            <w:r>
              <w:rPr>
                <w:rFonts w:ascii="宋体" w:hAnsi="宋体" w:cs="宋体"/>
                <w:szCs w:val="21"/>
              </w:rPr>
            </w:r>
            <w:r/>
          </w:p>
        </w:tc>
      </w:tr>
      <w:tr>
        <w:trPr>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7</w:t>
            </w:r>
            <w:r/>
          </w:p>
        </w:tc>
        <w:tc>
          <w:tcPr>
            <w:tcW w:w="975"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单位职工人数</w:t>
            </w:r>
            <w:r/>
          </w:p>
        </w:tc>
        <w:tc>
          <w:tcPr>
            <w:gridSpan w:val="4"/>
            <w:tcW w:w="2482" w:type="dxa"/>
            <w:vAlign w:val="center"/>
            <w:textDirection w:val="lrTb"/>
            <w:noWrap w:val="false"/>
          </w:tcPr>
          <w:p>
            <w:pPr>
              <w:pStyle w:val="968"/>
              <w:ind w:firstLine="2160"/>
              <w:spacing w:line="320" w:lineRule="exact"/>
              <w:rPr>
                <w:rFonts w:ascii="宋体" w:hAnsi="宋体" w:cs="宋体"/>
                <w:szCs w:val="21"/>
              </w:rPr>
            </w:pPr>
            <w:r>
              <w:rPr>
                <w:rFonts w:hint="eastAsia" w:ascii="宋体" w:hAnsi="宋体" w:cs="宋体"/>
                <w:szCs w:val="21"/>
              </w:rPr>
              <w:t xml:space="preserve">人</w:t>
            </w:r>
            <w:r/>
          </w:p>
        </w:tc>
        <w:tc>
          <w:tcPr>
            <w:gridSpan w:val="4"/>
            <w:tcW w:w="2418"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单位2025年总营业收入</w:t>
            </w:r>
            <w:r/>
          </w:p>
        </w:tc>
        <w:tc>
          <w:tcPr>
            <w:tcW w:w="1905" w:type="dxa"/>
            <w:vAlign w:val="center"/>
            <w:textDirection w:val="lrTb"/>
            <w:noWrap w:val="false"/>
          </w:tcPr>
          <w:p>
            <w:pPr>
              <w:pStyle w:val="968"/>
              <w:ind w:left="1112" w:firstLine="0"/>
              <w:spacing w:line="320" w:lineRule="exact"/>
              <w:rPr>
                <w:rFonts w:ascii="宋体" w:hAnsi="宋体" w:cs="宋体"/>
                <w:szCs w:val="21"/>
              </w:rPr>
            </w:pPr>
            <w:r>
              <w:rPr>
                <w:rFonts w:hint="eastAsia" w:ascii="宋体" w:hAnsi="宋体" w:cs="宋体"/>
                <w:szCs w:val="21"/>
              </w:rPr>
              <w:t xml:space="preserve">万元</w:t>
            </w:r>
            <w:r/>
          </w:p>
        </w:tc>
      </w:tr>
      <w:tr>
        <w:trPr>
          <w:cantSplit/>
          <w:trHeight w:val="645"/>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8</w:t>
            </w:r>
            <w:r/>
          </w:p>
        </w:tc>
        <w:tc>
          <w:tcPr>
            <w:gridSpan w:val="10"/>
            <w:tcW w:w="7780"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办公场所的面积：</w:t>
            </w:r>
            <w:r/>
          </w:p>
        </w:tc>
      </w:tr>
      <w:tr>
        <w:trPr>
          <w:trHeight w:val="1767"/>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9</w:t>
            </w:r>
            <w:r/>
          </w:p>
        </w:tc>
        <w:tc>
          <w:tcPr>
            <w:gridSpan w:val="10"/>
            <w:tcW w:w="7780"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主营范围</w:t>
            </w:r>
            <w:r/>
          </w:p>
          <w:p>
            <w:pPr>
              <w:pStyle w:val="968"/>
              <w:ind w:firstLine="0"/>
              <w:spacing w:line="320" w:lineRule="exact"/>
              <w:rPr>
                <w:rFonts w:ascii="宋体" w:hAnsi="宋体" w:cs="宋体"/>
                <w:szCs w:val="21"/>
              </w:rPr>
            </w:pPr>
            <w:r>
              <w:rPr>
                <w:rFonts w:hint="eastAsia" w:ascii="宋体" w:hAnsi="宋体" w:cs="宋体"/>
                <w:szCs w:val="21"/>
              </w:rPr>
              <w:t xml:space="preserve">1.___________________________________</w:t>
            </w:r>
            <w:r/>
          </w:p>
          <w:p>
            <w:pPr>
              <w:pStyle w:val="968"/>
              <w:ind w:firstLine="0"/>
              <w:spacing w:line="320" w:lineRule="exact"/>
              <w:rPr>
                <w:rFonts w:ascii="宋体" w:hAnsi="宋体" w:cs="宋体"/>
                <w:szCs w:val="21"/>
              </w:rPr>
            </w:pPr>
            <w:r>
              <w:rPr>
                <w:rFonts w:hint="eastAsia" w:ascii="宋体" w:hAnsi="宋体" w:cs="宋体"/>
                <w:szCs w:val="21"/>
              </w:rPr>
              <w:t xml:space="preserve">2.___________________________________</w:t>
            </w:r>
            <w:r/>
          </w:p>
        </w:tc>
      </w:tr>
      <w:tr>
        <w:trPr>
          <w:trHeight w:val="1013"/>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10</w:t>
            </w:r>
            <w:r/>
          </w:p>
        </w:tc>
        <w:tc>
          <w:tcPr>
            <w:gridSpan w:val="4"/>
            <w:tcW w:w="2189" w:type="dxa"/>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最近3年内在经营过程中受到何种奖励或处分</w:t>
            </w:r>
            <w:r/>
          </w:p>
        </w:tc>
        <w:tc>
          <w:tcPr>
            <w:gridSpan w:val="6"/>
            <w:tcW w:w="5591" w:type="dxa"/>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18"/>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11</w:t>
            </w:r>
            <w:r/>
          </w:p>
        </w:tc>
        <w:tc>
          <w:tcPr>
            <w:gridSpan w:val="4"/>
            <w:tcW w:w="2189" w:type="dxa"/>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6"/>
            <w:tcW w:w="5591" w:type="dxa"/>
            <w:textDirection w:val="lrTb"/>
            <w:noWrap w:val="false"/>
          </w:tcPr>
          <w:p>
            <w:pPr>
              <w:pStyle w:val="968"/>
              <w:ind w:firstLine="0"/>
              <w:spacing w:line="320" w:lineRule="exact"/>
              <w:rPr>
                <w:rFonts w:ascii="宋体" w:hAnsi="宋体" w:cs="宋体"/>
                <w:szCs w:val="21"/>
              </w:rPr>
            </w:pPr>
            <w:r>
              <w:rPr>
                <w:rFonts w:ascii="宋体" w:hAnsi="宋体" w:cs="宋体"/>
                <w:szCs w:val="21"/>
              </w:rPr>
            </w:r>
            <w:r/>
          </w:p>
        </w:tc>
      </w:tr>
      <w:tr>
        <w:trPr>
          <w:trHeight w:val="618"/>
        </w:trPr>
        <w:tc>
          <w:tcPr>
            <w:tcW w:w="582" w:type="dxa"/>
            <w:vAlign w:val="center"/>
            <w:textDirection w:val="lrTb"/>
            <w:noWrap w:val="false"/>
          </w:tcPr>
          <w:p>
            <w:pPr>
              <w:pStyle w:val="968"/>
              <w:ind w:firstLine="0"/>
              <w:jc w:val="center"/>
              <w:spacing w:line="320" w:lineRule="exact"/>
              <w:rPr>
                <w:rFonts w:ascii="宋体" w:hAnsi="宋体" w:cs="宋体"/>
                <w:szCs w:val="21"/>
              </w:rPr>
            </w:pPr>
            <w:r>
              <w:rPr>
                <w:rFonts w:hint="eastAsia" w:ascii="宋体" w:hAnsi="宋体" w:cs="宋体"/>
                <w:szCs w:val="21"/>
              </w:rPr>
              <w:t xml:space="preserve">12</w:t>
            </w:r>
            <w:r/>
          </w:p>
        </w:tc>
        <w:tc>
          <w:tcPr>
            <w:gridSpan w:val="10"/>
            <w:tcW w:w="7780" w:type="dxa"/>
            <w:vAlign w:val="center"/>
            <w:textDirection w:val="lrTb"/>
            <w:noWrap w:val="false"/>
          </w:tcPr>
          <w:p>
            <w:pPr>
              <w:pStyle w:val="968"/>
              <w:ind w:firstLine="0"/>
              <w:spacing w:line="320" w:lineRule="exact"/>
              <w:rPr>
                <w:rFonts w:ascii="宋体" w:hAnsi="宋体" w:cs="宋体"/>
                <w:szCs w:val="21"/>
              </w:rPr>
            </w:pPr>
            <w:r>
              <w:rPr>
                <w:rFonts w:hint="eastAsia" w:ascii="宋体" w:hAnsi="宋体" w:cs="宋体"/>
                <w:szCs w:val="21"/>
              </w:rPr>
              <w:t xml:space="preserve">其他需要说明的情况</w:t>
            </w:r>
            <w:r/>
          </w:p>
        </w:tc>
      </w:tr>
    </w:tbl>
    <w:p>
      <w:pPr>
        <w:spacing w:line="360" w:lineRule="auto"/>
        <w:rPr>
          <w:rFonts w:ascii="宋体" w:hAnsi="宋体" w:cs="宋体"/>
          <w:b/>
          <w:sz w:val="21"/>
          <w:szCs w:val="21"/>
          <w:lang w:val="zh-CN"/>
        </w:rPr>
      </w:pPr>
      <w:r>
        <w:rPr>
          <w:rFonts w:hint="eastAsia" w:ascii="宋体" w:hAnsi="宋体" w:cs="宋体"/>
        </w:rPr>
        <w:br w:type="page" w:clear="all"/>
      </w:r>
      <w:r>
        <w:rPr>
          <w:rFonts w:hint="eastAsia" w:ascii="宋体" w:hAnsi="宋体" w:cs="宋体"/>
          <w:b/>
          <w:sz w:val="21"/>
          <w:szCs w:val="21"/>
          <w:lang w:val="zh-CN"/>
        </w:rPr>
        <w:t xml:space="preserve">附件</w:t>
      </w:r>
      <w:r>
        <w:rPr>
          <w:rFonts w:hint="eastAsia" w:ascii="宋体" w:hAnsi="宋体" w:cs="宋体"/>
          <w:b/>
          <w:sz w:val="21"/>
          <w:szCs w:val="21"/>
        </w:rPr>
        <w:t xml:space="preserve">9</w:t>
      </w:r>
      <w:r>
        <w:rPr>
          <w:rFonts w:hint="eastAsia" w:ascii="宋体" w:hAnsi="宋体" w:cs="宋体"/>
          <w:b/>
          <w:sz w:val="21"/>
          <w:szCs w:val="21"/>
          <w:lang w:val="zh-CN"/>
        </w:rPr>
        <w:t xml:space="preserve">： </w:t>
      </w:r>
      <w:r/>
    </w:p>
    <w:p>
      <w:pPr>
        <w:jc w:val="center"/>
        <w:widowControl w:val="off"/>
        <w:rPr>
          <w:rFonts w:ascii="宋体" w:hAnsi="宋体" w:cs="宋体"/>
          <w:b/>
          <w:sz w:val="32"/>
          <w:szCs w:val="32"/>
          <w:lang w:val="zh-CN"/>
        </w:rPr>
      </w:pPr>
      <w:r>
        <w:rPr>
          <w:rFonts w:hint="eastAsia" w:ascii="宋体" w:hAnsi="宋体" w:cs="宋体"/>
          <w:b/>
          <w:sz w:val="32"/>
          <w:szCs w:val="32"/>
          <w:lang w:val="zh-CN"/>
        </w:rPr>
        <w:t xml:space="preserve">典型项目一览表</w:t>
      </w:r>
      <w:r/>
    </w:p>
    <w:p>
      <w:pPr>
        <w:jc w:val="both"/>
        <w:spacing w:line="360" w:lineRule="auto"/>
        <w:widowControl w:val="off"/>
        <w:rPr>
          <w:rFonts w:ascii="宋体" w:hAnsi="宋体"/>
          <w:bCs/>
          <w:sz w:val="21"/>
          <w:szCs w:val="21"/>
        </w:rPr>
      </w:pPr>
      <w:r>
        <w:rPr>
          <w:rFonts w:hint="eastAsia" w:ascii="宋体" w:hAnsi="宋体"/>
          <w:bCs/>
          <w:sz w:val="21"/>
          <w:szCs w:val="21"/>
        </w:rPr>
        <w:t xml:space="preserve">响应</w:t>
      </w:r>
      <w:r>
        <w:rPr>
          <w:rFonts w:ascii="宋体" w:hAnsi="宋体"/>
          <w:bCs/>
          <w:sz w:val="21"/>
          <w:szCs w:val="21"/>
        </w:rPr>
        <w:t xml:space="preserve">单位名称</w:t>
      </w:r>
      <w:r>
        <w:rPr>
          <w:rFonts w:hint="eastAsia" w:ascii="宋体" w:hAnsi="宋体"/>
          <w:bCs/>
          <w:sz w:val="21"/>
          <w:szCs w:val="21"/>
        </w:rPr>
        <w:t xml:space="preserve">（盖章）</w:t>
      </w:r>
      <w:r>
        <w:rPr>
          <w:rFonts w:ascii="宋体" w:hAnsi="宋体"/>
          <w:bCs/>
          <w:sz w:val="21"/>
          <w:szCs w:val="21"/>
        </w:rPr>
        <w:t xml:space="preserve">：_________________________</w:t>
      </w:r>
      <w:r/>
    </w:p>
    <w:tbl>
      <w:tblPr>
        <w:tblStyle w:val="77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hint="eastAsia" w:ascii="宋体" w:hAnsi="宋体"/>
                <w:bCs/>
                <w:sz w:val="21"/>
                <w:szCs w:val="21"/>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rPr>
            </w:pPr>
            <w:r>
              <w:rPr>
                <w:rFonts w:ascii="宋体" w:hAnsi="宋体"/>
                <w:bCs/>
                <w:sz w:val="21"/>
                <w:szCs w:val="21"/>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rPr>
            </w:pPr>
            <w:r>
              <w:rPr>
                <w:rFonts w:ascii="宋体" w:hAnsi="宋体"/>
                <w:bCs/>
                <w:sz w:val="21"/>
                <w:szCs w:val="21"/>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3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7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17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874"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bl>
    <w:p>
      <w:pPr>
        <w:spacing w:line="360" w:lineRule="auto"/>
        <w:widowControl w:val="off"/>
        <w:rPr>
          <w:rFonts w:ascii="宋体" w:hAnsi="宋体"/>
          <w:sz w:val="21"/>
          <w:szCs w:val="21"/>
        </w:rPr>
      </w:pPr>
      <w:r>
        <w:rPr>
          <w:rFonts w:hint="eastAsia" w:ascii="宋体" w:hAnsi="宋体" w:cs="Arial"/>
          <w:sz w:val="21"/>
          <w:szCs w:val="21"/>
          <w:lang w:val="zh-CN"/>
        </w:rPr>
        <w:t xml:space="preserve">注：1、投标人应随此表附上相关的业绩证明。</w:t>
      </w:r>
      <w:r/>
    </w:p>
    <w:p>
      <w:pPr>
        <w:jc w:val="both"/>
        <w:spacing w:line="360" w:lineRule="auto"/>
        <w:widowControl w:val="off"/>
        <w:rPr>
          <w:rFonts w:ascii="宋体" w:hAnsi="宋体" w:cs="宋体"/>
          <w:b/>
          <w:bCs/>
          <w:sz w:val="21"/>
          <w:szCs w:val="21"/>
        </w:rPr>
      </w:pPr>
      <w:r>
        <w:rPr>
          <w:rFonts w:hint="eastAsia" w:ascii="宋体" w:hAnsi="宋体" w:cs="宋体"/>
          <w:sz w:val="21"/>
          <w:szCs w:val="21"/>
        </w:rPr>
        <w:br w:type="page" w:clear="all"/>
      </w:r>
      <w:r>
        <w:rPr>
          <w:rFonts w:hint="eastAsia" w:ascii="宋体" w:hAnsi="宋体" w:cs="宋体"/>
          <w:b/>
          <w:bCs/>
          <w:sz w:val="21"/>
          <w:szCs w:val="21"/>
        </w:rPr>
        <w:t xml:space="preserve">附件10：</w:t>
      </w:r>
      <w:r/>
    </w:p>
    <w:p>
      <w:pPr>
        <w:jc w:val="center"/>
        <w:spacing w:line="360" w:lineRule="auto"/>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rPr>
          <w:rFonts w:ascii="宋体" w:hAnsi="宋体" w:cs="宋体"/>
          <w:sz w:val="21"/>
          <w:szCs w:val="21"/>
        </w:rPr>
      </w:pPr>
      <w:r>
        <w:rPr>
          <w:rFonts w:hint="eastAsia" w:ascii="宋体" w:hAnsi="宋体" w:cs="宋体"/>
          <w:sz w:val="21"/>
          <w:szCs w:val="21"/>
        </w:rPr>
        <w:t xml:space="preserve">响应单位名称（盖章）：</w:t>
      </w:r>
      <w:r/>
    </w:p>
    <w:tbl>
      <w:tblPr>
        <w:tblStyle w:val="777"/>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ascii="宋体" w:hAnsi="宋体" w:cs="宋体"/>
                <w:sz w:val="21"/>
                <w:szCs w:val="21"/>
              </w:rPr>
            </w:pPr>
            <w:r>
              <w:rPr>
                <w:rFonts w:hint="eastAsia" w:ascii="宋体" w:hAnsi="宋体" w:cs="宋体"/>
                <w:sz w:val="21"/>
                <w:szCs w:val="21"/>
              </w:rPr>
              <w:t xml:space="preserve">序号</w:t>
            </w:r>
            <w:r/>
          </w:p>
        </w:tc>
        <w:tc>
          <w:tcPr>
            <w:tcW w:w="1920" w:type="dxa"/>
            <w:textDirection w:val="lrTb"/>
            <w:noWrap w:val="false"/>
          </w:tcPr>
          <w:p>
            <w:pPr>
              <w:jc w:val="center"/>
              <w:spacing w:before="240" w:after="240"/>
              <w:rPr>
                <w:rFonts w:ascii="宋体" w:hAnsi="宋体" w:cs="宋体"/>
                <w:sz w:val="21"/>
                <w:szCs w:val="21"/>
              </w:rPr>
            </w:pPr>
            <w:r>
              <w:rPr>
                <w:rFonts w:hint="eastAsia" w:ascii="宋体" w:hAnsi="宋体" w:cs="宋体"/>
                <w:sz w:val="21"/>
                <w:szCs w:val="21"/>
              </w:rPr>
              <w:t xml:space="preserve">采购文件条目号</w:t>
            </w:r>
            <w:r/>
          </w:p>
        </w:tc>
        <w:tc>
          <w:tcPr>
            <w:tcW w:w="2400" w:type="dxa"/>
            <w:textDirection w:val="lrTb"/>
            <w:noWrap w:val="false"/>
          </w:tcPr>
          <w:p>
            <w:pPr>
              <w:jc w:val="center"/>
              <w:spacing w:before="240" w:after="240"/>
              <w:rPr>
                <w:rFonts w:ascii="宋体" w:hAnsi="宋体" w:cs="宋体"/>
                <w:sz w:val="21"/>
                <w:szCs w:val="21"/>
              </w:rPr>
            </w:pPr>
            <w:r>
              <w:rPr>
                <w:rFonts w:hint="eastAsia" w:ascii="宋体" w:hAnsi="宋体" w:cs="宋体"/>
                <w:sz w:val="21"/>
                <w:szCs w:val="21"/>
              </w:rPr>
              <w:t xml:space="preserve">采购文件的商务条款</w:t>
            </w:r>
            <w:r/>
          </w:p>
        </w:tc>
        <w:tc>
          <w:tcPr>
            <w:tcW w:w="2400" w:type="dxa"/>
            <w:textDirection w:val="lrTb"/>
            <w:noWrap w:val="false"/>
          </w:tcPr>
          <w:p>
            <w:pPr>
              <w:jc w:val="center"/>
              <w:spacing w:before="240" w:after="240"/>
              <w:rPr>
                <w:rFonts w:ascii="宋体" w:hAnsi="宋体" w:cs="宋体"/>
                <w:sz w:val="21"/>
                <w:szCs w:val="21"/>
              </w:rPr>
            </w:pPr>
            <w:r>
              <w:rPr>
                <w:rFonts w:hint="eastAsia" w:ascii="宋体" w:hAnsi="宋体" w:cs="宋体"/>
                <w:sz w:val="21"/>
                <w:szCs w:val="21"/>
              </w:rPr>
              <w:t xml:space="preserve">响应文件的商务条款</w:t>
            </w:r>
            <w:r/>
          </w:p>
        </w:tc>
        <w:tc>
          <w:tcPr>
            <w:tcW w:w="1097" w:type="dxa"/>
            <w:textDirection w:val="lrTb"/>
            <w:noWrap w:val="false"/>
          </w:tcPr>
          <w:p>
            <w:pPr>
              <w:jc w:val="center"/>
              <w:spacing w:before="240" w:after="240"/>
              <w:rPr>
                <w:rFonts w:ascii="宋体" w:hAnsi="宋体" w:cs="宋体"/>
                <w:sz w:val="21"/>
                <w:szCs w:val="21"/>
              </w:rPr>
            </w:pPr>
            <w:r>
              <w:rPr>
                <w:rFonts w:hint="eastAsia" w:ascii="宋体" w:hAnsi="宋体" w:cs="宋体"/>
                <w:sz w:val="21"/>
                <w:szCs w:val="21"/>
              </w:rPr>
              <w:t xml:space="preserve">说明</w:t>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92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2400"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W w:w="1097" w:type="dxa"/>
            <w:textDirection w:val="lrTb"/>
            <w:noWrap w:val="false"/>
          </w:tcPr>
          <w:p>
            <w:pPr>
              <w:spacing w:before="240" w:after="240"/>
              <w:rPr>
                <w:rFonts w:ascii="宋体" w:hAnsi="宋体" w:cs="宋体"/>
                <w:sz w:val="21"/>
                <w:szCs w:val="21"/>
              </w:rPr>
            </w:pPr>
            <w:r>
              <w:rPr>
                <w:rFonts w:ascii="宋体" w:hAnsi="宋体" w:cs="宋体"/>
                <w:sz w:val="21"/>
                <w:szCs w:val="21"/>
              </w:rPr>
            </w:r>
            <w:r/>
          </w:p>
        </w:tc>
      </w:tr>
    </w:tbl>
    <w:p>
      <w:pPr>
        <w:ind w:firstLine="420"/>
        <w:spacing w:line="360" w:lineRule="auto"/>
        <w:rPr>
          <w:rFonts w:ascii="宋体" w:hAnsi="宋体" w:cs="宋体"/>
          <w:bCs/>
        </w:rPr>
      </w:pPr>
      <w:r>
        <w:rPr>
          <w:rFonts w:hint="eastAsia" w:ascii="宋体" w:hAnsi="宋体" w:cs="宋体"/>
          <w:bCs/>
          <w:sz w:val="21"/>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68"/>
        <w:ind w:firstLine="0"/>
        <w:spacing w:line="360" w:lineRule="auto"/>
        <w:rPr>
          <w:rFonts w:ascii="宋体" w:hAnsi="宋体" w:cs="宋体"/>
          <w:szCs w:val="21"/>
        </w:rPr>
      </w:pPr>
      <w:r>
        <w:rPr>
          <w:rFonts w:ascii="宋体" w:hAnsi="宋体" w:cs="宋体"/>
          <w:szCs w:val="21"/>
        </w:rPr>
      </w:r>
      <w:r/>
    </w:p>
    <w:p>
      <w:pPr>
        <w:pStyle w:val="968"/>
        <w:ind w:firstLine="0"/>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附件11：</w:t>
      </w:r>
      <w:r/>
    </w:p>
    <w:p>
      <w:pPr>
        <w:jc w:val="center"/>
        <w:spacing w:line="360" w:lineRule="auto"/>
        <w:tabs>
          <w:tab w:val="left" w:pos="1320" w:leader="none"/>
        </w:tabs>
        <w:rPr>
          <w:rFonts w:ascii="宋体" w:hAnsi="宋体" w:cs="宋体"/>
          <w:b/>
          <w:sz w:val="30"/>
          <w:szCs w:val="30"/>
        </w:rPr>
      </w:pPr>
      <w:r>
        <w:rPr>
          <w:rFonts w:hint="eastAsia" w:ascii="宋体" w:hAnsi="宋体" w:cs="宋体"/>
          <w:b/>
          <w:sz w:val="30"/>
          <w:szCs w:val="30"/>
        </w:rPr>
        <w:t xml:space="preserve">技术要求偏离表</w:t>
      </w:r>
      <w:r/>
    </w:p>
    <w:p>
      <w:pPr>
        <w:rPr>
          <w:rFonts w:ascii="宋体" w:hAnsi="宋体" w:cs="宋体"/>
          <w:bCs/>
          <w:sz w:val="21"/>
          <w:szCs w:val="21"/>
        </w:rPr>
      </w:pPr>
      <w:r>
        <w:rPr>
          <w:rFonts w:hint="eastAsia" w:ascii="宋体" w:hAnsi="宋体" w:cs="宋体"/>
          <w:bCs/>
          <w:sz w:val="21"/>
          <w:szCs w:val="21"/>
        </w:rPr>
        <w:t xml:space="preserve">响应单位名称（盖章）：</w:t>
      </w:r>
      <w:r/>
    </w:p>
    <w:tbl>
      <w:tblPr>
        <w:tblStyle w:val="77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50"/>
        <w:gridCol w:w="1635"/>
        <w:gridCol w:w="1471"/>
        <w:gridCol w:w="1308"/>
        <w:gridCol w:w="1544"/>
        <w:gridCol w:w="1595"/>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ascii="宋体" w:hAnsi="宋体" w:cs="宋体"/>
                <w:bCs/>
                <w:sz w:val="21"/>
                <w:szCs w:val="21"/>
              </w:rPr>
            </w:pPr>
            <w:r>
              <w:rPr>
                <w:rFonts w:hint="eastAsia" w:ascii="宋体" w:hAnsi="宋体" w:cs="宋体"/>
                <w:bCs/>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ascii="宋体" w:hAnsi="宋体" w:cs="宋体"/>
                <w:bCs/>
                <w:sz w:val="21"/>
                <w:szCs w:val="21"/>
              </w:rPr>
            </w:pPr>
            <w:r>
              <w:rPr>
                <w:rFonts w:hint="eastAsia" w:ascii="宋体" w:hAnsi="宋体" w:cs="宋体"/>
                <w:bCs/>
                <w:sz w:val="21"/>
                <w:szCs w:val="21"/>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ascii="宋体" w:hAnsi="宋体" w:cs="宋体"/>
                <w:bCs/>
                <w:sz w:val="21"/>
                <w:szCs w:val="21"/>
              </w:rPr>
            </w:pPr>
            <w:r>
              <w:rPr>
                <w:rFonts w:hint="eastAsia" w:ascii="宋体" w:hAnsi="宋体" w:cs="宋体"/>
                <w:bCs/>
                <w:sz w:val="21"/>
                <w:szCs w:val="21"/>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ascii="宋体" w:hAnsi="宋体" w:cs="宋体"/>
                <w:bCs/>
                <w:sz w:val="21"/>
                <w:szCs w:val="21"/>
              </w:rPr>
            </w:pPr>
            <w:r>
              <w:rPr>
                <w:rFonts w:hint="eastAsia" w:ascii="宋体" w:hAnsi="宋体" w:cs="宋体"/>
                <w:bCs/>
                <w:sz w:val="21"/>
                <w:szCs w:val="21"/>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ascii="宋体" w:hAnsi="宋体" w:cs="宋体"/>
                <w:bCs/>
                <w:sz w:val="21"/>
                <w:szCs w:val="21"/>
              </w:rPr>
            </w:pPr>
            <w:r>
              <w:rPr>
                <w:rFonts w:hint="eastAsia" w:ascii="宋体" w:hAnsi="宋体" w:cs="宋体"/>
                <w:bCs/>
                <w:sz w:val="21"/>
                <w:szCs w:val="21"/>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ascii="宋体" w:hAnsi="宋体" w:cs="宋体"/>
                <w:bCs/>
                <w:sz w:val="21"/>
                <w:szCs w:val="21"/>
              </w:rPr>
            </w:pPr>
            <w:r>
              <w:rPr>
                <w:rFonts w:hint="eastAsia" w:ascii="宋体" w:hAnsi="宋体" w:cs="宋体"/>
                <w:bCs/>
                <w:sz w:val="21"/>
                <w:szCs w:val="21"/>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textDirection w:val="lrTb"/>
            <w:noWrap w:val="false"/>
          </w:tcPr>
          <w:p>
            <w:pPr>
              <w:spacing w:before="240" w:after="24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84"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885"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787"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29" w:type="dxa"/>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12" w:space="0"/>
              <w:right w:val="single" w:color="000000" w:sz="12" w:space="0"/>
            </w:tcBorders>
            <w:tcW w:w="960" w:type="dxa"/>
            <w:textDirection w:val="lrTb"/>
            <w:noWrap w:val="false"/>
          </w:tcPr>
          <w:p>
            <w:pPr>
              <w:rPr>
                <w:rFonts w:ascii="宋体" w:hAnsi="宋体" w:cs="宋体"/>
                <w:sz w:val="21"/>
                <w:szCs w:val="21"/>
              </w:rPr>
            </w:pPr>
            <w:r>
              <w:rPr>
                <w:rFonts w:ascii="宋体" w:hAnsi="宋体" w:cs="宋体"/>
                <w:sz w:val="21"/>
                <w:szCs w:val="21"/>
              </w:rPr>
            </w:r>
            <w:r/>
          </w:p>
        </w:tc>
      </w:tr>
    </w:tbl>
    <w:p>
      <w:pPr>
        <w:ind w:firstLine="420"/>
        <w:spacing w:line="360" w:lineRule="auto"/>
        <w:rPr>
          <w:rFonts w:ascii="宋体" w:hAnsi="宋体" w:cs="宋体"/>
          <w:bCs/>
          <w:sz w:val="21"/>
          <w:szCs w:val="21"/>
        </w:rPr>
      </w:pPr>
      <w:r>
        <w:rPr>
          <w:rFonts w:hint="eastAsia" w:ascii="宋体" w:hAnsi="宋体" w:cs="宋体"/>
          <w:bCs/>
          <w:sz w:val="21"/>
          <w:szCs w:val="21"/>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ascii="宋体" w:hAnsi="宋体" w:cs="宋体"/>
          <w:bCs/>
          <w:sz w:val="21"/>
          <w:szCs w:val="21"/>
        </w:rPr>
      </w:pPr>
      <w:r>
        <w:rPr>
          <w:rFonts w:hint="eastAsia" w:ascii="宋体" w:hAnsi="宋体" w:cs="宋体"/>
          <w:bCs/>
          <w:sz w:val="21"/>
          <w:szCs w:val="21"/>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rPr>
          <w:rFonts w:ascii="宋体" w:hAnsi="宋体" w:cs="宋体"/>
          <w:sz w:val="21"/>
          <w:szCs w:val="21"/>
        </w:rPr>
      </w:pPr>
      <w:r>
        <w:rPr>
          <w:rFonts w:ascii="宋体" w:hAnsi="宋体" w:cs="宋体"/>
          <w:sz w:val="21"/>
          <w:szCs w:val="21"/>
        </w:rPr>
      </w:r>
      <w:r/>
    </w:p>
    <w:p>
      <w:pPr>
        <w:pStyle w:val="968"/>
        <w:ind w:firstLine="0"/>
        <w:rPr>
          <w:rFonts w:ascii="宋体" w:hAnsi="宋体" w:cs="宋体"/>
          <w:b/>
          <w:bCs/>
        </w:rPr>
      </w:pPr>
      <w:r>
        <w:rPr>
          <w:rFonts w:hint="eastAsia" w:ascii="宋体" w:hAnsi="宋体" w:cs="宋体"/>
          <w:szCs w:val="21"/>
        </w:rPr>
        <w:br w:type="page" w:clear="all"/>
      </w:r>
      <w:r>
        <w:rPr>
          <w:rFonts w:hint="eastAsia" w:ascii="宋体" w:hAnsi="宋体" w:cs="宋体"/>
          <w:b/>
          <w:bCs/>
        </w:rPr>
        <w:t xml:space="preserve">附件12：</w:t>
      </w:r>
      <w:r/>
    </w:p>
    <w:p>
      <w:pPr>
        <w:jc w:val="center"/>
        <w:spacing w:line="360" w:lineRule="auto"/>
        <w:tabs>
          <w:tab w:val="left" w:pos="1320" w:leader="none"/>
        </w:tabs>
        <w:rPr>
          <w:rFonts w:ascii="宋体" w:hAnsi="宋体" w:cs="宋体"/>
          <w:b/>
          <w:sz w:val="30"/>
          <w:szCs w:val="30"/>
        </w:rPr>
      </w:pPr>
      <w:r>
        <w:rPr>
          <w:rFonts w:hint="eastAsia" w:ascii="宋体" w:hAnsi="宋体" w:cs="宋体"/>
          <w:b/>
          <w:sz w:val="30"/>
          <w:szCs w:val="30"/>
        </w:rPr>
        <w:t xml:space="preserve">响应服务、技术说明与描述</w:t>
      </w:r>
      <w:r/>
    </w:p>
    <w:tbl>
      <w:tblPr>
        <w:tblStyle w:val="7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96"/>
      </w:tblGrid>
      <w:tr>
        <w:trPr>
          <w:jc w:val="center"/>
          <w:trHeight w:val="1112"/>
        </w:trPr>
        <w:tc>
          <w:tcPr>
            <w:tcW w:w="5000" w:type="dxa"/>
            <w:textDirection w:val="lrTb"/>
            <w:noWrap w:val="false"/>
          </w:tcPr>
          <w:p>
            <w:pPr>
              <w:pStyle w:val="968"/>
              <w:ind w:firstLine="0"/>
              <w:rPr>
                <w:rFonts w:ascii="宋体" w:hAnsi="宋体" w:cs="宋体"/>
                <w:bCs/>
                <w:szCs w:val="21"/>
              </w:rPr>
            </w:pPr>
            <w:r>
              <w:rPr>
                <w:rFonts w:hint="eastAsia" w:ascii="宋体" w:hAnsi="宋体" w:cs="宋体"/>
                <w:bCs/>
                <w:szCs w:val="21"/>
              </w:rPr>
              <w:t xml:space="preserve">提示：</w:t>
            </w:r>
            <w:r/>
          </w:p>
          <w:p>
            <w:pPr>
              <w:pStyle w:val="968"/>
              <w:ind w:firstLine="0"/>
              <w:rPr>
                <w:rFonts w:ascii="宋体" w:hAnsi="宋体" w:cs="宋体"/>
                <w:bCs/>
                <w:szCs w:val="21"/>
              </w:rPr>
            </w:pPr>
            <w:r>
              <w:rPr>
                <w:rFonts w:hint="eastAsia" w:ascii="宋体" w:hAnsi="宋体" w:cs="宋体"/>
                <w:bCs/>
                <w:szCs w:val="21"/>
              </w:rPr>
              <w:t xml:space="preserve">1.供应商应根据本次采购项目要求，对响应服务的、技术等进行详细的说明与描述。</w:t>
            </w:r>
            <w:r/>
          </w:p>
          <w:p>
            <w:pPr>
              <w:pStyle w:val="968"/>
              <w:ind w:firstLine="0"/>
              <w:rPr>
                <w:rFonts w:ascii="宋体" w:hAnsi="宋体" w:cs="宋体"/>
                <w:bCs/>
                <w:szCs w:val="21"/>
              </w:rPr>
            </w:pPr>
            <w:r>
              <w:rPr>
                <w:rFonts w:hint="eastAsia" w:ascii="宋体" w:hAnsi="宋体" w:cs="宋体"/>
                <w:bCs/>
                <w:szCs w:val="21"/>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ascii="宋体" w:hAnsi="宋体" w:cs="宋体"/>
                <w:sz w:val="21"/>
                <w:szCs w:val="21"/>
                <w:u w:val="single"/>
              </w:rPr>
            </w:pPr>
            <w:r>
              <w:rPr>
                <w:rFonts w:hint="eastAsia" w:ascii="宋体" w:hAnsi="宋体" w:cs="宋体"/>
                <w:sz w:val="21"/>
                <w:szCs w:val="21"/>
                <w:u w:val="single"/>
              </w:rPr>
              <w:t xml:space="preserve">响应单位名称（盖章）：                  </w:t>
            </w:r>
            <w:r/>
          </w:p>
        </w:tc>
      </w:tr>
    </w:tbl>
    <w:p>
      <w:pPr>
        <w:pStyle w:val="968"/>
        <w:ind w:firstLine="0"/>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附件13：</w:t>
      </w:r>
      <w:r/>
    </w:p>
    <w:p>
      <w:pPr>
        <w:jc w:val="center"/>
        <w:spacing w:line="360" w:lineRule="auto"/>
        <w:tabs>
          <w:tab w:val="left" w:pos="1320" w:leader="none"/>
        </w:tabs>
        <w:rPr>
          <w:rFonts w:ascii="宋体" w:hAnsi="宋体" w:cs="宋体"/>
          <w:b/>
          <w:sz w:val="30"/>
          <w:szCs w:val="30"/>
        </w:rPr>
      </w:pPr>
      <w:r>
        <w:rPr>
          <w:rFonts w:hint="eastAsia" w:ascii="宋体" w:hAnsi="宋体" w:cs="宋体"/>
          <w:b/>
          <w:sz w:val="30"/>
          <w:szCs w:val="30"/>
        </w:rPr>
        <w:t xml:space="preserve">关于资格文件的声明函</w:t>
      </w:r>
      <w:r/>
    </w:p>
    <w:p>
      <w:pPr>
        <w:pStyle w:val="968"/>
        <w:jc w:val="center"/>
        <w:rPr>
          <w:rFonts w:ascii="宋体" w:hAnsi="宋体" w:cs="宋体"/>
          <w:szCs w:val="21"/>
        </w:rPr>
      </w:pPr>
      <w:r>
        <w:rPr>
          <w:rFonts w:ascii="宋体" w:hAnsi="宋体" w:cs="宋体"/>
          <w:szCs w:val="21"/>
        </w:rPr>
      </w:r>
      <w:r/>
    </w:p>
    <w:p>
      <w:pPr>
        <w:pStyle w:val="968"/>
        <w:ind w:firstLine="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968"/>
        <w:ind w:firstLine="660"/>
        <w:spacing w:line="400" w:lineRule="exact"/>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号的磋商采购活动进行响应。本公司所提交的磋商响应中所有关于资格的文件、证明和陈述均是真实的、准确的。若与真实情况不符，本公司愿意承担由此而产生的一切后果。</w:t>
      </w:r>
      <w:r/>
    </w:p>
    <w:p>
      <w:pPr>
        <w:pStyle w:val="968"/>
        <w:spacing w:line="400" w:lineRule="exact"/>
        <w:rPr>
          <w:rFonts w:ascii="宋体" w:hAnsi="宋体" w:cs="宋体"/>
          <w:szCs w:val="21"/>
        </w:rPr>
      </w:pPr>
      <w:r>
        <w:rPr>
          <w:rFonts w:ascii="宋体" w:hAnsi="宋体" w:cs="宋体"/>
          <w:szCs w:val="21"/>
        </w:rPr>
      </w:r>
      <w:r/>
    </w:p>
    <w:p>
      <w:pPr>
        <w:pStyle w:val="968"/>
        <w:spacing w:line="400" w:lineRule="exact"/>
        <w:rPr>
          <w:rFonts w:ascii="宋体" w:hAnsi="宋体" w:cs="宋体"/>
          <w:szCs w:val="21"/>
        </w:rPr>
      </w:pPr>
      <w:r>
        <w:rPr>
          <w:rFonts w:ascii="宋体" w:hAnsi="宋体" w:cs="宋体"/>
          <w:szCs w:val="21"/>
        </w:rPr>
      </w:r>
      <w:r/>
    </w:p>
    <w:p>
      <w:pPr>
        <w:ind w:firstLine="2520"/>
        <w:spacing w:line="360" w:lineRule="auto"/>
        <w:widowControl w:val="off"/>
        <w:rPr>
          <w:rFonts w:ascii="宋体" w:hAnsi="宋体" w:cs="宋体"/>
          <w:bCs/>
          <w:sz w:val="21"/>
          <w:szCs w:val="21"/>
        </w:rPr>
        <w:outlineLvl w:val="0"/>
      </w:pPr>
      <w:r>
        <w:rPr>
          <w:rFonts w:hint="eastAsia" w:ascii="宋体" w:hAnsi="宋体" w:cs="宋体"/>
          <w:bCs/>
          <w:sz w:val="21"/>
          <w:szCs w:val="21"/>
        </w:rPr>
        <w:t xml:space="preserve">企业名称（盖章）：</w:t>
      </w:r>
      <w:r/>
    </w:p>
    <w:p>
      <w:pPr>
        <w:pStyle w:val="968"/>
        <w:ind w:firstLine="2467"/>
        <w:spacing w:line="400" w:lineRule="exact"/>
        <w:rPr>
          <w:rFonts w:ascii="宋体" w:hAnsi="宋体" w:cs="宋体"/>
          <w:szCs w:val="21"/>
        </w:rPr>
      </w:pPr>
      <w:r>
        <w:rPr>
          <w:rFonts w:hint="eastAsia" w:ascii="宋体" w:hAnsi="宋体" w:cs="宋体"/>
          <w:bCs/>
          <w:szCs w:val="21"/>
        </w:rPr>
        <w:t xml:space="preserve">日期：</w:t>
      </w:r>
      <w:r/>
    </w:p>
    <w:p>
      <w:pPr>
        <w:pStyle w:val="968"/>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p>
    <w:p>
      <w:pPr>
        <w:pStyle w:val="968"/>
        <w:ind w:firstLine="0"/>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附件14：</w:t>
      </w:r>
      <w:r/>
    </w:p>
    <w:p>
      <w:pPr>
        <w:jc w:val="center"/>
        <w:spacing w:line="360" w:lineRule="auto"/>
        <w:tabs>
          <w:tab w:val="left" w:pos="1320" w:leader="none"/>
        </w:tabs>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rPr>
          <w:rFonts w:ascii="宋体" w:hAnsi="宋体" w:cs="宋体"/>
          <w:b/>
          <w:sz w:val="21"/>
          <w:szCs w:val="21"/>
        </w:rPr>
      </w:pPr>
      <w:r>
        <w:rPr>
          <w:rFonts w:ascii="宋体" w:hAnsi="宋体" w:cs="宋体"/>
          <w:b/>
          <w:sz w:val="21"/>
          <w:szCs w:val="21"/>
        </w:rPr>
      </w:r>
      <w:r/>
    </w:p>
    <w:tbl>
      <w:tblPr>
        <w:tblStyle w:val="777"/>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与供应商存在控股、管理关系的单位名称</w:t>
            </w:r>
            <w:r/>
          </w:p>
        </w:tc>
        <w:tc>
          <w:tcPr>
            <w:tcW w:w="3594"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控股、管理关系情况说明</w:t>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r>
        <w:trPr>
          <w:trHeight w:val="850"/>
        </w:trPr>
        <w:tc>
          <w:tcPr>
            <w:tcW w:w="4928"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rPr>
                <w:rFonts w:ascii="宋体" w:hAnsi="宋体" w:cs="宋体"/>
                <w:b/>
                <w:sz w:val="21"/>
                <w:szCs w:val="21"/>
              </w:rPr>
            </w:pPr>
            <w:r>
              <w:rPr>
                <w:rFonts w:ascii="宋体" w:hAnsi="宋体" w:cs="宋体"/>
                <w:b/>
                <w:sz w:val="21"/>
                <w:szCs w:val="21"/>
              </w:rPr>
            </w:r>
            <w:r/>
          </w:p>
        </w:tc>
      </w:tr>
    </w:tbl>
    <w:p>
      <w:pPr>
        <w:spacing w:line="360" w:lineRule="auto"/>
        <w:rPr>
          <w:rFonts w:ascii="宋体" w:hAnsi="宋体" w:cs="宋体"/>
          <w:b/>
          <w:sz w:val="21"/>
          <w:szCs w:val="21"/>
        </w:rPr>
      </w:pPr>
      <w:r>
        <w:rPr>
          <w:rFonts w:hint="eastAsia" w:ascii="宋体" w:hAnsi="宋体" w:cs="宋体"/>
          <w:b/>
          <w:sz w:val="21"/>
          <w:szCs w:val="21"/>
        </w:rPr>
        <w:t xml:space="preserve">注：供应商应当按实填写所有与之有控股、管理关系的情况</w:t>
      </w:r>
      <w:r/>
    </w:p>
    <w:p>
      <w:pPr>
        <w:spacing w:line="360" w:lineRule="auto"/>
        <w:rPr>
          <w:rFonts w:ascii="宋体" w:hAnsi="宋体" w:cs="宋体"/>
          <w:b/>
          <w:sz w:val="21"/>
          <w:szCs w:val="21"/>
        </w:rPr>
      </w:pPr>
      <w:r>
        <w:rPr>
          <w:rFonts w:ascii="宋体" w:hAnsi="宋体" w:cs="宋体"/>
          <w:b/>
          <w:sz w:val="21"/>
          <w:szCs w:val="21"/>
        </w:rPr>
      </w:r>
      <w:r/>
    </w:p>
    <w:p>
      <w:pPr>
        <w:pStyle w:val="968"/>
        <w:ind w:firstLine="0"/>
        <w:spacing w:line="360" w:lineRule="auto"/>
        <w:rPr>
          <w:rFonts w:ascii="宋体" w:hAnsi="宋体" w:cs="宋体"/>
          <w:bCs/>
          <w:szCs w:val="21"/>
          <w:lang w:val="zh-CN"/>
        </w:rPr>
      </w:pPr>
      <w:r>
        <w:rPr>
          <w:rFonts w:ascii="宋体" w:hAnsi="宋体" w:cs="宋体"/>
          <w:bCs/>
          <w:szCs w:val="21"/>
          <w:lang w:val="zh-CN"/>
        </w:rPr>
      </w:r>
      <w:r/>
    </w:p>
    <w:p>
      <w:pPr>
        <w:ind w:firstLine="2520"/>
        <w:spacing w:line="360" w:lineRule="auto"/>
        <w:widowControl w:val="off"/>
        <w:rPr>
          <w:rFonts w:ascii="宋体" w:hAnsi="宋体" w:cs="宋体"/>
          <w:bCs/>
          <w:sz w:val="21"/>
          <w:szCs w:val="21"/>
        </w:rPr>
        <w:outlineLvl w:val="0"/>
      </w:pPr>
      <w:r>
        <w:rPr>
          <w:rFonts w:hint="eastAsia" w:ascii="宋体" w:hAnsi="宋体" w:cs="宋体"/>
          <w:bCs/>
          <w:sz w:val="21"/>
          <w:szCs w:val="21"/>
        </w:rPr>
        <w:t xml:space="preserve">企业名称（盖章）：</w:t>
      </w:r>
      <w:r/>
    </w:p>
    <w:p>
      <w:pPr>
        <w:ind w:firstLine="2520"/>
        <w:spacing w:line="360" w:lineRule="auto"/>
        <w:rPr>
          <w:rFonts w:ascii="宋体" w:hAnsi="宋体" w:cs="宋体"/>
          <w:b/>
          <w:sz w:val="21"/>
          <w:szCs w:val="21"/>
        </w:rPr>
      </w:pPr>
      <w:r>
        <w:rPr>
          <w:rFonts w:hint="eastAsia" w:ascii="宋体" w:hAnsi="宋体" w:cs="宋体"/>
          <w:bCs/>
          <w:sz w:val="21"/>
          <w:szCs w:val="21"/>
        </w:rPr>
        <w:t xml:space="preserve">日期：</w:t>
      </w:r>
      <w:r>
        <w:rPr>
          <w:rFonts w:hint="eastAsia" w:ascii="宋体" w:hAnsi="宋体" w:cs="宋体"/>
          <w:bCs/>
          <w:sz w:val="21"/>
          <w:szCs w:val="21"/>
          <w:lang w:val="zh-CN"/>
        </w:rPr>
        <w:br w:type="page" w:clear="all"/>
      </w:r>
      <w:r>
        <w:rPr>
          <w:rFonts w:hint="eastAsia" w:ascii="宋体" w:hAnsi="宋体" w:cs="宋体"/>
          <w:b/>
          <w:sz w:val="21"/>
          <w:szCs w:val="21"/>
          <w:lang w:val="zh-CN"/>
        </w:rPr>
        <w:t xml:space="preserve">附件</w:t>
      </w:r>
      <w:r>
        <w:rPr>
          <w:rFonts w:hint="eastAsia" w:ascii="宋体" w:hAnsi="宋体" w:cs="宋体"/>
          <w:b/>
          <w:sz w:val="21"/>
          <w:szCs w:val="21"/>
        </w:rPr>
        <w:t xml:space="preserve">15</w:t>
      </w:r>
      <w:r>
        <w:rPr>
          <w:rFonts w:hint="eastAsia" w:ascii="宋体" w:hAnsi="宋体" w:cs="宋体"/>
          <w:b/>
          <w:sz w:val="21"/>
          <w:szCs w:val="21"/>
          <w:lang w:val="zh-CN"/>
        </w:rPr>
        <w:t xml:space="preserve">：</w:t>
      </w:r>
      <w:r/>
    </w:p>
    <w:p>
      <w:pPr>
        <w:pStyle w:val="968"/>
        <w:ind w:firstLine="0"/>
        <w:jc w:val="center"/>
        <w:spacing w:line="360" w:lineRule="auto"/>
        <w:rPr>
          <w:rFonts w:ascii="宋体" w:hAnsi="宋体" w:cs="宋体"/>
          <w:b/>
          <w:sz w:val="30"/>
          <w:szCs w:val="30"/>
          <w:lang w:val="zh-CN"/>
        </w:rPr>
      </w:pPr>
      <w:r>
        <w:rPr>
          <w:rFonts w:hint="eastAsia" w:ascii="宋体" w:hAnsi="宋体" w:cs="宋体"/>
          <w:b/>
          <w:sz w:val="30"/>
          <w:szCs w:val="30"/>
          <w:lang w:val="zh-CN"/>
        </w:rPr>
        <w:t xml:space="preserve">中小企业声明函</w:t>
      </w:r>
      <w:r/>
    </w:p>
    <w:p>
      <w:pPr>
        <w:pStyle w:val="786"/>
        <w:spacing w:line="400" w:lineRule="exact"/>
        <w:rPr>
          <w:rFonts w:hAnsi="宋体" w:eastAsia="宋体" w:cs="宋体"/>
          <w:sz w:val="21"/>
          <w:szCs w:val="21"/>
        </w:rPr>
      </w:pPr>
      <w:r>
        <w:rPr>
          <w:rFonts w:hint="eastAsia" w:hAnsi="宋体" w:eastAsia="宋体" w:cs="宋体"/>
          <w:sz w:val="21"/>
          <w:szCs w:val="21"/>
        </w:rPr>
        <w:t xml:space="preserve"> </w:t>
      </w:r>
      <w:r/>
    </w:p>
    <w:p>
      <w:pPr>
        <w:pStyle w:val="786"/>
        <w:spacing w:line="400" w:lineRule="exact"/>
        <w:rPr>
          <w:rFonts w:hAnsi="宋体" w:eastAsia="宋体" w:cs="宋体"/>
          <w:sz w:val="21"/>
          <w:szCs w:val="21"/>
          <w:lang w:val="zh-CN"/>
        </w:rPr>
      </w:pPr>
      <w:r>
        <w:rPr>
          <w:rFonts w:hint="eastAsia" w:hAnsi="宋体" w:eastAsia="宋体" w:cs="宋体"/>
          <w:sz w:val="21"/>
          <w:szCs w:val="21"/>
          <w:lang w:val="zh-CN"/>
        </w:rPr>
        <w:t xml:space="preserve">______________________：</w:t>
      </w:r>
      <w:r/>
    </w:p>
    <w:p>
      <w:pPr>
        <w:pStyle w:val="786"/>
        <w:ind w:firstLine="1575"/>
        <w:spacing w:line="400" w:lineRule="exact"/>
        <w:rPr>
          <w:rFonts w:hAnsi="宋体" w:eastAsia="宋体" w:cs="宋体"/>
          <w:sz w:val="21"/>
          <w:szCs w:val="21"/>
          <w:lang w:val="zh-CN"/>
        </w:rPr>
      </w:pPr>
      <w:r>
        <w:rPr>
          <w:rFonts w:hAnsi="宋体" w:eastAsia="宋体" w:cs="宋体"/>
          <w:sz w:val="21"/>
          <w:szCs w:val="21"/>
          <w:lang w:val="zh-CN"/>
        </w:rPr>
      </w:r>
      <w:r/>
    </w:p>
    <w:p>
      <w:pPr>
        <w:ind w:firstLine="420"/>
        <w:spacing w:line="400" w:lineRule="exact"/>
        <w:rPr>
          <w:rFonts w:ascii="宋体" w:hAnsi="宋体" w:cs="宋体"/>
          <w:sz w:val="21"/>
          <w:szCs w:val="21"/>
        </w:rPr>
      </w:pPr>
      <w:r>
        <w:rPr>
          <w:rFonts w:hint="eastAsia" w:ascii="宋体" w:hAnsi="宋体" w:cs="宋体"/>
          <w:sz w:val="21"/>
          <w:szCs w:val="21"/>
          <w:lang w:val="zh-CN"/>
        </w:rPr>
        <w:t xml:space="preserve">本公司郑重声明，根据《政府采购促进中小企业发展管理办法》（财库〔2020〕46号）的规定，本公司</w:t>
      </w:r>
      <w:bookmarkStart w:id="25" w:name="OLE_LINK5"/>
      <w:r/>
      <w:bookmarkStart w:id="26" w:name="OLE_LINK2"/>
      <w:r>
        <w:rPr>
          <w:rFonts w:hint="eastAsia" w:ascii="宋体" w:hAnsi="宋体" w:cs="宋体"/>
          <w:sz w:val="21"/>
          <w:szCs w:val="21"/>
          <w:lang w:val="zh-CN"/>
        </w:rPr>
        <w:t xml:space="preserve">参加</w:t>
      </w:r>
      <w:r>
        <w:rPr>
          <w:rFonts w:hint="eastAsia" w:ascii="宋体" w:hAnsi="宋体" w:cs="宋体"/>
          <w:sz w:val="21"/>
          <w:szCs w:val="21"/>
          <w:u w:val="single"/>
        </w:rPr>
        <w:t xml:space="preserve">   （单位名称）   </w:t>
      </w:r>
      <w:r>
        <w:rPr>
          <w:rFonts w:hint="eastAsia" w:ascii="宋体" w:hAnsi="宋体" w:cs="宋体"/>
          <w:sz w:val="21"/>
          <w:szCs w:val="21"/>
        </w:rPr>
        <w:t xml:space="preserve">的</w:t>
      </w:r>
      <w:r>
        <w:rPr>
          <w:rFonts w:hint="eastAsia" w:ascii="宋体" w:hAnsi="宋体" w:cs="宋体"/>
          <w:sz w:val="21"/>
          <w:szCs w:val="21"/>
          <w:u w:val="single"/>
        </w:rPr>
        <w:t xml:space="preserve">    （项目名称）     </w:t>
      </w:r>
      <w:r>
        <w:rPr>
          <w:rFonts w:hint="eastAsia" w:ascii="宋体" w:hAnsi="宋体" w:cs="宋体"/>
          <w:sz w:val="21"/>
          <w:szCs w:val="21"/>
        </w:rPr>
        <w:t xml:space="preserve">采购活动，服务全部由符合</w:t>
      </w:r>
      <w:bookmarkEnd w:id="25"/>
      <w:r/>
      <w:bookmarkEnd w:id="26"/>
      <w:r>
        <w:rPr>
          <w:rFonts w:hint="eastAsia" w:ascii="宋体" w:hAnsi="宋体" w:cs="宋体"/>
          <w:sz w:val="21"/>
          <w:szCs w:val="21"/>
        </w:rPr>
        <w:t xml:space="preserve">政策要求的中小企业承接。相关企业的具体情况如下：</w:t>
      </w:r>
      <w:r/>
    </w:p>
    <w:p>
      <w:pPr>
        <w:pStyle w:val="1064"/>
        <w:ind w:firstLine="420"/>
        <w:spacing w:line="360" w:lineRule="auto"/>
        <w:rPr>
          <w:rFonts w:ascii="宋体" w:hAnsi="宋体" w:cs="宋体"/>
          <w:color w:val="000000"/>
          <w:sz w:val="21"/>
          <w:szCs w:val="21"/>
          <w:u w:val="single"/>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 2026年园区基础测绘项目及监理服务</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租赁和商务服务业 ； </w:t>
      </w:r>
      <w:r>
        <w:rPr>
          <w:rFonts w:hint="eastAsia" w:ascii="宋体" w:hAnsi="宋体" w:cs="宋体"/>
          <w:color w:val="000000"/>
          <w:sz w:val="21"/>
          <w:szCs w:val="21"/>
        </w:rPr>
        <w:t xml:space="preserve">承接企业为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 （中型企业、小型企业、微型企业） </w:t>
      </w:r>
      <w:r>
        <w:rPr>
          <w:rFonts w:hint="eastAsia" w:ascii="宋体" w:hAnsi="宋体" w:cs="宋体"/>
          <w:color w:val="000000"/>
          <w:sz w:val="21"/>
          <w:szCs w:val="21"/>
        </w:rPr>
        <w:t xml:space="preserve">。</w:t>
      </w:r>
      <w:r/>
    </w:p>
    <w:p>
      <w:pPr>
        <w:pStyle w:val="1064"/>
        <w:ind w:firstLine="420"/>
        <w:spacing w:line="360" w:lineRule="auto"/>
        <w:rPr>
          <w:rFonts w:ascii="宋体" w:hAnsi="宋体" w:cs="宋体"/>
          <w:color w:val="000000"/>
          <w:sz w:val="21"/>
          <w:szCs w:val="21"/>
          <w:u w:val="single"/>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 2026年园区基础测绘项目及监理服务</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租赁和商务服务业 ； </w:t>
      </w:r>
      <w:r>
        <w:rPr>
          <w:rFonts w:hint="eastAsia" w:ascii="宋体" w:hAnsi="宋体" w:cs="宋体"/>
          <w:color w:val="000000"/>
          <w:sz w:val="21"/>
          <w:szCs w:val="21"/>
        </w:rPr>
        <w:t xml:space="preserve">承接企业为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 （中型企业、小型企业、微型企业） </w:t>
      </w:r>
      <w:r>
        <w:rPr>
          <w:rFonts w:hint="eastAsia" w:ascii="宋体" w:hAnsi="宋体" w:cs="宋体"/>
          <w:color w:val="000000"/>
          <w:sz w:val="21"/>
          <w:szCs w:val="21"/>
        </w:rPr>
        <w:t xml:space="preserve">。</w:t>
      </w:r>
      <w:r/>
    </w:p>
    <w:p>
      <w:pPr>
        <w:spacing w:line="400" w:lineRule="exact"/>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w:t>
      </w:r>
      <w:r/>
    </w:p>
    <w:p>
      <w:pPr>
        <w:spacing w:line="400" w:lineRule="exact"/>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本企业对上述声明内容的真实性负责。如有虚假，将依法承担相应责任。</w:t>
      </w:r>
      <w:r/>
    </w:p>
    <w:p>
      <w:pPr>
        <w:ind w:firstLine="525"/>
        <w:spacing w:line="400" w:lineRule="exact"/>
        <w:rPr>
          <w:rFonts w:ascii="宋体" w:hAnsi="宋体" w:cs="宋体"/>
          <w:sz w:val="21"/>
          <w:szCs w:val="21"/>
          <w:lang w:val="zh-CN"/>
        </w:rPr>
      </w:pPr>
      <w:r>
        <w:rPr>
          <w:rFonts w:ascii="宋体" w:hAnsi="宋体" w:cs="宋体"/>
          <w:sz w:val="21"/>
          <w:szCs w:val="21"/>
          <w:lang w:val="zh-CN"/>
        </w:rPr>
      </w:r>
      <w:r/>
    </w:p>
    <w:p>
      <w:pPr>
        <w:ind w:firstLine="525"/>
        <w:spacing w:line="400" w:lineRule="exact"/>
        <w:rPr>
          <w:rFonts w:ascii="宋体" w:hAnsi="宋体" w:cs="宋体"/>
          <w:sz w:val="21"/>
          <w:szCs w:val="21"/>
          <w:lang w:val="zh-CN"/>
        </w:rPr>
      </w:pPr>
      <w:r>
        <w:rPr>
          <w:rFonts w:ascii="宋体" w:hAnsi="宋体" w:cs="宋体"/>
          <w:sz w:val="21"/>
          <w:szCs w:val="21"/>
          <w:lang w:val="zh-CN"/>
        </w:rPr>
      </w:r>
      <w:r/>
    </w:p>
    <w:p>
      <w:pPr>
        <w:spacing w:line="400" w:lineRule="exact"/>
        <w:rPr>
          <w:rFonts w:ascii="宋体" w:hAnsi="宋体" w:cs="宋体"/>
          <w:sz w:val="21"/>
          <w:szCs w:val="21"/>
          <w:lang w:val="zh-CN"/>
        </w:rPr>
      </w:pPr>
      <w:r>
        <w:rPr>
          <w:rFonts w:hint="eastAsia" w:ascii="宋体" w:hAnsi="宋体" w:cs="宋体"/>
          <w:sz w:val="21"/>
          <w:szCs w:val="21"/>
        </w:rPr>
        <w:t xml:space="preserve">企业名称（盖章）：</w:t>
      </w:r>
      <w:r/>
    </w:p>
    <w:p>
      <w:pPr>
        <w:spacing w:line="360" w:lineRule="auto"/>
        <w:rPr>
          <w:rFonts w:ascii="宋体" w:hAnsi="宋体" w:cs="宋体"/>
          <w:sz w:val="21"/>
          <w:szCs w:val="21"/>
        </w:rPr>
      </w:pPr>
      <w:r>
        <w:rPr>
          <w:rFonts w:hint="eastAsia" w:ascii="宋体" w:hAnsi="宋体" w:cs="宋体"/>
          <w:sz w:val="21"/>
          <w:szCs w:val="21"/>
        </w:rPr>
        <w:t xml:space="preserve">日期：</w:t>
      </w:r>
      <w:r/>
    </w:p>
    <w:p>
      <w:pPr>
        <w:ind w:left="497"/>
        <w:spacing w:line="360" w:lineRule="auto"/>
        <w:rPr>
          <w:rFonts w:ascii="宋体" w:hAnsi="宋体" w:cs="宋体"/>
          <w:sz w:val="21"/>
          <w:szCs w:val="21"/>
        </w:rPr>
      </w:pPr>
      <w:r>
        <w:rPr>
          <w:rFonts w:ascii="宋体" w:hAnsi="宋体" w:cs="宋体"/>
          <w:sz w:val="21"/>
          <w:szCs w:val="21"/>
        </w:rPr>
      </w:r>
      <w:r/>
    </w:p>
    <w:p>
      <w:pPr>
        <w:pStyle w:val="977"/>
        <w:ind w:left="0" w:firstLine="422"/>
        <w:spacing w:line="360" w:lineRule="auto"/>
        <w:rPr>
          <w:rFonts w:ascii="宋体" w:hAnsi="宋体" w:cs="宋体"/>
          <w:b/>
          <w:sz w:val="21"/>
          <w:szCs w:val="21"/>
        </w:rPr>
      </w:pPr>
      <w:r>
        <w:rPr>
          <w:rFonts w:hint="eastAsia" w:ascii="宋体" w:hAnsi="宋体" w:cs="宋体"/>
          <w:b/>
          <w:sz w:val="21"/>
          <w:szCs w:val="21"/>
        </w:rPr>
        <w:t xml:space="preserve">注：1、中小企业划分标准详见“工信部联企业〔2011〕300号通知中的《中小企业划型标准规定》。</w:t>
      </w:r>
      <w:r/>
    </w:p>
    <w:p>
      <w:pPr>
        <w:pStyle w:val="977"/>
        <w:ind w:left="0" w:firstLine="422"/>
        <w:spacing w:line="360" w:lineRule="auto"/>
        <w:rPr>
          <w:rFonts w:ascii="宋体" w:hAnsi="宋体" w:cs="宋体"/>
          <w:b/>
          <w:sz w:val="21"/>
          <w:szCs w:val="21"/>
        </w:rPr>
      </w:pPr>
      <w:r>
        <w:rPr>
          <w:rFonts w:hint="eastAsia" w:ascii="宋体" w:hAnsi="宋体" w:cs="宋体"/>
          <w:b/>
          <w:sz w:val="21"/>
          <w:szCs w:val="21"/>
        </w:rPr>
        <w:t xml:space="preserve">2、本项目所属行业：租赁和商务服务业。</w:t>
      </w:r>
      <w:r/>
    </w:p>
    <w:p>
      <w:pPr>
        <w:pStyle w:val="977"/>
        <w:ind w:left="0" w:firstLine="422"/>
        <w:spacing w:line="360" w:lineRule="auto"/>
        <w:rPr>
          <w:rFonts w:ascii="宋体" w:hAnsi="宋体" w:cs="宋体"/>
          <w:b/>
          <w:sz w:val="21"/>
          <w:szCs w:val="21"/>
        </w:rPr>
      </w:pPr>
      <w:r>
        <w:rPr>
          <w:rFonts w:hint="eastAsia" w:ascii="宋体" w:hAnsi="宋体" w:cs="宋体"/>
          <w:b/>
          <w:sz w:val="21"/>
          <w:szCs w:val="21"/>
        </w:rPr>
        <w:t xml:space="preserve">3、从业人员、营业收入、资产总额填报上一-年度数据，无上一年度数据的新成立企业可不填报。</w:t>
      </w:r>
      <w:r/>
    </w:p>
    <w:p>
      <w:pPr>
        <w:spacing w:line="360" w:lineRule="auto"/>
        <w:rPr>
          <w:rFonts w:ascii="宋体" w:hAnsi="宋体" w:cs="宋体"/>
          <w:b/>
          <w:sz w:val="21"/>
          <w:szCs w:val="21"/>
          <w:lang w:val="zh-CN"/>
        </w:rPr>
      </w:pPr>
      <w:r>
        <w:rPr>
          <w:rFonts w:hint="eastAsia" w:ascii="宋体" w:hAnsi="宋体" w:cs="宋体"/>
          <w:b/>
          <w:sz w:val="21"/>
          <w:szCs w:val="21"/>
        </w:rPr>
        <w:br w:type="page" w:clear="all"/>
      </w:r>
      <w:r>
        <w:rPr>
          <w:rFonts w:hint="eastAsia" w:ascii="宋体" w:hAnsi="宋体" w:cs="宋体"/>
          <w:b/>
          <w:sz w:val="21"/>
          <w:szCs w:val="21"/>
          <w:lang w:val="zh-CN"/>
        </w:rPr>
        <w:t xml:space="preserve">附件1</w:t>
      </w:r>
      <w:r>
        <w:rPr>
          <w:rFonts w:hint="eastAsia" w:ascii="宋体" w:hAnsi="宋体" w:cs="宋体"/>
          <w:b/>
          <w:sz w:val="21"/>
          <w:szCs w:val="21"/>
        </w:rPr>
        <w:t xml:space="preserve">6</w:t>
      </w:r>
      <w:r>
        <w:rPr>
          <w:rFonts w:hint="eastAsia" w:ascii="宋体" w:hAnsi="宋体" w:cs="宋体"/>
          <w:b/>
          <w:sz w:val="21"/>
          <w:szCs w:val="21"/>
          <w:lang w:val="zh-CN"/>
        </w:rPr>
        <w:t xml:space="preserve">：</w:t>
      </w:r>
      <w:r/>
    </w:p>
    <w:p>
      <w:pPr>
        <w:jc w:val="center"/>
        <w:spacing w:line="360" w:lineRule="auto"/>
        <w:tabs>
          <w:tab w:val="left" w:pos="1320" w:leader="none"/>
        </w:tabs>
        <w:rPr>
          <w:rFonts w:ascii="宋体" w:hAnsi="宋体" w:cs="宋体"/>
          <w:b/>
          <w:bCs/>
          <w:sz w:val="28"/>
          <w:szCs w:val="28"/>
        </w:rPr>
      </w:pPr>
      <w:r>
        <w:rPr>
          <w:rFonts w:hint="eastAsia" w:ascii="宋体" w:hAnsi="宋体" w:cs="宋体"/>
          <w:b/>
          <w:bCs/>
          <w:sz w:val="28"/>
          <w:szCs w:val="28"/>
        </w:rPr>
        <w:t xml:space="preserve">残疾人福利性单位声明函</w:t>
      </w:r>
      <w:r/>
    </w:p>
    <w:p>
      <w:pPr>
        <w:spacing w:line="580" w:lineRule="exact"/>
        <w:rPr>
          <w:rFonts w:ascii="宋体" w:hAnsi="宋体" w:cs="宋体"/>
          <w:b/>
          <w:spacing w:val="6"/>
          <w:szCs w:val="32"/>
        </w:rPr>
      </w:pPr>
      <w:r>
        <w:rPr>
          <w:rFonts w:ascii="宋体" w:hAnsi="宋体" w:cs="宋体"/>
          <w:b/>
          <w:spacing w:val="6"/>
          <w:szCs w:val="32"/>
        </w:rPr>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本单位对上述声明的真实性负责。如有虚假，将依法承担相应责任。</w:t>
      </w:r>
      <w:r/>
    </w:p>
    <w:p>
      <w:pPr>
        <w:ind w:firstLine="504"/>
        <w:spacing w:line="360" w:lineRule="auto"/>
        <w:rPr>
          <w:rFonts w:ascii="宋体" w:hAnsi="宋体" w:cs="宋体"/>
          <w:spacing w:val="6"/>
          <w:szCs w:val="32"/>
        </w:rPr>
      </w:pPr>
      <w:r>
        <w:rPr>
          <w:rFonts w:ascii="宋体" w:hAnsi="宋体" w:cs="宋体"/>
          <w:spacing w:val="6"/>
          <w:szCs w:val="32"/>
        </w:rPr>
      </w:r>
      <w:r/>
    </w:p>
    <w:p>
      <w:pPr>
        <w:pStyle w:val="968"/>
        <w:spacing w:line="360" w:lineRule="auto"/>
        <w:rPr>
          <w:rFonts w:ascii="宋体" w:hAnsi="宋体" w:cs="宋体"/>
          <w:szCs w:val="21"/>
        </w:rPr>
      </w:pPr>
      <w:r>
        <w:rPr>
          <w:rFonts w:hint="eastAsia" w:ascii="宋体" w:hAnsi="宋体" w:cs="宋体"/>
          <w:szCs w:val="21"/>
        </w:rPr>
        <w:t xml:space="preserve">供应商：（单位盖章）</w:t>
      </w:r>
      <w:r/>
    </w:p>
    <w:p>
      <w:pPr>
        <w:pStyle w:val="968"/>
        <w:spacing w:line="360" w:lineRule="auto"/>
        <w:rPr>
          <w:rFonts w:ascii="宋体" w:hAnsi="宋体" w:cs="宋体"/>
          <w:szCs w:val="21"/>
        </w:rPr>
      </w:pPr>
      <w:r>
        <w:rPr>
          <w:rFonts w:hint="eastAsia" w:ascii="宋体" w:hAnsi="宋体" w:cs="宋体"/>
          <w:szCs w:val="21"/>
        </w:rPr>
        <w:t xml:space="preserve">法定代表人或授权代理人：（签字或盖章）</w:t>
      </w:r>
      <w:r/>
    </w:p>
    <w:p>
      <w:pPr>
        <w:pStyle w:val="968"/>
        <w:spacing w:line="360" w:lineRule="auto"/>
        <w:rPr>
          <w:rFonts w:ascii="宋体" w:hAnsi="宋体" w:cs="宋体"/>
          <w:szCs w:val="21"/>
        </w:rPr>
      </w:pPr>
      <w:r>
        <w:rPr>
          <w:rFonts w:hint="eastAsia" w:ascii="宋体" w:hAnsi="宋体" w:cs="宋体"/>
          <w:szCs w:val="21"/>
        </w:rPr>
        <w:t xml:space="preserve">日期：     年    月    日</w:t>
      </w:r>
      <w:r/>
    </w:p>
    <w:p>
      <w:pPr>
        <w:pStyle w:val="968"/>
        <w:ind w:firstLine="0"/>
        <w:spacing w:line="360" w:lineRule="auto"/>
        <w:rPr>
          <w:rFonts w:ascii="宋体" w:hAnsi="宋体" w:cs="宋体"/>
          <w:szCs w:val="21"/>
          <w:u w:val="single"/>
        </w:rPr>
      </w:pPr>
      <w:r>
        <w:rPr>
          <w:rFonts w:ascii="宋体" w:hAnsi="宋体" w:cs="宋体"/>
          <w:szCs w:val="21"/>
          <w:u w:val="single"/>
        </w:rPr>
      </w:r>
      <w:r/>
    </w:p>
    <w:p>
      <w:pPr>
        <w:spacing w:line="360" w:lineRule="auto"/>
        <w:widowControl w:val="off"/>
        <w:rPr>
          <w:rFonts w:ascii="宋体" w:hAnsi="宋体" w:cs="宋体"/>
          <w:b/>
          <w:sz w:val="21"/>
          <w:szCs w:val="21"/>
          <w:shd w:val="clear" w:color="auto" w:fill="ffffff"/>
        </w:rPr>
        <w:outlineLvl w:val="0"/>
      </w:pPr>
      <w:r>
        <w:rPr>
          <w:rFonts w:hint="eastAsia" w:ascii="宋体" w:hAnsi="宋体" w:cs="宋体"/>
          <w:b/>
          <w:szCs w:val="21"/>
        </w:rPr>
        <w:br w:type="page" w:clear="all"/>
      </w:r>
      <w:r>
        <w:rPr>
          <w:rFonts w:hint="eastAsia" w:ascii="宋体" w:hAnsi="宋体" w:cs="宋体"/>
          <w:b/>
          <w:sz w:val="21"/>
          <w:szCs w:val="21"/>
          <w:shd w:val="clear" w:color="auto" w:fill="ffffff"/>
        </w:rPr>
        <w:t xml:space="preserve">附件17：</w:t>
      </w:r>
      <w:r/>
    </w:p>
    <w:p>
      <w:pPr>
        <w:jc w:val="center"/>
        <w:spacing w:line="360" w:lineRule="auto"/>
        <w:tabs>
          <w:tab w:val="left" w:pos="1320" w:leader="none"/>
        </w:tabs>
        <w:rPr>
          <w:rFonts w:ascii="宋体" w:hAnsi="宋体" w:cs="宋体"/>
          <w:b/>
          <w:bCs/>
          <w:sz w:val="28"/>
          <w:szCs w:val="28"/>
        </w:rPr>
      </w:pPr>
      <w:r>
        <w:rPr>
          <w:rFonts w:hint="eastAsia" w:ascii="宋体" w:hAnsi="宋体" w:cs="宋体"/>
          <w:b/>
          <w:bCs/>
          <w:sz w:val="28"/>
          <w:szCs w:val="28"/>
        </w:rPr>
        <w:t xml:space="preserve">报价合理性澄清说明函</w:t>
      </w:r>
      <w:r/>
    </w:p>
    <w:p>
      <w:pPr>
        <w:spacing w:line="360" w:lineRule="auto"/>
        <w:rPr>
          <w:rFonts w:ascii="宋体" w:hAnsi="宋体" w:cs="宋体"/>
          <w:sz w:val="21"/>
          <w:szCs w:val="21"/>
        </w:rPr>
      </w:pPr>
      <w:r>
        <w:rPr>
          <w:rFonts w:ascii="宋体" w:hAnsi="宋体" w:cs="宋体"/>
          <w:sz w:val="21"/>
          <w:szCs w:val="21"/>
        </w:rPr>
      </w:r>
      <w:r/>
    </w:p>
    <w:p>
      <w:pPr>
        <w:ind w:right="40" w:firstLine="420"/>
        <w:jc w:val="both"/>
        <w:spacing w:after="120" w:line="360" w:lineRule="auto"/>
        <w:rPr>
          <w:rFonts w:ascii="宋体" w:hAnsi="宋体" w:cs="宋体"/>
          <w:sz w:val="21"/>
          <w:szCs w:val="21"/>
        </w:rPr>
      </w:pPr>
      <w:r>
        <w:rPr>
          <w:rFonts w:hint="eastAsia" w:ascii="宋体" w:hAnsi="宋体" w:cs="宋体"/>
          <w:sz w:val="21"/>
          <w:szCs w:val="21"/>
        </w:rPr>
        <w:t xml:space="preserve">本公司愿就项目编号：</w:t>
      </w:r>
      <w:r>
        <w:rPr>
          <w:rFonts w:hint="eastAsia" w:ascii="宋体" w:hAnsi="宋体" w:cs="宋体"/>
          <w:sz w:val="21"/>
          <w:szCs w:val="21"/>
          <w:u w:val="single"/>
        </w:rPr>
        <w:t xml:space="preserve">              </w:t>
      </w: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t xml:space="preserve">的采购活动进行投标，对于本公司的响应报价合理性作出说明如下：</w:t>
      </w:r>
      <w:r/>
    </w:p>
    <w:tbl>
      <w:tblPr>
        <w:tblStyle w:val="7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Height w:val="394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360" w:lineRule="auto"/>
              <w:widowControl w:val="off"/>
              <w:rPr>
                <w:rFonts w:ascii="宋体" w:hAnsi="宋体" w:cs="宋体"/>
                <w:b/>
                <w:sz w:val="21"/>
                <w:szCs w:val="21"/>
                <w:shd w:val="pct10" w:color="auto" w:fill="ffffff"/>
              </w:rPr>
            </w:pPr>
            <w:r>
              <w:rPr>
                <w:rFonts w:hint="eastAsia" w:ascii="宋体" w:hAnsi="宋体" w:cs="宋体"/>
                <w:b/>
                <w:sz w:val="21"/>
                <w:szCs w:val="21"/>
              </w:rPr>
              <w:t xml:space="preserve">供应商应根据实际情况自拟澄清说明，并按照询价小组关于澄清的要求提供相关证明材料作为附件。</w:t>
            </w:r>
            <w:r/>
          </w:p>
        </w:tc>
      </w:tr>
    </w:tbl>
    <w:p>
      <w:pPr>
        <w:ind w:firstLine="422"/>
        <w:jc w:val="both"/>
        <w:spacing w:line="360" w:lineRule="auto"/>
        <w:rPr>
          <w:rFonts w:ascii="宋体" w:hAnsi="宋体" w:cs="宋体"/>
          <w:b/>
          <w:sz w:val="21"/>
          <w:szCs w:val="21"/>
        </w:rPr>
      </w:pPr>
      <w:r>
        <w:rPr>
          <w:rFonts w:ascii="宋体" w:hAnsi="宋体" w:cs="宋体"/>
          <w:b/>
          <w:sz w:val="21"/>
          <w:szCs w:val="21"/>
        </w:rPr>
      </w:r>
      <w:r/>
    </w:p>
    <w:p>
      <w:pPr>
        <w:ind w:firstLine="422"/>
        <w:jc w:val="both"/>
        <w:spacing w:line="360" w:lineRule="auto"/>
        <w:rPr>
          <w:rFonts w:ascii="宋体" w:hAnsi="宋体" w:cs="宋体"/>
          <w:b/>
          <w:sz w:val="21"/>
          <w:szCs w:val="21"/>
        </w:rPr>
      </w:pPr>
      <w:r>
        <w:rPr>
          <w:rFonts w:hint="eastAsia" w:ascii="宋体" w:hAnsi="宋体" w:cs="宋体"/>
          <w:b/>
          <w:sz w:val="21"/>
          <w:szCs w:val="21"/>
        </w:rPr>
        <w:t xml:space="preserve">备注：根据采购文件要求，评审小组认为供应商的报价符合异常低价投标（响应）审查的情形时，应当要求相关供应商在评标现场合理的时间内，提供项目具体成本测算等与报价合理性相关的书面说明及相关证明材料</w:t>
      </w:r>
      <w:r>
        <w:rPr>
          <w:rFonts w:hint="eastAsia" w:ascii="宋体" w:hAnsi="宋体" w:cs="宋体"/>
          <w:b/>
          <w:sz w:val="21"/>
          <w:szCs w:val="21"/>
          <w:lang w:bidi="ar"/>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评审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rPr>
          <w:rFonts w:hint="eastAsia" w:ascii="宋体" w:hAnsi="宋体" w:cs="宋体"/>
          <w:b/>
          <w:sz w:val="21"/>
          <w:szCs w:val="21"/>
        </w:rPr>
        <w:t xml:space="preserve">。</w:t>
      </w:r>
      <w:r/>
    </w:p>
    <w:p>
      <w:pPr>
        <w:ind w:left="1024" w:firstLine="4830"/>
        <w:spacing w:line="360" w:lineRule="auto"/>
        <w:rPr>
          <w:rFonts w:ascii="宋体" w:hAnsi="宋体" w:cs="宋体"/>
          <w:sz w:val="21"/>
          <w:szCs w:val="21"/>
        </w:rPr>
      </w:pPr>
      <w:r>
        <w:rPr>
          <w:rFonts w:ascii="宋体" w:hAnsi="宋体" w:cs="宋体"/>
          <w:sz w:val="21"/>
          <w:szCs w:val="21"/>
        </w:rPr>
      </w:r>
      <w:r/>
    </w:p>
    <w:p>
      <w:pPr>
        <w:ind w:left="1024" w:firstLine="4830"/>
        <w:spacing w:line="360" w:lineRule="auto"/>
        <w:rPr>
          <w:rFonts w:ascii="宋体" w:hAnsi="宋体" w:cs="宋体"/>
          <w:sz w:val="21"/>
          <w:szCs w:val="21"/>
        </w:rPr>
      </w:pPr>
      <w:r>
        <w:rPr>
          <w:rFonts w:ascii="宋体" w:hAnsi="宋体" w:cs="宋体"/>
          <w:sz w:val="21"/>
          <w:szCs w:val="21"/>
        </w:rPr>
      </w:r>
      <w:r/>
    </w:p>
    <w:p>
      <w:pPr>
        <w:jc w:val="right"/>
        <w:spacing w:line="360" w:lineRule="auto"/>
        <w:widowControl w:val="off"/>
        <w:rPr>
          <w:rFonts w:ascii="宋体" w:hAnsi="宋体"/>
          <w:sz w:val="21"/>
          <w:szCs w:val="21"/>
        </w:rPr>
      </w:pPr>
      <w:r>
        <w:rPr>
          <w:rFonts w:hint="eastAsia" w:ascii="宋体" w:hAnsi="宋体" w:cs="宋体"/>
          <w:sz w:val="21"/>
          <w:szCs w:val="21"/>
        </w:rPr>
        <w:t xml:space="preserve">单位名称</w:t>
      </w:r>
      <w:r>
        <w:rPr>
          <w:rFonts w:hint="eastAsia" w:ascii="宋体" w:hAnsi="宋体"/>
          <w:sz w:val="21"/>
          <w:szCs w:val="21"/>
        </w:rPr>
        <w:t xml:space="preserve">：（加盖CA电子公章）                            </w:t>
      </w:r>
      <w:r/>
    </w:p>
    <w:p>
      <w:pPr>
        <w:jc w:val="right"/>
        <w:spacing w:line="360" w:lineRule="auto"/>
        <w:widowControl w:val="off"/>
        <w:rPr>
          <w:b/>
          <w:bCs/>
          <w:sz w:val="21"/>
          <w:szCs w:val="21"/>
        </w:rPr>
      </w:pPr>
      <w:r>
        <w:rPr>
          <w:rFonts w:hint="eastAsia" w:ascii="宋体" w:hAnsi="宋体" w:cs="宋体"/>
          <w:sz w:val="21"/>
          <w:szCs w:val="21"/>
        </w:rPr>
        <w:t xml:space="preserve">日期：　　年　　月　　日</w:t>
      </w:r>
      <w:r/>
    </w:p>
    <w:p>
      <w:pPr>
        <w:jc w:val="both"/>
        <w:widowControl w:val="off"/>
        <w:rPr>
          <w:rFonts w:ascii="宋体" w:hAnsi="宋体" w:cs="宋体"/>
          <w:b/>
          <w:color w:val="000000"/>
          <w:spacing w:val="6"/>
          <w:sz w:val="28"/>
          <w:szCs w:val="28"/>
        </w:rPr>
      </w:pPr>
      <w:r>
        <w:rPr>
          <w:rFonts w:ascii="宋体" w:hAnsi="宋体" w:cs="宋体"/>
          <w:b/>
          <w:color w:val="000000"/>
          <w:spacing w:val="6"/>
          <w:sz w:val="28"/>
          <w:szCs w:val="28"/>
        </w:rPr>
      </w:r>
      <w:r/>
    </w:p>
    <w:p>
      <w:pPr>
        <w:jc w:val="both"/>
        <w:widowControl w:val="off"/>
        <w:rPr>
          <w:rFonts w:ascii="宋体" w:hAnsi="宋体" w:cs="宋体"/>
          <w:b/>
          <w:color w:val="000000"/>
          <w:spacing w:val="6"/>
          <w:sz w:val="28"/>
          <w:szCs w:val="28"/>
        </w:rPr>
      </w:pPr>
      <w:r>
        <w:rPr>
          <w:rFonts w:ascii="宋体" w:hAnsi="宋体" w:cs="宋体"/>
          <w:b/>
          <w:color w:val="000000"/>
          <w:spacing w:val="6"/>
          <w:sz w:val="28"/>
          <w:szCs w:val="28"/>
        </w:rPr>
      </w:r>
      <w:r/>
    </w:p>
    <w:p>
      <w:pPr>
        <w:jc w:val="both"/>
        <w:widowControl w:val="off"/>
        <w:rPr>
          <w:rFonts w:ascii="宋体" w:hAnsi="宋体" w:cs="宋体"/>
          <w:b/>
          <w:color w:val="000000"/>
          <w:spacing w:val="6"/>
          <w:sz w:val="28"/>
          <w:szCs w:val="28"/>
        </w:rPr>
      </w:pPr>
      <w:r>
        <w:rPr>
          <w:rFonts w:ascii="宋体" w:hAnsi="宋体" w:cs="宋体"/>
          <w:b/>
          <w:color w:val="000000"/>
          <w:spacing w:val="6"/>
          <w:sz w:val="28"/>
          <w:szCs w:val="28"/>
        </w:rPr>
      </w:r>
      <w:r/>
    </w:p>
    <w:p>
      <w:pPr>
        <w:rPr>
          <w:rFonts w:ascii="宋体" w:hAnsi="宋体" w:cs="宋体"/>
          <w:b/>
          <w:sz w:val="28"/>
          <w:szCs w:val="28"/>
          <w:lang w:bidi="ar"/>
        </w:rPr>
      </w:pPr>
      <w:r>
        <w:rPr>
          <w:rFonts w:hint="eastAsia"/>
          <w:sz w:val="21"/>
          <w:szCs w:val="22"/>
        </w:rPr>
        <w:br w:type="page" w:clear="all"/>
      </w:r>
      <w:r/>
    </w:p>
    <w:p>
      <w:pPr>
        <w:jc w:val="both"/>
        <w:rPr>
          <w:rFonts w:ascii="宋体" w:hAnsi="宋体" w:cs="宋体"/>
          <w:b/>
          <w:sz w:val="28"/>
          <w:szCs w:val="28"/>
          <w:lang w:bidi="ar"/>
        </w:rPr>
        <w:outlineLvl w:val="1"/>
      </w:pPr>
      <w:r>
        <w:rPr>
          <w:rFonts w:hint="eastAsia" w:ascii="宋体" w:hAnsi="宋体" w:cs="宋体"/>
          <w:b/>
          <w:sz w:val="21"/>
          <w:szCs w:val="21"/>
          <w:shd w:val="clear" w:color="auto" w:fill="ffffff"/>
        </w:rPr>
        <w:t xml:space="preserve">附件18：</w:t>
      </w:r>
      <w:r/>
    </w:p>
    <w:p>
      <w:pPr>
        <w:jc w:val="center"/>
        <w:spacing w:line="360" w:lineRule="auto"/>
        <w:tabs>
          <w:tab w:val="left" w:pos="1320" w:leader="none"/>
        </w:tabs>
        <w:rPr>
          <w:rFonts w:ascii="宋体" w:hAnsi="宋体" w:cs="宋体"/>
          <w:b/>
          <w:bCs/>
          <w:sz w:val="28"/>
          <w:szCs w:val="28"/>
        </w:rPr>
      </w:pPr>
      <w:r>
        <w:rPr>
          <w:rFonts w:hint="eastAsia" w:ascii="宋体" w:hAnsi="宋体" w:cs="宋体"/>
          <w:b/>
          <w:bCs/>
          <w:sz w:val="28"/>
          <w:szCs w:val="28"/>
        </w:rPr>
        <w:t xml:space="preserve">关于符合本国产品标准的声明函（采购包号：**）</w:t>
      </w:r>
      <w:r/>
    </w:p>
    <w:p>
      <w:pPr>
        <w:ind w:left="40" w:right="40"/>
        <w:spacing w:before="40" w:after="40" w:line="360" w:lineRule="auto"/>
        <w:widowControl w:val="off"/>
      </w:pPr>
      <w:r>
        <w:rPr>
          <w:szCs w:val="20"/>
        </w:rPr>
        <w:t xml:space="preserve"> </w:t>
      </w:r>
      <w:r/>
    </w:p>
    <w:p>
      <w:pPr>
        <w:ind w:left="40" w:right="40" w:firstLine="480"/>
        <w:spacing w:before="40" w:after="40" w:line="360" w:lineRule="auto"/>
        <w:widowControl w:val="off"/>
        <w:rPr>
          <w:rFonts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spacing w:after="40"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（产品名称1）</w:t>
      </w:r>
      <w:r>
        <w:rPr>
          <w:rFonts w:hint="eastAsia" w:ascii="宋体" w:hAnsi="宋体" w:cs="宋体"/>
          <w:sz w:val="21"/>
          <w:szCs w:val="21"/>
          <w:vertAlign w:val="superscript"/>
        </w:rPr>
        <w:t xml:space="preserve">1</w:t>
      </w:r>
      <w:r>
        <w:rPr>
          <w:rFonts w:hint="eastAsia" w:ascii="宋体" w:hAnsi="宋体" w:cs="宋体"/>
          <w:sz w:val="21"/>
          <w:szCs w:val="21"/>
        </w:rPr>
        <w:t xml:space="preserve">，生产厂为</w:t>
      </w:r>
      <w:r>
        <w:rPr>
          <w:rFonts w:hint="eastAsia" w:ascii="宋体" w:hAnsi="宋体" w:cs="宋体"/>
          <w:sz w:val="21"/>
          <w:szCs w:val="21"/>
          <w:u w:val="single"/>
        </w:rPr>
        <w:t xml:space="preserve">（厂名）</w:t>
      </w:r>
      <w:r>
        <w:rPr>
          <w:rFonts w:hint="eastAsia" w:ascii="宋体" w:hAnsi="宋体" w:cs="宋体"/>
          <w:sz w:val="21"/>
          <w:szCs w:val="21"/>
          <w:vertAlign w:val="superscript"/>
        </w:rPr>
        <w:t xml:space="preserve">2</w:t>
      </w:r>
      <w:r>
        <w:rPr>
          <w:rFonts w:hint="eastAsia" w:ascii="宋体" w:hAnsi="宋体" w:cs="宋体"/>
          <w:sz w:val="21"/>
          <w:szCs w:val="21"/>
        </w:rPr>
        <w:t xml:space="preserve">，厂址为</w:t>
      </w:r>
      <w:r>
        <w:rPr>
          <w:rFonts w:hint="eastAsia" w:ascii="宋体" w:hAnsi="宋体" w:cs="宋体"/>
          <w:sz w:val="21"/>
          <w:szCs w:val="21"/>
          <w:u w:val="single"/>
        </w:rPr>
        <w:t xml:space="preserve">（生产厂址）</w:t>
      </w:r>
      <w:r>
        <w:rPr>
          <w:rFonts w:hint="eastAsia" w:ascii="宋体" w:hAnsi="宋体" w:cs="宋体"/>
          <w:sz w:val="21"/>
          <w:szCs w:val="21"/>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的中国境内生产的组件成本占比≥</w:t>
      </w:r>
      <w:r>
        <w:rPr>
          <w:rFonts w:hint="eastAsia" w:ascii="宋体" w:hAnsi="宋体" w:cs="宋体"/>
          <w:sz w:val="21"/>
          <w:szCs w:val="21"/>
          <w:u w:val="single"/>
        </w:rPr>
        <w:t xml:space="preserve">  /  </w:t>
      </w:r>
      <w:r>
        <w:rPr>
          <w:rFonts w:hint="eastAsia" w:ascii="宋体" w:hAnsi="宋体" w:cs="宋体"/>
          <w:sz w:val="21"/>
          <w:szCs w:val="21"/>
          <w:vertAlign w:val="superscript"/>
        </w:rPr>
        <w:t xml:space="preserve">3</w:t>
      </w:r>
      <w:r>
        <w:rPr>
          <w:rFonts w:hint="eastAsia" w:ascii="宋体" w:hAnsi="宋体" w:cs="宋体"/>
          <w:sz w:val="21"/>
          <w:szCs w:val="21"/>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的</w:t>
      </w:r>
      <w:r>
        <w:rPr>
          <w:rFonts w:hint="eastAsia" w:ascii="宋体" w:hAnsi="宋体" w:cs="宋体"/>
          <w:sz w:val="21"/>
          <w:szCs w:val="21"/>
          <w:u w:val="single"/>
        </w:rPr>
        <w:t xml:space="preserve">  /  </w:t>
      </w:r>
      <w:r>
        <w:rPr>
          <w:rFonts w:hint="eastAsia" w:ascii="宋体" w:hAnsi="宋体" w:cs="宋体"/>
          <w:sz w:val="21"/>
          <w:szCs w:val="21"/>
          <w:vertAlign w:val="superscript"/>
        </w:rPr>
        <w:t xml:space="preserve">4</w:t>
      </w:r>
      <w:r>
        <w:rPr>
          <w:rFonts w:hint="eastAsia" w:ascii="宋体" w:hAnsi="宋体" w:cs="宋体"/>
          <w:sz w:val="21"/>
          <w:szCs w:val="21"/>
        </w:rPr>
        <w:t xml:space="preserve">在中国境内生产。</w:t>
      </w:r>
      <w:r>
        <w:rPr>
          <w:rFonts w:hint="eastAsia" w:ascii="宋体" w:hAnsi="宋体" w:cs="宋体"/>
          <w:sz w:val="21"/>
          <w:szCs w:val="21"/>
          <w:u w:val="single"/>
        </w:rPr>
        <w:t xml:space="preserve">  /  </w:t>
      </w:r>
      <w:r>
        <w:rPr>
          <w:rFonts w:hint="eastAsia" w:ascii="宋体" w:hAnsi="宋体" w:cs="宋体"/>
          <w:sz w:val="21"/>
          <w:szCs w:val="21"/>
        </w:rPr>
        <w:t xml:space="preserve">的</w:t>
      </w:r>
      <w:r>
        <w:rPr>
          <w:rFonts w:hint="eastAsia" w:ascii="宋体" w:hAnsi="宋体" w:cs="宋体"/>
          <w:sz w:val="21"/>
          <w:szCs w:val="21"/>
          <w:u w:val="single"/>
        </w:rPr>
        <w:t xml:space="preserve">  /  </w:t>
      </w:r>
      <w:r>
        <w:rPr>
          <w:rFonts w:hint="eastAsia" w:ascii="宋体" w:hAnsi="宋体" w:cs="宋体"/>
          <w:sz w:val="21"/>
          <w:szCs w:val="21"/>
          <w:vertAlign w:val="superscript"/>
        </w:rPr>
        <w:t xml:space="preserve">5</w:t>
      </w:r>
      <w:r>
        <w:rPr>
          <w:rFonts w:hint="eastAsia" w:ascii="宋体" w:hAnsi="宋体" w:cs="宋体"/>
          <w:sz w:val="21"/>
          <w:szCs w:val="21"/>
        </w:rPr>
        <w:t xml:space="preserve">在中国境内完成。</w:t>
      </w:r>
      <w:r/>
    </w:p>
    <w:p>
      <w:pPr>
        <w:ind w:left="40" w:right="40" w:firstLine="480"/>
        <w:spacing w:after="40"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（产品名称2）</w:t>
      </w:r>
      <w:r>
        <w:rPr>
          <w:rFonts w:hint="eastAsia" w:ascii="宋体" w:hAnsi="宋体" w:cs="宋体"/>
          <w:sz w:val="21"/>
          <w:szCs w:val="21"/>
        </w:rPr>
        <w:t xml:space="preserve">，生产厂为</w:t>
      </w:r>
      <w:r>
        <w:rPr>
          <w:rFonts w:hint="eastAsia" w:ascii="宋体" w:hAnsi="宋体" w:cs="宋体"/>
          <w:sz w:val="21"/>
          <w:szCs w:val="21"/>
          <w:u w:val="single"/>
        </w:rPr>
        <w:t xml:space="preserve">（厂名）</w:t>
      </w:r>
      <w:r>
        <w:rPr>
          <w:rFonts w:hint="eastAsia" w:ascii="宋体" w:hAnsi="宋体" w:cs="宋体"/>
          <w:sz w:val="21"/>
          <w:szCs w:val="21"/>
        </w:rPr>
        <w:t xml:space="preserve">，厂址为</w:t>
      </w:r>
      <w:r>
        <w:rPr>
          <w:rFonts w:hint="eastAsia" w:ascii="宋体" w:hAnsi="宋体" w:cs="宋体"/>
          <w:sz w:val="21"/>
          <w:szCs w:val="21"/>
          <w:u w:val="single"/>
        </w:rPr>
        <w:t xml:space="preserve">（生产厂址）</w:t>
      </w:r>
      <w:r>
        <w:rPr>
          <w:rFonts w:hint="eastAsia" w:ascii="宋体" w:hAnsi="宋体" w:cs="宋体"/>
          <w:sz w:val="21"/>
          <w:szCs w:val="21"/>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的中国境内生产的组件成本占比≥</w:t>
      </w:r>
      <w:r>
        <w:rPr>
          <w:rFonts w:hint="eastAsia" w:ascii="宋体" w:hAnsi="宋体" w:cs="宋体"/>
          <w:sz w:val="21"/>
          <w:szCs w:val="21"/>
          <w:u w:val="single"/>
        </w:rPr>
        <w:t xml:space="preserve">  /  </w:t>
      </w:r>
      <w:r>
        <w:rPr>
          <w:rFonts w:hint="eastAsia" w:ascii="宋体" w:hAnsi="宋体" w:cs="宋体"/>
          <w:sz w:val="21"/>
          <w:szCs w:val="21"/>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的</w:t>
      </w:r>
      <w:r>
        <w:rPr>
          <w:rFonts w:hint="eastAsia" w:ascii="宋体" w:hAnsi="宋体" w:cs="宋体"/>
          <w:sz w:val="21"/>
          <w:szCs w:val="21"/>
          <w:u w:val="single"/>
        </w:rPr>
        <w:t xml:space="preserve">  /  </w:t>
      </w:r>
      <w:r>
        <w:rPr>
          <w:rFonts w:hint="eastAsia" w:ascii="宋体" w:hAnsi="宋体" w:cs="宋体"/>
          <w:sz w:val="21"/>
          <w:szCs w:val="21"/>
        </w:rPr>
        <w:t xml:space="preserve">在中国境内生产。</w:t>
      </w:r>
      <w:r>
        <w:rPr>
          <w:rFonts w:hint="eastAsia" w:ascii="宋体" w:hAnsi="宋体" w:cs="宋体"/>
          <w:sz w:val="21"/>
          <w:szCs w:val="21"/>
          <w:u w:val="single"/>
        </w:rPr>
        <w:t xml:space="preserve">  /  </w:t>
      </w:r>
      <w:r>
        <w:rPr>
          <w:rFonts w:hint="eastAsia" w:ascii="宋体" w:hAnsi="宋体" w:cs="宋体"/>
          <w:sz w:val="21"/>
          <w:szCs w:val="21"/>
        </w:rPr>
        <w:t xml:space="preserve">的</w:t>
      </w:r>
      <w:r>
        <w:rPr>
          <w:rFonts w:hint="eastAsia" w:ascii="宋体" w:hAnsi="宋体" w:cs="宋体"/>
          <w:sz w:val="21"/>
          <w:szCs w:val="21"/>
          <w:u w:val="single"/>
        </w:rPr>
        <w:t xml:space="preserve">  /  </w:t>
      </w:r>
      <w:r>
        <w:rPr>
          <w:rFonts w:hint="eastAsia" w:ascii="宋体" w:hAnsi="宋体" w:cs="宋体"/>
          <w:sz w:val="21"/>
          <w:szCs w:val="21"/>
        </w:rPr>
        <w:t xml:space="preserve">在中国境内完成</w:t>
      </w:r>
      <w:r>
        <w:rPr>
          <w:rFonts w:hint="eastAsia" w:ascii="宋体" w:hAnsi="宋体" w:cs="宋体"/>
          <w:sz w:val="21"/>
          <w:szCs w:val="21"/>
          <w:shd w:val="clear" w:color="auto" w:fill="ffffff"/>
        </w:rPr>
        <w:t xml:space="preserve">。</w:t>
      </w:r>
      <w:r/>
    </w:p>
    <w:p>
      <w:pPr>
        <w:ind w:left="40" w:right="40"/>
        <w:spacing w:before="40" w:after="40" w:line="360" w:lineRule="auto"/>
        <w:widowControl w:val="off"/>
        <w:rPr>
          <w:rFonts w:ascii="宋体" w:hAnsi="宋体" w:cs="宋体"/>
          <w:sz w:val="21"/>
          <w:szCs w:val="21"/>
        </w:rPr>
      </w:pPr>
      <w:r>
        <w:rPr>
          <w:rFonts w:hint="eastAsia" w:ascii="宋体" w:hAnsi="宋体" w:cs="宋体"/>
          <w:sz w:val="21"/>
          <w:szCs w:val="21"/>
          <w:shd w:val="clear" w:color="auto" w:fill="ffffff"/>
        </w:rPr>
        <w:t xml:space="preserve">……</w:t>
      </w:r>
      <w:r/>
    </w:p>
    <w:p>
      <w:pPr>
        <w:ind w:left="40" w:right="40"/>
        <w:spacing w:before="40" w:after="40" w:line="360" w:lineRule="auto"/>
        <w:widowControl w:val="off"/>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ind w:left="40" w:right="40"/>
        <w:spacing w:before="40" w:after="40" w:line="360" w:lineRule="auto"/>
        <w:widowControl w:val="off"/>
        <w:rPr>
          <w:rFonts w:ascii="宋体" w:hAnsi="宋体" w:cs="宋体"/>
          <w:sz w:val="21"/>
          <w:szCs w:val="21"/>
        </w:rPr>
      </w:pPr>
      <w:r>
        <w:rPr>
          <w:rFonts w:hint="eastAsia" w:ascii="宋体" w:hAnsi="宋体" w:cs="宋体"/>
          <w:sz w:val="21"/>
          <w:szCs w:val="21"/>
        </w:rPr>
        <w:t xml:space="preserve"> </w:t>
      </w:r>
      <w:r/>
    </w:p>
    <w:p>
      <w:pPr>
        <w:ind w:left="40" w:right="1000"/>
        <w:jc w:val="right"/>
        <w:spacing w:before="40" w:after="40" w:line="360" w:lineRule="auto"/>
        <w:widowControl w:val="off"/>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ind w:left="40" w:right="40"/>
        <w:jc w:val="right"/>
        <w:spacing w:before="40" w:after="40" w:line="360" w:lineRule="auto"/>
        <w:widowControl w:val="off"/>
        <w:rPr>
          <w:rFonts w:ascii="宋体" w:hAnsi="宋体" w:cs="宋体"/>
          <w:sz w:val="21"/>
          <w:szCs w:val="21"/>
        </w:rPr>
      </w:pPr>
      <w:r>
        <w:rPr>
          <w:rFonts w:hint="eastAsia" w:ascii="宋体" w:hAnsi="宋体" w:cs="宋体"/>
          <w:sz w:val="21"/>
          <w:szCs w:val="21"/>
          <w:shd w:val="clear" w:color="auto" w:fill="ffffff"/>
        </w:rPr>
        <w:t xml:space="preserve">                       日期：    年   月   日         </w:t>
      </w:r>
      <w:r/>
    </w:p>
    <w:p>
      <w:pPr>
        <w:ind w:left="40" w:right="40"/>
        <w:spacing w:before="40" w:after="40" w:line="360" w:lineRule="auto"/>
        <w:widowControl w:val="off"/>
        <w:rPr>
          <w:rFonts w:ascii="宋体" w:hAnsi="宋体" w:cs="宋体"/>
          <w:sz w:val="21"/>
          <w:szCs w:val="21"/>
        </w:rPr>
      </w:pPr>
      <w:r>
        <w:rPr>
          <w:rFonts w:hint="eastAsia" w:ascii="宋体" w:hAnsi="宋体" w:cs="宋体"/>
          <w:sz w:val="21"/>
          <w:szCs w:val="21"/>
          <w:shd w:val="clear" w:color="auto" w:fill="ffffff"/>
        </w:rPr>
        <w:t xml:space="preserve">___________________________________________________________________________________</w:t>
      </w:r>
      <w:r/>
    </w:p>
    <w:p>
      <w:pPr>
        <w:ind w:left="40" w:right="40"/>
        <w:spacing w:before="40" w:after="40" w:line="360" w:lineRule="auto"/>
        <w:widowControl w:val="off"/>
        <w:rPr>
          <w:rFonts w:ascii="宋体" w:hAnsi="宋体" w:cs="宋体"/>
          <w:b/>
          <w:sz w:val="21"/>
          <w:szCs w:val="21"/>
        </w:rPr>
      </w:pPr>
      <w:r>
        <w:rPr>
          <w:rFonts w:hint="eastAsia" w:ascii="宋体" w:hAnsi="宋体" w:cs="宋体"/>
          <w:b/>
          <w:sz w:val="21"/>
          <w:szCs w:val="21"/>
          <w:shd w:val="clear" w:color="auto" w:fill="ffffff"/>
        </w:rPr>
        <w:t xml:space="preserve">1.产品如有型号，请在“产品名称”栏一并填写。</w:t>
      </w:r>
      <w:r/>
    </w:p>
    <w:p>
      <w:pPr>
        <w:ind w:left="40" w:right="40"/>
        <w:spacing w:before="40" w:after="40" w:line="360" w:lineRule="auto"/>
        <w:widowControl w:val="off"/>
        <w:rPr>
          <w:rFonts w:ascii="宋体" w:hAnsi="宋体" w:cs="宋体"/>
          <w:b/>
          <w:sz w:val="21"/>
          <w:szCs w:val="21"/>
        </w:rPr>
      </w:pPr>
      <w:r>
        <w:rPr>
          <w:rFonts w:hint="eastAsia" w:ascii="宋体" w:hAnsi="宋体" w:cs="宋体"/>
          <w:b/>
          <w:sz w:val="21"/>
          <w:szCs w:val="21"/>
          <w:shd w:val="clear" w:color="auto" w:fill="ffffff"/>
        </w:rPr>
        <w:t xml:space="preserve">2.生产厂名与厂址应与生产厂营业执照载明的相关信息保持一致。</w:t>
      </w:r>
      <w:r/>
    </w:p>
    <w:p>
      <w:pPr>
        <w:ind w:left="40" w:right="40"/>
        <w:spacing w:before="40" w:after="40" w:line="360" w:lineRule="auto"/>
        <w:widowControl w:val="off"/>
        <w:rPr>
          <w:rFonts w:ascii="宋体" w:hAnsi="宋体" w:cs="宋体"/>
          <w:b/>
          <w:sz w:val="21"/>
          <w:szCs w:val="21"/>
        </w:rPr>
      </w:pPr>
      <w:r>
        <w:rPr>
          <w:rFonts w:hint="eastAsia" w:ascii="宋体" w:hAnsi="宋体" w:cs="宋体"/>
          <w:b/>
          <w:sz w:val="21"/>
          <w:szCs w:val="21"/>
          <w:shd w:val="clear" w:color="auto" w:fill="ffffff"/>
        </w:rPr>
        <w:t xml:space="preserve">3.该产品的中国境内生产的组件成本占比相关要求实施前，“规定比例”栏可不填，下同。</w:t>
      </w:r>
      <w:r/>
    </w:p>
    <w:p>
      <w:pPr>
        <w:ind w:left="40" w:right="40"/>
        <w:spacing w:before="40" w:after="40" w:line="360" w:lineRule="auto"/>
        <w:widowControl w:val="off"/>
        <w:rPr>
          <w:rFonts w:ascii="宋体" w:hAnsi="宋体" w:cs="宋体"/>
          <w:b/>
          <w:sz w:val="21"/>
          <w:szCs w:val="21"/>
        </w:rPr>
      </w:pPr>
      <w:r>
        <w:rPr>
          <w:rFonts w:hint="eastAsia" w:ascii="宋体" w:hAnsi="宋体" w:cs="宋体"/>
          <w:b/>
          <w:sz w:val="21"/>
          <w:szCs w:val="21"/>
          <w:shd w:val="clear" w:color="auto" w:fill="ffffff"/>
        </w:rPr>
        <w:t xml:space="preserve">4.该产品的关键组件要求实施前，“关键组件”栏可不填，下同。</w:t>
      </w:r>
      <w:r/>
    </w:p>
    <w:p>
      <w:pPr>
        <w:ind w:left="40" w:right="40"/>
        <w:spacing w:before="40" w:after="40"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5.该产品的关键工序要求实施前，“关键工序”栏可不填，下同。</w:t>
      </w:r>
      <w:r/>
    </w:p>
    <w:p>
      <w:pPr>
        <w:ind w:left="40" w:right="40"/>
        <w:spacing w:before="40" w:after="40"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6.《声明函》中标注“</w:t>
      </w:r>
      <w:r>
        <w:rPr>
          <w:rFonts w:hint="eastAsia" w:ascii="宋体" w:hAnsi="宋体" w:cs="宋体"/>
          <w:bCs/>
          <w:sz w:val="21"/>
          <w:szCs w:val="21"/>
          <w:u w:val="single"/>
          <w:shd w:val="clear" w:color="auto" w:fill="ffffff"/>
        </w:rPr>
        <w:t xml:space="preserve">  /  </w:t>
      </w:r>
      <w:r>
        <w:rPr>
          <w:rFonts w:hint="eastAsia" w:ascii="宋体" w:hAnsi="宋体" w:cs="宋体"/>
          <w:b/>
          <w:sz w:val="21"/>
          <w:szCs w:val="21"/>
          <w:shd w:val="clear" w:color="auto" w:fill="ffffff"/>
        </w:rPr>
        <w:t xml:space="preserve">”的地方无需填写。</w:t>
      </w:r>
      <w:r/>
    </w:p>
    <w:p>
      <w:pPr>
        <w:rPr>
          <w:b/>
          <w:sz w:val="21"/>
          <w:szCs w:val="22"/>
          <w:shd w:val="clear" w:color="auto" w:fill="ffffff"/>
        </w:rPr>
      </w:pPr>
      <w:r>
        <w:rPr>
          <w:b/>
          <w:sz w:val="21"/>
          <w:szCs w:val="22"/>
          <w:shd w:val="clear" w:color="auto" w:fill="ffffff"/>
        </w:rPr>
      </w:r>
      <w:r/>
    </w:p>
    <w:p>
      <w:pPr>
        <w:rPr>
          <w:b/>
          <w:sz w:val="21"/>
          <w:szCs w:val="22"/>
          <w:shd w:val="clear" w:color="auto" w:fill="ffffff"/>
        </w:rPr>
      </w:pPr>
      <w:r>
        <w:rPr>
          <w:b/>
          <w:sz w:val="21"/>
          <w:szCs w:val="22"/>
          <w:shd w:val="clear" w:color="auto" w:fill="ffffff"/>
        </w:rPr>
      </w:r>
      <w:r/>
    </w:p>
    <w:p>
      <w:pPr>
        <w:rPr>
          <w:b/>
          <w:sz w:val="21"/>
          <w:szCs w:val="22"/>
          <w:shd w:val="clear" w:color="auto" w:fill="ffffff"/>
        </w:rPr>
      </w:pPr>
      <w:r>
        <w:rPr>
          <w:b/>
          <w:sz w:val="21"/>
          <w:szCs w:val="22"/>
          <w:shd w:val="clear" w:color="auto" w:fill="ffffff"/>
        </w:rPr>
      </w:r>
      <w:r/>
    </w:p>
    <w:p>
      <w:pPr>
        <w:pStyle w:val="968"/>
        <w:ind w:firstLine="0"/>
        <w:spacing w:line="360" w:lineRule="auto"/>
        <w:rPr>
          <w:rFonts w:ascii="宋体" w:hAnsi="宋体" w:cs="宋体"/>
          <w:b/>
          <w:szCs w:val="21"/>
        </w:rPr>
      </w:pPr>
      <w:r>
        <w:rPr>
          <w:rFonts w:ascii="宋体" w:hAnsi="宋体" w:cs="宋体"/>
          <w:b/>
          <w:szCs w:val="21"/>
        </w:rPr>
      </w:r>
      <w:r/>
    </w:p>
    <w:p>
      <w:pPr>
        <w:pStyle w:val="968"/>
        <w:ind w:firstLine="422"/>
        <w:jc w:val="right"/>
        <w:spacing w:line="360" w:lineRule="auto"/>
        <w:rPr>
          <w:rFonts w:ascii="宋体" w:hAnsi="宋体" w:cs="宋体"/>
          <w:b/>
          <w:szCs w:val="21"/>
        </w:rPr>
      </w:pPr>
      <w:r>
        <w:rPr>
          <w:rFonts w:hint="eastAsia" w:ascii="宋体" w:hAnsi="宋体" w:cs="宋体"/>
          <w:b/>
          <w:szCs w:val="21"/>
        </w:rPr>
        <w:t xml:space="preserve">（全文完）</w:t>
      </w:r>
      <w:r/>
    </w:p>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2260" cy="306705"/>
              <wp:effectExtent l="7937" t="7937" r="7937" b="7937"/>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02572" cy="306678"/>
                      </a:xfrm>
                      <a:prstGeom prst="rect">
                        <a:avLst/>
                      </a:prstGeom>
                      <a:noFill/>
                      <a:ln w="15875">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8pt;height:24.1pt;mso-wrap-distance-left:9.0pt;mso-wrap-distance-top:0.0pt;mso-wrap-distance-right:9.0pt;mso-wrap-distance-bottom:0.0pt;visibility:visible;" filled="f" stroked="f" strokeweight="1.25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spacing w:line="218" w:lineRule="auto"/>
      <w:rPr>
        <w:rFonts w:hint="eastAsia" w:ascii="宋体" w:hAnsi="宋体" w:eastAsia="宋体" w:cs="宋体"/>
        <w:sz w:val="18"/>
        <w:szCs w:val="18"/>
        <w:lang w:eastAsia="zh-CN"/>
      </w:rPr>
      <w:pBdr>
        <w:bottom w:val="single" w:color="auto" w:sz="4" w:space="0"/>
      </w:pBdr>
    </w:pPr>
    <w:r>
      <w:rPr>
        <w:rFonts w:hint="eastAsia" w:ascii="宋体" w:hAnsi="宋体" w:cs="宋体"/>
        <w:spacing w:val="-4"/>
        <w:sz w:val="18"/>
        <w:szCs w:val="18"/>
      </w:rPr>
      <w:t xml:space="preserve">采购文件                                                          采购编号：</w:t>
    </w:r>
    <w:r>
      <w:rPr>
        <w:rFonts w:hint="eastAsia" w:ascii="宋体" w:hAnsi="宋体" w:cs="宋体"/>
        <w:spacing w:val="-4"/>
        <w:sz w:val="18"/>
        <w:szCs w:val="18"/>
        <w:lang w:eastAsia="zh-CN"/>
      </w:rPr>
      <w:t xml:space="preserve">JSZC-320591-ZCZX-C2026-0065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rFonts w:hint="eastAsia"/>
      </w:rPr>
      <w:t xml:space="preserve">采购文件                                   </w:t>
    </w:r>
    <w:r>
      <w:rPr>
        <w:rFonts w:hint="eastAsia"/>
      </w:rPr>
      <w:tab/>
    </w:r>
    <w:r>
      <w:rPr>
        <w:rFonts w:hint="eastAsia"/>
      </w:rPr>
      <w:t xml:space="preserve">        采购编号：</w:t>
    </w:r>
    <w:r>
      <w:rPr>
        <w:rFonts w:hint="eastAsia" w:ascii="宋体" w:hAnsi="宋体" w:cs="宋体"/>
        <w:lang w:eastAsia="zh-CN"/>
      </w:rPr>
      <w:t xml:space="preserve">JSZC-320591-ZCZX-C2026-0065</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Fonts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JSZC-320591-ZCZX-C2026-0065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6"/>
    <w:link w:val="767"/>
    <w:uiPriority w:val="9"/>
    <w:rPr>
      <w:rFonts w:ascii="Arial" w:hAnsi="Arial" w:eastAsia="Arial" w:cs="Arial"/>
      <w:sz w:val="40"/>
      <w:szCs w:val="40"/>
    </w:rPr>
  </w:style>
  <w:style w:type="character" w:styleId="730">
    <w:name w:val="Heading 2 Char"/>
    <w:basedOn w:val="776"/>
    <w:link w:val="768"/>
    <w:uiPriority w:val="9"/>
    <w:rPr>
      <w:rFonts w:ascii="Arial" w:hAnsi="Arial" w:eastAsia="Arial" w:cs="Arial"/>
      <w:sz w:val="34"/>
    </w:rPr>
  </w:style>
  <w:style w:type="character" w:styleId="731">
    <w:name w:val="Heading 3 Char"/>
    <w:basedOn w:val="776"/>
    <w:link w:val="769"/>
    <w:uiPriority w:val="9"/>
    <w:rPr>
      <w:rFonts w:ascii="Arial" w:hAnsi="Arial" w:eastAsia="Arial" w:cs="Arial"/>
      <w:sz w:val="30"/>
      <w:szCs w:val="30"/>
    </w:rPr>
  </w:style>
  <w:style w:type="character" w:styleId="732">
    <w:name w:val="Heading 4 Char"/>
    <w:basedOn w:val="776"/>
    <w:link w:val="770"/>
    <w:uiPriority w:val="9"/>
    <w:rPr>
      <w:rFonts w:ascii="Arial" w:hAnsi="Arial" w:eastAsia="Arial" w:cs="Arial"/>
      <w:b/>
      <w:bCs/>
      <w:sz w:val="26"/>
      <w:szCs w:val="26"/>
    </w:rPr>
  </w:style>
  <w:style w:type="character" w:styleId="733">
    <w:name w:val="Heading 5 Char"/>
    <w:basedOn w:val="776"/>
    <w:link w:val="771"/>
    <w:uiPriority w:val="9"/>
    <w:rPr>
      <w:rFonts w:ascii="Arial" w:hAnsi="Arial" w:eastAsia="Arial" w:cs="Arial"/>
      <w:b/>
      <w:bCs/>
      <w:sz w:val="24"/>
      <w:szCs w:val="24"/>
    </w:rPr>
  </w:style>
  <w:style w:type="character" w:styleId="734">
    <w:name w:val="Heading 6 Char"/>
    <w:basedOn w:val="776"/>
    <w:link w:val="772"/>
    <w:uiPriority w:val="9"/>
    <w:rPr>
      <w:rFonts w:ascii="Arial" w:hAnsi="Arial" w:eastAsia="Arial" w:cs="Arial"/>
      <w:b/>
      <w:bCs/>
      <w:sz w:val="22"/>
      <w:szCs w:val="22"/>
    </w:rPr>
  </w:style>
  <w:style w:type="character" w:styleId="735">
    <w:name w:val="Heading 7 Char"/>
    <w:basedOn w:val="776"/>
    <w:link w:val="773"/>
    <w:uiPriority w:val="9"/>
    <w:rPr>
      <w:rFonts w:ascii="Arial" w:hAnsi="Arial" w:eastAsia="Arial" w:cs="Arial"/>
      <w:b/>
      <w:bCs/>
      <w:i/>
      <w:iCs/>
      <w:sz w:val="22"/>
      <w:szCs w:val="22"/>
    </w:rPr>
  </w:style>
  <w:style w:type="character" w:styleId="736">
    <w:name w:val="Heading 8 Char"/>
    <w:basedOn w:val="776"/>
    <w:link w:val="774"/>
    <w:uiPriority w:val="9"/>
    <w:rPr>
      <w:rFonts w:ascii="Arial" w:hAnsi="Arial" w:eastAsia="Arial" w:cs="Arial"/>
      <w:i/>
      <w:iCs/>
      <w:sz w:val="22"/>
      <w:szCs w:val="22"/>
    </w:rPr>
  </w:style>
  <w:style w:type="character" w:styleId="737">
    <w:name w:val="Heading 9 Char"/>
    <w:basedOn w:val="776"/>
    <w:link w:val="775"/>
    <w:uiPriority w:val="9"/>
    <w:rPr>
      <w:rFonts w:ascii="Arial" w:hAnsi="Arial" w:eastAsia="Arial" w:cs="Arial"/>
      <w:i/>
      <w:iCs/>
      <w:sz w:val="21"/>
      <w:szCs w:val="21"/>
    </w:rPr>
  </w:style>
  <w:style w:type="character" w:styleId="738">
    <w:name w:val="Title Char"/>
    <w:basedOn w:val="776"/>
    <w:link w:val="801"/>
    <w:uiPriority w:val="10"/>
    <w:rPr>
      <w:sz w:val="48"/>
      <w:szCs w:val="48"/>
    </w:rPr>
  </w:style>
  <w:style w:type="character" w:styleId="739">
    <w:name w:val="Subtitle Char"/>
    <w:basedOn w:val="776"/>
    <w:link w:val="794"/>
    <w:uiPriority w:val="11"/>
    <w:rPr>
      <w:sz w:val="24"/>
      <w:szCs w:val="24"/>
    </w:rPr>
  </w:style>
  <w:style w:type="character" w:styleId="740">
    <w:name w:val="Quote Char"/>
    <w:link w:val="821"/>
    <w:uiPriority w:val="29"/>
    <w:rPr>
      <w:i/>
    </w:rPr>
  </w:style>
  <w:style w:type="character" w:styleId="741">
    <w:name w:val="Intense Quote Char"/>
    <w:link w:val="823"/>
    <w:uiPriority w:val="30"/>
    <w:rPr>
      <w:i/>
    </w:rPr>
  </w:style>
  <w:style w:type="character" w:styleId="742">
    <w:name w:val="Header Char"/>
    <w:basedOn w:val="776"/>
    <w:link w:val="791"/>
    <w:uiPriority w:val="99"/>
  </w:style>
  <w:style w:type="character" w:styleId="743">
    <w:name w:val="Caption Char"/>
    <w:basedOn w:val="779"/>
    <w:link w:val="790"/>
    <w:uiPriority w:val="99"/>
  </w:style>
  <w:style w:type="table" w:styleId="744">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795"/>
    <w:uiPriority w:val="99"/>
    <w:rPr>
      <w:sz w:val="18"/>
    </w:rPr>
  </w:style>
  <w:style w:type="character" w:styleId="764">
    <w:name w:val="Endnote Text Char"/>
    <w:link w:val="788"/>
    <w:uiPriority w:val="99"/>
    <w:rPr>
      <w:sz w:val="20"/>
    </w:rPr>
  </w:style>
  <w:style w:type="paragraph" w:styleId="765">
    <w:name w:val="TOC Heading"/>
    <w:uiPriority w:val="39"/>
    <w:unhideWhenUsed/>
  </w:style>
  <w:style w:type="paragraph" w:styleId="766" w:default="1">
    <w:name w:val="Normal"/>
    <w:uiPriority w:val="0"/>
    <w:qFormat/>
    <w:rPr>
      <w:rFonts w:ascii="Times New Roman" w:hAnsi="Times New Roman" w:eastAsia="宋体" w:cs="Times New Roman"/>
      <w:sz w:val="24"/>
      <w:szCs w:val="24"/>
      <w:lang w:val="en-US" w:eastAsia="zh-CN" w:bidi="ar-SA"/>
    </w:rPr>
  </w:style>
  <w:style w:type="paragraph" w:styleId="767">
    <w:name w:val="Heading 1"/>
    <w:basedOn w:val="766"/>
    <w:next w:val="766"/>
    <w:link w:val="808"/>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9"/>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10"/>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1"/>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2"/>
    <w:uiPriority w:val="9"/>
    <w:unhideWhenUsed/>
    <w:qFormat/>
    <w:pPr>
      <w:keepLines/>
      <w:keepNext/>
      <w:spacing w:before="320" w:after="200"/>
      <w:outlineLvl w:val="4"/>
    </w:pPr>
    <w:rPr>
      <w:rFonts w:ascii="Arial" w:hAnsi="Arial" w:eastAsia="Arial" w:cs="Arial"/>
      <w:b/>
      <w:bCs/>
    </w:rPr>
  </w:style>
  <w:style w:type="paragraph" w:styleId="772">
    <w:name w:val="Heading 6"/>
    <w:basedOn w:val="766"/>
    <w:next w:val="766"/>
    <w:link w:val="813"/>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5"/>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6"/>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style>
  <w:style w:type="table" w:styleId="777" w:default="1">
    <w:name w:val="Normal Table"/>
    <w:uiPriority w:val="99"/>
    <w:semiHidden/>
    <w:unhideWhenUsed/>
    <w:tblPr>
      <w:tblCellMar>
        <w:left w:w="108" w:type="dxa"/>
        <w:top w:w="0" w:type="dxa"/>
        <w:right w:w="108" w:type="dxa"/>
        <w:bottom w:w="0" w:type="dxa"/>
      </w:tblCellMar>
    </w:tblPr>
  </w:style>
  <w:style w:type="paragraph" w:styleId="778">
    <w:name w:val="toc 7"/>
    <w:basedOn w:val="766"/>
    <w:next w:val="766"/>
    <w:uiPriority w:val="39"/>
    <w:unhideWhenUsed/>
    <w:pPr>
      <w:ind w:left="1701"/>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6"/>
    <w:link w:val="1069"/>
    <w:uiPriority w:val="99"/>
    <w:semiHidden/>
    <w:unhideWhenUsed/>
    <w:qFormat/>
  </w:style>
  <w:style w:type="paragraph" w:styleId="781">
    <w:name w:val="Body Text Indent"/>
    <w:basedOn w:val="766"/>
    <w:next w:val="782"/>
    <w:uiPriority w:val="99"/>
    <w:unhideWhenUsed/>
    <w:qFormat/>
    <w:pPr>
      <w:ind w:left="420"/>
      <w:spacing w:after="120"/>
    </w:pPr>
  </w:style>
  <w:style w:type="paragraph" w:styleId="782">
    <w:name w:val="envelope return"/>
    <w:basedOn w:val="766"/>
    <w:uiPriority w:val="0"/>
    <w:qFormat/>
    <w:rPr>
      <w:rFonts w:ascii="Arial" w:hAnsi="Arial" w:eastAsia="楷体_GB2312"/>
      <w:sz w:val="26"/>
      <w:szCs w:val="20"/>
    </w:rPr>
  </w:style>
  <w:style w:type="paragraph" w:styleId="783">
    <w:name w:val="List 2"/>
    <w:next w:val="778"/>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784">
    <w:name w:val="toc 5"/>
    <w:basedOn w:val="766"/>
    <w:next w:val="766"/>
    <w:uiPriority w:val="39"/>
    <w:unhideWhenUsed/>
    <w:qFormat/>
    <w:pPr>
      <w:ind w:left="1134"/>
      <w:spacing w:after="57"/>
    </w:pPr>
  </w:style>
  <w:style w:type="paragraph" w:styleId="785">
    <w:name w:val="toc 3"/>
    <w:basedOn w:val="766"/>
    <w:next w:val="766"/>
    <w:uiPriority w:val="39"/>
    <w:unhideWhenUsed/>
    <w:qFormat/>
    <w:pPr>
      <w:ind w:left="567"/>
      <w:spacing w:after="57"/>
    </w:pPr>
  </w:style>
  <w:style w:type="paragraph" w:styleId="786">
    <w:name w:val="Plain Text"/>
    <w:basedOn w:val="766"/>
    <w:link w:val="1019"/>
    <w:uiPriority w:val="0"/>
    <w:qFormat/>
    <w:rPr>
      <w:rFonts w:ascii="宋体" w:hAnsi="Courier New" w:eastAsia="楷体_GB2312"/>
      <w:sz w:val="26"/>
      <w:szCs w:val="20"/>
    </w:rPr>
  </w:style>
  <w:style w:type="paragraph" w:styleId="787">
    <w:name w:val="toc 8"/>
    <w:basedOn w:val="766"/>
    <w:next w:val="766"/>
    <w:uiPriority w:val="39"/>
    <w:unhideWhenUsed/>
    <w:qFormat/>
    <w:pPr>
      <w:ind w:left="1984"/>
      <w:spacing w:after="57"/>
    </w:pPr>
  </w:style>
  <w:style w:type="paragraph" w:styleId="788">
    <w:name w:val="endnote text"/>
    <w:basedOn w:val="766"/>
    <w:link w:val="954"/>
    <w:uiPriority w:val="99"/>
    <w:semiHidden/>
    <w:unhideWhenUsed/>
    <w:qFormat/>
    <w:rPr>
      <w:sz w:val="20"/>
    </w:rPr>
  </w:style>
  <w:style w:type="paragraph" w:styleId="789">
    <w:name w:val="Balloon Text"/>
    <w:basedOn w:val="766"/>
    <w:link w:val="1068"/>
    <w:uiPriority w:val="99"/>
    <w:semiHidden/>
    <w:unhideWhenUsed/>
    <w:qFormat/>
    <w:rPr>
      <w:sz w:val="18"/>
      <w:szCs w:val="18"/>
    </w:rPr>
  </w:style>
  <w:style w:type="paragraph" w:styleId="790">
    <w:name w:val="Footer"/>
    <w:basedOn w:val="766"/>
    <w:link w:val="827"/>
    <w:uiPriority w:val="99"/>
    <w:unhideWhenUsed/>
    <w:qFormat/>
    <w:pPr>
      <w:tabs>
        <w:tab w:val="center" w:pos="7143" w:leader="none"/>
        <w:tab w:val="right" w:pos="14287" w:leader="none"/>
      </w:tabs>
    </w:pPr>
  </w:style>
  <w:style w:type="paragraph" w:styleId="791">
    <w:name w:val="Header"/>
    <w:basedOn w:val="766"/>
    <w:link w:val="825"/>
    <w:uiPriority w:val="99"/>
    <w:unhideWhenUsed/>
    <w:qFormat/>
    <w:pPr>
      <w:tabs>
        <w:tab w:val="center" w:pos="7143" w:leader="none"/>
        <w:tab w:val="right" w:pos="14287" w:leader="none"/>
      </w:tabs>
    </w:pPr>
  </w:style>
  <w:style w:type="paragraph" w:styleId="792">
    <w:name w:val="toc 1"/>
    <w:basedOn w:val="766"/>
    <w:next w:val="766"/>
    <w:uiPriority w:val="39"/>
    <w:unhideWhenUsed/>
    <w:qFormat/>
    <w:pPr>
      <w:spacing w:after="57"/>
    </w:pPr>
  </w:style>
  <w:style w:type="paragraph" w:styleId="793">
    <w:name w:val="toc 4"/>
    <w:basedOn w:val="766"/>
    <w:next w:val="766"/>
    <w:uiPriority w:val="39"/>
    <w:unhideWhenUsed/>
    <w:qFormat/>
    <w:pPr>
      <w:ind w:left="850"/>
      <w:spacing w:after="57"/>
    </w:pPr>
  </w:style>
  <w:style w:type="paragraph" w:styleId="794">
    <w:name w:val="Subtitle"/>
    <w:basedOn w:val="766"/>
    <w:next w:val="766"/>
    <w:link w:val="820"/>
    <w:uiPriority w:val="11"/>
    <w:qFormat/>
    <w:pPr>
      <w:spacing w:before="200" w:after="200"/>
    </w:pPr>
  </w:style>
  <w:style w:type="paragraph" w:styleId="795">
    <w:name w:val="footnote text"/>
    <w:basedOn w:val="766"/>
    <w:link w:val="953"/>
    <w:uiPriority w:val="99"/>
    <w:semiHidden/>
    <w:unhideWhenUsed/>
    <w:qFormat/>
    <w:pPr>
      <w:spacing w:after="40"/>
    </w:pPr>
    <w:rPr>
      <w:sz w:val="18"/>
    </w:rPr>
  </w:style>
  <w:style w:type="paragraph" w:styleId="796">
    <w:name w:val="toc 6"/>
    <w:basedOn w:val="766"/>
    <w:next w:val="766"/>
    <w:uiPriority w:val="39"/>
    <w:unhideWhenUsed/>
    <w:qFormat/>
    <w:pPr>
      <w:ind w:left="1417"/>
      <w:spacing w:after="57"/>
    </w:pPr>
  </w:style>
  <w:style w:type="paragraph" w:styleId="797">
    <w:name w:val="table of figures"/>
    <w:basedOn w:val="766"/>
    <w:next w:val="766"/>
    <w:uiPriority w:val="99"/>
    <w:unhideWhenUsed/>
    <w:qFormat/>
  </w:style>
  <w:style w:type="paragraph" w:styleId="798">
    <w:name w:val="toc 2"/>
    <w:basedOn w:val="766"/>
    <w:next w:val="766"/>
    <w:uiPriority w:val="39"/>
    <w:unhideWhenUsed/>
    <w:qFormat/>
    <w:pPr>
      <w:ind w:left="283"/>
      <w:spacing w:after="57"/>
    </w:pPr>
  </w:style>
  <w:style w:type="paragraph" w:styleId="799">
    <w:name w:val="toc 9"/>
    <w:basedOn w:val="766"/>
    <w:next w:val="766"/>
    <w:uiPriority w:val="39"/>
    <w:unhideWhenUsed/>
    <w:qFormat/>
    <w:pPr>
      <w:ind w:left="2268"/>
      <w:spacing w:after="57"/>
    </w:pPr>
  </w:style>
  <w:style w:type="paragraph" w:styleId="800">
    <w:name w:val="Normal (Web)"/>
    <w:next w:val="783"/>
    <w:uiPriority w:val="99"/>
    <w:qFormat/>
    <w:pPr>
      <w:spacing w:before="100" w:beforeAutospacing="1" w:after="100" w:afterAutospacing="1"/>
    </w:pPr>
    <w:rPr>
      <w:rFonts w:hint="eastAsia" w:ascii="宋体" w:hAnsi="宋体" w:eastAsia="宋体" w:cs="Times New Roman"/>
      <w:sz w:val="24"/>
      <w:szCs w:val="24"/>
      <w:lang w:val="en-US" w:eastAsia="zh-CN" w:bidi="ar-SA"/>
    </w:rPr>
  </w:style>
  <w:style w:type="paragraph" w:styleId="801">
    <w:name w:val="Title"/>
    <w:basedOn w:val="766"/>
    <w:next w:val="766"/>
    <w:link w:val="819"/>
    <w:uiPriority w:val="10"/>
    <w:qFormat/>
    <w:pPr>
      <w:contextualSpacing/>
      <w:spacing w:before="300" w:after="200"/>
    </w:pPr>
    <w:rPr>
      <w:sz w:val="48"/>
      <w:szCs w:val="48"/>
    </w:rPr>
  </w:style>
  <w:style w:type="paragraph" w:styleId="802">
    <w:name w:val="annotation subject"/>
    <w:basedOn w:val="780"/>
    <w:next w:val="780"/>
    <w:link w:val="1070"/>
    <w:uiPriority w:val="99"/>
    <w:semiHidden/>
    <w:unhideWhenUsed/>
    <w:qFormat/>
    <w:rPr>
      <w:b/>
      <w:bCs/>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76"/>
    <w:uiPriority w:val="99"/>
    <w:semiHidden/>
    <w:unhideWhenUsed/>
    <w:qFormat/>
    <w:rPr>
      <w:sz w:val="21"/>
      <w:szCs w:val="21"/>
    </w:rPr>
  </w:style>
  <w:style w:type="character" w:styleId="807">
    <w:name w:val="footnote reference"/>
    <w:uiPriority w:val="99"/>
    <w:unhideWhenUsed/>
    <w:qFormat/>
    <w:rPr>
      <w:vertAlign w:val="superscript"/>
    </w:rPr>
  </w:style>
  <w:style w:type="character" w:styleId="808" w:customStyle="1">
    <w:name w:val="标题 1 字符"/>
    <w:link w:val="767"/>
    <w:uiPriority w:val="9"/>
    <w:qFormat/>
    <w:rPr>
      <w:rFonts w:ascii="Arial" w:hAnsi="Arial" w:eastAsia="Arial" w:cs="Arial"/>
      <w:sz w:val="40"/>
      <w:szCs w:val="40"/>
    </w:rPr>
  </w:style>
  <w:style w:type="character" w:styleId="809" w:customStyle="1">
    <w:name w:val="标题 2 字符"/>
    <w:link w:val="768"/>
    <w:uiPriority w:val="9"/>
    <w:qFormat/>
    <w:rPr>
      <w:rFonts w:ascii="Arial" w:hAnsi="Arial" w:eastAsia="Arial" w:cs="Arial"/>
      <w:sz w:val="34"/>
    </w:rPr>
  </w:style>
  <w:style w:type="character" w:styleId="810" w:customStyle="1">
    <w:name w:val="标题 3 字符1"/>
    <w:link w:val="769"/>
    <w:uiPriority w:val="9"/>
    <w:qFormat/>
    <w:rPr>
      <w:rFonts w:ascii="Arial" w:hAnsi="Arial" w:eastAsia="Arial" w:cs="Arial"/>
      <w:sz w:val="30"/>
      <w:szCs w:val="30"/>
    </w:rPr>
  </w:style>
  <w:style w:type="character" w:styleId="811" w:customStyle="1">
    <w:name w:val="标题 4 字符1"/>
    <w:link w:val="770"/>
    <w:uiPriority w:val="9"/>
    <w:qFormat/>
    <w:rPr>
      <w:rFonts w:ascii="Arial" w:hAnsi="Arial" w:eastAsia="Arial" w:cs="Arial"/>
      <w:b/>
      <w:bCs/>
      <w:sz w:val="26"/>
      <w:szCs w:val="26"/>
    </w:rPr>
  </w:style>
  <w:style w:type="character" w:styleId="812" w:customStyle="1">
    <w:name w:val="标题 5 字符"/>
    <w:link w:val="771"/>
    <w:uiPriority w:val="9"/>
    <w:qFormat/>
    <w:rPr>
      <w:rFonts w:ascii="Arial" w:hAnsi="Arial" w:eastAsia="Arial" w:cs="Arial"/>
      <w:b/>
      <w:bCs/>
      <w:sz w:val="24"/>
      <w:szCs w:val="24"/>
    </w:rPr>
  </w:style>
  <w:style w:type="character" w:styleId="813" w:customStyle="1">
    <w:name w:val="标题 6 字符"/>
    <w:link w:val="772"/>
    <w:uiPriority w:val="9"/>
    <w:qFormat/>
    <w:rPr>
      <w:rFonts w:ascii="Arial" w:hAnsi="Arial" w:eastAsia="Arial" w:cs="Arial"/>
      <w:b/>
      <w:bCs/>
      <w:sz w:val="22"/>
      <w:szCs w:val="22"/>
    </w:rPr>
  </w:style>
  <w:style w:type="character" w:styleId="814" w:customStyle="1">
    <w:name w:val="标题 7 字符"/>
    <w:link w:val="773"/>
    <w:uiPriority w:val="9"/>
    <w:qFormat/>
    <w:rPr>
      <w:rFonts w:ascii="Arial" w:hAnsi="Arial" w:eastAsia="Arial" w:cs="Arial"/>
      <w:b/>
      <w:bCs/>
      <w:i/>
      <w:iCs/>
      <w:sz w:val="22"/>
      <w:szCs w:val="22"/>
    </w:rPr>
  </w:style>
  <w:style w:type="character" w:styleId="815" w:customStyle="1">
    <w:name w:val="标题 8 字符"/>
    <w:link w:val="774"/>
    <w:uiPriority w:val="9"/>
    <w:qFormat/>
    <w:rPr>
      <w:rFonts w:ascii="Arial" w:hAnsi="Arial" w:eastAsia="Arial" w:cs="Arial"/>
      <w:i/>
      <w:iCs/>
      <w:sz w:val="22"/>
      <w:szCs w:val="22"/>
    </w:rPr>
  </w:style>
  <w:style w:type="character" w:styleId="816" w:customStyle="1">
    <w:name w:val="标题 9 字符"/>
    <w:link w:val="775"/>
    <w:uiPriority w:val="9"/>
    <w:qFormat/>
    <w:rPr>
      <w:rFonts w:ascii="Arial" w:hAnsi="Arial" w:eastAsia="Arial" w:cs="Arial"/>
      <w:i/>
      <w:iCs/>
      <w:sz w:val="21"/>
      <w:szCs w:val="21"/>
    </w:rPr>
  </w:style>
  <w:style w:type="paragraph" w:styleId="817">
    <w:name w:val="List Paragraph"/>
    <w:basedOn w:val="766"/>
    <w:uiPriority w:val="34"/>
    <w:qFormat/>
    <w:pPr>
      <w:contextualSpacing/>
      <w:ind w:left="720"/>
    </w:pPr>
  </w:style>
  <w:style w:type="paragraph" w:styleId="818">
    <w:name w:val="No Spacing"/>
    <w:uiPriority w:val="1"/>
    <w:qFormat/>
    <w:rPr>
      <w:rFonts w:ascii="Times New Roman" w:hAnsi="Times New Roman" w:eastAsia="宋体" w:cs="Times New Roman"/>
      <w:lang w:val="en-US" w:eastAsia="zh-CN" w:bidi="ar-SA"/>
    </w:rPr>
  </w:style>
  <w:style w:type="character" w:styleId="819" w:customStyle="1">
    <w:name w:val="标题 字符"/>
    <w:link w:val="801"/>
    <w:uiPriority w:val="10"/>
    <w:qFormat/>
    <w:rPr>
      <w:sz w:val="48"/>
      <w:szCs w:val="48"/>
    </w:rPr>
  </w:style>
  <w:style w:type="character" w:styleId="820" w:customStyle="1">
    <w:name w:val="副标题 字符"/>
    <w:link w:val="794"/>
    <w:uiPriority w:val="11"/>
    <w:qFormat/>
    <w:rPr>
      <w:sz w:val="24"/>
      <w:szCs w:val="24"/>
    </w:rPr>
  </w:style>
  <w:style w:type="paragraph" w:styleId="821">
    <w:name w:val="Quote"/>
    <w:basedOn w:val="766"/>
    <w:next w:val="766"/>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66"/>
    <w:next w:val="76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眉 字符1"/>
    <w:link w:val="791"/>
    <w:uiPriority w:val="99"/>
    <w:qFormat/>
  </w:style>
  <w:style w:type="character" w:styleId="826" w:customStyle="1">
    <w:name w:val="Footer Char"/>
    <w:uiPriority w:val="99"/>
    <w:qFormat/>
  </w:style>
  <w:style w:type="character" w:styleId="827" w:customStyle="1">
    <w:name w:val="页脚 字符1"/>
    <w:link w:val="790"/>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字符"/>
    <w:link w:val="795"/>
    <w:uiPriority w:val="99"/>
    <w:qFormat/>
    <w:rPr>
      <w:sz w:val="18"/>
    </w:rPr>
  </w:style>
  <w:style w:type="character" w:styleId="954" w:customStyle="1">
    <w:name w:val="尾注文本 字符"/>
    <w:link w:val="788"/>
    <w:uiPriority w:val="99"/>
    <w:qFormat/>
    <w:rPr>
      <w:sz w:val="20"/>
    </w:rPr>
  </w:style>
  <w:style w:type="paragraph" w:styleId="955" w:customStyle="1">
    <w:name w:val="TOC 标题1"/>
    <w:uiPriority w:val="39"/>
    <w:unhideWhenUsed/>
    <w:qFormat/>
    <w:rPr>
      <w:rFonts w:ascii="Times New Roman" w:hAnsi="Times New Roman" w:eastAsia="宋体" w:cs="Times New Roman"/>
      <w:lang w:val="en-US" w:eastAsia="zh-CN" w:bidi="ar-SA"/>
    </w:rPr>
  </w:style>
  <w:style w:type="paragraph" w:styleId="956" w:customStyle="1">
    <w:name w:val="标题 11"/>
    <w:basedOn w:val="766"/>
    <w:next w:val="766"/>
    <w:uiPriority w:val="0"/>
    <w:qFormat/>
    <w:pPr>
      <w:jc w:val="both"/>
      <w:keepLines/>
      <w:keepNext/>
      <w:spacing w:before="340" w:after="330" w:line="578" w:lineRule="auto"/>
      <w:widowControl w:val="off"/>
      <w:outlineLvl w:val="0"/>
    </w:pPr>
    <w:rPr>
      <w:rFonts w:eastAsia="楷体_GB2312"/>
      <w:b/>
      <w:sz w:val="44"/>
      <w:szCs w:val="20"/>
    </w:rPr>
  </w:style>
  <w:style w:type="paragraph" w:styleId="957" w:customStyle="1">
    <w:name w:val="标题 21"/>
    <w:basedOn w:val="766"/>
    <w:next w:val="766"/>
    <w:uiPriority w:val="0"/>
    <w:qFormat/>
    <w:pPr>
      <w:jc w:val="center"/>
      <w:keepLines/>
      <w:keepNext/>
      <w:widowControl w:val="off"/>
      <w:outlineLvl w:val="1"/>
    </w:pPr>
    <w:rPr>
      <w:rFonts w:ascii="宋体" w:hAnsi="宋体" w:eastAsia="楷体_GB2312"/>
      <w:b/>
      <w:sz w:val="44"/>
      <w:szCs w:val="20"/>
    </w:rPr>
  </w:style>
  <w:style w:type="paragraph" w:styleId="958" w:customStyle="1">
    <w:name w:val="标题 31"/>
    <w:basedOn w:val="766"/>
    <w:next w:val="766"/>
    <w:link w:val="964"/>
    <w:uiPriority w:val="0"/>
    <w:qFormat/>
    <w:pPr>
      <w:keepLines/>
      <w:keepNext/>
      <w:widowControl w:val="off"/>
      <w:outlineLvl w:val="2"/>
    </w:pPr>
    <w:rPr>
      <w:rFonts w:eastAsia="楷体_GB2312"/>
      <w:b/>
      <w:sz w:val="32"/>
      <w:szCs w:val="20"/>
    </w:rPr>
  </w:style>
  <w:style w:type="paragraph" w:styleId="959" w:customStyle="1">
    <w:name w:val="标题 41"/>
    <w:basedOn w:val="766"/>
    <w:next w:val="766"/>
    <w:link w:val="965"/>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60" w:customStyle="1">
    <w:name w:val="标题 51"/>
    <w:basedOn w:val="766"/>
    <w:next w:val="766"/>
    <w:uiPriority w:val="0"/>
    <w:qFormat/>
    <w:pPr>
      <w:jc w:val="both"/>
      <w:keepNext/>
      <w:widowControl w:val="off"/>
      <w:outlineLvl w:val="4"/>
    </w:pPr>
    <w:rPr>
      <w:rFonts w:hint="eastAsia" w:ascii="宋体" w:hAnsi="宋体"/>
      <w:color w:val="000000"/>
      <w:sz w:val="28"/>
      <w:szCs w:val="20"/>
    </w:rPr>
  </w:style>
  <w:style w:type="paragraph" w:styleId="961" w:customStyle="1">
    <w:name w:val="标题 61"/>
    <w:basedOn w:val="766"/>
    <w:next w:val="766"/>
    <w:uiPriority w:val="0"/>
    <w:qFormat/>
    <w:pPr>
      <w:jc w:val="both"/>
      <w:keepNext/>
      <w:widowControl w:val="off"/>
      <w:outlineLvl w:val="5"/>
    </w:pPr>
    <w:rPr>
      <w:rFonts w:hint="eastAsia" w:ascii="宋体" w:hAnsi="宋体"/>
      <w:sz w:val="28"/>
      <w:szCs w:val="20"/>
    </w:rPr>
  </w:style>
  <w:style w:type="character" w:styleId="962" w:customStyle="1">
    <w:name w:val="默认段落字体1"/>
    <w:uiPriority w:val="0"/>
    <w:qFormat/>
  </w:style>
  <w:style w:type="table" w:styleId="963" w:customStyle="1">
    <w:name w:val="普通表格1"/>
    <w:uiPriority w:val="0"/>
    <w:semiHidden/>
    <w:qFormat/>
    <w:tblPr>
      <w:tblCellMar>
        <w:left w:w="0" w:type="dxa"/>
        <w:top w:w="0" w:type="dxa"/>
        <w:right w:w="0" w:type="dxa"/>
        <w:bottom w:w="0" w:type="dxa"/>
      </w:tblCellMar>
    </w:tblPr>
  </w:style>
  <w:style w:type="character" w:styleId="964" w:customStyle="1">
    <w:name w:val="标题 3 字符"/>
    <w:link w:val="958"/>
    <w:uiPriority w:val="0"/>
    <w:qFormat/>
    <w:rPr>
      <w:rFonts w:eastAsia="楷体_GB2312"/>
      <w:b/>
      <w:sz w:val="32"/>
    </w:rPr>
  </w:style>
  <w:style w:type="character" w:styleId="965" w:customStyle="1">
    <w:name w:val="标题 4 字符"/>
    <w:link w:val="959"/>
    <w:uiPriority w:val="0"/>
    <w:qFormat/>
    <w:rPr>
      <w:rFonts w:ascii="Arial" w:hAnsi="Arial" w:eastAsia="黑体"/>
      <w:b/>
      <w:bCs/>
      <w:sz w:val="28"/>
      <w:szCs w:val="28"/>
    </w:rPr>
  </w:style>
  <w:style w:type="paragraph" w:styleId="966" w:customStyle="1">
    <w:name w:val="列表 31"/>
    <w:basedOn w:val="766"/>
    <w:uiPriority w:val="0"/>
    <w:qFormat/>
    <w:pPr>
      <w:contextualSpacing/>
      <w:ind w:left="100" w:hanging="200"/>
    </w:pPr>
  </w:style>
  <w:style w:type="paragraph" w:styleId="967" w:customStyle="1">
    <w:name w:val="目录 71"/>
    <w:basedOn w:val="766"/>
    <w:next w:val="766"/>
    <w:uiPriority w:val="99"/>
    <w:qFormat/>
    <w:pPr>
      <w:ind w:left="2520"/>
    </w:pPr>
  </w:style>
  <w:style w:type="paragraph" w:styleId="968" w:customStyle="1">
    <w:name w:val="正文缩进1"/>
    <w:basedOn w:val="766"/>
    <w:link w:val="969"/>
    <w:uiPriority w:val="0"/>
    <w:qFormat/>
    <w:pPr>
      <w:ind w:firstLine="420"/>
      <w:jc w:val="both"/>
      <w:widowControl w:val="off"/>
    </w:pPr>
    <w:rPr>
      <w:sz w:val="21"/>
      <w:szCs w:val="20"/>
    </w:rPr>
  </w:style>
  <w:style w:type="character" w:styleId="969" w:customStyle="1">
    <w:name w:val="正文缩进 字符1"/>
    <w:link w:val="968"/>
    <w:uiPriority w:val="0"/>
    <w:qFormat/>
    <w:rPr>
      <w:rFonts w:eastAsia="宋体"/>
      <w:sz w:val="21"/>
      <w:lang w:val="en-US" w:eastAsia="zh-CN" w:bidi="ar-SA"/>
    </w:rPr>
  </w:style>
  <w:style w:type="paragraph" w:styleId="970" w:customStyle="1">
    <w:name w:val="索引 51"/>
    <w:basedOn w:val="766"/>
    <w:next w:val="766"/>
    <w:uiPriority w:val="0"/>
    <w:qFormat/>
    <w:pPr>
      <w:ind w:left="1680"/>
      <w:jc w:val="both"/>
      <w:widowControl w:val="off"/>
    </w:pPr>
    <w:rPr>
      <w:rFonts w:eastAsia="楷体_GB2312"/>
      <w:sz w:val="26"/>
      <w:szCs w:val="20"/>
    </w:rPr>
  </w:style>
  <w:style w:type="paragraph" w:styleId="971" w:customStyle="1">
    <w:name w:val="列表项目符号1"/>
    <w:basedOn w:val="766"/>
    <w:uiPriority w:val="0"/>
    <w:qFormat/>
    <w:pPr>
      <w:numPr>
        <w:ilvl w:val="0"/>
        <w:numId w:val="1"/>
      </w:numPr>
      <w:jc w:val="both"/>
      <w:widowControl w:val="off"/>
      <w:tabs>
        <w:tab w:val="left" w:pos="1155" w:leader="none"/>
      </w:tabs>
    </w:pPr>
    <w:rPr>
      <w:rFonts w:eastAsia="仿宋_GB2312"/>
      <w:sz w:val="30"/>
      <w:szCs w:val="20"/>
    </w:rPr>
  </w:style>
  <w:style w:type="paragraph" w:styleId="972" w:customStyle="1">
    <w:name w:val="文档结构图1"/>
    <w:basedOn w:val="766"/>
    <w:uiPriority w:val="0"/>
    <w:qFormat/>
    <w:pPr>
      <w:shd w:val="clear" w:color="auto" w:fill="000080"/>
    </w:pPr>
  </w:style>
  <w:style w:type="paragraph" w:styleId="973" w:customStyle="1">
    <w:name w:val="批注文字1"/>
    <w:basedOn w:val="766"/>
    <w:link w:val="974"/>
    <w:uiPriority w:val="0"/>
    <w:qFormat/>
    <w:pPr>
      <w:widowControl w:val="off"/>
    </w:pPr>
    <w:rPr>
      <w:rFonts w:eastAsia="楷体_GB2312"/>
      <w:sz w:val="28"/>
      <w:szCs w:val="20"/>
    </w:rPr>
  </w:style>
  <w:style w:type="character" w:styleId="974" w:customStyle="1">
    <w:name w:val="批注文字 字符"/>
    <w:link w:val="973"/>
    <w:uiPriority w:val="0"/>
    <w:qFormat/>
    <w:rPr>
      <w:rFonts w:eastAsia="楷体_GB2312"/>
      <w:sz w:val="28"/>
    </w:rPr>
  </w:style>
  <w:style w:type="paragraph" w:styleId="975" w:customStyle="1">
    <w:name w:val="正文文本 31"/>
    <w:basedOn w:val="766"/>
    <w:uiPriority w:val="0"/>
    <w:qFormat/>
    <w:pPr>
      <w:jc w:val="both"/>
      <w:spacing w:after="120"/>
      <w:widowControl w:val="off"/>
    </w:pPr>
    <w:rPr>
      <w:rFonts w:eastAsia="楷体_GB2312"/>
      <w:sz w:val="16"/>
      <w:szCs w:val="16"/>
    </w:rPr>
  </w:style>
  <w:style w:type="paragraph" w:styleId="976" w:customStyle="1">
    <w:name w:val="正文文本1"/>
    <w:basedOn w:val="766"/>
    <w:uiPriority w:val="0"/>
    <w:qFormat/>
    <w:pPr>
      <w:spacing w:line="360" w:lineRule="auto"/>
    </w:pPr>
    <w:rPr>
      <w:szCs w:val="20"/>
    </w:rPr>
  </w:style>
  <w:style w:type="paragraph" w:styleId="977" w:customStyle="1">
    <w:name w:val="正文文本缩进1"/>
    <w:basedOn w:val="766"/>
    <w:next w:val="978"/>
    <w:uiPriority w:val="0"/>
    <w:qFormat/>
    <w:pPr>
      <w:ind w:left="420"/>
      <w:spacing w:after="120"/>
    </w:pPr>
  </w:style>
  <w:style w:type="paragraph" w:styleId="978" w:customStyle="1">
    <w:name w:val="正文首行缩进 21"/>
    <w:basedOn w:val="977"/>
    <w:next w:val="968"/>
    <w:link w:val="979"/>
    <w:uiPriority w:val="0"/>
    <w:qFormat/>
    <w:pPr>
      <w:ind w:firstLine="420"/>
      <w:jc w:val="both"/>
      <w:widowControl w:val="off"/>
    </w:pPr>
    <w:rPr>
      <w:rFonts w:eastAsia="楷体_GB2312"/>
      <w:sz w:val="28"/>
      <w:szCs w:val="20"/>
    </w:rPr>
  </w:style>
  <w:style w:type="character" w:styleId="979" w:customStyle="1">
    <w:name w:val="正文文本首行缩进 2 字符"/>
    <w:link w:val="978"/>
    <w:uiPriority w:val="0"/>
    <w:qFormat/>
    <w:rPr>
      <w:rFonts w:eastAsia="楷体_GB2312"/>
      <w:sz w:val="28"/>
      <w:lang w:bidi="ar-SA"/>
    </w:rPr>
  </w:style>
  <w:style w:type="paragraph" w:styleId="980" w:customStyle="1">
    <w:name w:val="文本块1"/>
    <w:basedOn w:val="766"/>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81" w:customStyle="1">
    <w:name w:val="目录 31"/>
    <w:basedOn w:val="766"/>
    <w:next w:val="766"/>
    <w:uiPriority w:val="0"/>
    <w:qFormat/>
    <w:pPr>
      <w:ind w:left="840"/>
      <w:jc w:val="both"/>
      <w:widowControl w:val="off"/>
    </w:pPr>
    <w:rPr>
      <w:rFonts w:eastAsia="楷体_GB2312"/>
      <w:sz w:val="28"/>
      <w:szCs w:val="20"/>
    </w:rPr>
  </w:style>
  <w:style w:type="paragraph" w:styleId="982" w:customStyle="1">
    <w:name w:val="纯文本1"/>
    <w:basedOn w:val="766"/>
    <w:link w:val="983"/>
    <w:uiPriority w:val="0"/>
    <w:qFormat/>
    <w:pPr>
      <w:jc w:val="both"/>
      <w:widowControl w:val="off"/>
    </w:pPr>
    <w:rPr>
      <w:rFonts w:ascii="宋体" w:hAnsi="Courier New"/>
      <w:sz w:val="21"/>
      <w:szCs w:val="20"/>
    </w:rPr>
  </w:style>
  <w:style w:type="character" w:styleId="983" w:customStyle="1">
    <w:name w:val="纯文本 字符1"/>
    <w:link w:val="982"/>
    <w:uiPriority w:val="0"/>
    <w:qFormat/>
    <w:rPr>
      <w:rFonts w:ascii="宋体" w:hAnsi="Courier New" w:eastAsia="宋体"/>
      <w:sz w:val="21"/>
      <w:lang w:val="en-US" w:eastAsia="zh-CN" w:bidi="ar-SA"/>
    </w:rPr>
  </w:style>
  <w:style w:type="paragraph" w:styleId="984" w:customStyle="1">
    <w:name w:val="日期1"/>
    <w:basedOn w:val="766"/>
    <w:next w:val="766"/>
    <w:link w:val="985"/>
    <w:uiPriority w:val="0"/>
    <w:qFormat/>
    <w:pPr>
      <w:ind w:left="100"/>
    </w:pPr>
  </w:style>
  <w:style w:type="character" w:styleId="985" w:customStyle="1">
    <w:name w:val="日期 字符"/>
    <w:link w:val="984"/>
    <w:uiPriority w:val="0"/>
    <w:qFormat/>
    <w:rPr>
      <w:sz w:val="24"/>
      <w:szCs w:val="24"/>
    </w:rPr>
  </w:style>
  <w:style w:type="paragraph" w:styleId="986" w:customStyle="1">
    <w:name w:val="正文文本缩进 21"/>
    <w:basedOn w:val="766"/>
    <w:uiPriority w:val="0"/>
    <w:qFormat/>
    <w:pPr>
      <w:ind w:left="420"/>
      <w:jc w:val="both"/>
      <w:spacing w:after="120" w:line="480" w:lineRule="auto"/>
      <w:widowControl w:val="off"/>
    </w:pPr>
    <w:rPr>
      <w:rFonts w:eastAsia="楷体_GB2312"/>
      <w:sz w:val="28"/>
      <w:szCs w:val="20"/>
    </w:rPr>
  </w:style>
  <w:style w:type="paragraph" w:styleId="987" w:customStyle="1">
    <w:name w:val="批注框文本1"/>
    <w:basedOn w:val="766"/>
    <w:link w:val="988"/>
    <w:uiPriority w:val="0"/>
    <w:qFormat/>
    <w:rPr>
      <w:sz w:val="18"/>
      <w:szCs w:val="18"/>
    </w:rPr>
  </w:style>
  <w:style w:type="character" w:styleId="988" w:customStyle="1">
    <w:name w:val="批注框文本 字符"/>
    <w:link w:val="987"/>
    <w:uiPriority w:val="0"/>
    <w:qFormat/>
    <w:rPr>
      <w:sz w:val="18"/>
      <w:szCs w:val="18"/>
    </w:rPr>
  </w:style>
  <w:style w:type="paragraph" w:styleId="989" w:customStyle="1">
    <w:name w:val="页脚1"/>
    <w:basedOn w:val="766"/>
    <w:link w:val="990"/>
    <w:uiPriority w:val="99"/>
    <w:qFormat/>
    <w:pPr>
      <w:widowControl w:val="off"/>
      <w:tabs>
        <w:tab w:val="center" w:pos="4153" w:leader="none"/>
        <w:tab w:val="right" w:pos="8306" w:leader="none"/>
      </w:tabs>
    </w:pPr>
    <w:rPr>
      <w:sz w:val="18"/>
      <w:szCs w:val="18"/>
    </w:rPr>
  </w:style>
  <w:style w:type="character" w:styleId="990" w:customStyle="1">
    <w:name w:val="页脚 字符"/>
    <w:link w:val="989"/>
    <w:uiPriority w:val="99"/>
    <w:qFormat/>
    <w:rPr>
      <w:sz w:val="18"/>
      <w:szCs w:val="18"/>
    </w:rPr>
  </w:style>
  <w:style w:type="paragraph" w:styleId="991" w:customStyle="1">
    <w:name w:val="页眉1"/>
    <w:basedOn w:val="766"/>
    <w:link w:val="992"/>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92" w:customStyle="1">
    <w:name w:val="页眉 字符"/>
    <w:link w:val="991"/>
    <w:uiPriority w:val="99"/>
    <w:qFormat/>
    <w:rPr>
      <w:sz w:val="18"/>
      <w:szCs w:val="18"/>
    </w:rPr>
  </w:style>
  <w:style w:type="paragraph" w:styleId="993" w:customStyle="1">
    <w:name w:val="目录 11"/>
    <w:basedOn w:val="766"/>
    <w:next w:val="766"/>
    <w:uiPriority w:val="0"/>
    <w:qFormat/>
    <w:pPr>
      <w:widowControl w:val="off"/>
    </w:pPr>
    <w:rPr>
      <w:rFonts w:eastAsia="楷体_GB2312"/>
      <w:szCs w:val="20"/>
    </w:rPr>
  </w:style>
  <w:style w:type="paragraph" w:styleId="994" w:customStyle="1">
    <w:name w:val="脚注文本1"/>
    <w:basedOn w:val="766"/>
    <w:uiPriority w:val="0"/>
    <w:qFormat/>
    <w:pPr>
      <w:widowControl w:val="off"/>
    </w:pPr>
    <w:rPr>
      <w:sz w:val="18"/>
      <w:szCs w:val="18"/>
    </w:rPr>
  </w:style>
  <w:style w:type="paragraph" w:styleId="995" w:customStyle="1">
    <w:name w:val="正文文本缩进 31"/>
    <w:basedOn w:val="766"/>
    <w:uiPriority w:val="0"/>
    <w:qFormat/>
    <w:pPr>
      <w:ind w:firstLine="480"/>
      <w:spacing w:line="300" w:lineRule="auto"/>
      <w:widowControl w:val="off"/>
    </w:pPr>
  </w:style>
  <w:style w:type="paragraph" w:styleId="996" w:customStyle="1">
    <w:name w:val="目录 21"/>
    <w:basedOn w:val="766"/>
    <w:next w:val="766"/>
    <w:uiPriority w:val="0"/>
    <w:qFormat/>
    <w:pPr>
      <w:ind w:left="420"/>
      <w:jc w:val="both"/>
      <w:widowControl w:val="off"/>
    </w:pPr>
    <w:rPr>
      <w:rFonts w:eastAsia="楷体_GB2312"/>
      <w:sz w:val="28"/>
      <w:szCs w:val="20"/>
    </w:rPr>
  </w:style>
  <w:style w:type="paragraph" w:styleId="997" w:customStyle="1">
    <w:name w:val="正文文本 21"/>
    <w:basedOn w:val="766"/>
    <w:uiPriority w:val="0"/>
    <w:qFormat/>
    <w:pPr>
      <w:jc w:val="both"/>
      <w:spacing w:line="180" w:lineRule="exact"/>
      <w:widowControl w:val="off"/>
    </w:pPr>
    <w:rPr>
      <w:sz w:val="15"/>
    </w:rPr>
  </w:style>
  <w:style w:type="paragraph" w:styleId="998" w:customStyle="1">
    <w:name w:val="列表 41"/>
    <w:basedOn w:val="766"/>
    <w:uiPriority w:val="0"/>
    <w:qFormat/>
    <w:pPr>
      <w:ind w:left="100" w:hanging="200"/>
      <w:jc w:val="both"/>
      <w:widowControl w:val="off"/>
    </w:pPr>
    <w:rPr>
      <w:sz w:val="21"/>
    </w:rPr>
  </w:style>
  <w:style w:type="paragraph" w:styleId="999" w:customStyle="1">
    <w:name w:val="HTML 预设格式1"/>
    <w:basedOn w:val="76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00" w:customStyle="1">
    <w:name w:val="普通(网站)1"/>
    <w:basedOn w:val="766"/>
    <w:uiPriority w:val="0"/>
    <w:qFormat/>
    <w:pPr>
      <w:spacing w:before="100" w:beforeAutospacing="1" w:after="100" w:afterAutospacing="1"/>
    </w:pPr>
    <w:rPr>
      <w:rFonts w:hint="eastAsia" w:ascii="宋体" w:hAnsi="宋体"/>
    </w:rPr>
  </w:style>
  <w:style w:type="paragraph" w:styleId="1001" w:customStyle="1">
    <w:name w:val="索引 11"/>
    <w:basedOn w:val="766"/>
    <w:next w:val="766"/>
    <w:uiPriority w:val="0"/>
    <w:qFormat/>
    <w:pPr>
      <w:jc w:val="both"/>
      <w:widowControl w:val="off"/>
    </w:pPr>
    <w:rPr>
      <w:sz w:val="21"/>
    </w:rPr>
  </w:style>
  <w:style w:type="paragraph" w:styleId="1002" w:customStyle="1">
    <w:name w:val="批注主题1"/>
    <w:basedOn w:val="973"/>
    <w:next w:val="973"/>
    <w:link w:val="1003"/>
    <w:uiPriority w:val="0"/>
    <w:qFormat/>
    <w:rPr>
      <w:b/>
      <w:bCs/>
    </w:rPr>
  </w:style>
  <w:style w:type="character" w:styleId="1003" w:customStyle="1">
    <w:name w:val="批注主题 字符"/>
    <w:link w:val="1002"/>
    <w:uiPriority w:val="0"/>
    <w:qFormat/>
    <w:rPr>
      <w:rFonts w:eastAsia="楷体_GB2312"/>
      <w:b/>
      <w:bCs/>
      <w:sz w:val="28"/>
    </w:rPr>
  </w:style>
  <w:style w:type="table" w:styleId="1004" w:customStyle="1">
    <w:name w:val="网格型1"/>
    <w:basedOn w:val="963"/>
    <w:uiPriority w:val="0"/>
    <w:qFormat/>
    <w:tbl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已访问的超链接1"/>
    <w:uiPriority w:val="0"/>
    <w:qFormat/>
    <w:rPr>
      <w:color w:val="800080"/>
      <w:u w:val="single"/>
    </w:rPr>
  </w:style>
  <w:style w:type="character" w:styleId="1008" w:customStyle="1">
    <w:name w:val="强调1"/>
    <w:uiPriority w:val="0"/>
    <w:qFormat/>
    <w:rPr>
      <w:color w:val="cc0000"/>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character" w:styleId="1011" w:customStyle="1">
    <w:name w:val="脚注引用1"/>
    <w:uiPriority w:val="0"/>
    <w:qFormat/>
    <w:rPr>
      <w:vertAlign w:val="superscript"/>
    </w:rPr>
  </w:style>
  <w:style w:type="paragraph" w:styleId="1012" w:customStyle="1">
    <w:name w:val="样式  + 首行缩进:  2 字符"/>
    <w:basedOn w:val="766"/>
    <w:uiPriority w:val="0"/>
    <w:qFormat/>
    <w:pPr>
      <w:ind w:firstLine="524"/>
      <w:spacing w:line="360" w:lineRule="auto"/>
    </w:pPr>
    <w:rPr>
      <w:rFonts w:ascii="宋体" w:hAnsi="宋体"/>
      <w:spacing w:val="11"/>
    </w:rPr>
  </w:style>
  <w:style w:type="character" w:styleId="1013" w:customStyle="1">
    <w:name w:val="Andy_正文 Char"/>
    <w:link w:val="1014"/>
    <w:uiPriority w:val="0"/>
    <w:qFormat/>
    <w:rPr>
      <w:rFonts w:ascii="Calibri" w:hAnsi="Calibri"/>
      <w:sz w:val="24"/>
      <w:szCs w:val="24"/>
    </w:rPr>
  </w:style>
  <w:style w:type="paragraph" w:styleId="1014" w:customStyle="1">
    <w:name w:val="Andy_正文"/>
    <w:basedOn w:val="766"/>
    <w:link w:val="1013"/>
    <w:uiPriority w:val="0"/>
    <w:qFormat/>
    <w:pPr>
      <w:ind w:firstLine="480"/>
      <w:jc w:val="both"/>
      <w:spacing w:line="360" w:lineRule="auto"/>
      <w:widowControl w:val="off"/>
    </w:pPr>
    <w:rPr>
      <w:rFonts w:ascii="Calibri" w:hAnsi="Calibri"/>
    </w:rPr>
  </w:style>
  <w:style w:type="character" w:styleId="1015" w:customStyle="1">
    <w:name w:val="Char Char33"/>
    <w:uiPriority w:val="0"/>
    <w:qFormat/>
    <w:rPr>
      <w:rFonts w:eastAsia="楷体_GB2312"/>
      <w:sz w:val="24"/>
      <w:lang w:val="en-US" w:eastAsia="zh-CN" w:bidi="ar-SA"/>
    </w:rPr>
  </w:style>
  <w:style w:type="character" w:styleId="1016" w:customStyle="1">
    <w:name w:val="正文缩进 Char"/>
    <w:uiPriority w:val="0"/>
    <w:qFormat/>
    <w:rPr>
      <w:rFonts w:eastAsia="宋体"/>
      <w:sz w:val="21"/>
      <w:lang w:val="en-US" w:eastAsia="zh-CN" w:bidi="ar-SA"/>
    </w:rPr>
  </w:style>
  <w:style w:type="character" w:styleId="1017" w:customStyle="1">
    <w:name w:val="日期 Char"/>
    <w:uiPriority w:val="0"/>
    <w:qFormat/>
    <w:rPr>
      <w:rFonts w:ascii="宋体" w:hAnsi="宋体" w:eastAsia="楷体_GB2312" w:cs="Times New Roman"/>
      <w:sz w:val="24"/>
      <w:szCs w:val="20"/>
    </w:rPr>
  </w:style>
  <w:style w:type="character" w:styleId="1018" w:customStyle="1">
    <w:name w:val="纯文本 Char"/>
    <w:uiPriority w:val="0"/>
    <w:qFormat/>
    <w:rPr>
      <w:rFonts w:ascii="宋体" w:hAnsi="Courier New" w:eastAsia="楷体_GB2312"/>
      <w:sz w:val="26"/>
    </w:rPr>
  </w:style>
  <w:style w:type="character" w:styleId="1019" w:customStyle="1">
    <w:name w:val="纯文本 字符2"/>
    <w:link w:val="786"/>
    <w:uiPriority w:val="0"/>
    <w:qFormat/>
    <w:rPr>
      <w:rFonts w:ascii="宋体" w:hAnsi="Courier New" w:eastAsia="楷体_GB2312"/>
      <w:sz w:val="26"/>
    </w:rPr>
  </w:style>
  <w:style w:type="character" w:styleId="1020" w:customStyle="1">
    <w:name w:val="NormalCharacter1"/>
    <w:uiPriority w:val="0"/>
    <w:semiHidden/>
    <w:qFormat/>
  </w:style>
  <w:style w:type="character" w:styleId="1021" w:customStyle="1">
    <w:name w:val="正文双线 Char"/>
    <w:uiPriority w:val="0"/>
    <w:qFormat/>
    <w:rPr>
      <w:rFonts w:eastAsia="楷体_GB2312"/>
      <w:sz w:val="24"/>
    </w:rPr>
  </w:style>
  <w:style w:type="character" w:styleId="1022" w:customStyle="1">
    <w:name w:val="正文缩进 Char1"/>
    <w:uiPriority w:val="0"/>
    <w:qFormat/>
    <w:rPr>
      <w:rFonts w:eastAsia="宋体"/>
      <w:sz w:val="21"/>
      <w:lang w:val="en-US" w:eastAsia="zh-CN" w:bidi="ar-SA"/>
    </w:rPr>
  </w:style>
  <w:style w:type="character" w:styleId="1023" w:customStyle="1">
    <w:name w:val="headline-content2"/>
    <w:uiPriority w:val="0"/>
    <w:qFormat/>
  </w:style>
  <w:style w:type="character" w:styleId="1024" w:customStyle="1">
    <w:name w:val="纯文本 字符"/>
    <w:uiPriority w:val="0"/>
    <w:qFormat/>
    <w:rPr>
      <w:rFonts w:ascii="宋体" w:hAnsi="Courier New" w:eastAsia="宋体"/>
      <w:sz w:val="21"/>
      <w:lang w:val="en-US" w:eastAsia="zh-CN" w:bidi="ar-SA"/>
    </w:rPr>
  </w:style>
  <w:style w:type="character" w:styleId="1025" w:customStyle="1">
    <w:name w:val="zihao_18 jiacu"/>
    <w:uiPriority w:val="0"/>
    <w:qFormat/>
  </w:style>
  <w:style w:type="character" w:styleId="1026" w:customStyle="1">
    <w:name w:val="纯文本 Char1"/>
    <w:uiPriority w:val="0"/>
    <w:qFormat/>
    <w:rPr>
      <w:rFonts w:ascii="宋体" w:hAnsi="Courier New" w:cs="Courier New"/>
      <w:sz w:val="21"/>
      <w:szCs w:val="21"/>
    </w:rPr>
  </w:style>
  <w:style w:type="paragraph" w:styleId="1027" w:customStyle="1">
    <w:name w:val="xl33"/>
    <w:basedOn w:val="7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8" w:customStyle="1">
    <w:name w:val="默认段落字体 Para Char Char Char Char Char Char Char"/>
    <w:basedOn w:val="766"/>
    <w:uiPriority w:val="0"/>
    <w:qFormat/>
    <w:pPr>
      <w:jc w:val="both"/>
      <w:spacing w:line="360" w:lineRule="auto"/>
      <w:widowControl w:val="off"/>
    </w:pPr>
  </w:style>
  <w:style w:type="paragraph" w:styleId="1029" w:customStyle="1">
    <w:name w:val="Char Char1 Char Char Char"/>
    <w:basedOn w:val="972"/>
    <w:uiPriority w:val="0"/>
    <w:qFormat/>
    <w:pPr>
      <w:jc w:val="both"/>
      <w:spacing w:line="360" w:lineRule="auto"/>
      <w:widowControl w:val="off"/>
    </w:pPr>
    <w:rPr>
      <w:rFonts w:ascii="Tahoma" w:hAnsi="Tahoma"/>
    </w:rPr>
  </w:style>
  <w:style w:type="paragraph" w:styleId="1030" w:customStyle="1">
    <w:name w:val="xl45"/>
    <w:basedOn w:val="76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31" w:customStyle="1">
    <w:name w:val="xl40"/>
    <w:basedOn w:val="766"/>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32" w:customStyle="1">
    <w:name w:val="xl60"/>
    <w:basedOn w:val="766"/>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33" w:customStyle="1">
    <w:name w:val="_Style 1"/>
    <w:basedOn w:val="766"/>
    <w:uiPriority w:val="34"/>
    <w:qFormat/>
    <w:pPr>
      <w:ind w:firstLine="420"/>
      <w:jc w:val="both"/>
      <w:widowControl w:val="off"/>
    </w:pPr>
    <w:rPr>
      <w:rFonts w:ascii="Calibri" w:hAnsi="Calibri" w:eastAsia="楷体_GB2312"/>
      <w:sz w:val="26"/>
      <w:szCs w:val="20"/>
    </w:rPr>
  </w:style>
  <w:style w:type="paragraph" w:styleId="1034" w:customStyle="1">
    <w:name w:val="xl70"/>
    <w:basedOn w:val="76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35" w:customStyle="1">
    <w:name w:val="表格文字"/>
    <w:basedOn w:val="766"/>
    <w:uiPriority w:val="0"/>
    <w:qFormat/>
    <w:pPr>
      <w:jc w:val="both"/>
      <w:widowControl w:val="off"/>
    </w:pPr>
    <w:rPr>
      <w:sz w:val="21"/>
    </w:rPr>
  </w:style>
  <w:style w:type="paragraph" w:styleId="1036" w:customStyle="1">
    <w:name w:val="xl39"/>
    <w:basedOn w:val="766"/>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37" w:customStyle="1">
    <w:name w:val="font6"/>
    <w:basedOn w:val="766"/>
    <w:uiPriority w:val="0"/>
    <w:qFormat/>
    <w:pPr>
      <w:spacing w:before="100" w:beforeAutospacing="1" w:after="100" w:afterAutospacing="1"/>
    </w:pPr>
    <w:rPr>
      <w:rFonts w:ascii="宋体" w:hAnsi="宋体" w:cs="宋体"/>
      <w:b/>
      <w:bCs/>
      <w:sz w:val="18"/>
      <w:szCs w:val="18"/>
    </w:rPr>
  </w:style>
  <w:style w:type="paragraph" w:styleId="1038" w:customStyle="1">
    <w:name w:val="Char"/>
    <w:basedOn w:val="766"/>
    <w:uiPriority w:val="0"/>
    <w:qFormat/>
    <w:pPr>
      <w:jc w:val="both"/>
      <w:widowControl w:val="off"/>
    </w:pPr>
    <w:rPr>
      <w:rFonts w:ascii="Tahoma" w:hAnsi="Tahoma"/>
      <w:szCs w:val="20"/>
    </w:rPr>
  </w:style>
  <w:style w:type="paragraph" w:styleId="1039" w:customStyle="1">
    <w:name w:val="xl71"/>
    <w:basedOn w:val="76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40" w:customStyle="1">
    <w:name w:val="Char Char Char Char Char Char Char Char Char Char"/>
    <w:basedOn w:val="766"/>
    <w:uiPriority w:val="0"/>
    <w:qFormat/>
    <w:pPr>
      <w:ind w:left="420" w:hanging="420"/>
      <w:jc w:val="both"/>
      <w:widowControl w:val="off"/>
      <w:tabs>
        <w:tab w:val="left" w:pos="420" w:leader="none"/>
        <w:tab w:val="left" w:pos="1545" w:leader="none"/>
      </w:tabs>
    </w:pPr>
  </w:style>
  <w:style w:type="paragraph" w:styleId="1041" w:customStyle="1">
    <w:name w:val="xl59"/>
    <w:basedOn w:val="76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2" w:customStyle="1">
    <w:name w:val="xl47"/>
    <w:basedOn w:val="766"/>
    <w:uiPriority w:val="0"/>
    <w:qFormat/>
    <w:pPr>
      <w:jc w:val="right"/>
      <w:spacing w:before="100" w:beforeAutospacing="1" w:after="100" w:afterAutospacing="1"/>
    </w:pPr>
    <w:rPr>
      <w:sz w:val="18"/>
      <w:szCs w:val="18"/>
    </w:rPr>
  </w:style>
  <w:style w:type="paragraph" w:styleId="1043" w:customStyle="1">
    <w:name w:val="xl46"/>
    <w:basedOn w:val="76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44" w:customStyle="1">
    <w:name w:val="xl30"/>
    <w:basedOn w:val="7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45" w:customStyle="1">
    <w:name w:val="16"/>
    <w:basedOn w:val="766"/>
    <w:uiPriority w:val="0"/>
    <w:qFormat/>
    <w:pPr>
      <w:spacing w:before="100" w:beforeAutospacing="1" w:after="100" w:afterAutospacing="1"/>
    </w:pPr>
    <w:rPr>
      <w:rFonts w:ascii="宋体" w:hAnsi="宋体" w:cs="宋体"/>
    </w:rPr>
  </w:style>
  <w:style w:type="paragraph" w:styleId="1046" w:customStyle="1">
    <w:name w:val="p0"/>
    <w:basedOn w:val="766"/>
    <w:uiPriority w:val="0"/>
    <w:qFormat/>
    <w:rPr>
      <w:rFonts w:ascii="宋体" w:hAnsi="宋体" w:cs="宋体"/>
    </w:rPr>
  </w:style>
  <w:style w:type="paragraph" w:styleId="1047" w:customStyle="1">
    <w:name w:val="Char Char Char1 Char Char Char Char"/>
    <w:basedOn w:val="766"/>
    <w:uiPriority w:val="0"/>
    <w:qFormat/>
    <w:pPr>
      <w:jc w:val="both"/>
      <w:spacing w:after="160" w:line="240" w:lineRule="exact"/>
      <w:widowControl w:val="off"/>
    </w:pPr>
    <w:rPr>
      <w:sz w:val="21"/>
    </w:rPr>
  </w:style>
  <w:style w:type="paragraph" w:styleId="1048" w:customStyle="1">
    <w:name w:val="列表段落"/>
    <w:basedOn w:val="766"/>
    <w:link w:val="1049"/>
    <w:uiPriority w:val="34"/>
    <w:qFormat/>
    <w:pPr>
      <w:ind w:firstLine="420"/>
      <w:jc w:val="both"/>
      <w:widowControl w:val="off"/>
    </w:pPr>
    <w:rPr>
      <w:sz w:val="21"/>
    </w:rPr>
  </w:style>
  <w:style w:type="character" w:styleId="1049" w:customStyle="1">
    <w:name w:val="列表段落 字符"/>
    <w:link w:val="1048"/>
    <w:uiPriority w:val="34"/>
    <w:qFormat/>
    <w:rPr>
      <w:sz w:val="21"/>
      <w:szCs w:val="24"/>
    </w:rPr>
  </w:style>
  <w:style w:type="paragraph" w:styleId="1050" w:customStyle="1">
    <w:name w:val="_Style 144"/>
    <w:basedOn w:val="972"/>
    <w:uiPriority w:val="0"/>
    <w:qFormat/>
    <w:pPr>
      <w:spacing w:line="360" w:lineRule="auto"/>
    </w:pPr>
    <w:rPr>
      <w:rFonts w:eastAsia="楷体_GB2312"/>
      <w:sz w:val="21"/>
      <w:szCs w:val="20"/>
    </w:rPr>
  </w:style>
  <w:style w:type="paragraph" w:styleId="1051" w:customStyle="1">
    <w:name w:val="xl56"/>
    <w:basedOn w:val="766"/>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52" w:customStyle="1">
    <w:name w:val="xl26"/>
    <w:basedOn w:val="7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53" w:customStyle="1">
    <w:name w:val="xl35"/>
    <w:basedOn w:val="76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54" w:customStyle="1">
    <w:name w:val="xl27"/>
    <w:basedOn w:val="76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55" w:customStyle="1">
    <w:name w:val="目录1"/>
    <w:basedOn w:val="766"/>
    <w:next w:val="766"/>
    <w:uiPriority w:val="0"/>
    <w:qFormat/>
    <w:pPr>
      <w:ind w:firstLine="419"/>
      <w:spacing w:after="102" w:line="646" w:lineRule="atLeast"/>
      <w:tabs>
        <w:tab w:val="left" w:pos="8492" w:leader="dot"/>
      </w:tabs>
    </w:pPr>
    <w:rPr>
      <w:color w:val="000000"/>
      <w:sz w:val="21"/>
      <w:szCs w:val="20"/>
    </w:rPr>
  </w:style>
  <w:style w:type="paragraph" w:styleId="1056" w:customStyle="1">
    <w:name w:val="Char Char1 Char Char Char Char Char Char"/>
    <w:basedOn w:val="766"/>
    <w:uiPriority w:val="0"/>
    <w:qFormat/>
    <w:pPr>
      <w:numPr>
        <w:ilvl w:val="0"/>
        <w:numId w:val="2"/>
      </w:numPr>
      <w:jc w:val="both"/>
      <w:widowControl w:val="off"/>
      <w:tabs>
        <w:tab w:val="left" w:pos="1545" w:leader="none"/>
      </w:tabs>
    </w:pPr>
  </w:style>
  <w:style w:type="paragraph" w:styleId="1057" w:customStyle="1">
    <w:name w:val="xl48"/>
    <w:basedOn w:val="766"/>
    <w:uiPriority w:val="0"/>
    <w:qFormat/>
    <w:pPr>
      <w:jc w:val="center"/>
      <w:spacing w:before="100" w:beforeAutospacing="1" w:after="100" w:afterAutospacing="1"/>
    </w:pPr>
    <w:rPr>
      <w:sz w:val="18"/>
      <w:szCs w:val="18"/>
    </w:rPr>
  </w:style>
  <w:style w:type="paragraph" w:styleId="1058" w:customStyle="1">
    <w:name w:val="Char Char Char Char Char Char Char Char"/>
    <w:basedOn w:val="972"/>
    <w:uiPriority w:val="0"/>
    <w:qFormat/>
    <w:pPr>
      <w:jc w:val="both"/>
      <w:spacing w:line="360" w:lineRule="auto"/>
      <w:widowControl w:val="off"/>
    </w:pPr>
    <w:rPr>
      <w:rFonts w:ascii="Tahoma" w:hAnsi="Tahoma"/>
    </w:rPr>
  </w:style>
  <w:style w:type="paragraph" w:styleId="1059" w:customStyle="1">
    <w:name w:val="首行缩进"/>
    <w:basedOn w:val="766"/>
    <w:uiPriority w:val="0"/>
    <w:qFormat/>
    <w:pPr>
      <w:ind w:firstLine="480"/>
      <w:jc w:val="both"/>
      <w:widowControl w:val="off"/>
    </w:pPr>
    <w:rPr>
      <w:sz w:val="21"/>
      <w:lang w:val="zh-CN"/>
    </w:rPr>
  </w:style>
  <w:style w:type="paragraph" w:styleId="1060" w:customStyle="1">
    <w:name w:val="正文2"/>
    <w:basedOn w:val="766"/>
    <w:uiPriority w:val="0"/>
    <w:qFormat/>
    <w:pPr>
      <w:ind w:firstLine="200"/>
      <w:spacing w:after="160" w:line="360" w:lineRule="auto"/>
    </w:pPr>
    <w:rPr>
      <w:sz w:val="21"/>
      <w:szCs w:val="20"/>
    </w:rPr>
  </w:style>
  <w:style w:type="paragraph" w:styleId="1061" w:customStyle="1">
    <w:name w:val="xl55"/>
    <w:basedOn w:val="766"/>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62" w:customStyle="1">
    <w:name w:val="font8"/>
    <w:basedOn w:val="766"/>
    <w:uiPriority w:val="0"/>
    <w:qFormat/>
    <w:pPr>
      <w:spacing w:before="100" w:beforeAutospacing="1" w:after="100" w:afterAutospacing="1"/>
    </w:pPr>
  </w:style>
  <w:style w:type="paragraph" w:styleId="1063" w:customStyle="1">
    <w:name w:val="页脚 New New"/>
    <w:basedOn w:val="766"/>
    <w:uiPriority w:val="0"/>
    <w:qFormat/>
    <w:pPr>
      <w:widowControl w:val="off"/>
      <w:tabs>
        <w:tab w:val="center" w:pos="4153" w:leader="none"/>
        <w:tab w:val="right" w:pos="8306" w:leader="none"/>
      </w:tabs>
    </w:pPr>
    <w:rPr>
      <w:sz w:val="18"/>
      <w:szCs w:val="18"/>
    </w:rPr>
  </w:style>
  <w:style w:type="paragraph" w:styleId="1064" w:customStyle="1">
    <w:name w:val="Default"/>
    <w:uiPriority w:val="0"/>
    <w:qFormat/>
    <w:pPr>
      <w:widowControl w:val="off"/>
    </w:pPr>
    <w:rPr>
      <w:rFonts w:ascii="Times New Roman" w:hAnsi="Times New Roman" w:eastAsia="宋体" w:cs="Times New Roman"/>
      <w:sz w:val="24"/>
      <w:szCs w:val="24"/>
      <w:lang w:val="en-US" w:eastAsia="zh-CN" w:bidi="ar-SA"/>
    </w:rPr>
  </w:style>
  <w:style w:type="paragraph" w:styleId="1065" w:customStyle="1">
    <w:name w:val="段"/>
    <w:next w:val="76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6" w:customStyle="1">
    <w:name w:val="页眉2"/>
    <w:uiPriority w:val="99"/>
    <w:qFormat/>
    <w:pPr>
      <w:jc w:val="center"/>
      <w:widowControl w:val="off"/>
      <w:tabs>
        <w:tab w:val="center" w:pos="4153" w:leader="none"/>
        <w:tab w:val="right" w:pos="8306" w:leader="none"/>
      </w:tabs>
      <w:pBdr>
        <w:bottom w:val="single" w:color="auto" w:sz="6" w:space="1"/>
      </w:pBdr>
    </w:pPr>
    <w:rPr>
      <w:rFonts w:ascii="Times New Roman" w:hAnsi="Times New Roman" w:eastAsia="楷体_GB2312" w:cs="Times New Roman"/>
      <w:sz w:val="18"/>
      <w:lang w:val="en-US" w:eastAsia="zh-CN" w:bidi="ar-SA"/>
    </w:rPr>
  </w:style>
  <w:style w:type="paragraph" w:styleId="1067" w:customStyle="1">
    <w:name w:val="页脚2"/>
    <w:uiPriority w:val="99"/>
    <w:qFormat/>
    <w:pPr>
      <w:widowControl w:val="off"/>
      <w:tabs>
        <w:tab w:val="center" w:pos="4153" w:leader="none"/>
        <w:tab w:val="right" w:pos="8306" w:leader="none"/>
      </w:tabs>
    </w:pPr>
    <w:rPr>
      <w:rFonts w:ascii="Times New Roman" w:hAnsi="Times New Roman" w:eastAsia="楷体_GB2312" w:cs="Times New Roman"/>
      <w:sz w:val="18"/>
      <w:lang w:val="en-US" w:eastAsia="zh-CN" w:bidi="ar-SA"/>
    </w:rPr>
  </w:style>
  <w:style w:type="character" w:styleId="1068" w:customStyle="1">
    <w:name w:val="批注框文本 字符1"/>
    <w:basedOn w:val="776"/>
    <w:link w:val="789"/>
    <w:uiPriority w:val="99"/>
    <w:semiHidden/>
    <w:qFormat/>
    <w:rPr>
      <w:sz w:val="18"/>
      <w:szCs w:val="18"/>
    </w:rPr>
  </w:style>
  <w:style w:type="character" w:styleId="1069" w:customStyle="1">
    <w:name w:val="批注文字 字符1"/>
    <w:basedOn w:val="776"/>
    <w:link w:val="780"/>
    <w:uiPriority w:val="99"/>
    <w:semiHidden/>
    <w:rPr>
      <w:sz w:val="24"/>
      <w:szCs w:val="24"/>
    </w:rPr>
  </w:style>
  <w:style w:type="character" w:styleId="1070" w:customStyle="1">
    <w:name w:val="批注主题 字符1"/>
    <w:basedOn w:val="1069"/>
    <w:link w:val="802"/>
    <w:uiPriority w:val="99"/>
    <w:semiHidden/>
    <w:rPr>
      <w:b/>
      <w:bCs/>
      <w:sz w:val="24"/>
      <w:szCs w:val="24"/>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wmf"/><Relationship Id="rId28" Type="http://schemas.openxmlformats.org/officeDocument/2006/relationships/oleObject" Target="embeddings/oleObject6.bin"/><Relationship Id="rId29" Type="http://schemas.openxmlformats.org/officeDocument/2006/relationships/image" Target="media/image8.wmf"/><Relationship Id="rId30" Type="http://schemas.openxmlformats.org/officeDocument/2006/relationships/oleObject" Target="embeddings/oleObject7.bin"/><Relationship Id="rId31" Type="http://schemas.openxmlformats.org/officeDocument/2006/relationships/image" Target="media/image9.wmf"/><Relationship Id="rId32" Type="http://schemas.openxmlformats.org/officeDocument/2006/relationships/oleObject" Target="embeddings/oleObject8.bin"/><Relationship Id="rId33" Type="http://schemas.openxmlformats.org/officeDocument/2006/relationships/image" Target="media/image10.wmf"/><Relationship Id="rId34" Type="http://schemas.openxmlformats.org/officeDocument/2006/relationships/oleObject" Target="embeddings/oleObject9.bin"/><Relationship Id="rId35" Type="http://schemas.openxmlformats.org/officeDocument/2006/relationships/image" Target="media/image11.wmf"/><Relationship Id="rId36" Type="http://schemas.openxmlformats.org/officeDocument/2006/relationships/oleObject" Target="embeddings/oleObject10.bin"/><Relationship Id="rId37" Type="http://schemas.openxmlformats.org/officeDocument/2006/relationships/image" Target="media/image12.wmf"/><Relationship Id="rId38" Type="http://schemas.openxmlformats.org/officeDocument/2006/relationships/oleObject" Target="embeddings/oleObject11.bin"/><Relationship Id="rId39" Type="http://schemas.openxmlformats.org/officeDocument/2006/relationships/image" Target="media/image13.wmf"/><Relationship Id="rId40" Type="http://schemas.openxmlformats.org/officeDocument/2006/relationships/oleObject" Target="embeddings/oleObject12.bin"/><Relationship Id="rId41" Type="http://schemas.openxmlformats.org/officeDocument/2006/relationships/image" Target="media/image14.wmf"/><Relationship Id="rId42" Type="http://schemas.openxmlformats.org/officeDocument/2006/relationships/oleObject" Target="embeddings/oleObject13.bin"/><Relationship Id="rId43" Type="http://schemas.openxmlformats.org/officeDocument/2006/relationships/image" Target="media/image15.wmf"/><Relationship Id="rId44" Type="http://schemas.openxmlformats.org/officeDocument/2006/relationships/oleObject" Target="embeddings/oleObject14.bin"/><Relationship Id="rId45" Type="http://schemas.openxmlformats.org/officeDocument/2006/relationships/image" Target="media/image16.wmf"/><Relationship Id="rId46" Type="http://schemas.openxmlformats.org/officeDocument/2006/relationships/oleObject" Target="embeddings/oleObject15.bin"/><Relationship Id="rId47" Type="http://schemas.openxmlformats.org/officeDocument/2006/relationships/image" Target="media/image17.wmf"/><Relationship Id="rId48" Type="http://schemas.openxmlformats.org/officeDocument/2006/relationships/oleObject" Target="embeddings/oleObject16.bin"/><Relationship Id="rId49" Type="http://schemas.openxmlformats.org/officeDocument/2006/relationships/image" Target="media/image18.wmf"/><Relationship Id="rId50" Type="http://schemas.openxmlformats.org/officeDocument/2006/relationships/oleObject" Target="embeddings/oleObject17.bin"/><Relationship Id="rId51" Type="http://schemas.openxmlformats.org/officeDocument/2006/relationships/image" Target="media/image19.wmf"/><Relationship Id="rId52" Type="http://schemas.openxmlformats.org/officeDocument/2006/relationships/oleObject" Target="embeddings/oleObject18.bin"/><Relationship Id="rId53" Type="http://schemas.openxmlformats.org/officeDocument/2006/relationships/image" Target="media/image20.png"/><Relationship Id="rId54"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a9a7f5a2-d7fb-4dfc-852b-6c471aa249a7</errorID>
      <errorWord>-号</errorWord>
      <group>L1_Word</group>
      <groupName>字词问题</groupName>
      <ability>L2_Typo</ability>
      <abilityName>字词错误</abilityName>
      <candidateList>
        <item>-</item>
      </candidateList>
      <explain/>
      <paraID>5D969AD3</paraID>
      <start>27</start>
      <end>29</end>
      <status>unmodified</status>
      <modifiedWord/>
      <trackRevisions>false</trackRevisions>
    </reviewItem>
    <reviewItem>
      <errorID>6b3ac587-a6b3-473c-9b3f-8cc5bb78c0c5</errorID>
      <errorWord> JSZC-320591-ZCZX-C2026- </errorWord>
      <group>L1_Punc</group>
      <groupName>标点问题</groupName>
      <ability>L2_Punc_CN</ability>
      <abilityName>标点符号问题</abilityName>
      <candidateList>
        <item>（JSZC-320591-ZCZX-C2026-）</item>
      </candidateList>
      <explain/>
      <paraID>7BF80CE8</paraID>
      <start>18</start>
      <end>43</end>
      <status>unmodified</status>
      <modifiedWord/>
      <trackRevisions>false</trackRevisions>
    </reviewItem>
    <reviewItem>
      <errorID>c0cb97b4-0cb6-4f6a-89e0-3ea9b275724e</errorID>
      <errorWord/>
      <group>L1_Punc</group>
      <groupName>标点问题</groupName>
      <ability>L2_Punc_CN</ability>
      <abilityName>标点符号问题</abilityName>
      <candidateList>
        <item/>
      </candidateList>
      <explain>此处空格冗余，建议删除。</explain>
      <paraID>7BF80CE8</paraID>
      <start>80</start>
      <end>81</end>
      <status>unmodified</status>
      <modifiedWord/>
      <trackRevisions>false</trackRevisions>
    </reviewItem>
    <reviewItem>
      <errorID>d1bce0a7-cc54-4501-a3cb-756e7f93421c</errorID>
      <errorWord>：</errorWord>
      <group>L1_Format</group>
      <groupName>格式问题</groupName>
      <ability>L2_HalfPunc_CN</ability>
      <abilityName>全半角问题</abilityName>
      <candidateList>
        <item>:</item>
      </candidateList>
      <explain>文本全半角错误。</explain>
      <paraID>2412A413</paraID>
      <start>4</start>
      <end>5</end>
      <status>unmodified</status>
      <modifiedWord/>
      <trackRevisions>false</trackRevisions>
    </reviewItem>
    <reviewItem>
      <errorID>f9a224ae-5e63-4f82-a18b-c028aed2a34d</errorID>
      <errorWord>：</errorWord>
      <group>L1_Format</group>
      <groupName>格式问题</groupName>
      <ability>L2_HalfPunc_CN</ability>
      <abilityName>全半角问题</abilityName>
      <candidateList>
        <item>:</item>
      </candidateList>
      <explain>文本全半角错误。</explain>
      <paraID>306576FB</paraID>
      <start>4</start>
      <end>5</end>
      <status>unmodified</status>
      <modifiedWord/>
      <trackRevisions>false</trackRevisions>
    </reviewItem>
    <reviewItem>
      <errorID>d65f7a63-17e2-4830-96d2-53d973fb5243</errorID>
      <errorWord>签订之日起至</errorWord>
      <group>L1_Word</group>
      <groupName>字词问题</groupName>
      <ability>L2_Typo</ability>
      <abilityName>字词错误</abilityName>
      <candidateList>
        <item>签订之日起</item>
      </candidateList>
      <explain/>
      <paraID>1A96C836</paraID>
      <start>10</start>
      <end>16</end>
      <status>unmodified</status>
      <modifiedWord/>
      <trackRevisions>false</trackRevisions>
    </reviewItem>
    <reviewItem>
      <errorID>52136489-0ea4-4943-8886-2185d00a0268</errorID>
      <errorWord>所必须的</errorWord>
      <group>L1_Word</group>
      <groupName>字词问题</groupName>
      <ability>L2_Typo</ability>
      <abilityName>字词错误</abilityName>
      <candidateList>
        <item>所必需的</item>
      </candidateList>
      <explain/>
      <paraID>7EFD3C7C</paraID>
      <start>8</start>
      <end>12</end>
      <status>unmodified</status>
      <modifiedWord/>
      <trackRevisions>false</trackRevisions>
    </reviewItem>
    <reviewItem>
      <errorID>c903248c-1dab-4373-add7-765e3c420e26</errorID>
      <errorWord>,</errorWord>
      <group>L1_Format</group>
      <groupName>格式问题</groupName>
      <ability>L2_HalfPunc_CN</ability>
      <abilityName>全半角问题</abilityName>
      <candidateList>
        <item>，</item>
      </candidateList>
      <explain>文本全半角错误。</explain>
      <paraID>1728CBBF</paraID>
      <start>14</start>
      <end>15</end>
      <status>unmodified</status>
      <modifiedWord/>
      <trackRevisions>false</trackRevisions>
    </reviewItem>
    <reviewItem>
      <errorID>4ab31b70-de49-4c4e-8a3b-79ff7bac44ac</errorID>
      <errorWord>,</errorWord>
      <group>L1_Format</group>
      <groupName>格式问题</groupName>
      <ability>L2_HalfPunc_CN</ability>
      <abilityName>全半角问题</abilityName>
      <candidateList>
        <item>，</item>
      </candidateList>
      <explain>文本全半角错误。</explain>
      <paraID> B7AE07D</paraID>
      <start>37</start>
      <end>38</end>
      <status>unmodified</status>
      <modifiedWord/>
      <trackRevisions>false</trackRevisions>
    </reviewItem>
    <reviewItem>
      <errorID>f4552d69-1544-4d40-93bc-1532c1044067</errorID>
      <errorWord>,</errorWord>
      <group>L1_Format</group>
      <groupName>格式问题</groupName>
      <ability>L2_HalfPunc_CN</ability>
      <abilityName>全半角问题</abilityName>
      <candidateList>
        <item>，</item>
      </candidateList>
      <explain>文本全半角错误。</explain>
      <paraID> B7AE07D</paraID>
      <start>51</start>
      <end>52</end>
      <status>unmodified</status>
      <modifiedWord/>
      <trackRevisions>false</trackRevisions>
    </reviewItem>
    <reviewItem>
      <errorID>cc0aa811-a367-4f1b-bbfa-ad81268f8b48</errorID>
      <errorWord>-</errorWord>
      <group>L1_Format</group>
      <groupName>格式问题</groupName>
      <ability>L2_HalfPunc_CN</ability>
      <abilityName>全半角问题</abilityName>
      <candidateList>
        <item>－</item>
      </candidateList>
      <explain>文本全半角错误。</explain>
      <paraID>11303A56</paraID>
      <start>20</start>
      <end>21</end>
      <status>unmodified</status>
      <modifiedWord/>
      <trackRevisions>false</trackRevisions>
    </reviewItem>
    <reviewItem>
      <errorID>bc6e2144-e81b-47ed-8452-a3ac9d0da655</errorID>
      <errorWord>通讯畅通</errorWord>
      <group>L1_Word</group>
      <groupName>字词问题</groupName>
      <ability>L2_Typo</ability>
      <abilityName>字词错误</abilityName>
      <candidateList>
        <item>通信畅通</item>
      </candidateList>
      <explain/>
      <paraID>22425FD1</paraID>
      <start>126</start>
      <end>130</end>
      <status>unmodified</status>
      <modifiedWord/>
      <trackRevisions>false</trackRevisions>
    </reviewItem>
    <reviewItem>
      <errorID>aec70ad0-a33a-4375-aa65-85e97b8e3b62</errorID>
      <errorWord>导致的</errorWord>
      <group>L1_Word</group>
      <groupName>字词问题</groupName>
      <ability>L2_Typo</ability>
      <abilityName>字词错误</abilityName>
      <candidateList>
        <item>导致</item>
      </candidateList>
      <explain/>
      <paraID>22425FD1</paraID>
      <start>133</start>
      <end>136</end>
      <status>unmodified</status>
      <modifiedWord/>
      <trackRevisions>false</trackRevisions>
    </reviewItem>
    <reviewItem>
      <errorID>815fe639-d940-48c9-b01a-be3c2dddd070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46D2BCC8</paraID>
      <start>23</start>
      <end>24</end>
      <status>unmodified</status>
      <modifiedWord/>
      <trackRevisions>false</trackRevisions>
    </reviewItem>
    <reviewItem>
      <errorID>f68d6b65-2e1e-41a2-b0bb-c834ee562441</errorID>
      <errorWord>C2026-号</errorWord>
      <group>L1_Grammar</group>
      <groupName>语法问题</groupName>
      <ability>L2_Grammar</ability>
      <abilityName>语法错误</abilityName>
      <candidateList>
        <item>C2026</item>
      </candidateList>
      <explain/>
      <paraID>2951D0EC</paraID>
      <start>24</start>
      <end>31</end>
      <status>unmodified</status>
      <modifiedWord/>
      <trackRevisions>false</trackRevisions>
    </reviewItem>
    <reviewItem>
      <errorID>9adedaeb-926a-40f7-ac3c-a0f0424fc7c2</errorID>
      <errorWord>：</errorWord>
      <group>L1_Format</group>
      <groupName>格式问题</groupName>
      <ability>L2_HalfPunc_CN</ability>
      <abilityName>全半角问题</abilityName>
      <candidateList>
        <item>:</item>
      </candidateList>
      <explain>文本全半角错误。</explain>
      <paraID>4EC7763F</paraID>
      <start>8</start>
      <end>9</end>
      <status>unmodified</status>
      <modifiedWord/>
      <trackRevisions>false</trackRevisions>
    </reviewItem>
    <reviewItem>
      <errorID>76050fc8-db95-422a-82a6-42c83131b437</errorID>
      <errorWord>&lt;</errorWord>
      <group>L1_Format</group>
      <groupName>格式问题</groupName>
      <ability>L2_HalfPunc_CN</ability>
      <abilityName>全半角问题</abilityName>
      <candidateList>
        <item>〈</item>
      </candidateList>
      <explain>文本全半角错误。</explain>
      <paraID>6E067ECF</paraID>
      <start>0</start>
      <end>1</end>
      <status>unmodified</status>
      <modifiedWord/>
      <trackRevisions>false</trackRevisions>
    </reviewItem>
    <reviewItem>
      <errorID>b23aa09a-e772-4b62-947b-d220967a7e02</errorID>
      <errorWord>&gt;</errorWord>
      <group>L1_Format</group>
      <groupName>格式问题</groupName>
      <ability>L2_HalfPunc_CN</ability>
      <abilityName>全半角问题</abilityName>
      <candidateList>
        <item>〉</item>
      </candidateList>
      <explain>文本全半角错误。</explain>
      <paraID>6E067ECF</paraID>
      <start>2</start>
      <end>3</end>
      <status>unmodified</status>
      <modifiedWord/>
      <trackRevisions>false</trackRevisions>
    </reviewItem>
    <reviewItem>
      <errorID>db2f4685-17e3-4d60-892f-50e50ddfab17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687CDB70</paraID>
      <start>19</start>
      <end>22</end>
      <status>unmodified</status>
      <modifiedWord/>
      <trackRevisions>false</trackRevisions>
    </reviewItem>
    <reviewItem>
      <errorID>f8d54596-eefb-4e82-9f40-b525397ffe59</errorID>
      <errorWord>影像专题图制作</errorWord>
      <group>L1_Other</group>
      <groupName>其他问题</groupName>
      <ability>L2_Consistency</ability>
      <abilityName>一致性检查</abilityName>
      <candidateList>
        <item>影像地图制作</item>
      </candidateList>
      <explain>术语一致性：同一采购需求的专业术语表述不统一，应统一为“影像地图制作”。</explain>
      <paraID>687CDB70</paraID>
      <start>119</start>
      <end>126</end>
      <status>unmodified</status>
      <modifiedWord/>
      <trackRevisions>false</trackRevisions>
    </reviewItem>
    <reviewItem>
      <errorID>fc402fc9-a52d-4514-b1c6-e0ee3375e835</errorID>
      <errorWord>大比例尺地形图</errorWord>
      <group>L1_Other</group>
      <groupName>其他问题</groupName>
      <ability>L2_Consistency</ability>
      <abilityName>一致性检查</abilityName>
      <candidateList>
        <item>大比例尺DLG</item>
      </candidateList>
      <explain>术语一致性：同一测绘成果的专业术语表述不统一，应统一为“大比例尺DLG”。</explain>
      <paraID>687CDB70</paraID>
      <start>127</start>
      <end>134</end>
      <status>unmodified</status>
      <modifiedWord/>
      <trackRevisions>false</trackRevisions>
    </reviewItem>
    <reviewItem>
      <errorID>66829905-7e02-48a7-9150-3e10500aecc8</errorID>
      <errorWord>城市精细治理</errorWord>
      <group>L1_Political</group>
      <groupName>政治性问题</groupName>
      <ability>L2_Keyword</ability>
      <abilityName>固定表述</abilityName>
      <candidateList>
        <item>城市精细化治理</item>
      </candidateList>
      <explain>词汇“城市精细化治理”在特定场景下为固定表述形式，请确认此处的“城市精细治理”是否存在不当。</explain>
      <paraID>687CDB70</paraID>
      <start>177</start>
      <end>183</end>
      <status>unmodified</status>
      <modifiedWord/>
      <trackRevisions>false</trackRevisions>
    </reviewItem>
    <reviewItem>
      <errorID>d4d8dde9-5b64-49b3-9dde-2116c82f8454</errorID>
      <errorWord>影像挂图编制</errorWord>
      <group>L1_Other</group>
      <groupName>其他问题</groupName>
      <ability>L2_Consistency</ability>
      <abilityName>一致性检查</abilityName>
      <candidateList>
        <item>影像挂图制作</item>
      </candidateList>
      <explain>术语一致性：同一工作内容的专业术语表述不统一，应统一为“影像挂图制作”。</explain>
      <paraID>2F8496B6</paraID>
      <start>61</start>
      <end>67</end>
      <status>unmodified</status>
      <modifiedWord/>
      <trackRevisions>false</trackRevisions>
    </reviewItem>
    <reviewItem>
      <errorID>39eb5920-c881-43f0-9174-f7ad9867597d</errorID>
      <errorWord>大比例尺地形图</errorWord>
      <group>L1_Other</group>
      <groupName>其他问题</groupName>
      <ability>L2_Consistency</ability>
      <abilityName>一致性检查</abilityName>
      <candidateList>
        <item>大比例尺DLG</item>
      </candidateList>
      <explain>术语一致性：同一测绘成果的专业术语表述不统一，应统一为“大比例尺DLG”。</explain>
      <paraID>2F8496B6</paraID>
      <start>172</start>
      <end>179</end>
      <status>unmodified</status>
      <modifiedWord/>
      <trackRevisions>false</trackRevisions>
    </reviewItem>
    <reviewItem>
      <errorID>df410dd8-538d-43d1-b6af-cb93980183a6</errorID>
      <errorWord>&lt;</errorWord>
      <group>L1_Format</group>
      <groupName>格式问题</groupName>
      <ability>L2_HalfPunc_CN</ability>
      <abilityName>全半角问题</abilityName>
      <candidateList>
        <item>〈</item>
      </candidateList>
      <explain>文本全半角错误。</explain>
      <paraID>1715E1D9</paraID>
      <start>0</start>
      <end>1</end>
      <status>modified</status>
      <modifiedWord>〈</modifiedWord>
      <trackRevisions>true</trackRevisions>
    </reviewItem>
    <reviewItem>
      <errorID>d5b2561a-fd26-44de-a19f-cbfdd4eeffbf</errorID>
      <errorWord>&gt;</errorWord>
      <group>L1_Format</group>
      <groupName>格式问题</groupName>
      <ability>L2_HalfPunc_CN</ability>
      <abilityName>全半角问题</abilityName>
      <candidateList>
        <item>〉</item>
      </candidateList>
      <explain>文本全半角错误。</explain>
      <paraID>1715E1D9</paraID>
      <start>2</start>
      <end>3</end>
      <status>modified</status>
      <modifiedWord>〉</modifiedWord>
      <trackRevisions>true</trackRevisions>
    </reviewItem>
    <reviewItem>
      <errorID>1090a55a-c8b6-4de7-b5d6-c55061a96cf8</errorID>
      <errorWord> 《基础地理信息数字成果</errorWord>
      <group>L1_Word</group>
      <groupName>字词问题</groupName>
      <ability>L2_Typo</ability>
      <abilityName>字词错误</abilityName>
      <candidateList>
        <item>《基础地理信息数字成果</item>
      </candidateList>
      <explain/>
      <paraID>43902460</paraID>
      <start>18</start>
      <end>30</end>
      <status>unmodified</status>
      <modifiedWord/>
      <trackRevisions>false</trackRevisions>
    </reviewItem>
    <reviewItem>
      <errorID>47bc862c-c0ca-48ea-92e1-e011dfe6b381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2A87167B</paraID>
      <start>23</start>
      <end>24</end>
      <status>unmodified</status>
      <modifiedWord/>
      <trackRevisions>false</trackRevisions>
    </reviewItem>
    <reviewItem>
      <errorID>a2024e9d-2b96-417d-aefe-9ed5c57e313c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24F3B6DB</paraID>
      <start>21</start>
      <end>22</end>
      <status>unmodified</status>
      <modifiedWord/>
      <trackRevisions>false</trackRevisions>
    </reviewItem>
    <reviewItem>
      <errorID>2c27a2cc-ff25-46b5-a64c-69bf4e02f3c0</errorID>
      <errorWord>任一测站上前后视距差累计</errorWord>
      <group>L1_Other</group>
      <groupName>其他问题</groupName>
      <ability>L2_Consistency</ability>
      <abilityName>一致性检查</abilityName>
      <candidateList>
        <item>在一测站上前后视距差累计</item>
      </candidateList>
      <explain>术语一致性：同一测量指标的专业术语表述不统一，应统一为“在一测站上前后视距差累计”。</explain>
      <paraID>3A2E0584</paraID>
      <start>0</start>
      <end>12</end>
      <status>unmodified</status>
      <modifiedWord/>
      <trackRevisions>false</trackRevisions>
    </reviewItem>
    <reviewItem>
      <errorID>00d828a6-9292-44c9-8c1c-17837b3bdffe</errorID>
      <errorWord/>
      <group>L1_Punc</group>
      <groupName>标点问题</groupName>
      <ability>L2_Punc_CN</ability>
      <abilityName>标点符号问题</abilityName>
      <candidateList>
        <item/>
      </candidateList>
      <explain>此处空格冗余，建议删除。</explain>
      <paraID>6315DD40</paraID>
      <start>25</start>
      <end>26</end>
      <status>modified</status>
      <modifiedWord/>
      <trackRevisions>true</trackRevisions>
    </reviewItem>
    <reviewItem>
      <errorID>d8418aa6-6b4d-4c9c-b7c1-0870a6ba5df0</errorID>
      <errorWord/>
      <group>L1_Punc</group>
      <groupName>标点问题</groupName>
      <ability>L2_Punc_CN</ability>
      <abilityName>标点符号问题</abilityName>
      <candidateList>
        <item/>
      </candidateList>
      <explain>此处空格冗余，建议删除。</explain>
      <paraID>6315DD40</paraID>
      <start>43</start>
      <end>44</end>
      <status>modified</status>
      <modifiedWord/>
      <trackRevisions>true</trackRevisions>
    </reviewItem>
    <reviewItem>
      <errorID>75704d7d-85c7-4b13-97ec-e143fb69b00d</errorID>
      <errorWord/>
      <group>L1_Punc</group>
      <groupName>标点问题</groupName>
      <ability>L2_Punc_CN</ability>
      <abilityName>标点符号问题</abilityName>
      <candidateList>
        <item/>
      </candidateList>
      <explain>此处空格冗余，建议删除。</explain>
      <paraID>6315DD40</paraID>
      <start>47</start>
      <end>48</end>
      <status>modified</status>
      <modifiedWord/>
      <trackRevisions>true</trackRevisions>
    </reviewItem>
    <reviewItem>
      <errorID>89824846-202b-41c3-9737-cef2e0df6abc</errorID>
      <errorWord/>
      <group>L1_Punc</group>
      <groupName>标点问题</groupName>
      <ability>L2_Punc_CN</ability>
      <abilityName>标点符号问题</abilityName>
      <candidateList>
        <item/>
      </candidateList>
      <explain>此处空格冗余，建议删除。</explain>
      <paraID>6315DD40</paraID>
      <start>60</start>
      <end>61</end>
      <status>modified</status>
      <modifiedWord/>
      <trackRevisions>true</trackRevisions>
    </reviewItem>
    <reviewItem>
      <errorID>f9fd1f26-b4f0-4a50-82c5-945c86c69fbb</errorID>
      <errorWord/>
      <group>L1_Punc</group>
      <groupName>标点问题</groupName>
      <ability>L2_Punc_CN</ability>
      <abilityName>标点符号问题</abilityName>
      <candidateList>
        <item/>
      </candidateList>
      <explain>此处空格冗余，建议删除。</explain>
      <paraID>6315DD40</paraID>
      <start>65</start>
      <end>66</end>
      <status>modified</status>
      <modifiedWord/>
      <trackRevisions>true</trackRevisions>
    </reviewItem>
    <reviewItem>
      <errorID>afac4e17-8423-4a20-b8a5-703518dc6ec8</errorID>
      <errorWord/>
      <group>L1_Punc</group>
      <groupName>标点问题</groupName>
      <ability>L2_Punc_CN</ability>
      <abilityName>标点符号问题</abilityName>
      <candidateList>
        <item/>
      </candidateList>
      <explain>此处空格冗余，建议删除。</explain>
      <paraID>6315DD40</paraID>
      <start>83</start>
      <end>84</end>
      <status>modified</status>
      <modifiedWord/>
      <trackRevisions>true</trackRevisions>
    </reviewItem>
    <reviewItem>
      <errorID>3d47ef71-49c4-4369-bf1b-0d087271f99a</errorID>
      <errorWord>修补测</errorWord>
      <group>L1_Word</group>
      <groupName>字词问题</groupName>
      <ability>L2_Typo</ability>
      <abilityName>字词错误</abilityName>
      <candidateList>
        <item>修补</item>
      </candidateList>
      <explain/>
      <paraID>1C5260C8</paraID>
      <start>31</start>
      <end>34</end>
      <status>unmodified</status>
      <modifiedWord/>
      <trackRevisions>false</trackRevisions>
    </reviewItem>
    <reviewItem>
      <errorID>ec18fab2-2b92-4f3a-aabe-7c3204e88080</errorID>
      <errorWord>：</errorWord>
      <group>L1_Format</group>
      <groupName>格式问题</groupName>
      <ability>L2_HalfPunc_CN</ability>
      <abilityName>全半角问题</abilityName>
      <candidateList>
        <item>:</item>
      </candidateList>
      <explain>文本全半角错误。</explain>
      <paraID>1DC7B441</paraID>
      <start>13</start>
      <end>14</end>
      <status>unmodified</status>
      <modifiedWord/>
      <trackRevisions>false</trackRevisions>
    </reviewItem>
    <reviewItem>
      <errorID>bd9e71ce-992c-4822-b41c-ccb0927fec25</errorID>
      <errorWord>：</errorWord>
      <group>L1_Format</group>
      <groupName>格式问题</groupName>
      <ability>L2_HalfPunc_CN</ability>
      <abilityName>全半角问题</abilityName>
      <candidateList>
        <item>:</item>
      </candidateList>
      <explain>文本全半角错误。</explain>
      <paraID>1DC7B441</paraID>
      <start>19</start>
      <end>20</end>
      <status>unmodified</status>
      <modifiedWord/>
      <trackRevisions>false</trackRevisions>
    </reviewItem>
    <reviewItem>
      <errorID>b518784e-c177-4b4e-8e29-9f2c1bfb79c2</errorID>
      <errorWord>：</errorWord>
      <group>L1_Format</group>
      <groupName>格式问题</groupName>
      <ability>L2_HalfPunc_CN</ability>
      <abilityName>全半角问题</abilityName>
      <candidateList>
        <item>:</item>
      </candidateList>
      <explain>文本全半角错误。</explain>
      <paraID>1DC7B441</paraID>
      <start>26</start>
      <end>27</end>
      <status>unmodified</status>
      <modifiedWord/>
      <trackRevisions>false</trackRevisions>
    </reviewItem>
    <reviewItem>
      <errorID>1f494705-3d3b-49a2-a910-0aeb2d6dd911</errorID>
      <errorWord>：</errorWord>
      <group>L1_Format</group>
      <groupName>格式问题</groupName>
      <ability>L2_HalfPunc_CN</ability>
      <abilityName>全半角问题</abilityName>
      <candidateList>
        <item>:</item>
      </candidateList>
      <explain>文本全半角错误。</explain>
      <paraID>37F741E4</paraID>
      <start>7</start>
      <end>8</end>
      <status>unmodified</status>
      <modifiedWord/>
      <trackRevisions>false</trackRevisions>
    </reviewItem>
    <reviewItem>
      <errorID>4a1add66-abda-4501-b659-1782176ced04</errorID>
      <errorWord>小于±</errorWord>
      <group>L1_Word</group>
      <groupName>字词问题</groupName>
      <ability>L2_Typo</ability>
      <abilityName>字词错误</abilityName>
      <candidateList>
        <item>小于</item>
      </candidateList>
      <explain/>
      <paraID>4406E9CE</paraID>
      <start>11</start>
      <end>14</end>
      <status>unmodified</status>
      <modifiedWord/>
      <trackRevisions>false</trackRevisions>
    </reviewItem>
    <reviewItem>
      <errorID>83008def-5c45-4522-97eb-dd7433a33022</errorID>
      <errorWord>小于±</errorWord>
      <group>L1_Word</group>
      <groupName>字词问题</groupName>
      <ability>L2_Typo</ability>
      <abilityName>字词错误</abilityName>
      <candidateList>
        <item>小于</item>
      </candidateList>
      <explain/>
      <paraID>4406E9CE</paraID>
      <start>30</start>
      <end>33</end>
      <status>unmodified</status>
      <modifiedWord/>
      <trackRevisions>false</trackRevisions>
    </reviewItem>
    <reviewItem>
      <errorID>1971896d-25dd-492b-8510-07988d51f043</errorID>
      <errorWord>超过±</errorWord>
      <group>L1_Word</group>
      <groupName>字词问题</groupName>
      <ability>L2_Typo</ability>
      <abilityName>字词错误</abilityName>
      <candidateList>
        <item>超过</item>
      </candidateList>
      <explain/>
      <paraID>3A20B886</paraID>
      <start>37</start>
      <end>40</end>
      <status>unmodified</status>
      <modifiedWord/>
      <trackRevisions>false</trackRevisions>
    </reviewItem>
    <reviewItem>
      <errorID>e0ea3287-9940-426a-b86e-1ccf3e6cdd69</errorID>
      <errorWord>,</errorWord>
      <group>L1_Format</group>
      <groupName>格式问题</groupName>
      <ability>L2_HalfPunc_CN</ability>
      <abilityName>全半角问题</abilityName>
      <candidateList>
        <item>，</item>
      </candidateList>
      <explain>文本全半角错误。</explain>
      <paraID>1CC56DB9</paraID>
      <start>46</start>
      <end>47</end>
      <status>unmodified</status>
      <modifiedWord/>
      <trackRevisions>false</trackRevisions>
    </reviewItem>
    <reviewItem>
      <errorID>846246f4-817d-4988-ac06-2a9be76860ec</errorID>
      <errorWord>。</errorWord>
      <group>L1_Punc</group>
      <groupName>标点问题</groupName>
      <ability>L2_Punc_CN</ability>
      <abilityName>标点符号问题</abilityName>
      <candidateList>
        <item>：</item>
      </candidateList>
      <explain/>
      <paraID>1CC56DB9</paraID>
      <start>55</start>
      <end>56</end>
      <status>unmodified</status>
      <modifiedWord/>
      <trackRevisions>false</trackRevisions>
    </reviewItem>
    <reviewItem>
      <errorID>6d991b3f-d9c2-45aa-8603-279532e4fd36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1CC56DB9</paraID>
      <start>139</start>
      <end>140</end>
      <status>unmodified</status>
      <modifiedWord/>
      <trackRevisions>false</trackRevisions>
    </reviewItem>
    <reviewItem>
      <errorID>1c3ec1c8-7495-455c-8221-faa372376ad6</errorID>
      <errorWord>融入到</errorWord>
      <group>L1_Word</group>
      <groupName>字词问题</groupName>
      <ability>L2_Typo</ability>
      <abilityName>字词错误</abilityName>
      <candidateList>
        <item>融入</item>
      </candidateList>
      <explain/>
      <paraID>72222D70</paraID>
      <start>40</start>
      <end>43</end>
      <status>unmodified</status>
      <modifiedWord/>
      <trackRevisions>false</trackRevisions>
    </reviewItem>
    <reviewItem>
      <errorID>b577e2d8-d901-4d42-a581-09687e4ba9e5</errorID>
      <errorWord>行树</errorWord>
      <group>L1_Word</group>
      <groupName>字词问题</groupName>
      <ability>L2_Typo</ability>
      <abilityName>字词错误</abilityName>
      <candidateList>
        <item>行道树</item>
      </candidateList>
      <explain/>
      <paraID>55330564</paraID>
      <start>46</start>
      <end>48</end>
      <status>unmodified</status>
      <modifiedWord/>
      <trackRevisions>false</trackRevisions>
    </reviewItem>
    <reviewItem>
      <errorID>b2aa753e-a91e-4935-b93a-dedcf2bfcc9b</errorID>
      <errorWord>五&gt;</errorWord>
      <group>L1_Punc</group>
      <groupName>标点问题</groupName>
      <ability>L2_Punc_CN</ability>
      <abilityName>标点符号问题</abilityName>
      <candidateList>
        <item>（五）</item>
      </candidateList>
      <explain/>
      <paraID>2F01CCA8</paraID>
      <start>1</start>
      <end>3</end>
      <status>unmodified</status>
      <modifiedWord/>
      <trackRevisions>false</trackRevisions>
    </reviewItem>
    <reviewItem>
      <errorID>86f83af9-af01-4fdc-8559-95c00a62c1ed</errorID>
      <errorWord>&lt;</errorWord>
      <group>L1_Format</group>
      <groupName>格式问题</groupName>
      <ability>L2_HalfPunc_CN</ability>
      <abilityName>全半角问题</abilityName>
      <candidateList>
        <item>〈</item>
      </candidateList>
      <explain>文本全半角错误。</explain>
      <paraID> 7B5E078</paraID>
      <start>0</start>
      <end>1</end>
      <status>unmodified</status>
      <modifiedWord/>
      <trackRevisions>false</trackRevisions>
    </reviewItem>
    <reviewItem>
      <errorID>d8b27b00-9f96-4c22-a29b-d8b9ffa9d0de</errorID>
      <errorWord>六&gt;</errorWord>
      <group>L1_Punc</group>
      <groupName>标点问题</groupName>
      <ability>L2_Punc_CN</ability>
      <abilityName>标点符号问题</abilityName>
      <candidateList>
        <item>（六）</item>
      </candidateList>
      <explain/>
      <paraID> 7B5E078</paraID>
      <start>1</start>
      <end>3</end>
      <status>unmodified</status>
      <modifiedWord/>
      <trackRevisions>false</trackRevisions>
    </reviewItem>
    <reviewItem>
      <errorID>584448e0-5d8a-4f64-b03e-2fff50356960</errorID>
      <errorWord>签订之日起至</errorWord>
      <group>L1_Word</group>
      <groupName>字词问题</groupName>
      <ability>L2_Typo</ability>
      <abilityName>字词错误</abilityName>
      <candidateList>
        <item>签订之日起</item>
      </candidateList>
      <explain/>
      <paraID>574AA1CF</paraID>
      <start>16</start>
      <end>22</end>
      <status>unmodified</status>
      <modifiedWord/>
      <trackRevisions>false</trackRevisions>
    </reviewItem>
    <reviewItem>
      <errorID>6f2ff540-2e2c-4fb0-9dba-5763ae5d355b</errorID>
      <errorWord>&lt;</errorWord>
      <group>L1_Format</group>
      <groupName>格式问题</groupName>
      <ability>L2_HalfPunc_CN</ability>
      <abilityName>全半角问题</abilityName>
      <candidateList>
        <item>〈</item>
      </candidateList>
      <explain>文本全半角错误。</explain>
      <paraID>28D68E14</paraID>
      <start>0</start>
      <end>1</end>
      <status>unmodified</status>
      <modifiedWord/>
      <trackRevisions>false</trackRevisions>
    </reviewItem>
    <reviewItem>
      <errorID>a10a1af6-99fa-4728-949c-ae6502457434</errorID>
      <errorWord>七&gt;</errorWord>
      <group>L1_Punc</group>
      <groupName>标点问题</groupName>
      <ability>L2_Punc_CN</ability>
      <abilityName>标点符号问题</abilityName>
      <candidateList>
        <item>（七）</item>
      </candidateList>
      <explain/>
      <paraID>28D68E14</paraID>
      <start>1</start>
      <end>3</end>
      <status>unmodified</status>
      <modifiedWord/>
      <trackRevisions>false</trackRevisions>
    </reviewItem>
    <reviewItem>
      <errorID>fbbe1e5f-da4f-43a5-b790-2144476be4a4</errorID>
      <errorWord>&lt;</errorWord>
      <group>L1_Format</group>
      <groupName>格式问题</groupName>
      <ability>L2_HalfPunc_CN</ability>
      <abilityName>全半角问题</abilityName>
      <candidateList>
        <item>〈</item>
      </candidateList>
      <explain>文本全半角错误。</explain>
      <paraID>4F4E25AC</paraID>
      <start>0</start>
      <end>1</end>
      <status>unmodified</status>
      <modifiedWord/>
      <trackRevisions>false</trackRevisions>
    </reviewItem>
    <reviewItem>
      <errorID>6d53fba2-5909-4d29-82d2-e1eca218ecaf</errorID>
      <errorWord>八&gt;</errorWord>
      <group>L1_Punc</group>
      <groupName>标点问题</groupName>
      <ability>L2_Punc_CN</ability>
      <abilityName>标点符号问题</abilityName>
      <candidateList>
        <item>（八）</item>
      </candidateList>
      <explain/>
      <paraID>4F4E25AC</paraID>
      <start>1</start>
      <end>3</end>
      <status>unmodified</status>
      <modifiedWord/>
      <trackRevisions>false</trackRevisions>
    </reviewItem>
    <reviewItem>
      <errorID>2ab54537-141b-4fb1-9b09-70c760a9007b</errorID>
      <errorWord>&lt;</errorWord>
      <group>L1_Format</group>
      <groupName>格式问题</groupName>
      <ability>L2_HalfPunc_CN</ability>
      <abilityName>全半角问题</abilityName>
      <candidateList>
        <item>〈</item>
      </candidateList>
      <explain>文本全半角错误。</explain>
      <paraID> E24B803</paraID>
      <start>0</start>
      <end>1</end>
      <status>unmodified</status>
      <modifiedWord/>
      <trackRevisions>false</trackRevisions>
    </reviewItem>
    <reviewItem>
      <errorID>31c67352-c3b5-4fea-aba3-c7136cffcdfc</errorID>
      <errorWord>九&gt;</errorWord>
      <group>L1_Punc</group>
      <groupName>标点问题</groupName>
      <ability>L2_Punc_CN</ability>
      <abilityName>标点符号问题</abilityName>
      <candidateList>
        <item>（九）</item>
      </candidateList>
      <explain/>
      <paraID> E24B803</paraID>
      <start>1</start>
      <end>3</end>
      <status>unmodified</status>
      <modifiedWord/>
      <trackRevisions>false</trackRevisions>
    </reviewItem>
    <reviewItem>
      <errorID>0b471774-180e-4beb-9f85-109897e31cb7</errorID>
      <errorWord>泄露</errorWord>
      <group>L1_Word</group>
      <groupName>字词问题</groupName>
      <ability>L2_Typo</ability>
      <abilityName>字词错误</abilityName>
      <candidateList>
        <item>泄漏</item>
      </candidateList>
      <explain>存在发音相同字词的误用。</explain>
      <paraID>7CE7EC91</paraID>
      <start>52</start>
      <end>54</end>
      <status>unmodified</status>
      <modifiedWord/>
      <trackRevisions>false</trackRevisions>
    </reviewItem>
    <reviewItem>
      <errorID>41a30068-df0f-47ca-b82c-3b3a30b0073d</errorID>
      <errorWord>：</errorWord>
      <group>L1_Format</group>
      <groupName>格式问题</groupName>
      <ability>L2_HalfPunc_CN</ability>
      <abilityName>全半角问题</abilityName>
      <candidateList>
        <item>:</item>
      </candidateList>
      <explain>文本全半角错误。</explain>
      <paraID>4B457E44</paraID>
      <start>7</start>
      <end>8</end>
      <status>unmodified</status>
      <modifiedWord/>
      <trackRevisions>false</trackRevisions>
    </reviewItem>
    <reviewItem>
      <errorID>cd3aacc2-308e-4dda-a177-44bada044aa4</errorID>
      <errorWord>同</errorWord>
      <group>L1_Word</group>
      <groupName>字词问题</groupName>
      <ability>L2_Typo</ability>
      <abilityName>字词错误</abilityName>
      <candidateList>
        <item>和</item>
      </candidateList>
      <explain/>
      <paraID>178206CD</paraID>
      <start>89</start>
      <end>90</end>
      <status>unmodified</status>
      <modifiedWord/>
      <trackRevisions>false</trackRevisions>
    </reviewItem>
    <reviewItem>
      <errorID>028a4a5a-3dc3-42ad-973b-ff539df4deae</errorID>
      <errorWord>a采取</errorWord>
      <group>L1_Word</group>
      <groupName>字词问题</groupName>
      <ability>L2_Typo</ability>
      <abilityName>字词错误</abilityName>
      <candidateList>
        <item>采取</item>
      </candidateList>
      <explain/>
      <paraID>3E4D50A4</paraID>
      <start>36</start>
      <end>40</end>
      <status>unmodified</status>
      <modifiedWord/>
      <trackRevisions>false</trackRevisions>
    </reviewItem>
    <reviewItem>
      <errorID>7f447c75-0275-4ac6-818f-08a294499154</errorID>
      <errorWord>调查过程</errorWord>
      <group>L1_Word</group>
      <groupName>字词问题</groupName>
      <ability>L2_Typo</ability>
      <abilityName>字词错误</abilityName>
      <candidateList>
        <item>监理过程</item>
      </candidateList>
      <explain/>
      <paraID>13E73D5F</paraID>
      <start>53</start>
      <end>57</end>
      <status>unmodified</status>
      <modifiedWord/>
      <trackRevisions>false</trackRevisions>
    </reviewItem>
    <reviewItem>
      <errorID>fcb6e2d7-0dc1-4ee7-8228-ebee73bbe2fd</errorID>
      <errorWord>可以</errorWord>
      <group>L1_Word</group>
      <groupName>字词问题</groupName>
      <ability>L2_Typo</ability>
      <abilityName>字词错误</abilityName>
      <candidateList>
        <item>可</item>
      </candidateList>
      <explain/>
      <paraID>50FFAE0B</paraID>
      <start>35</start>
      <end>37</end>
      <status>unmodified</status>
      <modifiedWord/>
      <trackRevisions>false</trackRevisions>
    </reviewItem>
    <reviewItem>
      <errorID>fa4a38de-58d5-498c-8847-4e4668e2c2aa</errorID>
      <errorWord>的</errorWord>
      <group>L1_Word</group>
      <groupName>字词问题</groupName>
      <ability>L2_Typo</ability>
      <abilityName>字词错误</abilityName>
      <candidateList>
        <item>地</item>
      </candidateList>
      <explain/>
      <paraID>43BD181B</paraID>
      <start>16</start>
      <end>17</end>
      <status>unmodified</status>
      <modifiedWord/>
      <trackRevisions>false</trackRevisions>
    </reviewItem>
    <reviewItem>
      <errorID>bff3db65-11a3-411c-b311-f37fd8a963a3</errorID>
      <errorWord>供应商</errorWord>
      <group>L1_Punc</group>
      <groupName>标点问题</groupName>
      <ability>L2_Punc_CN</ability>
      <abilityName>标点符号问题</abilityName>
      <candidateList>
        <item>，供应商</item>
      </candidateList>
      <explain/>
      <paraID>51C33ACD</paraID>
      <start>45</start>
      <end>48</end>
      <status>unmodified</status>
      <modifiedWord/>
      <trackRevisions>false</trackRevisions>
    </reviewItem>
    <reviewItem>
      <errorID>98805174-7dae-4e7e-b03f-431186eb3af2</errorID>
      <errorWord>制定数据资料保密管理制度</errorWord>
      <group>L1_Word</group>
      <groupName>字词问题</groupName>
      <ability>L2_Typo</ability>
      <abilityName>字词错误</abilityName>
      <candidateList>
        <item>数据资料保密管理制度的制定</item>
      </candidateList>
      <explain/>
      <paraID>55334F17</paraID>
      <start>157</start>
      <end>169</end>
      <status>unmodified</status>
      <modifiedWord/>
      <trackRevisions>false</trackRevisions>
    </reviewItem>
    <reviewItem>
      <errorID>5cef4a02-038f-4841-9af4-696980bac9fb</errorID>
      <errorWord>单位组</errorWord>
      <group>L1_Word</group>
      <groupName>字词问题</groupName>
      <ability>L2_Typo</ability>
      <abilityName>字词错误</abilityName>
      <candidateList>
        <item>单位</item>
      </candidateList>
      <explain/>
      <paraID>69A3AB1A</paraID>
      <start>4</start>
      <end>7</end>
      <status>unmodified</status>
      <modifiedWord/>
      <trackRevisions>false</trackRevisions>
    </reviewItem>
    <reviewItem>
      <errorID>eb55c374-5e63-48dc-9f0d-2a14bd030a16</errorID>
      <errorWord>提出的</errorWord>
      <group>L1_Word</group>
      <groupName>字词问题</groupName>
      <ability>L2_Typo</ability>
      <abilityName>字词错误</abilityName>
      <candidateList>
        <item>提出</item>
      </candidateList>
      <explain/>
      <paraID>7EABDAE8</paraID>
      <start>133</start>
      <end>136</end>
      <status>unmodified</status>
      <modifiedWord/>
      <trackRevisions>false</trackRevisions>
    </reviewItem>
    <reviewItem>
      <errorID>a1d98977-3b29-4fb3-b4f6-14617d70bfe8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63C330A8</paraID>
      <start>21</start>
      <end>24</end>
      <status>unmodified</status>
      <modifiedWord/>
      <trackRevisions>false</trackRevisions>
    </reviewItem>
    <reviewItem>
      <errorID>0c64e34f-58c2-466a-9623-9b98c8c2c1aa</errorID>
      <errorWord>（</errorWord>
      <group>L1_Punc</group>
      <groupName>标点问题</groupName>
      <ability>L2_Punc_CN</ability>
      <abilityName>标点符号问题</abilityName>
      <candidateList>
        <item>》（</item>
      </candidateList>
      <explain/>
      <paraID>30C4D244</paraID>
      <start>32</start>
      <end>33</end>
      <status>unmodified</status>
      <modifiedWord/>
      <trackRevisions>false</trackRevisions>
    </reviewItem>
    <reviewItem>
      <errorID>4d03061b-b7fe-4fbd-aa05-987b33e09057</errorID>
      <errorWord>【2023】150号</errorWord>
      <group>L1_Knowledge</group>
      <groupName>知识性问题</groupName>
      <ability>L2_Knowledge</ability>
      <abilityName>其他知识</abilityName>
      <candidateList>
        <item>〔2023〕150号</item>
      </candidateList>
      <explain>发文字号格式错误。</explain>
      <paraID>30C4D244</paraID>
      <start>36</start>
      <end>46</end>
      <status>unmodified</status>
      <modifiedWord/>
      <trackRevisions>false</trackRevisions>
    </reviewItem>
    <reviewItem>
      <errorID>bef36abd-61ee-49d7-939e-a85e836c5fbf</errorID>
      <errorWord>》</errorWord>
      <group>L1_Punc</group>
      <groupName>标点问题</groupName>
      <ability>L2_Punc_CN</ability>
      <abilityName>标点符号问题</abilityName>
      <candidateList>
        <item/>
      </candidateList>
      <explain/>
      <paraID>30C4D244</paraID>
      <start>47</start>
      <end>48</end>
      <status>unmodified</status>
      <modifiedWord/>
      <trackRevisions>false</trackRevisions>
    </reviewItem>
    <reviewItem>
      <errorID>3c967861-1561-4cf2-ba3b-15e6b167ed68</errorID>
      <errorWord>已</errorWord>
      <group>L1_Grammar</group>
      <groupName>语法问题</groupName>
      <ability>L2_Grammar</ability>
      <abilityName>语法错误</abilityName>
      <candidateList>
        <item>内容已</item>
      </candidateList>
      <explain/>
      <paraID>199EB077</paraID>
      <start>26</start>
      <end>27</end>
      <status>unmodified</status>
      <modifiedWord/>
      <trackRevisions>false</trackRevisions>
    </reviewItem>
    <reviewItem>
      <errorID>3faf4a25-3a74-401a-94b3-43111c3c956f</errorID>
      <errorWord>（3.4）</errorWord>
      <group>L1_Format</group>
      <groupName>格式问题</groupName>
      <ability>L2_Ordinal</ability>
      <abilityName>序号格式</abilityName>
      <candidateList>
        <item>（4.4）</item>
      </candidateList>
      <explain>标题顺序错误，请检查标题顺序是否合理。</explain>
      <paraID>2B06FDDD</paraID>
      <start>4</start>
      <end>9</end>
      <status>modified</status>
      <modifiedWord>（4.4）</modifiedWord>
      <trackRevisions>false</trackRevisions>
    </reviewItem>
    <reviewItem>
      <errorID>bc392adb-cfc6-4e6c-b119-f60346ea895c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4988744D</paraID>
      <start>15</start>
      <end>18</end>
      <status>unmodified</status>
      <modifiedWord/>
      <trackRevisions>false</trackRevisions>
    </reviewItem>
    <reviewItem>
      <errorID>4c318163-af14-475b-863e-4d5616d92768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632D7CBA</paraID>
      <start>11</start>
      <end>14</end>
      <status>unmodified</status>
      <modifiedWord/>
      <trackRevisions>false</trackRevisions>
    </reviewItem>
    <reviewItem>
      <errorID>07e8f1ed-fa7f-4774-b47d-e3fa1b0e255e</errorID>
      <errorWord>-</errorWord>
      <group>L1_Format</group>
      <groupName>格式问题</groupName>
      <ability>L2_HalfPunc_CN</ability>
      <abilityName>全半角问题</abilityName>
      <candidateList>
        <item>－</item>
      </candidateList>
      <explain>文本全半角错误。</explain>
      <paraID>6384687E</paraID>
      <start>11</start>
      <end>12</end>
      <status>unmodified</status>
      <modifiedWord/>
      <trackRevisions>false</trackRevisions>
    </reviewItem>
    <reviewItem>
      <errorID>a0c8c580-56e5-4515-bdc4-c2cf3d4adee6</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6384687E</paraID>
      <start>15</start>
      <end>18</end>
      <status>unmodified</status>
      <modifiedWord/>
      <trackRevisions>false</trackRevisions>
    </reviewItem>
    <reviewItem>
      <errorID>537a4974-ec83-4b18-b1f6-3d4ce7459816</errorID>
      <errorWord>，</errorWord>
      <group>L1_Punc</group>
      <groupName>标点问题</groupName>
      <ability>L2_Punc_CN</ability>
      <abilityName>标点符号问题</abilityName>
      <candidateList>
        <item>）、（</item>
      </candidateList>
      <explain/>
      <paraID>6384687E</paraID>
      <start>22</start>
      <end>23</end>
      <status>unmodified</status>
      <modifiedWord/>
      <trackRevisions>false</trackRevisions>
    </reviewItem>
    <reviewItem>
      <errorID>4cb0e76b-c520-4063-8d58-73b5e1e0c1b0</errorID>
      <errorWord>:</errorWord>
      <group>L1_Punc</group>
      <groupName>标点问题</groupName>
      <ability>L2_Punc_CN</ability>
      <abilityName>标点符号问题</abilityName>
      <candidateList>
        <item>，</item>
      </candidateList>
      <explain/>
      <paraID>125C4342</paraID>
      <start>65</start>
      <end>66</end>
      <status>unmodified</status>
      <modifiedWord/>
      <trackRevisions>false</trackRevisions>
    </reviewItem>
    <reviewItem>
      <errorID>25829033-a983-4cdd-bf56-6cc961e5c82c</errorID>
      <errorWord>按响应</errorWord>
      <group>L1_Grammar</group>
      <groupName>语法问题</groupName>
      <ability>L2_Grammar</ability>
      <abilityName>语法错误</abilityName>
      <candidateList>
        <item>按</item>
      </candidateList>
      <explain/>
      <paraID>125C4342</paraID>
      <start>70</start>
      <end>73</end>
      <status>unmodified</status>
      <modifiedWord/>
      <trackRevisions>false</trackRevisions>
    </reviewItem>
    <reviewItem>
      <errorID>7c63efee-c82c-4325-8b54-235547acda20</errorID>
      <errorWord>申明</errorWord>
      <group>L1_Word</group>
      <groupName>字词问题</groupName>
      <ability>L2_Typo</ability>
      <abilityName>字词错误</abilityName>
      <candidateList>
        <item>声明</item>
      </candidateList>
      <explain/>
      <paraID>125C4342</paraID>
      <start>90</start>
      <end>92</end>
      <status>modified</status>
      <modifiedWord>声明</modifiedWord>
      <trackRevisions>false</trackRevisions>
    </reviewItem>
    <reviewItem>
      <errorID>f867d777-2446-4c50-9603-c3d78fcbac8a</errorID>
      <errorWord>申明</errorWord>
      <group>L1_Word</group>
      <groupName>字词问题</groupName>
      <ability>L2_Typo</ability>
      <abilityName>字词错误</abilityName>
      <candidateList>
        <item>声明</item>
      </candidateList>
      <explain/>
      <paraID>125C4342</paraID>
      <start>143</start>
      <end>145</end>
      <status>modified</status>
      <modifiedWord>声明</modifiedWord>
      <trackRevisions>false</trackRevisions>
    </reviewItem>
    <reviewItem>
      <errorID>3c8183c3-6429-4cbd-868a-73570f5d9642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125C4342</paraID>
      <start>173</start>
      <end>185</end>
      <status>modified</status>
      <modifiedWord>中华人民共和国政府采购法</modifiedWord>
      <trackRevisions>false</trackRevisions>
    </reviewItem>
    <reviewItem>
      <errorID>d692fa56-0552-44da-bc65-6726a56cd040</errorID>
      <errorWord>登陆</errorWord>
      <group>L1_Word</group>
      <groupName>字词问题</groupName>
      <ability>L2_Typo</ability>
      <abilityName>字词错误</abilityName>
      <candidateList>
        <item>登录</item>
      </candidateList>
      <explain>存在发音相同字词的误用。</explain>
      <paraID>7EBEDE40</paraID>
      <start>39</start>
      <end>41</end>
      <status>modified</status>
      <modifiedWord>登录</modifiedWord>
      <trackRevisions>false</trackRevisions>
    </reviewItem>
    <reviewItem>
      <errorID>e99620f9-437f-4eb4-a53a-0a193189c6ab</errorID>
      <errorWord>；</errorWord>
      <group>L1_Punc</group>
      <groupName>标点问题</groupName>
      <ability>L2_Punc_CN</ability>
      <abilityName>标点符号问题</abilityName>
      <candidateList>
        <item>：</item>
      </candidateList>
      <explain/>
      <paraID>21EBF026</paraID>
      <start>3</start>
      <end>4</end>
      <status>unmodified</status>
      <modifiedWord/>
      <trackRevisions>false</trackRevisions>
    </reviewItem>
    <reviewItem>
      <errorID>256192a1-829c-484c-aaad-79e5975d933d</errorID>
      <errorWord>导致的</errorWord>
      <group>L1_Word</group>
      <groupName>字词问题</groupName>
      <ability>L2_Typo</ability>
      <abilityName>字词错误</abilityName>
      <candidateList>
        <item>导致</item>
      </candidateList>
      <explain/>
      <paraID> C5EA7A7</paraID>
      <start>125</start>
      <end>128</end>
      <status>unmodified</status>
      <modifiedWord/>
      <trackRevisions>false</trackRevisions>
    </reviewItem>
    <reviewItem>
      <errorID>2e785b46-194f-4741-b708-94dd622723a2</errorID>
      <errorWord>接</errorWord>
      <group>L1_Word</group>
      <groupName>字词问题</groupName>
      <ability>L2_Typo</ability>
      <abilityName>字词错误</abilityName>
      <candidateList>
        <item>接在</item>
      </candidateList>
      <explain/>
      <paraID>360042B8</paraID>
      <start>25</start>
      <end>26</end>
      <status>unmodified</status>
      <modifiedWord/>
      <trackRevisions>false</trackRevisions>
    </reviewItem>
    <reviewItem>
      <errorID>564b7f5c-99cd-40e8-8d85-d164280c7d6d</errorID>
      <errorWord>网上</errorWord>
      <group>L1_Word</group>
      <groupName>字词问题</groupName>
      <ability>L2_Typo</ability>
      <abilityName>字词错误</abilityName>
      <candidateList>
        <item>在网上</item>
      </candidateList>
      <explain/>
      <paraID>360042B8</paraID>
      <start>26</start>
      <end>28</end>
      <status>unmodified</status>
      <modifiedWord/>
      <trackRevisions>false</trackRevisions>
    </reviewItem>
    <reviewItem>
      <errorID>9a0653de-797a-4912-a61f-163dd99012c3</errorID>
      <errorWord>版本即可</errorWord>
      <group>L1_Grammar</group>
      <groupName>语法问题</groupName>
      <ability>L2_Grammar</ability>
      <abilityName>语法错误</abilityName>
      <candidateList>
        <item>版本</item>
      </candidateList>
      <explain/>
      <paraID>360042B8</paraID>
      <start>32</start>
      <end>36</end>
      <status>unmodified</status>
      <modifiedWord/>
      <trackRevisions>false</trackRevisions>
    </reviewItem>
    <reviewItem>
      <errorID>8a01575f-b39b-41c1-aa36-102cfec34241</errorID>
      <errorWord>（2017）11号</errorWord>
      <group>L1_Knowledge</group>
      <groupName>知识性问题</groupName>
      <ability>L2_Knowledge</ability>
      <abilityName>其他知识</abilityName>
      <candidateList>
        <item>〔2017〕11号</item>
      </candidateList>
      <explain>发文字号格式错误。</explain>
      <paraID> 36135DE</paraID>
      <start>47</start>
      <end>56</end>
      <status>unmodified</status>
      <modifiedWord/>
      <trackRevisions>false</trackRevisions>
    </reviewItem>
    <reviewItem>
      <errorID>1cffc70c-5d48-46d8-8fb2-d17ca2b708a7</errorID>
      <errorWord>”网</errorWord>
      <group>L1_Word</group>
      <groupName>字词问题</groupName>
      <ability>L2_Typo</ability>
      <abilityName>字词错误</abilityName>
      <candidateList>
        <item>”</item>
      </candidateList>
      <explain/>
      <paraID>695637E4</paraID>
      <start>29</start>
      <end>31</end>
      <status>unmodified</status>
      <modifiedWord/>
      <trackRevisions>false</trackRevisions>
    </reviewItem>
    <reviewItem>
      <errorID>1f1aa18f-60cc-4441-a53e-324f22a84fa5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4EFFDED9</paraID>
      <start>60</start>
      <end>63</end>
      <status>unmodified</status>
      <modifiedWord/>
      <trackRevisions>false</trackRevisions>
    </reviewItem>
    <reviewItem>
      <errorID>8e5aa640-8c42-42fc-be0e-55db5c76d3b2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4EFFDED9</paraID>
      <start>76</start>
      <end>79</end>
      <status>unmodified</status>
      <modifiedWord/>
      <trackRevisions>false</trackRevisions>
    </reviewItem>
    <reviewItem>
      <errorID>2cc4ba0e-ecf7-4482-8620-e6e463b936c4</errorID>
      <errorWord>由失信</errorWord>
      <group>L1_Word</group>
      <groupName>字词问题</groupName>
      <ability>L2_Typo</ability>
      <abilityName>字词错误</abilityName>
      <candidateList>
        <item>失信</item>
      </candidateList>
      <explain/>
      <paraID>5F82F0E1</paraID>
      <start>52</start>
      <end>55</end>
      <status>unmodified</status>
      <modifiedWord/>
      <trackRevisions>false</trackRevisions>
    </reviewItem>
    <reviewItem>
      <errorID>8ea1057c-e0e5-4a84-8c0a-3f440083ed93</errorID>
      <errorWord>登陆</errorWord>
      <group>L1_Word</group>
      <groupName>字词问题</groupName>
      <ability>L2_Typo</ability>
      <abilityName>字词错误</abilityName>
      <candidateList>
        <item>登录</item>
      </candidateList>
      <explain/>
      <paraID>5F82F0E1</paraID>
      <start>95</start>
      <end>97</end>
      <status>unmodified</status>
      <modifiedWord/>
      <trackRevisions>false</trackRevisions>
    </reviewItem>
    <reviewItem>
      <errorID>c1496a15-1e33-48da-a7b4-0be17a954598</errorID>
      <errorWord>，应当</errorWord>
      <group>L1_Grammar</group>
      <groupName>语法问题</groupName>
      <ability>L2_Grammar</ability>
      <abilityName>语法错误</abilityName>
      <candidateList>
        <item>，</item>
      </candidateList>
      <explain/>
      <paraID>48680532</paraID>
      <start>60</start>
      <end>63</end>
      <status>unmodified</status>
      <modifiedWord/>
      <trackRevisions>false</trackRevisions>
    </reviewItem>
    <reviewItem>
      <errorID>099b6078-4927-4c63-a7fb-747bd749b3fd</errorID>
      <errorWord>讨论</errorWord>
      <group>L1_Grammar</group>
      <groupName>语法问题</groupName>
      <ability>L2_Grammar</ability>
      <abilityName>语法错误</abilityName>
      <candidateList>
        <item>讨论决定。</item>
      </candidateList>
      <explain/>
      <paraID>53A143D8</paraID>
      <start>39</start>
      <end>41</end>
      <status>unmodified</status>
      <modifiedWord/>
      <trackRevisions>false</trackRevisions>
    </reviewItem>
    <reviewItem>
      <errorID>a60ead84-adbb-4adb-8cde-31138125b59a</errorID>
      <errorWord>、</errorWord>
      <group>L1_Punc</group>
      <groupName>标点问题</groupName>
      <ability>L2_Punc_CN</ability>
      <abilityName>标点符号问题</abilityName>
      <candidateList>
        <item>. </item>
      </candidateList>
      <explain/>
      <paraID>529D1C46</paraID>
      <start>1</start>
      <end>2</end>
      <status>unmodified</status>
      <modifiedWord/>
      <trackRevisions>false</trackRevisions>
    </reviewItem>
    <reviewItem>
      <errorID>3adbb443-002c-4bbc-9aa5-5f373fba05be</errorID>
      <errorWord>、</errorWord>
      <group>L1_Punc</group>
      <groupName>标点问题</groupName>
      <ability>L2_Punc_CN</ability>
      <abilityName>标点符号问题</abilityName>
      <candidateList>
        <item>. </item>
      </candidateList>
      <explain/>
      <paraID>1DBD05E0</paraID>
      <start>1</start>
      <end>2</end>
      <status>unmodified</status>
      <modifiedWord/>
      <trackRevisions>false</trackRevisions>
    </reviewItem>
    <reviewItem>
      <errorID>b4d094fb-dbe9-4207-b75c-12a34ae1f53e</errorID>
      <errorWord>，</errorWord>
      <group>L1_Punc</group>
      <groupName>标点问题</groupName>
      <ability>L2_Punc_CN</ability>
      <abilityName>标点符号问题</abilityName>
      <candidateList>
        <item>；</item>
      </candidateList>
      <explain/>
      <paraID>1DBD05E0</paraID>
      <start>44</start>
      <end>45</end>
      <status>unmodified</status>
      <modifiedWord/>
      <trackRevisions>false</trackRevisions>
    </reviewItem>
    <reviewItem>
      <errorID>cdfb4897-aeae-4052-bc42-a5f3080a474a</errorID>
      <errorWord>的,</errorWord>
      <group>L1_Word</group>
      <groupName>字词问题</groupName>
      <ability>L2_Typo</ability>
      <abilityName>字词错误</abilityName>
      <candidateList>
        <item>，</item>
      </candidateList>
      <explain/>
      <paraID>1DBD05E0</paraID>
      <start>56</start>
      <end>58</end>
      <status>unmodified</status>
      <modifiedWord/>
      <trackRevisions>false</trackRevisions>
    </reviewItem>
    <reviewItem>
      <errorID>7b44f6cf-82b8-4b60-9ba2-7de98bb7aa9f</errorID>
      <errorWord>，</errorWord>
      <group>L1_Punc</group>
      <groupName>标点问题</groupName>
      <ability>L2_Punc_CN</ability>
      <abilityName>标点符号问题</abilityName>
      <candidateList>
        <item>；</item>
      </candidateList>
      <explain/>
      <paraID>1DBD05E0</paraID>
      <start>75</start>
      <end>76</end>
      <status>unmodified</status>
      <modifiedWord/>
      <trackRevisions>false</trackRevisions>
    </reviewItem>
    <reviewItem>
      <errorID>56eb1cbf-5b87-4fa6-b324-73222b609f16</errorID>
      <errorWord>投票</errorWord>
      <group>L1_Word</group>
      <groupName>字词问题</groupName>
      <ability>L2_Typo</ability>
      <abilityName>字词错误</abilityName>
      <candidateList>
        <item>以投票</item>
      </candidateList>
      <explain/>
      <paraID>1DBD05E0</paraID>
      <start>92</start>
      <end>94</end>
      <status>unmodified</status>
      <modifiedWord/>
      <trackRevisions>false</trackRevisions>
    </reviewItem>
    <reviewItem>
      <errorID>012d3f2f-802c-4c96-8369-c31926bdf99e</errorID>
      <errorWord>，</errorWord>
      <group>L1_Word</group>
      <groupName>字词问题</groupName>
      <ability>L2_Typo</ability>
      <abilityName>字词错误</abilityName>
      <candidateList>
        <item>，并</item>
      </candidateList>
      <explain/>
      <paraID>46A59A91</paraID>
      <start>53</start>
      <end>54</end>
      <status>unmodified</status>
      <modifiedWord/>
      <trackRevisions>false</trackRevisions>
    </reviewItem>
    <reviewItem>
      <errorID>f51a6411-d4dc-4237-ae54-e1a43ffcf93d</errorID>
      <errorWord>：</errorWord>
      <group>L1_Format</group>
      <groupName>格式问题</groupName>
      <ability>L2_HalfPunc_CN</ability>
      <abilityName>全半角问题</abilityName>
      <candidateList>
        <item>:</item>
      </candidateList>
      <explain>文本全半角错误。</explain>
      <paraID>50115758</paraID>
      <start>7</start>
      <end>8</end>
      <status>unmodified</status>
      <modifiedWord/>
      <trackRevisions>false</trackRevisions>
    </reviewItem>
    <reviewItem>
      <errorID>78ccd953-7478-41b4-b723-2221bc134891</errorID>
      <errorWord>&lt;</errorWord>
      <group>L1_Format</group>
      <groupName>格式问题</groupName>
      <ability>L2_HalfPunc_CN</ability>
      <abilityName>全半角问题</abilityName>
      <candidateList>
        <item>〈</item>
      </candidateList>
      <explain>文本全半角错误。</explain>
      <paraID>5EA3EACC</paraID>
      <start>0</start>
      <end>1</end>
      <status>unmodified</status>
      <modifiedWord/>
      <trackRevisions>false</trackRevisions>
    </reviewItem>
    <reviewItem>
      <errorID>ab1b4bc8-52e9-4abc-bda3-ba2ca63608a1</errorID>
      <errorWord>&gt;</errorWord>
      <group>L1_Format</group>
      <groupName>格式问题</groupName>
      <ability>L2_HalfPunc_CN</ability>
      <abilityName>全半角问题</abilityName>
      <candidateList>
        <item>〉</item>
      </candidateList>
      <explain>文本全半角错误。</explain>
      <paraID>5EA3EACC</paraID>
      <start>2</start>
      <end>3</end>
      <status>unmodified</status>
      <modifiedWord/>
      <trackRevisions>false</trackRevisions>
    </reviewItem>
    <reviewItem>
      <errorID>8f68e707-0c1d-4b74-88d8-3f7e56c97c19</errorID>
      <errorWord>&lt;</errorWord>
      <group>L1_Format</group>
      <groupName>格式问题</groupName>
      <ability>L2_HalfPunc_CN</ability>
      <abilityName>全半角问题</abilityName>
      <candidateList>
        <item>〈</item>
      </candidateList>
      <explain>文本全半角错误。</explain>
      <paraID>4E5F3E21</paraID>
      <start>0</start>
      <end>1</end>
      <status>unmodified</status>
      <modifiedWord/>
      <trackRevisions>false</trackRevisions>
    </reviewItem>
    <reviewItem>
      <errorID>f3c5b4dd-6102-4db6-98af-32e0a6f45242</errorID>
      <errorWord>&gt;</errorWord>
      <group>L1_Format</group>
      <groupName>格式问题</groupName>
      <ability>L2_HalfPunc_CN</ability>
      <abilityName>全半角问题</abilityName>
      <candidateList>
        <item>〉</item>
      </candidateList>
      <explain>文本全半角错误。</explain>
      <paraID>4E5F3E21</paraID>
      <start>2</start>
      <end>3</end>
      <status>unmodified</status>
      <modifiedWord/>
      <trackRevisions>false</trackRevisions>
    </reviewItem>
    <reviewItem>
      <errorID>4b6eb9fc-8e21-4c8a-a314-507e0de729c6</errorID>
      <errorWord>投标人提供的对于</errorWord>
      <group>L1_Grammar</group>
      <groupName>语法问题</groupName>
      <ability>L2_Grammar</ability>
      <abilityName>语法错误</abilityName>
      <candidateList>
        <item>投标人</item>
      </candidateList>
      <explain/>
      <paraID>228A1F65</paraID>
      <start>11</start>
      <end>19</end>
      <status>unmodified</status>
      <modifiedWord/>
      <trackRevisions>false</trackRevisions>
    </reviewItem>
    <reviewItem>
      <errorID>65f8a473-436e-4472-a7a4-539cef0882a4</errorID>
      <errorWord>投标人提供的对于</errorWord>
      <group>L1_Grammar</group>
      <groupName>语法问题</groupName>
      <ability>L2_Grammar</ability>
      <abilityName>语法错误</abilityName>
      <candidateList>
        <item>投标人</item>
      </candidateList>
      <explain/>
      <paraID>20349EB6</paraID>
      <start>11</start>
      <end>19</end>
      <status>unmodified</status>
      <modifiedWord/>
      <trackRevisions>false</trackRevisions>
    </reviewItem>
    <reviewItem>
      <errorID>ef97ca56-2fa9-4fe2-9afd-dff9de0075e8</errorID>
      <errorWord>投标人提供的对于</errorWord>
      <group>L1_Grammar</group>
      <groupName>语法问题</groupName>
      <ability>L2_Grammar</ability>
      <abilityName>语法错误</abilityName>
      <candidateList>
        <item>投标人</item>
      </candidateList>
      <explain/>
      <paraID>505BF842</paraID>
      <start>11</start>
      <end>19</end>
      <status>unmodified</status>
      <modifiedWord/>
      <trackRevisions>false</trackRevisions>
    </reviewItem>
    <reviewItem>
      <errorID>11d0f061-68e2-48f0-bf9e-ab584df2ae6d</errorID>
      <errorWord>，</errorWord>
      <group>L1_Word</group>
      <groupName>字词问题</groupName>
      <ability>L2_Typo</ability>
      <abilityName>字词错误</abilityName>
      <candidateList>
        <item>，对</item>
      </candidateList>
      <explain/>
      <paraID>2F1BAFAB</paraID>
      <start>9</start>
      <end>10</end>
      <status>unmodified</status>
      <modifiedWord/>
      <trackRevisions>false</trackRevisions>
    </reviewItem>
    <reviewItem>
      <errorID>8df71da6-cb4e-4a94-a339-d6152afc0bee</errorID>
      <errorWord>投标人</errorWord>
      <group>L1_Word</group>
      <groupName>字词问题</groupName>
      <ability>L2_Typo</ability>
      <abilityName>字词错误</abilityName>
      <candidateList>
        <item>对投标人</item>
      </candidateList>
      <explain/>
      <paraID>2F1BAFAB</paraID>
      <start>10</start>
      <end>13</end>
      <status>unmodified</status>
      <modifiedWord/>
      <trackRevisions>false</trackRevisions>
    </reviewItem>
    <reviewItem>
      <errorID>8918c3e2-c55f-4608-8528-a4b4ca200a9d</errorID>
      <errorWord>&lt;</errorWord>
      <group>L1_Format</group>
      <groupName>格式问题</groupName>
      <ability>L2_HalfPunc_CN</ability>
      <abilityName>全半角问题</abilityName>
      <candidateList>
        <item>〈</item>
      </candidateList>
      <explain>文本全半角错误。</explain>
      <paraID>6B8E6538</paraID>
      <start>0</start>
      <end>1</end>
      <status>unmodified</status>
      <modifiedWord/>
      <trackRevisions>false</trackRevisions>
    </reviewItem>
    <reviewItem>
      <errorID>a4644b74-eaff-4c41-a278-385235d7303d</errorID>
      <errorWord>&gt;</errorWord>
      <group>L1_Format</group>
      <groupName>格式问题</groupName>
      <ability>L2_HalfPunc_CN</ability>
      <abilityName>全半角问题</abilityName>
      <candidateList>
        <item>〉</item>
      </candidateList>
      <explain>文本全半角错误。</explain>
      <paraID>6B8E6538</paraID>
      <start>2</start>
      <end>3</end>
      <status>unmodified</status>
      <modifiedWord/>
      <trackRevisions>false</trackRevisions>
    </reviewItem>
    <reviewItem>
      <errorID>daac4510-25d9-49cf-9555-a429952d7d75</errorID>
      <errorWord>：</errorWord>
      <group>L1_Format</group>
      <groupName>格式问题</groupName>
      <ability>L2_HalfPunc_CN</ability>
      <abilityName>全半角问题</abilityName>
      <candidateList>
        <item>:</item>
      </candidateList>
      <explain>文本全半角错误。</explain>
      <paraID>72020444</paraID>
      <start>7</start>
      <end>8</end>
      <status>unmodified</status>
      <modifiedWord/>
      <trackRevisions>false</trackRevisions>
    </reviewItem>
    <reviewItem>
      <errorID>edf1b620-2012-4bbc-a961-4af92bd38afc</errorID>
      <errorWord>&lt;</errorWord>
      <group>L1_Format</group>
      <groupName>格式问题</groupName>
      <ability>L2_HalfPunc_CN</ability>
      <abilityName>全半角问题</abilityName>
      <candidateList>
        <item>〈</item>
      </candidateList>
      <explain>文本全半角错误。</explain>
      <paraID>1050049A</paraID>
      <start>0</start>
      <end>1</end>
      <status>unmodified</status>
      <modifiedWord/>
      <trackRevisions>false</trackRevisions>
    </reviewItem>
    <reviewItem>
      <errorID>2c416f5c-5a6c-46e5-81f6-a0528c2fdea1</errorID>
      <errorWord>&gt;</errorWord>
      <group>L1_Format</group>
      <groupName>格式问题</groupName>
      <ability>L2_HalfPunc_CN</ability>
      <abilityName>全半角问题</abilityName>
      <candidateList>
        <item>〉</item>
      </candidateList>
      <explain>文本全半角错误。</explain>
      <paraID>1050049A</paraID>
      <start>2</start>
      <end>3</end>
      <status>unmodified</status>
      <modifiedWord/>
      <trackRevisions>false</trackRevisions>
    </reviewItem>
    <reviewItem>
      <errorID>0c65e452-6b93-4e8b-a77b-7463da835b29</errorID>
      <errorWord>对策的</errorWord>
      <group>L1_Word</group>
      <groupName>字词问题</groupName>
      <ability>L2_Typo</ability>
      <abilityName>字词错误</abilityName>
      <candidateList>
        <item>对策</item>
      </candidateList>
      <explain/>
      <paraID> F4DEFB8</paraID>
      <start>52</start>
      <end>55</end>
      <status>unmodified</status>
      <modifiedWord/>
      <trackRevisions>false</trackRevisions>
    </reviewItem>
    <reviewItem>
      <errorID>dc7a4e67-c1f4-4371-aa9d-813f341fc362</errorID>
      <errorWord>对策的</errorWord>
      <group>L1_Word</group>
      <groupName>字词问题</groupName>
      <ability>L2_Typo</ability>
      <abilityName>字词错误</abilityName>
      <candidateList>
        <item>对策</item>
      </candidateList>
      <explain/>
      <paraID> F4DEFB8</paraID>
      <start>77</start>
      <end>80</end>
      <status>unmodified</status>
      <modifiedWord/>
      <trackRevisions>false</trackRevisions>
    </reviewItem>
    <reviewItem>
      <errorID>78584fe3-6e00-4da1-92c8-54dcc7d89332</errorID>
      <errorWord>对策的</errorWord>
      <group>L1_Word</group>
      <groupName>字词问题</groupName>
      <ability>L2_Typo</ability>
      <abilityName>字词错误</abilityName>
      <candidateList>
        <item>对策</item>
      </candidateList>
      <explain/>
      <paraID> F4DEFB8</paraID>
      <start>101</start>
      <end>104</end>
      <status>unmodified</status>
      <modifiedWord/>
      <trackRevisions>false</trackRevisions>
    </reviewItem>
    <reviewItem>
      <errorID>67b13e68-cbfd-437c-84dc-6353b3f49c8d</errorID>
      <errorWord>针对</errorWord>
      <group>L1_Word</group>
      <groupName>字词问题</groupName>
      <ability>L2_Typo</ability>
      <abilityName>字词错误</abilityName>
      <candidateList>
        <item>对</item>
      </candidateList>
      <explain/>
      <paraID>38BD770A</paraID>
      <start>28</start>
      <end>30</end>
      <status>unmodified</status>
      <modifiedWord/>
      <trackRevisions>false</trackRevisions>
    </reviewItem>
    <reviewItem>
      <errorID>0631eeae-fbac-4485-bf2a-5ffe2ad4a30d</errorID>
      <errorWord>情况</errorWord>
      <group>L1_Word</group>
      <groupName>字词问题</groupName>
      <ability>L2_Typo</ability>
      <abilityName>字词错误</abilityName>
      <candidateList>
        <item>的情况</item>
      </candidateList>
      <explain/>
      <paraID>38BD770A</paraID>
      <start>79</start>
      <end>81</end>
      <status>unmodified</status>
      <modifiedWord/>
      <trackRevisions>false</trackRevisions>
    </reviewItem>
    <reviewItem>
      <errorID>436c54f1-0450-42fc-8c9d-f648f798b15f</errorID>
      <errorWord>、且</errorWord>
      <group>L1_Word</group>
      <groupName>字词问题</groupName>
      <ability>L2_Typo</ability>
      <abilityName>字词错误</abilityName>
      <candidateList>
        <item>且</item>
      </candidateList>
      <explain/>
      <paraID>5DCE9CCB</paraID>
      <start>24</start>
      <end>26</end>
      <status>unmodified</status>
      <modifiedWord/>
      <trackRevisions>false</trackRevisions>
    </reviewItem>
    <reviewItem>
      <errorID>27b644ca-c5da-4e5f-9869-e8f934093d9a</errorID>
      <errorWord>很强的操作性</errorWord>
      <group>L1_Word</group>
      <groupName>字词问题</groupName>
      <ability>L2_Typo</ability>
      <abilityName>字词错误</abilityName>
      <candidateList>
        <item>很强的可操作性</item>
      </candidateList>
      <explain/>
      <paraID>5DCE9CCB</paraID>
      <start>28</start>
      <end>34</end>
      <status>unmodified</status>
      <modifiedWord/>
      <trackRevisions>false</trackRevisions>
    </reviewItem>
    <reviewItem>
      <errorID>9596e2e9-f1f6-406a-b9a7-695b8c76c291</errorID>
      <errorWord>、且</errorWord>
      <group>L1_Word</group>
      <groupName>字词问题</groupName>
      <ability>L2_Typo</ability>
      <abilityName>字词错误</abilityName>
      <candidateList>
        <item>且</item>
      </candidateList>
      <explain/>
      <paraID>2E2F7F86</paraID>
      <start>71</start>
      <end>73</end>
      <status>unmodified</status>
      <modifiedWord/>
      <trackRevisions>false</trackRevisions>
    </reviewItem>
    <reviewItem>
      <errorID>2ad9add5-f02b-48fc-b6a6-f40d072ec4df</errorID>
      <errorWord>点</errorWord>
      <group>L1_Grammar</group>
      <groupName>语法问题</groupName>
      <ability>L2_Grammar</ability>
      <abilityName>语法错误</abilityName>
      <candidateList>
        <item>重难点</item>
      </candidateList>
      <explain/>
      <paraID>2E2F7F86</paraID>
      <start>86</start>
      <end>87</end>
      <status>unmodified</status>
      <modifiedWord/>
      <trackRevisions>false</trackRevisions>
    </reviewItem>
    <reviewItem>
      <errorID>e20f12a9-1e95-472f-ad4b-26198aaa9f69</errorID>
      <errorWord>对劲</errorWord>
      <group>L1_Word</group>
      <groupName>字词问题</groupName>
      <ability>L2_Typo</ability>
      <abilityName>字词错误</abilityName>
      <candidateList>
        <item>对应</item>
      </candidateList>
      <explain/>
      <paraID>2E2F7F86</paraID>
      <start>92</start>
      <end>94</end>
      <status>unmodified</status>
      <modifiedWord/>
      <trackRevisions>false</trackRevisions>
    </reviewItem>
    <reviewItem>
      <errorID>a9f01d38-f8ee-4d1e-a631-f6f084889d3d</errorID>
      <errorWord>有效的</errorWord>
      <group>L1_Word</group>
      <groupName>字词问题</groupName>
      <ability>L2_Typo</ability>
      <abilityName>字词错误</abilityName>
      <candidateList>
        <item>有效</item>
      </candidateList>
      <explain/>
      <paraID>30852C62</paraID>
      <start>46</start>
      <end>49</end>
      <status>unmodified</status>
      <modifiedWord/>
      <trackRevisions>false</trackRevisions>
    </reviewItem>
    <reviewItem>
      <errorID>b3a899eb-33b6-4dd6-94b8-07dd7bf63f90</errorID>
      <errorWord>且</errorWord>
      <group>L1_Word</group>
      <groupName>字词问题</groupName>
      <ability>L2_Typo</ability>
      <abilityName>字词错误</abilityName>
      <candidateList>
        <item>但</item>
      </candidateList>
      <explain/>
      <paraID>310322F6</paraID>
      <start>19</start>
      <end>20</end>
      <status>unmodified</status>
      <modifiedWord/>
      <trackRevisions>false</trackRevisions>
    </reviewItem>
    <reviewItem>
      <errorID>76fbb895-43aa-418c-921e-7d4df6517f6d</errorID>
      <errorWord>地理信息质量</errorWord>
      <group>L1_Grammar</group>
      <groupName>语法问题</groupName>
      <ability>L2_Grammar</ability>
      <abilityName>语法错误</abilityName>
      <candidateList>
        <item>地理信息</item>
      </candidateList>
      <explain/>
      <paraID>29E378B5</paraID>
      <start>81</start>
      <end>87</end>
      <status>unmodified</status>
      <modifiedWord/>
      <trackRevisions>false</trackRevisions>
    </reviewItem>
    <reviewItem>
      <errorID>88c35aa2-956e-492a-8777-60ffe1dcd12a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26E25F52</paraID>
      <start>20</start>
      <end>30</end>
      <status>modified</status>
      <modifiedWord>中华人民共和国劳动法</modifiedWord>
      <trackRevisions>false</trackRevisions>
    </reviewItem>
    <reviewItem>
      <errorID>aa661a06-c265-4346-89dc-a88339721828</errorID>
      <errorWord>由</errorWord>
      <group>L1_Punc</group>
      <groupName>标点问题</groupName>
      <ability>L2_Punc_CN</ability>
      <abilityName>标点符号问题</abilityName>
      <candidateList>
        <item>，由</item>
      </candidateList>
      <explain/>
      <paraID>26E25F52</paraID>
      <start>55</start>
      <end>56</end>
      <status>unmodified</status>
      <modifiedWord/>
      <trackRevisions>false</trackRevisions>
    </reviewItem>
    <reviewItem>
      <errorID>a862f461-7db3-41c1-b712-311092f5dbd3</errorID>
      <errorWord>，</errorWord>
      <group>L1_Word</group>
      <groupName>字词问题</groupName>
      <ability>L2_Typo</ability>
      <abilityName>字词错误</abilityName>
      <candidateList>
        <item>，包</item>
      </candidateList>
      <explain/>
      <paraID>26E25F52</paraID>
      <start>97</start>
      <end>98</end>
      <status>unmodified</status>
      <modifiedWord/>
      <trackRevisions>false</trackRevisions>
    </reviewItem>
    <reviewItem>
      <errorID>2e659cb7-726f-47aa-8385-8a7384f77255</errorID>
      <errorWord>或如</errorWord>
      <group>L1_Word</group>
      <groupName>字词问题</groupName>
      <ability>L2_Typo</ability>
      <abilityName>字词错误</abilityName>
      <candidateList>
        <item>或</item>
      </candidateList>
      <explain/>
      <paraID>7AEC74E8</paraID>
      <start>40</start>
      <end>42</end>
      <status>unmodified</status>
      <modifiedWord/>
      <trackRevisions>false</trackRevisions>
    </reviewItem>
    <reviewItem>
      <errorID>6c1a44b2-851f-4e9b-86fb-9bc07471f0df</errorID>
      <errorWord>，</errorWord>
      <group>L1_Word</group>
      <groupName>字词问题</groupName>
      <ability>L2_Typo</ability>
      <abilityName>字词错误</abilityName>
      <candidateList>
        <item>，在</item>
      </candidateList>
      <explain/>
      <paraID>7E1E560E</paraID>
      <start>25</start>
      <end>26</end>
      <status>unmodified</status>
      <modifiedWord/>
      <trackRevisions>false</trackRevisions>
    </reviewItem>
    <reviewItem>
      <errorID>f08c3b90-b16f-4123-a551-2df213025228</errorID>
      <errorWord>,</errorWord>
      <group>L1_Format</group>
      <groupName>格式问题</groupName>
      <ability>L2_HalfPunc_CN</ability>
      <abilityName>全半角问题</abilityName>
      <candidateList>
        <item>，</item>
      </candidateList>
      <explain>文本全半角错误。</explain>
      <paraID>7E1E560E</paraID>
      <start>75</start>
      <end>76</end>
      <status>unmodified</status>
      <modifiedWord/>
      <trackRevisions>false</trackRevisions>
    </reviewItem>
    <reviewItem>
      <errorID>1e57484c-623d-43b4-90f0-876dc89e9f34</errorID>
      <errorWord>,</errorWord>
      <group>L1_Format</group>
      <groupName>格式问题</groupName>
      <ability>L2_HalfPunc_CN</ability>
      <abilityName>全半角问题</abilityName>
      <candidateList>
        <item>，</item>
      </candidateList>
      <explain>文本全半角错误。</explain>
      <paraID>7E1E560E</paraID>
      <start>152</start>
      <end>153</end>
      <status>unmodified</status>
      <modifiedWord/>
      <trackRevisions>false</trackRevisions>
    </reviewItem>
    <reviewItem>
      <errorID>8ad38a00-bb74-434c-a0ab-11ed69ec1812</errorID>
      <errorWord>,</errorWord>
      <group>L1_Format</group>
      <groupName>格式问题</groupName>
      <ability>L2_HalfPunc_CN</ability>
      <abilityName>全半角问题</abilityName>
      <candidateList>
        <item>，</item>
      </candidateList>
      <explain>文本全半角错误。</explain>
      <paraID> 1DBFA69</paraID>
      <start>42</start>
      <end>43</end>
      <status>unmodified</status>
      <modifiedWord/>
      <trackRevisions>false</trackRevisions>
    </reviewItem>
    <reviewItem>
      <errorID>a1363328-2285-4f39-ab26-32b5c8a54f9d</errorID>
      <errorWord>(</errorWord>
      <group>L1_Format</group>
      <groupName>格式问题</groupName>
      <ability>L2_HalfPunc_CN</ability>
      <abilityName>全半角问题</abilityName>
      <candidateList>
        <item>（</item>
      </candidateList>
      <explain>文本全半角错误。</explain>
      <paraID>214C8FFB</paraID>
      <start>190</start>
      <end>191</end>
      <status>unmodified</status>
      <modifiedWord/>
      <trackRevisions>false</trackRevisions>
    </reviewItem>
    <reviewItem>
      <errorID>3a965888-621c-4709-b6fd-e27d059cecfc</errorID>
      <errorWord>)</errorWord>
      <group>L1_Format</group>
      <groupName>格式问题</groupName>
      <ability>L2_HalfPunc_CN</ability>
      <abilityName>全半角问题</abilityName>
      <candidateList>
        <item>）</item>
      </candidateList>
      <explain>文本全半角错误。</explain>
      <paraID>214C8FFB</paraID>
      <start>206</start>
      <end>207</end>
      <status>unmodified</status>
      <modifiedWord/>
      <trackRevisions>false</trackRevisions>
    </reviewItem>
    <reviewItem>
      <errorID>dcc7bb14-a8ac-4c9e-83ad-85617823769c</errorID>
      <errorWord>(</errorWord>
      <group>L1_Format</group>
      <groupName>格式问题</groupName>
      <ability>L2_HalfPunc_CN</ability>
      <abilityName>全半角问题</abilityName>
      <candidateList>
        <item>（</item>
      </candidateList>
      <explain>文本全半角错误。</explain>
      <paraID>43F93052</paraID>
      <start>19</start>
      <end>20</end>
      <status>unmodified</status>
      <modifiedWord/>
      <trackRevisions>false</trackRevisions>
    </reviewItem>
    <reviewItem>
      <errorID>22de7c96-5587-4b97-9e71-15d1d38530c0</errorID>
      <errorWord>)</errorWord>
      <group>L1_Format</group>
      <groupName>格式问题</groupName>
      <ability>L2_HalfPunc_CN</ability>
      <abilityName>全半角问题</abilityName>
      <candidateList>
        <item>）</item>
      </candidateList>
      <explain>文本全半角错误。</explain>
      <paraID>43F93052</paraID>
      <start>24</start>
      <end>25</end>
      <status>unmodified</status>
      <modifiedWord/>
      <trackRevisions>false</trackRevisions>
    </reviewItem>
    <reviewItem>
      <errorID>e219fa6d-b788-47b4-9f4b-f4d1c54a9e5f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43F93052</paraID>
      <start>88</start>
      <end>91</end>
      <status>unmodified</status>
      <modifiedWord/>
      <trackRevisions>false</trackRevisions>
    </reviewItem>
    <reviewItem>
      <errorID>4d3640ee-3617-41be-a408-dd32bf7df343</errorID>
      <errorWord>的的</errorWord>
      <group>L1_Word</group>
      <groupName>字词问题</groupName>
      <ability>L2_Typo</ability>
      <abilityName>字词错误</abilityName>
      <candidateList>
        <item>的</item>
      </candidateList>
      <explain/>
      <paraID>3CDC7189</paraID>
      <start>9</start>
      <end>11</end>
      <status>unmodified</status>
      <modifiedWord/>
      <trackRevisions>false</trackRevisions>
    </reviewItem>
    <reviewItem>
      <errorID>6d427e69-54c6-4543-b722-a7c1f803bd18</errorID>
      <errorWord>日</errorWord>
      <group>L1_Word</group>
      <groupName>字词问题</groupName>
      <ability>L2_Typo</ability>
      <abilityName>字词错误</abilityName>
      <candidateList>
        <item>日内</item>
      </candidateList>
      <explain/>
      <paraID> 71BAB44</paraID>
      <start>27</start>
      <end>28</end>
      <status>unmodified</status>
      <modifiedWord/>
      <trackRevisions>false</trackRevisions>
    </reviewItem>
    <reviewItem>
      <errorID>e5279410-b955-4569-a498-531aeb48da3f</errorID>
      <errorWord>双方协商一致同意</errorWord>
      <group>L1_Word</group>
      <groupName>字词问题</groupName>
      <ability>L2_Typo</ability>
      <abilityName>字词错误</abilityName>
      <candidateList>
        <item>双方协商一致</item>
      </candidateList>
      <explain/>
      <paraID>2E01AE6B</paraID>
      <start>1</start>
      <end>9</end>
      <status>unmodified</status>
      <modifiedWord/>
      <trackRevisions>false</trackRevisions>
    </reviewItem>
    <reviewItem>
      <errorID>14bd2cb8-3892-493d-a0f2-2d57e5b49ef5</errorID>
      <errorWord>:</errorWord>
      <group>L1_Format</group>
      <groupName>格式问题</groupName>
      <ability>L2_HalfPunc_CN</ability>
      <abilityName>全半角问题</abilityName>
      <candidateList>
        <item>：</item>
      </candidateList>
      <explain>文本全半角错误。</explain>
      <paraID>75D66C27</paraID>
      <start>6</start>
      <end>7</end>
      <status>unmodified</status>
      <modifiedWord/>
      <trackRevisions>false</trackRevisions>
    </reviewItem>
    <reviewItem>
      <errorID>64beb274-ca04-4b5c-a455-d1116dac8336</errorID>
      <errorWord>日</errorWord>
      <group>L1_Word</group>
      <groupName>字词问题</groupName>
      <ability>L2_Typo</ability>
      <abilityName>字词错误</abilityName>
      <candidateList>
        <item>日内</item>
      </candidateList>
      <explain/>
      <paraID>582A0800</paraID>
      <start>64</start>
      <end>65</end>
      <status>unmodified</status>
      <modifiedWord/>
      <trackRevisions>false</trackRevisions>
    </reviewItem>
    <reviewItem>
      <errorID>c676873b-8155-40de-8884-e269bd13cf50</errorID>
      <errorWord>(</errorWord>
      <group>L1_Format</group>
      <groupName>格式问题</groupName>
      <ability>L2_HalfPunc_CN</ability>
      <abilityName>全半角问题</abilityName>
      <candidateList>
        <item>（</item>
      </candidateList>
      <explain>文本全半角错误。</explain>
      <paraID>76B555E2</paraID>
      <start>12</start>
      <end>13</end>
      <status>unmodified</status>
      <modifiedWord/>
      <trackRevisions>false</trackRevisions>
    </reviewItem>
    <reviewItem>
      <errorID>8f851aa0-af0f-4057-84f2-ffc08c6dfcb5</errorID>
      <errorWord>)</errorWord>
      <group>L1_Format</group>
      <groupName>格式问题</groupName>
      <ability>L2_HalfPunc_CN</ability>
      <abilityName>全半角问题</abilityName>
      <candidateList>
        <item>）</item>
      </candidateList>
      <explain>文本全半角错误。</explain>
      <paraID>76B555E2</paraID>
      <start>22</start>
      <end>23</end>
      <status>unmodified</status>
      <modifiedWord/>
      <trackRevisions>false</trackRevisions>
    </reviewItem>
    <reviewItem>
      <errorID>c900564f-7e40-443e-9286-646e3260b736</errorID>
      <errorWord>签订之日起至</errorWord>
      <group>L1_Word</group>
      <groupName>字词问题</groupName>
      <ability>L2_Typo</ability>
      <abilityName>字词错误</abilityName>
      <candidateList>
        <item>签订之日起</item>
      </candidateList>
      <explain/>
      <paraID>1E5D5998</paraID>
      <start>10</start>
      <end>16</end>
      <status>unmodified</status>
      <modifiedWord/>
      <trackRevisions>false</trackRevisions>
    </reviewItem>
    <reviewItem>
      <errorID>42dbae65-eb99-4250-98c6-5cca8676c0a8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642F0572</paraID>
      <start>48</start>
      <end>53</end>
      <status>unmodified</status>
      <modifiedWord/>
      <trackRevisions>false</trackRevisions>
    </reviewItem>
    <reviewItem>
      <errorID>f727acfe-51f5-4b6f-9856-39cb693d36e0</errorID>
      <errorWord>)</errorWord>
      <group>L1_Format</group>
      <groupName>格式问题</groupName>
      <ability>L2_HalfPunc_CN</ability>
      <abilityName>全半角问题</abilityName>
      <candidateList>
        <item>）</item>
      </candidateList>
      <explain>文本全半角错误。</explain>
      <paraID> 9C498A0</paraID>
      <start>146</start>
      <end>147</end>
      <status>unmodified</status>
      <modifiedWord/>
      <trackRevisions>false</trackRevisions>
    </reviewItem>
    <reviewItem>
      <errorID>358d8fe5-3108-4647-9647-73a25f5241a6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4994DC23</paraID>
      <start>56</start>
      <end>59</end>
      <status>unmodified</status>
      <modifiedWord/>
      <trackRevisions>false</trackRevisions>
    </reviewItem>
    <reviewItem>
      <errorID>a1255344-f342-4899-986a-642f5ade2321</errorID>
      <errorWord>仍</errorWord>
      <group>L1_Word</group>
      <groupName>字词问题</groupName>
      <ability>L2_Typo</ability>
      <abilityName>字词错误</abilityName>
      <candidateList>
        <item>仍有</item>
      </candidateList>
      <explain/>
      <paraID>2E3DD0D5</paraID>
      <start>31</start>
      <end>32</end>
      <status>unmodified</status>
      <modifiedWord/>
      <trackRevisions>false</trackRevisions>
    </reviewItem>
    <reviewItem>
      <errorID>14197a88-7dae-4710-8a7f-2fd4eb26a181</errorID>
      <errorWord>)</errorWord>
      <group>L1_Format</group>
      <groupName>格式问题</groupName>
      <ability>L2_HalfPunc_CN</ability>
      <abilityName>全半角问题</abilityName>
      <candidateList>
        <item>）</item>
      </candidateList>
      <explain>文本全半角错误。</explain>
      <paraID>6CBE0A6C</paraID>
      <start>68</start>
      <end>69</end>
      <status>unmodified</status>
      <modifiedWord/>
      <trackRevisions>false</trackRevisions>
    </reviewItem>
    <reviewItem>
      <errorID>8b8d6b53-a72b-459e-b7e6-b6d2dc93b69c</errorID>
      <errorWord>程</errorWord>
      <group>L1_Word</group>
      <groupName>字词问题</groupName>
      <ability>L2_Typo</ability>
      <abilityName>字词错误</abilityName>
      <candidateList>
        <item>程中</item>
      </candidateList>
      <explain/>
      <paraID>16853C26</paraID>
      <start>18</start>
      <end>19</end>
      <status>unmodified</status>
      <modifiedWord/>
      <trackRevisions>false</trackRevisions>
    </reviewItem>
    <reviewItem>
      <errorID>2d44a5c1-5565-4cef-8b6d-6b9de351576b</errorID>
      <errorWord>(</errorWord>
      <group>L1_Format</group>
      <groupName>格式问题</groupName>
      <ability>L2_HalfPunc_CN</ability>
      <abilityName>全半角问题</abilityName>
      <candidateList>
        <item>（</item>
      </candidateList>
      <explain>文本全半角错误。</explain>
      <paraID>4BAD9855</paraID>
      <start>11</start>
      <end>12</end>
      <status>unmodified</status>
      <modifiedWord/>
      <trackRevisions>false</trackRevisions>
    </reviewItem>
    <reviewItem>
      <errorID>8a424362-0b27-4f7a-b02a-0ecbd8836f98</errorID>
      <errorWord>)</errorWord>
      <group>L1_Format</group>
      <groupName>格式问题</groupName>
      <ability>L2_HalfPunc_CN</ability>
      <abilityName>全半角问题</abilityName>
      <candidateList>
        <item>）</item>
      </candidateList>
      <explain>文本全半角错误。</explain>
      <paraID>4BAD9855</paraID>
      <start>13</start>
      <end>14</end>
      <status>unmodified</status>
      <modifiedWord/>
      <trackRevisions>false</trackRevisions>
    </reviewItem>
    <reviewItem>
      <errorID>86769206-f548-4bb7-a0e7-8a53dc246864</errorID>
      <errorWord>(</errorWord>
      <group>L1_Format</group>
      <groupName>格式问题</groupName>
      <ability>L2_HalfPunc_CN</ability>
      <abilityName>全半角问题</abilityName>
      <candidateList>
        <item>（</item>
      </candidateList>
      <explain>文本全半角错误。</explain>
      <paraID>63C46F17</paraID>
      <start>11</start>
      <end>12</end>
      <status>unmodified</status>
      <modifiedWord/>
      <trackRevisions>false</trackRevisions>
    </reviewItem>
    <reviewItem>
      <errorID>11d05e85-7509-45d2-b3a5-6c8802c45275</errorID>
      <errorWord>)</errorWord>
      <group>L1_Format</group>
      <groupName>格式问题</groupName>
      <ability>L2_HalfPunc_CN</ability>
      <abilityName>全半角问题</abilityName>
      <candidateList>
        <item>）</item>
      </candidateList>
      <explain>文本全半角错误。</explain>
      <paraID>63C46F17</paraID>
      <start>13</start>
      <end>14</end>
      <status>unmodified</status>
      <modifiedWord/>
      <trackRevisions>false</trackRevisions>
    </reviewItem>
    <reviewItem>
      <errorID>5012c79f-411a-4e69-b964-9c3bd8f20953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1FB36705</paraID>
      <start>3</start>
      <end>4</end>
      <status>unmodified</status>
      <modifiedWord/>
      <trackRevisions>false</trackRevisions>
    </reviewItem>
    <reviewItem>
      <errorID>3198f7b3-1ace-4f8d-83f3-f79042032d74</errorID>
      <errorWord>(</errorWord>
      <group>L1_Format</group>
      <groupName>格式问题</groupName>
      <ability>L2_HalfPunc_CN</ability>
      <abilityName>全半角问题</abilityName>
      <candidateList>
        <item>（</item>
      </candidateList>
      <explain>文本全半角错误。</explain>
      <paraID>62C8060D</paraID>
      <start>13</start>
      <end>14</end>
      <status>unmodified</status>
      <modifiedWord/>
      <trackRevisions>false</trackRevisions>
    </reviewItem>
    <reviewItem>
      <errorID>3a831bf4-76cc-48ea-9478-b17f251caa4d</errorID>
      <errorWord>:</errorWord>
      <group>L1_Format</group>
      <groupName>格式问题</groupName>
      <ability>L2_HalfPunc_CN</ability>
      <abilityName>全半角问题</abilityName>
      <candidateList>
        <item>：</item>
      </candidateList>
      <explain>文本全半角错误。</explain>
      <paraID>6C53131B</paraID>
      <start>4</start>
      <end>5</end>
      <status>unmodified</status>
      <modifiedWord/>
      <trackRevisions>false</trackRevisions>
    </reviewItem>
    <reviewItem>
      <errorID>fa1b7826-cdc3-4343-981f-94ed43e944ee</errorID>
      <errorWord>(</errorWord>
      <group>L1_Format</group>
      <groupName>格式问题</groupName>
      <ability>L2_HalfPunc_CN</ability>
      <abilityName>全半角问题</abilityName>
      <candidateList>
        <item>（</item>
      </candidateList>
      <explain>文本全半角错误。</explain>
      <paraID>1057861B</paraID>
      <start>16</start>
      <end>17</end>
      <status>unmodified</status>
      <modifiedWord/>
      <trackRevisions>false</trackRevisions>
    </reviewItem>
    <reviewItem>
      <errorID>68e86847-b51a-4d81-8784-952cbbe9fde2</errorID>
      <errorWord>)</errorWord>
      <group>L1_Format</group>
      <groupName>格式问题</groupName>
      <ability>L2_HalfPunc_CN</ability>
      <abilityName>全半角问题</abilityName>
      <candidateList>
        <item>）</item>
      </candidateList>
      <explain>文本全半角错误。</explain>
      <paraID>1057861B</paraID>
      <start>22</start>
      <end>23</end>
      <status>unmodified</status>
      <modifiedWord/>
      <trackRevisions>false</trackRevisions>
    </reviewItem>
    <reviewItem>
      <errorID>48187eab-f71c-4344-b80a-5cca6b830c65</errorID>
      <errorWord>.</errorWord>
      <group>L1_Punc</group>
      <groupName>标点问题</groupName>
      <ability>L2_Punc_CN</ability>
      <abilityName>标点符号问题</abilityName>
      <candidateList/>
      <explain/>
      <paraID>6B47DEA8</paraID>
      <start>0</start>
      <end>1</end>
      <status>unmodified</status>
      <modifiedWord/>
      <trackRevisions>false</trackRevisions>
    </reviewItem>
    <reviewItem>
      <errorID>7fa6d6da-e659-4161-8825-45e41273de2c</errorID>
      <errorWord>-</errorWord>
      <group>L1_Format</group>
      <groupName>格式问题</groupName>
      <ability>L2_HalfPunc_CN</ability>
      <abilityName>全半角问题</abilityName>
      <candidateList>
        <item>－</item>
      </candidateList>
      <explain>文本全半角错误。</explain>
      <paraID> 4FA4275</paraID>
      <start>59</start>
      <end>60</end>
      <status>unmodified</status>
      <modifiedWord/>
      <trackRevisions>false</trackRevisions>
    </reviewItem>
    <reviewItem>
      <errorID>316e9c67-7f31-427e-9329-25649a33578f</errorID>
      <errorWord>服务的</errorWord>
      <group>L1_Word</group>
      <groupName>字词问题</groupName>
      <ability>L2_Typo</ability>
      <abilityName>字词错误</abilityName>
      <candidateList>
        <item>服务</item>
      </candidateList>
      <explain/>
      <paraID>3D18B859</paraID>
      <start>20</start>
      <end>23</end>
      <status>unmodified</status>
      <modifiedWord/>
      <trackRevisions>false</trackRevisions>
    </reviewItem>
    <reviewItem>
      <errorID>a8339c13-9ce3-4c54-b05f-2ffecc708337</errorID>
      <errorWord>：</errorWord>
      <group>L1_Punc</group>
      <groupName>标点问题</groupName>
      <ability>L2_Punc_CN</ability>
      <abilityName>标点符号问题</abilityName>
      <candidateList/>
      <explain/>
      <paraID>29504BA9</paraID>
      <start>37</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6570EC5-9B2E-4DCC-8F5A-433371EEED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13</cp:revision>
  <dcterms:created xsi:type="dcterms:W3CDTF">2023-02-27T18:44:00Z</dcterms:created>
  <dcterms:modified xsi:type="dcterms:W3CDTF">2026-11-06T08:58:05Z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2052-12.1.0.29680</vt:lpwstr>
  </property>
  <property fmtid="{D5CDD505-2E9C-101B-9397-08002B2CF9AE}" pid="4" name="ICV">
    <vt:lpwstr>9F6AA67FD3C14C5E9D8CD9C01E79C34E_13</vt:lpwstr>
  </property>
</Properties>
</file>