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ind w:left="0"/>
        <w:rPr>
          <w:rFonts w:ascii="Calibri" w:hAnsi="Calibri" w:cs="宋体"/>
          <w:b/>
          <w:szCs w:val="21"/>
        </w:rPr>
      </w:pPr>
      <w:r>
        <w:rPr>
          <w:rFonts w:ascii="Calibri" w:hAnsi="Calibri" w:cs="宋体"/>
          <w:b/>
          <w:szCs w:val="21"/>
        </w:rPr>
      </w:r>
      <w:r/>
    </w:p>
    <w:p>
      <w:pPr>
        <w:pStyle w:val="897"/>
        <w:rPr>
          <w:rFonts w:ascii="Calibri" w:hAnsi="Calibri"/>
        </w:rPr>
      </w:pPr>
      <w:r>
        <w:rPr>
          <w:rFonts w:ascii="Calibri" w:hAnsi="Calibri"/>
        </w:rPr>
      </w:r>
      <w:r/>
    </w:p>
    <w:p>
      <w:pPr>
        <w:pStyle w:val="897"/>
        <w:rPr>
          <w:rFonts w:ascii="Calibri" w:hAnsi="Calibri" w:cs="宋体"/>
          <w:b/>
          <w:szCs w:val="21"/>
        </w:rPr>
      </w:pPr>
      <w:r>
        <w:rPr>
          <w:rFonts w:ascii="Calibri" w:hAnsi="Calibri" w:cs="宋体"/>
          <w:b/>
          <w:szCs w:val="21"/>
        </w:rPr>
      </w:r>
      <w:r/>
    </w:p>
    <w:p>
      <w:pPr>
        <w:pStyle w:val="886"/>
        <w:ind w:firstLine="0"/>
        <w:rPr>
          <w:rFonts w:ascii="Calibri" w:hAnsi="Calibri" w:eastAsia="宋体"/>
        </w:rPr>
      </w:pPr>
      <w:r>
        <w:rPr>
          <w:rFonts w:ascii="Calibri" w:hAnsi="Calibri" w:eastAsia="宋体"/>
        </w:rPr>
      </w:r>
      <w:r/>
    </w:p>
    <w:p>
      <w:pPr>
        <w:spacing w:line="360" w:lineRule="auto"/>
        <w:rPr>
          <w:rFonts w:ascii="Calibri" w:hAnsi="Calibri" w:cs="宋体"/>
          <w:b/>
          <w:sz w:val="72"/>
          <w:szCs w:val="72"/>
        </w:rPr>
      </w:pPr>
      <w:r>
        <w:rPr>
          <w:rFonts w:ascii="Calibri" w:hAnsi="Calibri" w:cs="宋体"/>
          <w:b/>
          <w:sz w:val="72"/>
          <w:szCs w:val="72"/>
        </w:rPr>
      </w:r>
      <w:r/>
    </w:p>
    <w:p>
      <w:pPr>
        <w:jc w:val="center"/>
        <w:spacing w:line="360" w:lineRule="auto"/>
        <w:rPr>
          <w:rFonts w:ascii="Calibri" w:hAnsi="Calibri" w:cs="宋体"/>
          <w:b/>
          <w:sz w:val="72"/>
          <w:szCs w:val="72"/>
        </w:rPr>
      </w:pPr>
      <w:r>
        <w:rPr>
          <w:rFonts w:hint="eastAsia" w:ascii="Calibri" w:hAnsi="Calibri" w:cs="宋体"/>
          <w:b/>
          <w:sz w:val="72"/>
          <w:szCs w:val="72"/>
        </w:rPr>
        <w:t xml:space="preserve">竞争性磋商文件</w:t>
      </w:r>
      <w:r/>
    </w:p>
    <w:p>
      <w:pPr>
        <w:pStyle w:val="894"/>
        <w:ind w:left="0"/>
        <w:rPr>
          <w:rFonts w:ascii="Calibri" w:hAnsi="Calibri" w:cs="宋体"/>
        </w:rPr>
      </w:pPr>
      <w:r>
        <w:rPr>
          <w:rFonts w:ascii="Calibri" w:hAnsi="Calibri" w:cs="宋体"/>
        </w:rPr>
      </w:r>
      <w:r/>
    </w:p>
    <w:p>
      <w:pPr>
        <w:spacing w:line="360" w:lineRule="auto"/>
        <w:rPr>
          <w:rFonts w:ascii="Calibri" w:hAnsi="Calibri" w:cs="宋体"/>
          <w:b/>
          <w:szCs w:val="21"/>
        </w:rPr>
      </w:pPr>
      <w:r>
        <w:rPr>
          <w:rFonts w:ascii="Calibri" w:hAnsi="Calibri" w:cs="宋体"/>
          <w:b/>
          <w:szCs w:val="21"/>
        </w:rPr>
      </w:r>
      <w:r/>
    </w:p>
    <w:p>
      <w:pPr>
        <w:spacing w:line="360" w:lineRule="auto"/>
        <w:rPr>
          <w:rFonts w:ascii="Calibri" w:hAnsi="Calibri" w:cs="宋体"/>
          <w:b/>
          <w:szCs w:val="21"/>
        </w:rPr>
      </w:pPr>
      <w:r>
        <w:rPr>
          <w:rFonts w:ascii="Calibri" w:hAnsi="Calibri" w:cs="宋体"/>
          <w:b/>
          <w:szCs w:val="21"/>
        </w:rPr>
      </w:r>
      <w:r/>
    </w:p>
    <w:p>
      <w:pPr>
        <w:pStyle w:val="894"/>
        <w:ind w:left="0"/>
        <w:rPr>
          <w:rFonts w:ascii="Calibri" w:hAnsi="Calibri" w:cs="宋体"/>
        </w:rPr>
      </w:pPr>
      <w:r>
        <w:rPr>
          <w:rFonts w:ascii="Calibri" w:hAnsi="Calibri" w:cs="宋体"/>
        </w:rPr>
      </w:r>
      <w:r/>
    </w:p>
    <w:p>
      <w:pPr>
        <w:pStyle w:val="897"/>
        <w:rPr>
          <w:rFonts w:ascii="Calibri" w:hAnsi="Calibri" w:cs="宋体"/>
        </w:rPr>
      </w:pPr>
      <w:r>
        <w:rPr>
          <w:rFonts w:ascii="Calibri" w:hAnsi="Calibri" w:cs="宋体"/>
        </w:rPr>
      </w:r>
      <w:r/>
    </w:p>
    <w:p>
      <w:pPr>
        <w:pStyle w:val="886"/>
        <w:ind w:firstLine="0"/>
        <w:rPr>
          <w:rFonts w:ascii="Calibri" w:hAnsi="Calibri" w:eastAsia="宋体" w:cs="宋体"/>
        </w:rPr>
      </w:pPr>
      <w:r>
        <w:rPr>
          <w:rFonts w:ascii="Calibri" w:hAnsi="Calibri" w:eastAsia="宋体" w:cs="宋体"/>
        </w:rPr>
      </w:r>
      <w:r/>
    </w:p>
    <w:p>
      <w:pPr>
        <w:ind w:firstLine="1285"/>
        <w:spacing w:line="600" w:lineRule="auto"/>
        <w:rPr>
          <w:rFonts w:hint="eastAsia" w:ascii="Calibri" w:hAnsi="Calibri" w:eastAsia="宋体" w:cs="宋体"/>
          <w:b/>
          <w:bCs/>
          <w:sz w:val="32"/>
          <w:lang w:eastAsia="zh-CN"/>
        </w:rPr>
      </w:pPr>
      <w:r>
        <w:rPr>
          <w:rFonts w:hint="eastAsia" w:ascii="Calibri" w:hAnsi="Calibri" w:cs="宋体"/>
          <w:b/>
          <w:bCs/>
          <w:sz w:val="32"/>
        </w:rPr>
        <w:t xml:space="preserve">项目编号：</w:t>
      </w:r>
      <w:r>
        <w:rPr>
          <w:rFonts w:hint="eastAsia" w:ascii="Calibri" w:hAnsi="Calibri" w:cs="宋体"/>
          <w:sz w:val="32"/>
          <w:lang w:eastAsia="zh-CN"/>
        </w:rPr>
        <w:t xml:space="preserve">JSZC-320300-ZYNJ-C2026-0021</w:t>
      </w:r>
      <w:r/>
    </w:p>
    <w:p>
      <w:pPr>
        <w:ind w:firstLine="1285"/>
        <w:spacing w:line="600" w:lineRule="auto"/>
        <w:rPr>
          <w:rFonts w:hint="eastAsia" w:ascii="Calibri" w:hAnsi="Calibri" w:eastAsia="宋体"/>
          <w:lang w:eastAsia="zh-CN"/>
        </w:rPr>
      </w:pPr>
      <w:r>
        <w:rPr>
          <w:rFonts w:hint="eastAsia" w:ascii="Calibri" w:hAnsi="Calibri" w:cs="宋体"/>
          <w:b/>
          <w:bCs/>
          <w:sz w:val="32"/>
        </w:rPr>
        <w:t xml:space="preserve">项目名称：</w:t>
      </w:r>
      <w:r>
        <w:rPr>
          <w:rFonts w:hint="eastAsia" w:ascii="Calibri" w:hAnsi="Calibri" w:cs="宋体"/>
          <w:sz w:val="32"/>
          <w:lang w:eastAsia="zh-CN"/>
        </w:rPr>
        <w:t xml:space="preserve">徐州市疾病预防控制中心食堂外包服务</w:t>
      </w:r>
      <w:r/>
    </w:p>
    <w:p>
      <w:pPr>
        <w:ind w:firstLine="1285"/>
        <w:spacing w:line="600" w:lineRule="auto"/>
        <w:rPr>
          <w:rFonts w:hint="eastAsia" w:ascii="Calibri" w:hAnsi="Calibri" w:eastAsia="宋体" w:cs="宋体"/>
          <w:sz w:val="32"/>
          <w:lang w:eastAsia="zh-CN"/>
        </w:rPr>
      </w:pPr>
      <w:r>
        <w:rPr>
          <w:rFonts w:hint="eastAsia" w:ascii="Calibri" w:hAnsi="Calibri" w:cs="宋体"/>
          <w:b/>
          <w:bCs/>
          <w:sz w:val="32"/>
        </w:rPr>
        <w:t xml:space="preserve">采 购 人：</w:t>
      </w:r>
      <w:r>
        <w:rPr>
          <w:rFonts w:hint="eastAsia" w:ascii="Calibri" w:hAnsi="Calibri" w:cs="宋体"/>
          <w:sz w:val="32"/>
          <w:lang w:eastAsia="zh-CN"/>
        </w:rPr>
        <w:t xml:space="preserve">徐州市疾病预防控制中心（徐州市健康教育所）</w:t>
      </w:r>
      <w:r/>
    </w:p>
    <w:p>
      <w:pPr>
        <w:spacing w:line="360" w:lineRule="auto"/>
        <w:rPr>
          <w:rFonts w:ascii="Calibri" w:hAnsi="Calibri" w:cs="宋体"/>
          <w:b/>
          <w:bCs/>
          <w:sz w:val="32"/>
        </w:rPr>
      </w:pPr>
      <w:r>
        <w:rPr>
          <w:rFonts w:ascii="Calibri" w:hAnsi="Calibri" w:cs="宋体"/>
          <w:b/>
          <w:bCs/>
          <w:sz w:val="32"/>
        </w:rPr>
      </w:r>
      <w:r/>
    </w:p>
    <w:p>
      <w:pPr>
        <w:ind w:firstLine="840"/>
        <w:jc w:val="left"/>
        <w:spacing w:line="360" w:lineRule="auto"/>
        <w:rPr>
          <w:rFonts w:ascii="Calibri" w:hAnsi="Calibri" w:cs="宋体"/>
          <w:szCs w:val="21"/>
        </w:rPr>
      </w:pPr>
      <w:r>
        <w:rPr>
          <w:rFonts w:ascii="Calibri" w:hAnsi="Calibri" w:cs="宋体"/>
          <w:szCs w:val="21"/>
        </w:rPr>
      </w:r>
      <w:r/>
    </w:p>
    <w:p>
      <w:pPr>
        <w:ind w:firstLine="840"/>
        <w:jc w:val="left"/>
        <w:spacing w:line="360" w:lineRule="auto"/>
        <w:rPr>
          <w:rFonts w:ascii="Calibri" w:hAnsi="Calibri" w:cs="宋体"/>
          <w:szCs w:val="21"/>
        </w:rPr>
      </w:pPr>
      <w:r>
        <w:rPr>
          <w:rFonts w:ascii="Calibri" w:hAnsi="Calibri" w:cs="宋体"/>
          <w:szCs w:val="21"/>
        </w:rPr>
      </w:r>
      <w:r/>
    </w:p>
    <w:p>
      <w:pPr>
        <w:ind w:firstLine="843"/>
        <w:spacing w:line="360" w:lineRule="auto"/>
        <w:rPr>
          <w:rFonts w:ascii="Calibri" w:hAnsi="Calibri" w:cs="宋体"/>
          <w:b/>
          <w:szCs w:val="21"/>
        </w:rPr>
      </w:pPr>
      <w:r>
        <w:rPr>
          <w:rFonts w:ascii="Calibri" w:hAnsi="Calibri" w:cs="宋体"/>
          <w:b/>
          <w:szCs w:val="21"/>
        </w:rPr>
      </w:r>
      <w:r/>
    </w:p>
    <w:p>
      <w:pPr>
        <w:ind w:firstLine="843"/>
        <w:spacing w:line="360" w:lineRule="auto"/>
        <w:rPr>
          <w:rFonts w:ascii="Calibri" w:hAnsi="Calibri" w:cs="宋体"/>
          <w:b/>
          <w:szCs w:val="21"/>
        </w:rPr>
      </w:pPr>
      <w:r>
        <w:rPr>
          <w:rFonts w:ascii="Calibri" w:hAnsi="Calibri" w:cs="宋体"/>
          <w:b/>
          <w:szCs w:val="21"/>
        </w:rPr>
      </w:r>
      <w:r/>
    </w:p>
    <w:p>
      <w:pPr>
        <w:ind w:firstLine="1285"/>
        <w:spacing w:line="360" w:lineRule="auto"/>
        <w:rPr>
          <w:rFonts w:hint="eastAsia" w:ascii="Calibri" w:hAnsi="Calibri" w:eastAsia="宋体" w:cs="宋体"/>
          <w:b w:val="0"/>
          <w:bCs/>
          <w:sz w:val="32"/>
          <w:lang w:eastAsia="zh-CN"/>
        </w:rPr>
      </w:pPr>
      <w:r>
        <w:rPr>
          <w:rFonts w:hint="eastAsia" w:ascii="Calibri" w:hAnsi="Calibri" w:cs="宋体"/>
          <w:b/>
          <w:sz w:val="32"/>
        </w:rPr>
        <w:t xml:space="preserve">代理机构：</w:t>
      </w:r>
      <w:r>
        <w:rPr>
          <w:rFonts w:hint="eastAsia" w:ascii="Calibri" w:hAnsi="Calibri" w:cs="宋体"/>
          <w:b w:val="0"/>
          <w:bCs/>
          <w:sz w:val="32"/>
          <w:lang w:eastAsia="zh-CN"/>
        </w:rPr>
        <w:t xml:space="preserve">南京正一工程造价咨询有限公司</w:t>
      </w:r>
      <w:r/>
    </w:p>
    <w:p>
      <w:pPr>
        <w:spacing w:line="360" w:lineRule="auto"/>
        <w:rPr>
          <w:rFonts w:ascii="Calibri" w:hAnsi="Calibri" w:cs="宋体"/>
          <w:b/>
          <w:sz w:val="32"/>
        </w:rPr>
      </w:pPr>
      <w:r>
        <w:rPr>
          <w:rFonts w:ascii="Calibri" w:hAnsi="Calibri" w:cs="宋体"/>
          <w:b/>
          <w:sz w:val="32"/>
        </w:rPr>
      </w:r>
      <w:r/>
    </w:p>
    <w:p>
      <w:pPr>
        <w:ind w:left="0" w:right="0"/>
        <w:jc w:val="center"/>
        <w:keepLines w:val="0"/>
        <w:keepNext w:val="0"/>
        <w:spacing w:before="0" w:beforeAutospacing="0" w:after="0" w:afterAutospacing="0" w:line="240" w:lineRule="atLeast"/>
        <w:widowControl w:val="off"/>
        <w:suppressLineNumbers w:val="0"/>
      </w:pPr>
      <w:r>
        <w:rPr>
          <w:rFonts w:hint="eastAsia" w:ascii="宋体" w:hAnsi="宋体" w:eastAsia="宋体" w:cs="宋体"/>
          <w:sz w:val="32"/>
          <w:szCs w:val="32"/>
          <w:lang w:val="en-US" w:eastAsia="zh-CN" w:bidi="ar"/>
        </w:rPr>
        <w:t xml:space="preserve">二〇二六年十月</w:t>
      </w:r>
      <w:r/>
    </w:p>
    <w:p>
      <w:pPr>
        <w:jc w:val="center"/>
        <w:spacing w:line="360" w:lineRule="auto"/>
        <w:rPr>
          <w:rFonts w:hint="eastAsia" w:ascii="宋体" w:hAnsi="宋体" w:cs="宋体"/>
          <w:b/>
          <w:sz w:val="36"/>
        </w:rPr>
        <w:sectPr>
          <w:headerReference w:type="default" r:id="rId9"/>
          <w:footerReference w:type="default" r:id="rId12"/>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 w:val="36"/>
        </w:rPr>
      </w:r>
      <w:r/>
    </w:p>
    <w:p>
      <w:pPr>
        <w:jc w:val="center"/>
        <w:spacing w:line="360" w:lineRule="auto"/>
        <w:rPr>
          <w:rFonts w:ascii="Calibri" w:hAnsi="Calibri" w:cs="宋体"/>
          <w:b/>
          <w:sz w:val="32"/>
          <w:szCs w:val="32"/>
        </w:rPr>
      </w:pPr>
      <w:r>
        <w:rPr>
          <w:rFonts w:hint="eastAsia" w:ascii="Calibri" w:hAnsi="Calibri" w:cs="宋体"/>
          <w:b/>
          <w:sz w:val="32"/>
          <w:szCs w:val="32"/>
        </w:rPr>
        <w:t xml:space="preserve">竞争性磋商文件</w:t>
      </w:r>
      <w:r/>
    </w:p>
    <w:p>
      <w:pPr>
        <w:jc w:val="center"/>
        <w:spacing w:line="360" w:lineRule="auto"/>
        <w:rPr>
          <w:rFonts w:hint="eastAsia" w:ascii="Calibri" w:hAnsi="Calibri" w:eastAsia="宋体" w:cs="宋体"/>
          <w:sz w:val="24"/>
          <w:u w:val="single"/>
          <w:lang w:eastAsia="zh-CN"/>
        </w:rPr>
      </w:pPr>
      <w:r>
        <w:rPr>
          <w:rFonts w:hint="eastAsia" w:ascii="Calibri" w:hAnsi="Calibri" w:cs="宋体"/>
          <w:sz w:val="24"/>
        </w:rPr>
        <w:t xml:space="preserve">项目编号：</w:t>
      </w:r>
      <w:r>
        <w:rPr>
          <w:rFonts w:hint="eastAsia" w:ascii="Calibri" w:hAnsi="Calibri" w:cs="宋体"/>
          <w:sz w:val="24"/>
          <w:lang w:eastAsia="zh-CN"/>
        </w:rPr>
        <w:t xml:space="preserve">JSZC-320300-ZYNJ-C2026-0021</w:t>
      </w:r>
      <w:r/>
    </w:p>
    <w:p>
      <w:pPr>
        <w:ind w:left="0" w:right="0"/>
        <w:keepLines w:val="0"/>
        <w:keepNext w:val="0"/>
        <w:pageBreakBefore w:val="0"/>
        <w:spacing w:line="360" w:lineRule="auto"/>
        <w:tabs>
          <w:tab w:val="left" w:pos="3240" w:leader="none"/>
        </w:tabs>
        <w:rPr>
          <w:rFonts w:ascii="Calibri" w:hAnsi="Calibri" w:cs="宋体"/>
          <w:sz w:val="24"/>
        </w:rPr>
      </w:pPr>
      <w:r>
        <w:rPr>
          <w:rFonts w:hint="eastAsia" w:ascii="Calibri" w:hAnsi="Calibri" w:cs="宋体"/>
          <w:sz w:val="24"/>
          <w:u w:val="single"/>
        </w:rPr>
        <w:t xml:space="preserve">（供应商）</w:t>
      </w:r>
      <w:r>
        <w:rPr>
          <w:rFonts w:hint="eastAsia" w:ascii="Calibri" w:hAnsi="Calibri" w:cs="宋体"/>
          <w:sz w:val="24"/>
        </w:rPr>
        <w:t xml:space="preserve">：</w:t>
      </w:r>
      <w:r/>
    </w:p>
    <w:p>
      <w:pPr>
        <w:ind w:left="0" w:right="0" w:firstLine="480"/>
        <w:keepLines w:val="0"/>
        <w:keepNext w:val="0"/>
        <w:pageBreakBefore w:val="0"/>
        <w:spacing w:line="360" w:lineRule="auto"/>
        <w:rPr>
          <w:rFonts w:ascii="Calibri" w:hAnsi="Calibri"/>
          <w:sz w:val="24"/>
        </w:rPr>
      </w:pPr>
      <w:r>
        <w:rPr>
          <w:rFonts w:hint="eastAsia" w:ascii="Calibri" w:hAnsi="Calibri" w:cs="宋体"/>
          <w:sz w:val="24"/>
        </w:rPr>
        <w:t xml:space="preserve">按照《中华人民共和国政府采购法》、《中华人民共和国政府采购法实施条例》及《政府采购竞争性磋商采购方式管理暂行</w:t>
      </w:r>
      <w:r>
        <w:rPr>
          <w:rFonts w:hint="eastAsia" w:ascii="Calibri" w:hAnsi="Calibri" w:cs="宋体"/>
          <w:sz w:val="24"/>
          <w:lang w:val="en-US" w:eastAsia="zh-CN"/>
        </w:rPr>
        <w:t xml:space="preserve"> </w:t>
      </w:r>
      <w:r>
        <w:rPr>
          <w:rFonts w:hint="eastAsia" w:ascii="Calibri" w:hAnsi="Calibri" w:cs="宋体"/>
          <w:sz w:val="24"/>
        </w:rPr>
        <w:t xml:space="preserve">办法》的规定，</w:t>
      </w:r>
      <w:r>
        <w:rPr>
          <w:rFonts w:hint="eastAsia" w:ascii="Calibri" w:hAnsi="Calibri" w:cs="宋体"/>
          <w:sz w:val="24"/>
          <w:u w:val="single"/>
          <w:lang w:eastAsia="zh-CN"/>
        </w:rPr>
        <w:t xml:space="preserve">南京正一工程造价咨询有限公司</w:t>
      </w:r>
      <w:r>
        <w:rPr>
          <w:rFonts w:hint="eastAsia" w:ascii="Calibri" w:hAnsi="Calibri" w:cs="宋体"/>
          <w:sz w:val="24"/>
        </w:rPr>
        <w:t xml:space="preserve">对</w:t>
      </w:r>
      <w:r>
        <w:rPr>
          <w:rFonts w:hint="eastAsia" w:ascii="Calibri" w:hAnsi="Calibri" w:cs="宋体"/>
          <w:sz w:val="24"/>
          <w:u w:val="single"/>
          <w:lang w:eastAsia="zh-CN"/>
        </w:rPr>
        <w:t xml:space="preserve">徐州市疾病预防控制中心食堂外包服务</w:t>
      </w:r>
      <w:r>
        <w:rPr>
          <w:rFonts w:hint="eastAsia" w:ascii="Calibri" w:hAnsi="Calibri" w:cs="宋体"/>
          <w:sz w:val="24"/>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rPr>
          <w:rFonts w:ascii="Calibri" w:hAnsi="Calibri" w:cs="宋体"/>
          <w:b/>
          <w:bCs/>
          <w:sz w:val="24"/>
          <w:szCs w:val="28"/>
        </w:rPr>
      </w:pPr>
      <w:r>
        <w:rPr>
          <w:rFonts w:ascii="Calibri" w:hAnsi="Calibri" w:cs="宋体"/>
          <w:b/>
          <w:bCs/>
          <w:sz w:val="24"/>
          <w:szCs w:val="28"/>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第一章 项目说明</w:t>
      </w:r>
      <w:r/>
    </w:p>
    <w:p>
      <w:pPr>
        <w:ind w:left="0" w:right="0" w:firstLine="480"/>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一、采购人：</w:t>
      </w:r>
      <w:r>
        <w:rPr>
          <w:rFonts w:hint="eastAsia" w:ascii="Calibri" w:hAnsi="Calibri" w:cs="宋体"/>
          <w:sz w:val="24"/>
          <w:lang w:eastAsia="zh-CN"/>
        </w:rPr>
        <w:t xml:space="preserve">徐州市疾病预防控制中心（徐州市健康教育所）</w:t>
      </w:r>
      <w:r/>
    </w:p>
    <w:p>
      <w:pPr>
        <w:ind w:left="0" w:right="0" w:firstLine="480"/>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二、项目名称：</w:t>
      </w:r>
      <w:r>
        <w:rPr>
          <w:rFonts w:hint="eastAsia" w:ascii="Calibri" w:hAnsi="Calibri" w:cs="宋体"/>
          <w:sz w:val="24"/>
          <w:lang w:eastAsia="zh-CN"/>
        </w:rPr>
        <w:t xml:space="preserve">徐州市疾病预防控制中心食堂外包服务</w:t>
      </w:r>
      <w:r/>
    </w:p>
    <w:p>
      <w:pPr>
        <w:ind w:left="0" w:right="0" w:firstLine="480"/>
        <w:jc w:val="left"/>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三、项目编号</w:t>
      </w:r>
      <w:r>
        <w:rPr>
          <w:rFonts w:hint="eastAsia" w:ascii="Calibri" w:hAnsi="Calibri" w:cs="宋体"/>
          <w:sz w:val="24"/>
          <w:highlight w:val="none"/>
        </w:rPr>
        <w:t xml:space="preserve">：</w:t>
      </w:r>
      <w:r>
        <w:rPr>
          <w:rFonts w:hint="eastAsia" w:ascii="Calibri" w:hAnsi="Calibri" w:cs="宋体"/>
          <w:sz w:val="24"/>
          <w:highlight w:val="none"/>
          <w:lang w:eastAsia="zh-CN"/>
        </w:rPr>
        <w:t xml:space="preserve">JSZC-320300-ZYNJ-C2026-0021</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四、采购邀请：通过发布公告的方式邀请符合相应资格条件的供应商参与竞争性磋商采购活动。</w:t>
      </w:r>
      <w:r/>
    </w:p>
    <w:p>
      <w:pPr>
        <w:ind w:left="0" w:right="0" w:firstLine="480"/>
        <w:keepLines w:val="0"/>
        <w:keepNext w:val="0"/>
        <w:pageBreakBefore w:val="0"/>
        <w:spacing w:line="360" w:lineRule="auto"/>
        <w:widowControl/>
        <w:rPr>
          <w:rFonts w:ascii="Calibri" w:hAnsi="Calibri" w:cs="宋体"/>
          <w:sz w:val="24"/>
        </w:rPr>
      </w:pPr>
      <w:r>
        <w:rPr>
          <w:rFonts w:hint="eastAsia" w:ascii="Calibri" w:hAnsi="Calibri" w:cs="宋体"/>
          <w:sz w:val="24"/>
        </w:rPr>
        <w:t xml:space="preserve">五、采购方式：本项目采用竞争性磋商采购方式。</w:t>
      </w:r>
      <w:r/>
    </w:p>
    <w:p>
      <w:pPr>
        <w:ind w:left="0" w:right="0" w:firstLine="480"/>
        <w:keepLines w:val="0"/>
        <w:keepNext w:val="0"/>
        <w:pageBreakBefore w:val="0"/>
        <w:spacing w:line="360" w:lineRule="auto"/>
        <w:widowControl/>
        <w:rPr>
          <w:rFonts w:ascii="Calibri" w:hAnsi="Calibri" w:cs="宋体"/>
          <w:sz w:val="24"/>
        </w:rPr>
      </w:pPr>
      <w:r>
        <w:rPr>
          <w:rFonts w:hint="eastAsia" w:ascii="Calibri" w:hAnsi="Calibri" w:cs="宋体"/>
          <w:sz w:val="24"/>
        </w:rPr>
        <w:t xml:space="preserve">六、供应商资格条件：见竞争性磋商公告（项目编号：</w:t>
      </w:r>
      <w:r>
        <w:rPr>
          <w:rFonts w:hint="eastAsia" w:ascii="Calibri" w:hAnsi="Calibri" w:cs="宋体"/>
          <w:sz w:val="24"/>
          <w:lang w:eastAsia="zh-CN"/>
        </w:rPr>
        <w:t xml:space="preserve">JSZC-320300-ZYNJ-C2026-0021</w:t>
      </w:r>
      <w:r>
        <w:rPr>
          <w:rFonts w:hint="eastAsia" w:ascii="Calibri" w:hAnsi="Calibri" w:cs="宋体"/>
          <w:sz w:val="24"/>
        </w:rPr>
        <w:t xml:space="preserve">）。</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七、采购预算（采购项目预算金额）：见《磋商文件》附件2、《项目要求（采购需求）》。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八、采购需求：见《磋商文件》附件2、《项目要求（采购需求）》。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九、合同草案条款：见《磋商文件》附件</w:t>
      </w:r>
      <w:r>
        <w:rPr>
          <w:rFonts w:hint="eastAsia" w:ascii="Calibri" w:hAnsi="Calibri" w:cs="宋体"/>
          <w:sz w:val="24"/>
          <w:lang w:val="en-US" w:eastAsia="zh-CN"/>
        </w:rPr>
        <w:t xml:space="preserve">6</w:t>
      </w:r>
      <w:r>
        <w:rPr>
          <w:rFonts w:hint="eastAsia" w:ascii="Calibri" w:hAnsi="Calibri" w:cs="宋体"/>
          <w:sz w:val="24"/>
        </w:rPr>
        <w:t xml:space="preserve">、《合同草案条款》。</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十、报价要求</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1、供应商报价为</w:t>
      </w:r>
      <w:r>
        <w:rPr>
          <w:rFonts w:hint="eastAsia" w:ascii="Calibri" w:hAnsi="Calibri" w:cs="宋体"/>
          <w:sz w:val="24"/>
          <w:lang w:val="en-US" w:eastAsia="zh-CN"/>
        </w:rPr>
        <w:t xml:space="preserve">要</w:t>
      </w:r>
      <w:r>
        <w:rPr>
          <w:rFonts w:hint="eastAsia" w:ascii="Calibri" w:hAnsi="Calibri" w:cs="宋体"/>
          <w:sz w:val="24"/>
        </w:rPr>
        <w:t xml:space="preserve">约，</w:t>
      </w:r>
      <w:r>
        <w:rPr>
          <w:rFonts w:hint="eastAsia" w:ascii="Calibri" w:hAnsi="Calibri" w:cs="宋体"/>
          <w:sz w:val="24"/>
          <w:lang w:eastAsia="zh-CN"/>
        </w:rPr>
        <w:t xml:space="preserve">南京正一工程造价咨询有限公司</w:t>
      </w:r>
      <w:r>
        <w:rPr>
          <w:rFonts w:hint="eastAsia" w:ascii="Calibri" w:hAnsi="Calibri" w:cs="宋体"/>
          <w:sz w:val="24"/>
        </w:rPr>
        <w:t xml:space="preserve">无承诺表示时视为未成交，</w:t>
      </w:r>
      <w:r>
        <w:rPr>
          <w:rFonts w:hint="eastAsia" w:ascii="Calibri" w:hAnsi="Calibri" w:cs="宋体"/>
          <w:sz w:val="24"/>
          <w:lang w:eastAsia="zh-CN"/>
        </w:rPr>
        <w:t xml:space="preserve">南京正一工程造价咨询有限公司</w:t>
      </w:r>
      <w:r>
        <w:rPr>
          <w:rFonts w:hint="eastAsia" w:ascii="Calibri" w:hAnsi="Calibri" w:cs="宋体"/>
          <w:sz w:val="24"/>
        </w:rPr>
        <w:t xml:space="preserve">认为必要时可重新进行竞争性磋商采购或采取其它方式采购。</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2、按照《磋商报价表》要求填写首次报价。</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3、报价包含本项目范围内的全部费用。供应商有漏报或不报的，采购人将视为有关费用已包括在本项目的报价中而不予支付。采购人不支付报价以外的任何费用。</w:t>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第二章 磋商保证金</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十一、供应商提交磋商保证金</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1、磋商保证金交纳数额和形式：不需交纳。</w:t>
      </w:r>
      <w:r/>
    </w:p>
    <w:p>
      <w:pPr>
        <w:ind w:left="0" w:right="0"/>
        <w:jc w:val="center"/>
        <w:keepLines w:val="0"/>
        <w:keepNext w:val="0"/>
        <w:pageBreakBefore w:val="0"/>
        <w:spacing w:line="360" w:lineRule="auto"/>
        <w:rPr>
          <w:rFonts w:ascii="Calibri" w:hAnsi="Calibri" w:cs="宋体"/>
          <w:b/>
          <w:bCs/>
          <w:sz w:val="24"/>
          <w:szCs w:val="28"/>
        </w:rPr>
      </w:pPr>
      <w:r>
        <w:rPr>
          <w:rFonts w:ascii="Calibri" w:hAnsi="Calibri" w:cs="宋体"/>
          <w:b/>
          <w:bCs/>
          <w:sz w:val="24"/>
          <w:szCs w:val="28"/>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第三章 响应文件</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十二、提交响应文件要求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供应商应当通过“苏采云”系统提交数据电文形式的响应文件（即电子投标）。未进行线上响应文件提交并解密(因“苏采云”系统导致解密失败的除外)的供应商，响应无效。</w:t>
      </w:r>
      <w:r/>
    </w:p>
    <w:p>
      <w:pPr>
        <w:pStyle w:val="851"/>
        <w:ind w:left="0" w:right="0" w:firstLine="480"/>
        <w:jc w:val="both"/>
        <w:keepLines w:val="0"/>
        <w:keepNext w:val="0"/>
        <w:spacing w:before="0" w:beforeAutospacing="0" w:after="0" w:afterAutospacing="0" w:line="360" w:lineRule="auto"/>
        <w:widowControl w:val="off"/>
        <w:rPr>
          <w:rFonts w:ascii="Calibri" w:hAnsi="Calibri"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cs="宋体"/>
          <w:sz w:val="24"/>
        </w:rPr>
        <w:t xml:space="preserve">“CA数字证书”的获取：供应商需办理CA锁，“苏采云”系统目前仅支持“苏采云”系统下的政务CA，省内各地区办理的“苏采云”系统下的政务CA全省通用。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4"/>
          <w:szCs w:val="24"/>
        </w:rPr>
        <w:t xml:space="preserve">“CA数字证书”的办理材料详见“江苏政府采购网--办事指南--下载专区”中的《江苏省政府采购数字证书数字证书CA及电子签章办理指南》。</w:t>
      </w:r>
      <w:r/>
    </w:p>
    <w:p>
      <w:pPr>
        <w:ind w:left="0" w:right="0" w:firstLine="480"/>
        <w:jc w:val="left"/>
        <w:keepLines w:val="0"/>
        <w:keepNext w:val="0"/>
        <w:pageBreakBefore w:val="0"/>
        <w:spacing w:line="360" w:lineRule="auto"/>
        <w:rPr>
          <w:rFonts w:ascii="Calibri" w:hAnsi="Calibri" w:cs="宋体"/>
          <w:sz w:val="24"/>
        </w:rPr>
      </w:pPr>
      <w:r>
        <w:rPr>
          <w:rFonts w:hint="eastAsia" w:ascii="Calibri" w:hAnsi="Calibri" w:cs="宋体"/>
          <w:sz w:val="24"/>
        </w:rPr>
        <w:t xml:space="preserve">使用需要第三方认证的电子签名、数据电文，通过互联网方式提交首次响应文件。即：使用“电子签名认证证书（CA数字证书）”登录“苏采云”系统（网址：</w:t>
      </w:r>
      <w:r>
        <w:rPr>
          <w:rFonts w:hint="eastAsia" w:ascii="Calibri" w:hAnsi="Calibri" w:cs="宋体"/>
          <w:sz w:val="24"/>
          <w:lang w:eastAsia="zh-CN"/>
        </w:rPr>
        <w:t xml:space="preserve">https://jszfcg.jsczt.cn</w:t>
      </w:r>
      <w:r>
        <w:rPr>
          <w:rFonts w:hint="eastAsia" w:ascii="Calibri" w:hAnsi="Calibri" w:cs="宋体"/>
          <w:sz w:val="24"/>
        </w:rPr>
        <w:t xml:space="preserve">；</w:t>
      </w:r>
      <w:r>
        <w:rPr>
          <w:rFonts w:hint="eastAsia" w:ascii="宋体" w:hAnsi="宋体" w:eastAsia="宋体" w:cs="宋体"/>
          <w:color w:val="000000"/>
          <w:sz w:val="24"/>
          <w:szCs w:val="24"/>
        </w:rPr>
        <w:t xml:space="preserve">或进入江苏政府采购网（网址：http://www.ccgp-jiangsu.gov.cn/）--办事指南--供应商--供应商进入，点击“苏采云”进入系统。</w:t>
      </w:r>
      <w:r>
        <w:rPr>
          <w:rFonts w:hint="eastAsia" w:ascii="Calibri" w:hAnsi="Calibri" w:cs="宋体"/>
          <w:sz w:val="24"/>
        </w:rPr>
        <w:t xml:space="preserve">按照要求通过互联网方式提交首次响应文件。</w:t>
      </w:r>
      <w:r/>
    </w:p>
    <w:p>
      <w:pPr>
        <w:pStyle w:val="89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“苏采云”系统使用要求：</w:t>
      </w:r>
      <w:r/>
    </w:p>
    <w:p>
      <w:pPr>
        <w:pStyle w:val="89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1、使用谷歌浏览器参与不见面开标及磋商环节。</w:t>
      </w:r>
      <w:r/>
    </w:p>
    <w:p>
      <w:pPr>
        <w:pStyle w:val="89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2、电脑需提前准备好麦克风、音响，摄像头，提前检查保证能够正常使用。</w:t>
      </w:r>
      <w:r/>
    </w:p>
    <w:p>
      <w:pPr>
        <w:pStyle w:val="895"/>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3、操作系统至少win</w:t>
      </w:r>
      <w:r>
        <w:rPr>
          <w:rFonts w:hint="eastAsia" w:ascii="Calibri" w:hAnsi="Calibri"/>
          <w:b/>
          <w:sz w:val="24"/>
          <w:szCs w:val="24"/>
          <w:lang w:val="en-US" w:eastAsia="zh-CN"/>
        </w:rPr>
        <w:t xml:space="preserve">10</w:t>
      </w:r>
      <w:r>
        <w:rPr>
          <w:rFonts w:ascii="Calibri" w:hAnsi="Calibri"/>
          <w:b/>
          <w:sz w:val="24"/>
          <w:szCs w:val="24"/>
        </w:rPr>
        <w:t xml:space="preserve">以上，建议使用win10操作系统。</w:t>
      </w:r>
      <w:r/>
    </w:p>
    <w:p>
      <w:pPr>
        <w:pStyle w:val="891"/>
        <w:ind w:left="0" w:right="0" w:firstLine="482"/>
        <w:keepLines w:val="0"/>
        <w:keepNext w:val="0"/>
        <w:pageBreakBefore w:val="0"/>
        <w:rPr>
          <w:rFonts w:ascii="Calibri" w:hAnsi="Calibri" w:eastAsia="宋体"/>
          <w:highlight w:val="none"/>
        </w:rPr>
      </w:pPr>
      <w:r>
        <w:rPr>
          <w:rFonts w:ascii="Calibri" w:hAnsi="Calibri" w:eastAsia="宋体"/>
          <w:b/>
          <w:bCs/>
        </w:rPr>
        <w:t xml:space="preserve">（二）首次响应文件提交的</w:t>
      </w:r>
      <w:r>
        <w:rPr>
          <w:rFonts w:ascii="Calibri" w:hAnsi="Calibri" w:eastAsia="宋体"/>
          <w:b/>
          <w:bCs/>
          <w:highlight w:val="none"/>
        </w:rPr>
        <w:t xml:space="preserve">截止时间：</w:t>
      </w:r>
      <w:r>
        <w:rPr>
          <w:rFonts w:hint="eastAsia" w:ascii="Calibri" w:hAnsi="Calibri" w:eastAsia="宋体"/>
          <w:b/>
          <w:bCs/>
          <w:highlight w:val="white"/>
          <w:lang w:eastAsia="zh-CN"/>
        </w:rPr>
        <w:t xml:space="preserve">2026年11</w:t>
      </w:r>
      <w:r>
        <w:rPr>
          <w:rFonts w:hint="eastAsia" w:ascii="Calibri" w:hAnsi="Calibri" w:eastAsia="宋体"/>
          <w:b/>
          <w:bCs/>
          <w:highlight w:val="white"/>
        </w:rPr>
        <w:t xml:space="preserve">月</w:t>
      </w:r>
      <w:r>
        <w:rPr>
          <w:rFonts w:hint="eastAsia" w:ascii="Calibri" w:hAnsi="Calibri" w:eastAsia="宋体"/>
          <w:b/>
          <w:bCs/>
          <w:highlight w:val="white"/>
          <w:lang w:val="en-US" w:eastAsia="zh-CN"/>
        </w:rPr>
        <w:t xml:space="preserve">16</w:t>
      </w:r>
      <w:r>
        <w:rPr>
          <w:rFonts w:hint="eastAsia" w:ascii="Calibri" w:hAnsi="Calibri" w:eastAsia="宋体"/>
          <w:b/>
          <w:bCs/>
          <w:highlight w:val="white"/>
        </w:rPr>
        <w:t xml:space="preserve">日09：30</w:t>
      </w:r>
      <w:r>
        <w:rPr>
          <w:rFonts w:ascii="Calibri" w:hAnsi="Calibri" w:eastAsia="宋体"/>
          <w:b/>
          <w:bCs/>
          <w:highlight w:val="white"/>
        </w:rPr>
        <w:t xml:space="preserve">，</w:t>
      </w:r>
      <w:r>
        <w:rPr>
          <w:rFonts w:ascii="Calibri" w:hAnsi="Calibri" w:eastAsia="宋体"/>
          <w:highlight w:val="none"/>
        </w:rPr>
        <w:t xml:space="preserve">在截止时间后提交的首次响应文件为无效文件，将被拒收。</w:t>
      </w:r>
      <w:r/>
    </w:p>
    <w:p>
      <w:pPr>
        <w:pStyle w:val="891"/>
        <w:ind w:left="0" w:right="0" w:firstLine="482"/>
        <w:keepLines w:val="0"/>
        <w:keepNext w:val="0"/>
        <w:pageBreakBefore w:val="0"/>
        <w:rPr>
          <w:rFonts w:ascii="Calibri" w:hAnsi="Calibri" w:eastAsia="宋体"/>
          <w:b/>
          <w:bCs/>
          <w:highlight w:val="none"/>
        </w:rPr>
      </w:pPr>
      <w:r>
        <w:rPr>
          <w:rFonts w:ascii="Calibri" w:hAnsi="Calibri" w:eastAsia="宋体"/>
          <w:b/>
          <w:bCs/>
          <w:highlight w:val="none"/>
        </w:rPr>
        <w:t xml:space="preserve">（三）首次响应文件提交时间、地点：</w:t>
      </w:r>
      <w:r/>
    </w:p>
    <w:p>
      <w:pPr>
        <w:pStyle w:val="891"/>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1、提交时间</w:t>
      </w:r>
      <w:r>
        <w:rPr>
          <w:rFonts w:hint="eastAsia" w:ascii="Calibri" w:hAnsi="Calibri" w:eastAsia="宋体"/>
          <w:highlight w:val="none"/>
        </w:rPr>
        <w:t xml:space="preserve">：</w:t>
      </w:r>
      <w:r/>
    </w:p>
    <w:p>
      <w:pPr>
        <w:pStyle w:val="891"/>
        <w:ind w:left="0" w:right="0" w:firstLine="480"/>
        <w:keepLines w:val="0"/>
        <w:keepNext w:val="0"/>
        <w:pageBreakBefore w:val="0"/>
        <w:rPr>
          <w:rFonts w:ascii="Calibri" w:hAnsi="Calibri" w:eastAsia="宋体"/>
          <w:b/>
          <w:bCs/>
          <w:highlight w:val="white"/>
        </w:rPr>
      </w:pPr>
      <w:r>
        <w:rPr>
          <w:rFonts w:ascii="Calibri" w:hAnsi="Calibri" w:eastAsia="宋体"/>
          <w:highlight w:val="none"/>
        </w:rPr>
        <w:t xml:space="preserve">首次响应文件提交</w:t>
      </w:r>
      <w:r>
        <w:rPr>
          <w:rFonts w:ascii="Calibri" w:hAnsi="Calibri" w:eastAsia="宋体"/>
          <w:highlight w:val="white"/>
        </w:rPr>
        <w:t xml:space="preserve">的</w:t>
      </w:r>
      <w:r>
        <w:rPr>
          <w:rFonts w:ascii="Calibri" w:hAnsi="Calibri" w:eastAsia="宋体"/>
          <w:highlight w:val="white"/>
        </w:rPr>
        <w:t xml:space="preserve">截止时间</w:t>
      </w:r>
      <w:r>
        <w:rPr>
          <w:rFonts w:hint="eastAsia" w:ascii="Calibri" w:hAnsi="Calibri" w:eastAsia="宋体"/>
          <w:b/>
          <w:bCs/>
          <w:highlight w:val="white"/>
          <w:lang w:eastAsia="zh-CN"/>
        </w:rPr>
        <w:t xml:space="preserve">2026年11</w:t>
      </w:r>
      <w:r>
        <w:rPr>
          <w:rFonts w:hint="eastAsia" w:ascii="Calibri" w:hAnsi="Calibri" w:eastAsia="宋体"/>
          <w:b/>
          <w:bCs/>
          <w:highlight w:val="white"/>
        </w:rPr>
        <w:t xml:space="preserve">月16</w:t>
      </w:r>
      <w:r>
        <w:rPr>
          <w:rFonts w:hint="eastAsia" w:ascii="Calibri" w:hAnsi="Calibri" w:eastAsia="宋体"/>
          <w:b/>
          <w:bCs/>
          <w:highlight w:val="white"/>
        </w:rPr>
        <w:t xml:space="preserve">日09：30</w:t>
      </w:r>
      <w:r>
        <w:rPr>
          <w:rFonts w:ascii="Calibri" w:hAnsi="Calibri" w:eastAsia="宋体"/>
          <w:b/>
          <w:bCs/>
          <w:highlight w:val="white"/>
        </w:rPr>
        <w:t xml:space="preserve">前。</w:t>
      </w:r>
      <w:r>
        <w:rPr>
          <w:highlight w:val="white"/>
        </w:rPr>
      </w:r>
      <w:r/>
    </w:p>
    <w:p>
      <w:pPr>
        <w:pStyle w:val="891"/>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2、提交地点：</w:t>
      </w:r>
      <w:r/>
    </w:p>
    <w:p>
      <w:pPr>
        <w:pStyle w:val="891"/>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“苏采云”系统（网址：</w:t>
      </w:r>
      <w:r>
        <w:rPr>
          <w:rFonts w:hint="eastAsia" w:ascii="Calibri" w:hAnsi="Calibri" w:eastAsia="宋体"/>
          <w:highlight w:val="none"/>
          <w:lang w:eastAsia="zh-CN"/>
        </w:rPr>
        <w:t xml:space="preserve">https://jszfcg.jsczt.cn/jszc/login</w:t>
      </w:r>
      <w:r>
        <w:rPr>
          <w:rFonts w:ascii="Calibri" w:hAnsi="Calibri" w:eastAsia="宋体"/>
          <w:highlight w:val="none"/>
        </w:rPr>
        <w:t xml:space="preserve">）“开标大厅”，</w:t>
      </w:r>
      <w:r>
        <w:rPr>
          <w:rFonts w:hint="eastAsia" w:ascii="宋体" w:hAnsi="宋体" w:eastAsia="宋体" w:cs="宋体"/>
          <w:color w:val="000000"/>
          <w:sz w:val="24"/>
          <w:szCs w:val="24"/>
        </w:rPr>
        <w:t xml:space="preserve">或进入江苏政府采购网（网址：http://www.ccgp-jiangsu.gov.cn/）--办事指南--供应商--供应商进入，点击“苏采云”进入系统。</w:t>
      </w:r>
      <w:r>
        <w:rPr>
          <w:rFonts w:ascii="Calibri" w:hAnsi="Calibri" w:eastAsia="宋体"/>
          <w:highlight w:val="none"/>
        </w:rPr>
        <w:t xml:space="preserve">点击“苏采云”进入系统“开标大厅”。 </w:t>
      </w:r>
      <w:r/>
    </w:p>
    <w:p>
      <w:pPr>
        <w:pStyle w:val="891"/>
        <w:ind w:left="0" w:right="0" w:firstLine="482"/>
        <w:keepLines w:val="0"/>
        <w:keepNext w:val="0"/>
        <w:pageBreakBefore w:val="0"/>
        <w:rPr>
          <w:rFonts w:ascii="Calibri" w:hAnsi="Calibri" w:eastAsia="宋体"/>
          <w:b/>
          <w:bCs/>
          <w:highlight w:val="white"/>
        </w:rPr>
      </w:pPr>
      <w:r>
        <w:rPr>
          <w:rFonts w:ascii="Calibri" w:hAnsi="Calibri" w:eastAsia="宋体"/>
          <w:b/>
          <w:bCs/>
          <w:highlight w:val="none"/>
        </w:rPr>
        <w:t xml:space="preserve">（四）</w:t>
      </w:r>
      <w:r>
        <w:rPr>
          <w:rFonts w:ascii="Calibri" w:hAnsi="Calibri" w:eastAsia="宋体"/>
          <w:b/>
          <w:bCs/>
          <w:highlight w:val="white"/>
        </w:rPr>
        <w:t xml:space="preserve">首次响应文件开启时间：</w:t>
      </w:r>
      <w:r>
        <w:rPr>
          <w:rFonts w:hint="eastAsia" w:ascii="Calibri" w:hAnsi="Calibri" w:eastAsia="宋体"/>
          <w:b/>
          <w:bCs/>
          <w:highlight w:val="white"/>
          <w:lang w:eastAsia="zh-CN"/>
        </w:rPr>
        <w:t xml:space="preserve">2026年</w:t>
      </w:r>
      <w:r>
        <w:rPr>
          <w:rFonts w:hint="eastAsia" w:ascii="Calibri" w:hAnsi="Calibri" w:eastAsia="宋体"/>
          <w:b/>
          <w:bCs/>
          <w:highlight w:val="white"/>
          <w:lang w:val="en-US" w:eastAsia="zh-CN"/>
        </w:rPr>
        <w:t xml:space="preserve">11</w:t>
      </w:r>
      <w:r>
        <w:rPr>
          <w:rFonts w:hint="eastAsia" w:ascii="Calibri" w:hAnsi="Calibri" w:eastAsia="宋体"/>
          <w:b/>
          <w:bCs/>
          <w:highlight w:val="white"/>
        </w:rPr>
        <w:t xml:space="preserve">月16</w:t>
      </w:r>
      <w:r>
        <w:rPr>
          <w:rFonts w:hint="eastAsia" w:ascii="Calibri" w:hAnsi="Calibri" w:eastAsia="宋体"/>
          <w:b/>
          <w:bCs/>
          <w:highlight w:val="white"/>
        </w:rPr>
        <w:t xml:space="preserve">日09：30</w:t>
      </w:r>
      <w:r>
        <w:rPr>
          <w:highlight w:val="white"/>
        </w:rPr>
      </w:r>
      <w:r/>
    </w:p>
    <w:p>
      <w:pPr>
        <w:pStyle w:val="891"/>
        <w:ind w:left="0" w:right="0" w:firstLine="482"/>
        <w:keepLines w:val="0"/>
        <w:keepNext w:val="0"/>
        <w:pageBreakBefore w:val="0"/>
        <w:rPr>
          <w:rFonts w:ascii="Calibri" w:hAnsi="Calibri" w:eastAsia="宋体"/>
          <w:b/>
          <w:bCs/>
        </w:rPr>
      </w:pPr>
      <w:r>
        <w:rPr>
          <w:rFonts w:ascii="Calibri" w:hAnsi="Calibri" w:eastAsia="宋体"/>
          <w:b/>
          <w:bCs/>
        </w:rPr>
        <w:t xml:space="preserve">（五）首次响应文件开启地点：</w:t>
      </w:r>
      <w:r/>
    </w:p>
    <w:p>
      <w:pPr>
        <w:pStyle w:val="891"/>
        <w:ind w:left="0" w:right="0" w:firstLine="480"/>
        <w:keepLines w:val="0"/>
        <w:keepNext w:val="0"/>
        <w:pageBreakBefore w:val="0"/>
        <w:rPr>
          <w:rFonts w:ascii="Calibri" w:hAnsi="Calibri" w:eastAsia="宋体"/>
        </w:rPr>
      </w:pPr>
      <w:r>
        <w:rPr>
          <w:rFonts w:ascii="Calibri" w:hAnsi="Calibri" w:eastAsia="宋体"/>
        </w:rPr>
        <w:t xml:space="preserve">“苏采云”系统（网址：</w:t>
      </w:r>
      <w:r>
        <w:rPr>
          <w:rFonts w:hint="eastAsia" w:ascii="Calibri" w:hAnsi="Calibri" w:eastAsia="宋体"/>
          <w:lang w:eastAsia="zh-CN"/>
        </w:rPr>
        <w:t xml:space="preserve">https://jszfcg.jsczt.cn/jszc/login</w:t>
      </w:r>
      <w:r>
        <w:rPr>
          <w:rFonts w:ascii="Calibri" w:hAnsi="Calibri" w:eastAsia="宋体"/>
        </w:rPr>
        <w:t xml:space="preserve">）“开标大厅”</w:t>
      </w:r>
      <w:r>
        <w:rPr>
          <w:rFonts w:hint="eastAsia" w:ascii="宋体" w:hAnsi="宋体" w:eastAsia="宋体" w:cs="宋体"/>
          <w:color w:val="000000"/>
          <w:sz w:val="24"/>
          <w:szCs w:val="24"/>
        </w:rPr>
        <w:t xml:space="preserve">或进入江苏政府采购网（网址：http://www.ccgp-jiangsu.gov.cn/）--办事指南--供应商--供应商进入</w:t>
      </w:r>
      <w:r>
        <w:rPr>
          <w:rFonts w:ascii="Calibri" w:hAnsi="Calibri" w:eastAsia="宋体"/>
        </w:rPr>
        <w:t xml:space="preserve">，点击“苏采云”进入系统“开标大厅”。</w:t>
      </w:r>
      <w:r/>
    </w:p>
    <w:p>
      <w:pPr>
        <w:pStyle w:val="891"/>
        <w:ind w:left="0" w:right="0" w:firstLine="480"/>
        <w:keepLines w:val="0"/>
        <w:keepNext w:val="0"/>
        <w:pageBreakBefore w:val="0"/>
        <w:rPr>
          <w:rFonts w:ascii="Calibri" w:hAnsi="Calibri" w:eastAsia="宋体"/>
        </w:rPr>
      </w:pPr>
      <w:r>
        <w:rPr>
          <w:rFonts w:ascii="Calibri" w:hAnsi="Calibri"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91"/>
        <w:ind w:left="0" w:right="0" w:firstLine="480"/>
        <w:keepLines w:val="0"/>
        <w:keepNext w:val="0"/>
        <w:pageBreakBefore w:val="0"/>
        <w:rPr>
          <w:rFonts w:ascii="Calibri" w:hAnsi="Calibri" w:eastAsia="宋体"/>
        </w:rPr>
      </w:pPr>
      <w:r>
        <w:rPr>
          <w:rFonts w:ascii="Calibri" w:hAnsi="Calibri" w:eastAsia="宋体"/>
        </w:rPr>
        <w:t xml:space="preserve">（七）不接受不按要求加盖公章（电子签章）的首次响应文件。电子签章相关要求见“苏采云”系统。</w:t>
      </w:r>
      <w:r/>
    </w:p>
    <w:p>
      <w:pPr>
        <w:pStyle w:val="891"/>
        <w:ind w:left="0" w:right="0" w:firstLine="480"/>
        <w:keepLines w:val="0"/>
        <w:keepNext w:val="0"/>
        <w:pageBreakBefore w:val="0"/>
        <w:rPr>
          <w:rFonts w:ascii="Calibri" w:hAnsi="Calibri" w:eastAsia="宋体"/>
        </w:rPr>
      </w:pPr>
      <w:r>
        <w:rPr>
          <w:rFonts w:ascii="Calibri" w:hAnsi="Calibri" w:eastAsia="宋体"/>
          <w:bCs/>
        </w:rPr>
        <w:t xml:space="preserve">（八）首次响应文件解密：到达开启时间，</w:t>
      </w:r>
      <w:r>
        <w:rPr>
          <w:rFonts w:ascii="Calibri" w:hAnsi="Calibri" w:eastAsia="宋体"/>
        </w:rPr>
        <w:t xml:space="preserve">“苏采云”系统自动提取所有响应文件，供应商按采购文件规定方式按时在线解密。本项目采购文件规定的供应商按时在线解密方式：</w:t>
      </w:r>
      <w:r>
        <w:rPr>
          <w:rFonts w:ascii="Calibri" w:hAnsi="Calibri" w:eastAsia="宋体"/>
          <w:b/>
          <w:bCs/>
        </w:rPr>
        <w:t xml:space="preserve">开启时间后30分钟内</w:t>
      </w:r>
      <w:r>
        <w:rPr>
          <w:rFonts w:ascii="Calibri" w:hAnsi="Calibri" w:eastAsia="宋体"/>
        </w:rPr>
        <w:t xml:space="preserve">，通过“苏采云”系统（使用“CA数字证书”）解密。</w:t>
      </w:r>
      <w:r/>
    </w:p>
    <w:p>
      <w:pPr>
        <w:pStyle w:val="891"/>
        <w:ind w:left="0" w:right="0" w:firstLine="480"/>
        <w:keepLines w:val="0"/>
        <w:keepNext w:val="0"/>
        <w:pageBreakBefore w:val="0"/>
        <w:rPr>
          <w:rFonts w:ascii="Calibri" w:hAnsi="Calibri" w:eastAsia="宋体"/>
        </w:rPr>
      </w:pPr>
      <w:r>
        <w:rPr>
          <w:rFonts w:ascii="Calibri" w:hAnsi="Calibri" w:eastAsia="宋体"/>
        </w:rPr>
        <w:t xml:space="preserve">（九）采购文件（后缀名为“.kedt”）、供应商操作手册及政府采购客户端工具可通过“苏采云”系统（网址：</w:t>
      </w:r>
      <w:r>
        <w:rPr>
          <w:rFonts w:ascii="Calibri" w:hAnsi="Calibri" w:eastAsia="宋体"/>
        </w:rPr>
        <w:fldChar w:fldCharType="begin"/>
      </w:r>
      <w:r>
        <w:rPr>
          <w:rFonts w:ascii="Calibri" w:hAnsi="Calibri" w:eastAsia="宋体"/>
        </w:rPr>
        <w:instrText xml:space="preserve">HYPERLINK "http://jszfcg.jsczt.cn/"</w:instrText>
      </w:r>
      <w:r>
        <w:rPr>
          <w:rFonts w:ascii="Calibri" w:hAnsi="Calibri" w:eastAsia="宋体"/>
        </w:rPr>
        <w:fldChar w:fldCharType="separate"/>
      </w:r>
      <w:r>
        <w:rPr>
          <w:rFonts w:hint="eastAsia" w:ascii="Calibri" w:hAnsi="Calibri" w:eastAsia="宋体"/>
          <w:lang w:eastAsia="zh-CN"/>
        </w:rPr>
        <w:t xml:space="preserve">https://jszfcg.jsczt.cn/jszc/login</w:t>
      </w:r>
      <w:r>
        <w:rPr>
          <w:rFonts w:ascii="Calibri" w:hAnsi="Calibri" w:eastAsia="宋体"/>
        </w:rPr>
        <w:fldChar w:fldCharType="end"/>
      </w:r>
      <w:r>
        <w:rPr>
          <w:rFonts w:ascii="Calibri" w:hAnsi="Calibri" w:eastAsia="宋体"/>
        </w:rPr>
        <w:t xml:space="preserve">）--已报名项目--报名详情页面内相应链接进行下载；</w:t>
      </w:r>
      <w:r>
        <w:rPr>
          <w:rFonts w:hint="eastAsia" w:ascii="宋体" w:hAnsi="宋体" w:eastAsia="宋体" w:cs="宋体"/>
          <w:color w:val="000000"/>
          <w:sz w:val="24"/>
          <w:szCs w:val="24"/>
        </w:rPr>
        <w:t xml:space="preserve">供应商操作手册及政府采购客户端工具也可通过江苏政府采购网--办事指南--下载专区，点击进入《江苏省政府采购管理交易系统（苏采云）供应商操作指南》，进行下载。</w:t>
      </w:r>
      <w:r/>
    </w:p>
    <w:p>
      <w:pPr>
        <w:pStyle w:val="891"/>
        <w:ind w:left="0" w:right="0" w:firstLine="480"/>
        <w:keepLines w:val="0"/>
        <w:keepNext w:val="0"/>
        <w:pageBreakBefore w:val="0"/>
        <w:rPr>
          <w:rFonts w:ascii="Calibri" w:hAnsi="Calibri" w:eastAsia="宋体"/>
        </w:rPr>
      </w:pPr>
      <w:r>
        <w:rPr>
          <w:rFonts w:ascii="Calibri" w:hAnsi="Calibri" w:eastAsia="宋体"/>
        </w:rPr>
        <w:t xml:space="preserve">（十）相关说明: 供应商在“苏采云”系统中提交首次响应文件的时间即为数据电文（响应文件，下同）的发送时间和接收时间。</w:t>
      </w:r>
      <w:r/>
    </w:p>
    <w:p>
      <w:pPr>
        <w:ind w:firstLine="482"/>
        <w:jc w:val="left"/>
        <w:spacing w:line="360" w:lineRule="auto"/>
        <w:rPr>
          <w:rFonts w:ascii="宋体" w:hAnsi="宋体" w:cs="宋体"/>
          <w:bCs/>
          <w:sz w:val="24"/>
        </w:rPr>
      </w:pPr>
      <w:r>
        <w:rPr>
          <w:rFonts w:hint="eastAsia" w:ascii="宋体" w:hAnsi="宋体" w:cs="宋体"/>
          <w:b/>
          <w:sz w:val="24"/>
        </w:rPr>
        <w:t xml:space="preserve">有下列情形之一的，其投标响应无效：</w:t>
      </w:r>
      <w:r/>
    </w:p>
    <w:p>
      <w:pPr>
        <w:ind w:firstLine="480"/>
        <w:jc w:val="left"/>
        <w:spacing w:line="360" w:lineRule="auto"/>
        <w:rPr>
          <w:rFonts w:ascii="宋体" w:hAnsi="宋体" w:cs="宋体"/>
          <w:b w:val="0"/>
          <w:bCs w:val="0"/>
          <w:sz w:val="24"/>
        </w:rPr>
      </w:pPr>
      <w:r>
        <w:rPr>
          <w:rFonts w:hint="eastAsia" w:ascii="宋体" w:hAnsi="宋体" w:cs="宋体"/>
          <w:b w:val="0"/>
          <w:bCs w:val="0"/>
          <w:sz w:val="24"/>
        </w:rPr>
        <w:t xml:space="preserve">1.不同供应商的响应文件由同一单位或者个人编制； </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2.不同供应商委托同一单位或者个人办理投标事宜； </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3.不同供应商的响应文件载明的项目管理成员或者联系人员为同一人； </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4.不同供应商的响应文件异常一致或者投标报价呈规律性差异； </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5.不同供应商的响应文件相互混装。</w:t>
      </w:r>
      <w:r/>
    </w:p>
    <w:p>
      <w:pPr>
        <w:pStyle w:val="891"/>
        <w:ind w:left="0" w:right="0" w:firstLine="480"/>
        <w:keepLines w:val="0"/>
        <w:keepNext w:val="0"/>
        <w:pageBreakBefore w:val="0"/>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6.法律法规和采购文件规定的其他无效情形。</w:t>
      </w:r>
      <w:r/>
    </w:p>
    <w:p>
      <w:pPr>
        <w:pStyle w:val="891"/>
        <w:ind w:left="0" w:right="0" w:firstLine="480"/>
        <w:keepLines w:val="0"/>
        <w:keepNext w:val="0"/>
        <w:pageBreakBefore w:val="0"/>
        <w:rPr>
          <w:rFonts w:ascii="Calibri" w:hAnsi="Calibri" w:eastAsia="宋体"/>
          <w:b/>
          <w:bCs/>
        </w:rPr>
      </w:pPr>
      <w:r>
        <w:rPr>
          <w:rFonts w:hint="eastAsia" w:ascii="Calibri" w:hAnsi="Calibri" w:eastAsia="宋体"/>
          <w:b/>
          <w:bCs/>
        </w:rPr>
        <w:t xml:space="preserve">十三、响应文件编制要求</w:t>
      </w:r>
      <w:r/>
    </w:p>
    <w:p>
      <w:pPr>
        <w:pStyle w:val="891"/>
        <w:ind w:left="0" w:right="0" w:firstLine="482"/>
        <w:keepLines w:val="0"/>
        <w:keepNext w:val="0"/>
        <w:pageBreakBefore w:val="0"/>
        <w:rPr>
          <w:rFonts w:ascii="Calibri" w:hAnsi="Calibri" w:eastAsia="宋体"/>
          <w:b/>
          <w:bCs/>
        </w:rPr>
      </w:pPr>
      <w:r>
        <w:rPr>
          <w:rFonts w:ascii="Calibri" w:hAnsi="Calibri" w:eastAsia="宋体"/>
          <w:b/>
          <w:bCs/>
        </w:rPr>
        <w:t xml:space="preserve">请按照以下要求（包括但不限于以下要求）制作：</w:t>
      </w:r>
      <w:r/>
    </w:p>
    <w:p>
      <w:pPr>
        <w:pStyle w:val="891"/>
        <w:ind w:left="0" w:right="0" w:firstLine="482"/>
        <w:keepLines w:val="0"/>
        <w:keepNext w:val="0"/>
        <w:pageBreakBefore w:val="0"/>
        <w:rPr>
          <w:rFonts w:ascii="Calibri" w:hAnsi="Calibri" w:eastAsia="宋体"/>
          <w:b/>
        </w:rPr>
      </w:pPr>
      <w:r>
        <w:rPr>
          <w:rFonts w:ascii="Calibri" w:hAnsi="Calibri" w:eastAsia="宋体"/>
          <w:b/>
        </w:rPr>
        <w:t xml:space="preserve">（一）基本目录</w:t>
      </w:r>
      <w:r/>
    </w:p>
    <w:p>
      <w:pPr>
        <w:pStyle w:val="891"/>
        <w:ind w:left="0" w:right="0" w:firstLine="480"/>
        <w:keepLines w:val="0"/>
        <w:keepNext w:val="0"/>
        <w:pageBreakBefore w:val="0"/>
        <w:rPr>
          <w:rFonts w:ascii="Calibri" w:hAnsi="Calibri" w:eastAsia="宋体"/>
        </w:rPr>
      </w:pPr>
      <w:r>
        <w:rPr>
          <w:rFonts w:ascii="Calibri" w:hAnsi="Calibri" w:eastAsia="宋体"/>
        </w:rPr>
        <w:t xml:space="preserve">1、《磋商报价表》（加盖电子签章，格式见《磋商文件》附件。政府采购客户端工具输入报价自动生成）；</w:t>
      </w:r>
      <w:r/>
    </w:p>
    <w:p>
      <w:pPr>
        <w:pStyle w:val="891"/>
        <w:ind w:left="0" w:right="0" w:firstLine="480"/>
        <w:keepLines w:val="0"/>
        <w:keepNext w:val="0"/>
        <w:pageBreakBefore w:val="0"/>
        <w:rPr>
          <w:rFonts w:ascii="Calibri" w:hAnsi="Calibri" w:eastAsia="宋体"/>
        </w:rPr>
      </w:pPr>
      <w:r>
        <w:rPr>
          <w:rFonts w:hint="eastAsia" w:ascii="Calibri" w:hAnsi="Calibri" w:eastAsia="宋体"/>
        </w:rPr>
        <w:t xml:space="preserve">2</w:t>
      </w:r>
      <w:r>
        <w:rPr>
          <w:rFonts w:ascii="Calibri" w:hAnsi="Calibri" w:eastAsia="宋体"/>
        </w:rPr>
        <w:t xml:space="preserve">、供应商认为需要提供的其他资料的扫描件（如有）。</w:t>
      </w:r>
      <w:r/>
    </w:p>
    <w:p>
      <w:pPr>
        <w:pStyle w:val="895"/>
        <w:ind w:left="0" w:right="0" w:firstLine="482"/>
        <w:keepLines w:val="0"/>
        <w:keepNext w:val="0"/>
        <w:pageBreakBefore w:val="0"/>
        <w:spacing w:line="360" w:lineRule="auto"/>
        <w:rPr>
          <w:rFonts w:ascii="Calibri" w:hAnsi="Calibri"/>
          <w:b/>
          <w:sz w:val="24"/>
          <w:szCs w:val="24"/>
          <w:highlight w:val="none"/>
        </w:rPr>
      </w:pPr>
      <w:r>
        <w:rPr>
          <w:rFonts w:ascii="Calibri" w:hAnsi="Calibri"/>
          <w:b/>
          <w:sz w:val="24"/>
          <w:szCs w:val="24"/>
          <w:highlight w:val="none"/>
        </w:rPr>
        <w:t xml:space="preserve">（二）资格条件（1～</w:t>
      </w:r>
      <w:r>
        <w:rPr>
          <w:rFonts w:hint="eastAsia" w:ascii="Calibri" w:hAnsi="Calibri"/>
          <w:b/>
          <w:sz w:val="24"/>
          <w:szCs w:val="24"/>
          <w:highlight w:val="none"/>
          <w:lang w:val="en-US" w:eastAsia="zh-CN"/>
        </w:rPr>
        <w:t xml:space="preserve">6</w:t>
      </w:r>
      <w:r>
        <w:rPr>
          <w:rFonts w:ascii="Calibri" w:hAnsi="Calibri"/>
          <w:b/>
          <w:sz w:val="24"/>
          <w:szCs w:val="24"/>
          <w:highlight w:val="none"/>
        </w:rPr>
        <w:t xml:space="preserve">项必须提供</w:t>
      </w:r>
      <w:r>
        <w:rPr>
          <w:rFonts w:hint="eastAsia" w:ascii="Calibri" w:hAnsi="Calibri"/>
          <w:b/>
          <w:sz w:val="24"/>
          <w:szCs w:val="24"/>
          <w:highlight w:val="none"/>
        </w:rPr>
        <w:t xml:space="preserve">原件扫描件，</w:t>
      </w:r>
      <w:r>
        <w:rPr>
          <w:rFonts w:ascii="Calibri" w:hAnsi="Calibri"/>
          <w:b/>
          <w:sz w:val="24"/>
          <w:szCs w:val="24"/>
          <w:highlight w:val="none"/>
        </w:rPr>
        <w:t xml:space="preserve">否则响应无效）</w:t>
      </w:r>
      <w:r/>
    </w:p>
    <w:p>
      <w:pPr>
        <w:pStyle w:val="895"/>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1、</w:t>
      </w:r>
      <w:r>
        <w:rPr>
          <w:rFonts w:hint="eastAsia" w:ascii="Calibri" w:hAnsi="Calibri"/>
          <w:b/>
          <w:bCs/>
          <w:sz w:val="24"/>
          <w:szCs w:val="24"/>
        </w:rPr>
        <w:t xml:space="preserve">具有独立承担民事责任的能力，提供供应商合法有效的法人营业执照(或事业单位法人证书)或其他组织应提供合法证明文件的原件扫描件(加盖电子签章)；</w:t>
      </w:r>
      <w:r/>
    </w:p>
    <w:p>
      <w:pPr>
        <w:pStyle w:val="895"/>
        <w:ind w:left="0" w:right="0" w:firstLine="482"/>
        <w:keepLines w:val="0"/>
        <w:keepNext w:val="0"/>
        <w:pageBreakBefore w:val="0"/>
        <w:spacing w:line="360" w:lineRule="auto"/>
        <w:rPr>
          <w:rFonts w:ascii="Calibri" w:hAnsi="Calibri"/>
          <w:b/>
          <w:sz w:val="24"/>
          <w:szCs w:val="24"/>
        </w:rPr>
      </w:pPr>
      <w:r>
        <w:rPr>
          <w:rFonts w:hint="eastAsia" w:ascii="Calibri" w:hAnsi="Calibri"/>
          <w:b/>
          <w:sz w:val="24"/>
          <w:szCs w:val="24"/>
          <w:lang w:val="en-US" w:eastAsia="zh-CN"/>
        </w:rPr>
        <w:t xml:space="preserve">2</w:t>
      </w:r>
      <w:r>
        <w:rPr>
          <w:rFonts w:ascii="Calibri" w:hAnsi="Calibri"/>
          <w:b/>
          <w:sz w:val="24"/>
          <w:szCs w:val="24"/>
        </w:rPr>
        <w:t xml:space="preserve">、</w:t>
      </w:r>
      <w:r>
        <w:rPr>
          <w:rFonts w:hint="eastAsia" w:ascii="Calibri" w:hAnsi="Calibri"/>
          <w:b/>
          <w:sz w:val="24"/>
          <w:szCs w:val="24"/>
        </w:rPr>
        <w:t xml:space="preserve">具有良好的商业信誉和健全的财务会计制度，财务状况报告至少提供：</w:t>
      </w:r>
      <w:r/>
    </w:p>
    <w:p>
      <w:pPr>
        <w:pStyle w:val="895"/>
        <w:ind w:left="0" w:right="0" w:firstLine="482"/>
        <w:keepLines w:val="0"/>
        <w:keepNext w:val="0"/>
        <w:pageBreakBefore w:val="0"/>
        <w:spacing w:line="360" w:lineRule="auto"/>
        <w:rPr>
          <w:rFonts w:hint="eastAsia" w:ascii="Calibri" w:hAnsi="Calibri" w:eastAsia="宋体"/>
          <w:b/>
          <w:sz w:val="24"/>
          <w:szCs w:val="24"/>
          <w:lang w:eastAsia="zh-CN"/>
        </w:rPr>
      </w:pPr>
      <w:r>
        <w:rPr>
          <w:rFonts w:hint="eastAsia" w:ascii="Calibri" w:hAnsi="Calibri"/>
          <w:b/>
          <w:sz w:val="24"/>
          <w:szCs w:val="24"/>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w:t>
      </w:r>
      <w:r>
        <w:rPr>
          <w:rFonts w:hint="eastAsia" w:ascii="Calibri" w:hAnsi="Calibri"/>
          <w:b/>
          <w:sz w:val="24"/>
          <w:szCs w:val="24"/>
          <w:lang w:val="en-US" w:eastAsia="zh-CN"/>
        </w:rPr>
        <w:t xml:space="preserve">5</w:t>
      </w:r>
      <w:r>
        <w:rPr>
          <w:rFonts w:hint="eastAsia" w:ascii="Calibri" w:hAnsi="Calibri"/>
          <w:b/>
          <w:sz w:val="24"/>
          <w:szCs w:val="24"/>
        </w:rPr>
        <w:t xml:space="preserve">年度财务审计报告扫描件加盖电子签章（应包括审计报告正文、资产负债表、现金流量表、利润表）</w:t>
      </w:r>
      <w:r>
        <w:rPr>
          <w:rFonts w:hint="eastAsia" w:ascii="Calibri" w:hAnsi="Calibri"/>
          <w:b/>
          <w:sz w:val="24"/>
          <w:szCs w:val="24"/>
          <w:lang w:eastAsia="zh-CN"/>
        </w:rPr>
        <w:t xml:space="preserve">；</w:t>
      </w:r>
      <w:r/>
    </w:p>
    <w:p>
      <w:pPr>
        <w:pStyle w:val="895"/>
        <w:ind w:left="0" w:right="0" w:firstLine="482"/>
        <w:keepLines w:val="0"/>
        <w:keepNext w:val="0"/>
        <w:pageBreakBefore w:val="0"/>
        <w:spacing w:line="360" w:lineRule="auto"/>
        <w:rPr>
          <w:rFonts w:hint="eastAsia" w:ascii="Calibri" w:hAnsi="Calibri"/>
          <w:b/>
          <w:sz w:val="24"/>
          <w:szCs w:val="24"/>
        </w:rPr>
      </w:pPr>
      <w:r>
        <w:rPr>
          <w:rFonts w:hint="eastAsia" w:ascii="Calibri" w:hAnsi="Calibri"/>
          <w:b/>
          <w:sz w:val="24"/>
          <w:szCs w:val="24"/>
          <w:lang w:val="en-US" w:eastAsia="zh-CN"/>
        </w:rPr>
        <w:t xml:space="preserve">3</w:t>
      </w:r>
      <w:r>
        <w:rPr>
          <w:rFonts w:hint="eastAsia" w:ascii="Calibri" w:hAnsi="Calibri"/>
          <w:b/>
          <w:sz w:val="24"/>
          <w:szCs w:val="24"/>
        </w:rPr>
        <w:t xml:space="preserve">、具有依法缴纳税收和社会保障资金的良好记录，至少提供：</w:t>
      </w:r>
      <w:r/>
    </w:p>
    <w:p>
      <w:pPr>
        <w:pStyle w:val="895"/>
        <w:ind w:left="0" w:right="0" w:firstLine="482"/>
        <w:keepLines w:val="0"/>
        <w:keepNext w:val="0"/>
        <w:pageBreakBefore w:val="0"/>
        <w:spacing w:line="360" w:lineRule="auto"/>
        <w:rPr>
          <w:rFonts w:hint="eastAsia" w:ascii="Calibri" w:hAnsi="Calibri" w:eastAsia="宋体"/>
          <w:b/>
          <w:sz w:val="24"/>
          <w:szCs w:val="24"/>
          <w:lang w:eastAsia="zh-CN"/>
        </w:rPr>
      </w:pPr>
      <w:r>
        <w:rPr>
          <w:rFonts w:hint="eastAsia" w:ascii="Calibri" w:hAnsi="Calibri"/>
          <w:b/>
          <w:sz w:val="24"/>
          <w:szCs w:val="24"/>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rPr>
          <w:rFonts w:hint="eastAsia" w:ascii="Calibri" w:hAnsi="Calibri"/>
          <w:b/>
          <w:sz w:val="24"/>
          <w:szCs w:val="24"/>
          <w:lang w:eastAsia="zh-CN"/>
        </w:rPr>
        <w:t xml:space="preserve">；</w:t>
      </w:r>
      <w:r/>
    </w:p>
    <w:p>
      <w:pPr>
        <w:pStyle w:val="905"/>
        <w:ind w:left="0" w:right="0" w:firstLine="482"/>
        <w:keepLines w:val="0"/>
        <w:keepNext w:val="0"/>
        <w:pageBreakBefore w:val="0"/>
        <w:spacing w:after="0" w:line="360" w:lineRule="auto"/>
        <w:widowControl w:val="off"/>
        <w:rPr>
          <w:rFonts w:ascii="Calibri" w:hAnsi="Calibri"/>
          <w:bCs/>
          <w:sz w:val="24"/>
          <w:szCs w:val="24"/>
        </w:rPr>
      </w:pPr>
      <w:r>
        <w:rPr>
          <w:rFonts w:hint="eastAsia" w:ascii="Calibri" w:hAnsi="Calibri"/>
          <w:b/>
          <w:bCs/>
          <w:sz w:val="24"/>
          <w:szCs w:val="24"/>
          <w:lang w:val="en-US" w:eastAsia="zh-CN"/>
        </w:rPr>
        <w:t xml:space="preserve">4</w:t>
      </w:r>
      <w:r>
        <w:rPr>
          <w:rFonts w:ascii="Calibri" w:hAnsi="Calibri"/>
          <w:b/>
          <w:bCs/>
          <w:sz w:val="24"/>
          <w:szCs w:val="24"/>
        </w:rPr>
        <w:t xml:space="preserve">、</w:t>
      </w:r>
      <w:r>
        <w:rPr>
          <w:rFonts w:hint="eastAsia" w:ascii="Calibri" w:hAnsi="Calibri"/>
          <w:b/>
          <w:bCs/>
          <w:sz w:val="24"/>
          <w:szCs w:val="24"/>
        </w:rPr>
        <w:t xml:space="preserve">具有履行合同所必需的设备和专业技术能力：</w:t>
      </w:r>
      <w:r>
        <w:rPr>
          <w:rFonts w:ascii="Calibri" w:hAnsi="Calibri"/>
          <w:b/>
          <w:bCs/>
          <w:sz w:val="24"/>
          <w:szCs w:val="24"/>
        </w:rPr>
        <w:t xml:space="preserve">即提供</w:t>
      </w:r>
      <w:r>
        <w:rPr>
          <w:rFonts w:hint="eastAsia" w:ascii="Calibri" w:hAnsi="Calibri"/>
          <w:b/>
          <w:bCs/>
          <w:sz w:val="24"/>
          <w:szCs w:val="24"/>
        </w:rPr>
        <w:t xml:space="preserve">具备履行合同所必需的设备和专业技术能力的书面声明</w:t>
      </w:r>
      <w:r>
        <w:rPr>
          <w:rFonts w:ascii="Calibri" w:hAnsi="Calibri"/>
          <w:b/>
          <w:sz w:val="24"/>
          <w:szCs w:val="24"/>
        </w:rPr>
        <w:t xml:space="preserve">(</w:t>
      </w:r>
      <w:r>
        <w:rPr>
          <w:rFonts w:hint="eastAsia" w:ascii="Calibri" w:hAnsi="Calibri"/>
          <w:b/>
          <w:sz w:val="24"/>
          <w:szCs w:val="24"/>
        </w:rPr>
        <w:t xml:space="preserve">加盖电子签章，格式见《磋商文件》附件)；</w:t>
      </w:r>
      <w:r/>
    </w:p>
    <w:p>
      <w:pPr>
        <w:pStyle w:val="895"/>
        <w:ind w:left="0" w:right="0" w:firstLine="482"/>
        <w:keepLines w:val="0"/>
        <w:keepNext w:val="0"/>
        <w:pageBreakBefore w:val="0"/>
        <w:spacing w:line="360" w:lineRule="auto"/>
        <w:rPr>
          <w:rFonts w:ascii="Calibri" w:hAnsi="Calibri"/>
          <w:b/>
          <w:sz w:val="24"/>
          <w:szCs w:val="24"/>
        </w:rPr>
      </w:pPr>
      <w:r>
        <w:rPr>
          <w:rFonts w:hint="eastAsia" w:ascii="Calibri" w:hAnsi="Calibri"/>
          <w:b/>
          <w:sz w:val="24"/>
          <w:szCs w:val="24"/>
        </w:rPr>
        <w:t xml:space="preserve">5</w:t>
      </w:r>
      <w:r>
        <w:rPr>
          <w:rFonts w:ascii="Calibri" w:hAnsi="Calibri"/>
          <w:b/>
          <w:sz w:val="24"/>
          <w:szCs w:val="24"/>
        </w:rPr>
        <w:t xml:space="preserve">、供应商参加政府采购活动前3年内在经营活动中没有重大违法记录的书面声明(</w:t>
      </w:r>
      <w:r>
        <w:rPr>
          <w:rFonts w:hint="eastAsia" w:ascii="Calibri" w:hAnsi="Calibri"/>
          <w:b/>
          <w:sz w:val="24"/>
          <w:szCs w:val="24"/>
        </w:rPr>
        <w:t xml:space="preserve">加盖电子签章，格式见《磋商文件》附件</w:t>
      </w:r>
      <w:r>
        <w:rPr>
          <w:rFonts w:ascii="Calibri" w:hAnsi="Calibri"/>
          <w:b/>
          <w:sz w:val="24"/>
          <w:szCs w:val="24"/>
        </w:rPr>
        <w:t xml:space="preserve">)；</w:t>
      </w:r>
      <w:r/>
    </w:p>
    <w:p>
      <w:pPr>
        <w:pStyle w:val="895"/>
        <w:numPr>
          <w:ilvl w:val="0"/>
          <w:numId w:val="0"/>
        </w:numPr>
        <w:ind w:left="0" w:right="0" w:firstLine="482"/>
        <w:keepLines w:val="0"/>
        <w:keepNext w:val="0"/>
        <w:pageBreakBefore w:val="0"/>
        <w:spacing w:line="360" w:lineRule="auto"/>
        <w:rPr>
          <w:rFonts w:hint="eastAsia" w:ascii="宋体" w:hAnsi="宋体" w:cs="Times New Roman"/>
          <w:b/>
          <w:color w:val="000000"/>
          <w:sz w:val="24"/>
          <w:szCs w:val="20"/>
          <w:highlight w:val="none"/>
          <w:lang w:val="en-US" w:eastAsia="zh-CN" w:bidi="ar-SA"/>
        </w:rPr>
      </w:pPr>
      <w:r>
        <w:rPr>
          <w:rFonts w:hint="eastAsia" w:ascii="宋体" w:hAnsi="宋体" w:cs="Times New Roman"/>
          <w:b/>
          <w:color w:val="000000"/>
          <w:sz w:val="24"/>
          <w:szCs w:val="24"/>
          <w:highlight w:val="none"/>
          <w:lang w:val="en-US" w:eastAsia="zh-CN" w:bidi="ar-SA"/>
        </w:rPr>
        <w:t xml:space="preserve">6</w:t>
      </w:r>
      <w:r>
        <w:rPr>
          <w:rFonts w:ascii="宋体" w:hAnsi="宋体" w:eastAsia="宋体" w:cs="Times New Roman"/>
          <w:b/>
          <w:color w:val="000000"/>
          <w:sz w:val="24"/>
          <w:szCs w:val="24"/>
          <w:highlight w:val="none"/>
          <w:lang w:val="en-US" w:eastAsia="zh-CN" w:bidi="ar-SA"/>
        </w:rPr>
        <w:t xml:space="preserve">、</w:t>
      </w:r>
      <w:r>
        <w:rPr>
          <w:rFonts w:hint="eastAsia" w:ascii="宋体" w:hAnsi="宋体"/>
          <w:b/>
          <w:color w:val="000000"/>
          <w:sz w:val="24"/>
          <w:szCs w:val="20"/>
          <w:highlight w:val="none"/>
        </w:rPr>
        <w:t xml:space="preserve">本项目特定资格要求：</w:t>
      </w:r>
      <w:r>
        <w:rPr>
          <w:rFonts w:hint="eastAsia" w:ascii="宋体" w:hAnsi="宋体" w:eastAsia="宋体" w:cs="Times New Roman"/>
          <w:b/>
          <w:color w:val="000000"/>
          <w:sz w:val="24"/>
          <w:szCs w:val="20"/>
          <w:highlight w:val="none"/>
          <w:lang w:val="en-US" w:eastAsia="zh-CN" w:bidi="ar-SA"/>
        </w:rPr>
        <w:t xml:space="preserve">提供</w:t>
      </w:r>
      <w:r>
        <w:rPr>
          <w:rFonts w:hint="eastAsia" w:ascii="宋体" w:hAnsi="宋体" w:cs="Times New Roman"/>
          <w:b/>
          <w:color w:val="000000"/>
          <w:sz w:val="24"/>
          <w:szCs w:val="20"/>
          <w:highlight w:val="none"/>
          <w:lang w:val="en-US" w:eastAsia="zh-CN" w:bidi="ar-SA"/>
        </w:rPr>
        <w:t xml:space="preserve">供应商</w:t>
      </w:r>
      <w:r>
        <w:rPr>
          <w:rFonts w:hint="eastAsia" w:ascii="宋体" w:hAnsi="宋体" w:eastAsia="宋体" w:cs="Times New Roman"/>
          <w:b/>
          <w:color w:val="000000"/>
          <w:sz w:val="24"/>
          <w:szCs w:val="20"/>
          <w:highlight w:val="none"/>
          <w:lang w:val="en-US" w:eastAsia="zh-CN" w:bidi="ar-SA"/>
        </w:rPr>
        <w:t xml:space="preserve">有效的《食品经营许可证》扫描件</w:t>
      </w:r>
      <w:r>
        <w:rPr>
          <w:rFonts w:hint="eastAsia" w:ascii="宋体" w:hAnsi="宋体" w:cs="Times New Roman"/>
          <w:b/>
          <w:color w:val="000000"/>
          <w:sz w:val="24"/>
          <w:szCs w:val="20"/>
          <w:highlight w:val="none"/>
          <w:lang w:val="en-US" w:eastAsia="zh-CN" w:bidi="ar-SA"/>
        </w:rPr>
        <w:t xml:space="preserve">，</w:t>
      </w:r>
      <w:r>
        <w:rPr>
          <w:rFonts w:hint="eastAsia" w:ascii="宋体" w:hAnsi="宋体"/>
          <w:b/>
          <w:color w:val="000000"/>
          <w:sz w:val="24"/>
          <w:szCs w:val="24"/>
          <w:highlight w:val="none"/>
        </w:rPr>
        <w:t xml:space="preserve">加盖电子签章</w:t>
      </w:r>
      <w:r>
        <w:rPr>
          <w:rFonts w:hint="eastAsia" w:ascii="宋体" w:hAnsi="宋体" w:cs="Times New Roman"/>
          <w:b/>
          <w:color w:val="000000"/>
          <w:sz w:val="24"/>
          <w:szCs w:val="20"/>
          <w:highlight w:val="none"/>
          <w:lang w:val="en-US" w:eastAsia="zh-CN" w:bidi="ar-SA"/>
        </w:rPr>
        <w:t xml:space="preserve">；</w:t>
      </w:r>
      <w:r/>
    </w:p>
    <w:p>
      <w:pPr>
        <w:pStyle w:val="895"/>
        <w:numPr>
          <w:ilvl w:val="0"/>
          <w:numId w:val="0"/>
        </w:numPr>
        <w:ind w:left="0" w:right="0" w:firstLine="482"/>
        <w:keepLines w:val="0"/>
        <w:keepNext w:val="0"/>
        <w:pageBreakBefore w:val="0"/>
        <w:spacing w:line="360" w:lineRule="auto"/>
        <w:rPr>
          <w:rFonts w:hint="eastAsia" w:ascii="宋体" w:hAnsi="宋体" w:eastAsia="宋体" w:cs="Times New Roman"/>
          <w:b/>
          <w:color w:val="000000"/>
          <w:sz w:val="24"/>
          <w:szCs w:val="20"/>
          <w:highlight w:val="none"/>
        </w:rPr>
      </w:pPr>
      <w:r>
        <w:rPr>
          <w:rFonts w:hint="eastAsia" w:ascii="宋体" w:hAnsi="宋体" w:cs="Times New Roman"/>
          <w:b/>
          <w:color w:val="000000"/>
          <w:sz w:val="24"/>
          <w:szCs w:val="20"/>
          <w:highlight w:val="none"/>
          <w:lang w:val="en-US" w:eastAsia="zh-CN" w:bidi="ar-SA"/>
        </w:rPr>
        <w:t xml:space="preserve">7、供应商未被“信用中国”网站（www.creditchina.gov.cn）列入失信被执行人、重大税收违法案件当事人名单、政府采购严重失信行为记录名单；</w:t>
      </w:r>
      <w:r/>
    </w:p>
    <w:p>
      <w:pPr>
        <w:pStyle w:val="895"/>
        <w:ind w:left="0" w:right="0" w:firstLine="482"/>
        <w:keepLines w:val="0"/>
        <w:keepNext w:val="0"/>
        <w:pageBreakBefore w:val="0"/>
        <w:spacing w:line="360" w:lineRule="auto"/>
        <w:rPr>
          <w:rFonts w:hint="eastAsia" w:ascii="Calibri" w:hAnsi="Calibri" w:cs="宋体"/>
          <w:b/>
          <w:bCs/>
          <w:sz w:val="24"/>
          <w:szCs w:val="24"/>
          <w:highlight w:val="none"/>
        </w:rPr>
      </w:pPr>
      <w:r>
        <w:rPr>
          <w:rFonts w:hint="eastAsia" w:ascii="Calibri" w:hAnsi="Calibri"/>
          <w:b/>
          <w:sz w:val="24"/>
          <w:szCs w:val="24"/>
          <w:highlight w:val="none"/>
          <w:lang w:val="en-US" w:eastAsia="zh-CN"/>
        </w:rPr>
        <w:t xml:space="preserve">8</w:t>
      </w:r>
      <w:r>
        <w:rPr>
          <w:rFonts w:ascii="Calibri" w:hAnsi="Calibri"/>
          <w:b/>
          <w:sz w:val="24"/>
          <w:szCs w:val="24"/>
          <w:highlight w:val="none"/>
        </w:rPr>
        <w:t xml:space="preserve">、</w:t>
      </w:r>
      <w:r>
        <w:rPr>
          <w:rFonts w:hint="eastAsia" w:ascii="Calibri" w:hAnsi="Calibri" w:cs="宋体"/>
          <w:b/>
          <w:bCs/>
          <w:sz w:val="24"/>
          <w:highlight w:val="none"/>
        </w:rPr>
        <w:t xml:space="preserve">本项目属于专门面向中小微企业采购的项目，供应商应为中小微企业、监狱企业、残疾人福利性单位。（含中型、小型、微型企业，下同），提供《中小企业声明函》（加盖电子签章，填写完整，格式见《磋商文件》附件，如不填写完整或未按要求填写的，视为无效）。《中小企业声明函》查询渠道用微信搜索“中小企业规模类型自测小程序”。</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 w:val="0"/>
          <w:bCs/>
          <w:sz w:val="24"/>
        </w:rPr>
        <w:t xml:space="preserve">注：中小企业（含中型、小型、微型企业，下同）</w:t>
      </w:r>
      <w:r>
        <w:rPr>
          <w:rStyle w:val="1375"/>
          <w:rFonts w:ascii="宋体" w:hAnsi="宋体" w:cs="宋体"/>
          <w:bCs/>
          <w:sz w:val="24"/>
        </w:rPr>
        <w:t xml:space="preserve">需满足的条件具体</w:t>
      </w:r>
      <w:r>
        <w:rPr>
          <w:rFonts w:hint="eastAsia" w:ascii="Calibri" w:hAnsi="Calibri" w:cs="宋体"/>
          <w:bCs/>
          <w:sz w:val="24"/>
        </w:rPr>
        <w:t xml:space="preserve">以《政府采购促进中小企业发展管理办法》（财库[2020]46号）和《工业和信息化部、国家统计局、国家发展和改革委员会、财政部关于印发中小企业划型标准规定的通知》（工信部联企业[2011]300号）的规定为准。</w:t>
      </w:r>
      <w:r/>
    </w:p>
    <w:p>
      <w:pPr>
        <w:ind w:right="-333" w:firstLine="480"/>
        <w:spacing w:line="360" w:lineRule="auto"/>
        <w:rPr>
          <w:rStyle w:val="1375"/>
          <w:rFonts w:ascii="宋体" w:hAnsi="宋体" w:cs="宋体"/>
          <w:bCs/>
          <w:sz w:val="24"/>
        </w:rPr>
      </w:pPr>
      <w:r>
        <w:rPr>
          <w:rStyle w:val="1375"/>
          <w:rFonts w:ascii="宋体" w:hAnsi="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3" w:firstLine="480"/>
        <w:spacing w:line="360" w:lineRule="auto"/>
        <w:rPr>
          <w:rStyle w:val="1375"/>
          <w:rFonts w:ascii="宋体" w:hAnsi="宋体" w:cs="宋体"/>
          <w:bCs/>
          <w:sz w:val="24"/>
          <w:highlight w:val="yellow"/>
        </w:rPr>
      </w:pPr>
      <w:r>
        <w:rPr>
          <w:rStyle w:val="1375"/>
          <w:rFonts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w:t>
      </w:r>
      <w:r>
        <w:rPr>
          <w:rStyle w:val="1375"/>
          <w:rFonts w:ascii="宋体" w:hAnsi="宋体" w:cs="宋体"/>
          <w:bCs/>
          <w:sz w:val="24"/>
          <w:highlight w:val="none"/>
        </w:rPr>
        <w:t xml:space="preserve">规定为准。</w:t>
      </w:r>
      <w:r/>
    </w:p>
    <w:p>
      <w:pPr>
        <w:pStyle w:val="895"/>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（三）符合条件（必须提供，否则响应无效）</w:t>
      </w:r>
      <w:r/>
    </w:p>
    <w:p>
      <w:pPr>
        <w:pStyle w:val="895"/>
        <w:ind w:left="0" w:right="0"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《授权委托书》（加盖电子签章，格式见《磋商文件》附件）；</w:t>
      </w:r>
      <w:r/>
    </w:p>
    <w:p>
      <w:pPr>
        <w:pStyle w:val="895"/>
        <w:ind w:left="0" w:right="0"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《承诺书》（加盖电子签章，格式见《磋商文件》附件）；</w:t>
      </w:r>
      <w:r/>
    </w:p>
    <w:p>
      <w:pPr>
        <w:pStyle w:val="895"/>
        <w:ind w:left="0" w:right="0"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《磋商报价表》（加盖电子签章，格式见《磋商文件》附件）；</w:t>
      </w:r>
      <w:r/>
    </w:p>
    <w:p>
      <w:pPr>
        <w:pStyle w:val="895"/>
        <w:ind w:left="0" w:right="0"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《分项价格表》（加盖电子签章，格式见《磋商文件》附件）；</w:t>
      </w:r>
      <w:r/>
    </w:p>
    <w:p>
      <w:pPr>
        <w:pStyle w:val="895"/>
        <w:ind w:left="0" w:right="0"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《偏离表》（加盖电子签章，格式见《磋商文件》附件）；</w:t>
      </w:r>
      <w:r/>
    </w:p>
    <w:p>
      <w:pPr>
        <w:pStyle w:val="895"/>
        <w:ind w:left="0" w:right="0" w:firstLine="482"/>
        <w:keepLines w:val="0"/>
        <w:keepNext w:val="0"/>
        <w:pageBreakBefore w:val="0"/>
        <w:spacing w:line="360" w:lineRule="auto"/>
        <w:rPr>
          <w:rFonts w:hint="default" w:ascii="Calibri" w:hAnsi="Calibri" w:eastAsia="宋体"/>
          <w:b w:val="0"/>
          <w:bCs w:val="0"/>
          <w:sz w:val="24"/>
          <w:szCs w:val="24"/>
          <w:lang w:val="en-US" w:eastAsia="zh-CN"/>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《用工、卫生及安全责任承诺书》（加盖电子签章，格式见《磋商文件》附件）；</w:t>
      </w:r>
      <w:r/>
    </w:p>
    <w:p>
      <w:pPr>
        <w:pStyle w:val="895"/>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（四）综合评审评分项</w:t>
      </w:r>
      <w:r/>
    </w:p>
    <w:p>
      <w:pPr>
        <w:pStyle w:val="895"/>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1、技术部分</w:t>
      </w:r>
      <w:r/>
    </w:p>
    <w:p>
      <w:pPr>
        <w:pStyle w:val="891"/>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要求见《磋商文件》附件1、《评分细则》。</w:t>
      </w:r>
      <w:r/>
    </w:p>
    <w:p>
      <w:pPr>
        <w:pStyle w:val="891"/>
        <w:ind w:left="0" w:right="0" w:firstLine="482"/>
        <w:keepLines w:val="0"/>
        <w:keepNext w:val="0"/>
        <w:pageBreakBefore w:val="0"/>
        <w:rPr>
          <w:rFonts w:ascii="Calibri" w:hAnsi="Calibri" w:eastAsia="宋体"/>
          <w:b/>
          <w:bCs w:val="0"/>
          <w:szCs w:val="24"/>
        </w:rPr>
      </w:pPr>
      <w:r>
        <w:rPr>
          <w:rFonts w:hint="eastAsia" w:ascii="Calibri" w:hAnsi="Calibri" w:eastAsia="宋体"/>
          <w:b/>
          <w:bCs w:val="0"/>
          <w:szCs w:val="24"/>
        </w:rPr>
        <w:t xml:space="preserve">2、商务部分</w:t>
      </w:r>
      <w:r/>
    </w:p>
    <w:p>
      <w:pPr>
        <w:pStyle w:val="891"/>
        <w:ind w:left="0" w:right="0" w:firstLine="482"/>
        <w:keepLines w:val="0"/>
        <w:keepNext w:val="0"/>
        <w:pageBreakBefore w:val="0"/>
        <w:rPr>
          <w:rFonts w:ascii="Calibri" w:hAnsi="Calibri" w:eastAsia="宋体"/>
          <w:bCs/>
          <w:szCs w:val="24"/>
        </w:rPr>
      </w:pPr>
      <w:r>
        <w:rPr>
          <w:rFonts w:hint="eastAsia" w:ascii="Calibri" w:hAnsi="Calibri" w:eastAsia="宋体"/>
          <w:bCs/>
          <w:szCs w:val="24"/>
          <w:lang w:val="en-US" w:eastAsia="zh-CN"/>
        </w:rPr>
        <w:t xml:space="preserve">（1）</w:t>
      </w:r>
      <w:r>
        <w:rPr>
          <w:rFonts w:hint="eastAsia" w:ascii="Calibri" w:hAnsi="Calibri" w:eastAsia="宋体"/>
          <w:bCs/>
          <w:szCs w:val="24"/>
        </w:rPr>
        <w:t xml:space="preserve">要求见《磋商文件》附件1、《评分细则》。</w:t>
      </w:r>
      <w:r/>
    </w:p>
    <w:p>
      <w:pPr>
        <w:pStyle w:val="891"/>
        <w:ind w:left="0" w:right="0" w:firstLine="482"/>
        <w:keepLines w:val="0"/>
        <w:keepNext w:val="0"/>
        <w:pageBreakBefore w:val="0"/>
        <w:rPr>
          <w:rFonts w:ascii="Calibri" w:hAnsi="Calibri" w:eastAsia="宋体"/>
          <w:bCs/>
          <w:szCs w:val="24"/>
        </w:rPr>
      </w:pPr>
      <w:r>
        <w:rPr>
          <w:rFonts w:hint="eastAsia" w:ascii="Calibri" w:hAnsi="Calibri" w:eastAsia="宋体"/>
          <w:bCs/>
          <w:szCs w:val="24"/>
          <w:lang w:eastAsia="zh-CN"/>
        </w:rPr>
        <w:t xml:space="preserve">（</w:t>
      </w:r>
      <w:r>
        <w:rPr>
          <w:rFonts w:hint="eastAsia" w:ascii="Calibri" w:hAnsi="Calibri" w:eastAsia="宋体"/>
          <w:bCs/>
          <w:szCs w:val="24"/>
          <w:lang w:val="en-US" w:eastAsia="zh-CN"/>
        </w:rPr>
        <w:t xml:space="preserve">2</w:t>
      </w:r>
      <w:r>
        <w:rPr>
          <w:rFonts w:hint="eastAsia" w:ascii="Calibri" w:hAnsi="Calibri" w:eastAsia="宋体"/>
          <w:bCs/>
          <w:szCs w:val="24"/>
          <w:lang w:eastAsia="zh-CN"/>
        </w:rPr>
        <w:t xml:space="preserve">）</w:t>
      </w:r>
      <w:r>
        <w:rPr>
          <w:rFonts w:hint="eastAsia" w:ascii="Calibri" w:hAnsi="Calibri" w:eastAsia="宋体"/>
          <w:bCs/>
          <w:szCs w:val="24"/>
        </w:rPr>
        <w:t xml:space="preserve">评分细则中评分得分需提供的相关证明文件原件扫描件或供应商认为需要提供的其他资料扫描件。</w:t>
      </w:r>
      <w:r/>
    </w:p>
    <w:p>
      <w:pPr>
        <w:pStyle w:val="891"/>
        <w:ind w:left="0" w:right="0" w:firstLine="482"/>
        <w:keepLines w:val="0"/>
        <w:keepNext w:val="0"/>
        <w:pageBreakBefore w:val="0"/>
        <w:rPr>
          <w:rFonts w:ascii="Calibri" w:hAnsi="Calibri" w:eastAsia="宋体"/>
          <w:b/>
          <w:highlight w:val="none"/>
        </w:rPr>
      </w:pPr>
      <w:r>
        <w:rPr>
          <w:rFonts w:ascii="Calibri" w:hAnsi="Calibri" w:eastAsia="宋体"/>
          <w:b/>
          <w:highlight w:val="none"/>
        </w:rPr>
        <w:t xml:space="preserve">（五）价格折扣文件格式</w:t>
      </w:r>
      <w:r/>
    </w:p>
    <w:p>
      <w:pPr>
        <w:pStyle w:val="891"/>
        <w:ind w:left="0" w:right="0" w:firstLine="482"/>
        <w:keepLines w:val="0"/>
        <w:keepNext w:val="0"/>
        <w:pageBreakBefore w:val="0"/>
        <w:rPr>
          <w:rFonts w:ascii="Calibri" w:hAnsi="Calibri" w:eastAsia="宋体"/>
          <w:highlight w:val="none"/>
        </w:rPr>
      </w:pPr>
      <w:r>
        <w:rPr>
          <w:rFonts w:ascii="Calibri" w:hAnsi="Calibri" w:eastAsia="宋体"/>
          <w:b/>
          <w:highlight w:val="none"/>
        </w:rPr>
        <w:t xml:space="preserve">1、企业报价折扣证明：</w:t>
      </w:r>
      <w:r>
        <w:rPr>
          <w:rFonts w:hint="eastAsia" w:ascii="Calibri" w:hAnsi="Calibri" w:eastAsia="宋体"/>
          <w:b/>
          <w:highlight w:val="none"/>
        </w:rPr>
        <w:t xml:space="preserve">无</w:t>
      </w:r>
      <w:r>
        <w:rPr>
          <w:rFonts w:hint="eastAsia" w:ascii="Calibri" w:hAnsi="Calibri" w:eastAsia="宋体"/>
          <w:bCs/>
          <w:highlight w:val="none"/>
        </w:rPr>
        <w:t xml:space="preserve">。</w:t>
      </w:r>
      <w:r/>
    </w:p>
    <w:p>
      <w:pPr>
        <w:pStyle w:val="891"/>
        <w:ind w:left="0" w:right="0" w:firstLine="482"/>
        <w:keepLines w:val="0"/>
        <w:keepNext w:val="0"/>
        <w:pageBreakBefore w:val="0"/>
        <w:rPr>
          <w:rFonts w:ascii="Calibri" w:hAnsi="Calibri" w:eastAsia="宋体"/>
          <w:b/>
          <w:bCs/>
        </w:rPr>
      </w:pPr>
      <w:r>
        <w:rPr>
          <w:rFonts w:ascii="Calibri" w:hAnsi="Calibri" w:eastAsia="宋体"/>
          <w:b/>
          <w:bCs/>
        </w:rPr>
        <w:t xml:space="preserve">（六）提交的首次响应文件的加密</w:t>
      </w:r>
      <w:r>
        <w:rPr>
          <w:rFonts w:hint="eastAsia" w:ascii="Calibri" w:hAnsi="Calibri" w:eastAsia="宋体"/>
          <w:b/>
          <w:bCs/>
        </w:rPr>
        <w:t xml:space="preserve">、</w:t>
      </w:r>
      <w:r>
        <w:rPr>
          <w:rFonts w:ascii="Calibri" w:hAnsi="Calibri" w:eastAsia="宋体"/>
          <w:b/>
          <w:bCs/>
        </w:rPr>
        <w:t xml:space="preserve">签署、盖章要求：</w:t>
      </w:r>
      <w:r/>
    </w:p>
    <w:p>
      <w:pPr>
        <w:pStyle w:val="891"/>
        <w:ind w:left="0" w:right="0" w:firstLine="480"/>
        <w:keepLines w:val="0"/>
        <w:keepNext w:val="0"/>
        <w:pageBreakBefore w:val="0"/>
        <w:rPr>
          <w:rFonts w:ascii="Calibri" w:hAnsi="Calibri" w:eastAsia="宋体"/>
        </w:rPr>
      </w:pPr>
      <w:r>
        <w:rPr>
          <w:rFonts w:ascii="Calibri" w:hAnsi="Calibri" w:eastAsia="宋体"/>
        </w:rPr>
        <w:t xml:space="preserve">1、加密要求：</w:t>
      </w:r>
      <w:r/>
    </w:p>
    <w:p>
      <w:pPr>
        <w:pStyle w:val="891"/>
        <w:ind w:left="0" w:right="0" w:firstLine="480"/>
        <w:keepLines w:val="0"/>
        <w:keepNext w:val="0"/>
        <w:pageBreakBefore w:val="0"/>
        <w:rPr>
          <w:rFonts w:ascii="Calibri" w:hAnsi="Calibri" w:eastAsia="宋体"/>
        </w:rPr>
      </w:pPr>
      <w:r>
        <w:rPr>
          <w:rFonts w:ascii="Calibri" w:hAnsi="Calibri"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1"/>
        <w:ind w:left="0" w:right="0" w:firstLine="480"/>
        <w:keepLines w:val="0"/>
        <w:keepNext w:val="0"/>
        <w:pageBreakBefore w:val="0"/>
        <w:rPr>
          <w:rFonts w:ascii="Calibri" w:hAnsi="Calibri" w:eastAsia="宋体"/>
        </w:rPr>
      </w:pPr>
      <w:r>
        <w:rPr>
          <w:rFonts w:ascii="Calibri" w:hAnsi="Calibri" w:eastAsia="宋体"/>
        </w:rPr>
        <w:t xml:space="preserve">2、签署要求：</w:t>
      </w:r>
      <w:r>
        <w:rPr>
          <w:rFonts w:hint="eastAsia" w:ascii="Calibri" w:hAnsi="Calibri" w:eastAsia="宋体"/>
          <w:b/>
          <w:bCs/>
        </w:rPr>
        <w:t xml:space="preserve">特别提醒：竞争性磋商文件中如需“授权代表签字或盖章”，供应商可打印成文档，签字或盖章后再扫描上传，最后再电子签章。</w:t>
      </w:r>
      <w:r>
        <w:rPr>
          <w:rFonts w:ascii="Calibri" w:hAnsi="Calibri" w:eastAsia="宋体"/>
        </w:rPr>
        <w:t xml:space="preserve">见《磋商文件》附件中相关格式要求。</w:t>
      </w:r>
      <w:r/>
    </w:p>
    <w:p>
      <w:pPr>
        <w:pStyle w:val="891"/>
        <w:ind w:left="0" w:right="0" w:firstLine="480"/>
        <w:keepLines w:val="0"/>
        <w:keepNext w:val="0"/>
        <w:pageBreakBefore w:val="0"/>
        <w:rPr>
          <w:rFonts w:ascii="Calibri" w:hAnsi="Calibri" w:eastAsia="宋体"/>
        </w:rPr>
      </w:pPr>
      <w:r>
        <w:rPr>
          <w:rFonts w:ascii="Calibri" w:hAnsi="Calibri" w:eastAsia="宋体"/>
        </w:rPr>
        <w:t xml:space="preserve">3、盖章要求：见《磋商文件》附件中相关格式要求。供应商须通过“苏采云”系统提供的政府采购客户端工具（使用“CA数字证书”）加盖电子签章。</w:t>
      </w:r>
      <w:r/>
    </w:p>
    <w:p>
      <w:pPr>
        <w:pStyle w:val="891"/>
        <w:ind w:left="0" w:right="0" w:firstLine="482"/>
        <w:keepLines w:val="0"/>
        <w:keepNext w:val="0"/>
        <w:pageBreakBefore w:val="0"/>
        <w:rPr>
          <w:rFonts w:ascii="Calibri" w:hAnsi="Calibri" w:eastAsia="宋体"/>
          <w:b/>
          <w:bCs/>
        </w:rPr>
      </w:pPr>
      <w:r>
        <w:rPr>
          <w:rFonts w:ascii="Calibri" w:hAnsi="Calibri" w:eastAsia="宋体"/>
          <w:b/>
          <w:bCs/>
        </w:rPr>
        <w:t xml:space="preserve">（七）通过“苏采云”系统提交政府采购客户端工具导出加密的响应文件（后缀名为zip）。响应文件不得超过</w:t>
      </w:r>
      <w:r>
        <w:rPr>
          <w:rFonts w:hint="eastAsia" w:ascii="Calibri" w:hAnsi="Calibri" w:eastAsia="宋体"/>
          <w:b/>
          <w:bCs/>
        </w:rPr>
        <w:t xml:space="preserve">1</w:t>
      </w:r>
      <w:r>
        <w:rPr>
          <w:rFonts w:ascii="Calibri" w:hAnsi="Calibri" w:eastAsia="宋体"/>
          <w:b/>
          <w:bCs/>
        </w:rPr>
        <w:t xml:space="preserve">50M！</w:t>
      </w:r>
      <w:r/>
    </w:p>
    <w:p>
      <w:pPr>
        <w:pStyle w:val="891"/>
        <w:ind w:left="0" w:right="0" w:firstLine="480"/>
        <w:keepLines w:val="0"/>
        <w:keepNext w:val="0"/>
        <w:pageBreakBefore w:val="0"/>
        <w:rPr>
          <w:rFonts w:ascii="Calibri" w:hAnsi="Calibri" w:eastAsia="宋体"/>
        </w:rPr>
      </w:pPr>
      <w:r>
        <w:rPr>
          <w:rFonts w:ascii="Calibri" w:hAnsi="Calibri" w:eastAsia="宋体"/>
        </w:rPr>
        <w:t xml:space="preserve">注：供应商应当按照《磋商文件》的要求编制响应文件，并对其提交的响应文件的真实性、合法性承担法律责任。</w:t>
      </w:r>
      <w:r/>
    </w:p>
    <w:p>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第四章 磋商相关说明</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十四、磋商程序</w:t>
      </w:r>
      <w:r/>
    </w:p>
    <w:p>
      <w:pPr>
        <w:pStyle w:val="891"/>
        <w:ind w:left="0" w:right="0"/>
        <w:keepLines w:val="0"/>
        <w:keepNext w:val="0"/>
        <w:pageBreakBefore w:val="0"/>
        <w:rPr>
          <w:rFonts w:ascii="Calibri" w:hAnsi="Calibri" w:eastAsia="宋体"/>
          <w:b/>
          <w:bCs/>
        </w:rPr>
      </w:pPr>
      <w:r>
        <w:rPr>
          <w:rFonts w:hint="eastAsia" w:ascii="Calibri" w:hAnsi="Calibri" w:eastAsia="宋体" w:cs="宋体"/>
          <w:b/>
          <w:bCs/>
        </w:rPr>
        <w:t xml:space="preserve">（一）磋</w:t>
      </w:r>
      <w:r>
        <w:rPr>
          <w:rFonts w:ascii="Calibri" w:hAnsi="Calibri" w:eastAsia="宋体"/>
          <w:b/>
          <w:bCs/>
        </w:rPr>
        <w:t xml:space="preserve">商要求</w:t>
      </w:r>
      <w:r/>
    </w:p>
    <w:p>
      <w:pPr>
        <w:pStyle w:val="891"/>
        <w:ind w:left="0" w:right="0" w:firstLine="480"/>
        <w:keepLines w:val="0"/>
        <w:keepNext w:val="0"/>
        <w:pageBreakBefore w:val="0"/>
        <w:rPr>
          <w:rFonts w:ascii="Calibri" w:hAnsi="Calibri" w:eastAsia="宋体"/>
          <w:b/>
        </w:rPr>
      </w:pPr>
      <w:r>
        <w:rPr>
          <w:rFonts w:ascii="Calibri" w:hAnsi="Calibri" w:eastAsia="宋体"/>
          <w:b/>
        </w:rPr>
        <w:t xml:space="preserve">1、被邀请参与磋商的供应商需按本竞争性磋商文件要求的截止时间、方式（地点）提交首次响应文件，同时派人通过“苏采云”系统在“开标大厅”等待磋商。</w:t>
      </w:r>
      <w:r/>
    </w:p>
    <w:p>
      <w:pPr>
        <w:pStyle w:val="891"/>
        <w:ind w:left="0" w:right="0" w:firstLine="480"/>
        <w:keepLines w:val="0"/>
        <w:keepNext w:val="0"/>
        <w:pageBreakBefore w:val="0"/>
        <w:rPr>
          <w:rFonts w:ascii="Calibri" w:hAnsi="Calibri" w:eastAsia="宋体"/>
          <w:bCs/>
        </w:rPr>
      </w:pPr>
      <w:r>
        <w:rPr>
          <w:rFonts w:ascii="Calibri" w:hAnsi="Calibri" w:eastAsia="宋体"/>
          <w:bCs/>
        </w:rPr>
        <w:t xml:space="preserve">2、供应商可通过CA数字证书，在首次响应文件开启时间后，使用CA数字证书在规定时间内解密各自响应文件。</w:t>
      </w:r>
      <w:r/>
    </w:p>
    <w:p>
      <w:pPr>
        <w:pStyle w:val="891"/>
        <w:ind w:left="0" w:right="0" w:firstLine="480"/>
        <w:keepLines w:val="0"/>
        <w:keepNext w:val="0"/>
        <w:pageBreakBefore w:val="0"/>
        <w:rPr>
          <w:rFonts w:ascii="Calibri" w:hAnsi="Calibri" w:eastAsia="宋体"/>
          <w:bCs/>
        </w:rPr>
      </w:pPr>
      <w:r>
        <w:rPr>
          <w:rFonts w:hint="eastAsia" w:ascii="Calibri" w:hAnsi="Calibri" w:eastAsia="宋体"/>
          <w:bCs/>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91"/>
        <w:ind w:left="0" w:right="0" w:firstLine="480"/>
        <w:keepLines w:val="0"/>
        <w:keepNext w:val="0"/>
        <w:pageBreakBefore w:val="0"/>
        <w:rPr>
          <w:rFonts w:ascii="Calibri" w:hAnsi="Calibri" w:eastAsia="宋体"/>
        </w:rPr>
      </w:pPr>
      <w:r>
        <w:rPr>
          <w:rFonts w:ascii="Calibri" w:hAnsi="Calibri" w:eastAsia="宋体"/>
        </w:rPr>
        <w:t xml:space="preserve">4、磋商顺序按照电子标书解密先后时间进行，解密时间相同的，不分先后顺序。</w:t>
      </w:r>
      <w:r/>
    </w:p>
    <w:p>
      <w:pPr>
        <w:pStyle w:val="888"/>
        <w:ind w:left="0" w:right="0" w:firstLine="480"/>
        <w:keepLines w:val="0"/>
        <w:keepNext w:val="0"/>
        <w:pageBreakBefore w:val="0"/>
        <w:rPr>
          <w:rFonts w:ascii="Calibri" w:hAnsi="Calibri"/>
          <w:b/>
        </w:rPr>
      </w:pPr>
      <w:r>
        <w:rPr>
          <w:rFonts w:ascii="Calibri" w:hAnsi="Calibri"/>
          <w:bCs/>
        </w:rPr>
        <w:t xml:space="preserve">5、</w:t>
      </w:r>
      <w:r>
        <w:rPr>
          <w:rFonts w:ascii="Calibri" w:hAnsi="Calibri"/>
          <w:b/>
        </w:rPr>
        <w:t xml:space="preserve">磋商方式：</w:t>
      </w:r>
      <w:r>
        <w:rPr>
          <w:rFonts w:hint="eastAsia" w:ascii="Calibri" w:hAnsi="Calibri"/>
          <w:b/>
        </w:rPr>
        <w:t xml:space="preserve">本次磋商采用“苏采云”系统中的视频会议，供应商自行选择任意地点参加远程磋商会议。请供应商在磋商前等候在开标大厅，随时接听磋商小组发出的磋商视频邀请</w:t>
      </w:r>
      <w:r>
        <w:rPr>
          <w:rFonts w:hint="eastAsia" w:ascii="Calibri" w:hAnsi="Calibri" w:cs="宋体"/>
          <w:b/>
        </w:rPr>
        <w:t xml:space="preserve">（所有邀请等待时间2分钟，2分钟内所邀请供应商无响应，视同放弃磋商的权利，按解密顺序由下一家进行磋商，不再后补）。</w:t>
      </w:r>
      <w:r/>
    </w:p>
    <w:p>
      <w:pPr>
        <w:pStyle w:val="891"/>
        <w:ind w:left="0" w:right="0" w:firstLine="480"/>
        <w:keepLines w:val="0"/>
        <w:keepNext w:val="0"/>
        <w:pageBreakBefore w:val="0"/>
        <w:rPr>
          <w:rFonts w:ascii="Calibri" w:hAnsi="Calibri" w:eastAsia="宋体"/>
        </w:rPr>
      </w:pPr>
      <w:r>
        <w:rPr>
          <w:rFonts w:hint="eastAsia" w:ascii="Calibri" w:hAnsi="Calibri" w:eastAsia="宋体"/>
        </w:rPr>
        <w:t xml:space="preserve">6、未在规定时间内进行答疑澄清的，视同放弃澄清。</w:t>
      </w:r>
      <w:r/>
    </w:p>
    <w:p>
      <w:pPr>
        <w:pStyle w:val="891"/>
        <w:ind w:left="0" w:right="0" w:firstLine="480"/>
        <w:keepLines w:val="0"/>
        <w:keepNext w:val="0"/>
        <w:pageBreakBefore w:val="0"/>
        <w:rPr>
          <w:rFonts w:ascii="Calibri" w:hAnsi="Calibri" w:eastAsia="宋体"/>
          <w:b/>
          <w:bCs/>
        </w:rPr>
      </w:pPr>
      <w:r>
        <w:rPr>
          <w:rFonts w:hint="eastAsia" w:ascii="Calibri" w:hAnsi="Calibri" w:eastAsia="宋体"/>
          <w:b/>
          <w:bCs/>
        </w:rPr>
        <w:t xml:space="preserve">7、未在规定时间内进行报价的，视为响应无效。</w:t>
      </w:r>
      <w:r/>
    </w:p>
    <w:p>
      <w:pPr>
        <w:pStyle w:val="891"/>
        <w:ind w:left="0" w:right="0" w:firstLine="480"/>
        <w:keepLines w:val="0"/>
        <w:keepNext w:val="0"/>
        <w:pageBreakBefore w:val="0"/>
        <w:rPr>
          <w:rFonts w:ascii="Calibri" w:hAnsi="Calibri" w:eastAsia="宋体"/>
        </w:rPr>
      </w:pPr>
      <w:r>
        <w:rPr>
          <w:rFonts w:hint="eastAsia" w:ascii="Calibri" w:hAnsi="Calibri" w:eastAsia="宋体" w:cs="宋体"/>
          <w:b/>
          <w:bCs/>
        </w:rPr>
        <w:t xml:space="preserve">注：各供应商在未进行第二次报价前，请不要离开开标系统，随时接受</w:t>
      </w:r>
      <w:r>
        <w:rPr>
          <w:rFonts w:hint="eastAsia" w:ascii="Calibri" w:hAnsi="Calibri" w:eastAsia="宋体" w:cs="宋体"/>
          <w:b/>
          <w:bCs/>
          <w:lang w:val="en-US" w:eastAsia="zh-CN"/>
        </w:rPr>
        <w:t xml:space="preserve">磋商小组</w:t>
      </w:r>
      <w:r>
        <w:rPr>
          <w:rFonts w:hint="eastAsia" w:ascii="Calibri" w:hAnsi="Calibri" w:eastAsia="宋体" w:cs="宋体"/>
          <w:b/>
          <w:bCs/>
        </w:rPr>
        <w:t xml:space="preserve">提出的二次报价，因供应商未能及时二次报价而引起的废标及损失，由供应商负责。</w:t>
      </w:r>
      <w:r/>
    </w:p>
    <w:p>
      <w:pPr>
        <w:pStyle w:val="891"/>
        <w:ind w:left="0" w:right="0" w:firstLine="480"/>
        <w:keepLines w:val="0"/>
        <w:keepNext w:val="0"/>
        <w:pageBreakBefore w:val="0"/>
        <w:rPr>
          <w:rFonts w:ascii="Calibri" w:hAnsi="Calibri" w:eastAsia="宋体"/>
        </w:rPr>
      </w:pPr>
      <w:r>
        <w:rPr>
          <w:rFonts w:ascii="Calibri" w:hAnsi="Calibri" w:eastAsia="宋体"/>
        </w:rPr>
        <w:t xml:space="preserve">8、被邀请参与磋商的供应商如未按上述磋商要求执行，视同放弃磋商的权利。</w:t>
      </w:r>
      <w:r/>
    </w:p>
    <w:p>
      <w:pPr>
        <w:pStyle w:val="892"/>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（二）查询及使用供应商信用记录</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1</w:t>
      </w:r>
      <w:r>
        <w:rPr>
          <w:rFonts w:hint="eastAsia" w:ascii="Calibri" w:hAnsi="Calibri"/>
          <w:sz w:val="24"/>
          <w:lang w:eastAsia="zh-CN"/>
        </w:rPr>
        <w:t xml:space="preserve">、</w:t>
      </w:r>
      <w:r>
        <w:rPr>
          <w:rFonts w:hint="eastAsia" w:ascii="Calibri" w:hAnsi="Calibri"/>
          <w:sz w:val="24"/>
        </w:rPr>
        <w:t xml:space="preserve">由采购人查询信用信息。</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2</w:t>
      </w:r>
      <w:r>
        <w:rPr>
          <w:rFonts w:hint="eastAsia" w:ascii="Calibri" w:hAnsi="Calibri"/>
          <w:sz w:val="24"/>
          <w:lang w:eastAsia="zh-CN"/>
        </w:rPr>
        <w:t xml:space="preserve">、</w:t>
      </w:r>
      <w:r>
        <w:rPr>
          <w:rFonts w:hint="eastAsia" w:ascii="Calibri" w:hAnsi="Calibri"/>
          <w:sz w:val="24"/>
        </w:rPr>
        <w:t xml:space="preserve">查询渠道包括：</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①“信用中国”网（www.creditchina.gov.cn）；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②中国政府采购网（www.ccgp.gov.cn）；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③“信用江苏”网（http://credit.jiangsu.gov.cn）；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④“信用中国（江苏徐州）”网（ http://www.xuzhoucredit.gov.cn）。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3</w:t>
      </w:r>
      <w:r>
        <w:rPr>
          <w:rFonts w:hint="eastAsia" w:ascii="Calibri" w:hAnsi="Calibri"/>
          <w:sz w:val="24"/>
          <w:lang w:eastAsia="zh-CN"/>
        </w:rPr>
        <w:t xml:space="preserve">、</w:t>
      </w:r>
      <w:r>
        <w:rPr>
          <w:rFonts w:hint="eastAsia" w:ascii="Calibri" w:hAnsi="Calibri"/>
          <w:sz w:val="24"/>
        </w:rPr>
        <w:t xml:space="preserve">截止时点（查询环节）：首次响应文件开启后资格审查结束前。</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4</w:t>
      </w:r>
      <w:r>
        <w:rPr>
          <w:rFonts w:hint="eastAsia" w:ascii="Calibri" w:hAnsi="Calibri"/>
          <w:sz w:val="24"/>
          <w:lang w:eastAsia="zh-CN"/>
        </w:rPr>
        <w:t xml:space="preserve">、</w:t>
      </w:r>
      <w:r>
        <w:rPr>
          <w:rFonts w:hint="eastAsia" w:ascii="Calibri" w:hAnsi="Calibri"/>
          <w:sz w:val="24"/>
        </w:rPr>
        <w:t xml:space="preserve">信用信息查询记录和证据留存的具体方式：</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网页截屏打印，与其他采购文件一并保存。</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5</w:t>
      </w:r>
      <w:r>
        <w:rPr>
          <w:rFonts w:hint="eastAsia" w:ascii="Calibri" w:hAnsi="Calibri"/>
          <w:sz w:val="24"/>
          <w:lang w:eastAsia="zh-CN"/>
        </w:rPr>
        <w:t xml:space="preserve">、</w:t>
      </w:r>
      <w:r>
        <w:rPr>
          <w:rFonts w:hint="eastAsia" w:ascii="Calibri" w:hAnsi="Calibri"/>
          <w:sz w:val="24"/>
        </w:rPr>
        <w:t xml:space="preserve">信用信息的使用规则：</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十五、评审程序</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经磋商确定最终采购需求和提交最后报价的供应商后，由磋商小组采用综合评分法对提交最后报价的供应商的响应文件和最后报价进行综合评分。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磋商小组在阅读完所有磋商供应商的响应文件后，集中与单一供应商代表分别就技术参数等技术问题及价格和售后服务等内容进行磋商。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磋商结束后，磋商小组应当要求所有参加磋商的供应商在规定时间内进行最后报价。供应商可按照磋商小组的要求在磋商现场（</w:t>
      </w:r>
      <w:r>
        <w:rPr>
          <w:rFonts w:hint="eastAsia" w:ascii="Calibri" w:hAnsi="Calibri" w:cs="宋体"/>
          <w:b/>
          <w:bCs/>
          <w:sz w:val="24"/>
        </w:rPr>
        <w:t xml:space="preserve">即“苏采云”系统开标大厅中</w:t>
      </w:r>
      <w:r>
        <w:rPr>
          <w:rFonts w:hint="eastAsia" w:ascii="Calibri" w:hAnsi="Calibri" w:cs="宋体"/>
          <w:sz w:val="24"/>
        </w:rPr>
        <w:t xml:space="preserve">）进行报价，首轮报价不公开，本项目二次报价为最终报价。</w:t>
      </w:r>
      <w:r/>
    </w:p>
    <w:p>
      <w:pPr>
        <w:ind w:left="0" w:right="0" w:firstLine="480"/>
        <w:keepLines w:val="0"/>
        <w:keepNext w:val="0"/>
        <w:pageBreakBefore w:val="0"/>
        <w:spacing w:line="360" w:lineRule="auto"/>
        <w:rPr>
          <w:rFonts w:hint="eastAsia" w:ascii="Calibri" w:hAnsi="Calibri" w:cs="宋体"/>
          <w:sz w:val="24"/>
          <w:highlight w:val="none"/>
        </w:rPr>
      </w:pPr>
      <w:r>
        <w:rPr>
          <w:rFonts w:hint="eastAsia" w:ascii="Calibri" w:hAnsi="Calibri" w:cs="宋体"/>
          <w:sz w:val="24"/>
        </w:rPr>
        <w:t xml:space="preserve">磋商小组应当根据综合评分情况，按照评审得分由高到低顺序推荐</w:t>
      </w:r>
      <w:r>
        <w:rPr>
          <w:rFonts w:hint="eastAsia" w:ascii="Calibri" w:hAnsi="Calibri" w:cs="宋体"/>
          <w:sz w:val="24"/>
          <w:lang w:val="en-US" w:eastAsia="zh-CN"/>
        </w:rPr>
        <w:t xml:space="preserve">3</w:t>
      </w:r>
      <w:r>
        <w:rPr>
          <w:rFonts w:hint="eastAsia" w:ascii="Calibri" w:hAnsi="Calibri" w:cs="宋体"/>
          <w:sz w:val="24"/>
        </w:rPr>
        <w:t xml:space="preserve">名成交候选供应商，并编写评审报告。评审得分相同的，按照最后报价由低到高的顺序推荐。评审得分且最后报价相同的</w:t>
      </w:r>
      <w:r>
        <w:rPr>
          <w:rFonts w:hint="eastAsia" w:ascii="Calibri" w:hAnsi="Calibri" w:cs="宋体"/>
          <w:sz w:val="24"/>
          <w:highlight w:val="none"/>
        </w:rPr>
        <w:t xml:space="preserve">，按照</w:t>
      </w:r>
      <w:r>
        <w:rPr>
          <w:rFonts w:hint="eastAsia" w:ascii="Calibri" w:hAnsi="Calibri" w:cs="宋体"/>
          <w:b/>
          <w:bCs/>
          <w:sz w:val="24"/>
          <w:highlight w:val="none"/>
          <w:lang w:val="en-US" w:eastAsia="zh-CN"/>
        </w:rPr>
        <w:t xml:space="preserve">食堂管理方案</w:t>
      </w:r>
      <w:r>
        <w:rPr>
          <w:rFonts w:hint="eastAsia" w:ascii="Calibri" w:hAnsi="Calibri" w:cs="宋体"/>
          <w:sz w:val="24"/>
          <w:highlight w:val="none"/>
        </w:rPr>
        <w:t xml:space="preserve">（得分）顺序推荐。如食堂管理方案得分仍相同的，磋商小组采用抽签方式决定成交顺序。</w:t>
      </w:r>
      <w:r/>
    </w:p>
    <w:p>
      <w:pPr>
        <w:ind w:firstLine="48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磋商小组认为供应商的报价明显低于其他通过符合性审查供应商的报价，有可能影响</w:t>
      </w:r>
      <w:r>
        <w:rPr>
          <w:rFonts w:hint="eastAsia" w:cs="宋体" w:asciiTheme="minorEastAsia" w:hAnsiTheme="minorEastAsia" w:eastAsiaTheme="minorEastAsia"/>
          <w:sz w:val="24"/>
          <w:szCs w:val="24"/>
          <w:highlight w:val="none"/>
          <w:lang w:val="en-US" w:eastAsia="zh-CN"/>
        </w:rPr>
        <w:t xml:space="preserve">服务</w:t>
      </w:r>
      <w:r>
        <w:rPr>
          <w:rFonts w:hint="eastAsia" w:cs="宋体" w:asciiTheme="minorEastAsia" w:hAnsiTheme="minorEastAsia" w:eastAsiaTheme="minorEastAsia"/>
          <w:sz w:val="24"/>
          <w:szCs w:val="24"/>
          <w:highlight w:val="none"/>
        </w:rPr>
        <w:t xml:space="preserve">质量或者不能诚信履约的，磋商小组通过“苏采云”系统中的视频会议要求供应商作出必要的说明，并规定回复时间。供应商说明应当采用通过“苏采云”系统中的视频会议系统（扫描件,加盖签章）形式回复。供应商不能证明其报价合理性的，磋商小组应当将其作为不响应磋商文件作无效处理。</w:t>
      </w:r>
      <w:r/>
    </w:p>
    <w:p>
      <w:pPr>
        <w:ind w:firstLine="480"/>
        <w:jc w:val="left"/>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评审过程中出现下列情形之一的，磋商小组应当启动异常低价投标（响应）审查程序：</w:t>
      </w:r>
      <w:r/>
    </w:p>
    <w:p>
      <w:pPr>
        <w:ind w:firstLine="480"/>
        <w:jc w:val="left"/>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③投标(响应)报价低于采购项目最高限价45%的，即投标(响应)报价&lt;采购项目最高限价×45%；</w:t>
      </w:r>
      <w:r/>
    </w:p>
    <w:p>
      <w:pPr>
        <w:ind w:firstLine="480"/>
        <w:jc w:val="left"/>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④磋商小组基于专业判断，认为供应商报价过低，有可能影响产品质量或者不能诚信履约的其他情形。</w:t>
      </w:r>
      <w:r>
        <w:rPr>
          <w:rFonts w:hint="eastAsia" w:cs="宋体" w:asciiTheme="minorEastAsia" w:hAnsiTheme="minorEastAsia" w:eastAsiaTheme="minorEastAsia"/>
          <w:sz w:val="24"/>
          <w:szCs w:val="24"/>
          <w:highlight w:val="none"/>
        </w:rPr>
        <w:br/>
      </w:r>
      <w:r>
        <w:rPr>
          <w:rFonts w:hint="eastAsia" w:cs="宋体" w:asciiTheme="minorEastAsia" w:hAnsiTheme="minorEastAsia" w:eastAsiaTheme="minorEastAsia"/>
          <w:sz w:val="24"/>
          <w:szCs w:val="24"/>
          <w:highlight w:val="none"/>
        </w:rPr>
        <w:t xml:space="preserve">  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s="宋体" w:asciiTheme="minorEastAsia" w:hAnsiTheme="minorEastAsia" w:eastAsiaTheme="minorEastAsia"/>
          <w:sz w:val="24"/>
          <w:szCs w:val="24"/>
          <w:highlight w:val="none"/>
        </w:rPr>
        <w:br/>
      </w:r>
      <w:r>
        <w:rPr>
          <w:rFonts w:hint="eastAsia" w:cs="宋体" w:asciiTheme="minorEastAsia" w:hAnsiTheme="minorEastAsia" w:eastAsiaTheme="minorEastAsia"/>
          <w:sz w:val="24"/>
          <w:szCs w:val="24"/>
          <w:highlight w:val="none"/>
        </w:rPr>
        <w:t xml:space="preserve">  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jc w:val="left"/>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w:t>
      </w:r>
      <w:r>
        <w:rPr>
          <w:rFonts w:hint="eastAsia" w:cs="宋体" w:asciiTheme="minorEastAsia" w:hAnsiTheme="minorEastAsia" w:eastAsiaTheme="minorEastAsia"/>
          <w:sz w:val="24"/>
          <w:szCs w:val="24"/>
          <w:highlight w:val="none"/>
          <w:lang w:eastAsia="zh-CN"/>
        </w:rPr>
        <w:t xml:space="preserve">磋商小组</w:t>
      </w:r>
      <w:r>
        <w:rPr>
          <w:rFonts w:hint="eastAsia" w:cs="宋体" w:asciiTheme="minorEastAsia" w:hAnsiTheme="minorEastAsia" w:eastAsiaTheme="minorEastAsia"/>
          <w:sz w:val="24"/>
          <w:szCs w:val="24"/>
          <w:highlight w:val="none"/>
        </w:rPr>
        <w:t xml:space="preserve">借助互联网等渠道查询相关信息的，应当严格遵守评审工作纪律，不得实施影响评审公正的行为。</w:t>
      </w:r>
      <w:r/>
    </w:p>
    <w:p>
      <w:pPr>
        <w:ind w:firstLine="480"/>
        <w:jc w:val="left"/>
        <w:spacing w:line="360" w:lineRule="auto"/>
        <w:rPr>
          <w:rFonts w:hint="eastAsia" w:ascii="Calibri" w:hAnsi="Calibri" w:eastAsia="宋体" w:cs="宋体"/>
          <w:sz w:val="24"/>
          <w:highlight w:val="none"/>
          <w:lang w:eastAsia="zh-CN"/>
        </w:rPr>
      </w:pPr>
      <w:r>
        <w:rPr>
          <w:rFonts w:hint="eastAsia" w:cs="宋体" w:asciiTheme="minorEastAsia" w:hAnsiTheme="minorEastAsia" w:eastAsiaTheme="minorEastAsia"/>
          <w:sz w:val="24"/>
          <w:szCs w:val="24"/>
          <w:highlight w:val="none"/>
        </w:rPr>
        <w:t xml:space="preserve">异常低价投标(响应)审查的启动原因、审查意见和审查结果应当在评审报告中记录，并随供应商提供的相关书面说明及证明材料，以及</w:t>
      </w:r>
      <w:r>
        <w:rPr>
          <w:rFonts w:hint="eastAsia" w:cs="宋体" w:asciiTheme="minorEastAsia" w:hAnsiTheme="minorEastAsia" w:eastAsiaTheme="minorEastAsia"/>
          <w:sz w:val="24"/>
          <w:szCs w:val="24"/>
          <w:highlight w:val="none"/>
          <w:lang w:eastAsia="zh-CN"/>
        </w:rPr>
        <w:t xml:space="preserve">磋商小组</w:t>
      </w:r>
      <w:r>
        <w:rPr>
          <w:rFonts w:hint="eastAsia" w:cs="宋体" w:asciiTheme="minorEastAsia" w:hAnsiTheme="minorEastAsia" w:eastAsiaTheme="minorEastAsia"/>
          <w:sz w:val="24"/>
          <w:szCs w:val="24"/>
          <w:highlight w:val="none"/>
        </w:rPr>
        <w:t xml:space="preserve">有关互联网浏览、查询历史一并归档。</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十六、评审方法和评审标准</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1、评审方法：综合评分法</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2、评审标准：详见《磋商文件》附件1、《评分细则》</w:t>
      </w:r>
      <w:r/>
    </w:p>
    <w:p>
      <w:pPr>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十七、有下列情形之一的，其响应无效：</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1、电子响应文件未按规定期限提交的； </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2、电子响应文件未按磋商文件要求签章的；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3、投标人未在规定时间内解密电子响应文件的；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4、供应商的法定代表人授权代表，无法定代表人授权委托书的；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5、不具备磋商文件中规定的资格要求或未按磋商文件规定的要求提供资格、资信证明文件的；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6、被列入“信用中国”网站（www.creditchina.gov.cn）失信被执行人、重大税收违法案件当事人名单、政府采购严重违法失信行为记录名单的；</w:t>
      </w:r>
      <w:r/>
    </w:p>
    <w:p>
      <w:pPr>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7、响应文件未按磋商文件规定的内容和要求填写的；没有在投标系统指定位置上传对应文件、材料的；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8、响应文件中有磋商文件未允许提供的选择性内容；</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9、不同供应商委托同一单位或者个人办理投标事宜的；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10、不同供应商的单位负责人为同一人或者存在直接控股、管理关系的；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11、不同供应商的响应文件的目录序号、排版格式、文字风格等存在明显的相似性或一致性，特征显示由同一单位或者同一个人编制的；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12、不同供应商响应文件内容存在非正常一致、项目组成员出现同一人、响应文件中错误（或异常）一致或雷同、电子文档信息一致或雷同的、投标报价呈规律性差异的；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13、不同供应商的委托代理人、项目负责人以及其他相关人员有在同一个单位缴纳社会保险、同一响应文件中单位名称落款与公章不是同一单位的；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14、项目（标段）投标总价超过本项目（标段）预算或最高限价的；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15、提供虚假材料的（包括工商营业执照、财务报表、资格证明文件等）；</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16、响应文件含有采购人不能接受的附加条件的；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17、除单一来源采购项目外，为采购项目提供整体设计、规范编制或者项目管理、监理、检测等服务的；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18、响应文件内容不全或不符合磋商文件中规定的其它实质性要求的；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19、法律法规和磋商文件规定的其它无效情形。</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十八、磋商过程中可能实质性变动的内容：在磋商过程中，磋商小组可以根据《磋商文件》和磋商情况实质性变动采购需求中的技术、服务要求以及合同草案条款。</w:t>
      </w:r>
      <w:r/>
    </w:p>
    <w:p>
      <w:pPr>
        <w:pStyle w:val="892"/>
        <w:ind w:left="0" w:right="0" w:firstLine="480"/>
        <w:keepLines w:val="0"/>
        <w:keepNext w:val="0"/>
        <w:pageBreakBefore w:val="0"/>
        <w:spacing w:line="360" w:lineRule="auto"/>
        <w:rPr>
          <w:rFonts w:ascii="Calibri" w:hAnsi="Calibri"/>
          <w:sz w:val="24"/>
        </w:rPr>
      </w:pPr>
      <w:r>
        <w:rPr>
          <w:rFonts w:hint="eastAsia" w:ascii="Calibri" w:hAnsi="Calibri" w:cs="宋体"/>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rPr>
          <w:rFonts w:ascii="Calibri" w:hAnsi="Calibri"/>
          <w:sz w:val="24"/>
        </w:rPr>
      </w:pPr>
      <w:r>
        <w:rPr>
          <w:rFonts w:ascii="Calibri" w:hAnsi="Calibri"/>
          <w:sz w:val="24"/>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第五章 确定成交供应商及合同签订等</w:t>
      </w:r>
      <w:r/>
    </w:p>
    <w:p>
      <w:pPr>
        <w:ind w:left="2" w:right="29" w:firstLine="480"/>
        <w:spacing w:line="360" w:lineRule="auto"/>
        <w:rPr>
          <w:rFonts w:ascii="Calibri" w:hAnsi="Calibri" w:cs="宋体"/>
          <w:sz w:val="24"/>
        </w:rPr>
      </w:pPr>
      <w:r>
        <w:rPr>
          <w:rFonts w:hint="eastAsia" w:ascii="Calibri" w:hAnsi="Calibri" w:cs="宋体"/>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Calibri" w:hAnsi="Calibri"/>
          <w:sz w:val="24"/>
        </w:rPr>
      </w:pPr>
      <w:r>
        <w:rPr>
          <w:rFonts w:ascii="Calibri" w:hAnsi="Calibri"/>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二十二、成交供应商在收到成交通知书时，须向</w:t>
      </w:r>
      <w:r>
        <w:rPr>
          <w:rFonts w:hint="eastAsia" w:ascii="Calibri" w:hAnsi="Calibri" w:cs="宋体"/>
          <w:sz w:val="24"/>
          <w:lang w:eastAsia="zh-CN"/>
        </w:rPr>
        <w:t xml:space="preserve">南京正一工程造价咨询有限公司</w:t>
      </w:r>
      <w:r>
        <w:rPr>
          <w:rFonts w:hint="eastAsia" w:ascii="Calibri" w:hAnsi="Calibri" w:cs="宋体"/>
          <w:sz w:val="24"/>
        </w:rPr>
        <w:t xml:space="preserve">提交《磋商报价表》（首次响应文件）和《分项价格表》（首次响应文件）的数据文件（WORD格式）。</w:t>
      </w:r>
      <w:r/>
    </w:p>
    <w:p>
      <w:pPr>
        <w:ind w:firstLine="480"/>
        <w:jc w:val="left"/>
        <w:spacing w:line="360" w:lineRule="auto"/>
        <w:rPr>
          <w:rFonts w:ascii="Calibri" w:hAnsi="Calibri" w:cs="宋体"/>
          <w:sz w:val="24"/>
        </w:rPr>
      </w:pPr>
      <w:r>
        <w:rPr>
          <w:rFonts w:hint="eastAsia" w:ascii="Calibri" w:hAnsi="Calibri" w:cs="宋体"/>
          <w:sz w:val="24"/>
        </w:rPr>
        <w:t xml:space="preserve">二十三、</w:t>
      </w:r>
      <w:r>
        <w:rPr>
          <w:rFonts w:hint="eastAsia" w:ascii="Calibri" w:hAnsi="Calibri" w:cs="宋体"/>
          <w:bCs/>
          <w:sz w:val="24"/>
        </w:rPr>
        <w:t xml:space="preserve">供应商应对响应文件的合法性、真实性负责。</w:t>
      </w:r>
      <w:r>
        <w:rPr>
          <w:rFonts w:ascii="Calibri" w:hAnsi="Calibri"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第六章 磋商文件的澄清或者修改</w:t>
      </w:r>
      <w:r/>
    </w:p>
    <w:p>
      <w:pPr>
        <w:ind w:firstLine="480"/>
        <w:jc w:val="left"/>
        <w:spacing w:line="360" w:lineRule="auto"/>
        <w:widowControl/>
        <w:rPr>
          <w:rFonts w:ascii="Calibri" w:hAnsi="Calibri" w:cs="宋体"/>
          <w:sz w:val="24"/>
        </w:rPr>
      </w:pPr>
      <w:r>
        <w:rPr>
          <w:rFonts w:hint="eastAsia" w:ascii="Calibri" w:hAnsi="Calibri" w:cs="宋体"/>
          <w:sz w:val="24"/>
        </w:rPr>
        <w:t xml:space="preserve">二十四、《磋商文件》的澄清或者修改</w:t>
      </w:r>
      <w:r/>
    </w:p>
    <w:p>
      <w:pPr>
        <w:ind w:firstLine="480"/>
        <w:jc w:val="left"/>
        <w:spacing w:line="360" w:lineRule="auto"/>
        <w:rPr>
          <w:rFonts w:ascii="Calibri" w:hAnsi="Calibri" w:cs="宋体"/>
          <w:sz w:val="24"/>
        </w:rPr>
      </w:pPr>
      <w:r>
        <w:rPr>
          <w:rFonts w:hint="eastAsia" w:ascii="Calibri" w:hAnsi="Calibri"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第七章 询问和质疑</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二十五、询问和质疑</w:t>
      </w:r>
      <w:r/>
    </w:p>
    <w:p>
      <w:pPr>
        <w:ind w:firstLine="480"/>
        <w:spacing w:line="360" w:lineRule="auto"/>
        <w:rPr>
          <w:rFonts w:ascii="Calibri" w:hAnsi="Calibri" w:cs="宋体"/>
          <w:sz w:val="24"/>
        </w:rPr>
      </w:pPr>
      <w:r>
        <w:rPr>
          <w:rFonts w:hint="eastAsia" w:ascii="Calibri" w:hAnsi="Calibri"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Calibri" w:hAnsi="Calibri" w:cs="宋体"/>
          <w:sz w:val="24"/>
        </w:rPr>
      </w:pPr>
      <w:r>
        <w:rPr>
          <w:rFonts w:hint="eastAsia" w:ascii="Calibri" w:hAnsi="Calibri" w:cs="宋体"/>
          <w:sz w:val="24"/>
        </w:rPr>
        <w:t xml:space="preserve">2、质疑和投诉按《政府采购质疑和投诉办法》执行。</w:t>
      </w:r>
      <w:r/>
    </w:p>
    <w:p>
      <w:pPr>
        <w:ind w:firstLine="480"/>
        <w:spacing w:line="360" w:lineRule="auto"/>
        <w:rPr>
          <w:rFonts w:ascii="Calibri" w:hAnsi="Calibri" w:cs="宋体"/>
          <w:sz w:val="24"/>
        </w:rPr>
      </w:pPr>
      <w:r>
        <w:rPr>
          <w:rFonts w:hint="eastAsia" w:ascii="Calibri" w:hAnsi="Calibri" w:cs="宋体"/>
          <w:sz w:val="24"/>
        </w:rPr>
        <w:t xml:space="preserve">3、供应商对同一采购程序环节的质疑应在质疑期内一次性提出。</w:t>
      </w:r>
      <w:r/>
    </w:p>
    <w:p>
      <w:pPr>
        <w:ind w:firstLine="480"/>
        <w:spacing w:line="360" w:lineRule="auto"/>
        <w:rPr>
          <w:rFonts w:ascii="Calibri" w:hAnsi="Calibri" w:cs="宋体"/>
          <w:sz w:val="24"/>
        </w:rPr>
      </w:pPr>
      <w:r>
        <w:rPr>
          <w:rFonts w:hint="eastAsia" w:ascii="Calibri" w:hAnsi="Calibri" w:cs="宋体"/>
          <w:sz w:val="24"/>
        </w:rPr>
        <w:t xml:space="preserve">质疑接收人：</w:t>
      </w:r>
      <w:r>
        <w:rPr>
          <w:rFonts w:hint="eastAsia" w:ascii="Calibri" w:hAnsi="Calibri" w:cs="宋体"/>
          <w:sz w:val="24"/>
          <w:lang w:eastAsia="zh-CN"/>
        </w:rPr>
        <w:t xml:space="preserve">陆岩</w:t>
      </w:r>
      <w:r>
        <w:rPr>
          <w:rFonts w:hint="eastAsia" w:ascii="Calibri" w:hAnsi="Calibri" w:cs="宋体"/>
          <w:sz w:val="24"/>
        </w:rPr>
        <w:t xml:space="preserve">      联系电话：</w:t>
      </w:r>
      <w:r>
        <w:rPr>
          <w:rFonts w:hint="eastAsia" w:cs="宋体"/>
          <w:sz w:val="24"/>
          <w:szCs w:val="24"/>
          <w:shd w:val="clear" w:color="auto" w:fill="ffffff"/>
          <w:lang w:val="en-US" w:eastAsia="zh-CN" w:bidi="ar"/>
        </w:rPr>
        <w:t xml:space="preserve">18805201158</w:t>
      </w:r>
      <w:r/>
    </w:p>
    <w:p>
      <w:pPr>
        <w:ind w:firstLine="480"/>
        <w:spacing w:line="360" w:lineRule="auto"/>
        <w:rPr>
          <w:rFonts w:hint="eastAsia" w:ascii="Calibri" w:hAnsi="Calibri" w:eastAsia="宋体" w:cs="宋体"/>
          <w:sz w:val="24"/>
          <w:lang w:eastAsia="zh-CN"/>
        </w:rPr>
      </w:pPr>
      <w:r>
        <w:rPr>
          <w:rFonts w:hint="eastAsia" w:ascii="Calibri" w:hAnsi="Calibri" w:cs="宋体"/>
          <w:sz w:val="24"/>
        </w:rPr>
        <w:t xml:space="preserve">地址：</w:t>
      </w:r>
      <w:r>
        <w:rPr>
          <w:rFonts w:hint="eastAsia" w:ascii="Calibri" w:hAnsi="Calibri" w:cs="宋体"/>
          <w:sz w:val="24"/>
          <w:lang w:eastAsia="zh-CN"/>
        </w:rPr>
        <w:t xml:space="preserve">徐州市迎宾大道大自然电商园2号楼416室</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第八章 联系方式</w:t>
      </w:r>
      <w:r/>
    </w:p>
    <w:p>
      <w:pPr>
        <w:pStyle w:val="851"/>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1、采购人信息</w:t>
      </w:r>
      <w:r/>
    </w:p>
    <w:p>
      <w:pPr>
        <w:pStyle w:val="851"/>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名称：</w:t>
      </w:r>
      <w:r>
        <w:rPr>
          <w:rFonts w:hint="eastAsia" w:cs="宋体"/>
          <w:bCs/>
          <w:sz w:val="24"/>
          <w:szCs w:val="24"/>
          <w:lang w:val="en-US" w:eastAsia="zh-CN" w:bidi="ar"/>
        </w:rPr>
        <w:t xml:space="preserve">徐州市疾病预防控制中心</w:t>
      </w:r>
      <w:r/>
    </w:p>
    <w:p>
      <w:pPr>
        <w:pStyle w:val="851"/>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地址：</w:t>
      </w:r>
      <w:r>
        <w:rPr>
          <w:rFonts w:hint="eastAsia" w:cs="宋体"/>
          <w:sz w:val="24"/>
          <w:szCs w:val="24"/>
          <w:shd w:val="clear" w:color="auto" w:fill="ffffff"/>
          <w:lang w:val="en-US" w:eastAsia="zh-CN" w:bidi="ar"/>
        </w:rPr>
        <w:t xml:space="preserve">江苏省徐州市泉山区和平街道二环西路142号</w:t>
      </w:r>
      <w:r/>
    </w:p>
    <w:p>
      <w:pPr>
        <w:pStyle w:val="851"/>
        <w:ind w:left="0" w:right="0"/>
        <w:jc w:val="left"/>
        <w:keepLines w:val="0"/>
        <w:keepNext w:val="0"/>
        <w:spacing w:before="0" w:beforeAutospacing="0" w:after="0" w:afterAutospacing="0" w:line="360" w:lineRule="auto"/>
        <w:widowControl w:val="off"/>
        <w:rPr>
          <w:rFonts w:hint="eastAsia" w:cs="宋体"/>
          <w:i w:val="0"/>
          <w:caps w:val="0"/>
          <w:spacing w:val="0"/>
          <w:sz w:val="24"/>
          <w:szCs w:val="24"/>
          <w:highlight w:val="none"/>
          <w:shd w:val="clear" w:color="auto" w:fill="ffffff"/>
          <w:lang w:val="en-US" w:eastAsia="zh-CN" w:bidi="ar"/>
        </w:rPr>
        <w:suppressLineNumbers w:val="0"/>
      </w:pPr>
      <w:r>
        <w:rPr>
          <w:rFonts w:hint="eastAsia" w:ascii="宋体" w:hAnsi="宋体" w:eastAsia="宋体" w:cs="宋体"/>
          <w:sz w:val="24"/>
          <w:szCs w:val="24"/>
          <w:shd w:val="clear" w:color="auto" w:fill="ffffff"/>
          <w:lang w:val="en-US" w:eastAsia="zh-CN" w:bidi="ar"/>
        </w:rPr>
        <w:t xml:space="preserve">联系</w:t>
      </w:r>
      <w:r>
        <w:rPr>
          <w:rFonts w:hint="eastAsia" w:cs="宋体"/>
          <w:sz w:val="24"/>
          <w:szCs w:val="24"/>
          <w:shd w:val="clear" w:color="auto" w:fill="ffffff"/>
          <w:lang w:val="en-US" w:eastAsia="zh-CN" w:bidi="ar"/>
        </w:rPr>
        <w:t xml:space="preserve">人</w:t>
      </w:r>
      <w:r>
        <w:rPr>
          <w:rFonts w:hint="eastAsia" w:ascii="宋体" w:hAnsi="宋体" w:eastAsia="宋体" w:cs="宋体"/>
          <w:sz w:val="24"/>
          <w:szCs w:val="24"/>
          <w:shd w:val="clear" w:color="auto" w:fill="ffffff"/>
          <w:lang w:val="en-US" w:eastAsia="zh-CN" w:bidi="ar"/>
        </w:rPr>
        <w:t xml:space="preserve">：</w:t>
      </w:r>
      <w:r>
        <w:rPr>
          <w:rFonts w:hint="eastAsia" w:cs="宋体"/>
          <w:i w:val="0"/>
          <w:caps w:val="0"/>
          <w:spacing w:val="0"/>
          <w:sz w:val="24"/>
          <w:szCs w:val="24"/>
          <w:highlight w:val="none"/>
          <w:shd w:val="clear" w:color="auto" w:fill="ffffff"/>
          <w:lang w:val="en-US" w:eastAsia="zh-CN" w:bidi="ar"/>
        </w:rPr>
        <w:t xml:space="preserve">张宁</w:t>
      </w:r>
      <w:r>
        <w:rPr>
          <w:rFonts w:hint="eastAsia" w:ascii="宋体" w:hAnsi="宋体" w:eastAsia="宋体" w:cs="宋体"/>
          <w:i w:val="0"/>
          <w:caps w:val="0"/>
          <w:spacing w:val="0"/>
          <w:sz w:val="24"/>
          <w:szCs w:val="24"/>
          <w:highlight w:val="none"/>
          <w:shd w:val="clear" w:color="auto" w:fill="ffffff"/>
          <w:lang w:val="en-US" w:eastAsia="zh-CN" w:bidi="ar"/>
        </w:rPr>
        <w:t xml:space="preserve">  </w:t>
      </w:r>
      <w:r>
        <w:rPr>
          <w:rFonts w:hint="eastAsia" w:ascii="宋体" w:hAnsi="宋体" w:eastAsia="宋体" w:cs="宋体"/>
          <w:i w:val="0"/>
          <w:caps w:val="0"/>
          <w:spacing w:val="0"/>
          <w:sz w:val="24"/>
          <w:szCs w:val="24"/>
          <w:shd w:val="clear" w:color="auto" w:fill="ffffff"/>
          <w:lang w:val="en-US" w:eastAsia="zh-CN" w:bidi="ar"/>
        </w:rPr>
        <w:t xml:space="preserve"> 联系电话：</w:t>
      </w:r>
      <w:r>
        <w:rPr>
          <w:rFonts w:hint="eastAsia" w:cs="宋体"/>
          <w:i w:val="0"/>
          <w:caps w:val="0"/>
          <w:spacing w:val="0"/>
          <w:sz w:val="24"/>
          <w:szCs w:val="24"/>
          <w:highlight w:val="none"/>
          <w:shd w:val="clear" w:color="auto" w:fill="ffffff"/>
          <w:lang w:val="en-US" w:eastAsia="zh-CN" w:bidi="ar"/>
        </w:rPr>
        <w:t xml:space="preserve">0516-85956790</w:t>
      </w:r>
      <w:r/>
    </w:p>
    <w:p>
      <w:pPr>
        <w:pStyle w:val="851"/>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shd w:val="clear" w:color="auto" w:fill="ffffff"/>
        </w:rPr>
        <w:suppressLineNumbers w:val="0"/>
      </w:pPr>
      <w:r>
        <w:rPr>
          <w:rFonts w:hint="eastAsia" w:ascii="宋体" w:hAnsi="宋体" w:eastAsia="宋体" w:cs="宋体"/>
          <w:sz w:val="24"/>
          <w:szCs w:val="24"/>
          <w:shd w:val="clear" w:color="auto" w:fill="ffffff"/>
          <w:lang w:val="en-US" w:eastAsia="zh-CN" w:bidi="ar"/>
        </w:rPr>
        <w:t xml:space="preserve">2、采购代理机构</w:t>
      </w:r>
      <w:r/>
    </w:p>
    <w:p>
      <w:pPr>
        <w:pStyle w:val="895"/>
        <w:spacing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 xml:space="preserve">名称：</w:t>
      </w:r>
      <w:r>
        <w:rPr>
          <w:rFonts w:hint="eastAsia" w:ascii="宋体" w:hAnsi="宋体" w:cs="宋体"/>
          <w:color w:val="000000"/>
          <w:sz w:val="24"/>
          <w:szCs w:val="24"/>
          <w:lang w:eastAsia="zh-CN"/>
        </w:rPr>
        <w:t xml:space="preserve">南京正一工程造价咨询有限公司</w:t>
      </w:r>
      <w:r/>
    </w:p>
    <w:p>
      <w:pPr>
        <w:pStyle w:val="851"/>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shd w:val="clear" w:color="auto" w:fill="ffffff"/>
          <w:lang w:val="en-US" w:eastAsia="zh-CN" w:bidi="ar"/>
        </w:rPr>
        <w:t xml:space="preserve">地址：</w:t>
      </w:r>
      <w:r>
        <w:rPr>
          <w:rFonts w:hint="eastAsia" w:cs="宋体"/>
          <w:color w:val="000000"/>
          <w:sz w:val="24"/>
          <w:szCs w:val="24"/>
          <w:lang w:val="en-US" w:eastAsia="zh-CN" w:bidi="ar"/>
        </w:rPr>
        <w:t xml:space="preserve">南京正一工程造价咨询有限公司（徐州市迎宾大道大自然电商园2号楼416室）</w:t>
      </w:r>
      <w:r/>
    </w:p>
    <w:p>
      <w:pPr>
        <w:pStyle w:val="851"/>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shd w:val="clear" w:color="auto" w:fill="ffffff"/>
          <w:lang w:val="en-US" w:eastAsia="zh-CN" w:bidi="ar"/>
        </w:rPr>
        <w:t xml:space="preserve">联系方法：</w:t>
      </w:r>
      <w:r>
        <w:rPr>
          <w:rFonts w:hint="eastAsia" w:cs="宋体"/>
          <w:sz w:val="24"/>
          <w:szCs w:val="24"/>
          <w:shd w:val="clear" w:color="auto" w:fill="ffffff"/>
          <w:lang w:val="en-US" w:eastAsia="zh-CN" w:bidi="ar"/>
        </w:rPr>
        <w:t xml:space="preserve">陆岩</w:t>
      </w:r>
      <w:r>
        <w:rPr>
          <w:rFonts w:hint="eastAsia" w:ascii="宋体" w:hAnsi="宋体" w:eastAsia="宋体" w:cs="宋体"/>
          <w:sz w:val="24"/>
          <w:szCs w:val="24"/>
          <w:shd w:val="clear" w:color="auto" w:fill="ffffff"/>
          <w:lang w:val="en-US" w:eastAsia="zh-CN" w:bidi="ar"/>
        </w:rPr>
        <w:t xml:space="preserve"> </w:t>
      </w:r>
      <w:r>
        <w:rPr>
          <w:rFonts w:hint="eastAsia" w:cs="宋体"/>
          <w:sz w:val="24"/>
          <w:szCs w:val="24"/>
          <w:shd w:val="clear" w:color="auto" w:fill="ffffff"/>
          <w:lang w:val="en-US" w:eastAsia="zh-CN" w:bidi="ar"/>
        </w:rPr>
        <w:t xml:space="preserve">18805201158</w:t>
      </w:r>
      <w:r/>
    </w:p>
    <w:p>
      <w:pPr>
        <w:jc w:val="both"/>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hint="eastAsia" w:ascii="Calibri" w:hAnsi="Calibri" w:cs="宋体"/>
          <w:b/>
          <w:bCs/>
          <w:sz w:val="28"/>
          <w:szCs w:val="32"/>
        </w:rPr>
      </w:pPr>
      <w:r>
        <w:rPr>
          <w:rFonts w:hint="eastAsia" w:ascii="Calibri" w:hAnsi="Calibri" w:cs="宋体"/>
          <w:b/>
          <w:bCs/>
          <w:sz w:val="28"/>
          <w:szCs w:val="32"/>
        </w:rPr>
        <w:t xml:space="preserve">第九章 其他要求及附件</w:t>
      </w:r>
      <w:r/>
    </w:p>
    <w:p>
      <w:pPr>
        <w:ind w:firstLine="480"/>
        <w:spacing w:line="360" w:lineRule="auto"/>
        <w:rPr>
          <w:rFonts w:ascii="Calibri" w:hAnsi="Calibri" w:cs="宋体"/>
          <w:sz w:val="24"/>
        </w:rPr>
      </w:pPr>
      <w:r>
        <w:rPr>
          <w:rFonts w:hint="eastAsia" w:ascii="Calibri" w:hAnsi="Calibri" w:cs="宋体"/>
          <w:sz w:val="24"/>
          <w:lang w:val="en-US" w:eastAsia="zh-CN"/>
        </w:rPr>
        <w:t xml:space="preserve">（一）</w:t>
      </w:r>
      <w:r>
        <w:rPr>
          <w:rFonts w:hint="eastAsia" w:ascii="Calibri" w:hAnsi="Calibri" w:cs="宋体"/>
          <w:sz w:val="24"/>
        </w:rPr>
        <w:t xml:space="preserve">成交供应商在领取成交通知书前，向采购代理机构缴纳代理服务费，收取标准见附件。</w:t>
      </w:r>
      <w:r/>
    </w:p>
    <w:p>
      <w:pPr>
        <w:ind w:firstLine="480"/>
        <w:spacing w:line="360" w:lineRule="auto"/>
        <w:rPr>
          <w:rFonts w:ascii="Calibri" w:hAnsi="Calibri" w:cs="宋体"/>
          <w:sz w:val="24"/>
        </w:rPr>
      </w:pPr>
      <w:r>
        <w:rPr>
          <w:rFonts w:hint="eastAsia" w:ascii="Calibri" w:hAnsi="Calibri" w:cs="宋体"/>
          <w:sz w:val="24"/>
          <w:lang w:eastAsia="zh-CN"/>
        </w:rPr>
        <w:t xml:space="preserve">（</w:t>
      </w:r>
      <w:r>
        <w:rPr>
          <w:rFonts w:hint="eastAsia" w:ascii="Calibri" w:hAnsi="Calibri" w:cs="宋体"/>
          <w:sz w:val="24"/>
          <w:lang w:val="en-US" w:eastAsia="zh-CN"/>
        </w:rPr>
        <w:t xml:space="preserve">二</w:t>
      </w:r>
      <w:r>
        <w:rPr>
          <w:rFonts w:hint="eastAsia" w:ascii="Calibri" w:hAnsi="Calibri" w:cs="宋体"/>
          <w:sz w:val="24"/>
          <w:lang w:eastAsia="zh-CN"/>
        </w:rPr>
        <w:t xml:space="preserve">）</w:t>
      </w:r>
      <w:r>
        <w:rPr>
          <w:rFonts w:hint="eastAsia" w:ascii="Calibri" w:hAnsi="Calibri" w:cs="宋体"/>
          <w:sz w:val="24"/>
        </w:rPr>
        <w:t xml:space="preserve">本项目属于专门面向中小微企业采购的项目，供应商应为中小微企业、监狱企业、残疾人福利性单位。</w:t>
      </w:r>
      <w:r/>
    </w:p>
    <w:p>
      <w:pPr>
        <w:ind w:firstLine="480"/>
        <w:spacing w:line="360" w:lineRule="auto"/>
        <w:rPr>
          <w:rFonts w:ascii="Calibri" w:hAnsi="Calibri" w:cs="宋体"/>
          <w:sz w:val="24"/>
        </w:rPr>
      </w:pPr>
      <w:r>
        <w:rPr>
          <w:rFonts w:hint="eastAsia" w:ascii="Calibri" w:hAnsi="Calibri" w:cs="宋体"/>
          <w:sz w:val="24"/>
          <w:lang w:eastAsia="zh-CN"/>
        </w:rPr>
        <w:t xml:space="preserve">（</w:t>
      </w:r>
      <w:r>
        <w:rPr>
          <w:rFonts w:hint="eastAsia" w:ascii="Calibri" w:hAnsi="Calibri" w:cs="宋体"/>
          <w:sz w:val="24"/>
          <w:lang w:val="en-US" w:eastAsia="zh-CN"/>
        </w:rPr>
        <w:t xml:space="preserve">三</w:t>
      </w:r>
      <w:r>
        <w:rPr>
          <w:rFonts w:hint="eastAsia" w:ascii="Calibri" w:hAnsi="Calibri" w:cs="宋体"/>
          <w:sz w:val="24"/>
          <w:lang w:eastAsia="zh-CN"/>
        </w:rPr>
        <w:t xml:space="preserve">）</w:t>
      </w:r>
      <w:r>
        <w:rPr>
          <w:rFonts w:hint="eastAsia" w:ascii="Calibri" w:hAnsi="Calibri" w:cs="宋体"/>
          <w:sz w:val="24"/>
        </w:rPr>
        <w:t xml:space="preserve">采购人确定的采购项目属性：服务。</w:t>
      </w:r>
      <w:r/>
    </w:p>
    <w:p>
      <w:pPr>
        <w:ind w:firstLine="480"/>
        <w:spacing w:line="360" w:lineRule="auto"/>
        <w:rPr>
          <w:rFonts w:ascii="Calibri" w:hAnsi="Calibri" w:cs="宋体"/>
          <w:sz w:val="24"/>
        </w:rPr>
      </w:pPr>
      <w:r/>
      <w:bookmarkStart w:id="0" w:name="_Hlk81899242"/>
      <w:r>
        <w:rPr>
          <w:rFonts w:hint="eastAsia" w:ascii="Calibri" w:hAnsi="Calibri" w:cs="宋体"/>
          <w:sz w:val="24"/>
          <w:lang w:eastAsia="zh-CN"/>
        </w:rPr>
        <w:t xml:space="preserve">（</w:t>
      </w:r>
      <w:r>
        <w:rPr>
          <w:rFonts w:hint="eastAsia" w:ascii="Calibri" w:hAnsi="Calibri" w:cs="宋体"/>
          <w:sz w:val="24"/>
          <w:lang w:val="en-US" w:eastAsia="zh-CN"/>
        </w:rPr>
        <w:t xml:space="preserve">四</w:t>
      </w:r>
      <w:r>
        <w:rPr>
          <w:rFonts w:hint="eastAsia" w:ascii="Calibri" w:hAnsi="Calibri" w:cs="宋体"/>
          <w:sz w:val="24"/>
          <w:lang w:eastAsia="zh-CN"/>
        </w:rPr>
        <w:t xml:space="preserve">）</w:t>
      </w:r>
      <w:r>
        <w:rPr>
          <w:rFonts w:hint="eastAsia" w:ascii="Calibri" w:hAnsi="Calibri" w:cs="宋体"/>
          <w:sz w:val="24"/>
        </w:rPr>
        <w:t xml:space="preserve">附件：附后。</w:t>
      </w:r>
      <w:bookmarkEnd w:id="0"/>
      <w:r/>
      <w:r/>
    </w:p>
    <w:p>
      <w:pPr>
        <w:ind w:firstLine="480"/>
        <w:spacing w:line="360" w:lineRule="auto"/>
        <w:rPr>
          <w:rFonts w:ascii="Calibri" w:hAnsi="Calibri" w:cs="宋体"/>
          <w:sz w:val="24"/>
        </w:rPr>
      </w:pPr>
      <w:r>
        <w:rPr>
          <w:rFonts w:hint="eastAsia" w:ascii="Calibri" w:hAnsi="Calibri" w:cs="宋体"/>
          <w:sz w:val="24"/>
        </w:rPr>
        <w:t xml:space="preserve">1、《评分细则》</w:t>
      </w:r>
      <w:r/>
    </w:p>
    <w:p>
      <w:pPr>
        <w:ind w:firstLine="480"/>
        <w:spacing w:line="360" w:lineRule="auto"/>
        <w:rPr>
          <w:rFonts w:ascii="Calibri" w:hAnsi="Calibri" w:cs="宋体"/>
          <w:sz w:val="24"/>
        </w:rPr>
      </w:pPr>
      <w:r>
        <w:rPr>
          <w:rFonts w:hint="eastAsia" w:ascii="Calibri" w:hAnsi="Calibri" w:cs="宋体"/>
          <w:sz w:val="24"/>
        </w:rPr>
        <w:t xml:space="preserve">2、《项目要求（采购需求）》</w:t>
      </w:r>
      <w:r/>
    </w:p>
    <w:p>
      <w:pPr>
        <w:ind w:firstLine="480"/>
        <w:spacing w:line="360" w:lineRule="auto"/>
        <w:rPr>
          <w:rFonts w:ascii="Calibri" w:hAnsi="Calibri" w:cs="宋体"/>
          <w:sz w:val="24"/>
        </w:rPr>
      </w:pPr>
      <w:r>
        <w:rPr>
          <w:rFonts w:hint="eastAsia" w:ascii="Calibri" w:hAnsi="Calibri" w:cs="宋体"/>
          <w:sz w:val="24"/>
        </w:rPr>
        <w:t xml:space="preserve">3、《磋商报价表》</w:t>
      </w:r>
      <w:r/>
    </w:p>
    <w:p>
      <w:pPr>
        <w:ind w:firstLine="480"/>
        <w:spacing w:line="360" w:lineRule="auto"/>
        <w:rPr>
          <w:rFonts w:ascii="Calibri" w:hAnsi="Calibri" w:cs="宋体"/>
          <w:sz w:val="24"/>
        </w:rPr>
      </w:pPr>
      <w:r>
        <w:rPr>
          <w:rFonts w:hint="eastAsia" w:ascii="Calibri" w:hAnsi="Calibri" w:cs="宋体"/>
          <w:sz w:val="24"/>
        </w:rPr>
        <w:t xml:space="preserve">4、《分项价格表》</w:t>
      </w:r>
      <w:r/>
    </w:p>
    <w:p>
      <w:pPr>
        <w:ind w:firstLine="480"/>
        <w:spacing w:line="360" w:lineRule="auto"/>
        <w:rPr>
          <w:rFonts w:ascii="Calibri" w:hAnsi="Calibri" w:cs="宋体"/>
          <w:sz w:val="24"/>
        </w:rPr>
      </w:pPr>
      <w:r>
        <w:rPr>
          <w:rFonts w:hint="eastAsia" w:ascii="Calibri" w:hAnsi="Calibri" w:cs="宋体"/>
          <w:sz w:val="24"/>
        </w:rPr>
        <w:t xml:space="preserve">5、《偏离表》</w:t>
      </w:r>
      <w:r/>
    </w:p>
    <w:p>
      <w:pPr>
        <w:ind w:firstLine="480"/>
        <w:spacing w:line="360" w:lineRule="auto"/>
        <w:rPr>
          <w:rFonts w:ascii="Calibri" w:hAnsi="Calibri" w:cs="宋体"/>
          <w:sz w:val="24"/>
        </w:rPr>
      </w:pPr>
      <w:r>
        <w:rPr>
          <w:rFonts w:hint="eastAsia" w:ascii="Calibri" w:hAnsi="Calibri" w:cs="宋体"/>
          <w:sz w:val="24"/>
        </w:rPr>
        <w:t xml:space="preserve">6、《合同草案条款》</w:t>
      </w:r>
      <w:r/>
    </w:p>
    <w:p>
      <w:pPr>
        <w:ind w:firstLine="480"/>
        <w:spacing w:line="360" w:lineRule="auto"/>
        <w:rPr>
          <w:rFonts w:ascii="Calibri" w:hAnsi="Calibri" w:cs="宋体"/>
          <w:sz w:val="24"/>
        </w:rPr>
      </w:pPr>
      <w:r>
        <w:rPr>
          <w:rFonts w:hint="eastAsia" w:ascii="Calibri" w:hAnsi="Calibri" w:cs="宋体"/>
          <w:sz w:val="24"/>
        </w:rPr>
        <w:t xml:space="preserve">7、《承诺书》</w:t>
      </w:r>
      <w:r/>
    </w:p>
    <w:p>
      <w:pPr>
        <w:ind w:firstLine="480"/>
        <w:spacing w:line="360" w:lineRule="auto"/>
        <w:rPr>
          <w:rFonts w:ascii="Calibri" w:hAnsi="Calibri" w:cs="宋体"/>
          <w:sz w:val="24"/>
        </w:rPr>
      </w:pPr>
      <w:r>
        <w:rPr>
          <w:rFonts w:hint="eastAsia" w:ascii="Calibri" w:hAnsi="Calibri" w:cs="宋体"/>
          <w:sz w:val="24"/>
        </w:rPr>
        <w:t xml:space="preserve">8、《授权委托书》</w:t>
      </w:r>
      <w:r/>
    </w:p>
    <w:p>
      <w:pPr>
        <w:ind w:firstLine="480"/>
        <w:spacing w:line="360" w:lineRule="auto"/>
        <w:rPr>
          <w:rFonts w:ascii="Calibri" w:hAnsi="Calibri" w:cs="宋体"/>
          <w:sz w:val="24"/>
        </w:rPr>
      </w:pPr>
      <w:r>
        <w:rPr>
          <w:rFonts w:hint="eastAsia" w:ascii="Calibri" w:hAnsi="Calibri" w:cs="宋体"/>
          <w:sz w:val="24"/>
        </w:rPr>
        <w:t xml:space="preserve">9、《中小企业声明函》</w:t>
      </w:r>
      <w:r/>
    </w:p>
    <w:p>
      <w:pPr>
        <w:ind w:firstLine="480"/>
        <w:spacing w:line="360" w:lineRule="auto"/>
        <w:rPr>
          <w:rFonts w:ascii="Calibri" w:hAnsi="Calibri" w:cs="宋体"/>
          <w:sz w:val="24"/>
        </w:rPr>
      </w:pPr>
      <w:r>
        <w:rPr>
          <w:rFonts w:hint="eastAsia" w:ascii="Calibri" w:hAnsi="Calibri" w:cs="宋体"/>
          <w:sz w:val="24"/>
        </w:rPr>
        <w:t xml:space="preserve">10、《供应商参加政府采购活动前3年内在经营活动中没有重大违法记录的书面声明》</w:t>
      </w:r>
      <w:r/>
    </w:p>
    <w:p>
      <w:pPr>
        <w:ind w:firstLine="480"/>
        <w:spacing w:line="360" w:lineRule="auto"/>
        <w:rPr>
          <w:rFonts w:ascii="Calibri" w:hAnsi="Calibri" w:cs="宋体"/>
          <w:sz w:val="24"/>
        </w:rPr>
      </w:pPr>
      <w:r>
        <w:rPr>
          <w:rFonts w:hint="eastAsia" w:ascii="Calibri" w:hAnsi="Calibri" w:cs="宋体"/>
          <w:sz w:val="24"/>
        </w:rPr>
        <w:t xml:space="preserve">11、《具备履行合同所必需的设备和专业技术能力的书面声明》</w:t>
      </w:r>
      <w:r/>
    </w:p>
    <w:p>
      <w:pPr>
        <w:ind w:firstLine="480"/>
        <w:spacing w:line="360" w:lineRule="auto"/>
        <w:rPr>
          <w:rFonts w:ascii="Calibri" w:hAnsi="Calibri" w:cs="宋体"/>
          <w:sz w:val="24"/>
        </w:rPr>
      </w:pPr>
      <w:r>
        <w:rPr>
          <w:rFonts w:hint="eastAsia" w:ascii="Calibri" w:hAnsi="Calibri" w:cs="宋体"/>
          <w:sz w:val="24"/>
        </w:rPr>
        <w:t xml:space="preserve">12、《残疾人福利性单位声明函》</w:t>
      </w:r>
      <w:r/>
    </w:p>
    <w:p>
      <w:pPr>
        <w:ind w:firstLine="480"/>
        <w:spacing w:line="360" w:lineRule="auto"/>
        <w:rPr>
          <w:rFonts w:hint="eastAsia" w:ascii="Calibri" w:hAnsi="Calibri" w:eastAsia="宋体" w:cs="宋体"/>
          <w:sz w:val="24"/>
          <w:lang w:eastAsia="zh-CN"/>
        </w:rPr>
      </w:pPr>
      <w:r>
        <w:rPr>
          <w:rFonts w:hint="eastAsia" w:ascii="Calibri" w:hAnsi="Calibri" w:cs="宋体"/>
          <w:sz w:val="24"/>
        </w:rPr>
        <w:t xml:space="preserve">13、</w:t>
      </w:r>
      <w:r>
        <w:rPr>
          <w:rFonts w:hint="eastAsia" w:ascii="Calibri" w:hAnsi="Calibri" w:cs="宋体"/>
          <w:sz w:val="24"/>
          <w:lang w:eastAsia="zh-CN"/>
        </w:rPr>
        <w:t xml:space="preserve">《用工、卫生及安全责任承诺书》</w:t>
      </w:r>
      <w:r/>
    </w:p>
    <w:p>
      <w:pPr>
        <w:ind w:firstLine="480"/>
        <w:spacing w:line="360" w:lineRule="auto"/>
        <w:rPr>
          <w:rFonts w:ascii="Calibri" w:hAnsi="Calibri" w:cs="宋体"/>
          <w:sz w:val="24"/>
        </w:rPr>
      </w:pPr>
      <w:r>
        <w:rPr>
          <w:rFonts w:hint="eastAsia" w:ascii="Calibri" w:hAnsi="Calibri" w:cs="宋体"/>
          <w:sz w:val="24"/>
          <w:lang w:val="en-US" w:eastAsia="zh-CN"/>
        </w:rPr>
        <w:t xml:space="preserve">14、</w:t>
      </w:r>
      <w:r>
        <w:rPr>
          <w:rFonts w:hint="eastAsia" w:ascii="Calibri" w:hAnsi="Calibri" w:cs="宋体"/>
          <w:sz w:val="24"/>
        </w:rPr>
        <w:t xml:space="preserve">《预付款保函支付条款模板》</w:t>
      </w:r>
      <w:r/>
    </w:p>
    <w:p>
      <w:pPr>
        <w:ind w:firstLine="480"/>
        <w:rPr>
          <w:rFonts w:hint="eastAsia" w:ascii="Calibri" w:hAnsi="Calibri" w:cs="宋体"/>
          <w:sz w:val="24"/>
          <w:highlight w:val="white"/>
        </w:rPr>
      </w:pPr>
      <w:r>
        <w:rPr>
          <w:rFonts w:hint="eastAsia" w:ascii="Calibri" w:hAnsi="Calibri" w:cs="宋体"/>
          <w:sz w:val="24"/>
        </w:rPr>
        <w:t xml:space="preserve">1</w:t>
      </w:r>
      <w:r>
        <w:rPr>
          <w:rFonts w:hint="eastAsia" w:ascii="Calibri" w:hAnsi="Calibri" w:cs="宋体"/>
          <w:sz w:val="24"/>
          <w:lang w:val="en-US" w:eastAsia="zh-CN"/>
        </w:rPr>
        <w:t xml:space="preserve">5</w:t>
      </w:r>
      <w:r>
        <w:rPr>
          <w:rFonts w:hint="eastAsia" w:ascii="Calibri" w:hAnsi="Calibri" w:cs="宋体"/>
          <w:sz w:val="24"/>
        </w:rPr>
        <w:t xml:space="preserve">、《代理服务收费标准》</w:t>
      </w:r>
      <w:r>
        <w:rPr>
          <w:rFonts w:hint="eastAsia" w:ascii="Calibri" w:hAnsi="Calibri" w:cs="宋体"/>
          <w:sz w:val="24"/>
          <w:lang w:val="en-US" w:eastAsia="zh-CN"/>
        </w:rPr>
        <w:t xml:space="preserve">                                                                    </w:t>
      </w:r>
      <w:r>
        <w:rPr>
          <w:rFonts w:hint="eastAsia" w:ascii="Calibri" w:hAnsi="Calibri" w:cs="宋体"/>
          <w:sz w:val="24"/>
          <w:highlight w:val="white"/>
          <w:lang w:val="en-US" w:eastAsia="zh-CN"/>
        </w:rPr>
        <w:t xml:space="preserve"> </w:t>
      </w:r>
      <w:r>
        <w:rPr>
          <w:rFonts w:hint="eastAsia" w:ascii="Calibri" w:hAnsi="Calibri" w:cs="宋体"/>
          <w:sz w:val="24"/>
          <w:highlight w:val="white"/>
          <w:lang w:val="en-US" w:eastAsia="zh-CN"/>
        </w:rPr>
        <w:t xml:space="preserve">2026年11月03日</w:t>
      </w:r>
      <w:r>
        <w:rPr>
          <w:highlight w:val="white"/>
        </w:rPr>
      </w:r>
      <w:r/>
    </w:p>
    <w:p>
      <w:pPr>
        <w:jc w:val="center"/>
        <w:rPr>
          <w:rFonts w:ascii="Calibri" w:hAnsi="Calibri" w:eastAsia="宋体" w:cs="宋体"/>
          <w:b/>
          <w:sz w:val="32"/>
        </w:rPr>
      </w:pPr>
      <w:r>
        <w:rPr>
          <w:rFonts w:hint="eastAsia" w:ascii="Calibri" w:hAnsi="Calibri" w:eastAsia="宋体" w:cs="宋体"/>
          <w:b/>
          <w:sz w:val="32"/>
        </w:rPr>
        <w:t xml:space="preserve">1、</w:t>
      </w:r>
      <w:r>
        <w:rPr>
          <w:rFonts w:hint="eastAsia" w:ascii="Calibri" w:hAnsi="Calibri" w:eastAsia="宋体" w:cs="宋体"/>
          <w:b/>
          <w:bCs/>
          <w:sz w:val="32"/>
        </w:rPr>
        <w:t xml:space="preserve">评分细则</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2"/>
        <w:gridCol w:w="8080"/>
      </w:tblGrid>
      <w:tr>
        <w:trPr>
          <w:jc w:val="center"/>
          <w:trHeight w:val="544"/>
        </w:trPr>
        <w:tc>
          <w:tcPr>
            <w:tcW w:w="1492" w:type="dxa"/>
            <w:vAlign w:val="center"/>
            <w:textDirection w:val="lrTb"/>
            <w:noWrap/>
          </w:tcPr>
          <w:p>
            <w:pPr>
              <w:pStyle w:val="897"/>
              <w:jc w:val="center"/>
              <w:rPr>
                <w:rFonts w:ascii="Calibri" w:hAnsi="Calibri" w:eastAsia="宋体" w:cs="宋体"/>
                <w:b/>
                <w:bCs/>
                <w:sz w:val="24"/>
              </w:rPr>
            </w:pPr>
            <w:r>
              <w:rPr>
                <w:rFonts w:hint="eastAsia" w:ascii="Calibri" w:hAnsi="Calibri" w:eastAsia="宋体" w:cs="宋体"/>
                <w:b/>
                <w:bCs/>
                <w:sz w:val="24"/>
              </w:rPr>
              <w:t xml:space="preserve">评分项目</w:t>
            </w:r>
            <w:r/>
          </w:p>
        </w:tc>
        <w:tc>
          <w:tcPr>
            <w:tcW w:w="8080" w:type="dxa"/>
            <w:vAlign w:val="center"/>
            <w:textDirection w:val="lrTb"/>
            <w:noWrap/>
          </w:tcPr>
          <w:p>
            <w:pPr>
              <w:pStyle w:val="897"/>
              <w:jc w:val="center"/>
              <w:rPr>
                <w:rFonts w:ascii="Calibri" w:hAnsi="Calibri" w:eastAsia="宋体" w:cs="宋体"/>
                <w:sz w:val="24"/>
              </w:rPr>
            </w:pPr>
            <w:r>
              <w:rPr>
                <w:rFonts w:hint="eastAsia" w:ascii="Calibri" w:hAnsi="Calibri" w:eastAsia="宋体" w:cs="宋体"/>
                <w:b/>
                <w:bCs/>
                <w:sz w:val="24"/>
              </w:rPr>
              <w:t xml:space="preserve">评分标准</w:t>
            </w:r>
            <w:r/>
          </w:p>
        </w:tc>
      </w:tr>
      <w:tr>
        <w:trPr>
          <w:jc w:val="center"/>
          <w:trHeight w:val="1296"/>
        </w:trPr>
        <w:tc>
          <w:tcPr>
            <w:tcW w:w="1492" w:type="dxa"/>
            <w:vAlign w:val="center"/>
            <w:textDirection w:val="lrTb"/>
            <w:noWrap/>
          </w:tcPr>
          <w:p>
            <w:pPr>
              <w:jc w:val="center"/>
              <w:widowControl/>
              <w:rPr>
                <w:rFonts w:ascii="Calibri" w:hAnsi="Calibri" w:eastAsia="宋体" w:cs="宋体"/>
                <w:sz w:val="24"/>
              </w:rPr>
            </w:pPr>
            <w:r>
              <w:rPr>
                <w:rFonts w:hint="eastAsia" w:ascii="Calibri" w:hAnsi="Calibri" w:eastAsia="宋体" w:cs="宋体"/>
                <w:sz w:val="24"/>
              </w:rPr>
              <w:t xml:space="preserve">价格</w:t>
            </w:r>
            <w:r/>
          </w:p>
          <w:p>
            <w:pPr>
              <w:jc w:val="center"/>
              <w:widowControl/>
              <w:rPr>
                <w:rFonts w:ascii="Calibri" w:hAnsi="Calibri" w:eastAsia="宋体" w:cs="宋体"/>
                <w:sz w:val="24"/>
              </w:rPr>
            </w:pPr>
            <w:r>
              <w:rPr>
                <w:rFonts w:hint="eastAsia" w:ascii="Calibri" w:hAnsi="Calibri" w:eastAsia="宋体" w:cs="宋体"/>
                <w:sz w:val="24"/>
              </w:rPr>
              <w:t xml:space="preserve">（10分）</w:t>
            </w:r>
            <w:r/>
          </w:p>
        </w:tc>
        <w:tc>
          <w:tcPr>
            <w:tcW w:w="8080" w:type="dxa"/>
            <w:vAlign w:val="center"/>
            <w:textDirection w:val="lrTb"/>
            <w:noWrap/>
          </w:tcPr>
          <w:p>
            <w:pPr>
              <w:widowControl/>
              <w:rPr>
                <w:rFonts w:ascii="Calibri" w:hAnsi="Calibri" w:eastAsia="宋体" w:cs="宋体"/>
                <w:color w:val="000000" w:themeColor="text1"/>
                <w:sz w:val="24"/>
                <w:highlight w:val="none"/>
                <w14:textFill>
                  <w14:solidFill>
                    <w14:schemeClr w14:val="tx1"/>
                  </w14:solidFill>
                </w14:textFill>
              </w:rPr>
            </w:pPr>
            <w:r>
              <w:rPr>
                <w:rFonts w:hint="eastAsia" w:ascii="Calibri" w:hAnsi="Calibri" w:eastAsia="宋体" w:cs="宋体"/>
                <w:color w:val="000000" w:themeColor="text1"/>
                <w:sz w:val="24"/>
                <w:highlight w:val="none"/>
                <w14:textFill>
                  <w14:solidFill>
                    <w14:schemeClr w14:val="tx1"/>
                  </w14:solidFill>
                </w14:textFill>
              </w:rPr>
              <w:t xml:space="preserve">采用低价优先法计算，即满足磋商文件要求且最后报价最低的供应商的价格为磋商基准价，其价格分为满分。</w:t>
            </w:r>
            <w:r/>
          </w:p>
          <w:p>
            <w:pPr>
              <w:widowControl/>
              <w:rPr>
                <w:rFonts w:ascii="Calibri" w:hAnsi="Calibri" w:eastAsia="宋体" w:cs="宋体"/>
                <w:color w:val="000000" w:themeColor="text1"/>
                <w:sz w:val="24"/>
                <w:highlight w:val="none"/>
                <w14:textFill>
                  <w14:solidFill>
                    <w14:schemeClr w14:val="tx1"/>
                  </w14:solidFill>
                </w14:textFill>
              </w:rPr>
            </w:pPr>
            <w:r>
              <w:rPr>
                <w:rFonts w:hint="eastAsia" w:ascii="Calibri" w:hAnsi="Calibri" w:eastAsia="宋体" w:cs="宋体"/>
                <w:color w:val="000000" w:themeColor="text1"/>
                <w:sz w:val="24"/>
                <w:highlight w:val="none"/>
                <w14:textFill>
                  <w14:solidFill>
                    <w14:schemeClr w14:val="tx1"/>
                  </w14:solidFill>
                </w14:textFill>
              </w:rPr>
              <w:t xml:space="preserve">其他供应商的价格分统一按照下列公式计算：磋商报价得分=（磋商基准价/最后磋商报价）×10</w:t>
            </w:r>
            <w:r/>
          </w:p>
        </w:tc>
      </w:tr>
      <w:tr>
        <w:trPr>
          <w:jc w:val="center"/>
          <w:trHeight w:val="1282"/>
        </w:trPr>
        <w:tc>
          <w:tcPr>
            <w:tcW w:w="1492" w:type="dxa"/>
            <w:vAlign w:val="center"/>
            <w:textDirection w:val="lrTb"/>
            <w:noWrap/>
          </w:tcPr>
          <w:p>
            <w:pPr>
              <w:pStyle w:val="885"/>
              <w:jc w:val="center"/>
              <w:rPr>
                <w:rFonts w:ascii="Calibri" w:hAnsi="Calibri" w:eastAsia="宋体" w:cs="宋体"/>
                <w:sz w:val="24"/>
              </w:rPr>
            </w:pPr>
            <w:r>
              <w:rPr>
                <w:rFonts w:hint="eastAsia" w:ascii="Calibri" w:hAnsi="Calibri" w:eastAsia="宋体" w:cs="宋体"/>
                <w:sz w:val="24"/>
              </w:rPr>
              <w:t xml:space="preserve">供应商业绩（4分）</w:t>
            </w:r>
            <w:r/>
          </w:p>
        </w:tc>
        <w:tc>
          <w:tcPr>
            <w:tcW w:w="8080" w:type="dxa"/>
            <w:vAlign w:val="center"/>
            <w:textDirection w:val="lrTb"/>
            <w:noWrap/>
          </w:tcPr>
          <w:p>
            <w:pPr>
              <w:rPr>
                <w:rFonts w:ascii="Calibri" w:hAnsi="Calibri" w:eastAsia="宋体" w:cs="宋体"/>
                <w:color w:val="000000" w:themeColor="text1"/>
                <w:sz w:val="24"/>
                <w:highlight w:val="none"/>
                <w14:textFill>
                  <w14:solidFill>
                    <w14:schemeClr w14:val="tx1"/>
                  </w14:solidFill>
                </w14:textFill>
              </w:rPr>
            </w:pPr>
            <w:r>
              <w:rPr>
                <w:rFonts w:hint="eastAsia" w:ascii="Calibri" w:hAnsi="Calibri" w:eastAsia="宋体" w:cs="宋体"/>
                <w:color w:val="000000" w:themeColor="text1"/>
                <w:sz w:val="24"/>
                <w:highlight w:val="none"/>
                <w14:textFill>
                  <w14:solidFill>
                    <w14:schemeClr w14:val="tx1"/>
                  </w14:solidFill>
                </w14:textFill>
              </w:rPr>
              <w:t xml:space="preserve">响应文件中提供供应商为服务方(乙方)，合同签订日期在202</w:t>
            </w:r>
            <w:r>
              <w:rPr>
                <w:rFonts w:hint="eastAsia" w:ascii="Calibri" w:hAnsi="Calibri" w:cs="宋体"/>
                <w:color w:val="000000" w:themeColor="text1"/>
                <w:sz w:val="24"/>
                <w:highlight w:val="none"/>
                <w:lang w:val="en-US" w:eastAsia="zh-CN"/>
                <w14:textFill>
                  <w14:solidFill>
                    <w14:schemeClr w14:val="tx1"/>
                  </w14:solidFill>
                </w14:textFill>
              </w:rPr>
              <w:t xml:space="preserve">3</w:t>
            </w:r>
            <w:r>
              <w:rPr>
                <w:rFonts w:hint="eastAsia" w:ascii="Calibri" w:hAnsi="Calibri" w:eastAsia="宋体" w:cs="宋体"/>
                <w:color w:val="000000" w:themeColor="text1"/>
                <w:sz w:val="24"/>
                <w:highlight w:val="none"/>
                <w14:textFill>
                  <w14:solidFill>
                    <w14:schemeClr w14:val="tx1"/>
                  </w14:solidFill>
                </w14:textFill>
              </w:rPr>
              <w:t xml:space="preserve">年</w:t>
            </w:r>
            <w:r>
              <w:rPr>
                <w:rFonts w:hint="eastAsia" w:ascii="Calibri" w:hAnsi="Calibri" w:cs="宋体"/>
                <w:color w:val="000000" w:themeColor="text1"/>
                <w:sz w:val="24"/>
                <w:highlight w:val="none"/>
                <w:lang w:val="en-US" w:eastAsia="zh-CN"/>
                <w14:textFill>
                  <w14:solidFill>
                    <w14:schemeClr w14:val="tx1"/>
                  </w14:solidFill>
                </w14:textFill>
              </w:rPr>
              <w:t xml:space="preserve">1</w:t>
            </w:r>
            <w:r>
              <w:rPr>
                <w:rFonts w:hint="eastAsia" w:ascii="Calibri" w:hAnsi="Calibri" w:eastAsia="宋体" w:cs="宋体"/>
                <w:color w:val="000000" w:themeColor="text1"/>
                <w:sz w:val="24"/>
                <w:highlight w:val="none"/>
                <w14:textFill>
                  <w14:solidFill>
                    <w14:schemeClr w14:val="tx1"/>
                  </w14:solidFill>
                </w14:textFill>
              </w:rPr>
              <w:t xml:space="preserve">月1日（含）之后，合同内容为与本项目相同或相似项目的的合同原件扫描件，每提供一份得2分。</w:t>
            </w:r>
            <w:r/>
          </w:p>
          <w:p>
            <w:pPr>
              <w:rPr>
                <w:rFonts w:ascii="Calibri" w:hAnsi="Calibri" w:eastAsia="宋体" w:cs="宋体"/>
                <w:color w:val="000000" w:themeColor="text1"/>
                <w:sz w:val="24"/>
                <w:highlight w:val="none"/>
                <w14:textFill>
                  <w14:solidFill>
                    <w14:schemeClr w14:val="tx1"/>
                  </w14:solidFill>
                </w14:textFill>
              </w:rPr>
            </w:pPr>
            <w:r>
              <w:rPr>
                <w:rFonts w:hint="eastAsia" w:ascii="Calibri" w:hAnsi="Calibri" w:eastAsia="宋体" w:cs="宋体"/>
                <w:color w:val="000000" w:themeColor="text1"/>
                <w:sz w:val="24"/>
                <w:highlight w:val="none"/>
                <w14:textFill>
                  <w14:solidFill>
                    <w14:schemeClr w14:val="tx1"/>
                  </w14:solidFill>
                </w14:textFill>
              </w:rPr>
              <w:t xml:space="preserve">本项最多得4分，最低得0分。</w:t>
            </w:r>
            <w:r/>
          </w:p>
        </w:tc>
      </w:tr>
      <w:tr>
        <w:trPr>
          <w:jc w:val="center"/>
          <w:trHeight w:val="1056"/>
        </w:trPr>
        <w:tc>
          <w:tcPr>
            <w:tcW w:w="1492" w:type="dxa"/>
            <w:vAlign w:val="center"/>
            <w:textDirection w:val="lrTb"/>
            <w:noWrap/>
          </w:tcPr>
          <w:p>
            <w:pPr>
              <w:pStyle w:val="885"/>
              <w:jc w:val="center"/>
              <w:rPr>
                <w:rFonts w:ascii="Calibri" w:hAnsi="Calibri" w:eastAsia="宋体" w:cs="宋体"/>
                <w:sz w:val="24"/>
                <w:highlight w:val="none"/>
              </w:rPr>
            </w:pPr>
            <w:r>
              <w:rPr>
                <w:rFonts w:hint="eastAsia" w:ascii="Calibri" w:hAnsi="Calibri" w:eastAsia="宋体" w:cs="宋体"/>
                <w:sz w:val="24"/>
                <w:highlight w:val="none"/>
              </w:rPr>
              <w:t xml:space="preserve">技术及服务响应</w:t>
            </w:r>
            <w:r/>
          </w:p>
          <w:p>
            <w:pPr>
              <w:pStyle w:val="885"/>
              <w:jc w:val="center"/>
              <w:rPr>
                <w:rFonts w:ascii="Calibri" w:hAnsi="Calibri" w:eastAsia="宋体" w:cs="宋体"/>
                <w:sz w:val="24"/>
              </w:rPr>
            </w:pPr>
            <w:r>
              <w:rPr>
                <w:rFonts w:hint="eastAsia" w:ascii="Calibri" w:hAnsi="Calibri" w:eastAsia="宋体" w:cs="宋体"/>
                <w:sz w:val="24"/>
                <w:highlight w:val="none"/>
              </w:rPr>
              <w:t xml:space="preserve">（</w:t>
            </w:r>
            <w:r>
              <w:rPr>
                <w:rFonts w:hint="eastAsia" w:ascii="Calibri" w:hAnsi="Calibri" w:cs="宋体"/>
                <w:sz w:val="24"/>
                <w:lang w:val="en-US" w:eastAsia="zh-CN"/>
              </w:rPr>
              <w:t xml:space="preserve">20</w:t>
            </w:r>
            <w:r>
              <w:rPr>
                <w:rFonts w:hint="eastAsia" w:ascii="Calibri" w:hAnsi="Calibri" w:eastAsia="宋体" w:cs="宋体"/>
                <w:sz w:val="24"/>
                <w:highlight w:val="none"/>
              </w:rPr>
              <w:t xml:space="preserve">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依据响应文件偏离表内容，完全满足竞争性磋商文件</w:t>
            </w:r>
            <w:r>
              <w:rPr>
                <w:rFonts w:hint="eastAsia" w:ascii="Calibri" w:hAnsi="Calibri" w:cs="宋体"/>
                <w:sz w:val="24"/>
                <w:lang w:eastAsia="zh-CN"/>
              </w:rPr>
              <w:t xml:space="preserve">“</w:t>
            </w:r>
            <w:r>
              <w:rPr>
                <w:rFonts w:hint="eastAsia" w:ascii="Calibri" w:hAnsi="Calibri" w:cs="宋体"/>
                <w:sz w:val="24"/>
                <w:lang w:val="en-US" w:eastAsia="zh-CN"/>
              </w:rPr>
              <w:t xml:space="preserve">2、</w:t>
            </w:r>
            <w:r>
              <w:rPr>
                <w:rFonts w:hint="eastAsia" w:ascii="Calibri" w:hAnsi="Calibri" w:cs="宋体"/>
                <w:sz w:val="24"/>
              </w:rPr>
              <w:t xml:space="preserve">《项目要求（采购需求）》</w:t>
            </w:r>
            <w:r>
              <w:rPr>
                <w:rFonts w:hint="eastAsia" w:ascii="Calibri" w:hAnsi="Calibri" w:cs="宋体"/>
                <w:sz w:val="24"/>
                <w:lang w:eastAsia="zh-CN"/>
              </w:rPr>
              <w:t xml:space="preserve">”</w:t>
            </w:r>
            <w:r>
              <w:rPr>
                <w:rFonts w:hint="eastAsia" w:ascii="Calibri" w:hAnsi="Calibri" w:eastAsia="宋体" w:cs="宋体"/>
                <w:sz w:val="24"/>
              </w:rPr>
              <w:t xml:space="preserve">的得20</w:t>
            </w:r>
            <w:r>
              <w:rPr>
                <w:rFonts w:hint="eastAsia" w:ascii="Calibri" w:hAnsi="Calibri" w:eastAsia="宋体" w:cs="宋体"/>
                <w:sz w:val="24"/>
              </w:rPr>
              <w:t xml:space="preserve">分，不满足或负偏离的，每项扣2分，本项最高得</w:t>
            </w:r>
            <w:r>
              <w:rPr>
                <w:rFonts w:hint="eastAsia" w:ascii="Calibri" w:hAnsi="Calibri" w:cs="宋体"/>
                <w:sz w:val="24"/>
                <w:lang w:val="en-US" w:eastAsia="zh-CN"/>
              </w:rPr>
              <w:t xml:space="preserve">20</w:t>
            </w:r>
            <w:r>
              <w:rPr>
                <w:rFonts w:hint="eastAsia" w:ascii="Calibri" w:hAnsi="Calibri" w:eastAsia="宋体" w:cs="宋体"/>
                <w:sz w:val="24"/>
              </w:rPr>
              <w:t xml:space="preserve">分，最低不得分。</w:t>
            </w:r>
            <w:r/>
          </w:p>
        </w:tc>
      </w:tr>
      <w:tr>
        <w:trPr>
          <w:jc w:val="center"/>
          <w:trHeight w:val="2095"/>
        </w:trPr>
        <w:tc>
          <w:tcPr>
            <w:tcW w:w="1492" w:type="dxa"/>
            <w:vAlign w:val="center"/>
            <w:textDirection w:val="lrTb"/>
            <w:noWrap/>
          </w:tcPr>
          <w:p>
            <w:pPr>
              <w:jc w:val="center"/>
              <w:widowControl/>
              <w:rPr>
                <w:rFonts w:ascii="Calibri" w:hAnsi="Calibri" w:eastAsia="宋体" w:cs="宋体"/>
                <w:sz w:val="24"/>
                <w:szCs w:val="20"/>
              </w:rPr>
              <w:outlineLvl w:val="0"/>
            </w:pPr>
            <w:r>
              <w:rPr>
                <w:rFonts w:hint="eastAsia" w:ascii="Calibri" w:hAnsi="Calibri" w:eastAsia="宋体" w:cs="宋体"/>
                <w:sz w:val="24"/>
                <w:szCs w:val="20"/>
              </w:rPr>
              <w:t xml:space="preserve">管理体系</w:t>
            </w:r>
            <w:r/>
          </w:p>
          <w:p>
            <w:pPr>
              <w:jc w:val="center"/>
              <w:widowControl/>
              <w:rPr>
                <w:rFonts w:ascii="Calibri" w:hAnsi="Calibri" w:eastAsia="宋体" w:cs="宋体"/>
                <w:sz w:val="24"/>
              </w:rPr>
              <w:outlineLvl w:val="0"/>
            </w:pPr>
            <w:r>
              <w:rPr>
                <w:rFonts w:hint="eastAsia" w:ascii="Calibri" w:hAnsi="Calibri" w:eastAsia="宋体" w:cs="宋体"/>
                <w:sz w:val="24"/>
                <w:szCs w:val="20"/>
              </w:rPr>
              <w:t xml:space="preserve">（4分）</w:t>
            </w:r>
            <w:r/>
          </w:p>
        </w:tc>
        <w:tc>
          <w:tcPr>
            <w:tcW w:w="8080" w:type="dxa"/>
            <w:textDirection w:val="lrTb"/>
            <w:noWrap/>
          </w:tcPr>
          <w:p>
            <w:pPr>
              <w:jc w:val="left"/>
              <w:widowControl/>
              <w:rPr>
                <w:rFonts w:ascii="Calibri" w:hAnsi="Calibri" w:eastAsia="宋体" w:cs="宋体"/>
                <w:sz w:val="24"/>
                <w:szCs w:val="20"/>
              </w:rPr>
              <w:outlineLvl w:val="0"/>
            </w:pPr>
            <w:r>
              <w:rPr>
                <w:rFonts w:hint="eastAsia" w:ascii="Calibri" w:hAnsi="Calibri" w:eastAsia="宋体" w:cs="宋体"/>
                <w:sz w:val="24"/>
                <w:szCs w:val="20"/>
              </w:rPr>
              <w:t xml:space="preserve">供应商具有有效期内的质量管理体系认证证书、环境管理体系认证证书、职业健康安全管理体系认证证书、食品安全管理体系认证证书，每个证书得1分，本项最高得4分。</w:t>
            </w:r>
            <w:r/>
          </w:p>
          <w:p>
            <w:pPr>
              <w:jc w:val="left"/>
              <w:widowControl/>
              <w:rPr>
                <w:rFonts w:ascii="Calibri" w:hAnsi="Calibri" w:eastAsia="宋体" w:cs="宋体"/>
                <w:sz w:val="24"/>
                <w:szCs w:val="20"/>
              </w:rPr>
              <w:outlineLvl w:val="0"/>
            </w:pPr>
            <w:r>
              <w:rPr>
                <w:rFonts w:hint="eastAsia" w:ascii="Calibri" w:hAnsi="Calibri" w:eastAsia="宋体" w:cs="宋体"/>
                <w:sz w:val="24"/>
                <w:szCs w:val="20"/>
              </w:rPr>
              <w:t xml:space="preserve">响应文件中提供上述认证证书扫描件及国家市场监督管理总局全国认证认可信息公共服务平台(网址：http://cx.cnca.cn/CertECloud/result/skipResultList)查询证书状态为有效的截图证明材料方为有效，不提供或提供不全的不得分。</w:t>
            </w:r>
            <w:r/>
          </w:p>
        </w:tc>
      </w:tr>
      <w:tr>
        <w:trPr>
          <w:jc w:val="center"/>
          <w:trHeight w:val="90"/>
        </w:trPr>
        <w:tc>
          <w:tcPr>
            <w:tcW w:w="1492" w:type="dxa"/>
            <w:vAlign w:val="center"/>
            <w:textDirection w:val="lrTb"/>
            <w:noWrap/>
          </w:tcPr>
          <w:p>
            <w:pPr>
              <w:jc w:val="center"/>
              <w:widowControl/>
              <w:rPr>
                <w:rFonts w:ascii="Calibri" w:hAnsi="Calibri" w:eastAsia="宋体" w:cs="宋体"/>
                <w:sz w:val="24"/>
                <w:szCs w:val="20"/>
              </w:rPr>
              <w:outlineLvl w:val="0"/>
            </w:pPr>
            <w:r>
              <w:rPr>
                <w:rFonts w:ascii="Calibri" w:hAnsi="Calibri" w:eastAsia="宋体" w:cs="宋体"/>
                <w:sz w:val="24"/>
                <w:szCs w:val="20"/>
              </w:rPr>
              <w:t xml:space="preserve">食堂管理</w:t>
            </w:r>
            <w:r>
              <w:rPr>
                <w:rFonts w:hint="eastAsia" w:ascii="Calibri" w:hAnsi="Calibri" w:eastAsia="宋体" w:cs="宋体"/>
                <w:sz w:val="24"/>
                <w:szCs w:val="20"/>
              </w:rPr>
              <w:t xml:space="preserve">方案</w:t>
            </w:r>
            <w:r/>
          </w:p>
          <w:p>
            <w:pPr>
              <w:pStyle w:val="885"/>
              <w:jc w:val="center"/>
              <w:rPr>
                <w:rFonts w:ascii="Calibri" w:hAnsi="Calibri" w:eastAsia="宋体" w:cs="宋体"/>
                <w:sz w:val="24"/>
              </w:rPr>
            </w:pPr>
            <w:r>
              <w:rPr>
                <w:rFonts w:hint="eastAsia" w:ascii="Calibri" w:hAnsi="Calibri" w:eastAsia="宋体" w:cs="宋体"/>
                <w:sz w:val="24"/>
                <w:szCs w:val="20"/>
              </w:rPr>
              <w:t xml:space="preserve">（15分）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响应文件中提供根据本项目特点制定的有针对性的食堂管理方案，包括但不限于：食品质量控制方案、服务质量控制方案、卫生管理控制方案（食品安全卫生，人员卫生，环境卫生，垃圾处理方案等）、规范操作控制管理方案、票据收据管理方案，由评审小组进行综合评分。</w:t>
            </w:r>
            <w:r/>
          </w:p>
          <w:p>
            <w:pPr>
              <w:rPr>
                <w:rFonts w:ascii="Calibri" w:hAnsi="Calibri" w:eastAsia="宋体" w:cs="宋体"/>
                <w:sz w:val="24"/>
              </w:rPr>
            </w:pPr>
            <w:r>
              <w:rPr>
                <w:rFonts w:hint="eastAsia" w:ascii="Calibri" w:hAnsi="Calibri" w:eastAsia="宋体" w:cs="宋体"/>
                <w:sz w:val="24"/>
              </w:rPr>
              <w:t xml:space="preserve">全面性(5分)：全面具体详实的得5分；较全面的得3分；基本具备的得2分；不太全面的得1分。</w:t>
            </w:r>
            <w:r/>
          </w:p>
          <w:p>
            <w:pPr>
              <w:rPr>
                <w:rFonts w:ascii="Calibri" w:hAnsi="Calibri" w:eastAsia="宋体" w:cs="宋体"/>
                <w:sz w:val="24"/>
              </w:rPr>
            </w:pPr>
            <w:r>
              <w:rPr>
                <w:rFonts w:hint="eastAsia" w:ascii="Calibri" w:hAnsi="Calibri" w:eastAsia="宋体" w:cs="宋体"/>
                <w:sz w:val="24"/>
              </w:rPr>
              <w:t xml:space="preserve">合理性（5分）：科学合理的得5分；合理性较强的得3分，合理性一般的得2分，不太合理的得1分。</w:t>
            </w:r>
            <w:r/>
          </w:p>
          <w:p>
            <w:pPr>
              <w:rPr>
                <w:rFonts w:ascii="Calibri" w:hAnsi="Calibri" w:eastAsia="宋体" w:cs="宋体"/>
                <w:sz w:val="24"/>
              </w:rPr>
            </w:pPr>
            <w:r>
              <w:rPr>
                <w:rFonts w:hint="eastAsia" w:ascii="Calibri" w:hAnsi="Calibri" w:eastAsia="宋体" w:cs="宋体"/>
                <w:sz w:val="24"/>
              </w:rPr>
              <w:t xml:space="preserve">针对性（5分)：针对性强得5分；针对性较强得3分；针对性一般的得2分；欠缺针对性的得1分。</w:t>
            </w:r>
            <w:r/>
          </w:p>
          <w:p>
            <w:pPr>
              <w:rPr>
                <w:rFonts w:hint="eastAsia" w:ascii="Calibri" w:hAnsi="Calibri" w:eastAsia="宋体" w:cs="宋体"/>
                <w:sz w:val="24"/>
              </w:rPr>
            </w:pPr>
            <w:r>
              <w:rPr>
                <w:rFonts w:hint="eastAsia" w:ascii="Calibri" w:hAnsi="Calibri" w:eastAsia="宋体" w:cs="宋体"/>
                <w:sz w:val="24"/>
              </w:rPr>
              <w:t xml:space="preserve">未提供的不得分。</w:t>
            </w:r>
            <w:r/>
          </w:p>
          <w:p>
            <w:pPr>
              <w:rPr>
                <w:rFonts w:ascii="Calibri" w:hAnsi="Calibri" w:eastAsia="宋体" w:cs="宋体"/>
                <w:sz w:val="24"/>
              </w:rPr>
            </w:pPr>
            <w:r>
              <w:rPr>
                <w:rFonts w:hint="eastAsia" w:ascii="Calibri" w:hAnsi="Calibri" w:eastAsia="宋体" w:cs="宋体"/>
                <w:sz w:val="24"/>
              </w:rPr>
              <w:t xml:space="preserve">本项最高得15分，最低得0分。</w:t>
            </w:r>
            <w:r/>
          </w:p>
        </w:tc>
      </w:tr>
      <w:tr>
        <w:trPr>
          <w:jc w:val="center"/>
          <w:trHeight w:val="3248"/>
        </w:trPr>
        <w:tc>
          <w:tcPr>
            <w:tcW w:w="1492" w:type="dxa"/>
            <w:vAlign w:val="center"/>
            <w:textDirection w:val="lrTb"/>
            <w:noWrap/>
          </w:tcPr>
          <w:p>
            <w:pPr>
              <w:jc w:val="center"/>
              <w:rPr>
                <w:rFonts w:ascii="Calibri" w:hAnsi="Calibri" w:eastAsia="宋体" w:cs="宋体"/>
                <w:sz w:val="24"/>
                <w:szCs w:val="20"/>
              </w:rPr>
            </w:pPr>
            <w:r>
              <w:rPr>
                <w:rFonts w:ascii="Calibri" w:hAnsi="Calibri" w:eastAsia="宋体" w:cs="宋体"/>
                <w:sz w:val="24"/>
                <w:szCs w:val="20"/>
              </w:rPr>
              <w:t xml:space="preserve">管理制度</w:t>
            </w:r>
            <w:r/>
          </w:p>
          <w:p>
            <w:pPr>
              <w:jc w:val="center"/>
              <w:rPr>
                <w:rFonts w:ascii="Calibri" w:hAnsi="Calibri" w:eastAsia="宋体" w:cs="宋体"/>
                <w:sz w:val="24"/>
              </w:rPr>
            </w:pPr>
            <w:r>
              <w:rPr>
                <w:rFonts w:hint="eastAsia" w:ascii="Calibri" w:hAnsi="Calibri" w:eastAsia="宋体" w:cs="宋体"/>
                <w:sz w:val="24"/>
              </w:rPr>
              <w:t xml:space="preserve">（12分）</w:t>
            </w:r>
            <w:r/>
          </w:p>
        </w:tc>
        <w:tc>
          <w:tcPr>
            <w:tcW w:w="8080" w:type="dxa"/>
            <w:vAlign w:val="center"/>
            <w:textDirection w:val="lrTb"/>
            <w:noWrap/>
          </w:tcPr>
          <w:p>
            <w:pPr>
              <w:numPr>
                <w:ilvl w:val="255"/>
                <w:numId w:val="0"/>
              </w:numPr>
              <w:rPr>
                <w:rFonts w:ascii="Calibri" w:hAnsi="Calibri" w:eastAsia="宋体" w:cs="宋体"/>
                <w:sz w:val="24"/>
              </w:rPr>
            </w:pPr>
            <w:r>
              <w:rPr>
                <w:rFonts w:hint="eastAsia" w:ascii="Calibri" w:hAnsi="Calibri" w:eastAsia="宋体" w:cs="宋体"/>
                <w:sz w:val="24"/>
              </w:rPr>
              <w:t xml:space="preserve">响应文件中提供根据本项目特点制定的有针对性的相关制度：员工管理制度、食品追溯制度、食品留样制度、餐具消毒制度、安全防范制度等，评审小组进行综合评分。</w:t>
            </w:r>
            <w:r/>
          </w:p>
          <w:p>
            <w:pPr>
              <w:rPr>
                <w:rFonts w:ascii="Calibri" w:hAnsi="Calibri" w:eastAsia="宋体" w:cs="宋体"/>
                <w:sz w:val="24"/>
              </w:rPr>
            </w:pPr>
            <w:r>
              <w:rPr>
                <w:rFonts w:hint="eastAsia" w:ascii="Calibri" w:hAnsi="Calibri" w:eastAsia="宋体" w:cs="宋体"/>
                <w:sz w:val="24"/>
              </w:rPr>
              <w:t xml:space="preserve">全面性(4分)：全面具体详实的得4分；较全面的得3分；基本具备的得2分；不太全面的得1分。</w:t>
            </w:r>
            <w:r/>
          </w:p>
          <w:p>
            <w:pPr>
              <w:rPr>
                <w:rFonts w:ascii="Calibri" w:hAnsi="Calibri" w:eastAsia="宋体" w:cs="宋体"/>
                <w:sz w:val="24"/>
              </w:rPr>
            </w:pPr>
            <w:r>
              <w:rPr>
                <w:rFonts w:hint="eastAsia" w:ascii="Calibri" w:hAnsi="Calibri" w:eastAsia="宋体" w:cs="宋体"/>
                <w:sz w:val="24"/>
              </w:rPr>
              <w:t xml:space="preserve">可行性（4分）：合理可行的得4分；较合理可行的得3分；可行性一般的得2分；可行性欠缺的得1分。</w:t>
            </w:r>
            <w:r/>
          </w:p>
          <w:p>
            <w:pPr>
              <w:rPr>
                <w:rFonts w:ascii="Calibri" w:hAnsi="Calibri" w:eastAsia="宋体" w:cs="宋体"/>
                <w:sz w:val="24"/>
              </w:rPr>
            </w:pPr>
            <w:r>
              <w:rPr>
                <w:rFonts w:hint="eastAsia" w:ascii="Calibri" w:hAnsi="Calibri" w:eastAsia="宋体" w:cs="宋体"/>
                <w:sz w:val="24"/>
              </w:rPr>
              <w:t xml:space="preserve">针对性（4分)：针对性强得4分；针对性较强得3分；针对性一般的得2分；欠缺针对性的得1分。</w:t>
            </w:r>
            <w:r/>
          </w:p>
          <w:p>
            <w:pPr>
              <w:pStyle w:val="1379"/>
              <w:ind w:left="0" w:firstLine="0"/>
              <w:spacing w:line="240" w:lineRule="auto"/>
              <w:rPr>
                <w:rFonts w:hint="eastAsia" w:ascii="Calibri" w:hAnsi="Calibri" w:eastAsia="宋体" w:cs="宋体"/>
                <w:sz w:val="24"/>
              </w:rPr>
            </w:pPr>
            <w:r>
              <w:rPr>
                <w:rFonts w:hint="eastAsia" w:ascii="Calibri" w:hAnsi="Calibri" w:eastAsia="宋体" w:cs="宋体"/>
                <w:sz w:val="24"/>
              </w:rPr>
              <w:t xml:space="preserve">未提供的不得分。</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本项最高得12分，最低得0分。</w:t>
            </w:r>
            <w:r/>
          </w:p>
        </w:tc>
      </w:tr>
      <w:tr>
        <w:trPr>
          <w:jc w:val="center"/>
          <w:trHeight w:val="3016"/>
        </w:trPr>
        <w:tc>
          <w:tcPr>
            <w:tcW w:w="1492" w:type="dxa"/>
            <w:vAlign w:val="center"/>
            <w:textDirection w:val="lrTb"/>
            <w:noWrap/>
          </w:tcPr>
          <w:p>
            <w:pPr>
              <w:jc w:val="center"/>
              <w:widowControl/>
              <w:rPr>
                <w:rFonts w:ascii="Calibri" w:hAnsi="Calibri" w:eastAsia="宋体" w:cs="宋体"/>
                <w:sz w:val="24"/>
              </w:rPr>
              <w:outlineLvl w:val="0"/>
            </w:pPr>
            <w:r>
              <w:rPr>
                <w:rFonts w:ascii="Calibri" w:hAnsi="Calibri" w:eastAsia="宋体" w:cs="宋体"/>
                <w:sz w:val="24"/>
                <w:szCs w:val="20"/>
              </w:rPr>
              <w:t xml:space="preserve">营养餐产</w:t>
            </w:r>
            <w:r>
              <w:rPr>
                <w:rFonts w:hint="eastAsia" w:ascii="Calibri" w:hAnsi="Calibri" w:eastAsia="宋体" w:cs="宋体"/>
                <w:sz w:val="24"/>
                <w:szCs w:val="20"/>
              </w:rPr>
              <w:t xml:space="preserve">品调配方案</w:t>
            </w:r>
            <w:r/>
          </w:p>
          <w:p>
            <w:pPr>
              <w:jc w:val="center"/>
              <w:rPr>
                <w:rFonts w:ascii="Calibri" w:hAnsi="Calibri" w:eastAsia="宋体" w:cs="宋体"/>
                <w:sz w:val="24"/>
              </w:rPr>
            </w:pPr>
            <w:r>
              <w:rPr>
                <w:rFonts w:hint="eastAsia" w:ascii="Calibri" w:hAnsi="Calibri" w:eastAsia="宋体" w:cs="宋体"/>
                <w:sz w:val="24"/>
              </w:rPr>
              <w:t xml:space="preserve">（12分）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响应文件中提供根据本项目特点制定一周早、中的菜品食谱，食谱搭配营养、科学、品种多样性、荤素搭配合理性、科学制定餐饮成本核算，由评审小组进行综合评分。</w:t>
            </w:r>
            <w:r/>
          </w:p>
          <w:p>
            <w:pPr>
              <w:rPr>
                <w:rFonts w:ascii="Calibri" w:hAnsi="Calibri" w:eastAsia="宋体" w:cs="宋体"/>
                <w:sz w:val="24"/>
              </w:rPr>
            </w:pPr>
            <w:r>
              <w:rPr>
                <w:rFonts w:hint="eastAsia" w:ascii="Calibri" w:hAnsi="Calibri" w:eastAsia="宋体" w:cs="宋体"/>
                <w:sz w:val="24"/>
              </w:rPr>
              <w:t xml:space="preserve">全面性(4分)：全面具体详实的得4分；较全面的得3分；基本具备的得2分；不太全面的得1分。</w:t>
            </w:r>
            <w:r/>
          </w:p>
          <w:p>
            <w:pPr>
              <w:rPr>
                <w:rFonts w:ascii="Calibri" w:hAnsi="Calibri" w:eastAsia="宋体" w:cs="宋体"/>
                <w:sz w:val="24"/>
              </w:rPr>
            </w:pPr>
            <w:r>
              <w:rPr>
                <w:rFonts w:hint="eastAsia" w:ascii="Calibri" w:hAnsi="Calibri" w:eastAsia="宋体" w:cs="宋体"/>
                <w:sz w:val="24"/>
              </w:rPr>
              <w:t xml:space="preserve">合理性（4分）：科学合理的得4分；合理性较强的得3分，合理性一般的得2分，不太合理的得1分。</w:t>
            </w:r>
            <w:r/>
          </w:p>
          <w:p>
            <w:pPr>
              <w:rPr>
                <w:rFonts w:ascii="Calibri" w:hAnsi="Calibri" w:eastAsia="宋体" w:cs="宋体"/>
                <w:sz w:val="24"/>
              </w:rPr>
            </w:pPr>
            <w:r>
              <w:rPr>
                <w:rFonts w:hint="eastAsia" w:ascii="Calibri" w:hAnsi="Calibri" w:eastAsia="宋体" w:cs="宋体"/>
                <w:sz w:val="24"/>
              </w:rPr>
              <w:t xml:space="preserve">针对性（4分)：针对性强得4分；针对性较强得3分；针对性一般的得2分；欠缺针对性的得1分。</w:t>
            </w:r>
            <w:r/>
          </w:p>
          <w:p>
            <w:pPr>
              <w:pStyle w:val="832"/>
              <w:spacing w:after="0"/>
              <w:rPr>
                <w:rFonts w:hint="eastAsia" w:ascii="Calibri" w:hAnsi="Calibri" w:eastAsia="宋体" w:cs="宋体"/>
                <w:sz w:val="24"/>
              </w:rPr>
            </w:pPr>
            <w:r>
              <w:rPr>
                <w:rFonts w:hint="eastAsia" w:ascii="Calibri" w:hAnsi="Calibri" w:eastAsia="宋体" w:cs="宋体"/>
                <w:sz w:val="24"/>
              </w:rPr>
              <w:t xml:space="preserve">未提供的不得分。</w:t>
            </w:r>
            <w:r/>
          </w:p>
          <w:p>
            <w:pPr>
              <w:pStyle w:val="832"/>
              <w:spacing w:after="0"/>
              <w:rPr>
                <w:rFonts w:ascii="Calibri" w:hAnsi="Calibri" w:eastAsia="宋体" w:cs="宋体"/>
                <w:b/>
                <w:bCs/>
                <w:sz w:val="24"/>
              </w:rPr>
            </w:pPr>
            <w:r>
              <w:rPr>
                <w:rFonts w:hint="eastAsia" w:ascii="Calibri" w:hAnsi="Calibri" w:eastAsia="宋体" w:cs="宋体"/>
                <w:sz w:val="24"/>
              </w:rPr>
              <w:t xml:space="preserve">本项最高得12分，最低得0分。</w:t>
            </w:r>
            <w:r/>
          </w:p>
        </w:tc>
      </w:tr>
      <w:tr>
        <w:trPr>
          <w:jc w:val="center"/>
          <w:trHeight w:val="1902"/>
        </w:trPr>
        <w:tc>
          <w:tcPr>
            <w:tcW w:w="1492" w:type="dxa"/>
            <w:vAlign w:val="center"/>
            <w:textDirection w:val="lrTb"/>
            <w:noWrap/>
          </w:tcPr>
          <w:p>
            <w:pPr>
              <w:jc w:val="center"/>
              <w:rPr>
                <w:rFonts w:ascii="Calibri" w:hAnsi="Calibri" w:eastAsia="宋体" w:cs="宋体"/>
                <w:sz w:val="24"/>
              </w:rPr>
            </w:pPr>
            <w:r>
              <w:rPr>
                <w:rFonts w:hint="eastAsia" w:ascii="Calibri" w:hAnsi="Calibri" w:eastAsia="宋体" w:cs="宋体"/>
                <w:sz w:val="24"/>
              </w:rPr>
              <w:t xml:space="preserve">人员配备方案(8分)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对人员配备方案内容的可行性、针对性进行评价。</w:t>
            </w:r>
            <w:r/>
          </w:p>
          <w:p>
            <w:pPr>
              <w:rPr>
                <w:rFonts w:ascii="Calibri" w:hAnsi="Calibri" w:eastAsia="宋体" w:cs="宋体"/>
                <w:sz w:val="24"/>
              </w:rPr>
            </w:pPr>
            <w:r>
              <w:rPr>
                <w:rFonts w:hint="eastAsia" w:ascii="Calibri" w:hAnsi="Calibri" w:eastAsia="宋体" w:cs="宋体"/>
                <w:sz w:val="24"/>
              </w:rPr>
              <w:t xml:space="preserve">方案可行性（4分）：切实可行得4分；较切实可行得2分；可行性欠缺得1分。</w:t>
            </w:r>
            <w:r/>
          </w:p>
          <w:p>
            <w:pPr>
              <w:rPr>
                <w:rFonts w:ascii="Calibri" w:hAnsi="Calibri" w:eastAsia="宋体" w:cs="宋体"/>
                <w:sz w:val="24"/>
              </w:rPr>
            </w:pPr>
            <w:r>
              <w:rPr>
                <w:rFonts w:hint="eastAsia" w:ascii="Calibri" w:hAnsi="Calibri" w:eastAsia="宋体" w:cs="宋体"/>
                <w:sz w:val="24"/>
              </w:rPr>
              <w:t xml:space="preserve">方案针对性（4分）：针对性强得4分；针对性较强得2分；针对性不强得1分。</w:t>
            </w:r>
            <w:r/>
          </w:p>
          <w:p>
            <w:pPr>
              <w:rPr>
                <w:rFonts w:hint="eastAsia" w:ascii="Calibri" w:hAnsi="Calibri" w:cs="宋体"/>
                <w:sz w:val="24"/>
                <w:lang w:eastAsia="zh-CN"/>
              </w:rPr>
            </w:pPr>
            <w:r>
              <w:rPr>
                <w:rFonts w:hint="eastAsia" w:ascii="Calibri" w:hAnsi="Calibri" w:eastAsia="宋体" w:cs="宋体"/>
                <w:sz w:val="24"/>
              </w:rPr>
              <w:t xml:space="preserve">未提供的得0分</w:t>
            </w:r>
            <w:r>
              <w:rPr>
                <w:rFonts w:hint="eastAsia" w:ascii="Calibri" w:hAnsi="Calibri" w:cs="宋体"/>
                <w:sz w:val="24"/>
                <w:lang w:eastAsia="zh-CN"/>
              </w:rPr>
              <w:t xml:space="preserve">。</w:t>
            </w:r>
            <w:r/>
          </w:p>
          <w:p>
            <w:pPr>
              <w:rPr>
                <w:rFonts w:ascii="Calibri" w:hAnsi="Calibri" w:eastAsia="宋体" w:cs="宋体"/>
                <w:sz w:val="24"/>
              </w:rPr>
            </w:pPr>
            <w:r>
              <w:rPr>
                <w:rFonts w:hint="eastAsia" w:ascii="Calibri" w:hAnsi="Calibri" w:eastAsia="宋体" w:cs="宋体"/>
                <w:sz w:val="24"/>
              </w:rPr>
              <w:t xml:space="preserve">本项最高得8分，最低得0分。</w:t>
            </w:r>
            <w:r/>
          </w:p>
        </w:tc>
      </w:tr>
      <w:tr>
        <w:trPr>
          <w:jc w:val="center"/>
          <w:trHeight w:val="3478"/>
        </w:trPr>
        <w:tc>
          <w:tcPr>
            <w:tcW w:w="1492" w:type="dxa"/>
            <w:vAlign w:val="center"/>
            <w:textDirection w:val="lrTb"/>
            <w:noWrap/>
          </w:tcPr>
          <w:p>
            <w:pPr>
              <w:jc w:val="center"/>
              <w:widowControl/>
              <w:rPr>
                <w:rFonts w:ascii="Calibri" w:hAnsi="Calibri" w:eastAsia="宋体" w:cs="宋体"/>
                <w:sz w:val="24"/>
              </w:rPr>
              <w:outlineLvl w:val="0"/>
            </w:pPr>
            <w:r>
              <w:rPr>
                <w:rFonts w:ascii="Calibri" w:hAnsi="Calibri" w:eastAsia="宋体" w:cs="宋体"/>
                <w:sz w:val="24"/>
                <w:szCs w:val="20"/>
              </w:rPr>
              <w:t xml:space="preserve">应急</w:t>
            </w:r>
            <w:r>
              <w:rPr>
                <w:rFonts w:hint="eastAsia" w:ascii="Calibri" w:hAnsi="Calibri" w:eastAsia="宋体" w:cs="宋体"/>
                <w:sz w:val="24"/>
                <w:szCs w:val="20"/>
              </w:rPr>
              <w:t xml:space="preserve">预案</w:t>
            </w:r>
            <w:r/>
          </w:p>
          <w:p>
            <w:pPr>
              <w:pStyle w:val="885"/>
              <w:jc w:val="center"/>
              <w:rPr>
                <w:rFonts w:ascii="Calibri" w:hAnsi="Calibri" w:eastAsia="宋体" w:cs="宋体"/>
                <w:sz w:val="24"/>
              </w:rPr>
            </w:pPr>
            <w:r>
              <w:rPr>
                <w:rFonts w:hint="eastAsia" w:ascii="Calibri" w:hAnsi="Calibri" w:eastAsia="宋体" w:cs="宋体"/>
                <w:sz w:val="24"/>
              </w:rPr>
              <w:t xml:space="preserve">（9分）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根据响应文件中提供的应急方案进行评审，至少应包括①食品安全事故应急方案②员工人身等安全管理的应急方案③停水、停电、停气应急方案④火灾应急方案⑤自然灾害应急方案⑥各种突发性事件的应急方案等内容，对方案的全面性、可行性、合理性进行评价。</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全面性(3分)：全面具体详实得3分；较全面得2分；基本具备得1分；不太全面得0.5分。</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可行性（3分）：可行性强得3分；较可行性得2分；欠缺可行性的得1分。</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合理性（3分)：合理性强得3分；合理性较强得2分；欠缺合理性的得1分。</w:t>
            </w:r>
            <w:r/>
          </w:p>
          <w:p>
            <w:pPr>
              <w:pStyle w:val="1379"/>
              <w:ind w:left="0" w:firstLine="0"/>
              <w:spacing w:line="240" w:lineRule="auto"/>
              <w:rPr>
                <w:rFonts w:hint="eastAsia" w:ascii="Calibri" w:hAnsi="Calibri" w:eastAsia="宋体" w:cs="宋体"/>
                <w:sz w:val="24"/>
              </w:rPr>
            </w:pPr>
            <w:r>
              <w:rPr>
                <w:rFonts w:hint="eastAsia" w:ascii="Calibri" w:hAnsi="Calibri" w:eastAsia="宋体" w:cs="宋体"/>
                <w:sz w:val="24"/>
              </w:rPr>
              <w:t xml:space="preserve">未提供的不得分。</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本项最高得9分，最低得0分。</w:t>
            </w:r>
            <w:r/>
          </w:p>
        </w:tc>
      </w:tr>
      <w:tr>
        <w:trPr>
          <w:jc w:val="center"/>
          <w:trHeight w:val="1370"/>
        </w:trPr>
        <w:tc>
          <w:tcPr>
            <w:tcW w:w="1492" w:type="dxa"/>
            <w:vAlign w:val="center"/>
            <w:textDirection w:val="lrTb"/>
            <w:noWrap/>
          </w:tcPr>
          <w:p>
            <w:pPr>
              <w:jc w:val="center"/>
              <w:widowControl/>
              <w:rPr>
                <w:rFonts w:ascii="Calibri" w:hAnsi="Calibri" w:eastAsia="宋体" w:cs="宋体"/>
                <w:sz w:val="24"/>
                <w:szCs w:val="20"/>
              </w:rPr>
              <w:outlineLvl w:val="0"/>
            </w:pPr>
            <w:r>
              <w:rPr>
                <w:rFonts w:hint="eastAsia" w:ascii="Calibri" w:hAnsi="Calibri" w:eastAsia="宋体" w:cs="宋体"/>
                <w:sz w:val="24"/>
                <w:szCs w:val="20"/>
              </w:rPr>
              <w:t xml:space="preserve">投诉处理方案</w:t>
            </w:r>
            <w:r/>
          </w:p>
          <w:p>
            <w:pPr>
              <w:pStyle w:val="885"/>
              <w:jc w:val="center"/>
              <w:rPr>
                <w:rFonts w:ascii="Calibri" w:hAnsi="Calibri" w:eastAsia="宋体" w:cs="宋体"/>
                <w:sz w:val="24"/>
              </w:rPr>
            </w:pPr>
            <w:r>
              <w:rPr>
                <w:rFonts w:hint="eastAsia" w:ascii="Calibri" w:hAnsi="Calibri" w:eastAsia="宋体" w:cs="宋体"/>
                <w:sz w:val="24"/>
              </w:rPr>
              <w:t xml:space="preserve">（6分）</w:t>
            </w:r>
            <w:r/>
          </w:p>
        </w:tc>
        <w:tc>
          <w:tcPr>
            <w:tcW w:w="8080" w:type="dxa"/>
            <w:vAlign w:val="center"/>
            <w:textDirection w:val="lrTb"/>
            <w:noWrap/>
          </w:tcPr>
          <w:p>
            <w:pPr>
              <w:rPr>
                <w:rFonts w:ascii="Calibri" w:hAnsi="Calibri" w:eastAsia="宋体" w:cs="宋体"/>
                <w:sz w:val="24"/>
              </w:rPr>
            </w:pPr>
            <w:r>
              <w:rPr>
                <w:rFonts w:hint="eastAsia" w:ascii="Calibri" w:hAnsi="Calibri" w:eastAsia="宋体" w:cs="宋体"/>
                <w:sz w:val="24"/>
              </w:rPr>
              <w:t xml:space="preserve">根据响应文件中提供的投诉处理方案，包含但不限于应对投诉处理的响应速度、整改速度、回访制度等内容，对方案的全面性、可行性、合理性进行评价。</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全面性(2分)：全面具体详实的得2分；较全面的得1分；基本具备的得0.5分。</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可行性（2分）：可行性强的得2分；较可行性的得1分；欠缺可行性的得0.5分。</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合理性（2分)：合理性强得2分；合理性较强得1分；欠缺合理性的得0.5分。</w:t>
            </w:r>
            <w:r/>
          </w:p>
          <w:p>
            <w:pPr>
              <w:pStyle w:val="1379"/>
              <w:ind w:left="0" w:firstLine="0"/>
              <w:spacing w:line="240" w:lineRule="auto"/>
              <w:rPr>
                <w:rFonts w:hint="eastAsia" w:ascii="Calibri" w:hAnsi="Calibri" w:eastAsia="宋体" w:cs="宋体"/>
                <w:sz w:val="24"/>
              </w:rPr>
            </w:pPr>
            <w:r>
              <w:rPr>
                <w:rFonts w:hint="eastAsia" w:ascii="Calibri" w:hAnsi="Calibri" w:eastAsia="宋体" w:cs="宋体"/>
                <w:sz w:val="24"/>
              </w:rPr>
              <w:t xml:space="preserve">未提供的不得分。</w:t>
            </w:r>
            <w:r/>
          </w:p>
          <w:p>
            <w:pPr>
              <w:pStyle w:val="1379"/>
              <w:ind w:left="0" w:firstLine="0"/>
              <w:spacing w:line="240" w:lineRule="auto"/>
              <w:rPr>
                <w:rFonts w:ascii="Calibri" w:hAnsi="Calibri" w:eastAsia="宋体" w:cs="宋体"/>
                <w:sz w:val="24"/>
              </w:rPr>
            </w:pPr>
            <w:r>
              <w:rPr>
                <w:rFonts w:hint="eastAsia" w:ascii="Calibri" w:hAnsi="Calibri" w:eastAsia="宋体" w:cs="宋体"/>
                <w:sz w:val="24"/>
              </w:rPr>
              <w:t xml:space="preserve">本项最高得6分，最低得0分。</w:t>
            </w:r>
            <w:r/>
          </w:p>
        </w:tc>
      </w:tr>
    </w:tbl>
    <w:p>
      <w:pPr>
        <w:ind w:firstLine="241"/>
        <w:spacing w:line="520" w:lineRule="exact"/>
        <w:rPr>
          <w:rFonts w:hint="eastAsia" w:ascii="宋体" w:hAnsi="宋体" w:cs="宋体"/>
          <w:b/>
          <w:bCs/>
          <w:sz w:val="36"/>
          <w:szCs w:val="36"/>
        </w:rPr>
      </w:pPr>
      <w:r>
        <w:rPr>
          <w:rStyle w:val="1375"/>
          <w:rFonts w:ascii="宋体" w:hAnsi="宋体" w:cs="宋体"/>
          <w:b/>
          <w:bCs/>
          <w:color w:val="000000"/>
          <w:sz w:val="24"/>
        </w:rPr>
        <w:t xml:space="preserve">说明：本项目采用综合评分法。</w:t>
      </w:r>
      <w:r>
        <w:rPr>
          <w:rFonts w:hint="eastAsia" w:ascii="宋体" w:hAnsi="宋体" w:cs="宋体"/>
          <w:b/>
          <w:bCs/>
          <w:sz w:val="36"/>
          <w:szCs w:val="36"/>
        </w:rPr>
        <w:br w:type="page" w:clear="all"/>
      </w:r>
      <w:r/>
    </w:p>
    <w:p>
      <w:pPr>
        <w:pStyle w:val="90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2、项目要求（采购需求）</w:t>
      </w:r>
      <w:r/>
    </w:p>
    <w:p>
      <w:pPr>
        <w:ind w:left="0" w:firstLine="482"/>
        <w:keepLines w:val="0"/>
        <w:keepNext w:val="0"/>
        <w:pageBreakBefore w:val="0"/>
        <w:spacing w:beforeAutospacing="0" w:afterAutospacing="0" w:line="360" w:lineRule="auto"/>
        <w:rPr>
          <w:rFonts w:ascii="Calibri" w:hAnsi="Calibri" w:eastAsia="宋体" w:cs="宋体"/>
          <w:b/>
          <w:bCs/>
          <w:color w:val="auto"/>
          <w:sz w:val="24"/>
        </w:rPr>
      </w:pPr>
      <w:r>
        <w:rPr>
          <w:rFonts w:hint="eastAsia" w:ascii="Calibri" w:hAnsi="Calibri" w:eastAsia="宋体" w:cs="宋体"/>
          <w:b/>
          <w:bCs/>
          <w:color w:val="auto"/>
          <w:sz w:val="24"/>
        </w:rPr>
        <w:t xml:space="preserve">一、本项目不接受超过人民币1</w:t>
      </w:r>
      <w:r>
        <w:rPr>
          <w:rFonts w:hint="eastAsia" w:ascii="Calibri" w:hAnsi="Calibri" w:cs="宋体"/>
          <w:b/>
          <w:bCs/>
          <w:color w:val="auto"/>
          <w:sz w:val="24"/>
          <w:lang w:val="en-US" w:eastAsia="zh-CN"/>
        </w:rPr>
        <w:t xml:space="preserve">39</w:t>
      </w:r>
      <w:r>
        <w:rPr>
          <w:rFonts w:hint="eastAsia" w:ascii="Calibri" w:hAnsi="Calibri" w:eastAsia="宋体" w:cs="宋体"/>
          <w:b/>
          <w:bCs/>
          <w:color w:val="auto"/>
          <w:sz w:val="24"/>
        </w:rPr>
        <w:t xml:space="preserve">.</w:t>
      </w:r>
      <w:r>
        <w:rPr>
          <w:rFonts w:hint="eastAsia" w:ascii="Calibri" w:hAnsi="Calibri" w:cs="宋体"/>
          <w:b/>
          <w:bCs/>
          <w:color w:val="auto"/>
          <w:sz w:val="24"/>
          <w:lang w:val="en-US" w:eastAsia="zh-CN"/>
        </w:rPr>
        <w:t xml:space="preserve">68</w:t>
      </w:r>
      <w:r>
        <w:rPr>
          <w:rFonts w:hint="eastAsia" w:ascii="Calibri" w:hAnsi="Calibri" w:eastAsia="宋体" w:cs="宋体"/>
          <w:b/>
          <w:bCs/>
          <w:color w:val="auto"/>
          <w:sz w:val="24"/>
        </w:rPr>
        <w:t xml:space="preserve">万元的投标报价。</w:t>
      </w:r>
      <w:r/>
    </w:p>
    <w:p>
      <w:pPr>
        <w:pStyle w:val="1232"/>
        <w:numPr>
          <w:ilvl w:val="0"/>
          <w:numId w:val="0"/>
        </w:numPr>
        <w:ind w:left="0" w:firstLine="482"/>
        <w:keepLines w:val="0"/>
        <w:keepNext w:val="0"/>
        <w:pageBreakBefore w:val="0"/>
        <w:spacing w:before="0" w:beforeAutospacing="0" w:after="0" w:afterAutospacing="0" w:line="360" w:lineRule="auto"/>
        <w:rPr>
          <w:rFonts w:ascii="Calibri" w:hAnsi="Calibri" w:eastAsia="宋体" w:cs="宋体"/>
          <w:b/>
          <w:bCs/>
          <w:color w:val="auto"/>
          <w:sz w:val="24"/>
        </w:rPr>
      </w:pPr>
      <w:r>
        <w:rPr>
          <w:rFonts w:hint="eastAsia" w:ascii="Calibri" w:hAnsi="Calibri" w:eastAsia="宋体" w:cs="宋体"/>
          <w:b/>
          <w:bCs/>
          <w:color w:val="auto"/>
          <w:sz w:val="24"/>
          <w:szCs w:val="24"/>
          <w:lang w:val="en-US" w:eastAsia="zh-CN" w:bidi="ar-SA"/>
        </w:rPr>
        <w:t xml:space="preserve">二、</w:t>
      </w:r>
      <w:r>
        <w:rPr>
          <w:rFonts w:hint="eastAsia" w:ascii="Calibri" w:hAnsi="Calibri" w:eastAsia="宋体" w:cs="宋体"/>
          <w:b/>
          <w:bCs/>
          <w:color w:val="auto"/>
          <w:sz w:val="24"/>
        </w:rPr>
        <w:t xml:space="preserve">服务期限：</w:t>
      </w:r>
      <w:r>
        <w:rPr>
          <w:rFonts w:hint="eastAsia" w:ascii="Calibri" w:hAnsi="Calibri" w:cs="宋体"/>
          <w:b/>
          <w:bCs/>
          <w:color w:val="auto"/>
          <w:sz w:val="24"/>
          <w:lang w:val="en-US" w:eastAsia="zh-CN"/>
        </w:rPr>
        <w:t xml:space="preserve">2026年12月1日至2027年11月30日</w:t>
      </w:r>
      <w:r>
        <w:rPr>
          <w:rFonts w:hint="eastAsia" w:ascii="Calibri" w:hAnsi="Calibri" w:eastAsia="宋体" w:cs="宋体"/>
          <w:b/>
          <w:bCs/>
          <w:color w:val="auto"/>
          <w:sz w:val="24"/>
        </w:rPr>
        <w:t xml:space="preserve">（服务期内每月由采购人组织相关人员对其服务进行考核，若月度考核不合格，或就餐人员满意度达不到70%的，采购人有权终止合同）。</w:t>
      </w:r>
      <w:r/>
    </w:p>
    <w:p>
      <w:pPr>
        <w:pStyle w:val="887"/>
        <w:ind w:left="0" w:firstLine="482"/>
        <w:keepLines w:val="0"/>
        <w:keepNext w:val="0"/>
        <w:pageBreakBefore w:val="0"/>
        <w:spacing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三、项目要求</w:t>
      </w:r>
      <w:r/>
    </w:p>
    <w:p>
      <w:pPr>
        <w:pStyle w:val="1232"/>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(一）项目概况</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负责保障徐州市疾病预防控制中心职工280人工作日早餐、午餐。早餐约40人、午餐约200人。（实际用餐人数以实际有早餐、午餐需求职工人数为准，供应商应考虑到可能出现的情况，如实际就餐人可能增多或减少，采购人对可能出现的就餐人员情况不作任何保证）未在食堂就餐的职工可购买供应商提供的日常货物，货物价格不得高于超市平常价格，基准价参考对象：以徐州市泉山区煤建路8号大润发(建国店)价格为基准（如大润发无此商品，须对标天猫超市同品种产品价格）（特价商品除外）。</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2、服务内容包括食材供应、食材加工、烹饪、分餐等。</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早餐时间为7:40-8:40，午餐时间为11:45-12:30。周一至周五正常供应，晚餐、周末及法定节假日根据实际需要保障。供餐时间可根据采购人具体要求提前或延后，以具体通知时间执行。供应商必须全力提供服务，不得以任何理由推辞。</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4、就餐制度：采取刷卡收费模式，食堂实行凭卡就餐制度，就餐时刷卡按价结算。</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5、费用说明：</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（1）供应商负责日常原材料供应、验收、清洗、烹饪、分餐等工作，原材料费用由供应商支付。</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（2）餐具、炊具、厨房设施设备等易耗品由采购人一次性配齐，供应商无偿使用；合同期满后如数归还采购人，若有遗失或损坏，照价赔偿。</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（3）食堂水、电、燃气由采购人承担。</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（4）食堂日常所需一次性消耗品，如：手套、口罩、纸帽及洗涤剂等物品，厨房和食堂区域日常清洁所需的工具和用具以及洗涤、消毒用品，全部由供应商负责；采供方提供职工就餐用餐巾纸。</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（5）餐具清洗消毒、食堂烹饪间、就餐区域内外所有卫生保洁均由供应商承担，费用含在响应报价中，不再单独支付。</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6、服务要求</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遵守《食品安全法》、《食品安全法实施条例》、《食品安全国家标准</w:t>
      </w:r>
      <w:r>
        <w:rPr>
          <w:rFonts w:hint="eastAsia" w:ascii="Calibri" w:hAnsi="Calibri" w:cs="宋体"/>
          <w:sz w:val="24"/>
          <w:lang w:val="en-US" w:eastAsia="zh-CN"/>
        </w:rPr>
        <w:t xml:space="preserve">  </w:t>
      </w:r>
      <w:r>
        <w:rPr>
          <w:rFonts w:hint="eastAsia" w:ascii="Calibri" w:hAnsi="Calibri" w:eastAsia="宋体" w:cs="宋体"/>
          <w:sz w:val="24"/>
        </w:rPr>
        <w:t xml:space="preserve">餐饮服务通用卫生规范》</w:t>
      </w:r>
      <w:r>
        <w:rPr>
          <w:rFonts w:ascii="Times New Roman" w:hAnsi="Times New Roman" w:eastAsia="宋体"/>
          <w:b w:val="0"/>
          <w:color w:val="000000"/>
          <w:sz w:val="21"/>
        </w:rPr>
        <w:t xml:space="preserve">（GB 31654-2021）</w:t>
      </w:r>
      <w:r>
        <w:rPr>
          <w:rFonts w:hint="eastAsia" w:ascii="Calibri" w:hAnsi="Calibri" w:eastAsia="宋体" w:cs="宋体"/>
          <w:sz w:val="24"/>
        </w:rPr>
        <w:t xml:space="preserve">、《食品安全国家标准</w:t>
      </w:r>
      <w:r>
        <w:rPr>
          <w:rFonts w:hint="eastAsia" w:ascii="Calibri" w:hAnsi="Calibri" w:cs="宋体"/>
          <w:sz w:val="24"/>
          <w:lang w:val="en-US" w:eastAsia="zh-CN"/>
        </w:rPr>
        <w:t xml:space="preserve">  </w:t>
      </w:r>
      <w:r>
        <w:rPr>
          <w:rFonts w:hint="eastAsia" w:ascii="Calibri" w:hAnsi="Calibri" w:eastAsia="宋体" w:cs="宋体"/>
          <w:sz w:val="24"/>
        </w:rPr>
        <w:t xml:space="preserve">消毒餐（饮）具》</w:t>
      </w:r>
      <w:r>
        <w:rPr>
          <w:rFonts w:ascii="Times New Roman" w:hAnsi="Times New Roman" w:eastAsia="宋体"/>
          <w:b w:val="0"/>
          <w:color w:val="000000"/>
          <w:sz w:val="21"/>
        </w:rPr>
        <w:t xml:space="preserve">（GB 14934-2016）</w:t>
      </w:r>
      <w:r>
        <w:rPr>
          <w:rFonts w:hint="eastAsia" w:ascii="Calibri" w:hAnsi="Calibri" w:eastAsia="宋体" w:cs="宋体"/>
          <w:sz w:val="24"/>
        </w:rPr>
        <w:t xml:space="preserve">等法律法规规定。</w:t>
      </w:r>
      <w:r/>
    </w:p>
    <w:p>
      <w:pPr>
        <w:pStyle w:val="1232"/>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（二）餐标</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早餐：品种多样，如水煮蛋/煎蛋、包子、油条、馅饼、炒饭、面条等，各种粥汤、馒头、花卷等，特色咸菜或小菜不限量供应，餐标标准为定价售卖。</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午餐：至少提供二大荤二小荤二素的任选项，售卖方式为经双方共同协商价格后定价供应，菜品一周内应无重复；米饭定价一元一份，后续米饭添加和粥汤不限量供应，提供免费水果，同时供应一定数量的馒头、面食等（定价）。</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早餐和午餐均须现场制作，并在就餐前15分钟准备好。加工后的饭菜根据季节要注意保热、保洁。如变更或其他情况，不能准时开餐，成交人应提前通知采购人下属管理部门，并留有充分时间做出补救；</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特别说明：</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a.大荤是以肉类或水产类原材料为主（主料比例不低于90%，辅料比例不高于10%，熟料不少于100克）。</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b.小荤是含有肉类或水产类原材料的菜品（肉或水产品原料比例不低于30%，熟料不少于100克）。</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c.素菜是不含肉类或水产类原材料的菜品（熟料不少于100克）。</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d.饭菜现做现卖，批量制作，份数适当，保证菜品色、香、味、形和温度。</w:t>
      </w:r>
      <w:r/>
    </w:p>
    <w:p>
      <w:pPr>
        <w:pStyle w:val="1232"/>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（三）食材采购与保存</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a.主食米、面、油、肉类等原材料必须从正规渠道进货，且必须有供货方提供的卫生检验合格证和相应质量检验合格证。采购的蔬菜要求新鲜、干净无污染；</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b.食品与非食品不能混放，食品仓库内不得存放有毒有害物品，不得存放个人物品和杂物；</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c.仓库内要定期清扫，保持仓库、货架清洁卫生，经常开窗或用机械通风设备通风，保持干燥；</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d.做好食品数量、质量合格证明或检验检疫证明的检查验收工作，腐烂变质、发霉生虫、有毒有害、掺杂掺假、质量不新鲜的食品，无卫生许可证的生产经营者提供的食品、来历不明确的食品不得验收入库；</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e.做好食品数量、质量入库登记，做到先进先出，易坏先用；</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f.食品按类别、品种分架、隔墙、离地整齐摆放，散装食品及原料储存容器加盖密封，同时经常检查，防止霉变；</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g.肉类、水产品、禽蛋等易腐食品应分别冷藏贮存。用于保存食品的冷藏设备，必须贴有明显标识并有温度显示装置。肉类、水产类分柜存放，生食品、熟食品、半成品分柜存放，杜绝生熟混放；</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h.冷冻设备定期化霜，保持霜薄(不得超过1cm)、气足；</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i.经常检查食品质量，及时发现和处理变质、超过保质期限的食品；</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j.做好防鼠、防蝇、防蟑螂工作，安装符合要求的挡鼠板。</w:t>
      </w:r>
      <w:r/>
    </w:p>
    <w:p>
      <w:pPr>
        <w:pStyle w:val="1232"/>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（四）用工、卫生及安全责任要求</w:t>
      </w:r>
      <w:r/>
    </w:p>
    <w:p>
      <w:pPr>
        <w:pStyle w:val="1232"/>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响应文件中提供《用工、卫生及安全责任承诺书》，格式见竞争性磋商文件附件。本要求为实质性要求，如有不满足或负偏离则按照无效响应处理。</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a.用工要求：供应商服务所需用工必须符合《劳动法》和《中华人民共和国民法典》等法律法规的要求，依法用工。如发生用工纠纷，由供应商自行负责，采购人不承担连带责任，用工调整须报采购人备案。食堂内的工作人员属于供应商的职工，与采购人不存在任何雇佣、委托等劳动关系，同时食堂工作人员在工作过程中的安全责任由供应商负责。如用工、用电、用水等不注意安全引起生产事故，或发生意外伤亡事故，供应商承担全部责任和经济补偿，采购人概不承担任何责任；承包期内所发生的一切关于城管、环保等问题均由供应商全部负责承担。</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供应商应在合同签订后提供服务前，向采购人提供所有驻场服务人员的身份证、健康证明等相关材料，采购人有权对食堂用工情况进行监督和检查。</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b.安全要求：供应商必须自行做好安全、防火和食品卫生等工作；划分消防责任区、指定消防责任人，负责食堂经营范围内的防火安全，负责培训员工熟练掌握消防设施、器材的使用方法。服从采购人职能部门的统一管理，确保安全无事故。如供应商派驻人员人为造成食品安全、水电、燃气、消防安全等方面的安全事故，由供应商承担全部责任，采购人概不负责。</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c.卫生要求：</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（1）食品卫生</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①生、熟、半成品分开存放，生、熟食品工具、容器分开使用，水池、水箱标识齐全；</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②冷荤部必须做到“五专”（专人、专室、专工具、专冷藏、专消毒）；</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③净料、成品、半成品的存放要离地上架；</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④剩饭、剩菜处理得当，充分加热后使用；</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⑤食品防尘、防蝇、无变质；</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（2）环境卫生</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①饭厅、饭道的门窗及桌椅、地面、墙面整齐清洁，洗碗无残渣油垢，用餐后及时清扫餐桌和地面；</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②库房物品码放整齐，货架分类，隔地离墙，通风换气，有防灭鼠措施，冰箱生熟及半成品分开，无变质食品；</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③食堂沟、池畅通，地面整洁无垃圾，消灭蚊、蝇孳生地；</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④食堂内外划分责任区并责任到人，做到活完脚下清。每周大扫除，坚持月末卫生日活动；</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⑤食堂内无烟尘、烟头、痰迹、油垢、杂物，无老鼠、蟑螂等虫害。</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（3）个人卫生</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①持证上岗（健康证明）；</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②做到勤洗手剪指甲、勤洗澡理发、勤换工作服；</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③穿戴好工作服、工作帽，不随地吐痰、不吸烟、不穿拖鞋、不戴首饰，操作前后及大小便后必须洗净双手；</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④不准穿工作服上厕所，更衣柜内只能存放个人衣物；</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（4）设备、炊具、餐酒茶具卫生</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①炊事机械设备使用中生熟分开，使用后必须刷洗干净保持清洁，做到无锈、无油渍、无腐物，定位整齐，防止污染；</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②炊用具使用前必须清洗，使用中生熟分开，使用后洗净保持清洁，定位、盖布存放，每周进行消毒，消毒次数随季节增减；</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③餐酒茶具要达到光、洁、涩、干，每餐消毒并达到检验标准，密闭储存；</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④成品，半成品和净料容器（盆、盘、筐）定位存放，每周消毒，消毒次数随季节增减；</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整个食堂的卫生防疫、就餐环境卫生等级必须达到市卫生监督部门要求的卫生标准，采购人有权监督，并定时检查。</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为确保饮食安全，采购人有权对供应商的供货渠道进行检查并对其服务质量进行考察、监督和提出改善意见。供应商必须健全餐厅逐日消耗制度、食品留样制度、索证登记制度，并积极协助配合采购人搞好成本核算和膳食管理。采购人有权对供应商每天菜品的份量、质量、品质色味进行监督、验收。</w:t>
      </w:r>
      <w:r/>
    </w:p>
    <w:p>
      <w:pPr>
        <w:pStyle w:val="1232"/>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（五）设施设备管理要求</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a.供应商负责操作间及后厨所有设施设备的正常使用。</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b.供应商负责对和面机、压面机、烤箱等安全隐患较大的机械设备操作人员，应进行岗前培训，专人操作。</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c、餐具等低值易耗品在使用过程中，如发生损耗，供应商应及时告知采购人，并做好台账记录。</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d、供应商应加强节能管理，及时关水、关电、关气，杜绝长明灯长流水等现象。</w:t>
      </w:r>
      <w:r/>
    </w:p>
    <w:p>
      <w:pPr>
        <w:pStyle w:val="1232"/>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（六）应急处理要求</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1、供应商应配合采购人做好重大应急活动的就餐保障工作。</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2、供应商应制定食物中毒应急预案。食物中毒应急预案至少应包括：及时救治食物中毒人员、及时逐级报告、保护现场保留样品、如实反映状况、对中毒食物处理、对中毒场所采取相应的消毒处理等几项内容。</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3、供应商应制定防范食物中毒方案。防范食物中毒方案应包括以下内容：　</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（1）严把食品原料进货关。供应商要严格把关，定点采购，确保所采购的原料贴合有关的规定，从源头上把好食品卫生关。</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严把食堂仓库关。食堂仓库的钥匙由专人保管，职责落实到人，库房门口有明显标记，规定非食堂工作人员不准进入食堂库房。定期对库房里的原料进行检查，发现变质原料，及时处理，坚决杜绝变质的原料流入餐桌。</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（3）对每餐每种的饭菜要做好留样，取每餐每种的饭菜250克密封好在冷藏箱内保存48小时。</w:t>
      </w:r>
      <w:r/>
    </w:p>
    <w:p>
      <w:pPr>
        <w:pStyle w:val="1232"/>
        <w:ind w:left="0" w:firstLine="480"/>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sz w:val="24"/>
        </w:rPr>
        <w:t xml:space="preserve">（4）采购人负责提供每周每餐就餐的大约人数，一旦有较大人员变动时立即通知供应商。供应商应在收到采购人通知后立即响应并有计划的实施。</w:t>
      </w:r>
      <w:r>
        <w:rPr>
          <w:rFonts w:hint="eastAsia" w:ascii="Calibri" w:hAnsi="Calibri" w:eastAsia="宋体" w:cs="宋体"/>
          <w:b/>
          <w:bCs/>
          <w:sz w:val="24"/>
        </w:rPr>
        <w:t xml:space="preserve">供应商应在响应文件的《应急方案》中提供针对此项要求的实施方案。</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（5）供应商应按照消防部门的要求，制定消防应急预案。</w:t>
      </w:r>
      <w:r/>
    </w:p>
    <w:p>
      <w:pPr>
        <w:pStyle w:val="1232"/>
        <w:ind w:left="0" w:firstLine="482"/>
        <w:keepLines w:val="0"/>
        <w:keepNext w:val="0"/>
        <w:pageBreakBefore w:val="0"/>
        <w:spacing w:before="0"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（七）人员配置要求</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成交供应商应派不少于4名服务人员驻场服务，如遇特殊情况服务人员不足时，成交供应商在原有固定人员基础上，应临时增派人员，保证服务质量，服务人员配置如下：</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1</w:t>
      </w:r>
      <w:r>
        <w:rPr>
          <w:rFonts w:hint="eastAsia" w:ascii="Calibri" w:hAnsi="Calibri" w:cs="宋体"/>
          <w:sz w:val="24"/>
          <w:lang w:eastAsia="zh-CN"/>
        </w:rPr>
        <w:t xml:space="preserve">、</w:t>
      </w:r>
      <w:r>
        <w:rPr>
          <w:rFonts w:hint="eastAsia" w:ascii="Calibri" w:hAnsi="Calibri" w:eastAsia="宋体" w:cs="宋体"/>
          <w:sz w:val="24"/>
        </w:rPr>
        <w:t xml:space="preserve">厨师不少于1人：身体健康，持有中式烹调师证（中级及以上证书）和3年以上相应的工作经历。能熟练掌握大锅菜的烹饪技巧，保证出品稳定。能制作符合本地口味和用餐人员普遍接受的多种菜系。擅长精品家常菜、徐州当地菜等多样化的菜品和各种汤品，满足不同口味和营养需求。熟悉常用食材的特性、品质鉴别、储存要求及预处理方法。能安全、熟练操作食堂常用的厨房设备，和设备基本维护保养常识。</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2</w:t>
      </w:r>
      <w:r>
        <w:rPr>
          <w:rFonts w:hint="eastAsia" w:ascii="Calibri" w:hAnsi="Calibri" w:cs="宋体"/>
          <w:sz w:val="24"/>
          <w:lang w:eastAsia="zh-CN"/>
        </w:rPr>
        <w:t xml:space="preserve">、</w:t>
      </w:r>
      <w:r>
        <w:rPr>
          <w:rFonts w:hint="eastAsia" w:ascii="Calibri" w:hAnsi="Calibri" w:eastAsia="宋体" w:cs="宋体"/>
          <w:sz w:val="24"/>
        </w:rPr>
        <w:t xml:space="preserve">面点师不少于1人：具有3年以上相应工作经历，能独立完成面点和糕点的加工制作。能独立调制多种馅料，保证馅料口感鲜美、风味稳定。能根据季节变化、市场供应开发新品种。能熟练安全地操作和面机、压面机、发酵箱、蒸箱、烤箱、炸炉等专业设备，并懂得日常清洁和基本维护。</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3</w:t>
      </w:r>
      <w:r>
        <w:rPr>
          <w:rFonts w:hint="eastAsia" w:ascii="Calibri" w:hAnsi="Calibri" w:cs="宋体"/>
          <w:sz w:val="24"/>
          <w:lang w:eastAsia="zh-CN"/>
        </w:rPr>
        <w:t xml:space="preserve">、</w:t>
      </w:r>
      <w:r>
        <w:rPr>
          <w:rFonts w:hint="eastAsia" w:ascii="Calibri" w:hAnsi="Calibri" w:eastAsia="宋体" w:cs="宋体"/>
          <w:sz w:val="24"/>
        </w:rPr>
        <w:t xml:space="preserve">厨工：具备较高的工作效率，能按菜谱规定的“标准份量”进行配菜。能了解各种食材的特性，正确进行初加工。珍惜食材，最大限度利用食材的可食用部分，避免浪费。时刻保持工作区域的清洁，操作结束后彻底打扫卫生，做到“工完场清”。有协作精神和补位意识，能与厨师和其他切配员密切配合，主动沟通，确保出菜流程顺畅。日常工作包括：接收、检查食材质量；进行清洗、切割、腌制等准备工作；妥善保存剩余食材，清洁工具，做好次日工作准备；协助厨师进行食材盘点和管理，及时报告库存情况。</w:t>
      </w:r>
      <w:r/>
    </w:p>
    <w:p>
      <w:pPr>
        <w:pStyle w:val="1232"/>
        <w:ind w:left="0" w:firstLine="480"/>
        <w:keepLines w:val="0"/>
        <w:keepNext w:val="0"/>
        <w:pageBreakBefore w:val="0"/>
        <w:spacing w:before="0" w:beforeAutospacing="0" w:after="0" w:afterAutospacing="0" w:line="360" w:lineRule="auto"/>
        <w:rPr>
          <w:rFonts w:ascii="Calibri" w:hAnsi="Calibri" w:eastAsia="宋体" w:cs="宋体"/>
          <w:sz w:val="24"/>
        </w:rPr>
      </w:pPr>
      <w:r>
        <w:rPr>
          <w:rFonts w:hint="eastAsia" w:ascii="Calibri" w:hAnsi="Calibri" w:eastAsia="宋体" w:cs="宋体"/>
          <w:sz w:val="24"/>
        </w:rPr>
        <w:t xml:space="preserve">注：以上为最低人员配置要求，响应供应商不得低于此配置要求，否则视为未实质性响应项目要求。响应供应商可以根据自己的实际操作能力增加各岗位人员数量，以满足提供合格服务的需求。由采购人在成交供应商进场服务前核查人员配备情况，人员须按照要求配备到位，否则采购人有权拒签合同。签订合同后发现人员配备不满足要求的，采购人亦有权终止合同。</w:t>
      </w:r>
      <w:r/>
    </w:p>
    <w:p>
      <w:pPr>
        <w:pStyle w:val="887"/>
        <w:ind w:left="0" w:firstLine="482"/>
        <w:keepLines w:val="0"/>
        <w:keepNext w:val="0"/>
        <w:pageBreakBefore w:val="0"/>
        <w:spacing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四、其他要求</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1、正常情况下，每人按照400元/月标准进行饭卡充值（次年合同到期时清零）。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乙方在次月初或月底提供就餐发票。</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2、报价包含但不限于完成本项服务工作所需的全部服务成本、经营成本、法定税费和管理企业的利润、合同包含的所有风险、责任等各项应有费用，服务费采用“包干制”，一旦成交，在项目实施中出现任何遗漏，均由供应商自行承担，采购人不再支付任何费用；</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3、对于供应商的实施方案，采购人有权要求进行修改和调整以便达到实际采购需求，成交人应无条件全力配合；</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4</w:t>
      </w:r>
      <w:r>
        <w:rPr>
          <w:rFonts w:hint="eastAsia" w:ascii="Calibri" w:hAnsi="Calibri" w:cs="宋体"/>
          <w:sz w:val="24"/>
          <w:lang w:eastAsia="zh-CN"/>
        </w:rPr>
        <w:t xml:space="preserve">、</w:t>
      </w:r>
      <w:r>
        <w:rPr>
          <w:rFonts w:hint="eastAsia" w:ascii="Calibri" w:hAnsi="Calibri" w:eastAsia="宋体" w:cs="宋体"/>
          <w:sz w:val="24"/>
        </w:rPr>
        <w:t xml:space="preserve">供应商对服务缺陷不予更正，采购人有权另请其他单位更正，所发生的费用由供应商支付；供应商须在响应文件中承诺，管理及服务人员具备国家规定的相关资质要求，成交后提供针对此服务项目的有效的项目负责人及用工人员身份证、相关岗位的上岗证、职称证书、健康证明等证明供采购人审核（成交供应商负责相关费用），若需更换项目负责人或其他用工人员，需经采购人许可。</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5</w:t>
      </w:r>
      <w:r>
        <w:rPr>
          <w:rFonts w:hint="eastAsia" w:ascii="Calibri" w:hAnsi="Calibri" w:cs="宋体"/>
          <w:sz w:val="24"/>
          <w:lang w:eastAsia="zh-CN"/>
        </w:rPr>
        <w:t xml:space="preserve">、</w:t>
      </w:r>
      <w:r>
        <w:rPr>
          <w:rFonts w:hint="eastAsia" w:ascii="Calibri" w:hAnsi="Calibri" w:eastAsia="宋体" w:cs="宋体"/>
          <w:sz w:val="24"/>
        </w:rPr>
        <w:t xml:space="preserve">供应商必须在“扶贫832网"开通管理账号。且开通后，用同一个交易账号，在“扶贫832网"购买农副产品比例不低于当年本单位食堂农副产品采购总额的10%，原则上不低于本单位该网上年度扶贫采购额。（同等条件下应优先购买本省对口帮扶支援地区农副产品）。</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6</w:t>
      </w:r>
      <w:r>
        <w:rPr>
          <w:rFonts w:hint="eastAsia" w:ascii="Calibri" w:hAnsi="Calibri" w:cs="宋体"/>
          <w:sz w:val="24"/>
          <w:lang w:eastAsia="zh-CN"/>
        </w:rPr>
        <w:t xml:space="preserve">、</w:t>
      </w:r>
      <w:r>
        <w:rPr>
          <w:rFonts w:hint="eastAsia" w:ascii="Calibri" w:hAnsi="Calibri" w:eastAsia="宋体" w:cs="宋体"/>
          <w:sz w:val="24"/>
        </w:rPr>
        <w:t xml:space="preserve">供应商必须开通省网上商城（鲜丰汇）。未开通网上商城且食堂自主经营的向市财政局申请、食堂外包的单位向省财政厅申请为承包方开通网上商城账号。在“省网上商城"购买农副产品比例不低于当年本单位食堂农副产品采购总额的3%，原则上不低于该网本单位上年度扶贫采购额。</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7、供应商须严格遵守和执行《中华人民共和国劳动法》、徐州市劳动用工和社会保险管理规定等相关法律法规，派驻的服务人员因工资、社保等与供应商产生的纠纷与采购人无关，由供应商处理。在服务合同执行期间，供应商派驻的服务人员出现工伤、工亡等情况应由供应商处理，采购人不予支付任何此类费用，因上述问题给采购人的工作带来影响，采购人有权追究供应商相应的责任，并由供应商赔偿采购人的损失。</w:t>
      </w:r>
      <w:r/>
    </w:p>
    <w:p>
      <w:pPr>
        <w:pStyle w:val="887"/>
        <w:ind w:left="0" w:firstLine="480"/>
        <w:keepLines w:val="0"/>
        <w:keepNext w:val="0"/>
        <w:pageBreakBefore w:val="0"/>
        <w:spacing w:beforeAutospacing="0" w:after="0" w:afterAutospacing="0" w:line="360" w:lineRule="auto"/>
        <w:rPr>
          <w:rFonts w:ascii="Calibri" w:hAnsi="Calibri" w:eastAsia="宋体"/>
          <w:sz w:val="24"/>
        </w:rPr>
      </w:pPr>
      <w:r>
        <w:rPr>
          <w:rFonts w:hint="eastAsia" w:ascii="Calibri" w:hAnsi="Calibri" w:eastAsia="宋体" w:cs="宋体"/>
          <w:sz w:val="24"/>
        </w:rPr>
        <w:t xml:space="preserve">8、供应商不得将本项目转包、分包给第三方，供应商不得将加工食品对单位职工之外的人员出售、外卖。</w:t>
      </w:r>
      <w:r/>
    </w:p>
    <w:p>
      <w:pPr>
        <w:pStyle w:val="887"/>
        <w:ind w:left="0" w:firstLine="482"/>
        <w:keepLines w:val="0"/>
        <w:keepNext w:val="0"/>
        <w:pageBreakBefore w:val="0"/>
        <w:spacing w:beforeAutospacing="0" w:after="0" w:afterAutospacing="0" w:line="360" w:lineRule="auto"/>
        <w:rPr>
          <w:rFonts w:ascii="Calibri" w:hAnsi="Calibri" w:eastAsia="宋体" w:cs="宋体"/>
          <w:b/>
          <w:bCs/>
          <w:sz w:val="24"/>
        </w:rPr>
      </w:pPr>
      <w:r>
        <w:rPr>
          <w:rFonts w:hint="eastAsia" w:ascii="Calibri" w:hAnsi="Calibri" w:eastAsia="宋体" w:cs="宋体"/>
          <w:b/>
          <w:bCs/>
          <w:sz w:val="24"/>
        </w:rPr>
        <w:t xml:space="preserve">9、低于成本报价：</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在磋商过程中，磋商小组发现供应商的报价明显低于其他报价，使得其报价可能低于成本的，应当要求该供应商作出书面说明并提供相关证明材料。供应商不能合理说明或者不能提供相关证明材料的，由磋商小组认定该供应商以低于成本报价，其响应文件应作无效响应文件处理。</w:t>
      </w:r>
      <w:r/>
    </w:p>
    <w:p>
      <w:pPr>
        <w:pStyle w:val="887"/>
        <w:ind w:left="0" w:firstLine="480"/>
        <w:keepLines w:val="0"/>
        <w:keepNext w:val="0"/>
        <w:pageBreakBefore w:val="0"/>
        <w:spacing w:beforeAutospacing="0" w:after="0" w:afterAutospacing="0" w:line="360" w:lineRule="auto"/>
        <w:rPr>
          <w:rFonts w:ascii="Calibri" w:hAnsi="Calibri" w:eastAsia="宋体" w:cs="宋体"/>
          <w:sz w:val="24"/>
        </w:rPr>
      </w:pPr>
      <w:r>
        <w:rPr>
          <w:rFonts w:hint="eastAsia" w:ascii="Calibri" w:hAnsi="Calibri" w:eastAsia="宋体" w:cs="宋体"/>
          <w:sz w:val="24"/>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87"/>
        <w:ind w:left="0" w:firstLine="482"/>
        <w:keepLines w:val="0"/>
        <w:keepNext w:val="0"/>
        <w:pageBreakBefore w:val="0"/>
        <w:spacing w:beforeAutospacing="0" w:after="0" w:afterAutospacing="0" w:line="360" w:lineRule="auto"/>
        <w:rPr>
          <w:highlight w:val="none"/>
        </w:rPr>
      </w:pPr>
      <w:r>
        <w:rPr>
          <w:rFonts w:hint="eastAsia" w:ascii="Calibri" w:hAnsi="Calibri" w:eastAsia="宋体" w:cs="宋体"/>
          <w:b/>
          <w:bCs/>
          <w:sz w:val="24"/>
        </w:rPr>
        <w:t xml:space="preserve">10、其他要求：见《磋商文件》附件</w:t>
      </w:r>
      <w:r>
        <w:rPr>
          <w:rFonts w:hint="eastAsia" w:ascii="Calibri" w:hAnsi="Calibri" w:cs="宋体"/>
          <w:b/>
          <w:bCs/>
          <w:sz w:val="24"/>
          <w:lang w:val="en-US" w:eastAsia="zh-CN"/>
        </w:rPr>
        <w:t xml:space="preserve">6</w:t>
      </w:r>
      <w:r>
        <w:rPr>
          <w:rFonts w:hint="eastAsia" w:ascii="Calibri" w:hAnsi="Calibri" w:eastAsia="宋体" w:cs="宋体"/>
          <w:b/>
          <w:bCs/>
          <w:sz w:val="24"/>
        </w:rPr>
        <w:t xml:space="preserve">《合同草案条款》。</w:t>
      </w:r>
      <w:r/>
    </w:p>
    <w:p>
      <w:pPr>
        <w:rPr>
          <w:rFonts w:hint="eastAsia" w:ascii="宋体" w:hAnsi="宋体" w:cs="宋体"/>
          <w:b/>
          <w:bCs/>
          <w:sz w:val="36"/>
        </w:rPr>
      </w:pPr>
      <w:r>
        <w:rPr>
          <w:rFonts w:hint="eastAsia" w:ascii="宋体" w:hAnsi="宋体" w:cs="宋体"/>
          <w:b/>
          <w:bCs/>
          <w:sz w:val="36"/>
        </w:rPr>
        <w:br w:type="page" w:clear="all"/>
      </w:r>
      <w:r/>
    </w:p>
    <w:p>
      <w:pPr>
        <w:pStyle w:val="90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3、磋商报价表</w:t>
      </w:r>
      <w:r/>
    </w:p>
    <w:p>
      <w:pPr>
        <w:pStyle w:val="895"/>
        <w:jc w:val="left"/>
        <w:spacing w:line="360" w:lineRule="auto"/>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JSZC-320300-ZYNJ-C2026-0021</w:t>
      </w:r>
      <w:r/>
    </w:p>
    <w:p>
      <w:pPr>
        <w:pStyle w:val="895"/>
        <w:jc w:val="left"/>
        <w:spacing w:line="360" w:lineRule="auto"/>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徐州市疾病预防控制中心食堂外包服务</w:t>
      </w:r>
      <w:r/>
    </w:p>
    <w:p>
      <w:pPr>
        <w:pStyle w:val="895"/>
        <w:jc w:val="left"/>
        <w:spacing w:line="360" w:lineRule="auto"/>
        <w:widowControl w:val="off"/>
        <w:rPr>
          <w:rFonts w:hint="eastAsia" w:ascii="宋体" w:hAnsi="宋体"/>
          <w:b/>
          <w:bCs/>
          <w:sz w:val="24"/>
        </w:rPr>
      </w:pPr>
      <w:r>
        <w:rPr>
          <w:rFonts w:hint="eastAsia" w:ascii="宋体" w:hAnsi="宋体"/>
          <w:b/>
          <w:bCs/>
          <w:sz w:val="24"/>
        </w:rPr>
        <w:t xml:space="preserve">本次为首次报价</w:t>
      </w:r>
      <w:r/>
    </w:p>
    <w:p>
      <w:pPr>
        <w:pStyle w:val="895"/>
        <w:jc w:val="right"/>
        <w:spacing w:line="360" w:lineRule="auto"/>
        <w:widowControl w:val="off"/>
        <w:rPr>
          <w:rStyle w:val="1375"/>
          <w:rFonts w:hint="eastAsia" w:ascii="宋体" w:hAnsi="宋体"/>
          <w:sz w:val="24"/>
        </w:rPr>
      </w:pPr>
      <w:r>
        <w:rPr>
          <w:rStyle w:val="1375"/>
          <w:rFonts w:ascii="宋体" w:hAnsi="宋体"/>
          <w:sz w:val="24"/>
        </w:rPr>
        <w:t xml:space="preserve">货币单位：人民币元</w:t>
      </w:r>
      <w:r/>
    </w:p>
    <w:tbl>
      <w:tblPr>
        <w:tblStyle w:val="825"/>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678"/>
        <w:gridCol w:w="2807"/>
        <w:gridCol w:w="2950"/>
      </w:tblGrid>
      <w:tr>
        <w:trPr>
          <w:jc w:val="center"/>
          <w:trHeight w:val="968"/>
        </w:trPr>
        <w:tc>
          <w:tcPr>
            <w:tcW w:w="1949" w:type="pct"/>
            <w:vAlign w:val="center"/>
            <w:textDirection w:val="lrTb"/>
            <w:noWrap w:val="false"/>
          </w:tcPr>
          <w:p>
            <w:pPr>
              <w:pStyle w:val="895"/>
              <w:jc w:val="center"/>
              <w:widowControl w:val="off"/>
              <w:rPr>
                <w:rStyle w:val="1375"/>
                <w:rFonts w:hint="eastAsia" w:ascii="宋体" w:hAnsi="宋体"/>
                <w:sz w:val="24"/>
              </w:rPr>
            </w:pPr>
            <w:r>
              <w:rPr>
                <w:rStyle w:val="1375"/>
                <w:rFonts w:ascii="宋体" w:hAnsi="宋体"/>
                <w:sz w:val="24"/>
              </w:rPr>
              <w:t xml:space="preserve">项目名称</w:t>
            </w:r>
            <w:r/>
          </w:p>
        </w:tc>
        <w:tc>
          <w:tcPr>
            <w:tcW w:w="1487" w:type="pct"/>
            <w:vAlign w:val="center"/>
            <w:textDirection w:val="lrTb"/>
            <w:noWrap w:val="false"/>
          </w:tcPr>
          <w:p>
            <w:pPr>
              <w:pStyle w:val="895"/>
              <w:jc w:val="center"/>
              <w:widowControl w:val="off"/>
              <w:rPr>
                <w:rStyle w:val="1375"/>
                <w:rFonts w:hint="eastAsia" w:ascii="宋体" w:hAnsi="宋体"/>
                <w:sz w:val="24"/>
              </w:rPr>
            </w:pPr>
            <w:r>
              <w:rPr>
                <w:rStyle w:val="1375"/>
                <w:rFonts w:ascii="宋体" w:hAnsi="宋体"/>
                <w:sz w:val="24"/>
              </w:rPr>
              <w:t xml:space="preserve">项目内容</w:t>
            </w:r>
            <w:r/>
          </w:p>
        </w:tc>
        <w:tc>
          <w:tcPr>
            <w:tcW w:w="1562" w:type="pct"/>
            <w:vAlign w:val="center"/>
            <w:textDirection w:val="lrTb"/>
            <w:noWrap w:val="false"/>
          </w:tcPr>
          <w:p>
            <w:pPr>
              <w:pStyle w:val="895"/>
              <w:jc w:val="center"/>
              <w:widowControl w:val="off"/>
              <w:rPr>
                <w:rStyle w:val="1375"/>
                <w:rFonts w:hint="eastAsia" w:ascii="宋体" w:hAnsi="宋体"/>
                <w:sz w:val="24"/>
              </w:rPr>
            </w:pPr>
            <w:r>
              <w:rPr>
                <w:rStyle w:val="1375"/>
                <w:rFonts w:ascii="宋体" w:hAnsi="宋体"/>
                <w:sz w:val="24"/>
              </w:rPr>
              <w:t xml:space="preserve">总价（小写）</w:t>
            </w:r>
            <w:r/>
          </w:p>
        </w:tc>
      </w:tr>
      <w:tr>
        <w:trPr>
          <w:jc w:val="center"/>
          <w:trHeight w:val="1514"/>
        </w:trPr>
        <w:tc>
          <w:tcPr>
            <w:tcW w:w="1949" w:type="pct"/>
            <w:vAlign w:val="center"/>
            <w:textDirection w:val="lrTb"/>
            <w:noWrap w:val="false"/>
          </w:tcPr>
          <w:p>
            <w:pPr>
              <w:pStyle w:val="895"/>
              <w:jc w:val="center"/>
              <w:widowControl w:val="off"/>
              <w:rPr>
                <w:rStyle w:val="1375"/>
                <w:rFonts w:hint="eastAsia" w:ascii="宋体" w:hAnsi="宋体" w:eastAsia="宋体"/>
                <w:sz w:val="24"/>
                <w:lang w:eastAsia="zh-CN"/>
              </w:rPr>
            </w:pPr>
            <w:r>
              <w:rPr>
                <w:rFonts w:hint="eastAsia" w:ascii="宋体" w:hAnsi="宋体" w:cs="宋体"/>
                <w:sz w:val="24"/>
                <w:lang w:eastAsia="zh-CN"/>
              </w:rPr>
              <w:t xml:space="preserve">徐州市疾病预防控制中心食堂外包服务</w:t>
            </w:r>
            <w:r/>
          </w:p>
        </w:tc>
        <w:tc>
          <w:tcPr>
            <w:tcW w:w="1487" w:type="pct"/>
            <w:vAlign w:val="center"/>
            <w:textDirection w:val="lrTb"/>
            <w:noWrap w:val="false"/>
          </w:tcPr>
          <w:p>
            <w:pPr>
              <w:pStyle w:val="895"/>
              <w:jc w:val="center"/>
              <w:widowControl w:val="off"/>
              <w:rPr>
                <w:rStyle w:val="1375"/>
                <w:rFonts w:hint="eastAsia" w:ascii="宋体" w:hAnsi="宋体"/>
                <w:sz w:val="24"/>
              </w:rPr>
            </w:pPr>
            <w:r>
              <w:rPr>
                <w:rStyle w:val="1375"/>
                <w:rFonts w:ascii="宋体" w:hAnsi="宋体"/>
                <w:sz w:val="24"/>
              </w:rPr>
              <w:t xml:space="preserve">详见响应文件</w:t>
            </w:r>
            <w:r/>
          </w:p>
        </w:tc>
        <w:tc>
          <w:tcPr>
            <w:tcW w:w="1562" w:type="pct"/>
            <w:vAlign w:val="center"/>
            <w:textDirection w:val="lrTb"/>
            <w:noWrap w:val="false"/>
          </w:tcPr>
          <w:p>
            <w:pPr>
              <w:pStyle w:val="895"/>
              <w:jc w:val="center"/>
              <w:widowControl w:val="off"/>
              <w:rPr>
                <w:rStyle w:val="1375"/>
                <w:rFonts w:hint="eastAsia" w:ascii="宋体" w:hAnsi="宋体"/>
                <w:sz w:val="24"/>
              </w:rPr>
            </w:pPr>
            <w:r>
              <w:rPr>
                <w:rFonts w:hint="eastAsia" w:ascii="宋体" w:hAnsi="宋体"/>
                <w:sz w:val="24"/>
              </w:rPr>
            </w:r>
            <w:r/>
          </w:p>
        </w:tc>
      </w:tr>
      <w:tr>
        <w:trPr>
          <w:jc w:val="center"/>
          <w:trHeight w:val="1173"/>
        </w:trPr>
        <w:tc>
          <w:tcPr>
            <w:tcW w:w="1949" w:type="pct"/>
            <w:vAlign w:val="center"/>
            <w:textDirection w:val="lrTb"/>
            <w:noWrap w:val="false"/>
          </w:tcPr>
          <w:p>
            <w:pPr>
              <w:pStyle w:val="895"/>
              <w:jc w:val="center"/>
              <w:widowControl w:val="off"/>
              <w:rPr>
                <w:rStyle w:val="1375"/>
                <w:rFonts w:hint="eastAsia" w:ascii="宋体" w:hAnsi="宋体"/>
                <w:sz w:val="24"/>
              </w:rPr>
            </w:pPr>
            <w:r>
              <w:rPr>
                <w:rStyle w:val="1375"/>
                <w:rFonts w:ascii="宋体" w:hAnsi="宋体"/>
                <w:sz w:val="24"/>
              </w:rPr>
              <w:t xml:space="preserve">总价（大写）：</w:t>
            </w:r>
            <w:r/>
          </w:p>
        </w:tc>
        <w:tc>
          <w:tcPr>
            <w:gridSpan w:val="2"/>
            <w:tcW w:w="3050" w:type="pct"/>
            <w:vAlign w:val="center"/>
            <w:textDirection w:val="lrTb"/>
            <w:noWrap w:val="false"/>
          </w:tcPr>
          <w:p>
            <w:pPr>
              <w:pStyle w:val="895"/>
              <w:jc w:val="center"/>
              <w:widowControl w:val="off"/>
              <w:rPr>
                <w:rStyle w:val="1375"/>
                <w:rFonts w:hint="eastAsia" w:ascii="宋体" w:hAnsi="宋体"/>
                <w:sz w:val="24"/>
              </w:rPr>
            </w:pPr>
            <w:r>
              <w:rPr>
                <w:rFonts w:hint="eastAsia" w:ascii="宋体" w:hAnsi="宋体"/>
                <w:sz w:val="24"/>
              </w:rPr>
            </w:r>
            <w:r/>
          </w:p>
        </w:tc>
      </w:tr>
    </w:tbl>
    <w:p>
      <w:pPr>
        <w:pStyle w:val="895"/>
        <w:spacing w:line="360" w:lineRule="auto"/>
        <w:widowControl w:val="off"/>
        <w:rPr>
          <w:rFonts w:hint="eastAsia" w:ascii="宋体" w:hAnsi="宋体"/>
          <w:sz w:val="24"/>
        </w:rPr>
      </w:pPr>
      <w:r>
        <w:rPr>
          <w:rFonts w:hint="eastAsia" w:ascii="宋体" w:hAnsi="宋体"/>
          <w:sz w:val="24"/>
        </w:rPr>
      </w:r>
      <w:r/>
    </w:p>
    <w:p>
      <w:pPr>
        <w:spacing w:line="520" w:lineRule="exact"/>
        <w:widowControl/>
        <w:rPr>
          <w:rFonts w:hint="eastAsia" w:ascii="宋体" w:hAnsi="宋体" w:cs="宋体"/>
          <w:b/>
          <w:bCs/>
          <w:color w:val="000000"/>
          <w:sz w:val="24"/>
        </w:rPr>
      </w:pPr>
      <w:r>
        <w:rPr>
          <w:rFonts w:ascii="宋体" w:hAnsi="宋体" w:cs="宋体"/>
          <w:b/>
          <w:bCs/>
          <w:color w:val="000000"/>
          <w:sz w:val="24"/>
        </w:rPr>
        <w:t xml:space="preserve">供应商承诺：本报价（总价）为供应商本企业提供的服务。</w:t>
      </w:r>
      <w:r/>
    </w:p>
    <w:p>
      <w:pPr>
        <w:pStyle w:val="895"/>
        <w:jc w:val="left"/>
        <w:spacing w:line="288" w:lineRule="auto"/>
        <w:widowControl w:val="off"/>
        <w:rPr>
          <w:rStyle w:val="1375"/>
          <w:rFonts w:hint="eastAsia" w:ascii="宋体" w:hAnsi="宋体"/>
          <w:sz w:val="24"/>
        </w:rPr>
      </w:pPr>
      <w:r>
        <w:rPr>
          <w:rFonts w:hint="eastAsia" w:ascii="宋体" w:hAnsi="宋体"/>
          <w:sz w:val="24"/>
        </w:rPr>
      </w:r>
      <w:r/>
    </w:p>
    <w:p>
      <w:pPr>
        <w:pStyle w:val="895"/>
        <w:jc w:val="left"/>
        <w:keepLines w:val="0"/>
        <w:keepNext w:val="0"/>
        <w:pageBreakBefore w:val="0"/>
        <w:spacing w:line="360" w:lineRule="auto"/>
        <w:widowControl w:val="off"/>
        <w:rPr>
          <w:rStyle w:val="1375"/>
          <w:rFonts w:hint="eastAsia" w:ascii="宋体" w:hAnsi="宋体"/>
          <w:sz w:val="24"/>
        </w:rPr>
      </w:pPr>
      <w:r>
        <w:rPr>
          <w:rStyle w:val="1375"/>
          <w:rFonts w:ascii="宋体" w:hAnsi="宋体"/>
          <w:sz w:val="24"/>
        </w:rPr>
        <w:t xml:space="preserve">报价说明：</w:t>
      </w:r>
      <w:r/>
    </w:p>
    <w:p>
      <w:pPr>
        <w:pStyle w:val="895"/>
        <w:jc w:val="left"/>
        <w:keepLines w:val="0"/>
        <w:keepNext w:val="0"/>
        <w:pageBreakBefore w:val="0"/>
        <w:spacing w:line="360" w:lineRule="auto"/>
        <w:widowControl w:val="off"/>
        <w:rPr>
          <w:rStyle w:val="1375"/>
          <w:rFonts w:hint="eastAsia" w:ascii="宋体" w:hAnsi="宋体"/>
          <w:sz w:val="24"/>
        </w:rPr>
      </w:pPr>
      <w:r>
        <w:rPr>
          <w:rStyle w:val="1375"/>
          <w:rFonts w:hint="eastAsia" w:ascii="宋体" w:hAnsi="宋体"/>
          <w:sz w:val="24"/>
        </w:rPr>
        <w:t xml:space="preserve">1、报价应包括全部内容，以及为完成上述内容所需的全部费用。</w:t>
      </w:r>
      <w:r/>
    </w:p>
    <w:p>
      <w:pPr>
        <w:pStyle w:val="895"/>
        <w:jc w:val="left"/>
        <w:keepLines w:val="0"/>
        <w:keepNext w:val="0"/>
        <w:pageBreakBefore w:val="0"/>
        <w:spacing w:line="360" w:lineRule="auto"/>
        <w:widowControl w:val="off"/>
        <w:rPr>
          <w:rStyle w:val="1375"/>
          <w:rFonts w:hint="eastAsia" w:ascii="宋体" w:hAnsi="宋体"/>
          <w:sz w:val="24"/>
        </w:rPr>
      </w:pPr>
      <w:r>
        <w:rPr>
          <w:rStyle w:val="1375"/>
          <w:rFonts w:hint="eastAsia" w:ascii="宋体" w:hAnsi="宋体"/>
          <w:sz w:val="24"/>
        </w:rPr>
        <w:t xml:space="preserve">2、报价以总价为准，大小写不一致以大写为准；</w:t>
      </w:r>
      <w:r/>
    </w:p>
    <w:p>
      <w:pPr>
        <w:pStyle w:val="895"/>
        <w:jc w:val="left"/>
        <w:keepLines w:val="0"/>
        <w:keepNext w:val="0"/>
        <w:pageBreakBefore w:val="0"/>
        <w:spacing w:line="360" w:lineRule="auto"/>
        <w:widowControl w:val="off"/>
        <w:rPr>
          <w:rStyle w:val="1375"/>
          <w:rFonts w:hint="eastAsia" w:ascii="宋体" w:hAnsi="宋体"/>
          <w:sz w:val="24"/>
        </w:rPr>
      </w:pPr>
      <w:r>
        <w:rPr>
          <w:rStyle w:val="1375"/>
          <w:rFonts w:hint="eastAsia" w:ascii="宋体" w:hAnsi="宋体"/>
          <w:sz w:val="24"/>
        </w:rPr>
        <w:t xml:space="preserve">3、偏离说明：详见《偏离表》；</w:t>
      </w:r>
      <w:r/>
    </w:p>
    <w:p>
      <w:pPr>
        <w:pStyle w:val="895"/>
        <w:jc w:val="left"/>
        <w:keepLines w:val="0"/>
        <w:keepNext w:val="0"/>
        <w:pageBreakBefore w:val="0"/>
        <w:spacing w:line="360" w:lineRule="auto"/>
        <w:widowControl w:val="off"/>
        <w:rPr>
          <w:rStyle w:val="1375"/>
          <w:rFonts w:hint="eastAsia" w:ascii="宋体" w:hAnsi="宋体"/>
          <w:sz w:val="24"/>
        </w:rPr>
      </w:pPr>
      <w:r>
        <w:rPr>
          <w:rStyle w:val="1375"/>
          <w:rFonts w:hint="eastAsia" w:ascii="宋体" w:hAnsi="宋体"/>
          <w:sz w:val="24"/>
        </w:rPr>
        <w:t xml:space="preserve">4、如最后报价未列明单价，则最后所报各项单价计算方法为：（最后总价/最初总价）* 各项最初报价的单价。</w:t>
      </w:r>
      <w:r/>
    </w:p>
    <w:p>
      <w:pPr>
        <w:pStyle w:val="900"/>
        <w:ind w:left="0" w:firstLine="0"/>
        <w:rPr>
          <w:rStyle w:val="1375"/>
          <w:rFonts w:hint="eastAsia" w:ascii="宋体" w:hAnsi="宋体"/>
          <w:sz w:val="24"/>
        </w:rPr>
      </w:pPr>
      <w:r>
        <w:rPr>
          <w:rFonts w:hint="eastAsia" w:ascii="宋体" w:hAnsi="宋体"/>
          <w:sz w:val="24"/>
        </w:rPr>
      </w:r>
      <w:r/>
    </w:p>
    <w:p>
      <w:pPr>
        <w:ind w:right="29" w:firstLine="3960"/>
        <w:jc w:val="left"/>
        <w:spacing w:line="400" w:lineRule="exact"/>
        <w:rPr>
          <w:rFonts w:hint="eastAsia" w:ascii="宋体" w:hAnsi="宋体"/>
          <w:sz w:val="24"/>
        </w:rPr>
      </w:pPr>
      <w:r>
        <w:rPr>
          <w:rFonts w:ascii="宋体" w:hAnsi="宋体"/>
          <w:sz w:val="24"/>
        </w:rPr>
        <w:t xml:space="preserve">供应商（</w:t>
      </w:r>
      <w:r>
        <w:rPr>
          <w:rFonts w:hint="eastAsia" w:ascii="宋体" w:hAnsi="宋体"/>
          <w:sz w:val="24"/>
        </w:rPr>
        <w:t xml:space="preserve">电子签章</w:t>
      </w:r>
      <w:r>
        <w:rPr>
          <w:rFonts w:ascii="宋体" w:hAnsi="宋体"/>
          <w:sz w:val="24"/>
        </w:rPr>
        <w:t xml:space="preserve">）：</w:t>
      </w:r>
      <w:r/>
    </w:p>
    <w:p>
      <w:pPr>
        <w:ind w:left="3950" w:right="29"/>
        <w:jc w:val="left"/>
        <w:spacing w:line="400" w:lineRule="exact"/>
        <w:rPr>
          <w:rFonts w:hint="eastAsia" w:ascii="宋体" w:hAnsi="宋体"/>
          <w:sz w:val="24"/>
        </w:rPr>
      </w:pPr>
      <w:r>
        <w:rPr>
          <w:rFonts w:ascii="宋体" w:hAnsi="宋体"/>
          <w:sz w:val="24"/>
        </w:rPr>
        <w:t xml:space="preserve">法定代表人或授权代表（签字或盖章）：  </w:t>
      </w:r>
      <w:r/>
    </w:p>
    <w:p>
      <w:pPr>
        <w:ind w:left="3950" w:right="29"/>
        <w:jc w:val="left"/>
        <w:spacing w:line="400" w:lineRule="exact"/>
        <w:rPr>
          <w:rFonts w:hint="eastAsia" w:ascii="宋体" w:hAnsi="宋体"/>
          <w:sz w:val="24"/>
        </w:rPr>
      </w:pPr>
      <w:r>
        <w:rPr>
          <w:rFonts w:ascii="宋体" w:hAnsi="宋体"/>
          <w:sz w:val="24"/>
        </w:rPr>
        <w:t xml:space="preserve">日期：</w:t>
      </w:r>
      <w:r/>
    </w:p>
    <w:p>
      <w:pPr>
        <w:rPr>
          <w:rFonts w:hint="eastAsia" w:ascii="宋体" w:hAnsi="宋体" w:cs="宋体"/>
          <w:b/>
          <w:bCs/>
          <w:sz w:val="36"/>
        </w:rPr>
      </w:pPr>
      <w:r>
        <w:rPr>
          <w:rFonts w:hint="eastAsia" w:ascii="宋体" w:hAnsi="宋体" w:cs="宋体"/>
          <w:b/>
          <w:bCs/>
          <w:sz w:val="36"/>
        </w:rPr>
        <w:br w:type="page" w:clear="all"/>
      </w:r>
      <w:r/>
    </w:p>
    <w:p>
      <w:pPr>
        <w:pStyle w:val="90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磋商报价表</w:t>
      </w:r>
      <w:r/>
    </w:p>
    <w:p>
      <w:pPr>
        <w:pStyle w:val="895"/>
        <w:jc w:val="left"/>
        <w:spacing w:line="360" w:lineRule="auto"/>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JSZC-320300-ZYNJ-C2026-0021</w:t>
      </w:r>
      <w:r/>
    </w:p>
    <w:p>
      <w:pPr>
        <w:pStyle w:val="895"/>
        <w:jc w:val="left"/>
        <w:spacing w:line="360" w:lineRule="auto"/>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徐州市疾病预防控制中心食堂外包服务</w:t>
      </w:r>
      <w:r/>
    </w:p>
    <w:p>
      <w:pPr>
        <w:pStyle w:val="895"/>
        <w:jc w:val="left"/>
        <w:spacing w:line="360" w:lineRule="auto"/>
        <w:widowControl w:val="off"/>
        <w:rPr>
          <w:rFonts w:hint="eastAsia" w:ascii="宋体" w:hAnsi="宋体"/>
          <w:b/>
          <w:bCs/>
          <w:sz w:val="24"/>
        </w:rPr>
      </w:pPr>
      <w:r>
        <w:rPr>
          <w:rFonts w:hint="eastAsia" w:ascii="宋体" w:hAnsi="宋体"/>
          <w:b/>
          <w:bCs/>
          <w:sz w:val="24"/>
        </w:rPr>
      </w:r>
      <w:r/>
    </w:p>
    <w:p>
      <w:pPr>
        <w:pStyle w:val="895"/>
        <w:jc w:val="left"/>
        <w:spacing w:line="360" w:lineRule="auto"/>
        <w:widowControl w:val="off"/>
        <w:rPr>
          <w:rFonts w:hint="eastAsia" w:ascii="宋体" w:hAnsi="宋体"/>
          <w:b/>
          <w:bCs/>
          <w:sz w:val="24"/>
        </w:rPr>
      </w:pPr>
      <w:r>
        <w:rPr>
          <w:rFonts w:hint="eastAsia" w:ascii="宋体" w:hAnsi="宋体"/>
          <w:b/>
          <w:bCs/>
          <w:sz w:val="24"/>
        </w:rPr>
      </w:r>
      <w:r/>
    </w:p>
    <w:p>
      <w:pPr>
        <w:pStyle w:val="895"/>
        <w:jc w:val="left"/>
        <w:spacing w:line="360" w:lineRule="auto"/>
        <w:widowControl w:val="off"/>
        <w:rPr>
          <w:rFonts w:hint="eastAsia" w:ascii="宋体" w:hAnsi="宋体"/>
          <w:b/>
          <w:bCs/>
          <w:sz w:val="24"/>
        </w:rPr>
      </w:pPr>
      <w:r>
        <w:rPr>
          <w:rFonts w:hint="eastAsia" w:ascii="宋体" w:hAnsi="宋体"/>
          <w:b/>
          <w:bCs/>
          <w:sz w:val="24"/>
        </w:rPr>
      </w:r>
      <w:r/>
    </w:p>
    <w:p>
      <w:pPr>
        <w:pStyle w:val="895"/>
        <w:jc w:val="left"/>
        <w:spacing w:line="360" w:lineRule="auto"/>
        <w:widowControl w:val="off"/>
        <w:rPr>
          <w:rFonts w:hint="default" w:ascii="宋体" w:hAnsi="宋体" w:eastAsiaTheme="minorEastAsia"/>
          <w:sz w:val="24"/>
          <w:lang w:val="en-US" w:eastAsia="zh-CN"/>
        </w:rPr>
      </w:pPr>
      <w:r>
        <w:rPr>
          <w:rFonts w:hint="eastAsia" w:ascii="宋体" w:hAnsi="宋体"/>
          <w:b/>
          <w:bCs/>
          <w:sz w:val="24"/>
        </w:rPr>
        <w:t xml:space="preserve">最终报价</w:t>
      </w:r>
      <w:r>
        <w:rPr>
          <w:rFonts w:hint="eastAsia" w:ascii="宋体" w:hAnsi="宋体"/>
          <w:b/>
          <w:bCs/>
          <w:sz w:val="24"/>
          <w:lang w:eastAsia="zh-CN"/>
        </w:rPr>
        <w:t xml:space="preserve">：</w:t>
      </w:r>
      <w:r>
        <w:rPr>
          <w:rFonts w:hint="eastAsia" w:asciiTheme="minorEastAsia" w:hAnsiTheme="minorEastAsia" w:eastAsiaTheme="minorEastAsia" w:cstheme="minorEastAsia"/>
          <w:b/>
          <w:bCs/>
          <w:sz w:val="24"/>
        </w:rPr>
        <w:t xml:space="preserve">由供应商代表通过苏采云二次报价，作为最终报价。</w:t>
      </w:r>
      <w:r/>
    </w:p>
    <w:p>
      <w:pPr>
        <w:rPr>
          <w:rFonts w:ascii="Calibri" w:hAnsi="Calibri" w:cs="宋体"/>
          <w:b/>
          <w:sz w:val="32"/>
        </w:rPr>
      </w:pPr>
      <w:r>
        <w:rPr>
          <w:rFonts w:hint="eastAsia" w:ascii="Calibri" w:hAnsi="Calibri" w:cs="宋体"/>
          <w:b/>
          <w:sz w:val="32"/>
        </w:rPr>
        <w:br w:type="page" w:clear="all"/>
      </w:r>
      <w:r/>
    </w:p>
    <w:p>
      <w:pPr>
        <w:pStyle w:val="900"/>
        <w:ind w:left="0" w:right="0" w:firstLine="0"/>
        <w:jc w:val="center"/>
        <w:spacing w:before="120" w:after="120" w:line="360" w:lineRule="auto"/>
        <w:rPr>
          <w:rFonts w:hint="eastAsia" w:ascii="宋体" w:hAnsi="宋体" w:cs="宋体"/>
          <w:sz w:val="24"/>
        </w:rPr>
      </w:pPr>
      <w:r>
        <w:rPr>
          <w:rFonts w:hint="eastAsia" w:ascii="Calibri" w:hAnsi="Calibri" w:eastAsia="宋体" w:cs="宋体"/>
          <w:b/>
          <w:sz w:val="32"/>
        </w:rPr>
        <w:t xml:space="preserve">4、</w:t>
      </w:r>
      <w:bookmarkStart w:id="1" w:name="_Hlk81985238"/>
      <w:r>
        <w:rPr>
          <w:rFonts w:hint="eastAsia" w:ascii="Calibri" w:hAnsi="Calibri" w:eastAsia="宋体" w:cs="宋体"/>
          <w:b/>
          <w:sz w:val="32"/>
        </w:rPr>
        <w:t xml:space="preserve">分项价格表</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本次为首次报价</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JSZC-320300-ZYNJ-C2026-0021</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徐州市疾病预防控制中心食堂外包服务</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rPr>
      </w:pPr>
      <w:r>
        <w:rPr>
          <w:rFonts w:hint="eastAsia"/>
        </w:rPr>
      </w:r>
      <w:r/>
    </w:p>
    <w:p>
      <w:pPr>
        <w:keepLines w:val="0"/>
        <w:keepNext w:val="0"/>
        <w:pageBreakBefore w:val="0"/>
        <w:spacing w:line="360" w:lineRule="auto"/>
        <w:widowControl w:val="off"/>
        <w:rPr>
          <w:rFonts w:hint="eastAsia"/>
        </w:rPr>
      </w:pPr>
      <w:r>
        <w:rPr>
          <w:rFonts w:hint="eastAsia"/>
        </w:rPr>
      </w:r>
      <w:r/>
    </w:p>
    <w:p>
      <w:pPr>
        <w:jc w:val="center"/>
        <w:keepLines w:val="0"/>
        <w:keepNext w:val="0"/>
        <w:pageBreakBefore w:val="0"/>
        <w:spacing w:line="360" w:lineRule="auto"/>
        <w:widowControl w:val="off"/>
        <w:rPr>
          <w:rFonts w:hint="default" w:ascii="宋体" w:hAnsi="宋体" w:eastAsia="宋体" w:cs="宋体"/>
          <w:b/>
          <w:bCs/>
          <w:sz w:val="24"/>
          <w:lang w:val="en-US" w:eastAsia="zh-CN"/>
        </w:rPr>
      </w:pPr>
      <w:r>
        <w:rPr>
          <w:rFonts w:hint="eastAsia" w:ascii="宋体" w:hAnsi="宋体" w:cs="宋体"/>
          <w:b/>
          <w:bCs/>
          <w:sz w:val="24"/>
          <w:lang w:val="en-US" w:eastAsia="zh-CN"/>
        </w:rPr>
        <w:t xml:space="preserve">格式自拟</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rPr>
      </w:pPr>
      <w:r>
        <w:rPr>
          <w:rFonts w:hint="eastAsia"/>
        </w:rPr>
      </w:r>
      <w:r/>
    </w:p>
    <w:p>
      <w:pPr>
        <w:ind w:firstLine="22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供应商（电子签章）：</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法定代表人（负责人)或授权代表（签字或盖章）：  </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日期：</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注：</w:t>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1）如果不提供详细《分项价格表》将视为没有实质性响应</w:t>
      </w:r>
      <w:r>
        <w:rPr>
          <w:rFonts w:hint="eastAsia" w:ascii="宋体" w:hAnsi="宋体" w:cs="宋体"/>
          <w:b/>
          <w:sz w:val="24"/>
          <w:lang w:eastAsia="zh-CN"/>
        </w:rPr>
        <w:t xml:space="preserve">磋商文件</w:t>
      </w:r>
      <w:r>
        <w:rPr>
          <w:rFonts w:hint="eastAsia" w:ascii="宋体" w:hAnsi="宋体" w:cs="宋体"/>
          <w:b/>
          <w:sz w:val="24"/>
        </w:rPr>
        <w:t xml:space="preserve">。</w:t>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供应商</w:t>
      </w:r>
      <w:r>
        <w:rPr>
          <w:rFonts w:hint="eastAsia" w:ascii="宋体" w:hAnsi="宋体" w:cs="宋体"/>
          <w:b/>
          <w:sz w:val="24"/>
        </w:rPr>
        <w:t xml:space="preserve">对以上数据的真实性负责。</w:t>
      </w:r>
      <w:r/>
    </w:p>
    <w:p>
      <w:pPr>
        <w:keepLines w:val="0"/>
        <w:keepNext w:val="0"/>
        <w:pageBreakBefore w:val="0"/>
        <w:spacing w:line="360" w:lineRule="auto"/>
        <w:widowControl w:val="off"/>
        <w:rPr>
          <w:rFonts w:hint="eastAsia" w:ascii="宋体" w:hAnsi="宋体" w:cs="宋体"/>
          <w:b/>
          <w:iCs/>
          <w:sz w:val="24"/>
          <w:u w:val="single"/>
        </w:rPr>
      </w:pPr>
      <w:r>
        <w:rPr>
          <w:rFonts w:hint="eastAsia" w:ascii="宋体" w:hAnsi="宋体" w:cs="宋体"/>
          <w:b/>
          <w:iCs/>
          <w:sz w:val="24"/>
          <w:u w:val="single"/>
        </w:rPr>
        <w:t xml:space="preserve">采购人或采购代理机构有权将以上内容进行公示。</w:t>
      </w:r>
      <w:bookmarkEnd w:id="1"/>
      <w:r/>
      <w:r/>
    </w:p>
    <w:p>
      <w:pPr>
        <w:rPr>
          <w:rFonts w:hint="eastAsia" w:ascii="宋体" w:hAnsi="宋体" w:cs="宋体"/>
          <w:b/>
          <w:bCs/>
          <w:sz w:val="36"/>
        </w:rPr>
      </w:pPr>
      <w:r>
        <w:rPr>
          <w:rFonts w:hint="eastAsia" w:ascii="宋体" w:hAnsi="宋体" w:cs="宋体"/>
          <w:b/>
          <w:bCs/>
          <w:sz w:val="36"/>
        </w:rPr>
        <w:br w:type="page" w:clear="all"/>
      </w:r>
      <w:r/>
    </w:p>
    <w:p>
      <w:pPr>
        <w:pStyle w:val="900"/>
        <w:ind w:left="0" w:right="0" w:firstLine="0"/>
        <w:jc w:val="center"/>
        <w:spacing w:before="120" w:after="120" w:line="360" w:lineRule="auto"/>
        <w:rPr>
          <w:rFonts w:hint="eastAsia" w:ascii="宋体" w:hAnsi="宋体" w:eastAsia="宋体" w:cs="宋体"/>
          <w:b/>
          <w:bCs/>
          <w:sz w:val="36"/>
        </w:rPr>
      </w:pPr>
      <w:r>
        <w:rPr>
          <w:rFonts w:hint="eastAsia" w:ascii="Calibri" w:hAnsi="Calibri" w:eastAsia="宋体" w:cs="宋体"/>
          <w:b/>
          <w:sz w:val="32"/>
        </w:rPr>
        <w:t xml:space="preserve">5、</w:t>
      </w:r>
      <w:bookmarkStart w:id="2" w:name="_Hlk81985343"/>
      <w:r>
        <w:rPr>
          <w:rFonts w:hint="eastAsia" w:ascii="Calibri" w:hAnsi="Calibri" w:eastAsia="宋体" w:cs="宋体"/>
          <w:b/>
          <w:sz w:val="32"/>
        </w:rPr>
        <w:t xml:space="preserve">偏离表</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JSZC-320300-ZYNJ-C2026-0021</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徐州市疾病预防控制中心食堂外包服务</w:t>
      </w:r>
      <w:r/>
    </w:p>
    <w:p>
      <w:pPr>
        <w:pStyle w:val="895"/>
      </w:pPr>
      <w:r/>
      <w:r/>
    </w:p>
    <w:tbl>
      <w:tblPr>
        <w:tblStyle w:val="825"/>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W w:w="368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首次响应文件中的内容</w:t>
            </w:r>
            <w:r/>
          </w:p>
        </w:tc>
        <w:tc>
          <w:tcPr>
            <w:tcW w:w="1230" w:type="dxa"/>
            <w:vAlign w:val="center"/>
            <w:textDirection w:val="lrTb"/>
            <w:noWrap w:val="false"/>
          </w:tcPr>
          <w:p>
            <w:pPr>
              <w:rPr>
                <w:rFonts w:hint="eastAsia" w:ascii="宋体" w:hAnsi="宋体" w:cs="宋体"/>
                <w:caps/>
                <w:sz w:val="24"/>
              </w:rPr>
            </w:pPr>
            <w:r>
              <w:rPr>
                <w:rFonts w:hint="eastAsia" w:ascii="宋体" w:hAnsi="宋体" w:cs="宋体"/>
                <w:caps/>
                <w:sz w:val="24"/>
              </w:rPr>
              <w:t xml:space="preserve">（正/负/无）偏离</w:t>
            </w:r>
            <w:r/>
          </w:p>
        </w:tc>
        <w:tc>
          <w:tcPr>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368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3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rPr>
        <w:t xml:space="preserve">。</w:t>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法定代表人（负责人)或授权代表（签字或盖章）： </w:t>
      </w:r>
      <w:r/>
    </w:p>
    <w:p>
      <w:pPr>
        <w:ind w:right="29" w:firstLine="2880"/>
        <w:spacing w:line="360" w:lineRule="auto"/>
      </w:pPr>
      <w:r>
        <w:rPr>
          <w:rFonts w:hint="eastAsia" w:ascii="宋体" w:hAnsi="宋体" w:cs="宋体"/>
          <w:sz w:val="24"/>
        </w:rPr>
        <w:t xml:space="preserve">日期：</w:t>
      </w:r>
      <w:bookmarkEnd w:id="2"/>
      <w:r/>
      <w:r/>
    </w:p>
    <w:p>
      <w:pPr>
        <w:pStyle w:val="900"/>
        <w:ind w:left="0" w:right="0" w:firstLine="0"/>
        <w:jc w:val="center"/>
        <w:spacing w:before="120" w:after="120" w:line="360" w:lineRule="auto"/>
        <w:rPr>
          <w:rFonts w:hint="eastAsia" w:ascii="宋体" w:hAnsi="宋体" w:cs="宋体"/>
          <w:sz w:val="24"/>
        </w:rPr>
      </w:pPr>
      <w:r>
        <w:rPr>
          <w:rFonts w:hint="eastAsia" w:ascii="宋体" w:hAnsi="宋体" w:cs="宋体"/>
          <w:b/>
          <w:sz w:val="36"/>
        </w:rPr>
        <w:br w:type="page" w:clear="all"/>
      </w:r>
      <w:r>
        <w:rPr>
          <w:rFonts w:hint="eastAsia" w:ascii="Calibri" w:hAnsi="Calibri" w:eastAsia="宋体" w:cs="宋体"/>
          <w:b/>
          <w:sz w:val="32"/>
        </w:rPr>
        <w:t xml:space="preserve">6、合同草案条款</w:t>
      </w:r>
      <w:r/>
    </w:p>
    <w:p>
      <w:pPr>
        <w:pStyle w:val="1199"/>
        <w:ind w:firstLine="442"/>
        <w:jc w:val="center"/>
        <w:spacing w:line="360" w:lineRule="auto"/>
        <w:rPr>
          <w:rFonts w:hint="eastAsia" w:ascii="宋体" w:hAnsi="宋体" w:cs="宋体"/>
          <w:b/>
          <w:sz w:val="44"/>
          <w:szCs w:val="44"/>
        </w:rPr>
      </w:pPr>
      <w:r>
        <w:rPr>
          <w:rFonts w:hint="eastAsia" w:ascii="宋体" w:hAnsi="宋体" w:cs="宋体"/>
          <w:b/>
          <w:sz w:val="44"/>
          <w:szCs w:val="44"/>
        </w:rPr>
      </w:r>
      <w:r/>
    </w:p>
    <w:p>
      <w:pPr>
        <w:pStyle w:val="1199"/>
        <w:ind w:firstLine="442"/>
        <w:jc w:val="center"/>
        <w:spacing w:line="360" w:lineRule="auto"/>
        <w:rPr>
          <w:rFonts w:ascii="宋体" w:hAnsi="宋体" w:cs="宋体"/>
          <w:b/>
          <w:sz w:val="44"/>
          <w:szCs w:val="44"/>
        </w:rPr>
      </w:pPr>
      <w:r>
        <w:rPr>
          <w:rFonts w:hint="eastAsia" w:ascii="宋体" w:hAnsi="宋体" w:cs="宋体"/>
          <w:b/>
          <w:sz w:val="44"/>
          <w:szCs w:val="44"/>
        </w:rPr>
        <w:t xml:space="preserve">徐州市疾病预防控制中心</w:t>
      </w:r>
      <w:r/>
    </w:p>
    <w:p>
      <w:pPr>
        <w:pStyle w:val="1199"/>
        <w:ind w:firstLine="442"/>
        <w:jc w:val="center"/>
        <w:spacing w:line="360" w:lineRule="auto"/>
        <w:rPr>
          <w:rFonts w:ascii="宋体" w:hAnsi="宋体" w:cs="宋体"/>
          <w:b/>
          <w:sz w:val="44"/>
          <w:szCs w:val="44"/>
        </w:rPr>
      </w:pPr>
      <w:r>
        <w:rPr>
          <w:rFonts w:hint="eastAsia" w:ascii="宋体" w:hAnsi="宋体" w:cs="宋体"/>
          <w:b/>
          <w:sz w:val="44"/>
          <w:szCs w:val="44"/>
        </w:rPr>
        <w:t xml:space="preserve">食堂外包服务项目合同</w:t>
      </w:r>
      <w:r/>
    </w:p>
    <w:p>
      <w:pPr>
        <w:pStyle w:val="1199"/>
        <w:ind w:firstLine="321"/>
        <w:rPr>
          <w:rFonts w:ascii="宋体" w:hAnsi="宋体" w:cs="宋体"/>
          <w:b/>
          <w:sz w:val="32"/>
          <w:szCs w:val="32"/>
        </w:rPr>
      </w:pPr>
      <w:r>
        <w:rPr>
          <w:rFonts w:ascii="宋体" w:hAnsi="宋体" w:cs="宋体"/>
          <w:b/>
          <w:sz w:val="32"/>
          <w:szCs w:val="32"/>
        </w:rPr>
      </w:r>
      <w:r/>
    </w:p>
    <w:p>
      <w:pPr>
        <w:pStyle w:val="1199"/>
        <w:spacing w:line="360" w:lineRule="auto"/>
        <w:rPr>
          <w:rFonts w:ascii="宋体" w:hAnsi="宋体" w:cs="宋体"/>
          <w:b/>
          <w:sz w:val="30"/>
          <w:szCs w:val="30"/>
        </w:rPr>
      </w:pPr>
      <w:r>
        <w:rPr>
          <w:rFonts w:ascii="宋体" w:hAnsi="宋体" w:cs="宋体"/>
          <w:b/>
          <w:sz w:val="30"/>
          <w:szCs w:val="30"/>
        </w:rPr>
      </w:r>
      <w:r/>
    </w:p>
    <w:p>
      <w:pPr>
        <w:pStyle w:val="1199"/>
        <w:ind w:firstLine="562"/>
        <w:spacing w:line="360" w:lineRule="auto"/>
        <w:rPr>
          <w:rFonts w:ascii="宋体" w:hAnsi="宋体" w:cs="宋体"/>
          <w:b/>
          <w:strike/>
          <w:sz w:val="30"/>
          <w:szCs w:val="30"/>
        </w:rPr>
      </w:pPr>
      <w:r>
        <w:rPr>
          <w:rFonts w:hint="eastAsia" w:ascii="宋体" w:hAnsi="宋体" w:cs="宋体"/>
          <w:b/>
          <w:sz w:val="30"/>
          <w:szCs w:val="30"/>
        </w:rPr>
        <w:t xml:space="preserve">项目编号：</w:t>
      </w:r>
      <w:r/>
    </w:p>
    <w:p>
      <w:pPr>
        <w:pStyle w:val="1199"/>
        <w:ind w:firstLine="904"/>
        <w:spacing w:line="360" w:lineRule="auto"/>
        <w:rPr>
          <w:rFonts w:ascii="宋体" w:hAnsi="宋体" w:cs="宋体"/>
          <w:b/>
          <w:sz w:val="30"/>
          <w:szCs w:val="30"/>
        </w:rPr>
      </w:pPr>
      <w:r>
        <w:rPr>
          <w:rFonts w:ascii="宋体" w:hAnsi="宋体" w:cs="宋体"/>
          <w:b/>
          <w:sz w:val="30"/>
          <w:szCs w:val="30"/>
        </w:rPr>
      </w:r>
      <w:r/>
    </w:p>
    <w:p>
      <w:pPr>
        <w:pStyle w:val="1199"/>
        <w:ind w:firstLine="562"/>
        <w:spacing w:line="360" w:lineRule="auto"/>
        <w:rPr>
          <w:rFonts w:ascii="宋体" w:hAnsi="宋体" w:cs="宋体"/>
          <w:b/>
          <w:sz w:val="30"/>
          <w:szCs w:val="30"/>
        </w:rPr>
      </w:pPr>
      <w:r>
        <w:rPr>
          <w:rFonts w:hint="eastAsia" w:ascii="宋体" w:hAnsi="宋体" w:cs="宋体"/>
          <w:b/>
          <w:sz w:val="30"/>
          <w:szCs w:val="30"/>
        </w:rPr>
        <w:t xml:space="preserve">项目名称：徐州市疾病预防控制中心食堂外包服务</w:t>
      </w:r>
      <w:r/>
    </w:p>
    <w:p>
      <w:pPr>
        <w:pStyle w:val="1199"/>
        <w:spacing w:line="360" w:lineRule="auto"/>
        <w:rPr>
          <w:rFonts w:ascii="宋体" w:hAnsi="宋体" w:cs="宋体"/>
          <w:b/>
          <w:sz w:val="30"/>
          <w:szCs w:val="30"/>
        </w:rPr>
      </w:pPr>
      <w:r>
        <w:rPr>
          <w:rFonts w:ascii="宋体" w:hAnsi="宋体" w:cs="宋体"/>
          <w:b/>
          <w:sz w:val="30"/>
          <w:szCs w:val="30"/>
        </w:rPr>
      </w:r>
      <w:r/>
    </w:p>
    <w:p>
      <w:pPr>
        <w:pStyle w:val="1199"/>
        <w:ind w:firstLine="562"/>
        <w:spacing w:line="360" w:lineRule="auto"/>
        <w:rPr>
          <w:rFonts w:ascii="宋体" w:hAnsi="宋体" w:cs="宋体"/>
          <w:b/>
          <w:sz w:val="30"/>
          <w:szCs w:val="30"/>
        </w:rPr>
      </w:pPr>
      <w:r>
        <w:rPr>
          <w:rFonts w:hint="eastAsia" w:ascii="宋体" w:hAnsi="宋体" w:cs="宋体"/>
          <w:b/>
          <w:sz w:val="30"/>
          <w:szCs w:val="30"/>
        </w:rPr>
        <w:t xml:space="preserve">甲方：徐州市疾病预防控制中心</w:t>
      </w:r>
      <w:r/>
    </w:p>
    <w:p>
      <w:pPr>
        <w:pStyle w:val="1199"/>
        <w:spacing w:line="360" w:lineRule="auto"/>
        <w:rPr>
          <w:rFonts w:ascii="宋体" w:hAnsi="宋体" w:cs="宋体"/>
          <w:b/>
          <w:sz w:val="30"/>
          <w:szCs w:val="30"/>
        </w:rPr>
      </w:pPr>
      <w:r>
        <w:rPr>
          <w:rFonts w:ascii="宋体" w:hAnsi="宋体" w:cs="宋体"/>
          <w:b/>
          <w:sz w:val="30"/>
          <w:szCs w:val="30"/>
        </w:rPr>
      </w:r>
      <w:r/>
    </w:p>
    <w:p>
      <w:pPr>
        <w:pStyle w:val="1199"/>
        <w:ind w:firstLine="562"/>
        <w:spacing w:line="360" w:lineRule="auto"/>
        <w:rPr>
          <w:rFonts w:ascii="宋体" w:hAnsi="宋体" w:cs="宋体"/>
          <w:b/>
          <w:sz w:val="30"/>
          <w:szCs w:val="30"/>
        </w:rPr>
      </w:pPr>
      <w:r>
        <w:rPr>
          <w:rFonts w:hint="eastAsia" w:ascii="宋体" w:hAnsi="宋体" w:cs="宋体"/>
          <w:b/>
          <w:sz w:val="30"/>
          <w:szCs w:val="30"/>
        </w:rPr>
        <w:t xml:space="preserve">乙   方：</w:t>
      </w:r>
      <w:r/>
    </w:p>
    <w:p>
      <w:pPr>
        <w:pStyle w:val="1199"/>
        <w:spacing w:line="360" w:lineRule="auto"/>
        <w:rPr>
          <w:rFonts w:ascii="宋体" w:hAnsi="宋体" w:cs="宋体"/>
          <w:b/>
          <w:sz w:val="30"/>
          <w:szCs w:val="30"/>
        </w:rPr>
      </w:pPr>
      <w:r>
        <w:rPr>
          <w:rFonts w:ascii="宋体" w:hAnsi="宋体" w:cs="宋体"/>
          <w:b/>
          <w:sz w:val="30"/>
          <w:szCs w:val="30"/>
        </w:rPr>
      </w:r>
      <w:r/>
    </w:p>
    <w:p>
      <w:pPr>
        <w:pStyle w:val="1199"/>
        <w:ind w:firstLine="562"/>
        <w:spacing w:line="360" w:lineRule="auto"/>
        <w:rPr>
          <w:rFonts w:ascii="宋体" w:hAnsi="宋体" w:cs="宋体"/>
          <w:b/>
          <w:sz w:val="30"/>
          <w:szCs w:val="30"/>
        </w:rPr>
      </w:pPr>
      <w:r>
        <w:rPr>
          <w:rFonts w:hint="eastAsia" w:ascii="宋体" w:hAnsi="宋体" w:cs="宋体"/>
          <w:b/>
          <w:sz w:val="30"/>
          <w:szCs w:val="30"/>
        </w:rPr>
        <w:t xml:space="preserve">签订时间：  年  月  日 </w:t>
      </w:r>
      <w:r/>
    </w:p>
    <w:p>
      <w:pPr>
        <w:pStyle w:val="1199"/>
        <w:ind w:firstLine="643"/>
        <w:rPr>
          <w:rFonts w:ascii="宋体" w:hAnsi="宋体" w:cs="宋体"/>
          <w:b/>
          <w:sz w:val="32"/>
          <w:szCs w:val="32"/>
        </w:rPr>
      </w:pPr>
      <w:r>
        <w:rPr>
          <w:rFonts w:ascii="宋体" w:hAnsi="宋体" w:cs="宋体"/>
          <w:b/>
          <w:sz w:val="32"/>
          <w:szCs w:val="32"/>
        </w:rPr>
      </w:r>
      <w:r/>
    </w:p>
    <w:p>
      <w:pPr>
        <w:pStyle w:val="1199"/>
        <w:ind w:firstLine="562"/>
        <w:rPr>
          <w:rFonts w:ascii="宋体" w:hAnsi="宋体" w:cs="宋体"/>
          <w:b/>
          <w:sz w:val="28"/>
          <w:szCs w:val="28"/>
        </w:rPr>
      </w:pPr>
      <w:r>
        <w:rPr>
          <w:rFonts w:ascii="宋体" w:hAnsi="宋体" w:cs="宋体"/>
          <w:b/>
          <w:sz w:val="28"/>
          <w:szCs w:val="28"/>
        </w:rPr>
      </w:r>
      <w:r/>
    </w:p>
    <w:p>
      <w:pPr>
        <w:pStyle w:val="1199"/>
        <w:ind w:firstLine="562"/>
        <w:rPr>
          <w:rFonts w:ascii="宋体" w:hAnsi="宋体" w:cs="宋体"/>
          <w:b/>
          <w:sz w:val="28"/>
          <w:szCs w:val="28"/>
        </w:rPr>
      </w:pPr>
      <w:r>
        <w:rPr>
          <w:rFonts w:ascii="宋体" w:hAnsi="宋体" w:cs="宋体"/>
          <w:b/>
          <w:sz w:val="28"/>
          <w:szCs w:val="28"/>
        </w:rPr>
      </w:r>
      <w:r/>
    </w:p>
    <w:p>
      <w:pPr>
        <w:pStyle w:val="1199"/>
        <w:ind w:firstLine="562"/>
        <w:rPr>
          <w:rFonts w:ascii="宋体" w:hAnsi="宋体" w:cs="宋体"/>
          <w:b/>
          <w:sz w:val="28"/>
          <w:szCs w:val="28"/>
        </w:rPr>
      </w:pPr>
      <w:r>
        <w:rPr>
          <w:rFonts w:ascii="宋体" w:hAnsi="宋体" w:cs="宋体"/>
          <w:b/>
          <w:sz w:val="28"/>
          <w:szCs w:val="28"/>
        </w:rPr>
      </w:r>
      <w:r/>
    </w:p>
    <w:p>
      <w:pPr>
        <w:pStyle w:val="1199"/>
        <w:ind w:firstLine="562"/>
        <w:rPr>
          <w:rFonts w:ascii="宋体" w:hAnsi="宋体" w:cs="宋体"/>
          <w:bCs/>
          <w:sz w:val="28"/>
          <w:szCs w:val="28"/>
        </w:rPr>
      </w:pPr>
      <w:r>
        <w:rPr>
          <w:rFonts w:hint="eastAsia" w:ascii="宋体" w:hAnsi="宋体" w:cs="宋体"/>
          <w:b/>
          <w:sz w:val="28"/>
          <w:szCs w:val="28"/>
        </w:rPr>
        <w:t xml:space="preserve">友情提醒：</w:t>
      </w:r>
      <w:r>
        <w:rPr>
          <w:rFonts w:hint="eastAsia" w:ascii="宋体" w:hAnsi="宋体" w:cs="宋体"/>
          <w:bCs/>
          <w:sz w:val="28"/>
          <w:szCs w:val="28"/>
        </w:rPr>
        <w:t xml:space="preserve">采购人与成交供应商应当在成交通知书发出之日起三十日内，按照采购文件确定的事项签订政府采购合同。</w:t>
      </w:r>
      <w:r/>
    </w:p>
    <w:p>
      <w:pPr>
        <w:pStyle w:val="1199"/>
        <w:ind w:firstLine="560"/>
        <w:rPr>
          <w:rFonts w:ascii="宋体" w:hAnsi="宋体" w:cs="宋体"/>
          <w:bCs/>
          <w:sz w:val="28"/>
          <w:szCs w:val="28"/>
        </w:rPr>
        <w:sectPr>
          <w:headerReference w:type="default" r:id="rId10"/>
          <w:footerReference w:type="default" r:id="rId13"/>
          <w:footerReference w:type="first" r:id="rId14"/>
          <w:footnotePr/>
          <w:endnotePr/>
          <w:type w:val="nextPage"/>
          <w:pgSz w:w="11906" w:h="16838" w:orient="portrait"/>
          <w:pgMar w:top="1418" w:right="1274" w:bottom="1418" w:left="1276" w:header="851" w:footer="992" w:gutter="0"/>
          <w:pgNumType w:start="1"/>
          <w:cols w:num="1" w:sep="0" w:space="1701" w:equalWidth="1"/>
          <w:docGrid w:linePitch="360"/>
        </w:sectPr>
      </w:pPr>
      <w:r>
        <w:rPr>
          <w:rFonts w:hint="eastAsia" w:ascii="宋体" w:hAnsi="宋体" w:cs="宋体"/>
          <w:bCs/>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ascii="宋体" w:hAnsi="宋体"/>
          <w:b/>
          <w:bCs/>
          <w:sz w:val="36"/>
          <w:szCs w:val="36"/>
        </w:rPr>
      </w:pPr>
      <w:r>
        <w:rPr>
          <w:rFonts w:hint="eastAsia" w:ascii="宋体" w:hAnsi="宋体"/>
          <w:b/>
          <w:bCs/>
          <w:sz w:val="36"/>
          <w:szCs w:val="36"/>
        </w:rPr>
        <w:t xml:space="preserve">徐州市疾病预防控制中心食堂外包服务项目合同</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left"/>
        <w:spacing w:line="360" w:lineRule="auto"/>
        <w:rPr>
          <w:rFonts w:ascii="宋体" w:hAnsi="宋体"/>
          <w:sz w:val="24"/>
          <w:u w:val="single"/>
        </w:rPr>
      </w:pPr>
      <w:r>
        <w:rPr>
          <w:rFonts w:ascii="宋体" w:hAnsi="宋体"/>
          <w:sz w:val="24"/>
          <w:lang w:val="zh-CN"/>
        </w:rPr>
        <w:t xml:space="preserve">甲方</w:t>
      </w:r>
      <w:r>
        <w:rPr>
          <w:rFonts w:ascii="宋体" w:hAnsi="宋体"/>
          <w:sz w:val="24"/>
        </w:rPr>
        <w:t xml:space="preserve">：</w:t>
      </w:r>
      <w:r>
        <w:rPr>
          <w:rFonts w:hint="eastAsia" w:ascii="宋体" w:hAnsi="宋体"/>
          <w:sz w:val="24"/>
          <w:u w:val="single"/>
        </w:rPr>
        <w:t xml:space="preserve">徐州市疾病预防控制中心</w:t>
      </w:r>
      <w:r/>
    </w:p>
    <w:p>
      <w:pPr>
        <w:jc w:val="left"/>
        <w:spacing w:line="360" w:lineRule="auto"/>
        <w:rPr>
          <w:rFonts w:ascii="宋体" w:hAnsi="宋体"/>
          <w:sz w:val="24"/>
          <w:u w:val="single"/>
        </w:rPr>
      </w:pPr>
      <w:r>
        <w:rPr>
          <w:rFonts w:ascii="宋体" w:hAnsi="宋体"/>
          <w:sz w:val="24"/>
          <w:lang w:val="zh-CN"/>
        </w:rPr>
        <w:t xml:space="preserve">乙方</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根据《中华人民共和国政府采购法》、《中华人民共和国民法典》及其他相关法律法规，本着平等、自愿、公平互利的原则，甲乙双方就</w:t>
      </w:r>
      <w:r>
        <w:rPr>
          <w:rFonts w:hint="eastAsia" w:ascii="宋体" w:hAnsi="宋体"/>
          <w:bCs/>
          <w:sz w:val="24"/>
          <w:u w:val="single"/>
        </w:rPr>
        <w:t xml:space="preserve">徐州市疾病预防控制中心</w:t>
      </w:r>
      <w:r>
        <w:rPr>
          <w:rFonts w:ascii="宋体" w:hAnsi="宋体"/>
          <w:bCs/>
          <w:sz w:val="24"/>
          <w:u w:val="single"/>
        </w:rPr>
        <w:t xml:space="preserve">食堂外包服务</w:t>
      </w:r>
      <w:r>
        <w:rPr>
          <w:rFonts w:hint="eastAsia" w:ascii="宋体" w:hAnsi="宋体"/>
          <w:bCs/>
          <w:sz w:val="24"/>
          <w:u w:val="single"/>
        </w:rPr>
        <w:t xml:space="preserve">项目</w:t>
      </w:r>
      <w:r>
        <w:rPr>
          <w:rFonts w:hint="eastAsia" w:ascii="宋体" w:hAnsi="宋体"/>
          <w:sz w:val="24"/>
        </w:rPr>
        <w:t xml:space="preserve">相关事宜，经协商一致，签订本合同。</w:t>
      </w:r>
      <w:r/>
    </w:p>
    <w:p>
      <w:pPr>
        <w:ind w:firstLine="482"/>
        <w:jc w:val="left"/>
        <w:spacing w:line="360" w:lineRule="auto"/>
        <w:rPr>
          <w:rFonts w:ascii="宋体" w:hAnsi="宋体"/>
          <w:b/>
          <w:bCs/>
          <w:sz w:val="24"/>
          <w:lang w:val="zh-CN"/>
        </w:rPr>
      </w:pPr>
      <w:r>
        <w:rPr>
          <w:rFonts w:ascii="宋体" w:hAnsi="宋体"/>
          <w:b/>
          <w:bCs/>
          <w:sz w:val="24"/>
          <w:lang w:val="zh-CN"/>
        </w:rPr>
        <w:t xml:space="preserve">一、合同文件的组成</w:t>
      </w:r>
      <w:r/>
    </w:p>
    <w:p>
      <w:pPr>
        <w:ind w:firstLine="240"/>
        <w:spacing w:line="360" w:lineRule="auto"/>
        <w:rPr>
          <w:rFonts w:ascii="宋体" w:hAnsi="宋体" w:cs="宋体"/>
          <w:sz w:val="24"/>
          <w:szCs w:val="21"/>
        </w:rPr>
      </w:pPr>
      <w:r>
        <w:rPr>
          <w:rFonts w:hint="eastAsia" w:ascii="宋体" w:hAnsi="宋体" w:cs="宋体"/>
          <w:sz w:val="24"/>
          <w:szCs w:val="21"/>
        </w:rPr>
        <w:t xml:space="preserve">本合同所附下列文件是构成本合同不可分割的部分：</w:t>
      </w:r>
      <w:r/>
    </w:p>
    <w:p>
      <w:pPr>
        <w:ind w:firstLine="480"/>
        <w:spacing w:line="360" w:lineRule="auto"/>
        <w:rPr>
          <w:rFonts w:ascii="宋体" w:hAnsi="宋体" w:cs="宋体"/>
          <w:sz w:val="24"/>
          <w:szCs w:val="21"/>
        </w:rPr>
      </w:pPr>
      <w:r>
        <w:rPr>
          <w:rFonts w:hint="eastAsia" w:ascii="宋体" w:hAnsi="宋体" w:cs="宋体"/>
          <w:sz w:val="24"/>
          <w:szCs w:val="21"/>
        </w:rPr>
        <w:t xml:space="preserve">（一）</w:t>
      </w:r>
      <w:r>
        <w:rPr>
          <w:rFonts w:hint="eastAsia" w:ascii="宋体" w:hAnsi="宋体" w:cs="宋体"/>
          <w:sz w:val="24"/>
          <w:szCs w:val="21"/>
          <w:u w:val="single"/>
        </w:rPr>
        <w:t xml:space="preserve">徐州市疾病预防控制中心食堂外包服务项目</w:t>
      </w:r>
      <w:r>
        <w:rPr>
          <w:rFonts w:hint="eastAsia" w:ascii="宋体" w:hAnsi="宋体" w:cs="宋体"/>
          <w:sz w:val="24"/>
          <w:szCs w:val="21"/>
        </w:rPr>
        <w:t xml:space="preserve">竞争性磋商文件(项目编号：)以及相关的澄清、补充文件等；</w:t>
      </w:r>
      <w:r/>
    </w:p>
    <w:p>
      <w:pPr>
        <w:ind w:firstLine="480"/>
        <w:spacing w:line="360" w:lineRule="auto"/>
        <w:rPr>
          <w:rFonts w:ascii="宋体" w:hAnsi="宋体" w:cs="宋体"/>
          <w:sz w:val="24"/>
          <w:szCs w:val="21"/>
        </w:rPr>
      </w:pPr>
      <w:r>
        <w:rPr>
          <w:rFonts w:hint="eastAsia" w:ascii="宋体" w:hAnsi="宋体" w:cs="宋体"/>
          <w:sz w:val="24"/>
          <w:szCs w:val="21"/>
        </w:rPr>
        <w:t xml:space="preserve">（二）乙方的响应文件及其澄清、补充说明文件等；</w:t>
      </w:r>
      <w:r/>
    </w:p>
    <w:p>
      <w:pPr>
        <w:ind w:firstLine="480"/>
        <w:spacing w:line="360" w:lineRule="auto"/>
        <w:rPr>
          <w:rFonts w:ascii="宋体" w:hAnsi="宋体" w:cs="宋体"/>
          <w:sz w:val="24"/>
          <w:szCs w:val="21"/>
        </w:rPr>
      </w:pPr>
      <w:r>
        <w:rPr>
          <w:rFonts w:hint="eastAsia" w:ascii="宋体" w:hAnsi="宋体" w:cs="宋体"/>
          <w:sz w:val="24"/>
          <w:szCs w:val="21"/>
        </w:rPr>
        <w:t xml:space="preserve">（三）成交通知书。</w:t>
      </w:r>
      <w:r/>
    </w:p>
    <w:p>
      <w:pPr>
        <w:ind w:firstLine="482"/>
        <w:jc w:val="left"/>
        <w:spacing w:line="360" w:lineRule="auto"/>
        <w:rPr>
          <w:rFonts w:ascii="宋体" w:hAnsi="宋体"/>
          <w:b/>
          <w:bCs/>
          <w:sz w:val="24"/>
        </w:rPr>
      </w:pPr>
      <w:r>
        <w:rPr>
          <w:rFonts w:ascii="宋体" w:hAnsi="宋体"/>
          <w:b/>
          <w:bCs/>
          <w:sz w:val="24"/>
          <w:lang w:val="zh-CN"/>
        </w:rPr>
        <w:t xml:space="preserve">二、</w:t>
      </w:r>
      <w:r>
        <w:rPr>
          <w:rFonts w:ascii="宋体" w:hAnsi="宋体"/>
          <w:b/>
          <w:bCs/>
          <w:sz w:val="24"/>
        </w:rPr>
        <w:t xml:space="preserve">合同内容：</w:t>
      </w:r>
      <w:r/>
    </w:p>
    <w:p>
      <w:pPr>
        <w:ind w:firstLine="482"/>
        <w:jc w:val="left"/>
        <w:spacing w:line="360" w:lineRule="auto"/>
        <w:rPr>
          <w:rFonts w:ascii="宋体" w:hAnsi="宋体"/>
          <w:b/>
          <w:bCs/>
          <w:sz w:val="24"/>
        </w:rPr>
      </w:pPr>
      <w:r>
        <w:rPr>
          <w:rFonts w:ascii="宋体" w:hAnsi="宋体"/>
          <w:b/>
          <w:bCs/>
          <w:sz w:val="24"/>
        </w:rPr>
        <w:t xml:space="preserve">乙方负责提供甲方所需的</w:t>
      </w:r>
      <w:bookmarkStart w:id="3" w:name="OLE_LINK4"/>
      <w:r/>
      <w:bookmarkStart w:id="4" w:name="OLE_LINK3"/>
      <w:r>
        <w:rPr>
          <w:rFonts w:hint="eastAsia" w:ascii="宋体" w:hAnsi="宋体"/>
          <w:b/>
          <w:bCs/>
          <w:sz w:val="24"/>
        </w:rPr>
        <w:t xml:space="preserve">徐州市疾控中心</w:t>
      </w:r>
      <w:r>
        <w:rPr>
          <w:rFonts w:ascii="宋体" w:hAnsi="宋体"/>
          <w:b/>
          <w:bCs/>
          <w:sz w:val="24"/>
        </w:rPr>
        <w:t xml:space="preserve">食堂外包服务</w:t>
      </w:r>
      <w:bookmarkEnd w:id="3"/>
      <w:r/>
      <w:bookmarkEnd w:id="4"/>
      <w:r>
        <w:rPr>
          <w:rFonts w:ascii="宋体" w:hAnsi="宋体"/>
          <w:b/>
          <w:bCs/>
          <w:sz w:val="24"/>
        </w:rPr>
        <w:t xml:space="preserve">。要求详见</w:t>
      </w:r>
      <w:r>
        <w:rPr>
          <w:rFonts w:hint="eastAsia" w:ascii="宋体" w:hAnsi="宋体"/>
          <w:b/>
          <w:bCs/>
          <w:sz w:val="24"/>
        </w:rPr>
        <w:t xml:space="preserve">竞争性磋商文件</w:t>
      </w:r>
      <w:r>
        <w:rPr>
          <w:rFonts w:ascii="宋体" w:hAnsi="宋体"/>
          <w:b/>
          <w:bCs/>
          <w:sz w:val="24"/>
        </w:rPr>
        <w:t xml:space="preserve">，响应内容详见乙方</w:t>
      </w:r>
      <w:r>
        <w:rPr>
          <w:rFonts w:hint="eastAsia" w:ascii="宋体" w:hAnsi="宋体"/>
          <w:b/>
          <w:bCs/>
          <w:sz w:val="24"/>
        </w:rPr>
        <w:t xml:space="preserve">响应文件</w:t>
      </w:r>
      <w:r>
        <w:rPr>
          <w:rFonts w:ascii="宋体" w:hAnsi="宋体"/>
          <w:b/>
          <w:bCs/>
          <w:sz w:val="24"/>
        </w:rPr>
        <w:t xml:space="preserve">。</w:t>
      </w:r>
      <w:r/>
    </w:p>
    <w:p>
      <w:pPr>
        <w:ind w:firstLine="480"/>
        <w:jc w:val="left"/>
        <w:spacing w:line="360" w:lineRule="auto"/>
        <w:rPr>
          <w:rFonts w:ascii="宋体" w:hAnsi="宋体"/>
          <w:bCs/>
          <w:sz w:val="24"/>
        </w:rPr>
      </w:pPr>
      <w:r>
        <w:rPr>
          <w:rFonts w:ascii="宋体" w:hAnsi="宋体"/>
          <w:bCs/>
          <w:sz w:val="24"/>
        </w:rPr>
        <w:t xml:space="preserve">（1）乙方提供</w:t>
      </w:r>
      <w:r>
        <w:rPr>
          <w:rFonts w:hint="eastAsia" w:ascii="宋体" w:hAnsi="宋体"/>
          <w:bCs/>
          <w:sz w:val="24"/>
        </w:rPr>
        <w:t xml:space="preserve">不少于</w:t>
      </w:r>
      <w:r>
        <w:rPr>
          <w:rFonts w:ascii="宋体" w:hAnsi="宋体"/>
          <w:bCs/>
          <w:sz w:val="24"/>
        </w:rPr>
        <w:t xml:space="preserve">名服务人员，按照甲方工作标准完成</w:t>
      </w:r>
      <w:r>
        <w:rPr>
          <w:rFonts w:hint="eastAsia" w:ascii="宋体" w:hAnsi="宋体"/>
          <w:bCs/>
          <w:sz w:val="24"/>
        </w:rPr>
        <w:t xml:space="preserve">徐州市疾控中心</w:t>
      </w:r>
      <w:r>
        <w:rPr>
          <w:rFonts w:ascii="宋体" w:hAnsi="宋体"/>
          <w:bCs/>
          <w:sz w:val="24"/>
        </w:rPr>
        <w:t xml:space="preserve">食堂外包服务。</w:t>
      </w:r>
      <w:r/>
    </w:p>
    <w:p>
      <w:pPr>
        <w:ind w:firstLine="480"/>
        <w:jc w:val="left"/>
        <w:spacing w:line="360" w:lineRule="auto"/>
        <w:rPr>
          <w:rFonts w:ascii="宋体" w:hAnsi="宋体"/>
          <w:bCs/>
          <w:sz w:val="24"/>
        </w:rPr>
      </w:pPr>
      <w:r>
        <w:rPr>
          <w:rFonts w:ascii="宋体" w:hAnsi="宋体"/>
          <w:bCs/>
          <w:sz w:val="24"/>
        </w:rPr>
        <w:t xml:space="preserve">（2）乙方应当于合同签订之日起3个工作日内将服务人员配备到位。</w:t>
      </w:r>
      <w:r/>
    </w:p>
    <w:p>
      <w:pPr>
        <w:ind w:firstLine="480"/>
        <w:jc w:val="left"/>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本项目合同有效期为一年。</w:t>
      </w:r>
      <w:r>
        <w:rPr>
          <w:rFonts w:ascii="宋体" w:hAnsi="宋体"/>
          <w:bCs/>
          <w:sz w:val="24"/>
        </w:rPr>
        <w:t xml:space="preserve">（从202</w:t>
      </w:r>
      <w:r>
        <w:rPr>
          <w:rFonts w:hint="eastAsia" w:ascii="宋体" w:hAnsi="宋体"/>
          <w:bCs/>
          <w:sz w:val="24"/>
        </w:rPr>
        <w:t xml:space="preserve">6</w:t>
      </w:r>
      <w:r>
        <w:rPr>
          <w:rFonts w:ascii="宋体" w:hAnsi="宋体"/>
          <w:bCs/>
          <w:sz w:val="24"/>
        </w:rPr>
        <w:t xml:space="preserve">年月日起至</w:t>
      </w:r>
      <w:r>
        <w:rPr>
          <w:rFonts w:hint="eastAsia" w:ascii="宋体" w:hAnsi="宋体"/>
          <w:bCs/>
          <w:sz w:val="24"/>
        </w:rPr>
        <w:t xml:space="preserve">2026</w:t>
      </w:r>
      <w:r>
        <w:rPr>
          <w:rFonts w:ascii="宋体" w:hAnsi="宋体"/>
          <w:bCs/>
          <w:sz w:val="24"/>
        </w:rPr>
        <w:t xml:space="preserve">年月日止）</w:t>
      </w:r>
      <w:r/>
    </w:p>
    <w:p>
      <w:pPr>
        <w:ind w:firstLine="480"/>
        <w:jc w:val="left"/>
        <w:spacing w:line="360" w:lineRule="auto"/>
        <w:rPr>
          <w:rFonts w:ascii="宋体" w:hAnsi="宋体"/>
          <w:bCs/>
          <w:sz w:val="24"/>
        </w:rPr>
      </w:pPr>
      <w:r>
        <w:rPr>
          <w:rFonts w:ascii="宋体" w:hAnsi="宋体"/>
          <w:sz w:val="24"/>
        </w:rPr>
        <w:t xml:space="preserve">（4）</w:t>
      </w:r>
      <w:r>
        <w:rPr>
          <w:rFonts w:ascii="宋体" w:hAnsi="宋体"/>
          <w:bCs/>
          <w:sz w:val="24"/>
        </w:rPr>
        <w:t xml:space="preserve">驻场地点为甲方指定工作场所。</w:t>
      </w:r>
      <w:r/>
    </w:p>
    <w:p>
      <w:pPr>
        <w:ind w:firstLine="482"/>
        <w:jc w:val="left"/>
        <w:spacing w:line="360" w:lineRule="auto"/>
        <w:rPr>
          <w:rFonts w:ascii="宋体" w:hAnsi="宋体"/>
          <w:b/>
          <w:bCs/>
          <w:sz w:val="24"/>
        </w:rPr>
      </w:pPr>
      <w:r>
        <w:rPr>
          <w:rFonts w:ascii="宋体" w:hAnsi="宋体"/>
          <w:b/>
          <w:bCs/>
          <w:sz w:val="24"/>
          <w:lang w:val="zh-CN"/>
        </w:rPr>
        <w:t xml:space="preserve">三、合同价款及付款方式</w:t>
      </w:r>
      <w:r/>
    </w:p>
    <w:p>
      <w:pPr>
        <w:ind w:firstLine="480"/>
        <w:jc w:val="left"/>
        <w:spacing w:line="360" w:lineRule="auto"/>
        <w:rPr>
          <w:rFonts w:ascii="宋体" w:hAnsi="宋体"/>
          <w:sz w:val="24"/>
        </w:rPr>
      </w:pPr>
      <w:r>
        <w:rPr>
          <w:rFonts w:ascii="宋体" w:hAnsi="宋体"/>
          <w:sz w:val="24"/>
        </w:rPr>
        <w:t xml:space="preserve">合同总价为人民币（小写），（大写）。经双方协商一致，选择以下第种付款方式：</w:t>
      </w:r>
      <w:r/>
    </w:p>
    <w:p>
      <w:pPr>
        <w:ind w:firstLine="480"/>
        <w:jc w:val="left"/>
        <w:spacing w:line="360" w:lineRule="auto"/>
        <w:rPr>
          <w:rFonts w:ascii="宋体" w:hAnsi="宋体"/>
          <w:b/>
          <w:bCs/>
          <w:sz w:val="24"/>
        </w:rPr>
      </w:pPr>
      <w:r>
        <w:rPr>
          <w:rFonts w:ascii="宋体" w:hAnsi="宋体"/>
          <w:b/>
          <w:bCs/>
          <w:sz w:val="24"/>
        </w:rPr>
        <w:t xml:space="preserve">（一）付款方式</w:t>
      </w:r>
      <w:r>
        <w:rPr>
          <w:rFonts w:hint="eastAsia" w:ascii="宋体" w:hAnsi="宋体"/>
          <w:b/>
          <w:bCs/>
          <w:sz w:val="24"/>
        </w:rPr>
        <w:t xml:space="preserve">1</w:t>
      </w:r>
      <w:r>
        <w:rPr>
          <w:rFonts w:ascii="宋体" w:hAnsi="宋体"/>
          <w:b/>
          <w:bCs/>
          <w:sz w:val="24"/>
        </w:rPr>
        <w:t xml:space="preserve">（提交预付款保函的）</w:t>
      </w:r>
      <w:r/>
    </w:p>
    <w:p>
      <w:pPr>
        <w:ind w:firstLine="48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1.合同签订且乙方向甲方出具预付款保函后 15日内，</w:t>
      </w:r>
      <w:r>
        <w:rPr>
          <w:rFonts w:ascii="宋体" w:hAnsi="宋体" w:cs="宋体"/>
          <w:sz w:val="24"/>
        </w:rPr>
        <w:t xml:space="preserve">甲方应向乙方支付</w:t>
      </w:r>
      <w:r>
        <w:rPr>
          <w:rFonts w:hint="eastAsia" w:ascii="宋体" w:hAnsi="宋体" w:cs="宋体"/>
          <w:sz w:val="24"/>
        </w:rPr>
        <w:t xml:space="preserve">1年期</w:t>
      </w:r>
      <w:r>
        <w:rPr>
          <w:rFonts w:ascii="宋体" w:hAnsi="宋体" w:cs="宋体"/>
          <w:sz w:val="24"/>
        </w:rPr>
        <w:t xml:space="preserve">合同总价的百分之</w:t>
      </w:r>
      <w:r>
        <w:rPr>
          <w:rFonts w:hint="eastAsia" w:ascii="宋体" w:hAnsi="宋体" w:cs="宋体"/>
          <w:sz w:val="24"/>
        </w:rPr>
        <w:t xml:space="preserve">十</w:t>
      </w:r>
      <w:r>
        <w:rPr>
          <w:rFonts w:ascii="宋体" w:hAnsi="宋体" w:cs="宋体"/>
          <w:sz w:val="24"/>
        </w:rPr>
        <w:t xml:space="preserve">（</w:t>
      </w:r>
      <w:r>
        <w:rPr>
          <w:rFonts w:hint="eastAsia" w:ascii="宋体" w:hAnsi="宋体" w:cs="宋体"/>
          <w:sz w:val="24"/>
        </w:rPr>
        <w:t xml:space="preserve">10</w:t>
      </w:r>
      <w:r>
        <w:rPr>
          <w:rFonts w:ascii="宋体" w:hAnsi="宋体" w:cs="宋体"/>
          <w:sz w:val="24"/>
        </w:rPr>
        <w:t xml:space="preserve">%）</w:t>
      </w:r>
      <w:r>
        <w:rPr>
          <w:rFonts w:ascii="宋体" w:hAnsi="宋体"/>
          <w:sz w:val="24"/>
        </w:rPr>
        <w:t xml:space="preserve">小</w:t>
      </w:r>
      <w:r>
        <w:rPr>
          <w:rFonts w:ascii="宋体" w:hAnsi="宋体"/>
          <w:sz w:val="24"/>
          <w:u w:val="single"/>
        </w:rPr>
        <w:t xml:space="preserve">写￥        元</w:t>
      </w:r>
      <w:r>
        <w:rPr>
          <w:rFonts w:hint="eastAsia" w:ascii="宋体" w:hAnsi="宋体"/>
          <w:sz w:val="24"/>
        </w:rPr>
        <w:t xml:space="preserve">，</w:t>
      </w:r>
      <w:r>
        <w:rPr>
          <w:rFonts w:ascii="宋体" w:hAnsi="宋体"/>
          <w:sz w:val="24"/>
          <w:u w:val="single"/>
        </w:rPr>
        <w:t xml:space="preserve">大写：人民币   元整。</w:t>
      </w:r>
      <w:r>
        <w:rPr>
          <w:rFonts w:ascii="宋体" w:hAnsi="宋体"/>
          <w:sz w:val="24"/>
        </w:rPr>
        <w:t xml:space="preserve">剩余合同价款经甲方考核后，按照每月实际刷卡金额抵消预付款后，向乙方支付服务费用，服务费用的支付方式为转账，在次月20日前交付乙方。</w:t>
      </w:r>
      <w:r/>
    </w:p>
    <w:p>
      <w:pPr>
        <w:ind w:firstLine="480"/>
        <w:spacing w:line="360" w:lineRule="auto"/>
        <w:rPr>
          <w:rFonts w:ascii="宋体" w:hAnsi="宋体"/>
          <w:b/>
          <w:bCs/>
          <w:sz w:val="24"/>
        </w:rPr>
      </w:pPr>
      <w:r>
        <w:rPr>
          <w:rFonts w:hint="eastAsia" w:ascii="宋体" w:hAnsi="宋体"/>
          <w:b/>
          <w:bCs/>
          <w:sz w:val="24"/>
        </w:rPr>
        <w:t xml:space="preserve">由于本单位属于财政部门预算单位，项目资金需次年预算批复下达后15日内方可支付。</w:t>
      </w:r>
      <w:r/>
    </w:p>
    <w:p>
      <w:pPr>
        <w:ind w:firstLine="480"/>
        <w:jc w:val="left"/>
        <w:spacing w:line="360" w:lineRule="auto"/>
        <w:rPr>
          <w:rFonts w:ascii="宋体" w:hAnsi="宋体"/>
          <w:sz w:val="24"/>
        </w:rPr>
      </w:pPr>
      <w:r>
        <w:rPr>
          <w:rFonts w:hint="eastAsia" w:ascii="宋体" w:hAnsi="宋体" w:cs="宋体"/>
          <w:b/>
          <w:bCs/>
          <w:sz w:val="24"/>
        </w:rPr>
        <w:t xml:space="preserve">正常情况下，每人按照400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p>
    <w:p>
      <w:pPr>
        <w:ind w:firstLine="482"/>
        <w:jc w:val="left"/>
        <w:spacing w:line="360" w:lineRule="auto"/>
        <w:rPr>
          <w:rFonts w:ascii="宋体" w:hAnsi="宋体"/>
          <w:b/>
          <w:sz w:val="24"/>
        </w:rPr>
      </w:pPr>
      <w:r>
        <w:rPr>
          <w:rFonts w:ascii="宋体" w:hAnsi="宋体"/>
          <w:b/>
          <w:sz w:val="24"/>
        </w:rPr>
        <w:t xml:space="preserve">（二）付款方式</w:t>
      </w:r>
      <w:r>
        <w:rPr>
          <w:rFonts w:hint="eastAsia" w:ascii="宋体" w:hAnsi="宋体"/>
          <w:b/>
          <w:sz w:val="24"/>
        </w:rPr>
        <w:t xml:space="preserve">2</w:t>
      </w:r>
      <w:r>
        <w:rPr>
          <w:rFonts w:ascii="宋体" w:hAnsi="宋体"/>
          <w:b/>
          <w:sz w:val="24"/>
        </w:rPr>
        <w:t xml:space="preserve">（不提交预付款保函的）</w:t>
      </w:r>
      <w:r/>
    </w:p>
    <w:p>
      <w:pPr>
        <w:jc w:val="left"/>
        <w:spacing w:line="360" w:lineRule="auto"/>
        <w:rPr>
          <w:rFonts w:ascii="宋体" w:hAnsi="宋体" w:cs="宋体"/>
          <w:b/>
          <w:sz w:val="24"/>
        </w:rPr>
      </w:pPr>
      <w:r>
        <w:rPr>
          <w:rFonts w:ascii="宋体" w:hAnsi="宋体"/>
          <w:sz w:val="24"/>
        </w:rPr>
        <w:t xml:space="preserve">1.合同签订后15日内，</w:t>
      </w:r>
      <w:r>
        <w:rPr>
          <w:rFonts w:ascii="宋体" w:hAnsi="宋体" w:cs="宋体"/>
          <w:sz w:val="24"/>
        </w:rPr>
        <w:t xml:space="preserve">甲方应向乙方支付合同总价的百分之</w:t>
      </w:r>
      <w:r>
        <w:rPr>
          <w:rFonts w:hint="eastAsia" w:ascii="宋体" w:hAnsi="宋体" w:cs="宋体"/>
          <w:sz w:val="24"/>
        </w:rPr>
        <w:t xml:space="preserve">十</w:t>
      </w:r>
      <w:r>
        <w:rPr>
          <w:rFonts w:ascii="宋体" w:hAnsi="宋体" w:cs="宋体"/>
          <w:sz w:val="24"/>
        </w:rPr>
        <w:t xml:space="preserve">（</w:t>
      </w:r>
      <w:r>
        <w:rPr>
          <w:rFonts w:hint="eastAsia" w:ascii="宋体" w:hAnsi="宋体" w:cs="宋体"/>
          <w:sz w:val="24"/>
        </w:rPr>
        <w:t xml:space="preserve">10</w:t>
      </w:r>
      <w:r>
        <w:rPr>
          <w:rFonts w:ascii="宋体" w:hAnsi="宋体" w:cs="宋体"/>
          <w:sz w:val="24"/>
        </w:rPr>
        <w:t xml:space="preserve">%）</w:t>
      </w:r>
      <w:r>
        <w:rPr>
          <w:rFonts w:ascii="宋体" w:hAnsi="宋体"/>
          <w:sz w:val="24"/>
          <w:u w:val="none"/>
        </w:rPr>
        <w:t xml:space="preserve">小写</w:t>
      </w:r>
      <w:r>
        <w:rPr>
          <w:rFonts w:ascii="宋体" w:hAnsi="宋体"/>
          <w:sz w:val="24"/>
        </w:rPr>
        <w:t xml:space="preserve">￥</w:t>
      </w:r>
      <w:r>
        <w:rPr>
          <w:rFonts w:hint="eastAsia" w:ascii="宋体" w:hAnsi="宋体"/>
          <w:sz w:val="24"/>
          <w:u w:val="single"/>
          <w:lang w:val="en-US" w:eastAsia="zh-CN"/>
        </w:rPr>
        <w:t xml:space="preserve">     </w:t>
      </w:r>
      <w:r>
        <w:rPr>
          <w:rFonts w:ascii="宋体" w:hAnsi="宋体"/>
          <w:sz w:val="24"/>
        </w:rPr>
        <w:t xml:space="preserve">元</w:t>
      </w:r>
      <w:r>
        <w:rPr>
          <w:rFonts w:hint="eastAsia" w:ascii="宋体" w:hAnsi="宋体"/>
          <w:sz w:val="24"/>
        </w:rPr>
        <w:t xml:space="preserve">，</w:t>
      </w:r>
      <w:r>
        <w:rPr>
          <w:rFonts w:ascii="宋体" w:hAnsi="宋体"/>
          <w:sz w:val="24"/>
        </w:rPr>
        <w:t xml:space="preserve">大写：人民币</w:t>
      </w:r>
      <w:r>
        <w:rPr>
          <w:rFonts w:hint="eastAsia" w:ascii="宋体" w:hAnsi="宋体"/>
          <w:sz w:val="24"/>
          <w:u w:val="single"/>
          <w:lang w:val="en-US" w:eastAsia="zh-CN"/>
        </w:rPr>
        <w:t xml:space="preserve">      </w:t>
      </w:r>
      <w:r>
        <w:rPr>
          <w:rFonts w:ascii="宋体" w:hAnsi="宋体"/>
          <w:sz w:val="24"/>
        </w:rPr>
        <w:t xml:space="preserve">元整。剩余款项甲方按照每月实际刷卡金额抵消预付款后，向乙方支付服务费用，服务费用的支付方式为转账，在次月20日前交付乙方。</w:t>
      </w:r>
      <w:r/>
    </w:p>
    <w:p>
      <w:pPr>
        <w:ind w:firstLine="480"/>
        <w:spacing w:line="360" w:lineRule="auto"/>
        <w:rPr>
          <w:rFonts w:ascii="宋体" w:hAnsi="宋体"/>
          <w:b/>
          <w:bCs/>
          <w:sz w:val="24"/>
        </w:rPr>
      </w:pPr>
      <w:r>
        <w:rPr>
          <w:rFonts w:hint="eastAsia" w:ascii="宋体" w:hAnsi="宋体"/>
          <w:b/>
          <w:bCs/>
          <w:sz w:val="24"/>
        </w:rPr>
        <w:t xml:space="preserve">由于本单位属于财政部门预算单位，项目资金需次年预算批复下达后15日内方可支付。</w:t>
      </w:r>
      <w:r/>
    </w:p>
    <w:p>
      <w:pPr>
        <w:ind w:firstLine="482"/>
        <w:jc w:val="left"/>
        <w:spacing w:line="360" w:lineRule="auto"/>
        <w:rPr>
          <w:rFonts w:ascii="宋体" w:hAnsi="宋体" w:cs="宋体"/>
          <w:b/>
          <w:bCs/>
          <w:sz w:val="24"/>
        </w:rPr>
      </w:pPr>
      <w:r>
        <w:rPr>
          <w:rFonts w:hint="eastAsia" w:ascii="宋体" w:hAnsi="宋体" w:cs="宋体"/>
          <w:b/>
          <w:bCs/>
          <w:sz w:val="24"/>
        </w:rPr>
        <w:t xml:space="preserve">正常情况下，每人按照400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p>
    <w:p>
      <w:pPr>
        <w:ind w:firstLine="482"/>
        <w:jc w:val="left"/>
        <w:spacing w:line="360" w:lineRule="auto"/>
        <w:rPr>
          <w:rFonts w:ascii="宋体" w:hAnsi="宋体"/>
          <w:b/>
          <w:sz w:val="24"/>
        </w:rPr>
      </w:pPr>
      <w:r>
        <w:rPr>
          <w:rFonts w:ascii="宋体" w:hAnsi="宋体"/>
          <w:b/>
          <w:sz w:val="24"/>
        </w:rPr>
        <w:t xml:space="preserve">（二）付款方式</w:t>
      </w:r>
      <w:r>
        <w:rPr>
          <w:rFonts w:hint="eastAsia" w:ascii="宋体" w:hAnsi="宋体"/>
          <w:b/>
          <w:sz w:val="24"/>
        </w:rPr>
        <w:t xml:space="preserve">3</w:t>
      </w:r>
      <w:r>
        <w:rPr>
          <w:rFonts w:ascii="宋体" w:hAnsi="宋体"/>
          <w:b/>
          <w:sz w:val="24"/>
        </w:rPr>
        <w:t xml:space="preserve">（乙方明确表示无需预付款的）（注：此条符合苏财购〔2020〕52号文件要求）</w:t>
      </w:r>
      <w:r/>
    </w:p>
    <w:p>
      <w:pPr>
        <w:ind w:firstLine="480"/>
        <w:jc w:val="left"/>
        <w:spacing w:line="360" w:lineRule="auto"/>
        <w:rPr>
          <w:rFonts w:ascii="宋体" w:hAnsi="宋体" w:cs="宋体"/>
          <w:b/>
          <w:sz w:val="24"/>
        </w:rPr>
      </w:pPr>
      <w:r>
        <w:rPr>
          <w:rFonts w:ascii="宋体" w:hAnsi="宋体"/>
          <w:sz w:val="24"/>
        </w:rPr>
        <w:t xml:space="preserve">1.甲方按照每月实际刷卡金额，向乙方支付服务费用，服务费用的支付方式为转账，在次月20日前交付乙方。</w:t>
      </w:r>
      <w:r/>
    </w:p>
    <w:p>
      <w:pPr>
        <w:ind w:firstLine="480"/>
        <w:spacing w:line="360" w:lineRule="auto"/>
        <w:rPr>
          <w:rFonts w:ascii="宋体" w:hAnsi="宋体"/>
          <w:b/>
          <w:bCs/>
          <w:sz w:val="24"/>
        </w:rPr>
      </w:pPr>
      <w:r>
        <w:rPr>
          <w:rFonts w:hint="eastAsia" w:ascii="宋体" w:hAnsi="宋体"/>
          <w:b/>
          <w:bCs/>
          <w:sz w:val="24"/>
        </w:rPr>
        <w:t xml:space="preserve">由于本单位属于财政部门预算单位，项目资金需次年预算批复下达后15日内方可支付。</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正常情况下，每人按照400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p>
    <w:p>
      <w:pPr>
        <w:jc w:val="left"/>
        <w:spacing w:line="360" w:lineRule="auto"/>
        <w:rPr>
          <w:rFonts w:ascii="宋体" w:hAnsi="宋体"/>
          <w:b/>
          <w:bCs/>
          <w:sz w:val="24"/>
          <w:lang w:val="zh-CN"/>
        </w:rPr>
      </w:pPr>
      <w:r>
        <w:rPr>
          <w:rFonts w:hint="eastAsia" w:ascii="宋体" w:hAnsi="宋体"/>
          <w:b/>
          <w:bCs/>
          <w:sz w:val="24"/>
        </w:rPr>
        <w:t xml:space="preserve">四</w:t>
      </w:r>
      <w:r>
        <w:rPr>
          <w:rFonts w:hint="eastAsia" w:ascii="宋体" w:hAnsi="宋体"/>
          <w:b/>
          <w:bCs/>
          <w:sz w:val="24"/>
          <w:lang w:val="zh-CN"/>
        </w:rPr>
        <w:t xml:space="preserve">、服务要求</w:t>
      </w:r>
      <w:r/>
    </w:p>
    <w:p>
      <w:pPr>
        <w:ind w:firstLine="482"/>
        <w:spacing w:line="360" w:lineRule="auto"/>
        <w:rPr>
          <w:rFonts w:hint="eastAsia" w:ascii="宋体" w:hAnsi="宋体" w:cs="宋体"/>
          <w:bCs/>
          <w:sz w:val="24"/>
        </w:rPr>
      </w:pPr>
      <w:r>
        <w:rPr>
          <w:rFonts w:hint="eastAsia" w:ascii="宋体" w:hAnsi="宋体" w:cs="宋体"/>
          <w:bCs/>
          <w:sz w:val="24"/>
        </w:rPr>
        <w:t xml:space="preserve">遵守《食品安全法》、《食品安全法实施条例》、《食品经营许可和备案管理办法》、《公共场所卫生指标及限值要求》</w:t>
      </w:r>
      <w:r>
        <w:rPr>
          <w:rFonts w:ascii="Times New Roman" w:hAnsi="Times New Roman" w:eastAsia="宋体"/>
          <w:b w:val="0"/>
          <w:color w:val="000000"/>
          <w:sz w:val="21"/>
        </w:rPr>
        <w:t xml:space="preserve">（GB 37488-2019）</w:t>
      </w:r>
      <w:r>
        <w:rPr>
          <w:rFonts w:hint="eastAsia" w:ascii="宋体" w:hAnsi="宋体" w:cs="宋体"/>
          <w:bCs/>
          <w:sz w:val="24"/>
          <w:lang w:eastAsia="zh-CN"/>
        </w:rPr>
        <w:t xml:space="preserve">、</w:t>
      </w:r>
      <w:r>
        <w:rPr>
          <w:rFonts w:hint="eastAsia" w:ascii="宋体" w:hAnsi="宋体" w:cs="宋体"/>
          <w:bCs/>
          <w:sz w:val="24"/>
        </w:rPr>
        <w:t xml:space="preserve">《食品安全国家标准 餐饮服务通用卫生规范》</w:t>
      </w:r>
      <w:r>
        <w:rPr>
          <w:rFonts w:ascii="Times New Roman" w:hAnsi="Times New Roman" w:eastAsia="宋体"/>
          <w:b w:val="0"/>
          <w:color w:val="000000"/>
          <w:sz w:val="21"/>
        </w:rPr>
        <w:t xml:space="preserve">（GB 31654-2021）</w:t>
      </w:r>
      <w:r>
        <w:rPr>
          <w:rFonts w:hint="eastAsia" w:ascii="宋体" w:hAnsi="宋体" w:cs="宋体"/>
          <w:bCs/>
          <w:sz w:val="24"/>
        </w:rPr>
        <w:t xml:space="preserve">等国家和江苏省的法律法规规定；</w:t>
      </w:r>
      <w:r/>
    </w:p>
    <w:p>
      <w:pPr>
        <w:spacing w:line="360" w:lineRule="auto"/>
        <w:rPr>
          <w:rFonts w:ascii="宋体" w:hAnsi="宋体" w:cs="宋体"/>
          <w:b/>
          <w:bCs/>
          <w:sz w:val="24"/>
        </w:rPr>
      </w:pPr>
      <w:r>
        <w:rPr>
          <w:rFonts w:hint="eastAsia" w:ascii="宋体" w:hAnsi="宋体" w:cs="宋体"/>
          <w:b/>
          <w:bCs/>
          <w:sz w:val="24"/>
        </w:rPr>
        <w:t xml:space="preserve">（一）餐标</w:t>
      </w:r>
      <w:r/>
    </w:p>
    <w:p>
      <w:pPr>
        <w:ind w:firstLine="482"/>
        <w:spacing w:line="360" w:lineRule="auto"/>
        <w:rPr>
          <w:rFonts w:ascii="宋体" w:hAnsi="宋体" w:cs="宋体"/>
          <w:bCs/>
          <w:sz w:val="24"/>
        </w:rPr>
      </w:pPr>
      <w:r>
        <w:rPr>
          <w:rFonts w:hint="eastAsia" w:ascii="宋体" w:hAnsi="宋体" w:cs="宋体"/>
          <w:bCs/>
          <w:sz w:val="24"/>
        </w:rPr>
        <w:t xml:space="preserve">早餐：品种多样，如水煮蛋/煎蛋、包子、油条、馅饼、炒饭、面条等，各种粥汤、馒头、花卷等，特色咸菜或小菜不限量供应，餐标标准为定价售卖。</w:t>
      </w:r>
      <w:r/>
    </w:p>
    <w:p>
      <w:pPr>
        <w:ind w:firstLine="482"/>
        <w:spacing w:line="360" w:lineRule="auto"/>
        <w:rPr>
          <w:rFonts w:ascii="宋体" w:hAnsi="宋体" w:cs="宋体"/>
          <w:sz w:val="24"/>
        </w:rPr>
      </w:pPr>
      <w:r>
        <w:rPr>
          <w:rFonts w:hint="eastAsia" w:ascii="宋体" w:hAnsi="宋体" w:cs="宋体"/>
          <w:bCs/>
          <w:sz w:val="24"/>
        </w:rPr>
        <w:t xml:space="preserve">午餐：至少提供二大荤二小荤二素的任选项，售卖方式为经双方共同协商价格后定价供应，菜品一周内应无重复；米饭定价一元一份，后续米饭添加和粥汤不限量供应，提供免费水果，同时供应一定数量的馒头、面食等（定价）。</w:t>
      </w:r>
      <w:r>
        <w:rPr>
          <w:rFonts w:hint="eastAsia" w:ascii="宋体" w:hAnsi="宋体" w:cs="宋体"/>
          <w:sz w:val="24"/>
        </w:rPr>
        <w:t xml:space="preserve">早餐和午餐均须现场制作，并在就餐前15分钟准备好。加工后的饭菜根据季节要注意保热、保洁。如变更或其他情况，不能准时开餐，成交人应提前通知采购人下属管理部门，并留有充分时间做出补救；</w:t>
      </w:r>
      <w:r/>
    </w:p>
    <w:p>
      <w:pPr>
        <w:numPr>
          <w:ilvl w:val="255"/>
          <w:numId w:val="0"/>
        </w:numPr>
        <w:ind w:firstLine="482"/>
        <w:jc w:val="left"/>
        <w:spacing w:line="360" w:lineRule="auto"/>
        <w:rPr>
          <w:rFonts w:ascii="宋体" w:hAnsi="宋体" w:cs="宋体"/>
          <w:b/>
          <w:bCs/>
          <w:sz w:val="24"/>
        </w:rPr>
      </w:pPr>
      <w:r>
        <w:rPr>
          <w:rFonts w:hint="eastAsia" w:ascii="宋体" w:hAnsi="宋体" w:cs="宋体"/>
          <w:b/>
          <w:bCs/>
          <w:sz w:val="24"/>
        </w:rPr>
        <w:t xml:space="preserve">特别说明：</w:t>
      </w:r>
      <w:r/>
    </w:p>
    <w:p>
      <w:pPr>
        <w:numPr>
          <w:ilvl w:val="255"/>
          <w:numId w:val="0"/>
        </w:numPr>
        <w:ind w:firstLine="482"/>
        <w:jc w:val="left"/>
        <w:spacing w:line="360" w:lineRule="auto"/>
        <w:rPr>
          <w:rFonts w:ascii="宋体" w:hAnsi="宋体" w:cs="宋体"/>
          <w:sz w:val="24"/>
        </w:rPr>
      </w:pPr>
      <w:r>
        <w:rPr>
          <w:rFonts w:hint="eastAsia" w:ascii="宋体" w:hAnsi="宋体" w:cs="宋体"/>
          <w:sz w:val="24"/>
        </w:rPr>
        <w:t xml:space="preserve">a、大荤是以肉类或水产类原材料为主（主料比例不低于90%，辅料比例不高于10%，熟料不少于100克）。</w:t>
      </w:r>
      <w:r/>
    </w:p>
    <w:p>
      <w:pPr>
        <w:numPr>
          <w:ilvl w:val="255"/>
          <w:numId w:val="0"/>
        </w:numPr>
        <w:ind w:firstLine="482"/>
        <w:jc w:val="left"/>
        <w:spacing w:line="360" w:lineRule="auto"/>
        <w:rPr>
          <w:rFonts w:ascii="宋体" w:hAnsi="宋体" w:cs="宋体"/>
          <w:sz w:val="24"/>
        </w:rPr>
      </w:pPr>
      <w:r>
        <w:rPr>
          <w:rFonts w:hint="eastAsia" w:ascii="宋体" w:hAnsi="宋体" w:cs="宋体"/>
          <w:sz w:val="24"/>
        </w:rPr>
        <w:t xml:space="preserve">b、小荤是含有肉类或水产类原材料的菜品（肉或水产品原料比例不低于30%，熟料不少于100克）。</w:t>
      </w:r>
      <w:r/>
    </w:p>
    <w:p>
      <w:pPr>
        <w:numPr>
          <w:ilvl w:val="255"/>
          <w:numId w:val="0"/>
        </w:numPr>
        <w:ind w:firstLine="482"/>
        <w:jc w:val="left"/>
        <w:spacing w:line="360" w:lineRule="auto"/>
        <w:rPr>
          <w:rFonts w:ascii="宋体" w:hAnsi="宋体" w:cs="宋体"/>
          <w:sz w:val="24"/>
        </w:rPr>
      </w:pPr>
      <w:r>
        <w:rPr>
          <w:rFonts w:hint="eastAsia" w:ascii="宋体" w:hAnsi="宋体" w:cs="宋体"/>
          <w:sz w:val="24"/>
        </w:rPr>
        <w:t xml:space="preserve">c、素菜是不含肉类或水产类原材料的菜品（熟料不少于100克）。</w:t>
      </w:r>
      <w:r/>
    </w:p>
    <w:p>
      <w:pPr>
        <w:numPr>
          <w:ilvl w:val="255"/>
          <w:numId w:val="0"/>
        </w:numPr>
        <w:ind w:firstLine="482"/>
        <w:jc w:val="left"/>
        <w:spacing w:line="360" w:lineRule="auto"/>
        <w:rPr>
          <w:rFonts w:ascii="宋体" w:hAnsi="宋体" w:cs="宋体"/>
          <w:sz w:val="24"/>
        </w:rPr>
      </w:pPr>
      <w:r>
        <w:rPr>
          <w:rFonts w:hint="eastAsia" w:ascii="宋体" w:hAnsi="宋体" w:cs="宋体"/>
          <w:sz w:val="24"/>
        </w:rPr>
        <w:t xml:space="preserve">d、饭菜现做现卖，批量制作，份数适当，保证菜品色、香、味、形和温度。</w:t>
      </w:r>
      <w:r/>
    </w:p>
    <w:p>
      <w:pPr>
        <w:spacing w:line="360" w:lineRule="auto"/>
        <w:rPr>
          <w:rFonts w:ascii="宋体" w:hAnsi="宋体" w:cs="宋体"/>
          <w:b/>
          <w:bCs/>
          <w:sz w:val="24"/>
        </w:rPr>
      </w:pPr>
      <w:r>
        <w:rPr>
          <w:rFonts w:hint="eastAsia" w:ascii="宋体" w:hAnsi="宋体" w:cs="宋体"/>
          <w:b/>
          <w:bCs/>
          <w:sz w:val="24"/>
        </w:rPr>
        <w:t xml:space="preserve">（二）食材采购与保存</w:t>
      </w:r>
      <w:r/>
    </w:p>
    <w:p>
      <w:pPr>
        <w:ind w:firstLine="480"/>
        <w:spacing w:line="360" w:lineRule="auto"/>
        <w:rPr>
          <w:rFonts w:ascii="宋体" w:hAnsi="宋体" w:cs="宋体"/>
          <w:sz w:val="24"/>
        </w:rPr>
      </w:pPr>
      <w:r>
        <w:rPr>
          <w:rFonts w:hint="eastAsia" w:ascii="宋体" w:hAnsi="宋体" w:cs="宋体"/>
          <w:sz w:val="24"/>
        </w:rPr>
        <w:t xml:space="preserve">1.主食米、面、油、肉类等原材料必须从正规渠道进货，且必须有供货方提供的卫生检验合格证和相应质量检验合格证。采购的蔬菜要求新鲜、干净无污染。</w:t>
      </w:r>
      <w:r/>
    </w:p>
    <w:p>
      <w:pPr>
        <w:ind w:firstLine="480"/>
        <w:spacing w:line="360" w:lineRule="auto"/>
        <w:rPr>
          <w:rFonts w:ascii="宋体" w:hAnsi="宋体" w:cs="宋体"/>
          <w:sz w:val="24"/>
        </w:rPr>
      </w:pPr>
      <w:r>
        <w:rPr>
          <w:rFonts w:hint="eastAsia" w:ascii="宋体" w:hAnsi="宋体" w:cs="宋体"/>
          <w:sz w:val="24"/>
        </w:rPr>
        <w:t xml:space="preserve">2.食品与非食品不能混放，食品仓库内不得存放有毒有害物品，不得存放个人物品和杂物；</w:t>
      </w:r>
      <w:r/>
    </w:p>
    <w:p>
      <w:pPr>
        <w:ind w:firstLine="480"/>
        <w:spacing w:line="360" w:lineRule="auto"/>
        <w:rPr>
          <w:rFonts w:ascii="宋体" w:hAnsi="宋体" w:cs="宋体"/>
          <w:sz w:val="24"/>
        </w:rPr>
      </w:pPr>
      <w:r>
        <w:rPr>
          <w:rFonts w:hint="eastAsia" w:ascii="宋体" w:hAnsi="宋体" w:cs="宋体"/>
          <w:sz w:val="24"/>
        </w:rPr>
        <w:t xml:space="preserve">3.仓库内要定期清扫，保持仓库、货架清洁卫生，经常开窗或用机械通风设备通风，保持干燥；</w:t>
      </w:r>
      <w:r/>
    </w:p>
    <w:p>
      <w:pPr>
        <w:ind w:firstLine="480"/>
        <w:spacing w:line="360" w:lineRule="auto"/>
        <w:rPr>
          <w:rFonts w:ascii="宋体" w:hAnsi="宋体" w:cs="宋体"/>
          <w:sz w:val="24"/>
        </w:rPr>
      </w:pPr>
      <w:r>
        <w:rPr>
          <w:rFonts w:hint="eastAsia" w:ascii="宋体" w:hAnsi="宋体" w:cs="宋体"/>
          <w:sz w:val="24"/>
        </w:rPr>
        <w:t xml:space="preserve">4.做好食品数量、质量合格证明或检验检疫证明的检查验收工作，腐烂变质、发霉生虫、有毒有害、掺杂掺假、质量不新鲜的食品，无卫生许可证的生产经营者提供的食品、来历不明确的食品不得验收入库；</w:t>
      </w:r>
      <w:r/>
    </w:p>
    <w:p>
      <w:pPr>
        <w:ind w:firstLine="480"/>
        <w:spacing w:line="360" w:lineRule="auto"/>
        <w:rPr>
          <w:rFonts w:ascii="宋体" w:hAnsi="宋体" w:cs="宋体"/>
          <w:sz w:val="24"/>
        </w:rPr>
      </w:pPr>
      <w:r>
        <w:rPr>
          <w:rFonts w:hint="eastAsia" w:ascii="宋体" w:hAnsi="宋体" w:cs="宋体"/>
          <w:sz w:val="24"/>
        </w:rPr>
        <w:t xml:space="preserve">5.做好食品数量、质量入库登记，做到先进先出，易坏先用；</w:t>
      </w:r>
      <w:r/>
    </w:p>
    <w:p>
      <w:pPr>
        <w:ind w:firstLine="480"/>
        <w:spacing w:line="360" w:lineRule="auto"/>
        <w:rPr>
          <w:rFonts w:ascii="宋体" w:hAnsi="宋体" w:cs="宋体"/>
          <w:sz w:val="24"/>
        </w:rPr>
      </w:pPr>
      <w:r>
        <w:rPr>
          <w:rFonts w:hint="eastAsia" w:ascii="宋体" w:hAnsi="宋体" w:cs="宋体"/>
          <w:sz w:val="24"/>
        </w:rPr>
        <w:t xml:space="preserve">6.食品按类别、品种分架、隔墙、离地整齐摆放，散装食品及原料储存容器加盖密封，同时经常检查，防止霉变；</w:t>
      </w:r>
      <w:r/>
    </w:p>
    <w:p>
      <w:pPr>
        <w:ind w:firstLine="480"/>
        <w:spacing w:line="360" w:lineRule="auto"/>
        <w:rPr>
          <w:rFonts w:ascii="宋体" w:hAnsi="宋体" w:cs="宋体"/>
          <w:sz w:val="24"/>
        </w:rPr>
      </w:pPr>
      <w:r>
        <w:rPr>
          <w:rFonts w:hint="eastAsia" w:ascii="宋体" w:hAnsi="宋体" w:cs="宋体"/>
          <w:sz w:val="24"/>
        </w:rPr>
        <w:t xml:space="preserve">7.肉类、水产品、禽蛋等易腐食品应分别冷藏贮存。用于保存食品的冷藏设备，必须贴有明显标识并有温度显示装置。肉类、水产类分柜存放，生食品、熟食品、半成品分柜存放，杜绝生熟混放；</w:t>
      </w:r>
      <w:r/>
    </w:p>
    <w:p>
      <w:pPr>
        <w:ind w:firstLine="480"/>
        <w:spacing w:line="360" w:lineRule="auto"/>
        <w:rPr>
          <w:rFonts w:ascii="宋体" w:hAnsi="宋体" w:cs="宋体"/>
          <w:sz w:val="24"/>
        </w:rPr>
      </w:pPr>
      <w:r>
        <w:rPr>
          <w:rFonts w:hint="eastAsia" w:ascii="宋体" w:hAnsi="宋体" w:cs="宋体"/>
          <w:sz w:val="24"/>
        </w:rPr>
        <w:t xml:space="preserve">8.冷冻设备定期化霜，保持霜薄(不得超过1cm)、气足；</w:t>
      </w:r>
      <w:r/>
    </w:p>
    <w:p>
      <w:pPr>
        <w:ind w:firstLine="480"/>
        <w:spacing w:line="360" w:lineRule="auto"/>
        <w:rPr>
          <w:rFonts w:ascii="宋体" w:hAnsi="宋体" w:cs="宋体"/>
          <w:sz w:val="24"/>
        </w:rPr>
      </w:pPr>
      <w:r>
        <w:rPr>
          <w:rFonts w:hint="eastAsia" w:ascii="宋体" w:hAnsi="宋体" w:cs="宋体"/>
          <w:sz w:val="24"/>
        </w:rPr>
        <w:t xml:space="preserve">9.经常检查食品质量，及时发现和处理变质、超过保质期限的食品；</w:t>
      </w:r>
      <w:r/>
    </w:p>
    <w:p>
      <w:pPr>
        <w:ind w:firstLine="480"/>
        <w:spacing w:line="360" w:lineRule="auto"/>
        <w:rPr>
          <w:rFonts w:ascii="宋体" w:hAnsi="宋体" w:cs="宋体"/>
          <w:sz w:val="24"/>
        </w:rPr>
      </w:pPr>
      <w:r>
        <w:rPr>
          <w:rFonts w:hint="eastAsia" w:ascii="宋体" w:hAnsi="宋体" w:cs="宋体"/>
          <w:sz w:val="24"/>
        </w:rPr>
        <w:t xml:space="preserve">10.做好防鼠、防蝇、防蟑螂工作，安装符合要求的挡鼠板。</w:t>
      </w:r>
      <w:r/>
    </w:p>
    <w:p>
      <w:pPr>
        <w:jc w:val="left"/>
        <w:spacing w:line="360" w:lineRule="auto"/>
        <w:widowControl/>
        <w:rPr>
          <w:rFonts w:ascii="宋体" w:hAnsi="宋体" w:cs="宋体"/>
          <w:b/>
          <w:bCs/>
          <w:sz w:val="24"/>
          <w:szCs w:val="22"/>
        </w:rPr>
      </w:pPr>
      <w:r>
        <w:rPr>
          <w:rFonts w:hint="eastAsia" w:ascii="宋体" w:hAnsi="宋体" w:cs="宋体"/>
          <w:b/>
          <w:bCs/>
          <w:sz w:val="24"/>
          <w:szCs w:val="22"/>
        </w:rPr>
        <w:t xml:space="preserve">（三）用工、卫生及安全责任要求</w:t>
      </w:r>
      <w:r/>
    </w:p>
    <w:p>
      <w:pPr>
        <w:numPr>
          <w:ilvl w:val="0"/>
          <w:numId w:val="3"/>
        </w:numPr>
        <w:ind w:firstLine="480"/>
        <w:spacing w:line="360" w:lineRule="auto"/>
        <w:rPr>
          <w:rFonts w:ascii="宋体" w:hAnsi="宋体" w:cs="宋体"/>
          <w:sz w:val="24"/>
        </w:rPr>
      </w:pPr>
      <w:r>
        <w:rPr>
          <w:rFonts w:hint="eastAsia" w:ascii="宋体" w:hAnsi="宋体" w:cs="宋体"/>
          <w:b/>
          <w:bCs/>
          <w:sz w:val="24"/>
        </w:rPr>
        <w:t xml:space="preserve">用工要求：</w:t>
      </w:r>
      <w:r>
        <w:rPr>
          <w:rFonts w:hint="eastAsia" w:ascii="宋体" w:hAnsi="宋体" w:cs="宋体"/>
          <w:sz w:val="24"/>
        </w:rPr>
        <w:t xml:space="preserve">乙方服务所需用工必须符合《劳动法》和《中华人民共和国民法典》等法律法规的要求，依法用工。如发生用工纠纷，由乙方自行负责，甲方不承担连带责任，用工调整须报甲方备案。食堂内的工作人员属于乙方的职工，与甲方不存在任何雇佣、委托等劳动关系，同时食堂工作人员在工作过程中的安全责任由乙方负责。如用工、用电、用水等不注意安全引起生产事故，或发生意外伤亡事故，乙方承担全部责任和经济补偿，甲方概不承担任何责任。</w:t>
      </w:r>
      <w:r/>
    </w:p>
    <w:p>
      <w:pPr>
        <w:ind w:firstLine="480"/>
        <w:spacing w:line="360" w:lineRule="auto"/>
        <w:rPr>
          <w:rFonts w:ascii="宋体" w:hAnsi="宋体" w:cs="宋体"/>
          <w:sz w:val="24"/>
        </w:rPr>
      </w:pPr>
      <w:r>
        <w:rPr>
          <w:rFonts w:hint="eastAsia" w:ascii="宋体" w:hAnsi="宋体" w:cs="宋体"/>
          <w:sz w:val="24"/>
        </w:rPr>
        <w:t xml:space="preserve">乙方应在合同签订后提供服务前，向甲方提供所有驻场服务人员的身份证、健康证等相关材料，甲方有权对食堂用工情况进行监督和检查。</w:t>
      </w:r>
      <w:r/>
    </w:p>
    <w:p>
      <w:pPr>
        <w:numPr>
          <w:ilvl w:val="0"/>
          <w:numId w:val="3"/>
        </w:numPr>
        <w:ind w:firstLine="480"/>
        <w:spacing w:line="360" w:lineRule="auto"/>
        <w:rPr>
          <w:rFonts w:ascii="宋体" w:hAnsi="宋体" w:cs="宋体"/>
          <w:sz w:val="24"/>
        </w:rPr>
      </w:pPr>
      <w:r>
        <w:rPr>
          <w:rFonts w:hint="eastAsia" w:ascii="宋体" w:hAnsi="宋体" w:cs="宋体"/>
          <w:b/>
          <w:bCs/>
          <w:sz w:val="24"/>
        </w:rPr>
        <w:t xml:space="preserve">安全要求：</w:t>
      </w:r>
      <w:r>
        <w:rPr>
          <w:rFonts w:hint="eastAsia" w:ascii="宋体" w:hAnsi="宋体" w:cs="宋体"/>
          <w:sz w:val="24"/>
        </w:rPr>
        <w:t xml:space="preserve">乙方必须自行做好安全、防火和食品卫生等工作；划分消防责任区、指定消防责任人，负责食堂经营范围内的防火安全，负责培训员工熟练掌握消防设施、器材的使用方法。服从甲方职能部门的统一管理，确保安全无事故。如乙方派驻人员人为造成食品安全、水电、燃气、消防安全等方面的安全事故，由乙方承担全部责任，甲方概不负责。</w:t>
      </w:r>
      <w:r/>
    </w:p>
    <w:p>
      <w:pPr>
        <w:numPr>
          <w:ilvl w:val="0"/>
          <w:numId w:val="3"/>
        </w:numPr>
        <w:ind w:firstLine="480"/>
        <w:spacing w:line="360" w:lineRule="auto"/>
        <w:rPr>
          <w:rFonts w:ascii="宋体" w:hAnsi="宋体" w:cs="宋体"/>
          <w:sz w:val="24"/>
        </w:rPr>
      </w:pPr>
      <w:r>
        <w:rPr>
          <w:rFonts w:hint="eastAsia" w:ascii="宋体" w:hAnsi="宋体" w:cs="宋体"/>
          <w:b/>
          <w:bCs/>
          <w:sz w:val="24"/>
        </w:rPr>
        <w:t xml:space="preserve">卫生要求：</w:t>
      </w:r>
      <w:r/>
    </w:p>
    <w:p>
      <w:pPr>
        <w:ind w:firstLine="482"/>
        <w:spacing w:line="360" w:lineRule="auto"/>
        <w:rPr>
          <w:rFonts w:ascii="宋体" w:hAnsi="宋体" w:cs="宋体"/>
          <w:sz w:val="24"/>
        </w:rPr>
      </w:pPr>
      <w:r>
        <w:rPr>
          <w:rFonts w:hint="eastAsia" w:ascii="宋体" w:hAnsi="宋体" w:cs="宋体"/>
          <w:sz w:val="24"/>
        </w:rPr>
        <w:t xml:space="preserve">（1）食品卫生</w:t>
      </w:r>
      <w:r/>
    </w:p>
    <w:p>
      <w:pPr>
        <w:ind w:firstLine="482"/>
        <w:spacing w:line="360" w:lineRule="auto"/>
        <w:rPr>
          <w:rFonts w:ascii="宋体" w:hAnsi="宋体" w:cs="宋体"/>
          <w:sz w:val="24"/>
        </w:rPr>
      </w:pPr>
      <w:r>
        <w:rPr>
          <w:rFonts w:hint="eastAsia" w:ascii="宋体" w:hAnsi="宋体" w:cs="宋体"/>
          <w:sz w:val="24"/>
        </w:rPr>
        <w:t xml:space="preserve">①生、熟、半成品分开存放，生、熟食品工具、容器分开使用，水池、水箱标识齐全；</w:t>
      </w:r>
      <w:r/>
    </w:p>
    <w:p>
      <w:pPr>
        <w:ind w:firstLine="482"/>
        <w:spacing w:line="360" w:lineRule="auto"/>
        <w:rPr>
          <w:rFonts w:ascii="宋体" w:hAnsi="宋体" w:cs="宋体"/>
          <w:sz w:val="24"/>
        </w:rPr>
      </w:pPr>
      <w:r>
        <w:rPr>
          <w:rFonts w:hint="eastAsia" w:ascii="宋体" w:hAnsi="宋体" w:cs="宋体"/>
          <w:sz w:val="24"/>
        </w:rPr>
        <w:t xml:space="preserve">②冷荤部必须做到“五专”（专人、专室、专工具、专冷藏、专消毒）；</w:t>
      </w:r>
      <w:r/>
    </w:p>
    <w:p>
      <w:pPr>
        <w:ind w:firstLine="482"/>
        <w:spacing w:line="360" w:lineRule="auto"/>
        <w:rPr>
          <w:rFonts w:ascii="宋体" w:hAnsi="宋体" w:cs="宋体"/>
          <w:sz w:val="24"/>
        </w:rPr>
      </w:pPr>
      <w:r>
        <w:rPr>
          <w:rFonts w:hint="eastAsia" w:ascii="宋体" w:hAnsi="宋体" w:cs="宋体"/>
          <w:sz w:val="24"/>
        </w:rPr>
        <w:t xml:space="preserve">③净料、成品、半成品的存放要离地上架；</w:t>
      </w:r>
      <w:r/>
    </w:p>
    <w:p>
      <w:pPr>
        <w:ind w:firstLine="482"/>
        <w:spacing w:line="360" w:lineRule="auto"/>
        <w:rPr>
          <w:rFonts w:ascii="宋体" w:hAnsi="宋体" w:cs="宋体"/>
          <w:sz w:val="24"/>
        </w:rPr>
      </w:pPr>
      <w:r>
        <w:rPr>
          <w:rFonts w:hint="eastAsia" w:ascii="宋体" w:hAnsi="宋体" w:cs="宋体"/>
          <w:sz w:val="24"/>
        </w:rPr>
        <w:t xml:space="preserve">④剩饭、剩菜处理得当，充分加热后使用；</w:t>
      </w:r>
      <w:r/>
    </w:p>
    <w:p>
      <w:pPr>
        <w:ind w:firstLine="482"/>
        <w:spacing w:line="360" w:lineRule="auto"/>
        <w:rPr>
          <w:rFonts w:ascii="宋体" w:hAnsi="宋体" w:cs="宋体"/>
          <w:sz w:val="24"/>
        </w:rPr>
      </w:pPr>
      <w:r>
        <w:rPr>
          <w:rFonts w:hint="eastAsia" w:ascii="宋体" w:hAnsi="宋体" w:cs="宋体"/>
          <w:sz w:val="24"/>
        </w:rPr>
        <w:t xml:space="preserve">⑤食品防尘、防蝇、无变质；</w:t>
      </w:r>
      <w:r/>
    </w:p>
    <w:p>
      <w:pPr>
        <w:ind w:firstLine="482"/>
        <w:spacing w:line="360" w:lineRule="auto"/>
        <w:rPr>
          <w:rFonts w:ascii="宋体" w:hAnsi="宋体" w:cs="宋体"/>
          <w:sz w:val="24"/>
        </w:rPr>
      </w:pPr>
      <w:r>
        <w:rPr>
          <w:rFonts w:hint="eastAsia" w:ascii="宋体" w:hAnsi="宋体" w:cs="宋体"/>
          <w:sz w:val="24"/>
        </w:rPr>
        <w:t xml:space="preserve">（2）环境卫生</w:t>
      </w:r>
      <w:r/>
    </w:p>
    <w:p>
      <w:pPr>
        <w:ind w:firstLine="482"/>
        <w:spacing w:line="360" w:lineRule="auto"/>
        <w:rPr>
          <w:rFonts w:ascii="宋体" w:hAnsi="宋体" w:cs="宋体"/>
          <w:sz w:val="24"/>
        </w:rPr>
      </w:pPr>
      <w:r>
        <w:rPr>
          <w:rFonts w:hint="eastAsia" w:ascii="宋体" w:hAnsi="宋体" w:cs="宋体"/>
          <w:sz w:val="24"/>
        </w:rPr>
        <w:t xml:space="preserve">①饭厅、饭道的门窗及桌椅、地面、墙面整齐清洁，洗碗无残渣油垢，用餐后及时清扫餐桌和地面；</w:t>
      </w:r>
      <w:r/>
    </w:p>
    <w:p>
      <w:pPr>
        <w:ind w:firstLine="482"/>
        <w:spacing w:line="360" w:lineRule="auto"/>
        <w:rPr>
          <w:rFonts w:ascii="宋体" w:hAnsi="宋体" w:cs="宋体"/>
          <w:sz w:val="24"/>
        </w:rPr>
      </w:pPr>
      <w:r>
        <w:rPr>
          <w:rFonts w:hint="eastAsia" w:ascii="宋体" w:hAnsi="宋体" w:cs="宋体"/>
          <w:sz w:val="24"/>
        </w:rPr>
        <w:t xml:space="preserve">②库房物品码放整齐，货架分类，隔地离墙，通风换气，有防灭鼠措施，冰箱生熟及半成品分开，无变质食品；</w:t>
      </w:r>
      <w:r/>
    </w:p>
    <w:p>
      <w:pPr>
        <w:ind w:firstLine="482"/>
        <w:spacing w:line="360" w:lineRule="auto"/>
        <w:rPr>
          <w:rFonts w:ascii="宋体" w:hAnsi="宋体" w:cs="宋体"/>
          <w:sz w:val="24"/>
        </w:rPr>
      </w:pPr>
      <w:r>
        <w:rPr>
          <w:rFonts w:hint="eastAsia" w:ascii="宋体" w:hAnsi="宋体" w:cs="宋体"/>
          <w:sz w:val="24"/>
        </w:rPr>
        <w:t xml:space="preserve">③食堂沟、池畅通，地面整洁无垃圾，消灭蚊、蝇孳生地；</w:t>
      </w:r>
      <w:r/>
    </w:p>
    <w:p>
      <w:pPr>
        <w:ind w:firstLine="482"/>
        <w:spacing w:line="360" w:lineRule="auto"/>
        <w:rPr>
          <w:rFonts w:ascii="宋体" w:hAnsi="宋体" w:cs="宋体"/>
          <w:sz w:val="24"/>
        </w:rPr>
      </w:pPr>
      <w:r>
        <w:rPr>
          <w:rFonts w:hint="eastAsia" w:ascii="宋体" w:hAnsi="宋体" w:cs="宋体"/>
          <w:sz w:val="24"/>
        </w:rPr>
        <w:t xml:space="preserve">④食堂内外划分责任区并责任到人，做到活完脚下清。每周大扫除，坚持月末卫生日活动；</w:t>
      </w:r>
      <w:r/>
    </w:p>
    <w:p>
      <w:pPr>
        <w:ind w:firstLine="482"/>
        <w:spacing w:line="360" w:lineRule="auto"/>
        <w:rPr>
          <w:rFonts w:ascii="宋体" w:hAnsi="宋体" w:cs="宋体"/>
          <w:sz w:val="24"/>
        </w:rPr>
      </w:pPr>
      <w:r>
        <w:rPr>
          <w:rFonts w:hint="eastAsia" w:ascii="宋体" w:hAnsi="宋体" w:cs="宋体"/>
          <w:sz w:val="24"/>
        </w:rPr>
        <w:t xml:space="preserve">⑤食堂内无烟尘、烟头、痰迹、油垢、杂物，无老鼠、蟑螂等虫害。</w:t>
      </w:r>
      <w:r/>
    </w:p>
    <w:p>
      <w:pPr>
        <w:ind w:firstLine="482"/>
        <w:spacing w:line="360" w:lineRule="auto"/>
        <w:rPr>
          <w:rFonts w:ascii="宋体" w:hAnsi="宋体" w:cs="宋体"/>
          <w:sz w:val="24"/>
        </w:rPr>
      </w:pPr>
      <w:r>
        <w:rPr>
          <w:rFonts w:hint="eastAsia" w:ascii="宋体" w:hAnsi="宋体" w:cs="宋体"/>
          <w:sz w:val="24"/>
        </w:rPr>
        <w:t xml:space="preserve">（3）个人卫生</w:t>
      </w:r>
      <w:r/>
    </w:p>
    <w:p>
      <w:pPr>
        <w:ind w:firstLine="482"/>
        <w:spacing w:line="360" w:lineRule="auto"/>
        <w:rPr>
          <w:rFonts w:ascii="宋体" w:hAnsi="宋体" w:cs="宋体"/>
          <w:sz w:val="24"/>
        </w:rPr>
      </w:pPr>
      <w:r>
        <w:rPr>
          <w:rFonts w:hint="eastAsia" w:ascii="宋体" w:hAnsi="宋体" w:cs="宋体"/>
          <w:sz w:val="24"/>
        </w:rPr>
        <w:t xml:space="preserve">①持证上岗（健康证）；</w:t>
      </w:r>
      <w:r/>
    </w:p>
    <w:p>
      <w:pPr>
        <w:ind w:firstLine="482"/>
        <w:spacing w:line="360" w:lineRule="auto"/>
        <w:rPr>
          <w:rFonts w:ascii="宋体" w:hAnsi="宋体" w:cs="宋体"/>
          <w:sz w:val="24"/>
        </w:rPr>
      </w:pPr>
      <w:r>
        <w:rPr>
          <w:rFonts w:hint="eastAsia" w:ascii="宋体" w:hAnsi="宋体" w:cs="宋体"/>
          <w:sz w:val="24"/>
        </w:rPr>
        <w:t xml:space="preserve">②做到勤洗手剪指甲、勤洗澡理发、勤换工作服；</w:t>
      </w:r>
      <w:r/>
    </w:p>
    <w:p>
      <w:pPr>
        <w:ind w:firstLine="482"/>
        <w:spacing w:line="360" w:lineRule="auto"/>
        <w:rPr>
          <w:rFonts w:ascii="宋体" w:hAnsi="宋体" w:cs="宋体"/>
          <w:sz w:val="24"/>
        </w:rPr>
      </w:pPr>
      <w:r>
        <w:rPr>
          <w:rFonts w:hint="eastAsia" w:ascii="宋体" w:hAnsi="宋体" w:cs="宋体"/>
          <w:sz w:val="24"/>
        </w:rPr>
        <w:t xml:space="preserve">③穿戴好工作服、工作帽，不随地吐痰、不吸烟、不穿拖鞋、不戴首饰，操作前后及大小便后必须洗净双手；</w:t>
      </w:r>
      <w:r/>
    </w:p>
    <w:p>
      <w:pPr>
        <w:ind w:firstLine="482"/>
        <w:spacing w:line="360" w:lineRule="auto"/>
        <w:rPr>
          <w:rFonts w:ascii="宋体" w:hAnsi="宋体" w:cs="宋体"/>
          <w:sz w:val="24"/>
        </w:rPr>
      </w:pPr>
      <w:r>
        <w:rPr>
          <w:rFonts w:hint="eastAsia" w:ascii="宋体" w:hAnsi="宋体" w:cs="宋体"/>
          <w:sz w:val="24"/>
        </w:rPr>
        <w:t xml:space="preserve">④不准穿工作服上厕所，更衣柜内只能存放个人衣物；</w:t>
      </w:r>
      <w:r/>
    </w:p>
    <w:p>
      <w:pPr>
        <w:ind w:firstLine="482"/>
        <w:spacing w:line="360" w:lineRule="auto"/>
        <w:rPr>
          <w:rFonts w:ascii="宋体" w:hAnsi="宋体" w:cs="宋体"/>
          <w:sz w:val="24"/>
        </w:rPr>
      </w:pPr>
      <w:r>
        <w:rPr>
          <w:rFonts w:hint="eastAsia" w:ascii="宋体" w:hAnsi="宋体" w:cs="宋体"/>
          <w:sz w:val="24"/>
        </w:rPr>
        <w:t xml:space="preserve">（4）设备、炊具、餐酒茶具卫生</w:t>
      </w:r>
      <w:r/>
    </w:p>
    <w:p>
      <w:pPr>
        <w:ind w:firstLine="482"/>
        <w:spacing w:line="360" w:lineRule="auto"/>
        <w:rPr>
          <w:rFonts w:ascii="宋体" w:hAnsi="宋体" w:cs="宋体"/>
          <w:sz w:val="24"/>
        </w:rPr>
      </w:pPr>
      <w:r>
        <w:rPr>
          <w:rFonts w:hint="eastAsia" w:ascii="宋体" w:hAnsi="宋体" w:cs="宋体"/>
          <w:sz w:val="24"/>
        </w:rPr>
        <w:t xml:space="preserve">①炊事机械设备使用中生熟分开，使用后必须刷洗干净保持清洁，做到无锈、无油渍、无腐物，定位整齐，防止污染；</w:t>
      </w:r>
      <w:r/>
    </w:p>
    <w:p>
      <w:pPr>
        <w:ind w:firstLine="482"/>
        <w:spacing w:line="360" w:lineRule="auto"/>
        <w:rPr>
          <w:rFonts w:ascii="宋体" w:hAnsi="宋体" w:cs="宋体"/>
          <w:sz w:val="24"/>
        </w:rPr>
      </w:pPr>
      <w:r>
        <w:rPr>
          <w:rFonts w:hint="eastAsia" w:ascii="宋体" w:hAnsi="宋体" w:cs="宋体"/>
          <w:sz w:val="24"/>
        </w:rPr>
        <w:t xml:space="preserve">②炊用具使用前必须清洗，使用中生熟分开，使用后洗净保持清洁，定位、盖布存放，每周进行消毒，消毒次数随季节增减；</w:t>
      </w:r>
      <w:r/>
    </w:p>
    <w:p>
      <w:pPr>
        <w:ind w:firstLine="482"/>
        <w:spacing w:line="360" w:lineRule="auto"/>
        <w:rPr>
          <w:rFonts w:ascii="宋体" w:hAnsi="宋体" w:cs="宋体"/>
          <w:sz w:val="24"/>
        </w:rPr>
      </w:pPr>
      <w:r>
        <w:rPr>
          <w:rFonts w:hint="eastAsia" w:ascii="宋体" w:hAnsi="宋体" w:cs="宋体"/>
          <w:sz w:val="24"/>
        </w:rPr>
        <w:t xml:space="preserve">③餐酒茶具要达到光、洁、涩、干，每餐消毒并达到检验标准，密闭储存；</w:t>
      </w:r>
      <w:r/>
    </w:p>
    <w:p>
      <w:pPr>
        <w:ind w:firstLine="482"/>
        <w:spacing w:line="360" w:lineRule="auto"/>
        <w:rPr>
          <w:rFonts w:ascii="宋体" w:hAnsi="宋体" w:cs="宋体"/>
          <w:sz w:val="24"/>
        </w:rPr>
      </w:pPr>
      <w:r>
        <w:rPr>
          <w:rFonts w:hint="eastAsia" w:ascii="宋体" w:hAnsi="宋体" w:cs="宋体"/>
          <w:sz w:val="24"/>
        </w:rPr>
        <w:t xml:space="preserve">④成品，半成品和净料容器（盆、盘、筐）定位存放，每周消毒，消毒次数随季节增减；</w:t>
      </w:r>
      <w:r/>
    </w:p>
    <w:p>
      <w:pPr>
        <w:ind w:firstLine="482"/>
        <w:spacing w:line="360" w:lineRule="auto"/>
        <w:rPr>
          <w:rFonts w:ascii="宋体" w:hAnsi="宋体" w:cs="宋体"/>
          <w:sz w:val="24"/>
        </w:rPr>
      </w:pPr>
      <w:r>
        <w:rPr>
          <w:rFonts w:hint="eastAsia" w:ascii="宋体" w:hAnsi="宋体" w:cs="宋体"/>
          <w:sz w:val="24"/>
        </w:rPr>
        <w:t xml:space="preserve">整个食堂的卫生防疫、就餐环境卫生等级必须达到市卫生监督部门要求的卫生标准，甲方有权监督，并定时检查。</w:t>
      </w:r>
      <w:r/>
    </w:p>
    <w:p>
      <w:pPr>
        <w:ind w:firstLine="482"/>
        <w:spacing w:line="360" w:lineRule="auto"/>
        <w:rPr>
          <w:rFonts w:ascii="宋体" w:hAnsi="宋体" w:cs="宋体"/>
          <w:sz w:val="24"/>
        </w:rPr>
      </w:pPr>
      <w:r>
        <w:rPr>
          <w:rFonts w:hint="eastAsia" w:ascii="宋体" w:hAnsi="宋体" w:cs="宋体"/>
          <w:sz w:val="24"/>
        </w:rPr>
        <w:t xml:space="preserve">为确保饮食安全，甲方有权对乙方的供货渠道进行检查并对其服务质量进行考察、监督和提出改善意见。服务外包单位必须健全餐厅逐日消耗制度、食品留样制度、索证登记制度，并积极协助配合甲方搞好成本核算和膳食管理。甲方有权对外包单位每天菜品的份量、质量、品质色味进行监督、验收。</w:t>
      </w:r>
      <w:r/>
    </w:p>
    <w:p>
      <w:pPr>
        <w:jc w:val="left"/>
        <w:spacing w:line="360" w:lineRule="auto"/>
        <w:widowControl/>
        <w:rPr>
          <w:rFonts w:ascii="宋体" w:hAnsi="宋体" w:cs="宋体"/>
          <w:b/>
          <w:bCs/>
          <w:sz w:val="24"/>
          <w:szCs w:val="22"/>
        </w:rPr>
      </w:pPr>
      <w:r>
        <w:rPr>
          <w:rFonts w:hint="eastAsia" w:ascii="宋体" w:hAnsi="宋体" w:cs="宋体"/>
          <w:b/>
          <w:bCs/>
          <w:sz w:val="24"/>
          <w:szCs w:val="22"/>
        </w:rPr>
        <w:t xml:space="preserve">（四）设施设备管理要求</w:t>
      </w:r>
      <w:r/>
    </w:p>
    <w:p>
      <w:pPr>
        <w:numPr>
          <w:ilvl w:val="255"/>
          <w:numId w:val="0"/>
        </w:numPr>
        <w:ind w:firstLine="482"/>
        <w:jc w:val="left"/>
        <w:spacing w:line="360" w:lineRule="auto"/>
        <w:rPr>
          <w:rFonts w:ascii="宋体" w:hAnsi="宋体" w:cs="宋体"/>
          <w:sz w:val="24"/>
        </w:rPr>
      </w:pPr>
      <w:r>
        <w:rPr>
          <w:rFonts w:hint="eastAsia" w:ascii="宋体" w:hAnsi="宋体" w:cs="宋体"/>
          <w:sz w:val="24"/>
        </w:rPr>
        <w:t xml:space="preserve">1.乙方负责操作间及后厨所有设施设备的正常使用。</w:t>
      </w:r>
      <w:r/>
    </w:p>
    <w:p>
      <w:pPr>
        <w:numPr>
          <w:ilvl w:val="255"/>
          <w:numId w:val="0"/>
        </w:numPr>
        <w:ind w:firstLine="482"/>
        <w:jc w:val="left"/>
        <w:spacing w:line="360" w:lineRule="auto"/>
        <w:rPr>
          <w:rFonts w:ascii="宋体" w:hAnsi="宋体" w:cs="宋体"/>
          <w:sz w:val="24"/>
        </w:rPr>
      </w:pPr>
      <w:r>
        <w:rPr>
          <w:rFonts w:hint="eastAsia" w:ascii="宋体" w:hAnsi="宋体" w:cs="宋体"/>
          <w:sz w:val="24"/>
        </w:rPr>
        <w:t xml:space="preserve">2.乙方负责对和面机、压面机、烤箱等安全隐患较大的机械设备操作人员，应进行岗前培训，专人操作。</w:t>
      </w:r>
      <w:r/>
    </w:p>
    <w:p>
      <w:pPr>
        <w:numPr>
          <w:ilvl w:val="255"/>
          <w:numId w:val="0"/>
        </w:numPr>
        <w:ind w:firstLine="482"/>
        <w:jc w:val="left"/>
        <w:spacing w:line="360" w:lineRule="auto"/>
        <w:rPr>
          <w:rFonts w:ascii="宋体" w:hAnsi="宋体" w:cs="宋体"/>
          <w:sz w:val="24"/>
        </w:rPr>
      </w:pPr>
      <w:r>
        <w:rPr>
          <w:rFonts w:hint="eastAsia" w:ascii="宋体" w:hAnsi="宋体" w:cs="宋体"/>
          <w:sz w:val="24"/>
        </w:rPr>
        <w:t xml:space="preserve">3、餐具等低值易耗品在使用过程中，如发生损耗，乙方应及时告知甲方，并做好台账记录。</w:t>
      </w:r>
      <w:r/>
    </w:p>
    <w:p>
      <w:pPr>
        <w:numPr>
          <w:ilvl w:val="255"/>
          <w:numId w:val="0"/>
        </w:numPr>
        <w:ind w:firstLine="482"/>
        <w:jc w:val="left"/>
        <w:spacing w:line="360" w:lineRule="auto"/>
        <w:rPr>
          <w:rFonts w:ascii="宋体" w:hAnsi="宋体" w:cs="宋体"/>
          <w:sz w:val="24"/>
        </w:rPr>
      </w:pPr>
      <w:r>
        <w:rPr>
          <w:rFonts w:hint="eastAsia" w:ascii="宋体" w:hAnsi="宋体" w:cs="宋体"/>
          <w:sz w:val="24"/>
        </w:rPr>
        <w:t xml:space="preserve">4、乙方应加强节能管理，及时关水、关电、关气，杜绝长明灯长流水等现象。</w:t>
      </w:r>
      <w:r/>
    </w:p>
    <w:p>
      <w:pPr>
        <w:jc w:val="left"/>
        <w:spacing w:line="360" w:lineRule="auto"/>
        <w:widowControl/>
        <w:rPr>
          <w:rFonts w:ascii="宋体" w:hAnsi="宋体" w:cs="宋体"/>
          <w:b/>
          <w:bCs/>
          <w:sz w:val="24"/>
          <w:szCs w:val="22"/>
        </w:rPr>
      </w:pPr>
      <w:r>
        <w:rPr>
          <w:rFonts w:hint="eastAsia" w:ascii="宋体" w:hAnsi="宋体" w:cs="宋体"/>
          <w:b/>
          <w:bCs/>
          <w:sz w:val="24"/>
          <w:szCs w:val="22"/>
        </w:rPr>
        <w:t xml:space="preserve">（五）应急处理要求</w:t>
      </w:r>
      <w:r/>
    </w:p>
    <w:p>
      <w:pPr>
        <w:ind w:firstLine="480"/>
        <w:spacing w:line="360" w:lineRule="auto"/>
        <w:rPr>
          <w:rFonts w:ascii="宋体" w:hAnsi="宋体" w:cs="宋体"/>
          <w:sz w:val="24"/>
        </w:rPr>
      </w:pPr>
      <w:r>
        <w:rPr>
          <w:rFonts w:hint="eastAsia" w:ascii="宋体" w:hAnsi="宋体" w:cs="宋体"/>
          <w:sz w:val="24"/>
        </w:rPr>
        <w:t xml:space="preserve">1、乙方应配合甲方做好重大应急活动的就餐保障工作。</w:t>
      </w:r>
      <w:r/>
    </w:p>
    <w:p>
      <w:pPr>
        <w:ind w:firstLine="480"/>
        <w:spacing w:line="360" w:lineRule="auto"/>
        <w:rPr>
          <w:rFonts w:ascii="宋体" w:hAnsi="宋体" w:cs="宋体"/>
          <w:sz w:val="24"/>
        </w:rPr>
      </w:pPr>
      <w:r>
        <w:rPr>
          <w:rFonts w:hint="eastAsia" w:ascii="宋体" w:hAnsi="宋体" w:cs="宋体"/>
          <w:sz w:val="24"/>
        </w:rPr>
        <w:t xml:space="preserve">2、乙方应制定食物中毒应急预案。食物中毒应急预案至少应包括：及时救治食物中毒人员、及时逐级报告、保护现场保留样品、如实反映状况、对中毒食物处理、对中毒场所采取相应的消毒处理等几项内容。</w:t>
      </w:r>
      <w:r/>
    </w:p>
    <w:p>
      <w:pPr>
        <w:ind w:firstLine="480"/>
        <w:spacing w:line="360" w:lineRule="auto"/>
        <w:rPr>
          <w:rFonts w:ascii="宋体" w:hAnsi="宋体" w:cs="宋体"/>
          <w:sz w:val="24"/>
        </w:rPr>
      </w:pPr>
      <w:r>
        <w:rPr>
          <w:rFonts w:hint="eastAsia" w:ascii="宋体" w:hAnsi="宋体" w:cs="宋体"/>
          <w:sz w:val="24"/>
        </w:rPr>
        <w:t xml:space="preserve">3、乙方应制定防范食物中毒方案。防范食物中毒方案应包括以下内容：　</w:t>
      </w:r>
      <w:r/>
    </w:p>
    <w:p>
      <w:pPr>
        <w:ind w:firstLine="480"/>
        <w:spacing w:line="360" w:lineRule="auto"/>
        <w:rPr>
          <w:rFonts w:ascii="宋体" w:hAnsi="宋体" w:cs="宋体"/>
          <w:sz w:val="24"/>
        </w:rPr>
      </w:pPr>
      <w:r>
        <w:rPr>
          <w:rFonts w:hint="eastAsia" w:ascii="宋体" w:hAnsi="宋体" w:cs="宋体"/>
          <w:sz w:val="24"/>
        </w:rPr>
        <w:t xml:space="preserve">（1）严把食品原料进货关。乙方要严格把关，定点采购，确保所采购的原料贴合有关的规定，从源头上把好食品卫生关。</w:t>
      </w:r>
      <w:r/>
    </w:p>
    <w:p>
      <w:pPr>
        <w:ind w:firstLine="480"/>
        <w:spacing w:line="360" w:lineRule="auto"/>
        <w:rPr>
          <w:rFonts w:ascii="宋体" w:hAnsi="宋体" w:cs="宋体"/>
          <w:sz w:val="24"/>
        </w:rPr>
      </w:pPr>
      <w:r>
        <w:rPr>
          <w:rFonts w:hint="eastAsia" w:ascii="宋体" w:hAnsi="宋体" w:cs="宋体"/>
          <w:sz w:val="24"/>
        </w:rPr>
        <w:t xml:space="preserve">（2）严把食堂仓库关。食堂仓库的钥匙由专人保管，职责落实到人，库房门口有明显标记，规定非食堂工作人员不准进入食堂库房。定期对库房里的原料进行检查，发现变质原料，及时处理，坚决杜绝变质的原料流入餐桌。</w:t>
      </w:r>
      <w:r/>
    </w:p>
    <w:p>
      <w:pPr>
        <w:ind w:firstLine="480"/>
        <w:spacing w:line="360" w:lineRule="auto"/>
        <w:rPr>
          <w:rFonts w:ascii="宋体" w:hAnsi="宋体" w:cs="宋体"/>
          <w:sz w:val="24"/>
        </w:rPr>
      </w:pPr>
      <w:r>
        <w:rPr>
          <w:rFonts w:hint="eastAsia" w:ascii="宋体" w:hAnsi="宋体" w:cs="宋体"/>
          <w:sz w:val="24"/>
        </w:rPr>
        <w:t xml:space="preserve">（3）对每餐每种的饭菜要做好留样，取每餐每种的饭菜250克密封好在冷藏箱内保存48小时。</w:t>
      </w:r>
      <w:r/>
    </w:p>
    <w:p>
      <w:pPr>
        <w:ind w:firstLine="480"/>
        <w:spacing w:line="360" w:lineRule="auto"/>
        <w:rPr>
          <w:rFonts w:ascii="宋体" w:hAnsi="宋体" w:cs="宋体"/>
          <w:strike/>
          <w:sz w:val="24"/>
        </w:rPr>
      </w:pPr>
      <w:r>
        <w:rPr>
          <w:rFonts w:hint="eastAsia" w:ascii="宋体" w:hAnsi="宋体" w:cs="宋体"/>
          <w:sz w:val="24"/>
        </w:rPr>
        <w:t xml:space="preserve">（4）甲方负责提供每周每餐就餐的大约人数，一旦有较大人员变动时立即通知乙方。乙方应在收到甲方通知后立即响应并有计划的实施。</w:t>
      </w:r>
      <w:r/>
    </w:p>
    <w:p>
      <w:pPr>
        <w:ind w:firstLine="480"/>
        <w:spacing w:line="360" w:lineRule="auto"/>
        <w:rPr>
          <w:rFonts w:ascii="宋体" w:hAnsi="宋体" w:cs="宋体"/>
          <w:sz w:val="24"/>
        </w:rPr>
      </w:pPr>
      <w:r>
        <w:rPr>
          <w:rFonts w:hint="eastAsia" w:ascii="宋体" w:hAnsi="宋体" w:cs="宋体"/>
          <w:sz w:val="24"/>
        </w:rPr>
        <w:t xml:space="preserve">（5 ）乙方应按照消防部门的要求，制定消防应急预案。</w:t>
      </w:r>
      <w:r/>
    </w:p>
    <w:p>
      <w:pPr>
        <w:spacing w:line="360" w:lineRule="auto"/>
        <w:shd w:val="clear" w:color="auto" w:fill="ffffff"/>
        <w:widowControl/>
        <w:rPr>
          <w:rFonts w:ascii="宋体" w:hAnsi="宋体" w:cs="宋体"/>
          <w:b/>
          <w:bCs/>
          <w:sz w:val="24"/>
        </w:rPr>
      </w:pPr>
      <w:r>
        <w:rPr>
          <w:rFonts w:hint="eastAsia" w:ascii="宋体" w:hAnsi="宋体" w:cs="宋体"/>
          <w:b/>
          <w:bCs/>
          <w:sz w:val="24"/>
        </w:rPr>
        <w:t xml:space="preserve">（六）人员配置要求</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乙方应派遣不少于4名服务人员驻场服务，如遇特殊情况服务人员不足时，乙方在原有固定人员基础上，应临时增派人员，保证服务质量，服务人员配置如下：</w:t>
      </w:r>
      <w:r/>
    </w:p>
    <w:p>
      <w:pPr>
        <w:ind w:firstLine="480"/>
        <w:spacing w:line="360" w:lineRule="auto"/>
        <w:shd w:val="clear" w:color="auto" w:fill="ffffff"/>
        <w:widowControl/>
        <w:rPr>
          <w:rFonts w:ascii="宋体" w:hAnsi="宋体" w:cs="宋体"/>
          <w:sz w:val="24"/>
        </w:rPr>
      </w:pPr>
      <w:r>
        <w:rPr>
          <w:rFonts w:hint="eastAsia" w:ascii="宋体" w:hAnsi="宋体" w:cs="宋体"/>
          <w:sz w:val="24"/>
        </w:rPr>
        <w:t xml:space="preserve">1.厨师不少于1人：身体健康，持有中式烹调师证（中级及以上证书）和3年以上相应的工作经历。能熟练掌握大锅菜的烹饪技巧，保证出品稳定。能制作符合本地口味和用餐人员普遍接受的多种菜系。擅长精品家常菜、徐州当地菜等多样化的菜品和各种汤品，满足不同口味和营养需求。熟悉常用食材的特性、品质鉴别、储存要求及预处理方法。能安全、熟练操作食堂常用的厨房设备，和设备基本维护保养常识。</w:t>
      </w:r>
      <w:r/>
    </w:p>
    <w:p>
      <w:pPr>
        <w:ind w:firstLine="638"/>
        <w:spacing w:line="360" w:lineRule="auto"/>
        <w:shd w:val="clear" w:color="auto" w:fill="ffffff"/>
        <w:widowControl/>
        <w:rPr>
          <w:rFonts w:ascii="宋体" w:hAnsi="宋体" w:cs="宋体"/>
          <w:sz w:val="24"/>
        </w:rPr>
      </w:pPr>
      <w:r>
        <w:rPr>
          <w:rFonts w:hint="eastAsia" w:ascii="宋体" w:hAnsi="宋体" w:cs="宋体"/>
          <w:sz w:val="24"/>
        </w:rPr>
        <w:t xml:space="preserve">2.面点师不少于1人：具有3年以上相应工作经历，能独立完成面点和糕点的加工制作。能独立调制多种馅料，保证馅料口感鲜美、风味稳定。能根据季节变化、市场供应开发新品种。能熟练安全地操作和面机、压面机、发酵箱、蒸箱、烤箱、炸炉等专业设备，并懂得日常清洁和基本维护。</w:t>
      </w:r>
      <w:r/>
    </w:p>
    <w:p>
      <w:pPr>
        <w:ind w:firstLine="638"/>
        <w:spacing w:line="360" w:lineRule="auto"/>
        <w:shd w:val="clear" w:color="auto" w:fill="ffffff"/>
        <w:widowControl/>
        <w:rPr>
          <w:rFonts w:ascii="宋体" w:hAnsi="宋体" w:cs="宋体"/>
          <w:sz w:val="24"/>
        </w:rPr>
      </w:pPr>
      <w:r>
        <w:rPr>
          <w:rFonts w:hint="eastAsia" w:ascii="宋体" w:hAnsi="宋体" w:cs="宋体"/>
          <w:sz w:val="24"/>
        </w:rPr>
        <w:t xml:space="preserve">3.厨工（如有）：具备较高的工作效率，能按菜谱规定的“标准份量”进行配菜。能了解各种食材的特性，正确进行初加工。珍惜食材，最大限度利用食材的可食用部分，避免浪费。时刻保持工作区域的清洁，操作结束后彻底打扫卫生，做到“工完场清”。有协作精神和补位意识，能与厨师和其他切配员密切配合，主动沟通，确保出菜流程顺畅。日常工作包括：接收、检查食材质量；进行清洗、切割、腌制等准备工作；妥善保存剩余食材，清洁工具，做好次日工作准备；协助厨师进行食材盘点和管理，及时报告库存情况。</w:t>
      </w:r>
      <w:r/>
    </w:p>
    <w:p>
      <w:pPr>
        <w:ind w:firstLine="482"/>
        <w:jc w:val="left"/>
        <w:spacing w:line="360" w:lineRule="auto"/>
        <w:widowControl/>
        <w:rPr>
          <w:rFonts w:ascii="宋体" w:hAnsi="宋体" w:cs="宋体"/>
          <w:sz w:val="24"/>
        </w:rPr>
      </w:pPr>
      <w:r>
        <w:rPr>
          <w:rFonts w:hint="eastAsia" w:ascii="宋体" w:hAnsi="宋体" w:cs="宋体"/>
          <w:sz w:val="24"/>
        </w:rPr>
        <w:t xml:space="preserve">注：以上为最低人员配置要求，乙方不得低于此配置要求。乙方可以根据自己的实际操作能力增加各岗位人员数量，以满足提供合格服务的需求。由甲方在乙方进场服务前核查人员配备情况，人员须按照要求配备到位，否则甲方有权拒签合同。签订合同后发现人员配备不满足要求的，甲方亦有权终止合同。</w:t>
      </w:r>
      <w:r/>
    </w:p>
    <w:p>
      <w:pPr>
        <w:spacing w:line="360" w:lineRule="auto"/>
        <w:shd w:val="clear" w:color="auto" w:fill="ffffff"/>
        <w:widowControl/>
        <w:rPr>
          <w:rFonts w:ascii="宋体" w:hAnsi="宋体" w:cs="宋体"/>
          <w:b/>
          <w:bCs/>
          <w:sz w:val="24"/>
        </w:rPr>
      </w:pPr>
      <w:r>
        <w:rPr>
          <w:rFonts w:hint="eastAsia" w:ascii="宋体" w:hAnsi="宋体" w:cs="宋体"/>
          <w:b/>
          <w:bCs/>
          <w:sz w:val="24"/>
        </w:rPr>
        <w:t xml:space="preserve">（七）其他要求</w:t>
      </w:r>
      <w:r/>
    </w:p>
    <w:p>
      <w:pPr>
        <w:ind w:firstLine="482"/>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1.合同总价包含但不限于完成本项服务工作所需的全部服务成本、经营成本、法定税费和管理企业的利润、合同包含的所有风险、责任等各项应有费用，服务费采用“包干制”，在项目实施中出现任何遗漏，均由乙方自行承担，甲方不再支付除合同总价以外的任何费用；</w:t>
      </w:r>
      <w:r/>
    </w:p>
    <w:p>
      <w:pPr>
        <w:ind w:firstLine="482"/>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2.对于乙方的实施方案，甲方有权要求进行修改和调整以便达到实际采购需求，乙方应无条件全力配合；</w:t>
      </w:r>
      <w:r/>
    </w:p>
    <w:p>
      <w:pPr>
        <w:ind w:firstLine="482"/>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3.乙方对服务缺陷不予更正，甲方有权另请其他单位更正，所发生的费用由乙方支付；提供针对此服务项目的有效的项目负责人及用工人员身份证、相关岗位的上岗证、职称证书、健康证等证明供甲方审核（乙方负责相关费用），若需更换项目负责人或其他用工人员，需经甲方许可。</w:t>
      </w:r>
      <w:r/>
    </w:p>
    <w:p>
      <w:pPr>
        <w:ind w:firstLine="482"/>
        <w:spacing w:line="360" w:lineRule="auto"/>
        <w:widowControl/>
        <w:rPr>
          <w:rFonts w:ascii="宋体" w:hAnsi="宋体" w:cs="宋体"/>
          <w:bCs/>
          <w:sz w:val="24"/>
        </w:rPr>
      </w:pPr>
      <w:r>
        <w:rPr>
          <w:rFonts w:hint="eastAsia" w:ascii="宋体" w:hAnsi="宋体" w:cs="宋体"/>
          <w:bCs/>
          <w:sz w:val="24"/>
        </w:rPr>
        <w:t xml:space="preserve">4.乙方必须在“扶贫832网"开通管理账号。且开通后，用同一个交易账号，在“扶贫832网"购买农副产品比例不低于202</w:t>
      </w:r>
      <w:r>
        <w:rPr>
          <w:rFonts w:hint="eastAsia" w:ascii="宋体" w:hAnsi="宋体" w:cs="宋体"/>
          <w:bCs/>
          <w:sz w:val="24"/>
          <w:lang w:val="en-US" w:eastAsia="zh-CN"/>
        </w:rPr>
        <w:t xml:space="preserve">6</w:t>
      </w:r>
      <w:r>
        <w:rPr>
          <w:rFonts w:hint="eastAsia" w:ascii="宋体" w:hAnsi="宋体" w:cs="宋体"/>
          <w:bCs/>
          <w:sz w:val="24"/>
        </w:rPr>
        <w:t xml:space="preserve">本单位食堂农副产品采购总额的10%，原则上不低于本单位该网上年度扶贫采购额。（同等条件下应优先购买本省对口帮扶支援地区农副产品）。</w:t>
      </w:r>
      <w:r/>
    </w:p>
    <w:p>
      <w:pPr>
        <w:ind w:firstLine="482"/>
        <w:spacing w:line="360" w:lineRule="auto"/>
        <w:widowControl/>
        <w:rPr>
          <w:rFonts w:ascii="宋体" w:hAnsi="宋体" w:cs="宋体"/>
          <w:bCs/>
          <w:sz w:val="24"/>
        </w:rPr>
      </w:pPr>
      <w:r>
        <w:rPr>
          <w:rFonts w:hint="eastAsia" w:ascii="宋体" w:hAnsi="宋体" w:cs="宋体"/>
          <w:bCs/>
          <w:sz w:val="24"/>
        </w:rPr>
        <w:t xml:space="preserve">5.乙方必须开通省网上商城。未开通网上商城且食堂自主经营的向市财政局申请、食堂外包的单位向省财政厅申请为承包方开通网上商城账号。在“省网上商城"购买农副产品比例不低于202</w:t>
      </w:r>
      <w:r>
        <w:rPr>
          <w:rFonts w:hint="eastAsia" w:ascii="宋体" w:hAnsi="宋体" w:cs="宋体"/>
          <w:bCs/>
          <w:sz w:val="24"/>
          <w:lang w:val="en-US" w:eastAsia="zh-CN"/>
        </w:rPr>
        <w:t xml:space="preserve">6</w:t>
      </w:r>
      <w:r>
        <w:rPr>
          <w:rFonts w:hint="eastAsia" w:ascii="宋体" w:hAnsi="宋体" w:cs="宋体"/>
          <w:bCs/>
          <w:sz w:val="24"/>
        </w:rPr>
        <w:t xml:space="preserve">本单位食堂农副产品采购总额的3%，原则上不低于该网本单位上年度扶贫采购额。</w:t>
      </w:r>
      <w:r/>
    </w:p>
    <w:p>
      <w:pPr>
        <w:ind w:firstLine="482"/>
        <w:jc w:val="left"/>
        <w:spacing w:line="360" w:lineRule="auto"/>
        <w:widowControl/>
        <w:tabs>
          <w:tab w:val="left" w:pos="540" w:leader="none"/>
        </w:tabs>
        <w:rPr>
          <w:rFonts w:ascii="宋体" w:hAnsi="宋体"/>
          <w:b/>
          <w:bCs/>
          <w:sz w:val="24"/>
        </w:rPr>
      </w:pPr>
      <w:r>
        <w:rPr>
          <w:rFonts w:hint="eastAsia" w:ascii="宋体" w:hAnsi="宋体"/>
          <w:b/>
          <w:bCs/>
          <w:sz w:val="24"/>
        </w:rPr>
        <w:t xml:space="preserve">五、双</w:t>
      </w:r>
      <w:r>
        <w:rPr>
          <w:rFonts w:hint="eastAsia" w:ascii="宋体" w:hAnsi="宋体"/>
          <w:b/>
          <w:bCs/>
          <w:sz w:val="24"/>
          <w:lang w:eastAsia="en-US"/>
        </w:rPr>
        <w:t xml:space="preserve">方权利和义务</w:t>
      </w:r>
      <w:r/>
    </w:p>
    <w:p>
      <w:pPr>
        <w:numPr>
          <w:ilvl w:val="0"/>
          <w:numId w:val="4"/>
        </w:numPr>
        <w:ind w:firstLine="480"/>
        <w:jc w:val="left"/>
        <w:spacing w:line="360" w:lineRule="auto"/>
        <w:widowControl/>
        <w:tabs>
          <w:tab w:val="left" w:pos="540" w:leader="none"/>
        </w:tabs>
        <w:rPr>
          <w:rFonts w:ascii="宋体" w:hAnsi="宋体" w:eastAsia="Arial" w:cs="宋体"/>
          <w:b/>
          <w:sz w:val="24"/>
        </w:rPr>
      </w:pPr>
      <w:r>
        <w:rPr>
          <w:rFonts w:hint="eastAsia" w:ascii="宋体" w:hAnsi="宋体" w:eastAsia="Arial" w:cs="宋体"/>
          <w:b/>
          <w:sz w:val="24"/>
        </w:rPr>
        <w:t xml:space="preserve">甲方的权利和义务</w:t>
      </w:r>
      <w:r/>
    </w:p>
    <w:p>
      <w:pPr>
        <w:ind w:firstLine="480"/>
        <w:jc w:val="left"/>
        <w:spacing w:line="360" w:lineRule="auto"/>
        <w:widowControl/>
        <w:tabs>
          <w:tab w:val="left" w:pos="540" w:leader="none"/>
        </w:tabs>
        <w:rPr>
          <w:rFonts w:ascii="宋体" w:hAnsi="宋体"/>
          <w:sz w:val="24"/>
        </w:rPr>
      </w:pPr>
      <w:r>
        <w:rPr>
          <w:rFonts w:hint="eastAsia" w:ascii="宋体" w:hAnsi="宋体"/>
          <w:sz w:val="24"/>
        </w:rPr>
        <w:t xml:space="preserve">1、负责制定确保食堂正常就餐秩序应急预案及就餐人员共同遵守的准则。</w:t>
      </w:r>
      <w:r/>
    </w:p>
    <w:p>
      <w:pPr>
        <w:ind w:firstLine="480"/>
        <w:jc w:val="left"/>
        <w:spacing w:line="360" w:lineRule="auto"/>
        <w:widowControl/>
        <w:tabs>
          <w:tab w:val="left" w:pos="540" w:leader="none"/>
        </w:tabs>
        <w:rPr>
          <w:rFonts w:ascii="宋体" w:hAnsi="宋体"/>
          <w:sz w:val="24"/>
        </w:rPr>
      </w:pPr>
      <w:r>
        <w:rPr>
          <w:rFonts w:hint="eastAsia" w:ascii="宋体" w:hAnsi="宋体"/>
          <w:sz w:val="24"/>
        </w:rPr>
        <w:t xml:space="preserve">2、负责审核乙方的食堂管理制度及规范操作流程。</w:t>
      </w:r>
      <w:r/>
    </w:p>
    <w:p>
      <w:pPr>
        <w:ind w:firstLine="480"/>
        <w:jc w:val="left"/>
        <w:spacing w:line="360" w:lineRule="auto"/>
        <w:widowControl/>
        <w:tabs>
          <w:tab w:val="left" w:pos="540" w:leader="none"/>
        </w:tabs>
        <w:rPr>
          <w:rFonts w:ascii="宋体" w:hAnsi="宋体"/>
          <w:sz w:val="24"/>
        </w:rPr>
      </w:pPr>
      <w:r>
        <w:rPr>
          <w:rFonts w:hint="eastAsia" w:ascii="宋体" w:hAnsi="宋体"/>
          <w:sz w:val="24"/>
        </w:rPr>
        <w:t xml:space="preserve">3、检查监督食堂正常运行、制度执行。</w:t>
      </w:r>
      <w:r/>
    </w:p>
    <w:p>
      <w:pPr>
        <w:ind w:firstLine="480"/>
        <w:jc w:val="left"/>
        <w:spacing w:line="360" w:lineRule="auto"/>
        <w:widowControl/>
        <w:tabs>
          <w:tab w:val="left" w:pos="540" w:leader="none"/>
        </w:tabs>
        <w:rPr>
          <w:rFonts w:ascii="宋体" w:hAnsi="宋体"/>
          <w:sz w:val="24"/>
        </w:rPr>
      </w:pPr>
      <w:r>
        <w:rPr>
          <w:rFonts w:hint="eastAsia" w:ascii="宋体" w:hAnsi="宋体"/>
          <w:sz w:val="24"/>
        </w:rPr>
        <w:t xml:space="preserve">4、负责按照合同约定</w:t>
      </w:r>
      <w:r>
        <w:rPr>
          <w:rFonts w:ascii="宋体" w:hAnsi="宋体"/>
          <w:sz w:val="24"/>
        </w:rPr>
        <w:t xml:space="preserve">核算</w:t>
      </w:r>
      <w:r>
        <w:rPr>
          <w:rFonts w:hint="eastAsia" w:ascii="宋体" w:hAnsi="宋体"/>
          <w:sz w:val="24"/>
        </w:rPr>
        <w:t xml:space="preserve">支付</w:t>
      </w:r>
      <w:r>
        <w:rPr>
          <w:rFonts w:ascii="宋体" w:hAnsi="宋体"/>
          <w:sz w:val="24"/>
        </w:rPr>
        <w:t xml:space="preserve">食堂外包服务费。由于乙方责任造成的损失，甲方从外包</w:t>
      </w:r>
      <w:r>
        <w:rPr>
          <w:rFonts w:hint="eastAsia" w:ascii="宋体" w:hAnsi="宋体"/>
          <w:sz w:val="24"/>
        </w:rPr>
        <w:t xml:space="preserve">服务</w:t>
      </w:r>
      <w:r>
        <w:rPr>
          <w:rFonts w:ascii="宋体" w:hAnsi="宋体"/>
          <w:sz w:val="24"/>
        </w:rPr>
        <w:t xml:space="preserve">费用中直接扣除。</w:t>
      </w:r>
      <w:r/>
    </w:p>
    <w:p>
      <w:pPr>
        <w:ind w:firstLine="480"/>
        <w:jc w:val="left"/>
        <w:spacing w:line="360" w:lineRule="auto"/>
        <w:widowControl/>
        <w:tabs>
          <w:tab w:val="left" w:pos="540" w:leader="none"/>
        </w:tabs>
        <w:rPr>
          <w:rFonts w:ascii="宋体" w:hAnsi="宋体"/>
          <w:sz w:val="24"/>
          <w:lang w:val="zh-CN"/>
        </w:rPr>
      </w:pPr>
      <w:r>
        <w:rPr>
          <w:rFonts w:hint="eastAsia" w:ascii="宋体" w:hAnsi="宋体"/>
          <w:sz w:val="24"/>
        </w:rPr>
        <w:t xml:space="preserve">5、</w:t>
      </w:r>
      <w:r>
        <w:rPr>
          <w:rFonts w:hint="eastAsia" w:ascii="宋体" w:hAnsi="宋体"/>
          <w:sz w:val="24"/>
          <w:lang w:val="zh-CN"/>
        </w:rPr>
        <w:t xml:space="preserve">甲方提供以成交后进场为准的厨房、餐厅专用设施设备供乙方使用。乙方承担厨房设施设备的正常维修维护费用。对于非正常使用产生的维修费用由乙方负责。</w:t>
      </w:r>
      <w:r/>
    </w:p>
    <w:p>
      <w:pPr>
        <w:ind w:firstLine="480"/>
        <w:jc w:val="left"/>
        <w:spacing w:line="360" w:lineRule="auto"/>
        <w:widowControl/>
        <w:tabs>
          <w:tab w:val="left" w:pos="540" w:leader="none"/>
        </w:tabs>
        <w:rPr>
          <w:rFonts w:ascii="宋体" w:hAnsi="宋体"/>
          <w:sz w:val="24"/>
        </w:rPr>
      </w:pPr>
      <w:r>
        <w:rPr>
          <w:rFonts w:hint="eastAsia" w:ascii="宋体" w:hAnsi="宋体"/>
          <w:sz w:val="24"/>
        </w:rPr>
        <w:t xml:space="preserve">6、甲方有权对乙方按合同派遣的工作人员的品质、身体健康状况、专业业务水平、综合素质等进行面试审核，如甲方审核不合格，甲方有权拒绝使用此工作人员，并要求乙方重新提供符合甲方要求的工作人员，直到达到甲方要求为止。但提供工作人员和更换工作人员必须按甲方规定时间提供（按合同拟派的工作人员在合同生效当天到位，因甲方要求更换的工作人员在三天内到位），否则，造成的后果损失由乙方负全责，甲方有权扣除缺位工作人员的工资，追究乙方违约责任，并有权单方面终止合同。</w:t>
      </w:r>
      <w:r/>
    </w:p>
    <w:p>
      <w:pPr>
        <w:ind w:firstLine="480"/>
        <w:jc w:val="left"/>
        <w:spacing w:line="360" w:lineRule="auto"/>
        <w:widowControl/>
        <w:tabs>
          <w:tab w:val="left" w:pos="540" w:leader="none"/>
        </w:tabs>
        <w:rPr>
          <w:rFonts w:ascii="宋体" w:hAnsi="宋体"/>
          <w:sz w:val="24"/>
        </w:rPr>
      </w:pPr>
      <w:r>
        <w:rPr>
          <w:rFonts w:hint="eastAsia" w:ascii="宋体" w:hAnsi="宋体"/>
          <w:sz w:val="24"/>
        </w:rPr>
        <w:t xml:space="preserve">7、甲方有权定期对乙方提供的工作餐种类、数量和质量进行满意度评价，乙方应及时根据意见建议做出相应调整。每月由甲方组织相关人员对其服务进行评估，若就餐人员满意度达不到70%的，甲方有权解除本合同，因此</w:t>
      </w:r>
      <w:r>
        <w:rPr>
          <w:rFonts w:hint="eastAsia" w:ascii="宋体" w:hAnsi="宋体"/>
          <w:sz w:val="24"/>
          <w:lang w:val="en-US" w:eastAsia="zh-CN"/>
        </w:rPr>
        <w:t xml:space="preserve">造</w:t>
      </w:r>
      <w:r>
        <w:rPr>
          <w:rFonts w:hint="eastAsia" w:ascii="宋体" w:hAnsi="宋体"/>
          <w:sz w:val="24"/>
        </w:rPr>
        <w:t xml:space="preserve">成的经济及其他损失均由乙方承担。</w:t>
      </w:r>
      <w:r/>
    </w:p>
    <w:p>
      <w:pPr>
        <w:ind w:firstLine="480"/>
        <w:jc w:val="left"/>
        <w:spacing w:line="360" w:lineRule="auto"/>
        <w:widowControl/>
        <w:tabs>
          <w:tab w:val="left" w:pos="540" w:leader="none"/>
        </w:tabs>
        <w:rPr>
          <w:rFonts w:ascii="宋体" w:hAnsi="宋体"/>
          <w:sz w:val="24"/>
        </w:rPr>
      </w:pPr>
      <w:r>
        <w:rPr>
          <w:rFonts w:hint="eastAsia" w:ascii="宋体" w:hAnsi="宋体"/>
          <w:sz w:val="24"/>
        </w:rPr>
        <w:t xml:space="preserve">8、负责检查和监督乙方所有进场人员有效的卫生健康证明和所采购原材料供应商的有效证件。</w:t>
      </w:r>
      <w:r/>
    </w:p>
    <w:p>
      <w:pPr>
        <w:ind w:firstLine="480"/>
        <w:jc w:val="left"/>
        <w:spacing w:line="360" w:lineRule="auto"/>
        <w:widowControl/>
        <w:tabs>
          <w:tab w:val="left" w:pos="540" w:leader="none"/>
        </w:tabs>
        <w:rPr>
          <w:rFonts w:ascii="宋体" w:hAnsi="宋体"/>
          <w:sz w:val="24"/>
        </w:rPr>
      </w:pPr>
      <w:r>
        <w:rPr>
          <w:rFonts w:hint="eastAsia" w:ascii="宋体" w:hAnsi="宋体"/>
          <w:sz w:val="24"/>
        </w:rPr>
        <w:t xml:space="preserve">9、负责组织相关人员不定期检查食堂食品卫生、环境卫生、应急预案的落实情况。</w:t>
      </w:r>
      <w:r/>
    </w:p>
    <w:p>
      <w:pPr>
        <w:numPr>
          <w:ilvl w:val="0"/>
          <w:numId w:val="4"/>
        </w:numPr>
        <w:ind w:firstLine="480"/>
        <w:jc w:val="left"/>
        <w:spacing w:line="360" w:lineRule="auto"/>
        <w:widowControl/>
        <w:tabs>
          <w:tab w:val="left" w:pos="540" w:leader="none"/>
        </w:tabs>
        <w:rPr>
          <w:rFonts w:ascii="宋体" w:hAnsi="宋体" w:eastAsia="Arial" w:cs="宋体"/>
          <w:b/>
          <w:sz w:val="24"/>
        </w:rPr>
      </w:pPr>
      <w:r>
        <w:rPr>
          <w:rFonts w:hint="eastAsia" w:ascii="宋体" w:hAnsi="宋体" w:eastAsia="Arial" w:cs="宋体"/>
          <w:b/>
          <w:sz w:val="24"/>
        </w:rPr>
        <w:t xml:space="preserve">乙方的权利和义务</w:t>
      </w:r>
      <w:r/>
    </w:p>
    <w:p>
      <w:pPr>
        <w:ind w:firstLine="480"/>
        <w:jc w:val="left"/>
        <w:spacing w:line="360" w:lineRule="auto"/>
        <w:widowControl/>
        <w:tabs>
          <w:tab w:val="left" w:pos="540" w:leader="none"/>
        </w:tabs>
        <w:rPr>
          <w:rFonts w:ascii="宋体" w:hAnsi="宋体" w:eastAsia="Arial" w:cs="宋体"/>
          <w:bCs/>
          <w:sz w:val="24"/>
        </w:rPr>
      </w:pPr>
      <w:r>
        <w:rPr>
          <w:rFonts w:ascii="宋体" w:hAnsi="宋体" w:eastAsia="Arial" w:cs="宋体"/>
          <w:bCs/>
          <w:sz w:val="24"/>
        </w:rPr>
        <w:t xml:space="preserve">1、乙方在接受甲方食堂监督管理的同时</w:t>
      </w:r>
      <w:r>
        <w:rPr>
          <w:rFonts w:hint="eastAsia" w:ascii="宋体" w:hAnsi="宋体" w:eastAsia="Arial" w:cs="宋体"/>
          <w:bCs/>
          <w:sz w:val="24"/>
        </w:rPr>
        <w:t xml:space="preserve">，</w:t>
      </w:r>
      <w:r>
        <w:rPr>
          <w:rFonts w:ascii="宋体" w:hAnsi="宋体" w:eastAsia="Arial" w:cs="宋体"/>
          <w:bCs/>
          <w:sz w:val="24"/>
        </w:rPr>
        <w:t xml:space="preserve">负责向甲方收取食堂经营的应由甲方支付的各项费用。</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2</w:t>
      </w:r>
      <w:r>
        <w:rPr>
          <w:rFonts w:ascii="宋体" w:hAnsi="宋体" w:eastAsia="Arial" w:cs="宋体"/>
          <w:bCs/>
          <w:sz w:val="24"/>
        </w:rPr>
        <w:t xml:space="preserve">、乙方应满足双方商定的菜肴种类等满足核算要求的菜肴质量和数量。</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3</w:t>
      </w:r>
      <w:r>
        <w:rPr>
          <w:rFonts w:ascii="宋体" w:hAnsi="宋体" w:eastAsia="Arial" w:cs="宋体"/>
          <w:bCs/>
          <w:sz w:val="24"/>
        </w:rPr>
        <w:t xml:space="preserve">、乙方须具有履行采购需求的条件和资质，并向甲方提供每位员工的无犯罪记录证明、体检证明、相关技能证书、劳动合同、健康证及本人身份证复印证等证件资料，经甲方审核同意后，方可安排至甲方处工作。在项目执行过程中乙方未经甲方许可，不得变更服务人员。</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4</w:t>
      </w:r>
      <w:r>
        <w:rPr>
          <w:rFonts w:ascii="宋体" w:hAnsi="宋体" w:eastAsia="Arial" w:cs="宋体"/>
          <w:bCs/>
          <w:sz w:val="24"/>
        </w:rPr>
        <w:t xml:space="preserve">、乙方须按照合同约定的岗位和条件配齐工作人员提供食堂服务，按照甲方的要求及时做好工作人员的调整、更换和补充工作。服务人员请、休假，乙方应提前安排经甲方认可的同等条件、资质的人员补岗。未及时补岗的，按照缺岗天数双倍扣除当月应付服务费（扣除数额=缺岗天数/当月工作日×当月应付服务费×2）。能区分岗位工资的，按照岗位工资标准计算，不能核清的，按照外包服务平均人员费用计算。</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5、</w:t>
      </w:r>
      <w:r>
        <w:rPr>
          <w:rFonts w:ascii="宋体" w:hAnsi="宋体" w:eastAsia="Arial" w:cs="宋体"/>
          <w:bCs/>
          <w:sz w:val="24"/>
        </w:rPr>
        <w:t xml:space="preserve">乙方负责食堂的安全卫生并在甲方监督指导下工作。如存在以下问题：（1）饭菜中有头发、铁丝等异物；（</w:t>
      </w:r>
      <w:r>
        <w:rPr>
          <w:rFonts w:hint="eastAsia" w:ascii="宋体" w:hAnsi="宋体" w:eastAsia="Arial" w:cs="宋体"/>
          <w:bCs/>
          <w:sz w:val="24"/>
        </w:rPr>
        <w:t xml:space="preserve">2</w:t>
      </w:r>
      <w:r>
        <w:rPr>
          <w:rFonts w:ascii="宋体" w:hAnsi="宋体" w:eastAsia="Arial" w:cs="宋体"/>
          <w:bCs/>
          <w:sz w:val="24"/>
        </w:rPr>
        <w:t xml:space="preserve">）</w:t>
      </w:r>
      <w:r>
        <w:rPr>
          <w:rFonts w:hint="eastAsia" w:ascii="宋体" w:hAnsi="宋体" w:eastAsia="Arial" w:cs="宋体"/>
          <w:bCs/>
          <w:sz w:val="24"/>
        </w:rPr>
        <w:t xml:space="preserve">食物有异味</w:t>
      </w:r>
      <w:r>
        <w:rPr>
          <w:rFonts w:ascii="宋体" w:hAnsi="宋体" w:eastAsia="Arial" w:cs="宋体"/>
          <w:bCs/>
          <w:sz w:val="24"/>
        </w:rPr>
        <w:t xml:space="preserve">等，发现一次扣除当月服务费2000元。</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6</w:t>
      </w:r>
      <w:r>
        <w:rPr>
          <w:rFonts w:ascii="宋体" w:hAnsi="宋体" w:eastAsia="Arial" w:cs="宋体"/>
          <w:bCs/>
          <w:sz w:val="24"/>
        </w:rPr>
        <w:t xml:space="preserve">、服务人员上班时间需统一着装、佩戴口罩、帽子等。如未按规定着装每人次扣除乙方服务费200元。服务人员在工作中应注意文明礼貌，不可与服务对象和甲方人员发生言语冲突，每发生一次扣除乙方当月服务费5000元。如出现此类问题应及时与甲方汇报，由甲方负责处理。</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7、</w:t>
      </w:r>
      <w:r>
        <w:rPr>
          <w:rFonts w:ascii="宋体" w:hAnsi="宋体" w:eastAsia="Arial" w:cs="宋体"/>
          <w:bCs/>
          <w:sz w:val="24"/>
        </w:rPr>
        <w:t xml:space="preserve">乙方在运营过程中发现工作场所存在安全隐患的，应及时</w:t>
      </w:r>
      <w:r>
        <w:rPr>
          <w:rFonts w:hint="eastAsia" w:ascii="宋体" w:hAnsi="宋体" w:eastAsia="Arial" w:cs="宋体"/>
          <w:bCs/>
          <w:sz w:val="24"/>
        </w:rPr>
        <w:t xml:space="preserve">上报甲方</w:t>
      </w:r>
      <w:r>
        <w:rPr>
          <w:rFonts w:ascii="宋体" w:hAnsi="宋体" w:eastAsia="Arial" w:cs="宋体"/>
          <w:bCs/>
          <w:sz w:val="24"/>
        </w:rPr>
        <w:t xml:space="preserve">进行评估整改。乙方人员应及时制定食堂的各项管理制度并组织落实，同时认真执行确保食堂正常就餐秩序的应急预案，杜绝各种事故发生。</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8</w:t>
      </w:r>
      <w:r>
        <w:rPr>
          <w:rFonts w:ascii="宋体" w:hAnsi="宋体" w:eastAsia="Arial" w:cs="宋体"/>
          <w:bCs/>
          <w:sz w:val="24"/>
        </w:rPr>
        <w:t xml:space="preserve">、乙方全面负责食堂服务人员的安全事故防范和处理工作。乙方应严格遵守安全生产规定，规范工作程序，杜绝和防止各类事故发生。乙方人员上下班途中及工作期间发生的各类事故，全部由乙方自行承担。</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9</w:t>
      </w:r>
      <w:r>
        <w:rPr>
          <w:rFonts w:ascii="宋体" w:hAnsi="宋体" w:eastAsia="Arial" w:cs="宋体"/>
          <w:bCs/>
          <w:sz w:val="24"/>
        </w:rPr>
        <w:t xml:space="preserve">、检查</w:t>
      </w:r>
      <w:r>
        <w:rPr>
          <w:rFonts w:hint="eastAsia" w:ascii="宋体" w:hAnsi="宋体" w:eastAsia="Arial" w:cs="宋体"/>
          <w:bCs/>
          <w:sz w:val="24"/>
        </w:rPr>
        <w:t xml:space="preserve">食堂</w:t>
      </w:r>
      <w:r>
        <w:rPr>
          <w:rFonts w:ascii="宋体" w:hAnsi="宋体" w:eastAsia="Arial" w:cs="宋体"/>
          <w:bCs/>
          <w:sz w:val="24"/>
        </w:rPr>
        <w:t xml:space="preserve">各项设备设施及餐具完好</w:t>
      </w:r>
      <w:r>
        <w:rPr>
          <w:rFonts w:hint="eastAsia" w:ascii="宋体" w:hAnsi="宋体" w:eastAsia="Arial" w:cs="宋体"/>
          <w:bCs/>
          <w:sz w:val="24"/>
        </w:rPr>
        <w:t xml:space="preserve">情况</w:t>
      </w:r>
      <w:r>
        <w:rPr>
          <w:rFonts w:ascii="宋体" w:hAnsi="宋体" w:eastAsia="Arial" w:cs="宋体"/>
          <w:bCs/>
          <w:sz w:val="24"/>
        </w:rPr>
        <w:t xml:space="preserve">，发现质量问题及时通报甲方进行维修或更换。因乙方保养和使用不当而造成各项设施设备及餐具损坏，由乙方维修或更换。</w:t>
      </w:r>
      <w:r/>
    </w:p>
    <w:p>
      <w:pPr>
        <w:ind w:firstLine="480"/>
        <w:jc w:val="left"/>
        <w:spacing w:line="360" w:lineRule="auto"/>
        <w:widowControl/>
        <w:tabs>
          <w:tab w:val="left" w:pos="540" w:leader="none"/>
        </w:tabs>
        <w:rPr>
          <w:rFonts w:ascii="宋体" w:hAnsi="宋体" w:eastAsia="Arial" w:cs="宋体"/>
          <w:bCs/>
          <w:sz w:val="24"/>
        </w:rPr>
      </w:pPr>
      <w:r>
        <w:rPr>
          <w:rFonts w:ascii="宋体" w:hAnsi="宋体" w:eastAsia="Arial" w:cs="宋体"/>
          <w:bCs/>
          <w:sz w:val="24"/>
        </w:rPr>
        <w:t xml:space="preserve">1</w:t>
      </w:r>
      <w:r>
        <w:rPr>
          <w:rFonts w:hint="eastAsia" w:ascii="宋体" w:hAnsi="宋体" w:eastAsia="Arial" w:cs="宋体"/>
          <w:bCs/>
          <w:sz w:val="24"/>
        </w:rPr>
        <w:t xml:space="preserve">0</w:t>
      </w:r>
      <w:r>
        <w:rPr>
          <w:rFonts w:ascii="宋体" w:hAnsi="宋体" w:eastAsia="Arial" w:cs="宋体"/>
          <w:bCs/>
          <w:sz w:val="24"/>
        </w:rPr>
        <w:t xml:space="preserve">、乙方必须按甲方确定的食谱和要求进行保障，不得私自调整菜谱，订购食材的品种和数量要提前一天书面上报甲方。乙方人员必须严格按照甲方确定的价格标准向就餐人员收取费用，严禁多收、少收、不收、漏收等。如出现上述问题乙方按照涉及金额20倍对甲方进行处赔偿。</w:t>
      </w:r>
      <w:r/>
    </w:p>
    <w:p>
      <w:pPr>
        <w:ind w:firstLine="480"/>
        <w:jc w:val="left"/>
        <w:spacing w:line="360" w:lineRule="auto"/>
        <w:widowControl/>
        <w:tabs>
          <w:tab w:val="left" w:pos="540" w:leader="none"/>
        </w:tabs>
        <w:rPr>
          <w:rFonts w:ascii="宋体" w:hAnsi="宋体" w:eastAsia="Arial" w:cs="宋体"/>
          <w:bCs/>
          <w:sz w:val="24"/>
          <w:lang w:val="zh-CN"/>
        </w:rPr>
      </w:pPr>
      <w:r>
        <w:rPr>
          <w:rFonts w:hint="eastAsia" w:ascii="宋体" w:hAnsi="宋体" w:eastAsia="Arial" w:cs="宋体"/>
          <w:bCs/>
          <w:sz w:val="24"/>
        </w:rPr>
        <w:t xml:space="preserve">11</w:t>
      </w:r>
      <w:r>
        <w:rPr>
          <w:rFonts w:ascii="宋体" w:hAnsi="宋体" w:eastAsia="Arial" w:cs="宋体"/>
          <w:bCs/>
          <w:sz w:val="24"/>
        </w:rPr>
        <w:t xml:space="preserve">、</w:t>
      </w:r>
      <w:r>
        <w:rPr>
          <w:rFonts w:ascii="宋体" w:hAnsi="宋体" w:eastAsia="Arial" w:cs="宋体"/>
          <w:bCs/>
          <w:sz w:val="24"/>
          <w:lang w:val="zh-CN"/>
        </w:rPr>
        <w:t xml:space="preserve">乙方必须加强</w:t>
      </w:r>
      <w:r>
        <w:rPr>
          <w:rFonts w:hint="eastAsia" w:ascii="宋体" w:hAnsi="宋体" w:eastAsia="宋体" w:cs="宋体"/>
          <w:bCs/>
          <w:sz w:val="24"/>
          <w:lang w:val="en-US" w:eastAsia="zh-CN"/>
        </w:rPr>
        <w:t xml:space="preserve">对</w:t>
      </w:r>
      <w:r>
        <w:rPr>
          <w:rFonts w:ascii="宋体" w:hAnsi="宋体" w:eastAsia="Arial" w:cs="宋体"/>
          <w:bCs/>
          <w:sz w:val="24"/>
          <w:lang w:val="zh-CN"/>
        </w:rPr>
        <w:t xml:space="preserve">所有工作人员的管理，如发现乙方人员私自拿、带、偷、卖甲方的任何物品或食品的，</w:t>
      </w:r>
      <w:r>
        <w:rPr>
          <w:rFonts w:hint="eastAsia" w:ascii="宋体" w:hAnsi="宋体" w:eastAsia="Arial" w:cs="宋体"/>
          <w:bCs/>
          <w:sz w:val="24"/>
          <w:lang w:val="zh-CN"/>
        </w:rPr>
        <w:t xml:space="preserve">每发现一次，乙方按照实物价值的3倍赔偿甲方损失，涉及金额过大的，交由警方处理。</w:t>
      </w:r>
      <w:r>
        <w:rPr>
          <w:rFonts w:ascii="宋体" w:hAnsi="宋体" w:eastAsia="Arial" w:cs="宋体"/>
          <w:bCs/>
          <w:sz w:val="24"/>
          <w:lang w:val="zh-CN"/>
        </w:rPr>
        <w:t xml:space="preserve">甲方有权单方终止合同，且不承担任何违约责任。</w:t>
      </w:r>
      <w:r/>
    </w:p>
    <w:p>
      <w:pPr>
        <w:ind w:firstLine="480"/>
        <w:jc w:val="left"/>
        <w:spacing w:line="360" w:lineRule="auto"/>
        <w:widowControl/>
        <w:tabs>
          <w:tab w:val="left" w:pos="540" w:leader="none"/>
        </w:tabs>
        <w:rPr>
          <w:rFonts w:ascii="宋体" w:hAnsi="宋体" w:eastAsia="Arial" w:cs="宋体"/>
          <w:bCs/>
          <w:sz w:val="24"/>
        </w:rPr>
      </w:pPr>
      <w:r>
        <w:rPr>
          <w:rFonts w:hint="eastAsia" w:ascii="宋体" w:hAnsi="宋体" w:eastAsia="Arial" w:cs="宋体"/>
          <w:bCs/>
          <w:sz w:val="24"/>
        </w:rPr>
        <w:t xml:space="preserve">12、</w:t>
      </w:r>
      <w:r>
        <w:rPr>
          <w:rFonts w:ascii="宋体" w:hAnsi="宋体" w:eastAsia="Arial" w:cs="宋体"/>
          <w:bCs/>
          <w:sz w:val="24"/>
        </w:rPr>
        <w:t xml:space="preserve">持续改进工作，定期与甲方保持沟通协调，积极主动与甲方协调需配合解决的管理问题。</w:t>
      </w:r>
      <w:r/>
    </w:p>
    <w:p>
      <w:pPr>
        <w:ind w:firstLine="480"/>
        <w:jc w:val="left"/>
        <w:spacing w:line="360" w:lineRule="auto"/>
        <w:widowControl/>
        <w:tabs>
          <w:tab w:val="left" w:pos="540" w:leader="none"/>
        </w:tabs>
        <w:rPr>
          <w:rFonts w:ascii="宋体" w:hAnsi="宋体" w:eastAsia="Arial" w:cs="宋体"/>
          <w:bCs/>
          <w:sz w:val="24"/>
        </w:rPr>
      </w:pPr>
      <w:r>
        <w:rPr>
          <w:rFonts w:ascii="宋体" w:hAnsi="宋体" w:eastAsia="Arial" w:cs="宋体"/>
          <w:bCs/>
          <w:sz w:val="24"/>
        </w:rPr>
        <w:t xml:space="preserve">1</w:t>
      </w:r>
      <w:r>
        <w:rPr>
          <w:rFonts w:hint="eastAsia" w:ascii="宋体" w:hAnsi="宋体" w:eastAsia="Arial" w:cs="宋体"/>
          <w:bCs/>
          <w:sz w:val="24"/>
        </w:rPr>
        <w:t xml:space="preserve">3</w:t>
      </w:r>
      <w:r>
        <w:rPr>
          <w:rFonts w:ascii="宋体" w:hAnsi="宋体" w:eastAsia="Arial" w:cs="宋体"/>
          <w:bCs/>
          <w:sz w:val="24"/>
        </w:rPr>
        <w:t xml:space="preserve">、对甲方提供的财产及各项设备设施乙方应妥善保管使用，无处置权。</w:t>
      </w:r>
      <w:r/>
    </w:p>
    <w:p>
      <w:pPr>
        <w:ind w:firstLine="480"/>
        <w:jc w:val="left"/>
        <w:spacing w:line="360" w:lineRule="auto"/>
        <w:widowControl/>
        <w:tabs>
          <w:tab w:val="left" w:pos="540" w:leader="none"/>
        </w:tabs>
        <w:rPr>
          <w:rFonts w:ascii="宋体" w:hAnsi="宋体" w:eastAsia="Arial" w:cs="宋体"/>
          <w:b/>
          <w:sz w:val="24"/>
        </w:rPr>
      </w:pPr>
      <w:r>
        <w:rPr>
          <w:rFonts w:hint="eastAsia" w:ascii="宋体" w:hAnsi="宋体" w:eastAsia="Arial" w:cs="宋体"/>
          <w:b/>
          <w:sz w:val="24"/>
        </w:rPr>
        <w:t xml:space="preserve">六</w:t>
      </w:r>
      <w:r>
        <w:rPr>
          <w:rFonts w:ascii="宋体" w:hAnsi="宋体" w:eastAsia="Arial" w:cs="宋体"/>
          <w:b/>
          <w:sz w:val="24"/>
        </w:rPr>
        <w:t xml:space="preserve">、违约责任</w:t>
      </w:r>
      <w:r/>
    </w:p>
    <w:p>
      <w:pPr>
        <w:ind w:firstLine="480"/>
        <w:jc w:val="left"/>
        <w:spacing w:line="360" w:lineRule="auto"/>
        <w:widowControl/>
        <w:tabs>
          <w:tab w:val="left" w:pos="540" w:leader="none"/>
        </w:tabs>
        <w:rPr>
          <w:rFonts w:ascii="宋体" w:hAnsi="宋体" w:eastAsia="Arial" w:cs="宋体"/>
          <w:bCs/>
          <w:sz w:val="24"/>
        </w:rPr>
      </w:pPr>
      <w:r>
        <w:rPr>
          <w:rFonts w:ascii="宋体" w:hAnsi="宋体" w:eastAsia="Arial" w:cs="宋体"/>
          <w:bCs/>
          <w:sz w:val="24"/>
        </w:rPr>
        <w:t xml:space="preserve">1、合同一方不履行合同义务或者履行合同义务不符合约定的，应当承担继续履行、采取补救措施或者赔偿损失等违约责任。</w:t>
      </w:r>
      <w:r/>
    </w:p>
    <w:p>
      <w:pPr>
        <w:ind w:firstLine="480"/>
        <w:jc w:val="left"/>
        <w:spacing w:line="360" w:lineRule="auto"/>
        <w:widowControl/>
        <w:tabs>
          <w:tab w:val="left" w:pos="540" w:leader="none"/>
        </w:tabs>
        <w:rPr>
          <w:rFonts w:ascii="宋体" w:hAnsi="宋体" w:eastAsia="Arial" w:cs="宋体"/>
          <w:bCs/>
          <w:sz w:val="24"/>
        </w:rPr>
      </w:pPr>
      <w:r>
        <w:rPr>
          <w:rFonts w:ascii="宋体" w:hAnsi="宋体" w:eastAsia="Arial" w:cs="宋体"/>
          <w:bCs/>
          <w:sz w:val="24"/>
        </w:rPr>
        <w:t xml:space="preserve">2、乙方未能达到约定的管理目标，就餐人员月满意率达不到甲方要求的，限期一个月进行整改，整改后仍达不到要求的，甲方有权单方解除合同，停止支付乙方一切费用，造成损失由乙方负担，甲方不承担任何违约责任，乙方应立即无条件按照甲方规定时间退场。</w:t>
      </w:r>
      <w:r/>
    </w:p>
    <w:p>
      <w:pPr>
        <w:ind w:firstLine="480"/>
        <w:jc w:val="left"/>
        <w:spacing w:line="360" w:lineRule="auto"/>
        <w:widowControl/>
        <w:tabs>
          <w:tab w:val="left" w:pos="540" w:leader="none"/>
        </w:tabs>
        <w:rPr>
          <w:rFonts w:ascii="宋体" w:hAnsi="宋体" w:eastAsia="Arial" w:cs="宋体"/>
          <w:bCs/>
          <w:sz w:val="24"/>
        </w:rPr>
      </w:pPr>
      <w:r>
        <w:rPr>
          <w:rFonts w:ascii="宋体" w:hAnsi="宋体" w:eastAsia="Arial" w:cs="宋体"/>
          <w:bCs/>
          <w:sz w:val="24"/>
        </w:rPr>
        <w:t xml:space="preserve">3、如发生食物中毒事件，乙方应赔偿由此给甲方造成的全部损失。甲方还有权解除合同，且不承担任何违约责任，乙方应在甲方规定的时间内无条件退场。</w:t>
      </w:r>
      <w:r/>
    </w:p>
    <w:p>
      <w:pPr>
        <w:ind w:firstLine="482"/>
        <w:jc w:val="left"/>
        <w:spacing w:line="360" w:lineRule="auto"/>
        <w:widowControl/>
        <w:tabs>
          <w:tab w:val="left" w:pos="540" w:leader="none"/>
        </w:tabs>
        <w:rPr>
          <w:rFonts w:ascii="宋体" w:hAnsi="宋体"/>
          <w:b/>
          <w:bCs/>
          <w:sz w:val="24"/>
          <w:lang w:val="zh-CN"/>
        </w:rPr>
      </w:pPr>
      <w:r>
        <w:rPr>
          <w:rFonts w:hint="eastAsia" w:ascii="宋体" w:hAnsi="宋体"/>
          <w:b/>
          <w:bCs/>
          <w:sz w:val="24"/>
        </w:rPr>
        <w:t xml:space="preserve">七、</w:t>
      </w:r>
      <w:r>
        <w:rPr>
          <w:rFonts w:ascii="宋体" w:hAnsi="宋体"/>
          <w:b/>
          <w:bCs/>
          <w:sz w:val="24"/>
          <w:lang w:val="zh-CN"/>
        </w:rPr>
        <w:t xml:space="preserve">违约解决途径</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本合同的变更、解除和终止。</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1、经双方当事人协商一致，合同内容可以变更，并签订变更合同。</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2、甲乙双方解除本合同时，必须依照法律法规进行。</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3、服务期内，甲方监督餐厅运作，乙方如不按本合同规定事项办理，甲方有权终止本合同。</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4、如双方在履约过程中发生纠纷，双方协商解决不了的，向甲方所在地人民法院起诉解决。</w:t>
      </w:r>
      <w:r/>
    </w:p>
    <w:p>
      <w:pPr>
        <w:ind w:firstLine="482"/>
        <w:jc w:val="left"/>
        <w:spacing w:line="360" w:lineRule="auto"/>
        <w:widowControl/>
        <w:tabs>
          <w:tab w:val="left" w:pos="540" w:leader="none"/>
        </w:tabs>
        <w:rPr>
          <w:rFonts w:ascii="宋体" w:hAnsi="宋体"/>
          <w:b/>
          <w:bCs/>
          <w:sz w:val="24"/>
          <w:lang w:val="zh-CN"/>
        </w:rPr>
      </w:pPr>
      <w:r>
        <w:rPr>
          <w:rFonts w:hint="eastAsia" w:ascii="宋体" w:hAnsi="宋体"/>
          <w:b/>
          <w:bCs/>
          <w:sz w:val="24"/>
        </w:rPr>
        <w:t xml:space="preserve">八、</w:t>
      </w:r>
      <w:r>
        <w:rPr>
          <w:rFonts w:ascii="宋体" w:hAnsi="宋体"/>
          <w:b/>
          <w:bCs/>
          <w:sz w:val="24"/>
          <w:lang w:val="zh-CN"/>
        </w:rPr>
        <w:t xml:space="preserve">其他事项</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1、服务结束后，乙方应将甲方提供的场地、设施、设备、工具等全部清还甲方，并配合甲方完成清算工作。</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2、本合同若有未尽事宜，由双方代表协商处理。</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3、本合同一式份，具有同等法律效力，甲方份，乙方份，代理机构备案一份。</w:t>
      </w:r>
      <w:r/>
    </w:p>
    <w:p>
      <w:pPr>
        <w:ind w:firstLine="480"/>
        <w:jc w:val="left"/>
        <w:spacing w:line="360" w:lineRule="auto"/>
        <w:widowControl/>
        <w:tabs>
          <w:tab w:val="left" w:pos="540" w:leader="none"/>
        </w:tabs>
        <w:rPr>
          <w:rFonts w:ascii="宋体" w:hAnsi="宋体"/>
          <w:sz w:val="24"/>
          <w:lang w:val="zh-CN"/>
        </w:rPr>
      </w:pPr>
      <w:r>
        <w:rPr>
          <w:rFonts w:ascii="宋体" w:hAnsi="宋体"/>
          <w:sz w:val="24"/>
          <w:lang w:val="zh-CN"/>
        </w:rPr>
        <w:t xml:space="preserve">4、本合同自双方加盖公章或合同专用章后生效。</w:t>
      </w:r>
      <w:r/>
    </w:p>
    <w:p>
      <w:pPr>
        <w:jc w:val="left"/>
        <w:spacing w:line="360" w:lineRule="auto"/>
        <w:widowControl/>
        <w:tabs>
          <w:tab w:val="left" w:pos="540" w:leader="none"/>
        </w:tabs>
        <w:rPr>
          <w:rFonts w:ascii="宋体" w:hAnsi="宋体"/>
          <w:sz w:val="24"/>
          <w:lang w:val="zh-CN"/>
        </w:rPr>
      </w:pPr>
      <w:r>
        <w:rPr>
          <w:rFonts w:ascii="宋体" w:hAnsi="宋体"/>
          <w:sz w:val="24"/>
          <w:lang w:val="zh-CN"/>
        </w:rPr>
        <w:t xml:space="preserve">（以下无正文）</w:t>
      </w:r>
      <w:r/>
    </w:p>
    <w:p>
      <w:pPr>
        <w:jc w:val="left"/>
        <w:spacing w:line="360" w:lineRule="auto"/>
        <w:widowControl/>
        <w:tabs>
          <w:tab w:val="left" w:pos="540" w:leader="none"/>
        </w:tabs>
        <w:rPr>
          <w:rFonts w:ascii="宋体" w:hAnsi="宋体"/>
          <w:sz w:val="24"/>
          <w:lang w:val="zh-CN"/>
        </w:rPr>
      </w:pPr>
      <w:r>
        <w:rPr>
          <w:rFonts w:ascii="宋体" w:hAnsi="宋体"/>
          <w:sz w:val="24"/>
          <w:lang w:val="zh-CN"/>
        </w:rPr>
      </w:r>
      <w:r/>
    </w:p>
    <w:p>
      <w:pPr>
        <w:spacing w:line="360" w:lineRule="auto"/>
        <w:rPr>
          <w:rFonts w:ascii="宋体" w:hAnsi="宋体"/>
          <w:sz w:val="24"/>
        </w:rPr>
      </w:pPr>
      <w:r>
        <w:rPr>
          <w:rFonts w:hint="eastAsia" w:ascii="宋体" w:hAnsi="宋体"/>
          <w:sz w:val="24"/>
        </w:rPr>
        <w:t xml:space="preserve">甲方（签章）：______________________________</w:t>
      </w:r>
      <w:r/>
    </w:p>
    <w:p>
      <w:pPr>
        <w:spacing w:line="360" w:lineRule="auto"/>
        <w:rPr>
          <w:rFonts w:ascii="宋体" w:hAnsi="宋体"/>
          <w:sz w:val="24"/>
        </w:rPr>
      </w:pPr>
      <w:r>
        <w:rPr>
          <w:rFonts w:hint="eastAsia" w:ascii="宋体" w:hAnsi="宋体"/>
          <w:sz w:val="24"/>
        </w:rPr>
        <w:t xml:space="preserve">地址： ____________________________________</w:t>
      </w:r>
      <w:r/>
    </w:p>
    <w:p>
      <w:pPr>
        <w:spacing w:line="360" w:lineRule="auto"/>
        <w:rPr>
          <w:rFonts w:ascii="宋体" w:hAnsi="宋体"/>
          <w:sz w:val="24"/>
        </w:rPr>
      </w:pPr>
      <w:r>
        <w:rPr>
          <w:rFonts w:hint="eastAsia" w:ascii="宋体" w:hAnsi="宋体"/>
          <w:sz w:val="24"/>
        </w:rPr>
        <w:t xml:space="preserve">邮编： ____________________________________</w:t>
      </w:r>
      <w:r/>
    </w:p>
    <w:p>
      <w:pPr>
        <w:spacing w:line="360" w:lineRule="auto"/>
        <w:rPr>
          <w:rFonts w:ascii="宋体" w:hAnsi="宋体"/>
          <w:sz w:val="24"/>
        </w:rPr>
      </w:pPr>
      <w:r>
        <w:rPr>
          <w:rFonts w:hint="eastAsia" w:ascii="宋体" w:hAnsi="宋体"/>
          <w:sz w:val="24"/>
        </w:rPr>
        <w:t xml:space="preserve">传真： ____________________________________ </w:t>
      </w:r>
      <w:r/>
    </w:p>
    <w:p>
      <w:pPr>
        <w:spacing w:line="360" w:lineRule="auto"/>
        <w:rPr>
          <w:rFonts w:ascii="宋体" w:hAnsi="宋体"/>
          <w:sz w:val="24"/>
        </w:rPr>
      </w:pPr>
      <w:r>
        <w:rPr>
          <w:rFonts w:hint="eastAsia" w:ascii="宋体" w:hAnsi="宋体"/>
          <w:sz w:val="24"/>
        </w:rPr>
        <w:t xml:space="preserve">电话： ____________________________________ </w:t>
      </w:r>
      <w:r/>
    </w:p>
    <w:p>
      <w:pPr>
        <w:spacing w:line="360" w:lineRule="auto"/>
        <w:rPr>
          <w:rFonts w:ascii="宋体" w:hAnsi="宋体"/>
          <w:sz w:val="24"/>
        </w:rPr>
      </w:pPr>
      <w:r>
        <w:rPr>
          <w:rFonts w:hint="eastAsia" w:ascii="宋体" w:hAnsi="宋体"/>
          <w:sz w:val="24"/>
        </w:rPr>
        <w:t xml:space="preserve">法定代表人或授权代表(签名)： ______________</w:t>
      </w:r>
      <w:r/>
    </w:p>
    <w:p>
      <w:pPr>
        <w:spacing w:line="360" w:lineRule="auto"/>
        <w:rPr>
          <w:rFonts w:ascii="宋体" w:hAnsi="宋体"/>
          <w:sz w:val="24"/>
        </w:rPr>
      </w:pPr>
      <w:r>
        <w:rPr>
          <w:rFonts w:hint="eastAsia" w:ascii="宋体" w:hAnsi="宋体"/>
          <w:sz w:val="24"/>
        </w:rPr>
        <w:t xml:space="preserve">签订时间：___________________________ </w:t>
      </w:r>
      <w:r/>
    </w:p>
    <w:p>
      <w:pPr>
        <w:spacing w:line="360" w:lineRule="auto"/>
        <w:rPr>
          <w:rFonts w:ascii="宋体" w:hAnsi="宋体"/>
          <w:sz w:val="24"/>
        </w:rPr>
      </w:pPr>
      <w:r>
        <w:rPr>
          <w:rFonts w:hint="eastAsia" w:ascii="宋体" w:hAnsi="宋体"/>
          <w:sz w:val="24"/>
        </w:rPr>
        <w:t xml:space="preserve"> </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乙方（签章）： ____________________________</w:t>
      </w:r>
      <w:r/>
    </w:p>
    <w:p>
      <w:pPr>
        <w:spacing w:line="360" w:lineRule="auto"/>
        <w:rPr>
          <w:rFonts w:ascii="宋体" w:hAnsi="宋体"/>
          <w:sz w:val="24"/>
        </w:rPr>
      </w:pPr>
      <w:r>
        <w:rPr>
          <w:rFonts w:hint="eastAsia" w:ascii="宋体" w:hAnsi="宋体"/>
          <w:sz w:val="24"/>
        </w:rPr>
        <w:t xml:space="preserve">地址： ____________________________________ </w:t>
      </w:r>
      <w:r/>
    </w:p>
    <w:p>
      <w:pPr>
        <w:spacing w:line="360" w:lineRule="auto"/>
        <w:rPr>
          <w:rFonts w:ascii="宋体" w:hAnsi="宋体"/>
          <w:sz w:val="24"/>
        </w:rPr>
      </w:pPr>
      <w:r>
        <w:rPr>
          <w:rFonts w:hint="eastAsia" w:ascii="宋体" w:hAnsi="宋体"/>
          <w:sz w:val="24"/>
        </w:rPr>
        <w:t xml:space="preserve">邮编： ____________________________________ </w:t>
      </w:r>
      <w:r/>
    </w:p>
    <w:p>
      <w:pPr>
        <w:spacing w:line="360" w:lineRule="auto"/>
        <w:rPr>
          <w:rFonts w:ascii="宋体" w:hAnsi="宋体"/>
          <w:sz w:val="24"/>
        </w:rPr>
      </w:pPr>
      <w:r>
        <w:rPr>
          <w:rFonts w:hint="eastAsia" w:ascii="宋体" w:hAnsi="宋体"/>
          <w:sz w:val="24"/>
        </w:rPr>
        <w:t xml:space="preserve">传真： ____________________________________ </w:t>
      </w:r>
      <w:r/>
    </w:p>
    <w:p>
      <w:pPr>
        <w:spacing w:line="360" w:lineRule="auto"/>
        <w:rPr>
          <w:rFonts w:ascii="宋体" w:hAnsi="宋体"/>
          <w:sz w:val="24"/>
        </w:rPr>
      </w:pPr>
      <w:r>
        <w:rPr>
          <w:rFonts w:hint="eastAsia" w:ascii="宋体" w:hAnsi="宋体"/>
          <w:sz w:val="24"/>
        </w:rPr>
        <w:t xml:space="preserve">电话： ____________________________________ </w:t>
      </w:r>
      <w:r/>
    </w:p>
    <w:p>
      <w:pPr>
        <w:spacing w:line="360" w:lineRule="auto"/>
        <w:rPr>
          <w:rFonts w:ascii="宋体" w:hAnsi="宋体"/>
          <w:sz w:val="24"/>
        </w:rPr>
      </w:pPr>
      <w:r>
        <w:rPr>
          <w:rFonts w:hint="eastAsia" w:ascii="宋体" w:hAnsi="宋体"/>
          <w:sz w:val="24"/>
        </w:rPr>
        <w:t xml:space="preserve">开户银行：________________________________       </w:t>
      </w:r>
      <w:r/>
    </w:p>
    <w:p>
      <w:pPr>
        <w:spacing w:line="360" w:lineRule="auto"/>
        <w:rPr>
          <w:rFonts w:ascii="宋体" w:hAnsi="宋体"/>
          <w:sz w:val="24"/>
        </w:rPr>
      </w:pPr>
      <w:r>
        <w:rPr>
          <w:rFonts w:hint="eastAsia" w:ascii="宋体" w:hAnsi="宋体"/>
          <w:sz w:val="24"/>
        </w:rPr>
        <w:t xml:space="preserve">银行帐号： ________________________________  </w:t>
      </w:r>
      <w:r/>
    </w:p>
    <w:p>
      <w:pPr>
        <w:spacing w:line="360" w:lineRule="auto"/>
        <w:rPr>
          <w:rFonts w:ascii="宋体" w:hAnsi="宋体"/>
          <w:sz w:val="24"/>
        </w:rPr>
      </w:pPr>
      <w:r>
        <w:rPr>
          <w:rFonts w:hint="eastAsia" w:ascii="宋体" w:hAnsi="宋体"/>
          <w:sz w:val="24"/>
        </w:rPr>
        <w:t xml:space="preserve">法定代表人或授权代表(签名)： ______________</w:t>
      </w:r>
      <w:r/>
    </w:p>
    <w:p>
      <w:pPr>
        <w:jc w:val="left"/>
        <w:spacing w:line="360" w:lineRule="auto"/>
        <w:widowControl/>
        <w:tabs>
          <w:tab w:val="left" w:pos="540" w:leader="none"/>
        </w:tabs>
        <w:rPr>
          <w:rFonts w:ascii="宋体" w:hAnsi="宋体" w:eastAsia="楷体_GB2312"/>
          <w:sz w:val="24"/>
          <w:szCs w:val="28"/>
        </w:rPr>
      </w:pPr>
      <w:r>
        <w:rPr>
          <w:rFonts w:hint="eastAsia" w:ascii="宋体" w:hAnsi="宋体"/>
          <w:sz w:val="24"/>
        </w:rPr>
        <w:t xml:space="preserve">签订时间：___________________________</w:t>
      </w:r>
      <w:r/>
    </w:p>
    <w:p>
      <w:pPr>
        <w:rPr>
          <w:rFonts w:ascii="宋体" w:hAnsi="宋体" w:cs="宋体"/>
        </w:rPr>
      </w:pPr>
      <w:r>
        <w:rPr>
          <w:rFonts w:ascii="宋体" w:hAnsi="宋体" w:cs="宋体"/>
        </w:rPr>
      </w:r>
      <w:r/>
    </w:p>
    <w:p>
      <w:pPr>
        <w:ind w:firstLine="482"/>
        <w:keepLines w:val="0"/>
        <w:keepNext w:val="0"/>
        <w:pageBreakBefore w:val="0"/>
        <w:spacing w:line="360" w:lineRule="auto"/>
        <w:rPr>
          <w:rFonts w:ascii="Calibri" w:hAnsi="Calibri" w:eastAsia="宋体" w:cs="宋体"/>
          <w:b/>
          <w:bCs/>
          <w:sz w:val="24"/>
        </w:rPr>
      </w:pPr>
      <w:r>
        <w:rPr>
          <w:rFonts w:ascii="Calibri" w:hAnsi="Calibri" w:eastAsia="宋体" w:cs="宋体"/>
          <w:b/>
          <w:bCs/>
          <w:sz w:val="24"/>
        </w:rPr>
      </w:r>
      <w:r/>
    </w:p>
    <w:p>
      <w:pPr>
        <w:ind w:firstLine="482"/>
        <w:keepLines w:val="0"/>
        <w:keepNext w:val="0"/>
        <w:pageBreakBefore w:val="0"/>
        <w:spacing w:line="360" w:lineRule="auto"/>
        <w:rPr>
          <w:rFonts w:ascii="Calibri" w:hAnsi="Calibri" w:eastAsia="宋体" w:cs="宋体"/>
          <w:b/>
          <w:bCs/>
          <w:sz w:val="24"/>
        </w:rPr>
      </w:pPr>
      <w:r>
        <w:rPr>
          <w:rFonts w:hint="eastAsia" w:ascii="Calibri" w:hAnsi="Calibri" w:eastAsia="宋体" w:cs="宋体"/>
          <w:b/>
          <w:bCs/>
          <w:sz w:val="24"/>
        </w:rPr>
        <w:t xml:space="preserve">合同附件1：食堂外包服务月度考核表</w:t>
      </w:r>
      <w:r/>
    </w:p>
    <w:p>
      <w:pPr>
        <w:ind w:firstLine="482"/>
        <w:keepLines w:val="0"/>
        <w:keepNext w:val="0"/>
        <w:pageBreakBefore w:val="0"/>
        <w:spacing w:line="360" w:lineRule="auto"/>
        <w:rPr>
          <w:rFonts w:ascii="Calibri" w:hAnsi="Calibri" w:eastAsia="宋体" w:cs="宋体"/>
          <w:b/>
          <w:sz w:val="24"/>
          <w:szCs w:val="21"/>
        </w:rPr>
      </w:pPr>
      <w:r>
        <w:rPr>
          <w:rFonts w:hint="eastAsia" w:ascii="Calibri" w:hAnsi="Calibri" w:eastAsia="宋体" w:cs="宋体"/>
          <w:b/>
          <w:sz w:val="24"/>
        </w:rPr>
        <w:t xml:space="preserve">合同附件2：医疗卫生机构廉洁购销合同</w:t>
      </w:r>
      <w:r/>
    </w:p>
    <w:p>
      <w:pPr>
        <w:rPr>
          <w:rFonts w:hint="eastAsia" w:ascii="Calibri" w:hAnsi="Calibri" w:eastAsia="宋体" w:cs="宋体"/>
          <w:b/>
          <w:bCs/>
          <w:sz w:val="28"/>
          <w:szCs w:val="28"/>
        </w:rPr>
      </w:pPr>
      <w:r>
        <w:rPr>
          <w:rFonts w:hint="eastAsia" w:ascii="Calibri" w:hAnsi="Calibri" w:eastAsia="宋体" w:cs="宋体"/>
          <w:b/>
          <w:bCs/>
          <w:sz w:val="28"/>
          <w:szCs w:val="28"/>
        </w:rPr>
        <w:br w:type="page" w:clear="all"/>
      </w:r>
      <w:r/>
    </w:p>
    <w:p>
      <w:pPr>
        <w:keepLines w:val="0"/>
        <w:keepNext w:val="0"/>
        <w:pageBreakBefore w:val="0"/>
        <w:spacing w:line="360" w:lineRule="auto"/>
        <w:rPr>
          <w:rFonts w:hint="eastAsia" w:ascii="Calibri" w:hAnsi="Calibri" w:eastAsia="宋体" w:cs="宋体"/>
          <w:b/>
          <w:bCs/>
          <w:sz w:val="28"/>
          <w:szCs w:val="28"/>
        </w:rPr>
      </w:pPr>
      <w:r>
        <w:rPr>
          <w:rFonts w:hint="eastAsia" w:ascii="Calibri" w:hAnsi="Calibri" w:eastAsia="宋体" w:cs="宋体"/>
          <w:b/>
          <w:bCs/>
          <w:sz w:val="28"/>
          <w:szCs w:val="28"/>
        </w:rPr>
        <w:t xml:space="preserve">合同附件1：食堂外包服务月度考核表</w:t>
      </w:r>
      <w:r/>
    </w:p>
    <w:tbl>
      <w:tblPr>
        <w:tblStyle w:val="825"/>
        <w:tblpPr w:horzAnchor="page" w:tblpXSpec="center" w:vertAnchor="text" w:tblpY="362" w:leftFromText="180" w:topFromText="0" w:rightFromText="180" w:bottomFromText="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08"/>
        <w:gridCol w:w="797"/>
        <w:gridCol w:w="5647"/>
        <w:gridCol w:w="872"/>
        <w:gridCol w:w="762"/>
        <w:gridCol w:w="756"/>
      </w:tblGrid>
      <w:tr>
        <w:trPr>
          <w:jc w:val="center"/>
          <w:trHeight w:val="642"/>
        </w:trPr>
        <w:tc>
          <w:tcPr>
            <w:gridSpan w:val="6"/>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center"/>
              <w:rPr>
                <w:rFonts w:ascii="Calibri" w:hAnsi="Calibri" w:eastAsia="宋体" w:cs="仿宋"/>
                <w:b/>
                <w:sz w:val="24"/>
              </w:rPr>
            </w:pPr>
            <w:r>
              <w:rPr>
                <w:rFonts w:hint="eastAsia" w:ascii="Calibri" w:hAnsi="Calibri" w:eastAsia="宋体" w:cs="Calibri"/>
                <w:b/>
                <w:sz w:val="24"/>
              </w:rPr>
              <w:t xml:space="preserve">食堂外包服务</w:t>
            </w:r>
            <w:r>
              <w:rPr>
                <w:rFonts w:hint="eastAsia" w:ascii="Calibri" w:hAnsi="Calibri" w:eastAsia="宋体" w:cs="仿宋"/>
                <w:b/>
                <w:sz w:val="24"/>
              </w:rPr>
              <w:t xml:space="preserve">月度考核表</w:t>
            </w:r>
            <w:r/>
          </w:p>
          <w:p>
            <w:pPr>
              <w:jc w:val="right"/>
              <w:rPr>
                <w:rFonts w:ascii="Calibri" w:hAnsi="Calibri" w:eastAsia="宋体"/>
                <w:sz w:val="24"/>
              </w:rPr>
            </w:pPr>
            <w:r>
              <w:rPr>
                <w:rFonts w:hint="eastAsia" w:ascii="Calibri" w:hAnsi="Calibri" w:eastAsia="宋体" w:cs="仿宋"/>
                <w:b/>
                <w:sz w:val="24"/>
                <w:lang w:val="en-US" w:eastAsia="zh-CN"/>
              </w:rPr>
              <w:t xml:space="preserve">     </w:t>
            </w:r>
            <w:r>
              <w:rPr>
                <w:rFonts w:hint="eastAsia" w:ascii="Calibri" w:hAnsi="Calibri" w:eastAsia="宋体" w:cs="仿宋"/>
                <w:b/>
                <w:sz w:val="24"/>
              </w:rPr>
              <w:t xml:space="preserve">年 </w:t>
            </w:r>
            <w:r>
              <w:rPr>
                <w:rFonts w:hint="eastAsia" w:ascii="Calibri" w:hAnsi="Calibri" w:eastAsia="宋体" w:cs="仿宋"/>
                <w:b/>
                <w:sz w:val="24"/>
                <w:lang w:val="en-US" w:eastAsia="zh-CN"/>
              </w:rPr>
              <w:t xml:space="preserve">    </w:t>
            </w:r>
            <w:r>
              <w:rPr>
                <w:rFonts w:hint="eastAsia" w:ascii="Calibri" w:hAnsi="Calibri" w:eastAsia="宋体" w:cs="仿宋"/>
                <w:b/>
                <w:sz w:val="24"/>
              </w:rPr>
              <w:t xml:space="preserve">月 </w:t>
            </w:r>
            <w:r>
              <w:rPr>
                <w:rFonts w:hint="eastAsia" w:ascii="Calibri" w:hAnsi="Calibri" w:eastAsia="宋体" w:cs="仿宋"/>
                <w:b/>
                <w:sz w:val="24"/>
                <w:lang w:val="en-US" w:eastAsia="zh-CN"/>
              </w:rPr>
              <w:t xml:space="preserve">    </w:t>
            </w:r>
            <w:r>
              <w:rPr>
                <w:rFonts w:hint="eastAsia" w:ascii="Calibri" w:hAnsi="Calibri" w:eastAsia="宋体" w:cs="仿宋"/>
                <w:b/>
                <w:sz w:val="24"/>
              </w:rPr>
              <w:t xml:space="preserve">日</w:t>
            </w:r>
            <w:r/>
          </w:p>
        </w:tc>
      </w:tr>
      <w:tr>
        <w:trPr>
          <w:jc w:val="center"/>
          <w:trHeight w:val="642"/>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序号</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考核项目</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考核内容</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标准分</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考核</w:t>
            </w:r>
            <w:r/>
          </w:p>
          <w:p>
            <w:pPr>
              <w:jc w:val="center"/>
              <w:rPr>
                <w:rFonts w:ascii="Calibri" w:hAnsi="Calibri" w:eastAsia="宋体"/>
                <w:sz w:val="24"/>
              </w:rPr>
            </w:pPr>
            <w:r>
              <w:rPr>
                <w:rFonts w:hint="eastAsia" w:ascii="Calibri" w:hAnsi="Calibri" w:eastAsia="宋体" w:cs="仿宋"/>
                <w:b/>
                <w:sz w:val="24"/>
              </w:rPr>
              <w:t xml:space="preserve">得分</w:t>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jc w:val="center"/>
              <w:rPr>
                <w:rFonts w:ascii="Calibri" w:hAnsi="Calibri" w:eastAsia="宋体"/>
                <w:sz w:val="24"/>
              </w:rPr>
            </w:pPr>
            <w:r>
              <w:rPr>
                <w:rFonts w:hint="eastAsia" w:ascii="Calibri" w:hAnsi="Calibri" w:eastAsia="宋体" w:cs="仿宋"/>
                <w:b/>
                <w:sz w:val="24"/>
              </w:rPr>
              <w:t xml:space="preserve">备 注 说 明</w:t>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1</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劳动纪律</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严格按照采购方制度，及时制作餐品，上班时间严禁做与本职工作无关事项，每违反一次扣1分。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1264"/>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2</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工作态度</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包含：服务态度，工作表现及团体合作，应做到礼貌、勤勉、积极主动、认真负责，未按要求达标者每次扣1分,被服务对象投诉的，每次扣2分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3</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人员卫生</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配餐人员应严格按照采购方要求，穿戴好工作服、工作帽，卫生分餐。未按要求达标者每次扣1分。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4</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食品安全</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所提供、加工制作的食品应做到无变质腐化等安全问题，每违反一起扣5分，其他责任根据食品安全法规进行处罚。</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15</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5</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日常事务安排</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安排处理好日常事务，及时协调解决有关问题，保持良好工作秩序，未按要求达标者每次扣1分。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5</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642"/>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6</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刷卡监督</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在就餐中，必须按要求对刷卡严格监督，按照一卡一餐具发放，未按要求执行，每次扣1分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1010"/>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7</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菜品质量</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严格按照确定好的菜谱进行制作，注意菜品在色、香、味及营养上有机结合，非特殊原因，未按菜谱落实的，每项菜扣1分。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20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953"/>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8</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食品留样</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严格按照食品留样标准进行食品留样，每天按实留样，并做好台账登记，未按要求执行每次扣2分。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755"/>
        </w:trPr>
        <w:tc>
          <w:tcPr>
            <w:tcBorders>
              <w:top w:val="none" w:color="000000" w:sz="4" w:space="0"/>
              <w:left w:val="single" w:color="000000" w:sz="8" w:space="0"/>
              <w:bottom w:val="single" w:color="000000" w:sz="8" w:space="0"/>
              <w:right w:val="single" w:color="000000" w:sz="8" w:space="0"/>
            </w:tcBorders>
            <w:tcW w:w="220"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9</w:t>
            </w:r>
            <w:r/>
          </w:p>
        </w:tc>
        <w:tc>
          <w:tcPr>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相关工作</w:t>
            </w:r>
            <w:r/>
          </w:p>
        </w:tc>
        <w:tc>
          <w:tcPr>
            <w:tcBorders>
              <w:top w:val="none" w:color="000000" w:sz="4" w:space="0"/>
              <w:left w:val="none" w:color="000000" w:sz="4" w:space="0"/>
              <w:bottom w:val="single" w:color="000000" w:sz="8" w:space="0"/>
              <w:right w:val="single" w:color="000000" w:sz="8" w:space="0"/>
            </w:tcBorders>
            <w:tcW w:w="3055" w:type="pct"/>
            <w:vAlign w:val="center"/>
            <w:textDirection w:val="lrTb"/>
            <w:noWrap/>
          </w:tcPr>
          <w:p>
            <w:pPr>
              <w:rPr>
                <w:rFonts w:ascii="Calibri" w:hAnsi="Calibri" w:eastAsia="宋体" w:cs="仿宋"/>
                <w:sz w:val="24"/>
              </w:rPr>
            </w:pPr>
            <w:r>
              <w:rPr>
                <w:rFonts w:hint="eastAsia" w:ascii="Calibri" w:hAnsi="Calibri" w:eastAsia="宋体" w:cs="仿宋"/>
                <w:sz w:val="24"/>
              </w:rPr>
              <w:t xml:space="preserve">做好食品卫生部门的检查和创文创卫相关工作，未按要求落实的每次扣0.5分。</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cs="仿宋"/>
                <w:sz w:val="24"/>
              </w:rPr>
            </w:pPr>
            <w:r>
              <w:rPr>
                <w:rFonts w:hint="eastAsia" w:ascii="Calibri" w:hAnsi="Calibri" w:eastAsia="宋体" w:cs="仿宋"/>
                <w:sz w:val="24"/>
              </w:rPr>
              <w:t xml:space="preserve">10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639"/>
        </w:trPr>
        <w:tc>
          <w:tcPr>
            <w:gridSpan w:val="3"/>
            <w:tcBorders>
              <w:top w:val="none" w:color="000000" w:sz="4" w:space="0"/>
              <w:left w:val="single" w:color="000000" w:sz="8" w:space="0"/>
              <w:bottom w:val="single" w:color="000000" w:sz="8" w:space="0"/>
              <w:right w:val="single" w:color="000000" w:sz="8" w:space="0"/>
            </w:tcBorders>
            <w:tcW w:w="3706"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合计</w:t>
            </w:r>
            <w:r/>
          </w:p>
        </w:tc>
        <w:tc>
          <w:tcPr>
            <w:tcBorders>
              <w:top w:val="none" w:color="000000" w:sz="4" w:space="0"/>
              <w:left w:val="none" w:color="000000" w:sz="4" w:space="0"/>
              <w:bottom w:val="single" w:color="000000" w:sz="8" w:space="0"/>
              <w:right w:val="single" w:color="000000" w:sz="8" w:space="0"/>
            </w:tcBorders>
            <w:tcW w:w="471" w:type="pct"/>
            <w:vAlign w:val="center"/>
            <w:textDirection w:val="lrTb"/>
            <w:noWrap/>
          </w:tcPr>
          <w:p>
            <w:pPr>
              <w:jc w:val="center"/>
              <w:rPr>
                <w:rFonts w:ascii="Calibri" w:hAnsi="Calibri" w:eastAsia="宋体"/>
                <w:sz w:val="24"/>
              </w:rPr>
            </w:pPr>
            <w:r>
              <w:rPr>
                <w:rFonts w:hint="eastAsia" w:ascii="Calibri" w:hAnsi="Calibri" w:eastAsia="宋体" w:cs="仿宋"/>
                <w:sz w:val="24"/>
              </w:rPr>
              <w:t xml:space="preserve">100</w:t>
            </w:r>
            <w:r/>
          </w:p>
        </w:tc>
        <w:tc>
          <w:tcPr>
            <w:tcBorders>
              <w:top w:val="none" w:color="000000" w:sz="4" w:space="0"/>
              <w:left w:val="none" w:color="000000" w:sz="4" w:space="0"/>
              <w:bottom w:val="single" w:color="000000" w:sz="8" w:space="0"/>
              <w:right w:val="single" w:color="000000" w:sz="8" w:space="0"/>
            </w:tcBorders>
            <w:tcW w:w="412" w:type="pct"/>
            <w:vAlign w:val="center"/>
            <w:textDirection w:val="lrTb"/>
            <w:noWrap/>
          </w:tcPr>
          <w:p>
            <w:pPr>
              <w:spacing w:line="57" w:lineRule="atLeast"/>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000000" w:sz="8" w:space="0"/>
              <w:right w:val="single" w:color="000000" w:sz="8" w:space="0"/>
            </w:tcBorders>
            <w:tcW w:w="409" w:type="pct"/>
            <w:vAlign w:val="center"/>
            <w:textDirection w:val="lrTb"/>
            <w:noWrap/>
          </w:tcPr>
          <w:p>
            <w:pPr>
              <w:spacing w:line="57" w:lineRule="atLeast"/>
              <w:rPr>
                <w:rFonts w:ascii="Calibri" w:hAnsi="Calibri" w:eastAsia="宋体"/>
                <w:sz w:val="24"/>
              </w:rPr>
            </w:pPr>
            <w:r>
              <w:rPr>
                <w:rFonts w:ascii="Calibri" w:hAnsi="Calibri" w:eastAsia="宋体"/>
                <w:sz w:val="24"/>
              </w:rPr>
            </w:r>
            <w:r/>
          </w:p>
        </w:tc>
      </w:tr>
      <w:tr>
        <w:trPr>
          <w:jc w:val="center"/>
          <w:trHeight w:val="782"/>
        </w:trPr>
        <w:tc>
          <w:tcPr>
            <w:gridSpan w:val="6"/>
            <w:tcBorders>
              <w:top w:val="none" w:color="000000" w:sz="4" w:space="0"/>
              <w:left w:val="single" w:color="000000" w:sz="8" w:space="0"/>
              <w:bottom w:val="single" w:color="000000" w:sz="8" w:space="0"/>
              <w:right w:val="single" w:color="000000" w:sz="8" w:space="0"/>
            </w:tcBorders>
            <w:tcW w:w="5000" w:type="pct"/>
            <w:vAlign w:val="center"/>
            <w:textDirection w:val="lrTb"/>
            <w:noWrap/>
          </w:tcPr>
          <w:p>
            <w:pPr>
              <w:rPr>
                <w:rFonts w:ascii="Calibri" w:hAnsi="Calibri" w:eastAsia="宋体"/>
                <w:sz w:val="24"/>
              </w:rPr>
            </w:pPr>
            <w:r>
              <w:rPr>
                <w:rFonts w:hint="eastAsia" w:ascii="Calibri" w:hAnsi="Calibri" w:eastAsia="宋体" w:cs="仿宋"/>
                <w:sz w:val="24"/>
              </w:rPr>
              <w:t xml:space="preserve">被考核人签名：</w:t>
            </w:r>
            <w:r>
              <w:rPr>
                <w:rFonts w:hint="eastAsia" w:ascii="Calibri" w:hAnsi="Calibri" w:eastAsia="宋体" w:cs="仿宋"/>
                <w:sz w:val="24"/>
                <w:lang w:val="en-US" w:eastAsia="zh-CN"/>
              </w:rPr>
              <w:t xml:space="preserve">                                                       </w:t>
            </w:r>
            <w:r>
              <w:rPr>
                <w:rFonts w:hint="eastAsia" w:ascii="Calibri" w:hAnsi="Calibri" w:eastAsia="宋体" w:cs="Calibri"/>
                <w:sz w:val="24"/>
              </w:rPr>
              <w:t xml:space="preserve">考核人</w:t>
            </w:r>
            <w:r>
              <w:rPr>
                <w:rFonts w:hint="eastAsia" w:ascii="Calibri" w:hAnsi="Calibri" w:eastAsia="宋体" w:cs="仿宋"/>
                <w:sz w:val="24"/>
              </w:rPr>
              <w:t xml:space="preserve">签名：</w:t>
            </w:r>
            <w:r/>
          </w:p>
        </w:tc>
      </w:tr>
    </w:tbl>
    <w:p>
      <w:pPr>
        <w:spacing w:before="50" w:line="400" w:lineRule="exact"/>
        <w:rPr>
          <w:rFonts w:hint="eastAsia" w:ascii="宋体" w:hAnsi="宋体" w:cs="宋体"/>
          <w:b/>
          <w:bCs/>
        </w:rPr>
      </w:pPr>
      <w:r>
        <w:rPr>
          <w:rFonts w:hint="eastAsia" w:ascii="宋体" w:hAnsi="宋体" w:cs="宋体"/>
          <w:b/>
          <w:bCs/>
        </w:rPr>
      </w:r>
      <w:r/>
    </w:p>
    <w:p>
      <w:pPr>
        <w:rPr>
          <w:rFonts w:hint="eastAsia" w:eastAsia="宋体"/>
          <w:lang w:val="en-US" w:eastAsia="zh-CN"/>
        </w:rPr>
      </w:pPr>
      <w:r>
        <w:rPr>
          <w:rFonts w:hint="eastAsia" w:ascii="宋体" w:hAnsi="宋体" w:cs="宋体"/>
          <w:b/>
          <w:bCs/>
        </w:rPr>
        <w:br w:type="page" w:clear="all"/>
      </w:r>
      <w:r/>
    </w:p>
    <w:p>
      <w:pPr>
        <w:keepLines w:val="0"/>
        <w:keepNext w:val="0"/>
        <w:pageBreakBefore w:val="0"/>
        <w:spacing w:line="360" w:lineRule="auto"/>
        <w:rPr>
          <w:rFonts w:hint="eastAsia" w:ascii="Calibri" w:hAnsi="Calibri" w:eastAsia="宋体" w:cs="宋体"/>
          <w:b/>
          <w:bCs/>
          <w:sz w:val="28"/>
          <w:szCs w:val="28"/>
        </w:rPr>
      </w:pPr>
      <w:r>
        <w:rPr>
          <w:rFonts w:hint="eastAsia" w:ascii="Calibri" w:hAnsi="Calibri" w:cs="宋体"/>
          <w:b/>
          <w:bCs/>
          <w:sz w:val="28"/>
          <w:szCs w:val="28"/>
          <w:lang w:val="en-US" w:eastAsia="zh-CN"/>
        </w:rPr>
        <w:t xml:space="preserve">合同</w:t>
      </w:r>
      <w:r>
        <w:rPr>
          <w:rFonts w:hint="eastAsia" w:ascii="Calibri" w:hAnsi="Calibri" w:eastAsia="宋体" w:cs="宋体"/>
          <w:b/>
          <w:bCs/>
          <w:sz w:val="28"/>
          <w:szCs w:val="28"/>
        </w:rPr>
        <w:t xml:space="preserve">附件2：医疗卫生机构廉洁购销合同</w:t>
      </w:r>
      <w:r/>
    </w:p>
    <w:p>
      <w:pPr>
        <w:pStyle w:val="851"/>
        <w:jc w:val="center"/>
        <w:keepLines w:val="0"/>
        <w:keepNext w:val="0"/>
        <w:pageBreakBefore w:val="0"/>
        <w:spacing w:before="0" w:beforeAutospacing="0" w:after="0" w:afterAutospacing="0" w:line="360" w:lineRule="auto"/>
        <w:widowControl/>
        <w:rPr>
          <w:rFonts w:hint="eastAsia" w:ascii="Calibri" w:hAnsi="Calibri" w:eastAsia="宋体" w:cs="宋体"/>
          <w:b/>
          <w:bCs/>
          <w:sz w:val="32"/>
          <w:szCs w:val="32"/>
          <w:lang w:val="en-US" w:eastAsia="zh-CN" w:bidi="ar-SA"/>
        </w:rPr>
      </w:pPr>
      <w:r>
        <w:rPr>
          <w:rFonts w:hint="eastAsia" w:ascii="Calibri" w:hAnsi="Calibri" w:eastAsia="宋体" w:cs="宋体"/>
          <w:b/>
          <w:bCs/>
          <w:sz w:val="32"/>
          <w:szCs w:val="32"/>
          <w:lang w:val="en-US" w:eastAsia="zh-CN" w:bidi="ar-SA"/>
        </w:rPr>
        <w:t xml:space="preserve">医疗卫生机构廉洁购销合同</w:t>
      </w:r>
      <w:r/>
    </w:p>
    <w:p>
      <w:pPr>
        <w:pStyle w:val="851"/>
        <w:ind w:firstLine="482"/>
        <w:keepLines w:val="0"/>
        <w:keepNext w:val="0"/>
        <w:pageBreakBefore w:val="0"/>
        <w:spacing w:before="0" w:beforeAutospacing="0" w:after="0" w:afterAutospacing="0" w:line="360" w:lineRule="auto"/>
        <w:rPr>
          <w:rFonts w:ascii="Calibri" w:hAnsi="Calibri" w:eastAsia="宋体"/>
          <w:sz w:val="24"/>
        </w:rPr>
      </w:pPr>
      <w:r>
        <w:rPr>
          <w:rFonts w:hint="eastAsia" w:ascii="Calibri" w:hAnsi="Calibri" w:eastAsia="宋体"/>
          <w:b/>
          <w:sz w:val="24"/>
        </w:rPr>
        <w:t xml:space="preserve">采购单位</w:t>
      </w:r>
      <w:r>
        <w:rPr>
          <w:rFonts w:hint="eastAsia" w:ascii="Calibri" w:hAnsi="Calibri" w:eastAsia="宋体"/>
          <w:sz w:val="24"/>
        </w:rPr>
        <w:t xml:space="preserve">：</w:t>
      </w:r>
      <w:r>
        <w:rPr>
          <w:rFonts w:hint="eastAsia" w:ascii="Calibri" w:hAnsi="Calibri" w:eastAsia="宋体"/>
          <w:sz w:val="24"/>
          <w:u w:val="single"/>
        </w:rPr>
        <w:t xml:space="preserve">徐州市疾病预防控制中心</w:t>
      </w:r>
      <w:r>
        <w:rPr>
          <w:rFonts w:hint="eastAsia" w:ascii="Calibri" w:hAnsi="Calibri" w:eastAsia="宋体"/>
          <w:sz w:val="24"/>
        </w:rPr>
        <w:t xml:space="preserve">（以下简称甲方）</w:t>
      </w:r>
      <w:r/>
    </w:p>
    <w:p>
      <w:pPr>
        <w:pStyle w:val="851"/>
        <w:ind w:firstLine="482"/>
        <w:keepLines w:val="0"/>
        <w:keepNext w:val="0"/>
        <w:pageBreakBefore w:val="0"/>
        <w:spacing w:before="0" w:beforeAutospacing="0" w:after="0" w:afterAutospacing="0" w:line="360" w:lineRule="auto"/>
        <w:rPr>
          <w:rFonts w:ascii="Calibri" w:hAnsi="Calibri" w:eastAsia="宋体"/>
          <w:sz w:val="24"/>
        </w:rPr>
      </w:pPr>
      <w:r>
        <w:rPr>
          <w:rFonts w:hint="eastAsia" w:ascii="Calibri" w:hAnsi="Calibri" w:eastAsia="宋体"/>
          <w:b/>
          <w:sz w:val="24"/>
        </w:rPr>
        <w:t xml:space="preserve">服务单位</w:t>
      </w:r>
      <w:r>
        <w:rPr>
          <w:rFonts w:hint="eastAsia" w:ascii="Calibri" w:hAnsi="Calibri" w:eastAsia="宋体"/>
          <w:sz w:val="24"/>
        </w:rPr>
        <w:t xml:space="preserve">：（以下简称乙方）</w:t>
      </w:r>
      <w:r/>
    </w:p>
    <w:p>
      <w:pPr>
        <w:pStyle w:val="851"/>
        <w:ind w:firstLine="482"/>
        <w:keepLines w:val="0"/>
        <w:keepNext w:val="0"/>
        <w:pageBreakBefore w:val="0"/>
        <w:spacing w:before="0" w:beforeAutospacing="0" w:after="0" w:afterAutospacing="0" w:line="360" w:lineRule="auto"/>
        <w:rPr>
          <w:rFonts w:ascii="Calibri" w:hAnsi="Calibri" w:eastAsia="宋体"/>
          <w:b/>
          <w:sz w:val="24"/>
        </w:rPr>
      </w:pPr>
      <w:r>
        <w:rPr>
          <w:rFonts w:hint="eastAsia" w:ascii="Calibri" w:hAnsi="Calibri" w:eastAsia="宋体"/>
          <w:b/>
          <w:sz w:val="24"/>
        </w:rPr>
        <w:t xml:space="preserve">合同签署地点：</w:t>
      </w:r>
      <w:r>
        <w:rPr>
          <w:rFonts w:hint="eastAsia" w:ascii="Calibri" w:hAnsi="Calibri" w:eastAsia="宋体"/>
          <w:sz w:val="24"/>
        </w:rPr>
        <w:t xml:space="preserve">江苏省徐州市</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一、甲乙双方按照《民法典》及购销合同约定购销药品、医用设备、医用耗材、检测试剂等货物、服务、工程类项目。</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二、甲方应当严格执行购销合同验收、入库制度，对采购项目及发票进行查验，不得违反有关规定合同外采购、违价采购或从非规定渠道采购。</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Calibri" w:hAnsi="Calibri" w:cs="宋体"/>
          <w:sz w:val="24"/>
          <w:lang w:val="en-US" w:eastAsia="zh-CN"/>
        </w:rPr>
        <w:t xml:space="preserve">予</w:t>
      </w:r>
      <w:r>
        <w:rPr>
          <w:rFonts w:hint="eastAsia" w:ascii="Calibri" w:hAnsi="Calibri" w:eastAsia="宋体" w:cs="宋体"/>
          <w:sz w:val="24"/>
        </w:rPr>
        <w:t xml:space="preserve">的钱物应予退还，无法退还的，有责任如实向有关纪检监察部门反映情況。</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六、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240" w:lineRule="auto"/>
        <w:rPr>
          <w:rFonts w:ascii="Calibri" w:hAnsi="Calibri" w:eastAsia="宋体" w:cs="宋体"/>
          <w:sz w:val="24"/>
        </w:rPr>
      </w:pPr>
      <w:r>
        <w:rPr>
          <w:rFonts w:hint="eastAsia" w:ascii="Calibri" w:hAnsi="Calibri" w:eastAsia="宋体" w:cs="宋体"/>
          <w:sz w:val="24"/>
        </w:rPr>
        <w:t xml:space="preserve">八、本合同作为医药产品购销合同的重要组成部分，与购销合同一并执行，具有同等的法律效力。</w:t>
      </w:r>
      <w:r/>
    </w:p>
    <w:p>
      <w:pPr>
        <w:pStyle w:val="945"/>
        <w:ind w:firstLine="480"/>
        <w:keepLines w:val="0"/>
        <w:keepNext w:val="0"/>
        <w:pageBreakBefore w:val="0"/>
        <w:spacing w:line="240" w:lineRule="auto"/>
        <w:rPr>
          <w:rFonts w:hint="eastAsia" w:ascii="Calibri" w:hAnsi="Calibri" w:eastAsia="宋体" w:cs="宋体"/>
          <w:sz w:val="24"/>
        </w:rPr>
      </w:pPr>
      <w:r>
        <w:rPr>
          <w:rFonts w:hint="eastAsia" w:ascii="Calibri" w:hAnsi="Calibri" w:eastAsia="宋体" w:cs="宋体"/>
          <w:sz w:val="24"/>
        </w:rPr>
        <w:t xml:space="preserve">九、本合同一式份，甲方份，乙方份，并从签订之日起生效。</w:t>
      </w:r>
      <w:r/>
    </w:p>
    <w:p>
      <w:pPr>
        <w:ind w:firstLine="482"/>
        <w:keepLines w:val="0"/>
        <w:keepNext w:val="0"/>
        <w:pageBreakBefore w:val="0"/>
        <w:spacing w:line="360" w:lineRule="auto"/>
        <w:rPr>
          <w:rFonts w:hint="eastAsia" w:ascii="Calibri" w:hAnsi="Calibri" w:eastAsia="宋体" w:cs="宋体"/>
          <w:b/>
          <w:sz w:val="24"/>
        </w:rPr>
      </w:pPr>
      <w:r>
        <w:rPr>
          <w:rFonts w:hint="eastAsia" w:ascii="Calibri" w:hAnsi="Calibri" w:eastAsia="宋体" w:cs="宋体"/>
          <w:b/>
          <w:sz w:val="24"/>
        </w:rPr>
      </w:r>
      <w:r/>
    </w:p>
    <w:p>
      <w:pPr>
        <w:ind w:firstLine="482"/>
        <w:keepLines w:val="0"/>
        <w:keepNext w:val="0"/>
        <w:pageBreakBefore w:val="0"/>
        <w:spacing w:line="360" w:lineRule="auto"/>
        <w:rPr>
          <w:rFonts w:ascii="Calibri" w:hAnsi="Calibri" w:eastAsia="宋体" w:cs="宋体"/>
          <w:b/>
          <w:bCs w:val="0"/>
          <w:sz w:val="24"/>
        </w:rPr>
      </w:pPr>
      <w:r>
        <w:rPr>
          <w:rFonts w:hint="eastAsia" w:ascii="Calibri" w:hAnsi="Calibri" w:eastAsia="宋体" w:cs="宋体"/>
          <w:b/>
          <w:bCs w:val="0"/>
          <w:sz w:val="24"/>
        </w:rPr>
        <w:t xml:space="preserve">甲方：</w:t>
      </w:r>
      <w:r>
        <w:rPr>
          <w:rFonts w:hint="eastAsia" w:ascii="Calibri" w:hAnsi="Calibri" w:eastAsia="宋体" w:cs="宋体"/>
          <w:b/>
          <w:bCs w:val="0"/>
          <w:sz w:val="24"/>
          <w:u w:val="single"/>
        </w:rPr>
        <w:t xml:space="preserve">徐州市疾病预防控制中心</w:t>
      </w:r>
      <w:r>
        <w:rPr>
          <w:rFonts w:hint="eastAsia" w:ascii="Calibri" w:hAnsi="Calibri" w:eastAsia="宋体" w:cs="宋体"/>
          <w:b/>
          <w:bCs w:val="0"/>
          <w:sz w:val="24"/>
        </w:rPr>
        <w:t xml:space="preserve">（盖章）         乙方：（盖章）</w:t>
      </w:r>
      <w:r/>
    </w:p>
    <w:p>
      <w:pPr>
        <w:ind w:firstLine="482"/>
        <w:keepLines w:val="0"/>
        <w:keepNext w:val="0"/>
        <w:pageBreakBefore w:val="0"/>
        <w:spacing w:line="360" w:lineRule="auto"/>
        <w:rPr>
          <w:rFonts w:ascii="Calibri" w:hAnsi="Calibri" w:eastAsia="宋体" w:cs="宋体"/>
          <w:b/>
          <w:bCs w:val="0"/>
          <w:sz w:val="24"/>
          <w:szCs w:val="10"/>
        </w:rPr>
      </w:pPr>
      <w:r>
        <w:rPr>
          <w:rFonts w:ascii="Calibri" w:hAnsi="Calibri" w:eastAsia="宋体" w:cs="宋体"/>
          <w:b/>
          <w:bCs w:val="0"/>
          <w:sz w:val="24"/>
          <w:szCs w:val="10"/>
        </w:rPr>
      </w:r>
      <w:r/>
    </w:p>
    <w:p>
      <w:pPr>
        <w:ind w:firstLine="482"/>
        <w:keepLines w:val="0"/>
        <w:keepNext w:val="0"/>
        <w:pageBreakBefore w:val="0"/>
        <w:spacing w:line="360" w:lineRule="auto"/>
        <w:rPr>
          <w:rFonts w:hint="eastAsia" w:ascii="Calibri" w:hAnsi="Calibri" w:eastAsia="宋体" w:cs="宋体"/>
          <w:b/>
          <w:bCs w:val="0"/>
          <w:sz w:val="24"/>
          <w:szCs w:val="21"/>
        </w:rPr>
      </w:pPr>
      <w:r>
        <w:rPr>
          <w:rFonts w:hint="eastAsia" w:ascii="Calibri" w:hAnsi="Calibri" w:eastAsia="宋体" w:cs="宋体"/>
          <w:b/>
          <w:bCs w:val="0"/>
          <w:sz w:val="24"/>
          <w:szCs w:val="21"/>
        </w:rPr>
        <w:t xml:space="preserve">法定（或委托）代表人：                  </w:t>
      </w:r>
      <w:r>
        <w:rPr>
          <w:rFonts w:hint="eastAsia" w:ascii="Calibri" w:hAnsi="Calibri" w:eastAsia="宋体" w:cs="宋体"/>
          <w:b/>
          <w:bCs w:val="0"/>
          <w:sz w:val="24"/>
          <w:szCs w:val="21"/>
          <w:lang w:val="en-US" w:eastAsia="zh-CN"/>
        </w:rPr>
        <w:t xml:space="preserve">                </w:t>
      </w:r>
      <w:r>
        <w:rPr>
          <w:rFonts w:hint="eastAsia" w:ascii="Calibri" w:hAnsi="Calibri" w:eastAsia="宋体" w:cs="宋体"/>
          <w:b/>
          <w:bCs w:val="0"/>
          <w:sz w:val="24"/>
          <w:szCs w:val="21"/>
        </w:rPr>
        <w:t xml:space="preserve">     法定（或委托）代表人：</w:t>
      </w:r>
      <w:r/>
    </w:p>
    <w:p>
      <w:pPr>
        <w:ind w:firstLine="482"/>
        <w:keepLines w:val="0"/>
        <w:keepNext w:val="0"/>
        <w:pageBreakBefore w:val="0"/>
        <w:spacing w:line="360" w:lineRule="auto"/>
        <w:rPr>
          <w:rFonts w:hint="eastAsia" w:ascii="Calibri" w:hAnsi="Calibri" w:eastAsia="宋体" w:cs="宋体"/>
          <w:b/>
          <w:bCs w:val="0"/>
          <w:sz w:val="24"/>
          <w:szCs w:val="21"/>
        </w:rPr>
      </w:pPr>
      <w:r>
        <w:rPr>
          <w:rFonts w:hint="eastAsia" w:ascii="Calibri" w:hAnsi="Calibri" w:eastAsia="宋体" w:cs="宋体"/>
          <w:b/>
          <w:bCs w:val="0"/>
          <w:sz w:val="24"/>
          <w:szCs w:val="21"/>
        </w:rPr>
      </w:r>
      <w:r/>
    </w:p>
    <w:p>
      <w:pPr>
        <w:ind w:firstLine="482"/>
        <w:keepLines w:val="0"/>
        <w:keepNext w:val="0"/>
        <w:pageBreakBefore w:val="0"/>
        <w:spacing w:line="360" w:lineRule="auto"/>
        <w:rPr>
          <w:rFonts w:ascii="Calibri" w:hAnsi="Calibri" w:eastAsia="宋体" w:cs="宋体"/>
          <w:b/>
          <w:bCs w:val="0"/>
          <w:sz w:val="24"/>
        </w:rPr>
      </w:pPr>
      <w:r>
        <w:rPr>
          <w:rFonts w:hint="eastAsia" w:ascii="Calibri" w:hAnsi="Calibri" w:eastAsia="宋体" w:cs="宋体"/>
          <w:b/>
          <w:bCs w:val="0"/>
          <w:sz w:val="24"/>
          <w:szCs w:val="21"/>
        </w:rPr>
        <w:t xml:space="preserve">日期：   年  月  日                     </w:t>
      </w:r>
      <w:r>
        <w:rPr>
          <w:rFonts w:hint="eastAsia" w:ascii="Calibri" w:hAnsi="Calibri" w:eastAsia="宋体" w:cs="宋体"/>
          <w:b/>
          <w:bCs w:val="0"/>
          <w:sz w:val="24"/>
          <w:szCs w:val="21"/>
          <w:lang w:val="en-US" w:eastAsia="zh-CN"/>
        </w:rPr>
        <w:t xml:space="preserve">                           </w:t>
      </w:r>
      <w:r>
        <w:rPr>
          <w:rFonts w:hint="eastAsia" w:ascii="Calibri" w:hAnsi="Calibri" w:eastAsia="宋体" w:cs="宋体"/>
          <w:b/>
          <w:bCs w:val="0"/>
          <w:sz w:val="24"/>
          <w:szCs w:val="21"/>
        </w:rPr>
        <w:t xml:space="preserve">      日期：   年  月  日</w:t>
      </w:r>
      <w:r/>
    </w:p>
    <w:p>
      <w:pPr>
        <w:rPr>
          <w:rFonts w:hint="eastAsia" w:ascii="Calibri" w:hAnsi="Calibri" w:eastAsia="宋体" w:cs="宋体"/>
          <w:b/>
          <w:sz w:val="36"/>
        </w:rPr>
      </w:pPr>
      <w:r>
        <w:rPr>
          <w:rFonts w:hint="eastAsia" w:ascii="Calibri" w:hAnsi="Calibri" w:eastAsia="宋体" w:cs="宋体"/>
          <w:b/>
          <w:sz w:val="36"/>
        </w:rPr>
        <w:br w:type="page" w:clear="all"/>
      </w:r>
      <w:r/>
    </w:p>
    <w:p>
      <w:pPr>
        <w:pStyle w:val="851"/>
        <w:ind w:firstLine="480"/>
        <w:jc w:val="center"/>
        <w:spacing w:before="0" w:beforeAutospacing="0" w:after="0" w:afterAutospacing="0" w:line="360" w:lineRule="auto"/>
        <w:widowControl w:val="off"/>
        <w:rPr>
          <w:rFonts w:hint="eastAsia" w:ascii="Calibri" w:hAnsi="Calibri" w:eastAsia="宋体"/>
          <w:b/>
          <w:sz w:val="36"/>
        </w:rPr>
      </w:pPr>
      <w:r/>
      <w:bookmarkStart w:id="5" w:name="第五章_工程量清单"/>
      <w:r/>
      <w:bookmarkEnd w:id="5"/>
      <w:r>
        <w:rPr>
          <w:rFonts w:hint="eastAsia" w:ascii="Calibri" w:hAnsi="Calibri" w:eastAsia="宋体"/>
          <w:b/>
          <w:sz w:val="32"/>
          <w:szCs w:val="20"/>
        </w:rPr>
        <w:t xml:space="preserve">7、承诺书</w:t>
      </w:r>
      <w:r/>
    </w:p>
    <w:p>
      <w:pPr>
        <w:pStyle w:val="851"/>
        <w:ind w:left="288" w:right="0"/>
        <w:jc w:val="both"/>
        <w:keepLines w:val="0"/>
        <w:keepNext w:val="0"/>
        <w:spacing w:before="60" w:beforeAutospacing="0" w:after="60" w:afterAutospacing="0" w:line="25" w:lineRule="atLeast"/>
        <w:widowControl/>
        <w:rPr>
          <w:rFonts w:hint="eastAsia" w:ascii="Calibri" w:hAnsi="Calibri" w:eastAsia="宋体" w:cs="宋体"/>
          <w:sz w:val="24"/>
        </w:rPr>
        <w:suppressLineNumbers w:val="0"/>
      </w:pPr>
      <w:r>
        <w:rPr>
          <w:rFonts w:hint="eastAsia" w:ascii="Calibri" w:hAnsi="Calibri" w:eastAsia="宋体" w:cs="宋体"/>
          <w:sz w:val="24"/>
        </w:rPr>
        <w:t xml:space="preserve">致</w:t>
      </w:r>
      <w:r>
        <w:rPr>
          <w:rFonts w:hint="eastAsia" w:ascii="Calibri" w:hAnsi="Calibri" w:cs="宋体"/>
          <w:sz w:val="24"/>
          <w:u w:val="single"/>
          <w:lang w:val="en-US" w:eastAsia="zh-CN"/>
        </w:rPr>
        <w:t xml:space="preserve">  南京正一工程造价咨询有限公司  </w:t>
      </w:r>
      <w:r>
        <w:rPr>
          <w:rFonts w:hint="eastAsia" w:ascii="Calibri" w:hAnsi="Calibri" w:eastAsia="宋体" w:cs="宋体"/>
          <w:sz w:val="24"/>
          <w:u w:val="single"/>
        </w:rPr>
        <w:t xml:space="preserve">   </w:t>
      </w:r>
      <w:r>
        <w:rPr>
          <w:rFonts w:hint="eastAsia" w:ascii="Calibri" w:hAnsi="Calibri" w:eastAsia="宋体" w:cs="宋体"/>
          <w:sz w:val="24"/>
        </w:rPr>
        <w:t xml:space="preserve">：</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根据贵方《磋商文件》（项目编号：</w:t>
      </w:r>
      <w:r>
        <w:rPr>
          <w:rFonts w:hint="eastAsia" w:ascii="Calibri" w:hAnsi="Calibri" w:cs="宋体"/>
          <w:sz w:val="24"/>
          <w:lang w:eastAsia="zh-CN"/>
        </w:rPr>
        <w:t xml:space="preserve">JSZC-320300-ZYNJ-C2026-0021</w:t>
      </w:r>
      <w:r>
        <w:rPr>
          <w:rFonts w:hint="eastAsia" w:ascii="Calibri" w:hAnsi="Calibri" w:eastAsia="宋体" w:cs="宋体"/>
          <w:sz w:val="24"/>
        </w:rPr>
        <w:t xml:space="preserve">）要求，本供应商正式提交以下首次响应文件。</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（1）承诺书； </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（2）磋商报价表； </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（3）偏离表；</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（4）磋商文件要求提供的其他响应文件。</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我单位符合《中华人民共和国政府采购法》第二十二条的规定，符合本项目供应商资格要求。</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我单位按照磋商文件的要求编制响应文件，并对其提交的响应文件的真实性、合法性承担法律责任。</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供应商兹宣布同意如下：</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一、完全承担根据《磋商文件》规定完成合同的责任和义务（如有偏离，将全部填写在偏离表中）。</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二、保证所提供的响应文件及所有材料的真实、合法、有效，并对其负责。</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三、已详细审核竞争性磋商文件（含竞争性磋商文件的澄清或者修改），本供应商完全理解并同意放弃对这方面不明及误解的权利。</w:t>
      </w:r>
      <w:r/>
    </w:p>
    <w:p>
      <w:pPr>
        <w:pStyle w:val="851"/>
        <w:ind w:left="288" w:right="0" w:firstLine="240"/>
        <w:jc w:val="both"/>
        <w:keepLines w:val="0"/>
        <w:keepNext w:val="0"/>
        <w:spacing w:before="60" w:beforeAutospacing="0" w:after="60" w:afterAutospacing="0" w:line="25" w:lineRule="atLeast"/>
        <w:widowControl/>
        <w:rPr>
          <w:rFonts w:hint="eastAsia" w:ascii="Calibri" w:hAnsi="Calibri" w:eastAsia="宋体" w:cs="宋体"/>
          <w:sz w:val="24"/>
          <w:szCs w:val="24"/>
          <w:lang w:val="en-US" w:eastAsia="zh-CN" w:bidi="ar-SA"/>
        </w:rPr>
        <w:suppressLineNumbers w:val="0"/>
      </w:pPr>
      <w:r>
        <w:rPr>
          <w:rFonts w:hint="eastAsia" w:ascii="Calibri" w:hAnsi="Calibri" w:eastAsia="宋体" w:cs="宋体"/>
          <w:sz w:val="24"/>
          <w:szCs w:val="24"/>
          <w:lang w:val="en-US" w:eastAsia="zh-CN" w:bidi="ar-SA"/>
        </w:rPr>
        <w:t xml:space="preserve">四、所提供的服务符合国家有关食品安全、卫生及服务质量标准，无权利瑕疵。</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五、报价有效期为60</w:t>
      </w:r>
      <w:r>
        <w:rPr>
          <w:rFonts w:hint="eastAsia" w:ascii="Calibri" w:hAnsi="Calibri" w:cs="宋体"/>
          <w:sz w:val="24"/>
          <w:lang w:val="en-US" w:eastAsia="zh-CN"/>
        </w:rPr>
        <w:t xml:space="preserve">日历天</w:t>
      </w:r>
      <w:r>
        <w:rPr>
          <w:rFonts w:hint="eastAsia" w:ascii="Calibri" w:hAnsi="Calibri" w:eastAsia="宋体" w:cs="宋体"/>
          <w:sz w:val="24"/>
        </w:rPr>
        <w:t xml:space="preserve">。</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六、同意向贵方提供贵方可能要求的与本次磋商采购有关的任何证据或资料。</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七、完全理解贵方不一定要接受最低的报价或收到的任何报价。</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八、采购人或采购代理机构有权将我单位本项目的《磋商报价表》和《分项价格表》予以公示，公示的方式由</w:t>
      </w:r>
      <w:r>
        <w:rPr>
          <w:rFonts w:hint="eastAsia" w:ascii="Calibri" w:hAnsi="Calibri" w:cs="宋体"/>
          <w:sz w:val="24"/>
          <w:lang w:eastAsia="zh-CN"/>
        </w:rPr>
        <w:t xml:space="preserve">南京正一工程造价咨询有限公司</w:t>
      </w:r>
      <w:r>
        <w:rPr>
          <w:rFonts w:hint="eastAsia" w:ascii="Calibri" w:hAnsi="Calibri" w:eastAsia="宋体" w:cs="宋体"/>
          <w:sz w:val="24"/>
        </w:rPr>
        <w:t xml:space="preserve">确定。</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hint="eastAsia" w:ascii="Calibri" w:hAnsi="Calibri" w:eastAsia="宋体" w:cs="宋体"/>
          <w:sz w:val="24"/>
        </w:rPr>
      </w:pPr>
      <w:r>
        <w:rPr>
          <w:rFonts w:hint="eastAsia" w:ascii="Calibri" w:hAnsi="Calibri" w:eastAsia="宋体" w:cs="宋体"/>
          <w:sz w:val="24"/>
        </w:rPr>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供应商（电子签章）：</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法定代表人（负责人)或授权代表（签字或盖章）：</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联系电话：</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日期：</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年</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月  日</w:t>
      </w:r>
      <w:r/>
    </w:p>
    <w:p>
      <w:pPr>
        <w:pStyle w:val="900"/>
        <w:ind w:left="0" w:right="0" w:firstLine="0"/>
        <w:jc w:val="center"/>
        <w:spacing w:before="120" w:after="120" w:line="360" w:lineRule="auto"/>
        <w:rPr>
          <w:rFonts w:hint="eastAsia" w:ascii="Calibri" w:hAnsi="Calibri" w:eastAsia="宋体" w:cs="宋体"/>
          <w:b/>
          <w:sz w:val="36"/>
        </w:rPr>
      </w:pPr>
      <w:r>
        <w:rPr>
          <w:rFonts w:hint="eastAsia" w:ascii="Calibri" w:hAnsi="Calibri" w:eastAsia="宋体" w:cs="宋体"/>
          <w:b/>
          <w:bCs/>
        </w:rPr>
        <w:br w:type="page" w:clear="all"/>
      </w:r>
      <w:r>
        <w:rPr>
          <w:rFonts w:hint="eastAsia" w:ascii="Calibri" w:hAnsi="Calibri" w:eastAsia="宋体" w:cs="宋体"/>
          <w:b/>
          <w:sz w:val="32"/>
        </w:rPr>
        <w:t xml:space="preserve">8、授权委托书</w:t>
      </w:r>
      <w:r/>
    </w:p>
    <w:p>
      <w:pPr>
        <w:spacing w:line="500" w:lineRule="exact"/>
        <w:rPr>
          <w:rFonts w:hint="eastAsia" w:ascii="Calibri" w:hAnsi="Calibri" w:eastAsia="宋体" w:cs="宋体"/>
          <w:sz w:val="24"/>
        </w:rPr>
      </w:pPr>
      <w:r>
        <w:rPr>
          <w:rFonts w:hint="eastAsia" w:ascii="Calibri" w:hAnsi="Calibri" w:eastAsia="宋体" w:cs="宋体"/>
          <w:sz w:val="24"/>
        </w:rPr>
        <w:t xml:space="preserve">委托人（全称）：</w:t>
      </w:r>
      <w:r/>
    </w:p>
    <w:p>
      <w:pPr>
        <w:spacing w:line="500" w:lineRule="exact"/>
        <w:rPr>
          <w:rFonts w:hint="eastAsia" w:ascii="Calibri" w:hAnsi="Calibri" w:eastAsia="宋体" w:cs="宋体"/>
          <w:sz w:val="24"/>
        </w:rPr>
      </w:pPr>
      <w:r>
        <w:rPr>
          <w:rFonts w:hint="eastAsia" w:ascii="Calibri" w:hAnsi="Calibri" w:eastAsia="宋体" w:cs="宋体"/>
          <w:sz w:val="24"/>
        </w:rPr>
        <w:t xml:space="preserve">地  址：</w:t>
      </w:r>
      <w:r/>
    </w:p>
    <w:p>
      <w:pPr>
        <w:spacing w:line="500" w:lineRule="exact"/>
        <w:rPr>
          <w:rFonts w:hint="eastAsia" w:ascii="Calibri" w:hAnsi="Calibri" w:eastAsia="宋体" w:cs="宋体"/>
          <w:sz w:val="24"/>
        </w:rPr>
      </w:pPr>
      <w:r>
        <w:rPr>
          <w:rFonts w:hint="eastAsia" w:ascii="Calibri" w:hAnsi="Calibri" w:eastAsia="宋体" w:cs="宋体"/>
          <w:sz w:val="24"/>
        </w:rPr>
        <w:t xml:space="preserve">法定代表人（负责人）：        </w:t>
      </w:r>
      <w:r>
        <w:rPr>
          <w:rFonts w:hint="eastAsia" w:ascii="Calibri" w:hAnsi="Calibri" w:eastAsia="宋体" w:cs="宋体"/>
          <w:bCs/>
          <w:sz w:val="24"/>
        </w:rPr>
        <w:t xml:space="preserve">联系方式（手机号）：</w:t>
      </w:r>
      <w:r>
        <w:rPr>
          <w:rFonts w:hint="eastAsia" w:ascii="Calibri" w:hAnsi="Calibri" w:eastAsia="宋体" w:cs="宋体"/>
          <w:sz w:val="24"/>
        </w:rPr>
        <w:t xml:space="preserve">          </w:t>
      </w:r>
      <w:r/>
    </w:p>
    <w:p>
      <w:pPr>
        <w:spacing w:line="500" w:lineRule="exact"/>
        <w:rPr>
          <w:rFonts w:hint="eastAsia" w:ascii="Calibri" w:hAnsi="Calibri" w:eastAsia="宋体" w:cs="宋体"/>
          <w:sz w:val="24"/>
        </w:rPr>
      </w:pPr>
      <w:r>
        <w:rPr>
          <w:rFonts w:hint="eastAsia" w:ascii="Calibri" w:hAnsi="Calibri" w:eastAsia="宋体" w:cs="宋体"/>
          <w:sz w:val="24"/>
        </w:rPr>
        <w:t xml:space="preserve">统一社会信用代码：</w:t>
      </w:r>
      <w:r/>
    </w:p>
    <w:p>
      <w:pPr>
        <w:spacing w:line="500" w:lineRule="exact"/>
        <w:rPr>
          <w:rFonts w:hint="eastAsia" w:ascii="Calibri" w:hAnsi="Calibri" w:eastAsia="宋体" w:cs="宋体"/>
          <w:sz w:val="24"/>
        </w:rPr>
      </w:pPr>
      <w:r>
        <w:rPr>
          <w:rFonts w:hint="eastAsia" w:ascii="Calibri" w:hAnsi="Calibri" w:eastAsia="宋体" w:cs="宋体"/>
          <w:sz w:val="24"/>
        </w:rPr>
      </w:r>
      <w:r/>
    </w:p>
    <w:p>
      <w:pPr>
        <w:spacing w:line="500" w:lineRule="exact"/>
        <w:rPr>
          <w:rFonts w:hint="eastAsia" w:ascii="Calibri" w:hAnsi="Calibri" w:eastAsia="宋体" w:cs="宋体"/>
          <w:sz w:val="24"/>
        </w:rPr>
      </w:pPr>
      <w:r>
        <w:rPr>
          <w:rFonts w:hint="eastAsia" w:ascii="Calibri" w:hAnsi="Calibri" w:eastAsia="宋体" w:cs="宋体"/>
          <w:sz w:val="24"/>
        </w:rPr>
        <w:t xml:space="preserve">受托人：                    先生（女士）</w:t>
      </w:r>
      <w:r/>
    </w:p>
    <w:p>
      <w:pPr>
        <w:spacing w:line="500" w:lineRule="exact"/>
        <w:rPr>
          <w:rFonts w:hint="eastAsia" w:ascii="Calibri" w:hAnsi="Calibri" w:eastAsia="宋体" w:cs="宋体"/>
          <w:sz w:val="24"/>
        </w:rPr>
      </w:pPr>
      <w:r>
        <w:rPr>
          <w:rFonts w:hint="eastAsia" w:ascii="Calibri" w:hAnsi="Calibri" w:eastAsia="宋体" w:cs="宋体"/>
          <w:sz w:val="24"/>
        </w:rPr>
        <w:t xml:space="preserve">身份证号：                  </w:t>
      </w:r>
      <w:r>
        <w:rPr>
          <w:rFonts w:hint="eastAsia" w:ascii="Calibri" w:hAnsi="Calibri" w:eastAsia="宋体" w:cs="宋体"/>
          <w:bCs/>
          <w:sz w:val="24"/>
        </w:rPr>
        <w:t xml:space="preserve">联系方式（手机号）：</w:t>
      </w:r>
      <w:r/>
    </w:p>
    <w:p>
      <w:pPr>
        <w:jc w:val="center"/>
        <w:spacing w:line="0" w:lineRule="atLeast"/>
        <w:rPr>
          <w:rFonts w:hint="eastAsia" w:ascii="Calibri" w:hAnsi="Calibri" w:eastAsia="宋体" w:cs="宋体"/>
          <w:sz w:val="24"/>
        </w:rPr>
      </w:pPr>
      <w:r>
        <w:rPr>
          <w:rFonts w:hint="eastAsia" w:ascii="Calibri" w:hAnsi="Calibri" w:eastAsia="宋体" w:cs="宋体"/>
          <w:sz w:val="24"/>
        </w:rPr>
      </w:r>
      <w:r/>
    </w:p>
    <w:p>
      <w:pPr>
        <w:spacing w:line="500" w:lineRule="exact"/>
        <w:rPr>
          <w:rFonts w:hint="eastAsia" w:ascii="Calibri" w:hAnsi="Calibri" w:eastAsia="宋体" w:cs="宋体"/>
          <w:sz w:val="24"/>
        </w:rPr>
      </w:pPr>
      <w:r>
        <w:rPr>
          <w:rFonts w:hint="eastAsia" w:ascii="Calibri" w:hAnsi="Calibri" w:eastAsia="宋体" w:cs="宋体"/>
          <w:sz w:val="24"/>
        </w:rPr>
      </w:r>
      <w:r/>
    </w:p>
    <w:p>
      <w:pPr>
        <w:ind w:firstLine="480"/>
        <w:spacing w:line="360" w:lineRule="auto"/>
        <w:rPr>
          <w:rFonts w:hint="eastAsia" w:ascii="Calibri" w:hAnsi="Calibri" w:eastAsia="宋体" w:cs="宋体"/>
          <w:sz w:val="24"/>
        </w:rPr>
      </w:pPr>
      <w:r>
        <w:rPr>
          <w:rFonts w:hint="eastAsia" w:ascii="Calibri" w:hAnsi="Calibri" w:eastAsia="宋体" w:cs="宋体"/>
          <w:sz w:val="24"/>
        </w:rPr>
        <w:t xml:space="preserve">兹委托（            ）全权代表我企业（公司）参与</w:t>
      </w:r>
      <w:r>
        <w:rPr>
          <w:rFonts w:hint="eastAsia" w:ascii="Calibri" w:hAnsi="Calibri" w:eastAsia="宋体" w:cs="宋体"/>
          <w:sz w:val="24"/>
          <w:u w:val="single"/>
        </w:rPr>
        <w:tab/>
      </w:r>
      <w:r>
        <w:rPr>
          <w:rFonts w:hint="eastAsia" w:ascii="Calibri" w:hAnsi="Calibri" w:eastAsia="宋体" w:cs="宋体"/>
          <w:sz w:val="24"/>
          <w:u w:val="single"/>
          <w:lang w:eastAsia="zh-CN"/>
        </w:rPr>
        <w:t xml:space="preserve">徐州市疾病预防控制中心食堂外包服务</w:t>
      </w:r>
      <w:r>
        <w:rPr>
          <w:rFonts w:hint="eastAsia" w:ascii="Calibri" w:hAnsi="Calibri" w:eastAsia="宋体" w:cs="宋体"/>
          <w:sz w:val="24"/>
        </w:rPr>
        <w:t xml:space="preserve">[项目编号：</w:t>
      </w:r>
      <w:r>
        <w:rPr>
          <w:rFonts w:hint="eastAsia" w:ascii="Calibri" w:hAnsi="Calibri" w:cs="宋体"/>
          <w:sz w:val="24"/>
          <w:u w:val="single"/>
          <w:lang w:eastAsia="zh-CN"/>
        </w:rPr>
        <w:t xml:space="preserve">JSZC-320300-ZYNJ-C2026-0021</w:t>
      </w:r>
      <w:r>
        <w:rPr>
          <w:rFonts w:hint="eastAsia" w:ascii="Calibri" w:hAnsi="Calibri" w:eastAsia="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Calibri" w:hAnsi="Calibri" w:eastAsia="宋体" w:cs="宋体"/>
          <w:sz w:val="24"/>
        </w:rPr>
      </w:pPr>
      <w:r>
        <w:rPr>
          <w:rFonts w:hint="eastAsia" w:ascii="Calibri" w:hAnsi="Calibri" w:eastAsia="宋体" w:cs="宋体"/>
          <w:sz w:val="24"/>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委托人（电子签章）：</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法定代表人（负责人）（签字）：</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受托人（签字）：</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联系电话：</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jc w:val="right"/>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年   月   日</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(法定代表人及受托人身份证扫描件附后)</w:t>
      </w:r>
      <w:r/>
    </w:p>
    <w:p>
      <w:pPr>
        <w:pStyle w:val="900"/>
        <w:ind w:left="0" w:right="0" w:firstLine="0"/>
        <w:jc w:val="center"/>
        <w:spacing w:before="120" w:after="120" w:line="360" w:lineRule="auto"/>
        <w:rPr>
          <w:rFonts w:hint="eastAsia" w:ascii="Calibri" w:hAnsi="Calibri" w:eastAsia="宋体" w:cs="宋体"/>
          <w:b/>
          <w:sz w:val="36"/>
          <w:szCs w:val="36"/>
        </w:rPr>
      </w:pPr>
      <w:r>
        <w:rPr>
          <w:rFonts w:hint="eastAsia" w:ascii="Calibri" w:hAnsi="Calibri" w:eastAsia="宋体" w:cs="宋体"/>
          <w:b/>
          <w:sz w:val="36"/>
          <w:szCs w:val="36"/>
        </w:rPr>
        <w:br w:type="page" w:clear="all"/>
      </w:r>
      <w:r>
        <w:rPr>
          <w:rFonts w:hint="eastAsia" w:ascii="Calibri" w:hAnsi="Calibri" w:eastAsia="宋体" w:cs="宋体"/>
          <w:b/>
          <w:sz w:val="32"/>
        </w:rPr>
        <w:t xml:space="preserve">9、</w:t>
      </w:r>
      <w:bookmarkStart w:id="6" w:name="_Hlk81985284"/>
      <w:r>
        <w:rPr>
          <w:rFonts w:hint="eastAsia" w:ascii="Calibri" w:hAnsi="Calibri" w:eastAsia="宋体" w:cs="宋体"/>
          <w:b/>
          <w:sz w:val="32"/>
        </w:rPr>
        <w:t xml:space="preserve">中小企业声明函</w:t>
      </w:r>
      <w:r/>
    </w:p>
    <w:p>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项目名称：</w:t>
      </w:r>
      <w:r>
        <w:rPr>
          <w:rFonts w:hint="eastAsia" w:ascii="Calibri" w:hAnsi="Calibri" w:eastAsia="宋体" w:cs="宋体"/>
          <w:spacing w:val="6"/>
          <w:sz w:val="24"/>
          <w:lang w:eastAsia="zh-CN"/>
        </w:rPr>
        <w:t xml:space="preserve">徐州市疾病预防控制中心食堂外包服务</w:t>
      </w:r>
      <w:r/>
    </w:p>
    <w:p>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项目编号：</w:t>
      </w:r>
      <w:r>
        <w:rPr>
          <w:rFonts w:hint="eastAsia" w:ascii="Calibri" w:hAnsi="Calibri" w:cs="宋体"/>
          <w:spacing w:val="6"/>
          <w:sz w:val="24"/>
          <w:lang w:eastAsia="zh-CN"/>
        </w:rPr>
        <w:t xml:space="preserve">JSZC-320300-ZYNJ-C2026-0021</w:t>
      </w:r>
      <w:r/>
    </w:p>
    <w:p>
      <w:pPr>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t xml:space="preserve">本公司（联合体）郑重声明，根据《政府采购促进中小企业发展管理办法》（财库[2020]46号）的规定，本公司</w:t>
      </w:r>
      <w:r>
        <w:rPr>
          <w:rFonts w:ascii="Calibri" w:hAnsi="Calibri" w:eastAsia="宋体"/>
          <w:sz w:val="24"/>
        </w:rPr>
        <w:t xml:space="preserve">参加</w:t>
      </w:r>
      <w:r>
        <w:rPr>
          <w:rFonts w:hint="eastAsia" w:ascii="Calibri" w:hAnsi="Calibri" w:eastAsia="宋体"/>
          <w:sz w:val="24"/>
          <w:u w:val="single"/>
          <w:lang w:eastAsia="zh-CN"/>
        </w:rPr>
        <w:t xml:space="preserve">徐州市疾病预防控制中心（徐州市健康教育所）</w:t>
      </w:r>
      <w:r>
        <w:rPr>
          <w:rFonts w:ascii="Calibri" w:hAnsi="Calibri" w:eastAsia="宋体"/>
          <w:sz w:val="24"/>
        </w:rPr>
        <w:t xml:space="preserve">的</w:t>
      </w:r>
      <w:r>
        <w:rPr>
          <w:rFonts w:hint="eastAsia" w:ascii="Calibri" w:hAnsi="Calibri" w:eastAsia="宋体"/>
          <w:sz w:val="24"/>
          <w:u w:val="single"/>
          <w:lang w:eastAsia="zh-CN"/>
        </w:rPr>
        <w:t xml:space="preserve">徐州市疾病预防控制中心食堂外包服务</w:t>
      </w:r>
      <w:r>
        <w:rPr>
          <w:rFonts w:ascii="Calibri" w:hAnsi="Calibri" w:eastAsia="宋体"/>
          <w:sz w:val="24"/>
        </w:rPr>
        <w:t xml:space="preserve">采购活动</w:t>
      </w:r>
      <w:r>
        <w:rPr>
          <w:rFonts w:hint="eastAsia" w:ascii="Calibri" w:hAnsi="Calibri" w:eastAsia="宋体" w:cs="宋体"/>
          <w:spacing w:val="6"/>
          <w:sz w:val="24"/>
        </w:rPr>
        <w:t xml:space="preserve">，服务全部由符合政策要求的中小企业承接。相关企业的具体情况如下：</w:t>
      </w:r>
      <w:r/>
    </w:p>
    <w:p>
      <w:pPr>
        <w:ind w:firstLine="560"/>
        <w:spacing w:line="360" w:lineRule="auto"/>
        <w:widowControl/>
        <w:rPr>
          <w:rFonts w:hint="eastAsia" w:ascii="Calibri" w:hAnsi="Calibri" w:eastAsia="宋体"/>
          <w:b/>
          <w:spacing w:val="6"/>
          <w:sz w:val="24"/>
        </w:rPr>
      </w:pPr>
      <w:r>
        <w:rPr>
          <w:rFonts w:hint="eastAsia" w:ascii="Calibri" w:hAnsi="Calibri" w:eastAsia="宋体" w:cs="宋体"/>
          <w:spacing w:val="6"/>
          <w:sz w:val="24"/>
          <w:u w:val="single"/>
        </w:rPr>
        <w:t xml:space="preserve">（标的名称）</w:t>
      </w:r>
      <w:r>
        <w:rPr>
          <w:rFonts w:hint="eastAsia" w:ascii="Calibri" w:hAnsi="Calibri" w:eastAsia="宋体" w:cs="宋体"/>
          <w:spacing w:val="6"/>
          <w:sz w:val="24"/>
        </w:rPr>
        <w:t xml:space="preserve">，属于</w:t>
      </w:r>
      <w:r>
        <w:rPr>
          <w:rFonts w:hint="eastAsia" w:ascii="Calibri" w:hAnsi="Calibri" w:eastAsia="宋体" w:cs="宋体"/>
          <w:spacing w:val="6"/>
          <w:sz w:val="24"/>
          <w:u w:val="single"/>
        </w:rPr>
        <w:t xml:space="preserve">（</w:t>
      </w:r>
      <w:r>
        <w:rPr>
          <w:rFonts w:hint="eastAsia" w:ascii="Calibri" w:hAnsi="Calibri" w:cs="宋体"/>
          <w:spacing w:val="6"/>
          <w:sz w:val="24"/>
          <w:u w:val="single"/>
          <w:lang w:val="en-US" w:eastAsia="zh-CN"/>
        </w:rPr>
        <w:t xml:space="preserve">餐饮业</w:t>
      </w:r>
      <w:r>
        <w:rPr>
          <w:rFonts w:hint="eastAsia" w:ascii="Calibri" w:hAnsi="Calibri" w:eastAsia="宋体" w:cs="宋体"/>
          <w:spacing w:val="6"/>
          <w:sz w:val="24"/>
          <w:u w:val="single"/>
        </w:rPr>
        <w:t xml:space="preserve">）</w:t>
      </w:r>
      <w:r>
        <w:rPr>
          <w:rFonts w:hint="eastAsia" w:ascii="Calibri" w:hAnsi="Calibri" w:eastAsia="宋体" w:cs="宋体"/>
          <w:spacing w:val="6"/>
          <w:sz w:val="24"/>
        </w:rPr>
        <w:t xml:space="preserve">；</w:t>
      </w:r>
      <w:r>
        <w:rPr>
          <w:rFonts w:ascii="Calibri" w:hAnsi="Calibri" w:eastAsia="宋体"/>
          <w:sz w:val="24"/>
        </w:rPr>
        <w:t xml:space="preserve">承建（承接）企业为</w:t>
      </w:r>
      <w:r>
        <w:rPr>
          <w:rFonts w:ascii="Calibri" w:hAnsi="Calibri" w:eastAsia="宋体"/>
          <w:sz w:val="24"/>
          <w:u w:val="single"/>
        </w:rPr>
        <w:t xml:space="preserve">（企业名称）</w:t>
      </w:r>
      <w:r>
        <w:rPr>
          <w:rFonts w:ascii="Calibri" w:hAnsi="Calibri" w:eastAsia="宋体"/>
          <w:sz w:val="24"/>
        </w:rPr>
        <w:t xml:space="preserve">，从业人员</w:t>
      </w:r>
      <w:r>
        <w:rPr>
          <w:rFonts w:ascii="Calibri" w:hAnsi="Calibri" w:eastAsia="宋体"/>
          <w:sz w:val="24"/>
          <w:u w:val="single"/>
        </w:rPr>
        <w:t xml:space="preserve">   </w:t>
      </w:r>
      <w:r>
        <w:rPr>
          <w:rFonts w:ascii="Calibri" w:hAnsi="Calibri" w:eastAsia="宋体"/>
          <w:sz w:val="24"/>
        </w:rPr>
        <w:t xml:space="preserve">人，营业收入为</w:t>
      </w:r>
      <w:r>
        <w:rPr>
          <w:rFonts w:ascii="Calibri" w:hAnsi="Calibri" w:eastAsia="宋体"/>
          <w:sz w:val="24"/>
          <w:u w:val="single"/>
        </w:rPr>
        <w:t xml:space="preserve">    </w:t>
      </w:r>
      <w:r>
        <w:rPr>
          <w:rFonts w:ascii="Calibri" w:hAnsi="Calibri" w:eastAsia="宋体"/>
          <w:sz w:val="24"/>
        </w:rPr>
        <w:t xml:space="preserve">万元，资产总额为</w:t>
      </w:r>
      <w:r>
        <w:rPr>
          <w:rFonts w:ascii="Calibri" w:hAnsi="Calibri" w:eastAsia="宋体"/>
          <w:sz w:val="24"/>
          <w:u w:val="single"/>
        </w:rPr>
        <w:t xml:space="preserve">    </w:t>
      </w:r>
      <w:r>
        <w:rPr>
          <w:rFonts w:ascii="Calibri" w:hAnsi="Calibri" w:eastAsia="宋体"/>
          <w:sz w:val="24"/>
        </w:rPr>
        <w:t xml:space="preserve">万元，</w:t>
      </w:r>
      <w:r>
        <w:rPr>
          <w:rFonts w:ascii="Calibri" w:hAnsi="Calibri" w:eastAsia="宋体"/>
          <w:b/>
          <w:sz w:val="24"/>
        </w:rPr>
        <w:t xml:space="preserve">属于（</w:t>
      </w:r>
      <w:r>
        <w:rPr>
          <w:rFonts w:hint="eastAsia" w:ascii="Calibri" w:hAnsi="Calibri" w:eastAsia="宋体"/>
          <w:b/>
          <w:sz w:val="24"/>
          <w:lang w:eastAsia="zh-CN"/>
        </w:rPr>
        <w:t xml:space="preserve">□</w:t>
      </w:r>
      <w:r>
        <w:rPr>
          <w:rFonts w:ascii="Calibri" w:hAnsi="Calibri" w:eastAsia="宋体"/>
          <w:b/>
          <w:sz w:val="24"/>
        </w:rPr>
        <w:t xml:space="preserve">中型企业、</w:t>
      </w:r>
      <w:r>
        <w:rPr>
          <w:rFonts w:hint="eastAsia" w:ascii="Calibri" w:hAnsi="Calibri" w:eastAsia="宋体"/>
          <w:b/>
          <w:sz w:val="24"/>
          <w:lang w:eastAsia="zh-CN"/>
        </w:rPr>
        <w:t xml:space="preserve">□</w:t>
      </w:r>
      <w:r>
        <w:rPr>
          <w:rFonts w:ascii="Calibri" w:hAnsi="Calibri" w:eastAsia="宋体"/>
          <w:b/>
          <w:sz w:val="24"/>
        </w:rPr>
        <w:t xml:space="preserve">小型企业、</w:t>
      </w:r>
      <w:r>
        <w:rPr>
          <w:rFonts w:hint="eastAsia" w:ascii="Calibri" w:hAnsi="Calibri" w:eastAsia="宋体"/>
          <w:b/>
          <w:sz w:val="24"/>
          <w:lang w:eastAsia="zh-CN"/>
        </w:rPr>
        <w:t xml:space="preserve">□</w:t>
      </w:r>
      <w:r>
        <w:rPr>
          <w:rFonts w:ascii="Calibri" w:hAnsi="Calibri" w:eastAsia="宋体"/>
          <w:b/>
          <w:sz w:val="24"/>
        </w:rPr>
        <w:t xml:space="preserve">微型企业，请勾选！）；</w:t>
      </w:r>
      <w:r/>
    </w:p>
    <w:p>
      <w:pPr>
        <w:pStyle w:val="895"/>
        <w:ind w:firstLine="480"/>
        <w:spacing w:line="360" w:lineRule="auto"/>
        <w:widowControl w:val="off"/>
        <w:rPr>
          <w:rFonts w:hint="eastAsia" w:ascii="Calibri" w:hAnsi="Calibri" w:eastAsia="宋体" w:cs="宋体"/>
          <w:spacing w:val="6"/>
          <w:sz w:val="24"/>
          <w:szCs w:val="24"/>
        </w:rPr>
      </w:pPr>
      <w:r>
        <w:rPr>
          <w:rFonts w:hint="eastAsia" w:ascii="Calibri" w:hAnsi="Calibri" w:eastAsia="宋体" w:cs="宋体"/>
          <w:spacing w:val="6"/>
          <w:sz w:val="24"/>
          <w:szCs w:val="24"/>
        </w:rPr>
        <w:t xml:space="preserve">…</w:t>
      </w:r>
      <w:r/>
    </w:p>
    <w:p>
      <w:pPr>
        <w:ind w:firstLine="482"/>
        <w:spacing w:line="480" w:lineRule="exact"/>
        <w:rPr>
          <w:rFonts w:hint="eastAsia" w:ascii="Calibri" w:hAnsi="Calibri" w:eastAsia="宋体" w:cs="宋体"/>
          <w:b w:val="0"/>
          <w:bCs w:val="0"/>
          <w:spacing w:val="6"/>
          <w:sz w:val="24"/>
        </w:rPr>
      </w:pPr>
      <w:r>
        <w:rPr>
          <w:rFonts w:hint="eastAsia" w:ascii="Calibri" w:hAnsi="Calibri" w:eastAsia="宋体" w:cs="宋体"/>
          <w:b w:val="0"/>
          <w:bCs w:val="0"/>
          <w:sz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Calibri" w:hAnsi="Calibri" w:eastAsia="宋体" w:cs="宋体"/>
          <w:spacing w:val="6"/>
          <w:sz w:val="24"/>
        </w:rPr>
      </w:pPr>
      <w:r>
        <w:rPr>
          <w:rFonts w:hint="eastAsia" w:ascii="Calibri" w:hAnsi="Calibri" w:eastAsia="宋体" w:cs="宋体"/>
          <w:sz w:val="24"/>
        </w:rPr>
        <w:t xml:space="preserve">本企业对上述声明内容的真实性负责。如有虚假，将依法承担相应责任。</w:t>
      </w:r>
      <w:r/>
    </w:p>
    <w:p>
      <w:pPr>
        <w:ind w:firstLine="600"/>
        <w:jc w:val="left"/>
        <w:spacing w:line="480" w:lineRule="exact"/>
        <w:widowControl/>
        <w:rPr>
          <w:rFonts w:hint="eastAsia" w:ascii="Calibri" w:hAnsi="Calibri" w:eastAsia="宋体" w:cs="宋体"/>
          <w:sz w:val="24"/>
        </w:rPr>
      </w:pPr>
      <w:r>
        <w:rPr>
          <w:rFonts w:hint="eastAsia" w:ascii="Calibri" w:hAnsi="Calibri" w:eastAsia="宋体" w:cs="宋体"/>
          <w:sz w:val="24"/>
        </w:rPr>
      </w:r>
      <w:r/>
    </w:p>
    <w:p>
      <w:pPr>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企业名称（电子签章）：</w:t>
      </w:r>
      <w:r/>
    </w:p>
    <w:p>
      <w:pPr>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日期：</w:t>
      </w:r>
      <w:r/>
    </w:p>
    <w:p>
      <w:pPr>
        <w:ind w:firstLine="600"/>
        <w:spacing w:line="480" w:lineRule="exact"/>
        <w:rPr>
          <w:rFonts w:hint="eastAsia" w:ascii="Calibri" w:hAnsi="Calibri" w:eastAsia="宋体" w:cs="宋体"/>
          <w:sz w:val="30"/>
          <w:szCs w:val="30"/>
        </w:rPr>
      </w:pPr>
      <w:r>
        <w:rPr>
          <w:rFonts w:hint="eastAsia" w:ascii="Calibri" w:hAnsi="Calibri" w:eastAsia="宋体" w:cs="宋体"/>
          <w:sz w:val="30"/>
          <w:szCs w:val="30"/>
        </w:rPr>
      </w:r>
      <w:r/>
    </w:p>
    <w:p>
      <w:pPr>
        <w:ind w:firstLine="482"/>
        <w:spacing w:line="240" w:lineRule="auto"/>
        <w:rPr>
          <w:rFonts w:hint="eastAsia" w:ascii="Calibri" w:hAnsi="Calibri" w:eastAsia="宋体" w:cs="宋体"/>
          <w:b w:val="0"/>
          <w:bCs w:val="0"/>
          <w:sz w:val="24"/>
          <w:szCs w:val="24"/>
          <w:lang w:val="en-US" w:eastAsia="zh-CN" w:bidi="ar-SA"/>
        </w:rPr>
      </w:pPr>
      <w:r/>
      <w:bookmarkStart w:id="10" w:name="_GoBack"/>
      <w:r>
        <w:rPr>
          <w:rFonts w:hint="eastAsia" w:ascii="Calibri" w:hAnsi="Calibri" w:eastAsia="宋体" w:cs="宋体"/>
          <w:b w:val="0"/>
          <w:bCs w:val="0"/>
          <w:sz w:val="24"/>
          <w:szCs w:val="24"/>
          <w:lang w:val="en-US" w:eastAsia="zh-CN" w:bidi="ar-SA"/>
        </w:rPr>
        <w:t xml:space="preserve">注：本项目采购项目属性为：餐饮业。</w:t>
      </w:r>
      <w:r/>
    </w:p>
    <w:p>
      <w:pPr>
        <w:pStyle w:val="1004"/>
        <w:ind w:firstLine="480"/>
        <w:jc w:val="left"/>
        <w:spacing w:line="240" w:lineRule="auto"/>
        <w:rPr>
          <w:rFonts w:hint="eastAsia" w:ascii="Calibri" w:hAnsi="Calibri" w:eastAsia="宋体" w:cs="宋体"/>
          <w:b w:val="0"/>
          <w:bCs/>
          <w:sz w:val="24"/>
        </w:rPr>
      </w:pPr>
      <w:r>
        <w:rPr>
          <w:rFonts w:hint="eastAsia" w:ascii="Calibri" w:hAnsi="Calibri" w:eastAsia="宋体" w:cs="宋体"/>
          <w:b w:val="0"/>
          <w:bCs w:val="0"/>
          <w:sz w:val="24"/>
          <w:szCs w:val="24"/>
          <w:lang w:val="en-US" w:eastAsia="zh-CN" w:bidi="ar-SA"/>
        </w:rPr>
        <w:t xml:space="preserve">从业人员、营业收入、资产总额填报上一年度数据，无上一年度数据的新成立企业可不填报。</w:t>
      </w:r>
      <w:bookmarkEnd w:id="6"/>
      <w:r>
        <w:rPr>
          <w:rFonts w:hint="eastAsia" w:ascii="Calibri" w:hAnsi="Calibri" w:eastAsia="宋体" w:cs="宋体"/>
          <w:b w:val="0"/>
          <w:bCs w:val="0"/>
          <w:sz w:val="24"/>
          <w:szCs w:val="24"/>
          <w:lang w:val="en-US" w:eastAsia="zh-CN" w:bidi="ar-SA"/>
        </w:rPr>
        <w:t xml:space="preserve">《中小企业声明函》查询渠道用微信搜索“中小企业规模类型自测小程序”。</w:t>
      </w:r>
      <w:r/>
    </w:p>
    <w:p>
      <w:pPr>
        <w:pStyle w:val="1232"/>
        <w:spacing w:before="0" w:beforeAutospacing="0" w:after="0" w:afterAutospacing="0" w:line="240" w:lineRule="auto"/>
        <w:rPr>
          <w:rFonts w:hint="eastAsia" w:ascii="Calibri" w:hAnsi="Calibri" w:eastAsia="宋体" w:cs="宋体"/>
          <w:b w:val="0"/>
          <w:bCs w:val="0"/>
          <w:sz w:val="24"/>
        </w:rPr>
      </w:pPr>
      <w:r>
        <w:rPr>
          <w:rFonts w:hint="eastAsia" w:ascii="Calibri" w:hAnsi="Calibri" w:eastAsia="宋体" w:cs="宋体"/>
          <w:b w:val="0"/>
          <w:bCs w:val="0"/>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4"/>
        <w:ind w:left="0" w:firstLine="482"/>
        <w:spacing w:after="0" w:line="240" w:lineRule="auto"/>
        <w:rPr>
          <w:rFonts w:hint="eastAsia" w:ascii="Calibri" w:hAnsi="Calibri" w:eastAsia="宋体" w:cs="宋体"/>
          <w:b w:val="0"/>
          <w:bCs w:val="0"/>
          <w:sz w:val="24"/>
        </w:rPr>
      </w:pPr>
      <w:r>
        <w:rPr>
          <w:rFonts w:hint="eastAsia" w:ascii="Calibri" w:hAnsi="Calibri" w:cs="宋体"/>
          <w:b w:val="0"/>
          <w:bCs w:val="0"/>
          <w:sz w:val="24"/>
          <w:lang w:val="en-US" w:eastAsia="zh-CN"/>
        </w:rPr>
        <w:t xml:space="preserve">2</w:t>
      </w:r>
      <w:r>
        <w:rPr>
          <w:rFonts w:hint="eastAsia" w:ascii="Calibri" w:hAnsi="Calibri" w:eastAsia="宋体" w:cs="宋体"/>
          <w:b w:val="0"/>
          <w:bCs w:val="0"/>
          <w:sz w:val="24"/>
        </w:rPr>
        <w:t xml:space="preserve">、成交供应商为中型、小型、微型企业的，采购人或者其委托的采购代理机构有权随中标、成交结果同时公告其《中小企业声明函》，接受社会监督。</w:t>
      </w:r>
      <w:r/>
    </w:p>
    <w:p>
      <w:pPr>
        <w:pStyle w:val="894"/>
        <w:ind w:left="0" w:firstLine="482"/>
        <w:spacing w:after="0" w:line="240" w:lineRule="auto"/>
        <w:rPr>
          <w:rFonts w:hint="eastAsia" w:ascii="Calibri" w:hAnsi="Calibri" w:eastAsia="宋体" w:cs="宋体"/>
          <w:b w:val="0"/>
          <w:bCs w:val="0"/>
          <w:sz w:val="24"/>
        </w:rPr>
      </w:pPr>
      <w:r>
        <w:rPr>
          <w:rFonts w:hint="eastAsia" w:ascii="Calibri" w:hAnsi="Calibri" w:cs="宋体"/>
          <w:b w:val="0"/>
          <w:bCs w:val="0"/>
          <w:sz w:val="24"/>
          <w:lang w:val="en-US" w:eastAsia="zh-CN"/>
        </w:rPr>
        <w:t xml:space="preserve">3</w:t>
      </w:r>
      <w:r>
        <w:rPr>
          <w:rFonts w:hint="eastAsia" w:ascii="Calibri" w:hAnsi="Calibri" w:eastAsia="宋体" w:cs="宋体"/>
          <w:b w:val="0"/>
          <w:bCs w:val="0"/>
          <w:sz w:val="24"/>
        </w:rPr>
        <w:t xml:space="preserve">、执行江苏省财政厅关于进一步加大政府采购支持中小企业力度的通知（苏财购〔2022〕45号）的规定。</w:t>
      </w:r>
      <w:r/>
    </w:p>
    <w:p>
      <w:pPr>
        <w:pStyle w:val="894"/>
        <w:ind w:left="0" w:firstLine="482"/>
        <w:spacing w:after="0" w:line="240" w:lineRule="auto"/>
        <w:rPr>
          <w:rFonts w:hint="eastAsia" w:ascii="Calibri" w:hAnsi="Calibri" w:eastAsia="宋体" w:cs="宋体"/>
          <w:b w:val="0"/>
          <w:bCs w:val="0"/>
          <w:sz w:val="24"/>
        </w:rPr>
      </w:pPr>
      <w:r>
        <w:rPr>
          <w:rFonts w:hint="eastAsia" w:ascii="Calibri" w:hAnsi="Calibri" w:cs="宋体"/>
          <w:b w:val="0"/>
          <w:bCs w:val="0"/>
          <w:sz w:val="24"/>
          <w:lang w:val="en-US" w:eastAsia="zh-CN"/>
        </w:rPr>
        <w:t xml:space="preserve">4</w:t>
      </w:r>
      <w:r>
        <w:rPr>
          <w:rFonts w:hint="eastAsia" w:ascii="Calibri" w:hAnsi="Calibri" w:eastAsia="宋体" w:cs="宋体"/>
          <w:b w:val="0"/>
          <w:bCs w:val="0"/>
          <w:sz w:val="24"/>
        </w:rPr>
        <w:t xml:space="preserve">、响应供应商提供的《中小企业声明函》与事实不符的，依照《中华人民共和国政府采购法》第七十七条第一款的规定追究法律责任。</w:t>
      </w:r>
      <w:bookmarkEnd w:id="10"/>
      <w:r/>
      <w:r/>
    </w:p>
    <w:p>
      <w:pPr>
        <w:pStyle w:val="900"/>
        <w:ind w:left="0" w:right="0" w:firstLine="0"/>
        <w:jc w:val="center"/>
        <w:keepLines w:val="0"/>
        <w:keepNext w:val="0"/>
        <w:pageBreakBefore w:val="0"/>
        <w:spacing w:line="360" w:lineRule="auto"/>
        <w:rPr>
          <w:rFonts w:hint="eastAsia" w:ascii="Calibri" w:hAnsi="Calibri" w:eastAsia="宋体" w:cs="宋体"/>
          <w:b/>
          <w:sz w:val="36"/>
          <w:szCs w:val="36"/>
        </w:rPr>
      </w:pPr>
      <w:r>
        <w:rPr>
          <w:rFonts w:hint="eastAsia" w:ascii="Calibri" w:hAnsi="Calibri" w:eastAsia="宋体" w:cs="宋体"/>
          <w:b w:val="0"/>
          <w:bCs w:val="0"/>
          <w:sz w:val="36"/>
          <w:szCs w:val="36"/>
        </w:rPr>
        <w:br w:type="page" w:clear="all"/>
      </w:r>
      <w:r>
        <w:rPr>
          <w:rFonts w:hint="eastAsia" w:ascii="Calibri" w:hAnsi="Calibri" w:eastAsia="宋体" w:cs="宋体"/>
          <w:b/>
          <w:sz w:val="32"/>
        </w:rPr>
        <w:t xml:space="preserve">10、供应商参加政府采购活动前3年内在经营活动中没有重大违法记录的书面声明</w:t>
      </w:r>
      <w:r/>
    </w:p>
    <w:p>
      <w:pPr>
        <w:ind w:right="0" w:firstLine="482"/>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r>
      <w:r/>
    </w:p>
    <w:p>
      <w:pPr>
        <w:ind w:right="0" w:firstLine="482"/>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t xml:space="preserve">我单位在参加</w:t>
      </w:r>
      <w:r>
        <w:rPr>
          <w:rFonts w:hint="eastAsia" w:ascii="Calibri" w:hAnsi="Calibri" w:eastAsia="宋体"/>
          <w:sz w:val="24"/>
          <w:u w:val="single"/>
          <w:lang w:eastAsia="zh-CN"/>
        </w:rPr>
        <w:t xml:space="preserve">徐州市疾病预防控制中心食堂外包服务</w:t>
      </w:r>
      <w:r>
        <w:rPr>
          <w:rFonts w:hint="eastAsia" w:ascii="Calibri" w:hAnsi="Calibri" w:eastAsia="宋体" w:cs="宋体"/>
          <w:sz w:val="24"/>
        </w:rPr>
        <w:t xml:space="preserve">（项目编号：</w:t>
      </w:r>
      <w:r>
        <w:rPr>
          <w:rFonts w:hint="eastAsia" w:ascii="Calibri" w:hAnsi="Calibri" w:cs="宋体"/>
          <w:sz w:val="24"/>
          <w:u w:val="single"/>
          <w:lang w:eastAsia="zh-CN"/>
        </w:rPr>
        <w:t xml:space="preserve">JSZC-320300-ZYNJ-C2026-0021</w:t>
      </w:r>
      <w:r>
        <w:rPr>
          <w:rFonts w:hint="eastAsia" w:ascii="Calibri" w:hAnsi="Calibri"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right="0" w:firstLine="480"/>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t xml:space="preserve">我单位对上述声明的真实性负责。如有虚假，将依法承担相应责任。</w:t>
      </w:r>
      <w:r/>
    </w:p>
    <w:p>
      <w:pPr>
        <w:ind w:right="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r>
      <w:r/>
    </w:p>
    <w:p>
      <w:pPr>
        <w:ind w:right="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r>
      <w:r/>
    </w:p>
    <w:p>
      <w:pPr>
        <w:ind w:right="0" w:firstLine="3600"/>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供应商（电子签章）：</w:t>
      </w:r>
      <w:r/>
    </w:p>
    <w:p>
      <w:pPr>
        <w:ind w:right="0" w:firstLine="3600"/>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 </w:t>
      </w:r>
      <w:r/>
    </w:p>
    <w:p>
      <w:pPr>
        <w:ind w:right="0" w:firstLine="3600"/>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日期：       年      月      日</w:t>
      </w:r>
      <w:r/>
    </w:p>
    <w:p>
      <w:pPr>
        <w:pStyle w:val="1111"/>
        <w:ind w:left="239" w:firstLine="2640"/>
        <w:spacing w:before="0" w:beforeAutospacing="0" w:after="0" w:afterAutospacing="0" w:line="360" w:lineRule="auto"/>
        <w:rPr>
          <w:rFonts w:hint="eastAsia" w:ascii="Calibri" w:hAnsi="Calibri" w:eastAsia="宋体" w:cs="宋体"/>
        </w:rPr>
      </w:pPr>
      <w:r>
        <w:rPr>
          <w:rFonts w:hint="eastAsia" w:ascii="Calibri" w:hAnsi="Calibri" w:eastAsia="宋体" w:cs="宋体"/>
        </w:rPr>
      </w:r>
      <w:r/>
    </w:p>
    <w:p>
      <w:pPr>
        <w:pStyle w:val="1111"/>
        <w:ind w:left="239" w:firstLine="2640"/>
        <w:rPr>
          <w:rFonts w:hint="eastAsia" w:ascii="Calibri" w:hAnsi="Calibri" w:eastAsia="宋体" w:cs="宋体"/>
        </w:rPr>
      </w:pPr>
      <w:r>
        <w:rPr>
          <w:rFonts w:hint="eastAsia" w:ascii="Calibri" w:hAnsi="Calibri" w:eastAsia="宋体" w:cs="宋体"/>
        </w:rPr>
      </w:r>
      <w:r/>
    </w:p>
    <w:p>
      <w:pPr>
        <w:rPr>
          <w:rFonts w:hint="eastAsia" w:ascii="Calibri" w:hAnsi="Calibri" w:eastAsia="宋体" w:cs="宋体"/>
          <w:b/>
          <w:bCs/>
          <w:sz w:val="36"/>
        </w:rPr>
      </w:pPr>
      <w:r>
        <w:rPr>
          <w:rFonts w:hint="eastAsia" w:ascii="Calibri" w:hAnsi="Calibri" w:eastAsia="宋体" w:cs="宋体"/>
          <w:b/>
          <w:bCs/>
          <w:sz w:val="36"/>
        </w:rPr>
        <w:br w:type="page" w:clear="all"/>
      </w:r>
      <w:r/>
    </w:p>
    <w:p>
      <w:pPr>
        <w:pStyle w:val="90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11、具备履行合同所必需的设备和专业技术能力的书面声明</w:t>
      </w:r>
      <w:r/>
    </w:p>
    <w:p>
      <w:pPr>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ind w:left="0"/>
        <w:keepLines w:val="0"/>
        <w:keepNext w:val="0"/>
        <w:pageBreakBefore w:val="0"/>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项目名称：</w:t>
      </w:r>
      <w:r>
        <w:rPr>
          <w:rFonts w:hint="eastAsia" w:ascii="Calibri" w:hAnsi="Calibri" w:eastAsia="宋体" w:cs="宋体"/>
          <w:spacing w:val="6"/>
          <w:sz w:val="24"/>
          <w:lang w:eastAsia="zh-CN"/>
        </w:rPr>
        <w:t xml:space="preserve">徐州市疾病预防控制中心食堂外包服务</w:t>
      </w:r>
      <w:r/>
    </w:p>
    <w:p>
      <w:pPr>
        <w:ind w:left="0"/>
        <w:keepLines w:val="0"/>
        <w:keepNext w:val="0"/>
        <w:pageBreakBefore w:val="0"/>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项目编号：</w:t>
      </w:r>
      <w:r>
        <w:rPr>
          <w:rFonts w:hint="eastAsia" w:ascii="Calibri" w:hAnsi="Calibri" w:cs="宋体"/>
          <w:spacing w:val="6"/>
          <w:sz w:val="24"/>
          <w:lang w:eastAsia="zh-CN"/>
        </w:rPr>
        <w:t xml:space="preserve">JSZC-320300-ZYNJ-C2026-0021</w:t>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307"/>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供应商郑重声明：供应商具备履行合同（项目名称：</w:t>
      </w:r>
      <w:r>
        <w:rPr>
          <w:rFonts w:hint="eastAsia" w:ascii="Calibri" w:hAnsi="Calibri" w:eastAsia="宋体" w:cs="宋体"/>
          <w:spacing w:val="6"/>
          <w:sz w:val="24"/>
          <w:u w:val="single"/>
          <w:lang w:eastAsia="zh-CN"/>
        </w:rPr>
        <w:t xml:space="preserve">徐州市疾病预防控制中心食堂外包服务</w:t>
      </w:r>
      <w:r>
        <w:rPr>
          <w:rFonts w:hint="eastAsia" w:ascii="Calibri" w:hAnsi="Calibri" w:eastAsia="宋体" w:cs="宋体"/>
          <w:sz w:val="24"/>
        </w:rPr>
        <w:t xml:space="preserve">，项目编号：</w:t>
      </w:r>
      <w:r>
        <w:rPr>
          <w:rFonts w:hint="eastAsia" w:ascii="Calibri" w:hAnsi="Calibri" w:cs="宋体"/>
          <w:spacing w:val="6"/>
          <w:sz w:val="24"/>
          <w:u w:val="single"/>
          <w:lang w:eastAsia="zh-CN"/>
        </w:rPr>
        <w:t xml:space="preserve">JSZC-320300-ZYNJ-C2026-0021</w:t>
      </w:r>
      <w:r>
        <w:rPr>
          <w:rFonts w:hint="eastAsia" w:ascii="Calibri" w:hAnsi="Calibri" w:eastAsia="宋体" w:cs="宋体"/>
          <w:sz w:val="24"/>
        </w:rPr>
        <w:t xml:space="preserve"> ）所必需的设备和专业技术能力，具体为：</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设备：</w:t>
      </w:r>
      <w:r/>
    </w:p>
    <w:p>
      <w:pPr>
        <w:ind w:left="0" w:firstLine="480"/>
        <w:keepLines w:val="0"/>
        <w:keepNext w:val="0"/>
        <w:pageBreakBefore w:val="0"/>
        <w:spacing w:line="360" w:lineRule="auto"/>
        <w:widowControl/>
        <w:rPr>
          <w:rFonts w:hint="eastAsia" w:ascii="Calibri" w:hAnsi="Calibri" w:eastAsia="宋体" w:cs="宋体"/>
          <w:sz w:val="24"/>
        </w:rPr>
      </w:pPr>
      <w:r>
        <w:rPr>
          <w:rFonts w:ascii="Calibri" w:hAnsi="Calibri" w:eastAsia="宋体" w:cs="宋体"/>
          <w:sz w:val="24"/>
        </w:rPr>
        <w:t xml:space="preserve">1、</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专业技术能力：</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1、</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特此声明。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供应商对上述声明的真实性负责。如有虚假，将依法承担相应责任。</w:t>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3600"/>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供应商（电子签章）：</w:t>
      </w:r>
      <w:r/>
    </w:p>
    <w:p>
      <w:pPr>
        <w:ind w:left="0" w:firstLine="3600"/>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法定代表人或授权代表（签字或盖章）：  </w:t>
      </w:r>
      <w:r/>
    </w:p>
    <w:p>
      <w:pPr>
        <w:ind w:left="0" w:firstLine="3600"/>
        <w:keepLines w:val="0"/>
        <w:keepNext w:val="0"/>
        <w:pageBreakBefore w:val="0"/>
        <w:spacing w:line="360" w:lineRule="auto"/>
        <w:rPr>
          <w:rStyle w:val="1375"/>
          <w:rFonts w:hint="eastAsia" w:ascii="Calibri" w:hAnsi="Calibri" w:eastAsia="宋体"/>
          <w:sz w:val="28"/>
          <w:szCs w:val="28"/>
        </w:rPr>
      </w:pPr>
      <w:r>
        <w:rPr>
          <w:rStyle w:val="1375"/>
          <w:rFonts w:hint="eastAsia" w:ascii="Calibri" w:hAnsi="Calibri" w:eastAsia="宋体"/>
          <w:color w:val="000000"/>
          <w:sz w:val="24"/>
        </w:rPr>
        <w:t xml:space="preserve">日期：       年      月      日</w:t>
      </w:r>
      <w:r/>
    </w:p>
    <w:p>
      <w:pPr>
        <w:pStyle w:val="900"/>
        <w:ind w:left="0" w:right="0" w:firstLine="0"/>
        <w:jc w:val="center"/>
        <w:spacing w:before="120" w:after="120" w:line="360" w:lineRule="auto"/>
        <w:rPr>
          <w:rFonts w:hint="eastAsia" w:ascii="Calibri" w:hAnsi="Calibri" w:eastAsia="宋体" w:cs="宋体"/>
          <w:b/>
          <w:sz w:val="36"/>
          <w:szCs w:val="36"/>
        </w:rPr>
      </w:pPr>
      <w:r>
        <w:rPr>
          <w:rFonts w:hint="eastAsia" w:ascii="Calibri" w:hAnsi="Calibri" w:eastAsia="宋体" w:cs="宋体"/>
          <w:b/>
          <w:sz w:val="36"/>
          <w:szCs w:val="36"/>
        </w:rPr>
        <w:br w:type="page" w:clear="all"/>
      </w:r>
      <w:bookmarkStart w:id="7" w:name="OLE_LINK13"/>
      <w:r/>
      <w:bookmarkStart w:id="8" w:name="OLE_LINK14"/>
      <w:r>
        <w:rPr>
          <w:rFonts w:hint="eastAsia" w:ascii="Calibri" w:hAnsi="Calibri" w:eastAsia="宋体" w:cs="宋体"/>
          <w:b/>
          <w:sz w:val="32"/>
        </w:rPr>
        <w:t xml:space="preserve">12、</w:t>
      </w:r>
      <w:bookmarkStart w:id="9" w:name="_Hlk81985305"/>
      <w:r>
        <w:rPr>
          <w:rFonts w:hint="eastAsia" w:ascii="Calibri" w:hAnsi="Calibri" w:eastAsia="宋体" w:cs="宋体"/>
          <w:b/>
          <w:sz w:val="32"/>
        </w:rPr>
        <w:t xml:space="preserve">残疾人福利性单位声明函</w:t>
      </w:r>
      <w:bookmarkEnd w:id="7"/>
      <w:r/>
      <w:bookmarkEnd w:id="8"/>
      <w:r/>
      <w:r/>
    </w:p>
    <w:p>
      <w:pPr>
        <w:pStyle w:val="895"/>
        <w:ind w:firstLine="482"/>
        <w:jc w:val="center"/>
        <w:spacing w:line="360" w:lineRule="auto"/>
        <w:rPr>
          <w:rFonts w:ascii="Calibri" w:hAnsi="Calibri" w:eastAsia="宋体"/>
          <w:sz w:val="24"/>
          <w:szCs w:val="24"/>
        </w:rPr>
      </w:pPr>
      <w:r>
        <w:rPr>
          <w:rFonts w:ascii="Calibri" w:hAnsi="Calibri" w:eastAsia="宋体"/>
          <w:b/>
          <w:bCs/>
          <w:sz w:val="24"/>
          <w:szCs w:val="24"/>
        </w:rPr>
        <w:t xml:space="preserve">（注：如供应商不属于残疾人福利性单位，不需提供此声明函）</w:t>
      </w:r>
      <w:r/>
    </w:p>
    <w:p>
      <w:pPr>
        <w:ind w:firstLine="480"/>
        <w:jc w:val="center"/>
        <w:spacing w:line="360" w:lineRule="auto"/>
        <w:rPr>
          <w:rFonts w:hint="eastAsia" w:ascii="Calibri" w:hAnsi="Calibri" w:eastAsia="宋体" w:cs="宋体"/>
          <w:sz w:val="24"/>
          <w:lang w:eastAsia="zh-CN"/>
        </w:rPr>
      </w:pPr>
      <w:r>
        <w:rPr>
          <w:rFonts w:hint="eastAsia" w:ascii="Calibri" w:hAnsi="Calibri" w:eastAsia="宋体" w:cs="宋体"/>
          <w:sz w:val="24"/>
        </w:rPr>
        <w:t xml:space="preserve">项目编号：</w:t>
      </w:r>
      <w:r>
        <w:rPr>
          <w:rFonts w:hint="eastAsia" w:ascii="Calibri" w:hAnsi="Calibri" w:cs="宋体"/>
          <w:sz w:val="24"/>
          <w:lang w:eastAsia="zh-CN"/>
        </w:rPr>
        <w:t xml:space="preserve">JSZC-320300-ZYNJ-C2026-0021</w:t>
      </w:r>
      <w:r/>
    </w:p>
    <w:p>
      <w:pPr>
        <w:ind w:firstLine="480"/>
        <w:spacing w:line="360" w:lineRule="auto"/>
        <w:rPr>
          <w:rFonts w:ascii="Calibri" w:hAnsi="Calibri" w:eastAsia="宋体"/>
          <w:sz w:val="24"/>
        </w:rPr>
      </w:pPr>
      <w:r>
        <w:rPr>
          <w:rFonts w:ascii="Calibri" w:hAnsi="Calibri" w:eastAsia="宋体"/>
          <w:sz w:val="24"/>
        </w:rPr>
      </w:r>
      <w:r/>
    </w:p>
    <w:p>
      <w:pPr>
        <w:ind w:firstLine="504"/>
        <w:spacing w:line="360" w:lineRule="auto"/>
        <w:rPr>
          <w:rFonts w:ascii="Calibri" w:hAnsi="Calibri" w:eastAsia="宋体" w:cs="宋体"/>
          <w:spacing w:val="6"/>
          <w:sz w:val="24"/>
        </w:rPr>
      </w:pPr>
      <w:r>
        <w:rPr>
          <w:rFonts w:hint="eastAsia" w:ascii="Calibri" w:hAnsi="Calibri" w:eastAsia="宋体" w:cs="宋体"/>
          <w:spacing w:val="6"/>
          <w:sz w:val="24"/>
        </w:rPr>
        <w:t xml:space="preserve">本单位郑重声明，根据《财政部 民政部 中国残疾人联合会关于促进残疾人就业政府采购政策的通知》（财库</w:t>
      </w:r>
      <w:r>
        <w:rPr>
          <w:rFonts w:hint="eastAsia" w:ascii="Calibri" w:hAnsi="Calibri" w:eastAsia="宋体" w:cs="宋体"/>
          <w:sz w:val="24"/>
        </w:rPr>
        <w:t xml:space="preserve">〔2017〕141</w:t>
      </w:r>
      <w:r>
        <w:rPr>
          <w:rFonts w:hint="eastAsia" w:ascii="Calibri" w:hAnsi="Calibri" w:eastAsia="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Calibri" w:hAnsi="Calibri" w:eastAsia="宋体" w:cs="宋体"/>
          <w:spacing w:val="6"/>
          <w:sz w:val="24"/>
        </w:rPr>
      </w:pPr>
      <w:r>
        <w:rPr>
          <w:rFonts w:hint="eastAsia" w:ascii="Calibri" w:hAnsi="Calibri" w:eastAsia="宋体" w:cs="宋体"/>
          <w:spacing w:val="6"/>
          <w:sz w:val="24"/>
        </w:rPr>
        <w:t xml:space="preserve">本单位对上述声明的真实性负责。如有虚假，将依法承担相应责任。</w:t>
      </w:r>
      <w:r/>
    </w:p>
    <w:p>
      <w:pPr>
        <w:ind w:firstLine="504"/>
        <w:spacing w:line="360" w:lineRule="auto"/>
        <w:rPr>
          <w:rFonts w:ascii="Calibri" w:hAnsi="Calibri" w:eastAsia="宋体" w:cs="宋体"/>
          <w:spacing w:val="6"/>
          <w:sz w:val="24"/>
        </w:rPr>
      </w:pPr>
      <w:r>
        <w:rPr>
          <w:rFonts w:ascii="Calibri" w:hAnsi="Calibri" w:eastAsia="宋体" w:cs="宋体"/>
          <w:spacing w:val="6"/>
          <w:sz w:val="24"/>
        </w:rPr>
      </w:r>
      <w:r/>
    </w:p>
    <w:p>
      <w:pPr>
        <w:ind w:firstLine="504"/>
        <w:spacing w:line="360" w:lineRule="auto"/>
        <w:rPr>
          <w:rFonts w:ascii="Calibri" w:hAnsi="Calibri" w:eastAsia="宋体" w:cs="宋体"/>
          <w:spacing w:val="6"/>
          <w:sz w:val="24"/>
        </w:rPr>
      </w:pPr>
      <w:r>
        <w:rPr>
          <w:rFonts w:ascii="Calibri" w:hAnsi="Calibri" w:eastAsia="宋体" w:cs="宋体"/>
          <w:spacing w:val="6"/>
          <w:sz w:val="24"/>
        </w:rPr>
      </w:r>
      <w:r/>
    </w:p>
    <w:p>
      <w:pPr>
        <w:ind w:firstLine="504"/>
        <w:jc w:val="center"/>
        <w:spacing w:line="360" w:lineRule="auto"/>
        <w:tabs>
          <w:tab w:val="left" w:pos="4860" w:leader="none"/>
        </w:tabs>
        <w:rPr>
          <w:rFonts w:ascii="Calibri" w:hAnsi="Calibri" w:eastAsia="宋体" w:cs="宋体"/>
          <w:spacing w:val="6"/>
          <w:sz w:val="24"/>
        </w:rPr>
      </w:pPr>
      <w:r>
        <w:rPr>
          <w:rFonts w:hint="eastAsia" w:ascii="Calibri" w:hAnsi="Calibri" w:eastAsia="宋体" w:cs="宋体"/>
          <w:spacing w:val="6"/>
          <w:sz w:val="24"/>
        </w:rPr>
        <w:t xml:space="preserve">                                单位名称（</w:t>
      </w:r>
      <w:r>
        <w:rPr>
          <w:rFonts w:ascii="Calibri" w:hAnsi="Calibri" w:eastAsia="宋体"/>
          <w:spacing w:val="6"/>
          <w:sz w:val="24"/>
        </w:rPr>
        <w:t xml:space="preserve">电子签章</w:t>
      </w:r>
      <w:r>
        <w:rPr>
          <w:rFonts w:hint="eastAsia" w:ascii="Calibri" w:hAnsi="Calibri" w:eastAsia="宋体" w:cs="宋体"/>
          <w:spacing w:val="6"/>
          <w:sz w:val="24"/>
        </w:rPr>
        <w:t xml:space="preserve">）：</w:t>
      </w:r>
      <w:r/>
    </w:p>
    <w:p>
      <w:pPr>
        <w:ind w:firstLine="504"/>
        <w:jc w:val="center"/>
        <w:spacing w:line="360" w:lineRule="auto"/>
        <w:tabs>
          <w:tab w:val="left" w:pos="4860" w:leader="none"/>
        </w:tabs>
        <w:rPr>
          <w:rFonts w:ascii="Calibri" w:hAnsi="Calibri" w:eastAsia="宋体" w:cs="宋体"/>
          <w:spacing w:val="6"/>
          <w:sz w:val="24"/>
        </w:rPr>
      </w:pPr>
      <w:r>
        <w:rPr>
          <w:rFonts w:hint="eastAsia" w:ascii="Calibri" w:hAnsi="Calibri" w:eastAsia="宋体" w:cs="宋体"/>
          <w:spacing w:val="6"/>
          <w:sz w:val="24"/>
        </w:rPr>
        <w:t xml:space="preserve">  日  期：</w:t>
      </w:r>
      <w:r/>
    </w:p>
    <w:p>
      <w:pPr>
        <w:ind w:firstLine="480"/>
        <w:spacing w:line="360" w:lineRule="auto"/>
        <w:rPr>
          <w:rFonts w:ascii="Calibri" w:hAnsi="Calibri" w:eastAsia="宋体" w:cs="宋体"/>
          <w:sz w:val="24"/>
        </w:rPr>
      </w:pPr>
      <w:r>
        <w:rPr>
          <w:rFonts w:ascii="Calibri" w:hAnsi="Calibri" w:eastAsia="宋体" w:cs="宋体"/>
          <w:sz w:val="24"/>
        </w:rPr>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说明：</w:t>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供应商提供的《残疾人福利性单位声明函》与事实不符的，依照《政府采购法》第七十七条第一款的规定追究法律责任。</w:t>
      </w:r>
      <w:bookmarkEnd w:id="9"/>
      <w:r/>
      <w:r/>
    </w:p>
    <w:p>
      <w:pPr>
        <w:ind w:firstLine="600"/>
        <w:jc w:val="left"/>
        <w:widowControl/>
        <w:rPr>
          <w:rFonts w:hint="eastAsia" w:ascii="Calibri" w:hAnsi="Calibri" w:eastAsia="宋体" w:cs="宋体"/>
          <w:sz w:val="30"/>
          <w:szCs w:val="30"/>
        </w:rPr>
      </w:pPr>
      <w:r>
        <w:rPr>
          <w:rFonts w:hint="eastAsia" w:ascii="Calibri" w:hAnsi="Calibri" w:eastAsia="宋体" w:cs="宋体"/>
          <w:sz w:val="30"/>
          <w:szCs w:val="30"/>
        </w:rPr>
      </w:r>
      <w:r/>
    </w:p>
    <w:p>
      <w:pPr>
        <w:pStyle w:val="851"/>
        <w:ind w:firstLine="480"/>
        <w:jc w:val="center"/>
        <w:spacing w:before="0" w:beforeAutospacing="0" w:after="0" w:afterAutospacing="0" w:line="360" w:lineRule="auto"/>
        <w:widowControl w:val="off"/>
        <w:rPr>
          <w:rFonts w:hint="eastAsia" w:ascii="Calibri" w:hAnsi="Calibri" w:eastAsia="宋体" w:cs="宋体"/>
          <w:sz w:val="24"/>
        </w:rPr>
      </w:pPr>
      <w:r>
        <w:rPr>
          <w:rFonts w:hint="eastAsia" w:ascii="Calibri" w:hAnsi="Calibri" w:eastAsia="宋体" w:cs="宋体"/>
          <w:sz w:val="30"/>
          <w:szCs w:val="30"/>
        </w:rPr>
        <w:br w:type="page" w:clear="all"/>
      </w:r>
      <w:r>
        <w:rPr>
          <w:rFonts w:hint="eastAsia" w:ascii="Calibri" w:hAnsi="Calibri" w:eastAsia="宋体" w:cs="宋体"/>
          <w:b/>
          <w:sz w:val="32"/>
          <w:szCs w:val="20"/>
          <w:lang w:val="en-US" w:eastAsia="zh-CN"/>
        </w:rPr>
        <w:t xml:space="preserve">13</w:t>
      </w:r>
      <w:r>
        <w:rPr>
          <w:rFonts w:hint="eastAsia" w:ascii="Calibri" w:hAnsi="Calibri" w:eastAsia="宋体" w:cs="宋体"/>
          <w:b/>
          <w:sz w:val="32"/>
          <w:szCs w:val="20"/>
        </w:rPr>
        <w:t xml:space="preserve">、用工、卫生及安全责任承诺书</w:t>
      </w:r>
      <w:r/>
    </w:p>
    <w:p>
      <w:pPr>
        <w:spacing w:line="360" w:lineRule="auto"/>
        <w:rPr>
          <w:rStyle w:val="1375"/>
          <w:rFonts w:ascii="Calibri" w:hAnsi="Calibri" w:eastAsia="宋体"/>
          <w:color w:val="000000"/>
          <w:sz w:val="24"/>
        </w:rPr>
      </w:pPr>
      <w:r>
        <w:rPr>
          <w:rFonts w:ascii="Calibri" w:hAnsi="Calibri" w:eastAsia="宋体"/>
          <w:color w:val="000000"/>
          <w:sz w:val="24"/>
        </w:rPr>
      </w:r>
      <w:r/>
    </w:p>
    <w:p>
      <w:pPr>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项目名称：徐州市疾病预防控制中心食堂外包服务</w:t>
      </w:r>
      <w:r/>
    </w:p>
    <w:p>
      <w:pPr>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项目编号：</w:t>
      </w:r>
      <w:r>
        <w:rPr>
          <w:rStyle w:val="1375"/>
          <w:rFonts w:hint="eastAsia" w:ascii="Calibri" w:hAnsi="Calibri"/>
          <w:color w:val="000000"/>
          <w:sz w:val="24"/>
        </w:rPr>
        <w:t xml:space="preserve">JSZC-320300-ZYNJ-C2026-0021</w:t>
      </w:r>
      <w:r/>
    </w:p>
    <w:p>
      <w:pPr>
        <w:pStyle w:val="895"/>
        <w:keepLines w:val="0"/>
        <w:keepNext w:val="0"/>
        <w:pageBreakBefore w:val="0"/>
        <w:spacing w:line="360" w:lineRule="auto"/>
        <w:rPr>
          <w:rFonts w:ascii="Calibri" w:hAnsi="Calibri" w:eastAsia="宋体"/>
        </w:rPr>
      </w:pPr>
      <w:r>
        <w:rPr>
          <w:rFonts w:ascii="Calibri" w:hAnsi="Calibri" w:eastAsia="宋体"/>
        </w:rPr>
      </w:r>
      <w:r/>
    </w:p>
    <w:p>
      <w:pPr>
        <w:ind w:firstLine="480"/>
        <w:keepLines w:val="0"/>
        <w:keepNext w:val="0"/>
        <w:pageBreakBefore w:val="0"/>
        <w:spacing w:line="360" w:lineRule="auto"/>
        <w:widowControl/>
        <w:rPr>
          <w:rFonts w:ascii="Calibri" w:hAnsi="Calibri" w:eastAsia="宋体" w:cs="宋体"/>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sz w:val="24"/>
        </w:rPr>
        <w:t xml:space="preserve">如我单位被确定为中标人，我单位承诺：</w:t>
      </w:r>
      <w:r/>
    </w:p>
    <w:p>
      <w:pPr>
        <w:ind w:firstLine="480"/>
        <w:keepLines w:val="0"/>
        <w:keepNext w:val="0"/>
        <w:pageBreakBefore w:val="0"/>
        <w:spacing w:line="360" w:lineRule="auto"/>
        <w:widowControl/>
        <w:rPr>
          <w:rFonts w:ascii="Calibri" w:hAnsi="Calibri" w:eastAsia="宋体" w:cs="宋体"/>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sz w:val="24"/>
        </w:rPr>
        <w:t xml:space="preserve">1</w:t>
      </w:r>
      <w:r>
        <w:rPr>
          <w:rFonts w:hint="eastAsia" w:ascii="Calibri" w:hAnsi="Calibri" w:eastAsia="宋体" w:cs="宋体"/>
          <w:sz w:val="24"/>
          <w:lang w:eastAsia="zh-CN"/>
        </w:rPr>
        <w:t xml:space="preserve">、</w:t>
      </w:r>
      <w:r>
        <w:rPr>
          <w:rFonts w:hint="eastAsia" w:ascii="Calibri" w:hAnsi="Calibri" w:eastAsia="宋体" w:cs="宋体"/>
          <w:sz w:val="24"/>
        </w:rPr>
        <w:t xml:space="preserve">用工承诺：用工符合《</w:t>
      </w:r>
      <w:r>
        <w:rPr>
          <w:rFonts w:hint="eastAsia" w:ascii="Calibri" w:hAnsi="Calibri" w:eastAsia="宋体" w:cs="宋体"/>
          <w:sz w:val="24"/>
          <w:szCs w:val="22"/>
        </w:rPr>
        <w:t xml:space="preserve">中华人民共和国民法典</w:t>
      </w:r>
      <w:r>
        <w:rPr>
          <w:rFonts w:hint="eastAsia" w:ascii="Calibri" w:hAnsi="Calibri" w:eastAsia="宋体" w:cs="宋体"/>
          <w:sz w:val="24"/>
        </w:rPr>
        <w:t xml:space="preserve">》要求，依法用工。如发生用工纠纷，由我单位自行负责，采购人不承担连带责任，用工调整报采购人备案。食堂内的工作人员属于我单位的职工，与采购人不存在任何雇佣、委托等劳动关系，同时食堂工作人员在工作过程中的安全责任由我单位负责。如用工、用电、用水等引起的事故或发生意外伤亡，我单位承担全部责任和经济补偿，采购人不承担任何责任。</w:t>
      </w:r>
      <w:r/>
    </w:p>
    <w:p>
      <w:pPr>
        <w:ind w:firstLine="480"/>
        <w:keepLines w:val="0"/>
        <w:keepNext w:val="0"/>
        <w:pageBreakBefore w:val="0"/>
        <w:spacing w:line="360" w:lineRule="auto"/>
        <w:widowControl/>
        <w:rPr>
          <w:rFonts w:ascii="Calibri" w:hAnsi="Calibri" w:eastAsia="宋体" w:cs="宋体"/>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sz w:val="24"/>
        </w:rPr>
        <w:t xml:space="preserve">2</w:t>
      </w:r>
      <w:r>
        <w:rPr>
          <w:rFonts w:hint="eastAsia" w:ascii="Calibri" w:hAnsi="Calibri" w:eastAsia="宋体" w:cs="宋体"/>
          <w:sz w:val="24"/>
          <w:lang w:eastAsia="zh-CN"/>
        </w:rPr>
        <w:t xml:space="preserve">、</w:t>
      </w:r>
      <w:r>
        <w:rPr>
          <w:rFonts w:hint="eastAsia" w:ascii="Calibri" w:hAnsi="Calibri" w:eastAsia="宋体" w:cs="宋体"/>
          <w:sz w:val="24"/>
        </w:rPr>
        <w:t xml:space="preserve">安全责任承诺：我单位注重食品卫生安全。我单位负责用工、用水、用电、用气安全和消防安全，明确责任人，服从采购人职能部门的统一管理，确保安全无事故。如发生食品安全、水电、消防安全等方面的安全事故，由我单位承担全部责任，采购人概不负责。落实门禁、监控等安全措施。</w:t>
      </w:r>
      <w:r/>
    </w:p>
    <w:p>
      <w:pPr>
        <w:keepLines w:val="0"/>
        <w:keepNext w:val="0"/>
        <w:pageBreakBefore w:val="0"/>
        <w:spacing w:line="360" w:lineRule="auto"/>
        <w:rPr>
          <w:rStyle w:val="1375"/>
          <w:rFonts w:ascii="Calibri" w:hAnsi="Calibri" w:eastAsia="宋体"/>
          <w:color w:val="000000"/>
          <w:sz w:val="24"/>
        </w:rPr>
      </w:pPr>
      <w:r>
        <w:rPr>
          <w:rFonts w:ascii="Calibri" w:hAnsi="Calibri" w:eastAsia="宋体"/>
          <w:color w:val="000000"/>
          <w:sz w:val="24"/>
        </w:rPr>
      </w:r>
      <w:r/>
    </w:p>
    <w:p>
      <w:pPr>
        <w:ind w:firstLine="3600"/>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供应商（电子签章）：</w:t>
      </w:r>
      <w:r/>
    </w:p>
    <w:p>
      <w:pPr>
        <w:ind w:firstLine="3600"/>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  </w:t>
      </w:r>
      <w:r/>
    </w:p>
    <w:p>
      <w:pPr>
        <w:ind w:firstLine="3600"/>
        <w:keepLines w:val="0"/>
        <w:keepNext w:val="0"/>
        <w:pageBreakBefore w:val="0"/>
        <w:spacing w:line="360" w:lineRule="auto"/>
        <w:rPr>
          <w:rStyle w:val="1375"/>
          <w:rFonts w:ascii="Calibri" w:hAnsi="Calibri" w:eastAsia="宋体"/>
          <w:color w:val="000000"/>
          <w:sz w:val="24"/>
        </w:rPr>
      </w:pPr>
      <w:r>
        <w:rPr>
          <w:rStyle w:val="1375"/>
          <w:rFonts w:hint="eastAsia" w:ascii="Calibri" w:hAnsi="Calibri" w:eastAsia="宋体"/>
          <w:color w:val="000000"/>
          <w:sz w:val="24"/>
        </w:rPr>
        <w:t xml:space="preserve">日期：       年      月      日</w:t>
      </w:r>
      <w:r/>
    </w:p>
    <w:p>
      <w:pPr>
        <w:jc w:val="center"/>
        <w:rPr>
          <w:rStyle w:val="1375"/>
          <w:rFonts w:hint="eastAsia" w:ascii="Calibri" w:hAnsi="Calibri" w:eastAsia="宋体" w:cs="宋体"/>
          <w:b/>
          <w:bCs/>
          <w:color w:val="000000"/>
          <w:sz w:val="28"/>
        </w:rPr>
      </w:pPr>
      <w:r>
        <w:rPr>
          <w:rStyle w:val="1375"/>
          <w:rFonts w:ascii="Calibri" w:hAnsi="Calibri" w:eastAsia="宋体" w:cs="宋体"/>
          <w:b/>
          <w:bCs/>
          <w:color w:val="000000"/>
          <w:sz w:val="28"/>
        </w:rPr>
        <w:br w:type="page" w:clear="all"/>
      </w:r>
      <w:r/>
    </w:p>
    <w:p>
      <w:pPr>
        <w:pStyle w:val="900"/>
        <w:ind w:left="0" w:right="0" w:firstLine="0"/>
        <w:jc w:val="center"/>
        <w:spacing w:before="120" w:after="120" w:line="360" w:lineRule="auto"/>
        <w:rPr>
          <w:rFonts w:hint="eastAsia" w:ascii="Calibri" w:hAnsi="Calibri" w:eastAsia="宋体" w:cs="宋体"/>
          <w:sz w:val="24"/>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4</w:t>
      </w:r>
      <w:r>
        <w:rPr>
          <w:rFonts w:hint="eastAsia" w:ascii="Calibri" w:hAnsi="Calibri" w:eastAsia="宋体" w:cs="宋体"/>
          <w:b/>
          <w:sz w:val="32"/>
        </w:rPr>
        <w:t xml:space="preserve">、预付款保函支付条款模板</w:t>
      </w:r>
      <w:r/>
    </w:p>
    <w:p>
      <w:pPr>
        <w:ind w:left="0" w:firstLine="482"/>
        <w:keepLines w:val="0"/>
        <w:keepNext w:val="0"/>
        <w:pageBreakBefore w:val="0"/>
        <w:spacing w:line="360" w:lineRule="auto"/>
        <w:widowControl w:val="off"/>
        <w:rPr>
          <w:rStyle w:val="1375"/>
          <w:rFonts w:ascii="Calibri" w:hAnsi="Calibri" w:eastAsia="宋体"/>
          <w:b/>
          <w:sz w:val="24"/>
        </w:rPr>
      </w:pPr>
      <w:r>
        <w:rPr>
          <w:rFonts w:ascii="Calibri" w:hAnsi="Calibri" w:eastAsia="宋体"/>
          <w:b/>
          <w:sz w:val="24"/>
        </w:rPr>
      </w:r>
      <w:r/>
    </w:p>
    <w:p>
      <w:pPr>
        <w:ind w:left="0" w:firstLine="482"/>
        <w:keepLines w:val="0"/>
        <w:keepNext w:val="0"/>
        <w:pageBreakBefore w:val="0"/>
        <w:spacing w:line="360" w:lineRule="auto"/>
        <w:widowControl w:val="off"/>
        <w:rPr>
          <w:rStyle w:val="1375"/>
          <w:rFonts w:hint="eastAsia" w:ascii="Calibri" w:hAnsi="Calibri" w:eastAsia="宋体"/>
          <w:b/>
          <w:sz w:val="24"/>
        </w:rPr>
      </w:pPr>
      <w:r>
        <w:rPr>
          <w:rStyle w:val="1375"/>
          <w:rFonts w:ascii="Calibri" w:hAnsi="Calibri" w:eastAsia="宋体"/>
          <w:b/>
          <w:sz w:val="24"/>
        </w:rPr>
        <w:t xml:space="preserve">符合条件一：提交预付款保函的</w:t>
      </w:r>
      <w:r/>
    </w:p>
    <w:p>
      <w:pPr>
        <w:ind w:left="0" w:firstLine="480"/>
        <w:keepLines w:val="0"/>
        <w:keepNext w:val="0"/>
        <w:pageBreakBefore w:val="0"/>
        <w:spacing w:line="360" w:lineRule="auto"/>
        <w:widowControl w:val="off"/>
        <w:rPr>
          <w:rStyle w:val="1375"/>
          <w:rFonts w:hint="eastAsia" w:ascii="Calibri" w:hAnsi="Calibri" w:eastAsia="宋体"/>
          <w:sz w:val="24"/>
          <w:u w:val="single"/>
        </w:rPr>
      </w:pPr>
      <w:r>
        <w:rPr>
          <w:rStyle w:val="1375"/>
          <w:rFonts w:ascii="Calibri" w:hAnsi="Calibri" w:eastAsia="宋体"/>
          <w:sz w:val="24"/>
        </w:rPr>
        <w:t xml:space="preserve">（1）合同签订且乙方向甲方出具预付款保函后</w:t>
      </w:r>
      <w:r>
        <w:rPr>
          <w:rStyle w:val="1375"/>
          <w:rFonts w:ascii="Calibri" w:hAnsi="Calibri" w:eastAsia="宋体"/>
          <w:sz w:val="24"/>
          <w:u w:val="single"/>
        </w:rPr>
        <w:t xml:space="preserve">    </w:t>
      </w:r>
      <w:r>
        <w:rPr>
          <w:rStyle w:val="1375"/>
          <w:rFonts w:ascii="Calibri" w:hAnsi="Calibri" w:eastAsia="宋体"/>
          <w:sz w:val="24"/>
        </w:rPr>
        <w:t xml:space="preserve">个工作日内，甲方应支付合同价款的百分之</w:t>
      </w:r>
      <w:r>
        <w:rPr>
          <w:rStyle w:val="1375"/>
          <w:rFonts w:ascii="Calibri" w:hAnsi="Calibri" w:eastAsia="宋体"/>
          <w:sz w:val="24"/>
          <w:u w:val="single"/>
        </w:rPr>
        <w:t xml:space="preserve">        XX（    XX%），</w:t>
      </w:r>
      <w:r>
        <w:rPr>
          <w:rStyle w:val="1375"/>
          <w:rFonts w:ascii="Calibri" w:hAnsi="Calibri" w:eastAsia="宋体"/>
          <w:sz w:val="24"/>
        </w:rPr>
        <w:t xml:space="preserve">小写￥</w:t>
      </w:r>
      <w:r>
        <w:rPr>
          <w:rStyle w:val="1375"/>
          <w:rFonts w:ascii="Calibri" w:hAnsi="Calibri" w:eastAsia="宋体"/>
          <w:sz w:val="24"/>
          <w:u w:val="single"/>
        </w:rPr>
        <w:t xml:space="preserve">      </w:t>
      </w:r>
      <w:r>
        <w:rPr>
          <w:rStyle w:val="1375"/>
          <w:rFonts w:ascii="Calibri" w:hAnsi="Calibri" w:eastAsia="宋体"/>
          <w:sz w:val="24"/>
        </w:rPr>
        <w:t xml:space="preserve">大写：人民币</w:t>
      </w:r>
      <w:r>
        <w:rPr>
          <w:rStyle w:val="1375"/>
          <w:rFonts w:ascii="Calibri" w:hAnsi="Calibri" w:eastAsia="宋体"/>
          <w:sz w:val="24"/>
          <w:u w:val="single"/>
        </w:rPr>
        <w:t xml:space="preserve">          </w:t>
      </w:r>
      <w:r>
        <w:rPr>
          <w:rStyle w:val="1375"/>
          <w:rFonts w:ascii="Calibri" w:hAnsi="Calibri" w:eastAsia="宋体"/>
          <w:sz w:val="24"/>
        </w:rPr>
        <w:t xml:space="preserve">。</w:t>
      </w:r>
      <w:r/>
    </w:p>
    <w:p>
      <w:pPr>
        <w:ind w:left="0" w:firstLine="480"/>
        <w:keepLines w:val="0"/>
        <w:keepNext w:val="0"/>
        <w:pageBreakBefore w:val="0"/>
        <w:spacing w:line="360" w:lineRule="auto"/>
        <w:widowControl w:val="off"/>
        <w:rPr>
          <w:rStyle w:val="1375"/>
          <w:rFonts w:hint="eastAsia" w:ascii="Calibri" w:hAnsi="Calibri" w:eastAsia="宋体"/>
          <w:sz w:val="24"/>
        </w:rPr>
      </w:pPr>
      <w:r>
        <w:rPr>
          <w:rStyle w:val="1375"/>
          <w:rFonts w:ascii="Calibri" w:hAnsi="Calibri" w:eastAsia="宋体"/>
          <w:sz w:val="24"/>
        </w:rPr>
        <w:t xml:space="preserve">乙方需提交的支付文件：乙方出具的全额正式发票。</w:t>
      </w:r>
      <w:r/>
    </w:p>
    <w:p>
      <w:pPr>
        <w:ind w:left="0" w:firstLine="480"/>
        <w:keepLines w:val="0"/>
        <w:keepNext w:val="0"/>
        <w:pageBreakBefore w:val="0"/>
        <w:spacing w:line="360" w:lineRule="auto"/>
        <w:widowControl w:val="off"/>
        <w:rPr>
          <w:rStyle w:val="1375"/>
          <w:rFonts w:hint="eastAsia" w:ascii="Calibri" w:hAnsi="Calibri" w:eastAsia="宋体"/>
          <w:sz w:val="24"/>
        </w:rPr>
      </w:pPr>
      <w:r>
        <w:rPr>
          <w:rStyle w:val="1375"/>
          <w:rFonts w:ascii="Calibri" w:hAnsi="Calibri" w:eastAsia="宋体"/>
          <w:sz w:val="24"/>
        </w:rPr>
        <w:t xml:space="preserve">（2）验收合格后</w:t>
      </w:r>
      <w:r>
        <w:rPr>
          <w:rStyle w:val="1375"/>
          <w:rFonts w:ascii="Calibri" w:hAnsi="Calibri" w:eastAsia="宋体"/>
          <w:sz w:val="24"/>
          <w:u w:val="single"/>
        </w:rPr>
        <w:t xml:space="preserve">   </w:t>
      </w:r>
      <w:r>
        <w:rPr>
          <w:rStyle w:val="1375"/>
          <w:rFonts w:ascii="Calibri" w:hAnsi="Calibri" w:eastAsia="宋体"/>
          <w:sz w:val="24"/>
        </w:rPr>
        <w:t xml:space="preserve">个工作日内，甲方应支付合同价款的百分之</w:t>
      </w:r>
      <w:r>
        <w:rPr>
          <w:rStyle w:val="1375"/>
          <w:rFonts w:ascii="Calibri" w:hAnsi="Calibri" w:eastAsia="宋体"/>
          <w:sz w:val="24"/>
          <w:u w:val="single"/>
        </w:rPr>
        <w:t xml:space="preserve">XX（    XX%），</w:t>
      </w:r>
      <w:r>
        <w:rPr>
          <w:rStyle w:val="1375"/>
          <w:rFonts w:ascii="Calibri" w:hAnsi="Calibri" w:eastAsia="宋体"/>
          <w:sz w:val="24"/>
        </w:rPr>
        <w:t xml:space="preserve">小写￥</w:t>
      </w:r>
      <w:r>
        <w:rPr>
          <w:rStyle w:val="1375"/>
          <w:rFonts w:ascii="Calibri" w:hAnsi="Calibri" w:eastAsia="宋体"/>
          <w:sz w:val="24"/>
          <w:u w:val="single"/>
        </w:rPr>
        <w:t xml:space="preserve">      </w:t>
      </w:r>
      <w:r>
        <w:rPr>
          <w:rStyle w:val="1375"/>
          <w:rFonts w:ascii="Calibri" w:hAnsi="Calibri" w:eastAsia="宋体"/>
          <w:sz w:val="24"/>
        </w:rPr>
        <w:t xml:space="preserve">大写：人民币</w:t>
      </w:r>
      <w:r>
        <w:rPr>
          <w:rStyle w:val="1375"/>
          <w:rFonts w:ascii="Calibri" w:hAnsi="Calibri" w:eastAsia="宋体"/>
          <w:sz w:val="24"/>
          <w:u w:val="single"/>
        </w:rPr>
        <w:t xml:space="preserve">          </w:t>
      </w:r>
      <w:r>
        <w:rPr>
          <w:rStyle w:val="1375"/>
          <w:rFonts w:ascii="Calibri" w:hAnsi="Calibri" w:eastAsia="宋体"/>
          <w:sz w:val="24"/>
        </w:rPr>
        <w:t xml:space="preserve">。</w:t>
      </w:r>
      <w:r/>
    </w:p>
    <w:p>
      <w:pPr>
        <w:ind w:left="0" w:firstLine="482"/>
        <w:keepLines w:val="0"/>
        <w:keepNext w:val="0"/>
        <w:pageBreakBefore w:val="0"/>
        <w:spacing w:line="360" w:lineRule="auto"/>
        <w:widowControl w:val="off"/>
        <w:rPr>
          <w:rStyle w:val="1375"/>
          <w:rFonts w:hint="eastAsia" w:ascii="Calibri" w:hAnsi="Calibri" w:eastAsia="宋体"/>
          <w:b/>
          <w:sz w:val="24"/>
        </w:rPr>
      </w:pPr>
      <w:r>
        <w:rPr>
          <w:rStyle w:val="1375"/>
          <w:rFonts w:ascii="Calibri" w:hAnsi="Calibri" w:eastAsia="宋体"/>
          <w:b/>
          <w:sz w:val="24"/>
        </w:rPr>
        <w:t xml:space="preserve">……</w:t>
      </w:r>
      <w:r/>
    </w:p>
    <w:p>
      <w:pPr>
        <w:ind w:left="0" w:firstLine="482"/>
        <w:keepLines w:val="0"/>
        <w:keepNext w:val="0"/>
        <w:pageBreakBefore w:val="0"/>
        <w:spacing w:line="360" w:lineRule="auto"/>
        <w:widowControl w:val="off"/>
        <w:rPr>
          <w:rStyle w:val="1375"/>
          <w:rFonts w:hint="eastAsia" w:ascii="Calibri" w:hAnsi="Calibri" w:eastAsia="宋体"/>
          <w:b/>
          <w:sz w:val="24"/>
        </w:rPr>
      </w:pPr>
      <w:r>
        <w:rPr>
          <w:rStyle w:val="1375"/>
          <w:rFonts w:ascii="Calibri" w:hAnsi="Calibri" w:eastAsia="宋体"/>
          <w:b/>
          <w:sz w:val="24"/>
        </w:rPr>
        <w:t xml:space="preserve">符合条件二：不提交预付款保函的</w:t>
      </w:r>
      <w:r/>
    </w:p>
    <w:p>
      <w:pPr>
        <w:ind w:left="0" w:firstLine="480"/>
        <w:keepLines w:val="0"/>
        <w:keepNext w:val="0"/>
        <w:pageBreakBefore w:val="0"/>
        <w:spacing w:line="360" w:lineRule="auto"/>
        <w:widowControl w:val="off"/>
        <w:rPr>
          <w:rStyle w:val="1375"/>
          <w:rFonts w:hint="eastAsia" w:ascii="Calibri" w:hAnsi="Calibri" w:eastAsia="宋体"/>
          <w:sz w:val="24"/>
          <w:u w:val="single"/>
        </w:rPr>
      </w:pPr>
      <w:r>
        <w:rPr>
          <w:rStyle w:val="1375"/>
          <w:rFonts w:ascii="Calibri" w:hAnsi="Calibri" w:eastAsia="宋体"/>
          <w:sz w:val="24"/>
        </w:rPr>
        <w:t xml:space="preserve">（1）合同签订后</w:t>
      </w:r>
      <w:r>
        <w:rPr>
          <w:rStyle w:val="1375"/>
          <w:rFonts w:ascii="Calibri" w:hAnsi="Calibri" w:eastAsia="宋体"/>
          <w:sz w:val="24"/>
          <w:u w:val="single"/>
        </w:rPr>
        <w:t xml:space="preserve">   </w:t>
      </w:r>
      <w:r>
        <w:rPr>
          <w:rStyle w:val="1375"/>
          <w:rFonts w:ascii="Calibri" w:hAnsi="Calibri" w:eastAsia="宋体"/>
          <w:sz w:val="24"/>
        </w:rPr>
        <w:t xml:space="preserve">个工作日内，甲方应支付合同价款的百分之</w:t>
      </w:r>
      <w:r>
        <w:rPr>
          <w:rStyle w:val="1375"/>
          <w:rFonts w:ascii="Calibri" w:hAnsi="Calibri" w:eastAsia="宋体"/>
          <w:sz w:val="24"/>
          <w:u w:val="single"/>
        </w:rPr>
        <w:t xml:space="preserve">XX（    XX%），</w:t>
      </w:r>
      <w:r>
        <w:rPr>
          <w:rStyle w:val="1375"/>
          <w:rFonts w:ascii="Calibri" w:hAnsi="Calibri" w:eastAsia="宋体"/>
          <w:sz w:val="24"/>
        </w:rPr>
        <w:t xml:space="preserve">小写￥</w:t>
      </w:r>
      <w:r>
        <w:rPr>
          <w:rStyle w:val="1375"/>
          <w:rFonts w:ascii="Calibri" w:hAnsi="Calibri" w:eastAsia="宋体"/>
          <w:sz w:val="24"/>
          <w:u w:val="single"/>
        </w:rPr>
        <w:t xml:space="preserve">      </w:t>
      </w:r>
      <w:r>
        <w:rPr>
          <w:rStyle w:val="1375"/>
          <w:rFonts w:ascii="Calibri" w:hAnsi="Calibri" w:eastAsia="宋体"/>
          <w:sz w:val="24"/>
        </w:rPr>
        <w:t xml:space="preserve">大写：人民币</w:t>
      </w:r>
      <w:r>
        <w:rPr>
          <w:rStyle w:val="1375"/>
          <w:rFonts w:ascii="Calibri" w:hAnsi="Calibri" w:eastAsia="宋体"/>
          <w:sz w:val="24"/>
          <w:u w:val="single"/>
        </w:rPr>
        <w:t xml:space="preserve">          </w:t>
      </w:r>
      <w:r>
        <w:rPr>
          <w:rStyle w:val="1375"/>
          <w:rFonts w:ascii="Calibri" w:hAnsi="Calibri" w:eastAsia="宋体"/>
          <w:sz w:val="24"/>
        </w:rPr>
        <w:t xml:space="preserve">。</w:t>
      </w:r>
      <w:r/>
    </w:p>
    <w:p>
      <w:pPr>
        <w:ind w:left="0" w:firstLine="480"/>
        <w:keepLines w:val="0"/>
        <w:keepNext w:val="0"/>
        <w:pageBreakBefore w:val="0"/>
        <w:spacing w:line="360" w:lineRule="auto"/>
        <w:widowControl w:val="off"/>
        <w:rPr>
          <w:rStyle w:val="1375"/>
          <w:rFonts w:hint="eastAsia" w:ascii="Calibri" w:hAnsi="Calibri" w:eastAsia="宋体"/>
          <w:sz w:val="24"/>
        </w:rPr>
      </w:pPr>
      <w:r>
        <w:rPr>
          <w:rStyle w:val="1375"/>
          <w:rFonts w:ascii="Calibri" w:hAnsi="Calibri" w:eastAsia="宋体"/>
          <w:sz w:val="24"/>
        </w:rPr>
        <w:t xml:space="preserve">乙方需提交的支付文件：乙方出具的全额正式发票。</w:t>
      </w:r>
      <w:r/>
    </w:p>
    <w:p>
      <w:pPr>
        <w:ind w:left="0" w:firstLine="480"/>
        <w:keepLines w:val="0"/>
        <w:keepNext w:val="0"/>
        <w:pageBreakBefore w:val="0"/>
        <w:spacing w:line="360" w:lineRule="auto"/>
        <w:widowControl w:val="off"/>
        <w:rPr>
          <w:rStyle w:val="1375"/>
          <w:rFonts w:hint="eastAsia" w:ascii="Calibri" w:hAnsi="Calibri" w:eastAsia="宋体"/>
          <w:sz w:val="24"/>
        </w:rPr>
      </w:pPr>
      <w:r>
        <w:rPr>
          <w:rStyle w:val="1375"/>
          <w:rFonts w:ascii="Calibri" w:hAnsi="Calibri" w:eastAsia="宋体"/>
          <w:sz w:val="24"/>
        </w:rPr>
        <w:t xml:space="preserve">（2）验收合格后</w:t>
      </w:r>
      <w:r>
        <w:rPr>
          <w:rStyle w:val="1375"/>
          <w:rFonts w:ascii="Calibri" w:hAnsi="Calibri" w:eastAsia="宋体"/>
          <w:sz w:val="24"/>
          <w:u w:val="single"/>
        </w:rPr>
        <w:t xml:space="preserve">   </w:t>
      </w:r>
      <w:r>
        <w:rPr>
          <w:rStyle w:val="1375"/>
          <w:rFonts w:ascii="Calibri" w:hAnsi="Calibri" w:eastAsia="宋体"/>
          <w:sz w:val="24"/>
        </w:rPr>
        <w:t xml:space="preserve">个工作日内，甲方应支付合同价款的百分之</w:t>
      </w:r>
      <w:r>
        <w:rPr>
          <w:rStyle w:val="1375"/>
          <w:rFonts w:ascii="Calibri" w:hAnsi="Calibri" w:eastAsia="宋体"/>
          <w:sz w:val="24"/>
          <w:u w:val="single"/>
        </w:rPr>
        <w:t xml:space="preserve">XX（    XX%），</w:t>
      </w:r>
      <w:r>
        <w:rPr>
          <w:rStyle w:val="1375"/>
          <w:rFonts w:ascii="Calibri" w:hAnsi="Calibri" w:eastAsia="宋体"/>
          <w:sz w:val="24"/>
        </w:rPr>
        <w:t xml:space="preserve">小写￥</w:t>
      </w:r>
      <w:r>
        <w:rPr>
          <w:rStyle w:val="1375"/>
          <w:rFonts w:ascii="Calibri" w:hAnsi="Calibri" w:eastAsia="宋体"/>
          <w:sz w:val="24"/>
          <w:u w:val="single"/>
        </w:rPr>
        <w:t xml:space="preserve">      </w:t>
      </w:r>
      <w:r>
        <w:rPr>
          <w:rStyle w:val="1375"/>
          <w:rFonts w:ascii="Calibri" w:hAnsi="Calibri" w:eastAsia="宋体"/>
          <w:sz w:val="24"/>
        </w:rPr>
        <w:t xml:space="preserve">大写：人民币</w:t>
      </w:r>
      <w:r>
        <w:rPr>
          <w:rStyle w:val="1375"/>
          <w:rFonts w:ascii="Calibri" w:hAnsi="Calibri" w:eastAsia="宋体"/>
          <w:sz w:val="24"/>
          <w:u w:val="single"/>
        </w:rPr>
        <w:t xml:space="preserve">          </w:t>
      </w:r>
      <w:r>
        <w:rPr>
          <w:rStyle w:val="1375"/>
          <w:rFonts w:ascii="Calibri" w:hAnsi="Calibri" w:eastAsia="宋体"/>
          <w:sz w:val="24"/>
        </w:rPr>
        <w:t xml:space="preserve">。</w:t>
      </w:r>
      <w:r/>
    </w:p>
    <w:p>
      <w:pPr>
        <w:ind w:left="0" w:firstLine="482"/>
        <w:keepLines w:val="0"/>
        <w:keepNext w:val="0"/>
        <w:pageBreakBefore w:val="0"/>
        <w:spacing w:line="360" w:lineRule="auto"/>
        <w:widowControl w:val="off"/>
        <w:rPr>
          <w:rStyle w:val="1375"/>
          <w:rFonts w:hint="eastAsia" w:ascii="Calibri" w:hAnsi="Calibri" w:eastAsia="宋体"/>
          <w:b/>
          <w:sz w:val="24"/>
        </w:rPr>
      </w:pPr>
      <w:r>
        <w:rPr>
          <w:rStyle w:val="1375"/>
          <w:rFonts w:ascii="Calibri" w:hAnsi="Calibri" w:eastAsia="宋体"/>
          <w:b/>
          <w:sz w:val="24"/>
        </w:rPr>
        <w:t xml:space="preserve">……</w:t>
      </w:r>
      <w:r/>
    </w:p>
    <w:p>
      <w:pPr>
        <w:ind w:left="0" w:firstLine="482"/>
        <w:keepLines w:val="0"/>
        <w:keepNext w:val="0"/>
        <w:pageBreakBefore w:val="0"/>
        <w:spacing w:line="360" w:lineRule="auto"/>
        <w:widowControl w:val="off"/>
        <w:rPr>
          <w:rStyle w:val="1375"/>
          <w:rFonts w:hint="eastAsia" w:ascii="Calibri" w:hAnsi="Calibri" w:eastAsia="宋体"/>
          <w:b/>
          <w:sz w:val="24"/>
        </w:rPr>
      </w:pPr>
      <w:r>
        <w:rPr>
          <w:rStyle w:val="1375"/>
          <w:rFonts w:ascii="Calibri" w:hAnsi="Calibri" w:eastAsia="宋体"/>
          <w:b/>
          <w:sz w:val="24"/>
        </w:rPr>
        <w:t xml:space="preserve">注:</w:t>
      </w:r>
      <w:r/>
    </w:p>
    <w:p>
      <w:pPr>
        <w:ind w:left="0" w:firstLine="480"/>
        <w:keepLines w:val="0"/>
        <w:keepNext w:val="0"/>
        <w:pageBreakBefore w:val="0"/>
        <w:spacing w:line="360" w:lineRule="auto"/>
        <w:widowControl w:val="off"/>
        <w:rPr>
          <w:rStyle w:val="1375"/>
          <w:rFonts w:hint="eastAsia" w:ascii="Calibri" w:hAnsi="Calibri" w:eastAsia="宋体"/>
          <w:sz w:val="24"/>
        </w:rPr>
      </w:pPr>
      <w:r>
        <w:rPr>
          <w:rStyle w:val="1375"/>
          <w:rFonts w:ascii="Calibri" w:hAnsi="Calibri" w:eastAsia="宋体"/>
          <w:sz w:val="24"/>
        </w:rPr>
        <w:t xml:space="preserve">1、付款条件一中，出具预付款保函后支付的合同款应当与保函金额一致。</w:t>
      </w:r>
      <w:r/>
    </w:p>
    <w:p>
      <w:pPr>
        <w:ind w:left="0" w:firstLine="480"/>
        <w:keepLines w:val="0"/>
        <w:keepNext w:val="0"/>
        <w:pageBreakBefore w:val="0"/>
        <w:spacing w:line="360" w:lineRule="auto"/>
        <w:widowControl w:val="off"/>
        <w:rPr>
          <w:rStyle w:val="1375"/>
          <w:rFonts w:hint="eastAsia" w:ascii="Calibri" w:hAnsi="Calibri" w:eastAsia="宋体"/>
          <w:sz w:val="24"/>
        </w:rPr>
      </w:pPr>
      <w:r>
        <w:rPr>
          <w:rStyle w:val="1375"/>
          <w:rFonts w:ascii="Calibri" w:hAnsi="Calibri" w:eastAsia="宋体"/>
          <w:sz w:val="24"/>
        </w:rPr>
        <w:t xml:space="preserve">2、付款条件二中，预付款比例设定应符合《关于做好政府采购支持企业发展有关事项的通知》(苏财购〔2020〕52号)要求。</w:t>
      </w:r>
      <w:r/>
    </w:p>
    <w:p>
      <w:pPr>
        <w:pStyle w:val="1184"/>
        <w:rPr>
          <w:rFonts w:hint="eastAsia" w:ascii="Calibri" w:hAnsi="Calibri" w:eastAsia="宋体" w:cs="宋体"/>
          <w:szCs w:val="24"/>
        </w:rPr>
      </w:pPr>
      <w:r>
        <w:rPr>
          <w:rFonts w:hint="eastAsia" w:ascii="Calibri" w:hAnsi="Calibri" w:eastAsia="宋体" w:cstheme="minorEastAsia"/>
          <w:b/>
          <w:bCs/>
          <w:sz w:val="32"/>
          <w:szCs w:val="32"/>
        </w:rPr>
        <w:br w:type="page" w:clear="all"/>
      </w:r>
      <w:r/>
    </w:p>
    <w:p>
      <w:pPr>
        <w:pStyle w:val="900"/>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5</w:t>
      </w:r>
      <w:r>
        <w:rPr>
          <w:rFonts w:hint="eastAsia" w:ascii="Calibri" w:hAnsi="Calibri" w:eastAsia="宋体" w:cs="宋体"/>
          <w:b/>
          <w:sz w:val="32"/>
        </w:rPr>
        <w:t xml:space="preserve">、代理服务收费标准</w:t>
      </w:r>
      <w:r/>
    </w:p>
    <w:tbl>
      <w:tblPr>
        <w:tblStyle w:val="854"/>
        <w:tblW w:w="71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5"/>
        <w:gridCol w:w="2844"/>
      </w:tblGrid>
      <w:tr>
        <w:trPr>
          <w:jc w:val="center"/>
          <w:trHeight w:val="3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b/>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b/>
                <w:sz w:val="24"/>
              </w:rPr>
              <w:t xml:space="preserve">费率</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5000元</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1.6%</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1.1%</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0.8%</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0.25%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0.05%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0.01%</w:t>
            </w:r>
            <w:r/>
          </w:p>
        </w:tc>
      </w:tr>
      <w:tr>
        <w:trPr>
          <w:jc w:val="cente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jc w:val="center"/>
              <w:rPr>
                <w:rFonts w:ascii="Calibri" w:hAnsi="Calibri" w:eastAsia="宋体"/>
              </w:rPr>
              <w:pBdr>
                <w:top w:val="none" w:color="000000" w:sz="0" w:space="0"/>
                <w:left w:val="none" w:color="000000" w:sz="0" w:space="0"/>
                <w:bottom w:val="none" w:color="000000" w:sz="0" w:space="0"/>
                <w:right w:val="none" w:color="000000" w:sz="0" w:space="0"/>
              </w:pBdr>
            </w:pPr>
            <w:r>
              <w:rPr>
                <w:rFonts w:ascii="Calibri" w:hAnsi="Calibri" w:eastAsia="宋体" w:cs="宋体"/>
                <w:sz w:val="24"/>
              </w:rPr>
              <w:t xml:space="preserve">0.005%</w:t>
            </w:r>
            <w:r/>
          </w:p>
        </w:tc>
      </w:tr>
    </w:tbl>
    <w:p>
      <w:pPr>
        <w:pStyle w:val="895"/>
        <w:ind w:firstLine="504"/>
        <w:jc w:val="left"/>
        <w:keepLines w:val="0"/>
        <w:keepNext w:val="0"/>
        <w:pageBreakBefore w:val="0"/>
        <w:spacing w:line="360" w:lineRule="auto"/>
        <w:widowControl w:val="off"/>
        <w:rPr>
          <w:rFonts w:hint="eastAsia" w:ascii="Calibri" w:hAnsi="Calibri" w:eastAsia="宋体" w:cs="宋体"/>
          <w:spacing w:val="6"/>
          <w:sz w:val="24"/>
          <w:szCs w:val="24"/>
        </w:rPr>
      </w:pPr>
      <w:r>
        <w:rPr>
          <w:rFonts w:hint="eastAsia" w:ascii="Calibri" w:hAnsi="Calibri" w:eastAsia="宋体" w:cs="宋体"/>
          <w:spacing w:val="6"/>
          <w:sz w:val="24"/>
          <w:szCs w:val="24"/>
        </w:rPr>
      </w:r>
      <w:r/>
    </w:p>
    <w:p>
      <w:pPr>
        <w:pStyle w:val="89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说明：</w:t>
      </w:r>
      <w:r/>
    </w:p>
    <w:p>
      <w:pPr>
        <w:pStyle w:val="89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1.按上表计算的收费为代理服务全过程的收费金额。各社会代理机构不再收取采购文件制作售卖费用。</w:t>
      </w:r>
      <w:r/>
    </w:p>
    <w:p>
      <w:pPr>
        <w:pStyle w:val="89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2.代理服务费按差额定率累进法计算。</w:t>
      </w:r>
      <w:r/>
    </w:p>
    <w:p>
      <w:pPr>
        <w:pStyle w:val="89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3.代理服务费基准金额(按差额定率累进法计算的)=中标金额(按差额定率累进法计算的)*费率(%)</w:t>
      </w:r>
      <w:r/>
    </w:p>
    <w:p>
      <w:pPr>
        <w:pStyle w:val="89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4.代理服务费应收取金额=代理服务费基准金额(按差额定率累进法计算的)的合计数。</w:t>
      </w:r>
      <w:r/>
    </w:p>
    <w:p>
      <w:pPr>
        <w:pStyle w:val="895"/>
        <w:ind w:firstLine="504"/>
        <w:jc w:val="left"/>
        <w:keepLines w:val="0"/>
        <w:keepNext w:val="0"/>
        <w:pageBreakBefore w:val="0"/>
        <w:spacing w:line="360" w:lineRule="auto"/>
        <w:widowControl w:val="off"/>
        <w:rPr>
          <w:rFonts w:ascii="Calibri" w:hAnsi="Calibri" w:eastAsia="宋体" w:cs="宋体"/>
          <w:spacing w:val="6"/>
          <w:sz w:val="24"/>
          <w:szCs w:val="24"/>
        </w:rPr>
      </w:pPr>
      <w:r>
        <w:rPr>
          <w:rFonts w:hint="eastAsia" w:ascii="Calibri" w:hAnsi="Calibri" w:eastAsia="宋体" w:cs="宋体"/>
          <w:spacing w:val="6"/>
          <w:sz w:val="24"/>
          <w:szCs w:val="24"/>
        </w:rPr>
        <w:t xml:space="preserve">5.定点类等无金额或事先不能计算出价格总额的项目，按中标(成交)金额100万元计算。</w:t>
      </w:r>
      <w:r/>
    </w:p>
    <w:p>
      <w:pPr>
        <w:pStyle w:val="895"/>
        <w:ind w:firstLine="504"/>
        <w:jc w:val="left"/>
        <w:keepLines w:val="0"/>
        <w:keepNext w:val="0"/>
        <w:pageBreakBefore w:val="0"/>
        <w:spacing w:line="360" w:lineRule="auto"/>
        <w:widowControl w:val="off"/>
        <w:rPr>
          <w:rFonts w:hint="eastAsia" w:ascii="Calibri" w:hAnsi="Calibri" w:eastAsia="宋体" w:cs="宋体"/>
          <w:spacing w:val="6"/>
          <w:sz w:val="24"/>
          <w:szCs w:val="24"/>
          <w14:ligatures w14:val="none"/>
        </w:rPr>
      </w:pPr>
      <w:r>
        <w:rPr>
          <w:rFonts w:hint="eastAsia" w:ascii="Calibri" w:hAnsi="Calibri" w:eastAsia="宋体" w:cs="宋体"/>
          <w:spacing w:val="6"/>
          <w:sz w:val="24"/>
          <w:szCs w:val="24"/>
        </w:rPr>
        <w:t xml:space="preserve">6.有分包(分标段)的按一个项目计算。</w:t>
      </w:r>
      <w:r/>
    </w:p>
    <w:p>
      <w:pPr>
        <w:pStyle w:val="895"/>
        <w:ind w:firstLine="504"/>
        <w:jc w:val="left"/>
        <w:keepLines w:val="0"/>
        <w:keepNext w:val="0"/>
        <w:pageBreakBefore w:val="0"/>
        <w:spacing w:line="360" w:lineRule="auto"/>
        <w:widowControl w:val="off"/>
        <w:rPr>
          <w:rFonts w:hint="eastAsia" w:ascii="Calibri" w:hAnsi="Calibri"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spacing w:val="6"/>
          <w:sz w:val="24"/>
          <w:szCs w:val="24"/>
        </w:rPr>
        <w:t xml:space="preserve">7.以上价格为协会指导价，双方可根据项目难易程度和优质优价原则协商确定。</w:t>
      </w:r>
      <w:r/>
    </w:p>
    <w:p>
      <w:pPr>
        <w:pStyle w:val="898"/>
        <w:ind w:firstLine="506"/>
        <w:keepLines w:val="0"/>
        <w:keepNext w:val="0"/>
        <w:pageBreakBefore w:val="0"/>
        <w:spacing w:line="360" w:lineRule="auto"/>
        <w:widowControl w:val="off"/>
        <w:rPr>
          <w:rFonts w:ascii="Calibri" w:hAnsi="Calibri" w:eastAsia="宋体" w:cs="宋体"/>
          <w:b/>
          <w:bCs/>
          <w:spacing w:val="6"/>
          <w:sz w:val="24"/>
          <w:szCs w:val="24"/>
          <w:u w:val="single"/>
        </w:rPr>
      </w:pPr>
      <w:r>
        <w:rPr>
          <w:rFonts w:ascii="Calibri" w:hAnsi="Calibri" w:eastAsia="宋体" w:cs="宋体"/>
          <w:b/>
          <w:bCs/>
          <w:spacing w:val="6"/>
          <w:sz w:val="24"/>
          <w:szCs w:val="24"/>
          <w:u w:val="single"/>
        </w:rPr>
      </w:r>
      <w:r/>
    </w:p>
    <w:sectPr>
      <w:headerReference w:type="default" r:id="rId11"/>
      <w:footerReference w:type="default" r:id="rId15"/>
      <w:footerReference w:type="first" r:id="rId16"/>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jc w:val="center"/>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txbxContent>
                    </wps:txbx>
                    <wps:bodyPr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jc w:val="center"/>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870" cy="14732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9870" cy="14732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14</w:t>
                          </w:r>
                          <w:r>
                            <w:rPr>
                              <w:rFonts w:hint="eastAsia"/>
                              <w:sz w:val="18"/>
                            </w:rPr>
                            <w:fldChar w:fldCharType="end"/>
                          </w:r>
                          <w:r/>
                        </w:p>
                        <w:p>
                          <w:r/>
                          <w:r/>
                        </w:p>
                        <w:p>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14</w:t>
                    </w:r>
                    <w:r>
                      <w:rPr>
                        <w:rFonts w:hint="eastAsia"/>
                        <w:sz w:val="18"/>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00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11"/>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2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pStyle w:val="8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name w:val="Heading 1"/>
    <w:basedOn w:val="814"/>
    <w:next w:val="81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uiPriority w:val="9"/>
    <w:unhideWhenUsed/>
    <w:qFormat/>
    <w:pPr>
      <w:keepLines/>
      <w:keepNext/>
      <w:spacing w:before="320" w:after="200"/>
      <w:outlineLvl w:val="4"/>
    </w:pPr>
    <w:rPr>
      <w:rFonts w:ascii="Arial" w:hAnsi="Arial" w:eastAsia="Arial" w:cs="Arial"/>
      <w:b/>
      <w:bCs/>
      <w:sz w:val="24"/>
    </w:rPr>
  </w:style>
  <w:style w:type="paragraph" w:styleId="820">
    <w:name w:val="Heading 6"/>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uiPriority w:val="9"/>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spacing w:after="57"/>
    </w:pPr>
  </w:style>
  <w:style w:type="paragraph" w:styleId="827">
    <w:name w:val="Normal Indent"/>
    <w:basedOn w:val="814"/>
    <w:uiPriority w:val="0"/>
    <w:qFormat/>
    <w:pPr>
      <w:ind w:firstLine="420"/>
    </w:pPr>
  </w:style>
  <w:style w:type="paragraph" w:styleId="828">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index 5"/>
    <w:basedOn w:val="814"/>
    <w:next w:val="814"/>
    <w:uiPriority w:val="0"/>
    <w:qFormat/>
    <w:pPr>
      <w:ind w:left="798"/>
    </w:pPr>
    <w:rPr>
      <w:rFonts w:ascii="Calibri" w:hAnsi="Calibri" w:eastAsia="Times New Roman"/>
    </w:rPr>
  </w:style>
  <w:style w:type="paragraph" w:styleId="830">
    <w:name w:val="Document Map"/>
    <w:basedOn w:val="814"/>
    <w:uiPriority w:val="0"/>
    <w:qFormat/>
    <w:rPr>
      <w:rFonts w:ascii="宋体" w:hAnsi="Calibri"/>
      <w:sz w:val="18"/>
      <w:szCs w:val="18"/>
    </w:rPr>
  </w:style>
  <w:style w:type="paragraph" w:styleId="831">
    <w:name w:val="annotation text"/>
    <w:basedOn w:val="814"/>
    <w:uiPriority w:val="0"/>
    <w:qFormat/>
    <w:pPr>
      <w:jc w:val="left"/>
    </w:pPr>
  </w:style>
  <w:style w:type="paragraph" w:styleId="832">
    <w:name w:val="Body Text"/>
    <w:basedOn w:val="814"/>
    <w:next w:val="814"/>
    <w:uiPriority w:val="99"/>
    <w:unhideWhenUsed/>
    <w:qFormat/>
    <w:pPr>
      <w:spacing w:after="120"/>
    </w:pPr>
  </w:style>
  <w:style w:type="paragraph" w:styleId="833">
    <w:name w:val="Body Text Indent"/>
    <w:basedOn w:val="814"/>
    <w:uiPriority w:val="0"/>
    <w:qFormat/>
    <w:pPr>
      <w:ind w:firstLine="600"/>
      <w:spacing w:line="317" w:lineRule="auto"/>
    </w:pPr>
    <w:rPr>
      <w:rFonts w:ascii="方正书宋简体" w:eastAsia="方正书宋简体"/>
      <w:sz w:val="30"/>
    </w:rPr>
  </w:style>
  <w:style w:type="paragraph" w:styleId="834">
    <w:name w:val="Block Text"/>
    <w:basedOn w:val="814"/>
    <w:next w:val="814"/>
    <w:uiPriority w:val="6"/>
    <w:qFormat/>
    <w:pPr>
      <w:ind w:left="256" w:right="6" w:firstLine="624"/>
    </w:pPr>
    <w:rPr>
      <w:rFonts w:eastAsia="仿宋"/>
      <w:sz w:val="28"/>
      <w:szCs w:val="20"/>
    </w:rPr>
  </w:style>
  <w:style w:type="paragraph" w:styleId="835">
    <w:name w:val="toc 5"/>
    <w:basedOn w:val="814"/>
    <w:next w:val="814"/>
    <w:uiPriority w:val="39"/>
    <w:unhideWhenUsed/>
    <w:qFormat/>
    <w:pPr>
      <w:ind w:left="1134"/>
      <w:spacing w:after="57"/>
    </w:pPr>
  </w:style>
  <w:style w:type="paragraph" w:styleId="836">
    <w:name w:val="toc 3"/>
    <w:basedOn w:val="814"/>
    <w:next w:val="814"/>
    <w:uiPriority w:val="39"/>
    <w:unhideWhenUsed/>
    <w:qFormat/>
    <w:pPr>
      <w:ind w:left="567"/>
      <w:spacing w:after="57"/>
    </w:pPr>
  </w:style>
  <w:style w:type="paragraph" w:styleId="837">
    <w:name w:val="toc 8"/>
    <w:basedOn w:val="814"/>
    <w:next w:val="814"/>
    <w:uiPriority w:val="39"/>
    <w:unhideWhenUsed/>
    <w:qFormat/>
    <w:pPr>
      <w:ind w:left="1984"/>
      <w:spacing w:after="57"/>
    </w:pPr>
  </w:style>
  <w:style w:type="paragraph" w:styleId="838">
    <w:name w:val="endnote text"/>
    <w:basedOn w:val="814"/>
    <w:uiPriority w:val="99"/>
    <w:semiHidden/>
    <w:unhideWhenUsed/>
    <w:qFormat/>
    <w:rPr>
      <w:sz w:val="20"/>
    </w:rPr>
  </w:style>
  <w:style w:type="paragraph" w:styleId="839">
    <w:name w:val="Footer"/>
    <w:basedOn w:val="814"/>
    <w:uiPriority w:val="99"/>
    <w:unhideWhenUsed/>
    <w:qFormat/>
    <w:pPr>
      <w:tabs>
        <w:tab w:val="center" w:pos="7143" w:leader="none"/>
        <w:tab w:val="right" w:pos="14287" w:leader="none"/>
      </w:tabs>
    </w:pPr>
  </w:style>
  <w:style w:type="paragraph" w:styleId="840">
    <w:name w:val="envelope return"/>
    <w:basedOn w:val="814"/>
    <w:uiPriority w:val="99"/>
    <w:qFormat/>
    <w:pPr>
      <w:ind w:firstLine="200"/>
      <w:spacing w:line="360" w:lineRule="auto"/>
    </w:pPr>
    <w:rPr>
      <w:rFonts w:ascii="Arial" w:hAnsi="Arial" w:cs="Arial"/>
      <w:sz w:val="24"/>
    </w:rPr>
  </w:style>
  <w:style w:type="paragraph" w:styleId="841">
    <w:name w:val="Header"/>
    <w:basedOn w:val="814"/>
    <w:uiPriority w:val="99"/>
    <w:unhideWhenUsed/>
    <w:qFormat/>
    <w:pPr>
      <w:tabs>
        <w:tab w:val="center" w:pos="7143" w:leader="none"/>
        <w:tab w:val="right" w:pos="14287" w:leader="none"/>
      </w:tabs>
    </w:pPr>
  </w:style>
  <w:style w:type="paragraph" w:styleId="842">
    <w:name w:val="toc 1"/>
    <w:basedOn w:val="814"/>
    <w:next w:val="814"/>
    <w:uiPriority w:val="39"/>
    <w:unhideWhenUsed/>
    <w:qFormat/>
    <w:pPr>
      <w:spacing w:after="57"/>
    </w:pPr>
  </w:style>
  <w:style w:type="paragraph" w:styleId="843">
    <w:name w:val="toc 4"/>
    <w:basedOn w:val="814"/>
    <w:next w:val="814"/>
    <w:uiPriority w:val="39"/>
    <w:unhideWhenUsed/>
    <w:qFormat/>
    <w:pPr>
      <w:ind w:left="850"/>
      <w:spacing w:after="57"/>
    </w:pPr>
  </w:style>
  <w:style w:type="paragraph" w:styleId="844">
    <w:name w:val="Subtitle"/>
    <w:basedOn w:val="814"/>
    <w:next w:val="814"/>
    <w:uiPriority w:val="11"/>
    <w:qFormat/>
    <w:pPr>
      <w:spacing w:before="200" w:after="200"/>
    </w:pPr>
    <w:rPr>
      <w:sz w:val="24"/>
    </w:rPr>
  </w:style>
  <w:style w:type="paragraph" w:styleId="845">
    <w:name w:val="footnote text"/>
    <w:basedOn w:val="814"/>
    <w:next w:val="829"/>
    <w:uiPriority w:val="99"/>
    <w:semiHidden/>
    <w:unhideWhenUsed/>
    <w:qFormat/>
    <w:pPr>
      <w:spacing w:after="40"/>
    </w:pPr>
    <w:rPr>
      <w:sz w:val="18"/>
    </w:rPr>
  </w:style>
  <w:style w:type="paragraph" w:styleId="846">
    <w:name w:val="toc 6"/>
    <w:basedOn w:val="814"/>
    <w:next w:val="814"/>
    <w:uiPriority w:val="39"/>
    <w:unhideWhenUsed/>
    <w:qFormat/>
    <w:pPr>
      <w:ind w:left="1417"/>
      <w:spacing w:after="57"/>
    </w:pPr>
  </w:style>
  <w:style w:type="paragraph" w:styleId="847">
    <w:name w:val="table of figures"/>
    <w:basedOn w:val="814"/>
    <w:next w:val="814"/>
    <w:uiPriority w:val="99"/>
    <w:unhideWhenUsed/>
    <w:qFormat/>
  </w:style>
  <w:style w:type="paragraph" w:styleId="848">
    <w:name w:val="toc 2"/>
    <w:basedOn w:val="814"/>
    <w:next w:val="814"/>
    <w:uiPriority w:val="39"/>
    <w:unhideWhenUsed/>
    <w:qFormat/>
    <w:pPr>
      <w:ind w:left="283"/>
      <w:spacing w:after="57"/>
    </w:pPr>
  </w:style>
  <w:style w:type="paragraph" w:styleId="849">
    <w:name w:val="toc 9"/>
    <w:basedOn w:val="814"/>
    <w:next w:val="814"/>
    <w:uiPriority w:val="39"/>
    <w:unhideWhenUsed/>
    <w:qFormat/>
    <w:pPr>
      <w:ind w:left="2268"/>
      <w:spacing w:after="57"/>
    </w:pPr>
  </w:style>
  <w:style w:type="paragraph" w:styleId="850">
    <w:name w:val="Body Text 2"/>
    <w:basedOn w:val="814"/>
    <w:uiPriority w:val="0"/>
    <w:qFormat/>
    <w:pPr>
      <w:jc w:val="center"/>
      <w:widowControl/>
    </w:pPr>
    <w:rPr>
      <w:rFonts w:ascii="楷体_GB2312" w:eastAsia="楷体_GB2312"/>
      <w:sz w:val="28"/>
      <w:szCs w:val="28"/>
    </w:rPr>
  </w:style>
  <w:style w:type="paragraph" w:styleId="851">
    <w:name w:val="Normal (Web)"/>
    <w:basedOn w:val="814"/>
    <w:uiPriority w:val="99"/>
    <w:qFormat/>
    <w:pPr>
      <w:jc w:val="left"/>
      <w:spacing w:before="100" w:beforeAutospacing="1" w:after="100" w:afterAutospacing="1"/>
      <w:widowControl/>
    </w:pPr>
    <w:rPr>
      <w:rFonts w:ascii="宋体" w:hAnsi="宋体" w:cs="宋体"/>
      <w:sz w:val="24"/>
    </w:rPr>
  </w:style>
  <w:style w:type="paragraph" w:styleId="852">
    <w:name w:val="Title"/>
    <w:basedOn w:val="814"/>
    <w:next w:val="814"/>
    <w:uiPriority w:val="10"/>
    <w:qFormat/>
    <w:pPr>
      <w:contextualSpacing/>
      <w:spacing w:before="300" w:after="200"/>
    </w:pPr>
    <w:rPr>
      <w:sz w:val="48"/>
      <w:szCs w:val="48"/>
    </w:rPr>
  </w:style>
  <w:style w:type="paragraph" w:styleId="853">
    <w:name w:val="Body Text First Indent 2"/>
    <w:basedOn w:val="833"/>
    <w:uiPriority w:val="0"/>
    <w:qFormat/>
    <w:pPr>
      <w:ind w:firstLine="420"/>
    </w:p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ndnote reference"/>
    <w:uiPriority w:val="99"/>
    <w:semiHidden/>
    <w:unhideWhenUsed/>
    <w:qFormat/>
    <w:rPr>
      <w:vertAlign w:val="superscript"/>
    </w:rPr>
  </w:style>
  <w:style w:type="character" w:styleId="856">
    <w:name w:val="page number"/>
    <w:basedOn w:val="824"/>
    <w:uiPriority w:val="0"/>
    <w:qFormat/>
  </w:style>
  <w:style w:type="character" w:styleId="857">
    <w:name w:val="Hyperlink"/>
    <w:uiPriority w:val="99"/>
    <w:unhideWhenUsed/>
    <w:qFormat/>
    <w:rPr>
      <w:color w:val="0000ff" w:themeColor="hyperlink"/>
      <w:u w:val="single"/>
      <w14:textFill>
        <w14:solidFill>
          <w14:schemeClr w14:val="hlink"/>
        </w14:solidFill>
      </w14:textFill>
    </w:rPr>
  </w:style>
  <w:style w:type="character" w:styleId="858">
    <w:name w:val="annotation reference"/>
    <w:basedOn w:val="824"/>
    <w:uiPriority w:val="99"/>
    <w:semiHidden/>
    <w:unhideWhenUsed/>
    <w:qFormat/>
    <w:rPr>
      <w:sz w:val="21"/>
      <w:szCs w:val="21"/>
    </w:rPr>
  </w:style>
  <w:style w:type="character" w:styleId="859">
    <w:name w:val="footnote reference"/>
    <w:uiPriority w:val="99"/>
    <w:unhideWhenUsed/>
    <w:qFormat/>
    <w:rPr>
      <w:vertAlign w:val="superscript"/>
    </w:rPr>
  </w:style>
  <w:style w:type="paragraph" w:styleId="860" w:customStyle="1">
    <w:name w:val="标题 2112"/>
    <w:basedOn w:val="814"/>
    <w:next w:val="814"/>
    <w:uiPriority w:val="9"/>
    <w:unhideWhenUsed/>
    <w:qFormat/>
    <w:pPr>
      <w:keepLines/>
      <w:keepNext/>
      <w:spacing w:before="360" w:after="200"/>
      <w:outlineLvl w:val="1"/>
    </w:pPr>
    <w:rPr>
      <w:rFonts w:ascii="Arial" w:hAnsi="Arial" w:eastAsia="Arial" w:cs="Arial"/>
      <w:sz w:val="34"/>
    </w:rPr>
  </w:style>
  <w:style w:type="paragraph" w:styleId="861" w:customStyle="1">
    <w:name w:val="Heading 2"/>
    <w:basedOn w:val="814"/>
    <w:next w:val="814"/>
    <w:uiPriority w:val="9"/>
    <w:unhideWhenUsed/>
    <w:qFormat/>
    <w:pPr>
      <w:keepLines/>
      <w:keepNext/>
      <w:spacing w:before="360" w:after="200"/>
      <w:outlineLvl w:val="1"/>
    </w:pPr>
    <w:rPr>
      <w:rFonts w:ascii="Arial" w:hAnsi="Arial" w:eastAsia="Arial" w:cs="Arial"/>
      <w:sz w:val="34"/>
    </w:rPr>
  </w:style>
  <w:style w:type="table" w:styleId="862" w:customStyle="1">
    <w:name w:val="Plain Table 1"/>
    <w:basedOn w:val="8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8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8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2"/>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3"/>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8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5 Dark"/>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6 Colorful"/>
    <w:basedOn w:val="8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7 Colorful"/>
    <w:basedOn w:val="8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1 Light"/>
    <w:basedOn w:val="8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2"/>
    <w:basedOn w:val="8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3"/>
    <w:basedOn w:val="8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w:basedOn w:val="8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5 Dark"/>
    <w:basedOn w:val="8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8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7 Colorful"/>
    <w:basedOn w:val="8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一级条标题"/>
    <w:basedOn w:val="883"/>
    <w:next w:val="884"/>
    <w:link w:val="9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3" w:customStyle="1">
    <w:name w:val="章标题"/>
    <w:next w:val="814"/>
    <w:link w:val="105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段"/>
    <w:basedOn w:val="885"/>
    <w:next w:val="814"/>
    <w:uiPriority w:val="0"/>
    <w:qFormat/>
    <w:pPr>
      <w:ind w:firstLine="200"/>
      <w:widowControl/>
    </w:pPr>
    <w:rPr>
      <w:rFonts w:hint="eastAsia" w:ascii="宋体"/>
      <w:sz w:val="20"/>
      <w:szCs w:val="20"/>
    </w:rPr>
  </w:style>
  <w:style w:type="paragraph" w:styleId="885" w:customStyle="1">
    <w:name w:val="正文13"/>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首行缩进1"/>
    <w:basedOn w:val="887"/>
    <w:next w:val="893"/>
    <w:link w:val="993"/>
    <w:uiPriority w:val="0"/>
    <w:qFormat/>
    <w:pPr>
      <w:ind w:firstLine="200"/>
    </w:pPr>
    <w:rPr>
      <w:rFonts w:ascii="仿宋_GB2312" w:eastAsia="仿宋_GB2312"/>
      <w:sz w:val="30"/>
      <w:szCs w:val="30"/>
    </w:rPr>
  </w:style>
  <w:style w:type="paragraph" w:styleId="887" w:customStyle="1">
    <w:name w:val="正文文本11"/>
    <w:basedOn w:val="888"/>
    <w:next w:val="892"/>
    <w:uiPriority w:val="0"/>
    <w:qFormat/>
    <w:pPr>
      <w:spacing w:after="120"/>
    </w:pPr>
  </w:style>
  <w:style w:type="paragraph" w:styleId="888" w:customStyle="1">
    <w:name w:val="正文12"/>
    <w:next w:val="88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9" w:customStyle="1">
    <w:name w:val="脚注文本1"/>
    <w:basedOn w:val="888"/>
    <w:next w:val="890"/>
    <w:uiPriority w:val="0"/>
    <w:qFormat/>
    <w:rPr>
      <w:sz w:val="18"/>
      <w:szCs w:val="18"/>
    </w:rPr>
  </w:style>
  <w:style w:type="paragraph" w:styleId="890" w:customStyle="1">
    <w:name w:val="索引 51"/>
    <w:basedOn w:val="888"/>
    <w:next w:val="891"/>
    <w:uiPriority w:val="0"/>
    <w:qFormat/>
    <w:pPr>
      <w:ind w:left="798"/>
      <w:jc w:val="left"/>
    </w:pPr>
  </w:style>
  <w:style w:type="paragraph" w:styleId="891" w:customStyle="1">
    <w:name w:val="正文1"/>
    <w:basedOn w:val="892"/>
    <w:next w:val="889"/>
    <w:link w:val="1053"/>
    <w:uiPriority w:val="0"/>
    <w:qFormat/>
    <w:pPr>
      <w:ind w:firstLine="361"/>
      <w:spacing w:line="360" w:lineRule="auto"/>
    </w:pPr>
    <w:rPr>
      <w:rFonts w:ascii="宋体" w:hAnsi="宋体" w:eastAsia="仿宋_GB2312"/>
      <w:sz w:val="24"/>
    </w:rPr>
  </w:style>
  <w:style w:type="paragraph" w:styleId="892" w:customStyle="1">
    <w:name w:val="正文111"/>
    <w:next w:val="814"/>
    <w:link w:val="13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首行缩进 211"/>
    <w:basedOn w:val="894"/>
    <w:next w:val="897"/>
    <w:link w:val="1028"/>
    <w:uiPriority w:val="99"/>
    <w:qFormat/>
    <w:pPr>
      <w:ind w:left="0" w:firstLine="420"/>
      <w:spacing w:after="0" w:line="360" w:lineRule="auto"/>
    </w:pPr>
    <w:rPr>
      <w:rFonts w:ascii="宋体" w:hAnsi="宋体"/>
    </w:rPr>
  </w:style>
  <w:style w:type="paragraph" w:styleId="894" w:customStyle="1">
    <w:name w:val="正文文本缩进11"/>
    <w:basedOn w:val="895"/>
    <w:next w:val="897"/>
    <w:link w:val="940"/>
    <w:uiPriority w:val="99"/>
    <w:qFormat/>
    <w:pPr>
      <w:ind w:left="420"/>
      <w:spacing w:after="120"/>
    </w:pPr>
  </w:style>
  <w:style w:type="paragraph" w:styleId="895" w:customStyle="1">
    <w:name w:val="正文11"/>
    <w:next w:val="896"/>
    <w:link w:val="1010"/>
    <w:uiPriority w:val="0"/>
    <w:qFormat/>
    <w:pPr>
      <w:jc w:val="both"/>
    </w:pPr>
    <w:rPr>
      <w:rFonts w:hint="default" w:ascii="Times New Roman" w:hAnsi="Times New Roman" w:eastAsia="宋体" w:cs="Times New Roman"/>
      <w:lang w:val="en-US" w:eastAsia="zh-CN" w:bidi="ar-SA"/>
    </w:rPr>
  </w:style>
  <w:style w:type="paragraph" w:styleId="896" w:customStyle="1">
    <w:name w:val="标题 21"/>
    <w:basedOn w:val="891"/>
    <w:next w:val="895"/>
    <w:link w:val="106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97" w:customStyle="1">
    <w:name w:val="正文112"/>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目录 11"/>
    <w:basedOn w:val="897"/>
    <w:next w:val="891"/>
    <w:uiPriority w:val="0"/>
    <w:qFormat/>
  </w:style>
  <w:style w:type="paragraph" w:styleId="899" w:customStyle="1">
    <w:name w:val="正文文本1"/>
    <w:basedOn w:val="895"/>
    <w:next w:val="882"/>
    <w:uiPriority w:val="0"/>
    <w:qFormat/>
    <w:pPr>
      <w:spacing w:after="120"/>
    </w:pPr>
  </w:style>
  <w:style w:type="paragraph" w:styleId="900" w:customStyle="1">
    <w:name w:val="文本块1"/>
    <w:basedOn w:val="892"/>
    <w:next w:val="901"/>
    <w:uiPriority w:val="0"/>
    <w:qFormat/>
    <w:pPr>
      <w:ind w:left="256" w:right="6" w:firstLine="624"/>
    </w:pPr>
    <w:rPr>
      <w:rFonts w:eastAsia="仿宋_GB2312"/>
      <w:sz w:val="28"/>
      <w:szCs w:val="20"/>
    </w:rPr>
  </w:style>
  <w:style w:type="paragraph" w:styleId="901" w:customStyle="1">
    <w:name w:val="标题 411"/>
    <w:basedOn w:val="888"/>
    <w:next w:val="895"/>
    <w:link w:val="1000"/>
    <w:uiPriority w:val="9"/>
    <w:qFormat/>
    <w:pPr>
      <w:keepLines/>
      <w:keepNext/>
      <w:spacing w:before="280" w:after="290" w:line="376" w:lineRule="auto"/>
      <w:outlineLvl w:val="3"/>
    </w:pPr>
    <w:rPr>
      <w:rFonts w:ascii="Cambria" w:hAnsi="Cambria"/>
      <w:b/>
      <w:bCs/>
      <w:sz w:val="28"/>
      <w:szCs w:val="28"/>
    </w:rPr>
  </w:style>
  <w:style w:type="paragraph" w:styleId="902" w:customStyle="1">
    <w:name w:val="正文首行缩进11"/>
    <w:basedOn w:val="887"/>
    <w:next w:val="893"/>
    <w:uiPriority w:val="0"/>
    <w:qFormat/>
    <w:pPr>
      <w:ind w:firstLine="420"/>
    </w:pPr>
    <w:rPr>
      <w:rFonts w:ascii="仿宋_GB2312" w:eastAsia="仿宋_GB2312"/>
      <w:sz w:val="30"/>
      <w:szCs w:val="30"/>
    </w:rPr>
  </w:style>
  <w:style w:type="paragraph" w:styleId="903" w:customStyle="1">
    <w:name w:val="寄信人地址11"/>
    <w:basedOn w:val="814"/>
    <w:uiPriority w:val="0"/>
    <w:qFormat/>
    <w:rPr>
      <w:rFonts w:ascii="Arial" w:hAnsi="Arial"/>
    </w:rPr>
  </w:style>
  <w:style w:type="paragraph" w:styleId="904" w:customStyle="1">
    <w:name w:val="正文首行缩进 21"/>
    <w:basedOn w:val="905"/>
    <w:next w:val="892"/>
    <w:uiPriority w:val="0"/>
    <w:qFormat/>
    <w:pPr>
      <w:ind w:firstLine="420"/>
    </w:pPr>
    <w:rPr>
      <w:rFonts w:ascii="仿宋_GB2312" w:eastAsia="仿宋_GB2312"/>
      <w:color w:val="ff6600"/>
      <w:sz w:val="21"/>
    </w:rPr>
  </w:style>
  <w:style w:type="paragraph" w:styleId="905" w:customStyle="1">
    <w:name w:val="正文文本缩进1"/>
    <w:basedOn w:val="895"/>
    <w:next w:val="906"/>
    <w:uiPriority w:val="0"/>
    <w:qFormat/>
    <w:pPr>
      <w:ind w:left="420"/>
      <w:spacing w:after="120"/>
    </w:pPr>
  </w:style>
  <w:style w:type="paragraph" w:styleId="906" w:customStyle="1">
    <w:name w:val="寄信人地址1"/>
    <w:basedOn w:val="895"/>
    <w:uiPriority w:val="0"/>
    <w:qFormat/>
    <w:rPr>
      <w:rFonts w:ascii="Arial" w:hAnsi="Arial"/>
    </w:rPr>
  </w:style>
  <w:style w:type="paragraph" w:styleId="907" w:customStyle="1">
    <w:name w:val="正文文本111"/>
    <w:basedOn w:val="908"/>
    <w:next w:val="888"/>
    <w:uiPriority w:val="0"/>
    <w:qFormat/>
  </w:style>
  <w:style w:type="paragraph" w:styleId="908" w:customStyle="1">
    <w:name w:val="正文1121"/>
    <w:next w:val="907"/>
    <w:uiPriority w:val="0"/>
    <w:qFormat/>
    <w:pPr>
      <w:jc w:val="both"/>
      <w:widowControl w:val="off"/>
    </w:pPr>
    <w:rPr>
      <w:rFonts w:hint="default" w:ascii="Calibri" w:hAnsi="Calibri" w:eastAsia="宋体" w:cs="Times New Roman"/>
      <w:sz w:val="21"/>
      <w:szCs w:val="24"/>
      <w:lang w:val="en-US" w:eastAsia="zh-CN" w:bidi="ar-SA"/>
    </w:rPr>
  </w:style>
  <w:style w:type="paragraph" w:styleId="909" w:customStyle="1">
    <w:name w:val="正文1111"/>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文本块11"/>
    <w:basedOn w:val="814"/>
    <w:uiPriority w:val="0"/>
    <w:unhideWhenUsed/>
    <w:qFormat/>
    <w:pPr>
      <w:ind w:left="1440" w:right="1440"/>
      <w:spacing w:after="120"/>
    </w:pPr>
  </w:style>
  <w:style w:type="paragraph" w:styleId="911" w:customStyle="1">
    <w:name w:val="标题 41"/>
    <w:basedOn w:val="912"/>
    <w:next w:val="888"/>
    <w:link w:val="1016"/>
    <w:uiPriority w:val="0"/>
    <w:qFormat/>
    <w:pPr>
      <w:keepLines/>
      <w:keepNext/>
      <w:spacing w:before="280" w:after="290" w:line="376" w:lineRule="auto"/>
      <w:outlineLvl w:val="3"/>
    </w:pPr>
    <w:rPr>
      <w:rFonts w:ascii="Arial" w:hAnsi="Arial" w:eastAsia="黑体"/>
      <w:b/>
      <w:bCs/>
      <w:sz w:val="28"/>
      <w:szCs w:val="28"/>
    </w:rPr>
  </w:style>
  <w:style w:type="paragraph" w:styleId="912" w:customStyle="1">
    <w:name w:val="标题1"/>
    <w:basedOn w:val="892"/>
    <w:next w:val="897"/>
    <w:link w:val="986"/>
    <w:uiPriority w:val="10"/>
    <w:qFormat/>
    <w:pPr>
      <w:contextualSpacing/>
      <w:spacing w:before="300" w:after="200"/>
    </w:pPr>
    <w:rPr>
      <w:sz w:val="48"/>
      <w:szCs w:val="48"/>
    </w:rPr>
  </w:style>
  <w:style w:type="paragraph" w:styleId="913" w:customStyle="1">
    <w:name w:val="文本块2"/>
    <w:basedOn w:val="892"/>
    <w:uiPriority w:val="0"/>
    <w:qFormat/>
    <w:pPr>
      <w:ind w:left="420" w:right="33"/>
      <w:jc w:val="left"/>
    </w:pPr>
    <w:rPr>
      <w:sz w:val="24"/>
      <w:szCs w:val="20"/>
    </w:rPr>
  </w:style>
  <w:style w:type="paragraph" w:styleId="91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15" w:customStyle="1">
    <w:name w:val="标题 2111"/>
    <w:basedOn w:val="891"/>
    <w:next w:val="891"/>
    <w:link w:val="1099"/>
    <w:uiPriority w:val="99"/>
    <w:qFormat/>
    <w:pPr>
      <w:ind w:firstLine="200"/>
      <w:jc w:val="center"/>
      <w:keepLines/>
      <w:keepNext/>
      <w:spacing w:before="260" w:after="260"/>
      <w:outlineLvl w:val="1"/>
    </w:pPr>
    <w:rPr>
      <w:rFonts w:ascii="Cambria" w:hAnsi="Cambria"/>
      <w:b/>
      <w:bCs/>
      <w:sz w:val="32"/>
      <w:szCs w:val="32"/>
    </w:rPr>
  </w:style>
  <w:style w:type="paragraph" w:styleId="916" w:customStyle="1">
    <w:name w:val="目录 111"/>
    <w:basedOn w:val="814"/>
    <w:next w:val="814"/>
    <w:uiPriority w:val="39"/>
    <w:unhideWhenUsed/>
    <w:qFormat/>
    <w:pPr>
      <w:spacing w:after="57"/>
    </w:pPr>
  </w:style>
  <w:style w:type="paragraph" w:styleId="917">
    <w:name w:val="List Paragraph"/>
    <w:basedOn w:val="814"/>
    <w:uiPriority w:val="34"/>
    <w:qFormat/>
    <w:pPr>
      <w:contextualSpacing/>
      <w:ind w:left="720"/>
    </w:pPr>
  </w:style>
  <w:style w:type="paragraph" w:styleId="918">
    <w:name w:val="No Spacing"/>
    <w:uiPriority w:val="1"/>
    <w:qFormat/>
    <w:rPr>
      <w:rFonts w:hint="default" w:ascii="Times New Roman" w:hAnsi="Times New Roman" w:eastAsia="宋体" w:cs="Times New Roman"/>
      <w:lang w:val="en-US" w:eastAsia="zh-CN" w:bidi="ar-SA"/>
    </w:rPr>
  </w:style>
  <w:style w:type="paragraph" w:styleId="919">
    <w:name w:val="Quote"/>
    <w:basedOn w:val="814"/>
    <w:next w:val="814"/>
    <w:uiPriority w:val="29"/>
    <w:qFormat/>
    <w:pPr>
      <w:ind w:left="720" w:right="720"/>
    </w:pPr>
    <w:rPr>
      <w:i/>
    </w:rPr>
  </w:style>
  <w:style w:type="paragraph" w:styleId="920">
    <w:name w:val="Intense Quote"/>
    <w:basedOn w:val="814"/>
    <w:next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21" w:customStyle="1">
    <w:name w:val="标题 111"/>
    <w:basedOn w:val="814"/>
    <w:next w:val="814"/>
    <w:link w:val="1090"/>
    <w:uiPriority w:val="99"/>
    <w:qFormat/>
    <w:pPr>
      <w:keepLines/>
      <w:keepNext/>
      <w:spacing w:before="340" w:after="330" w:line="578" w:lineRule="atLeast"/>
      <w:outlineLvl w:val="0"/>
    </w:pPr>
    <w:rPr>
      <w:rFonts w:eastAsia="方正仿宋_GBK"/>
      <w:b/>
      <w:sz w:val="44"/>
      <w:szCs w:val="20"/>
    </w:rPr>
  </w:style>
  <w:style w:type="paragraph" w:styleId="922" w:customStyle="1">
    <w:name w:val="标题 311"/>
    <w:basedOn w:val="814"/>
    <w:next w:val="814"/>
    <w:link w:val="1105"/>
    <w:uiPriority w:val="9"/>
    <w:qFormat/>
    <w:pPr>
      <w:keepLines/>
      <w:keepNext/>
      <w:spacing w:before="260" w:after="260" w:line="416" w:lineRule="auto"/>
      <w:outlineLvl w:val="2"/>
    </w:pPr>
    <w:rPr>
      <w:b/>
      <w:bCs/>
      <w:sz w:val="32"/>
      <w:szCs w:val="32"/>
    </w:rPr>
  </w:style>
  <w:style w:type="paragraph" w:styleId="923" w:customStyle="1">
    <w:name w:val="标题 511"/>
    <w:basedOn w:val="814"/>
    <w:next w:val="814"/>
    <w:link w:val="1114"/>
    <w:uiPriority w:val="99"/>
    <w:qFormat/>
    <w:pPr>
      <w:keepLines/>
      <w:keepNext/>
      <w:spacing w:before="280" w:after="290" w:line="376" w:lineRule="auto"/>
      <w:outlineLvl w:val="4"/>
    </w:pPr>
    <w:rPr>
      <w:b/>
      <w:bCs/>
      <w:sz w:val="28"/>
      <w:szCs w:val="28"/>
    </w:rPr>
  </w:style>
  <w:style w:type="paragraph" w:styleId="924" w:customStyle="1">
    <w:name w:val="标题 611"/>
    <w:basedOn w:val="814"/>
    <w:next w:val="814"/>
    <w:link w:val="1122"/>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25" w:customStyle="1">
    <w:name w:val="标题 711"/>
    <w:basedOn w:val="814"/>
    <w:next w:val="814"/>
    <w:link w:val="1129"/>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26" w:customStyle="1">
    <w:name w:val="标题 811"/>
    <w:basedOn w:val="814"/>
    <w:next w:val="814"/>
    <w:link w:val="1137"/>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27" w:customStyle="1">
    <w:name w:val="标题 911"/>
    <w:basedOn w:val="814"/>
    <w:next w:val="814"/>
    <w:link w:val="1142"/>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28" w:customStyle="1">
    <w:name w:val="默认段落字体1"/>
    <w:uiPriority w:val="1"/>
    <w:unhideWhenUsed/>
    <w:qFormat/>
  </w:style>
  <w:style w:type="table" w:styleId="929" w:customStyle="1">
    <w:name w:val="普通表格1"/>
    <w:uiPriority w:val="99"/>
    <w:unhideWhenUsed/>
    <w:qFormat/>
    <w:tblPr>
      <w:tblCellMar>
        <w:left w:w="0" w:type="dxa"/>
        <w:top w:w="0" w:type="dxa"/>
        <w:right w:w="0" w:type="dxa"/>
        <w:bottom w:w="0" w:type="dxa"/>
      </w:tblCellMar>
    </w:tblPr>
  </w:style>
  <w:style w:type="character" w:styleId="930" w:customStyle="1">
    <w:name w:val="已访问的超链接1"/>
    <w:uiPriority w:val="99"/>
    <w:unhideWhenUsed/>
    <w:qFormat/>
    <w:rPr>
      <w:color w:val="954f72"/>
      <w:u w:val="single"/>
    </w:rPr>
  </w:style>
  <w:style w:type="character" w:styleId="931" w:customStyle="1">
    <w:name w:val="要点1"/>
    <w:uiPriority w:val="22"/>
    <w:qFormat/>
    <w:rPr>
      <w:b/>
      <w:sz w:val="21"/>
    </w:rPr>
  </w:style>
  <w:style w:type="character" w:styleId="932" w:customStyle="1">
    <w:name w:val="强调1"/>
    <w:uiPriority w:val="0"/>
    <w:qFormat/>
    <w:rPr>
      <w:i/>
      <w:iCs/>
    </w:rPr>
  </w:style>
  <w:style w:type="character" w:styleId="933" w:customStyle="1">
    <w:name w:val="超链接11"/>
    <w:uiPriority w:val="0"/>
    <w:unhideWhenUsed/>
    <w:qFormat/>
    <w:rPr>
      <w:color w:val="0563c1"/>
      <w:u w:val="single"/>
    </w:rPr>
  </w:style>
  <w:style w:type="character" w:styleId="934" w:customStyle="1">
    <w:name w:val="尾注引用1"/>
    <w:uiPriority w:val="99"/>
    <w:unhideWhenUsed/>
    <w:qFormat/>
    <w:rPr>
      <w:vertAlign w:val="superscript"/>
    </w:rPr>
  </w:style>
  <w:style w:type="character" w:styleId="935" w:customStyle="1">
    <w:name w:val="页码11"/>
    <w:uiPriority w:val="0"/>
    <w:qFormat/>
  </w:style>
  <w:style w:type="character" w:styleId="936" w:customStyle="1">
    <w:name w:val="脚注引用1"/>
    <w:uiPriority w:val="99"/>
    <w:unhideWhenUsed/>
    <w:qFormat/>
    <w:rPr>
      <w:vertAlign w:val="superscript"/>
    </w:rPr>
  </w:style>
  <w:style w:type="character" w:styleId="937" w:customStyle="1">
    <w:name w:val="批注引用1"/>
    <w:uiPriority w:val="0"/>
    <w:qFormat/>
    <w:rPr>
      <w:sz w:val="21"/>
      <w:szCs w:val="21"/>
    </w:rPr>
  </w:style>
  <w:style w:type="character" w:styleId="938" w:customStyle="1">
    <w:name w:val="标题 5 字符"/>
    <w:link w:val="939"/>
    <w:uiPriority w:val="0"/>
    <w:qFormat/>
    <w:rPr>
      <w:b/>
      <w:bCs/>
      <w:sz w:val="28"/>
      <w:szCs w:val="28"/>
    </w:rPr>
  </w:style>
  <w:style w:type="paragraph" w:styleId="939" w:customStyle="1">
    <w:name w:val="标题 51"/>
    <w:basedOn w:val="814"/>
    <w:next w:val="814"/>
    <w:link w:val="938"/>
    <w:uiPriority w:val="0"/>
    <w:unhideWhenUsed/>
    <w:qFormat/>
    <w:pPr>
      <w:keepLines/>
      <w:keepNext/>
      <w:spacing w:before="280" w:after="290" w:line="376" w:lineRule="auto"/>
      <w:outlineLvl w:val="4"/>
    </w:pPr>
    <w:rPr>
      <w:b/>
      <w:bCs/>
      <w:sz w:val="28"/>
      <w:szCs w:val="28"/>
    </w:rPr>
  </w:style>
  <w:style w:type="character" w:styleId="940" w:customStyle="1">
    <w:name w:val="正文文本缩进 Char"/>
    <w:link w:val="894"/>
    <w:uiPriority w:val="99"/>
    <w:qFormat/>
    <w:rPr>
      <w:sz w:val="21"/>
      <w:szCs w:val="24"/>
    </w:rPr>
  </w:style>
  <w:style w:type="character" w:styleId="941" w:customStyle="1">
    <w:name w:val="正文（首行缩进2字符） Char"/>
    <w:link w:val="942"/>
    <w:uiPriority w:val="0"/>
    <w:qFormat/>
    <w:rPr>
      <w:sz w:val="21"/>
      <w:szCs w:val="21"/>
    </w:rPr>
  </w:style>
  <w:style w:type="paragraph" w:styleId="942" w:customStyle="1">
    <w:name w:val="正文（首行缩进2字符）"/>
    <w:basedOn w:val="814"/>
    <w:link w:val="941"/>
    <w:uiPriority w:val="0"/>
    <w:qFormat/>
    <w:pPr>
      <w:ind w:firstLine="420"/>
      <w:spacing w:line="360" w:lineRule="auto"/>
    </w:pPr>
    <w:rPr>
      <w:sz w:val="20"/>
      <w:szCs w:val="21"/>
    </w:rPr>
  </w:style>
  <w:style w:type="character" w:styleId="943" w:customStyle="1">
    <w:name w:val="批注文字 字符"/>
    <w:uiPriority w:val="0"/>
    <w:qFormat/>
    <w:rPr>
      <w:sz w:val="20"/>
    </w:rPr>
  </w:style>
  <w:style w:type="character" w:styleId="944" w:customStyle="1">
    <w:name w:val="纯文本 Char"/>
    <w:link w:val="945"/>
    <w:uiPriority w:val="0"/>
    <w:qFormat/>
    <w:rPr>
      <w:rFonts w:ascii="宋体" w:hAnsi="Courier New" w:eastAsia="宋体"/>
      <w:sz w:val="21"/>
      <w:szCs w:val="21"/>
      <w:lang w:bidi="ar-SA"/>
    </w:rPr>
  </w:style>
  <w:style w:type="paragraph" w:styleId="945" w:customStyle="1">
    <w:name w:val="纯文本1"/>
    <w:basedOn w:val="888"/>
    <w:link w:val="944"/>
    <w:uiPriority w:val="0"/>
    <w:qFormat/>
    <w:rPr>
      <w:rFonts w:ascii="宋体" w:hAnsi="Courier New"/>
      <w:sz w:val="21"/>
      <w:szCs w:val="21"/>
    </w:rPr>
  </w:style>
  <w:style w:type="character" w:styleId="946" w:customStyle="1">
    <w:name w:val="font71"/>
    <w:uiPriority w:val="99"/>
    <w:qFormat/>
    <w:rPr>
      <w:rFonts w:ascii="仿宋_GB2312" w:eastAsia="仿宋_GB2312" w:cs="仿宋_GB2312"/>
      <w:color w:val="000000"/>
      <w:sz w:val="24"/>
      <w:szCs w:val="24"/>
      <w:u w:val="none"/>
    </w:rPr>
  </w:style>
  <w:style w:type="character" w:styleId="947" w:customStyle="1">
    <w:name w:val="fix161 Char"/>
    <w:link w:val="948"/>
    <w:uiPriority w:val="0"/>
    <w:qFormat/>
    <w:rPr>
      <w:rFonts w:ascii="宋体" w:hAnsi="宋体"/>
      <w:sz w:val="24"/>
      <w:szCs w:val="24"/>
    </w:rPr>
  </w:style>
  <w:style w:type="paragraph" w:styleId="948" w:customStyle="1">
    <w:name w:val="fix161"/>
    <w:basedOn w:val="814"/>
    <w:link w:val="947"/>
    <w:uiPriority w:val="0"/>
    <w:qFormat/>
    <w:pPr>
      <w:jc w:val="left"/>
      <w:spacing w:before="100" w:beforeAutospacing="1" w:after="100" w:afterAutospacing="1"/>
      <w:widowControl/>
    </w:pPr>
    <w:rPr>
      <w:rFonts w:ascii="宋体" w:hAnsi="宋体"/>
      <w:sz w:val="24"/>
    </w:rPr>
  </w:style>
  <w:style w:type="character" w:styleId="949" w:customStyle="1">
    <w:name w:val="正文1 Char"/>
    <w:uiPriority w:val="0"/>
    <w:qFormat/>
    <w:rPr>
      <w:rFonts w:ascii="宋体" w:hAnsi="宋体" w:eastAsia="仿宋_GB2312"/>
      <w:sz w:val="24"/>
      <w:szCs w:val="24"/>
    </w:rPr>
  </w:style>
  <w:style w:type="character" w:styleId="950" w:customStyle="1">
    <w:name w:val="apple-converted-space"/>
    <w:uiPriority w:val="0"/>
    <w:qFormat/>
  </w:style>
  <w:style w:type="character" w:styleId="951" w:customStyle="1">
    <w:name w:val="正文文本缩进 3 Char"/>
    <w:link w:val="952"/>
    <w:uiPriority w:val="0"/>
    <w:qFormat/>
    <w:rPr>
      <w:rFonts w:ascii="Arial" w:hAnsi="Arial" w:eastAsia="仿宋_GB2312"/>
      <w:color w:val="ffff00"/>
      <w:sz w:val="32"/>
      <w:szCs w:val="32"/>
    </w:rPr>
  </w:style>
  <w:style w:type="paragraph" w:styleId="952" w:customStyle="1">
    <w:name w:val="正文文本缩进 31"/>
    <w:basedOn w:val="814"/>
    <w:link w:val="951"/>
    <w:uiPriority w:val="0"/>
    <w:qFormat/>
    <w:pPr>
      <w:ind w:left="645" w:firstLine="645"/>
    </w:pPr>
    <w:rPr>
      <w:rFonts w:ascii="Arial" w:hAnsi="Arial" w:eastAsia="仿宋_GB2312"/>
      <w:color w:val="ffff00"/>
      <w:sz w:val="32"/>
      <w:szCs w:val="32"/>
    </w:rPr>
  </w:style>
  <w:style w:type="character" w:styleId="953" w:customStyle="1">
    <w:name w:val="正文文本 2 字符"/>
    <w:uiPriority w:val="0"/>
    <w:qFormat/>
    <w:rPr>
      <w:sz w:val="20"/>
    </w:rPr>
  </w:style>
  <w:style w:type="character" w:styleId="954" w:customStyle="1">
    <w:name w:val="font91"/>
    <w:uiPriority w:val="99"/>
    <w:qFormat/>
    <w:rPr>
      <w:rFonts w:ascii="仿宋_GB2312" w:eastAsia="仿宋_GB2312" w:cs="仿宋_GB2312"/>
      <w:color w:val="ff0000"/>
      <w:sz w:val="24"/>
      <w:szCs w:val="24"/>
      <w:u w:val="none"/>
    </w:rPr>
  </w:style>
  <w:style w:type="character" w:styleId="955" w:customStyle="1">
    <w:name w:val="Heading 1 Char"/>
    <w:link w:val="956"/>
    <w:uiPriority w:val="9"/>
    <w:qFormat/>
    <w:rPr>
      <w:rFonts w:ascii="Arial" w:hAnsi="Arial" w:eastAsia="Arial" w:cs="Arial"/>
      <w:sz w:val="40"/>
      <w:szCs w:val="40"/>
    </w:rPr>
  </w:style>
  <w:style w:type="paragraph" w:styleId="956" w:customStyle="1">
    <w:name w:val="标题 11"/>
    <w:basedOn w:val="814"/>
    <w:next w:val="814"/>
    <w:link w:val="955"/>
    <w:uiPriority w:val="0"/>
    <w:qFormat/>
    <w:pPr>
      <w:jc w:val="center"/>
      <w:keepLines/>
      <w:keepNext/>
      <w:spacing w:before="340" w:after="330" w:line="578" w:lineRule="auto"/>
      <w:outlineLvl w:val="0"/>
    </w:pPr>
    <w:rPr>
      <w:rFonts w:eastAsia="仿宋"/>
      <w:bCs/>
      <w:sz w:val="30"/>
      <w:szCs w:val="44"/>
    </w:rPr>
  </w:style>
  <w:style w:type="character" w:styleId="957" w:customStyle="1">
    <w:name w:val="Footer Char"/>
    <w:uiPriority w:val="99"/>
    <w:qFormat/>
  </w:style>
  <w:style w:type="character" w:styleId="958" w:customStyle="1">
    <w:name w:val="Heading 9 Char"/>
    <w:link w:val="959"/>
    <w:uiPriority w:val="9"/>
    <w:qFormat/>
    <w:rPr>
      <w:rFonts w:ascii="Arial" w:hAnsi="Arial" w:eastAsia="Arial" w:cs="Arial"/>
      <w:i/>
      <w:iCs/>
      <w:sz w:val="21"/>
      <w:szCs w:val="21"/>
    </w:rPr>
  </w:style>
  <w:style w:type="paragraph" w:styleId="959" w:customStyle="1">
    <w:name w:val="标题 91"/>
    <w:basedOn w:val="814"/>
    <w:next w:val="814"/>
    <w:link w:val="958"/>
    <w:uiPriority w:val="9"/>
    <w:unhideWhenUsed/>
    <w:qFormat/>
    <w:pPr>
      <w:keepLines/>
      <w:keepNext/>
      <w:spacing w:before="320" w:after="200"/>
      <w:outlineLvl w:val="8"/>
    </w:pPr>
    <w:rPr>
      <w:rFonts w:ascii="Arial" w:hAnsi="Arial" w:eastAsia="Arial" w:cs="Arial"/>
      <w:i/>
      <w:iCs/>
      <w:szCs w:val="21"/>
    </w:rPr>
  </w:style>
  <w:style w:type="character" w:styleId="960" w:customStyle="1">
    <w:name w:val="DeltaView Insertion"/>
    <w:uiPriority w:val="0"/>
    <w:qFormat/>
    <w:rPr>
      <w:color w:val="0000ff"/>
      <w:spacing w:val="0"/>
      <w:u w:val="single"/>
    </w:rPr>
  </w:style>
  <w:style w:type="character" w:styleId="961" w:customStyle="1">
    <w:name w:val="批注框文本 Char"/>
    <w:link w:val="962"/>
    <w:uiPriority w:val="99"/>
    <w:qFormat/>
    <w:rPr>
      <w:sz w:val="18"/>
      <w:szCs w:val="18"/>
    </w:rPr>
  </w:style>
  <w:style w:type="paragraph" w:styleId="962" w:customStyle="1">
    <w:name w:val="批注框文本1"/>
    <w:basedOn w:val="814"/>
    <w:link w:val="961"/>
    <w:uiPriority w:val="99"/>
    <w:qFormat/>
    <w:rPr>
      <w:sz w:val="18"/>
      <w:szCs w:val="18"/>
    </w:rPr>
  </w:style>
  <w:style w:type="character" w:styleId="963" w:customStyle="1">
    <w:name w:val="二级目录 Char"/>
    <w:link w:val="964"/>
    <w:uiPriority w:val="0"/>
    <w:qFormat/>
    <w:rPr>
      <w:rFonts w:eastAsia="Times New Roman"/>
      <w:b/>
      <w:sz w:val="30"/>
      <w:szCs w:val="28"/>
    </w:rPr>
  </w:style>
  <w:style w:type="paragraph" w:styleId="964" w:customStyle="1">
    <w:name w:val="二级目录"/>
    <w:next w:val="814"/>
    <w:link w:val="963"/>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65" w:customStyle="1">
    <w:name w:val="不明显参考1"/>
    <w:uiPriority w:val="0"/>
    <w:qFormat/>
    <w:rPr>
      <w:smallCaps/>
      <w:color w:val="c0504d"/>
      <w:u w:val="single"/>
    </w:rPr>
  </w:style>
  <w:style w:type="character" w:styleId="966" w:customStyle="1">
    <w:name w:val="Char Char7"/>
    <w:uiPriority w:val="0"/>
    <w:qFormat/>
    <w:rPr>
      <w:rFonts w:ascii="Arial" w:hAnsi="Arial" w:eastAsia="幼圆"/>
      <w:b/>
      <w:bCs/>
      <w:sz w:val="44"/>
      <w:szCs w:val="44"/>
      <w:lang w:val="en-US" w:eastAsia="zh-CN" w:bidi="ar-SA"/>
    </w:rPr>
  </w:style>
  <w:style w:type="character" w:styleId="967" w:customStyle="1">
    <w:name w:val="正文文本缩进 3 字符"/>
    <w:uiPriority w:val="0"/>
    <w:qFormat/>
    <w:rPr>
      <w:color w:val="ffff00"/>
      <w:sz w:val="20"/>
    </w:rPr>
  </w:style>
  <w:style w:type="character" w:styleId="968" w:customStyle="1">
    <w:name w:val="font112"/>
    <w:uiPriority w:val="0"/>
    <w:qFormat/>
    <w:rPr>
      <w:rFonts w:hint="eastAsia" w:ascii="宋体" w:hAnsi="宋体" w:eastAsia="宋体" w:cs="宋体"/>
      <w:b/>
      <w:color w:val="000000"/>
      <w:sz w:val="20"/>
      <w:szCs w:val="20"/>
      <w:u w:val="none"/>
    </w:rPr>
  </w:style>
  <w:style w:type="character" w:styleId="969" w:customStyle="1">
    <w:name w:val="二级条标题 + 宋体 Char"/>
    <w:link w:val="970"/>
    <w:uiPriority w:val="0"/>
    <w:qFormat/>
    <w:rPr>
      <w:rFonts w:ascii="宋体" w:hAnsi="宋体" w:eastAsia="黑体"/>
    </w:rPr>
  </w:style>
  <w:style w:type="paragraph" w:styleId="970" w:customStyle="1">
    <w:name w:val="二级条标题 + 宋体"/>
    <w:basedOn w:val="971"/>
    <w:link w:val="969"/>
    <w:uiPriority w:val="0"/>
    <w:qFormat/>
    <w:pPr>
      <w:ind w:left="0" w:firstLine="0"/>
      <w:tabs>
        <w:tab w:val="left" w:pos="810" w:leader="none"/>
        <w:tab w:val="left" w:pos="907" w:leader="none"/>
        <w:tab w:val="left" w:pos="1265" w:leader="none"/>
      </w:tabs>
    </w:pPr>
    <w:rPr>
      <w:rFonts w:ascii="宋体"/>
    </w:rPr>
  </w:style>
  <w:style w:type="paragraph" w:styleId="971" w:customStyle="1">
    <w:name w:val="二级条标题"/>
    <w:basedOn w:val="882"/>
    <w:next w:val="884"/>
    <w:link w:val="1070"/>
    <w:uiPriority w:val="0"/>
    <w:qFormat/>
    <w:pPr>
      <w:outlineLvl w:val="3"/>
    </w:pPr>
  </w:style>
  <w:style w:type="character" w:styleId="972" w:customStyle="1">
    <w:name w:val="引用 Char"/>
    <w:link w:val="973"/>
    <w:uiPriority w:val="29"/>
    <w:qFormat/>
    <w:rPr>
      <w:i/>
    </w:rPr>
  </w:style>
  <w:style w:type="paragraph" w:styleId="973" w:customStyle="1">
    <w:name w:val="引用1"/>
    <w:basedOn w:val="814"/>
    <w:next w:val="814"/>
    <w:link w:val="972"/>
    <w:uiPriority w:val="29"/>
    <w:qFormat/>
    <w:pPr>
      <w:ind w:left="720" w:right="720"/>
    </w:pPr>
    <w:rPr>
      <w:i/>
    </w:rPr>
  </w:style>
  <w:style w:type="character" w:styleId="974" w:customStyle="1">
    <w:name w:val="标题 3 字符"/>
    <w:uiPriority w:val="0"/>
    <w:qFormat/>
    <w:rPr>
      <w:b/>
      <w:sz w:val="20"/>
    </w:rPr>
  </w:style>
  <w:style w:type="character" w:styleId="975" w:customStyle="1">
    <w:name w:val="12black1"/>
    <w:uiPriority w:val="0"/>
    <w:qFormat/>
    <w:rPr>
      <w:color w:val="000000"/>
      <w:sz w:val="24"/>
      <w:szCs w:val="24"/>
      <w:u w:val="none"/>
    </w:rPr>
  </w:style>
  <w:style w:type="character" w:styleId="976" w:customStyle="1">
    <w:name w:val="Intense Quote Char"/>
    <w:uiPriority w:val="30"/>
    <w:qFormat/>
    <w:rPr>
      <w:i/>
    </w:rPr>
  </w:style>
  <w:style w:type="character" w:styleId="977" w:customStyle="1">
    <w:name w:val="批注主题 Char"/>
    <w:link w:val="978"/>
    <w:uiPriority w:val="99"/>
    <w:qFormat/>
    <w:rPr>
      <w:b/>
      <w:bCs/>
      <w:sz w:val="21"/>
      <w:szCs w:val="24"/>
    </w:rPr>
  </w:style>
  <w:style w:type="paragraph" w:styleId="978" w:customStyle="1">
    <w:name w:val="批注主题1"/>
    <w:basedOn w:val="979"/>
    <w:next w:val="979"/>
    <w:link w:val="977"/>
    <w:uiPriority w:val="99"/>
    <w:qFormat/>
    <w:rPr>
      <w:b/>
      <w:bCs/>
    </w:rPr>
  </w:style>
  <w:style w:type="paragraph" w:styleId="979" w:customStyle="1">
    <w:name w:val="批注文字11"/>
    <w:basedOn w:val="814"/>
    <w:link w:val="1173"/>
    <w:uiPriority w:val="99"/>
    <w:qFormat/>
    <w:pPr>
      <w:jc w:val="left"/>
    </w:pPr>
  </w:style>
  <w:style w:type="character" w:styleId="980" w:customStyle="1">
    <w:name w:val="正文首行缩进 Char1"/>
    <w:uiPriority w:val="99"/>
    <w:semiHidden/>
    <w:qFormat/>
    <w:rPr>
      <w:sz w:val="21"/>
      <w:szCs w:val="24"/>
    </w:rPr>
  </w:style>
  <w:style w:type="character" w:styleId="981" w:customStyle="1">
    <w:name w:val="列表 3 字符"/>
    <w:uiPriority w:val="0"/>
    <w:qFormat/>
    <w:rPr>
      <w:sz w:val="20"/>
    </w:rPr>
  </w:style>
  <w:style w:type="character" w:styleId="982" w:customStyle="1">
    <w:name w:val="页脚 字符"/>
    <w:link w:val="983"/>
    <w:uiPriority w:val="0"/>
    <w:qFormat/>
    <w:rPr>
      <w:sz w:val="18"/>
      <w:szCs w:val="18"/>
    </w:rPr>
  </w:style>
  <w:style w:type="paragraph" w:styleId="983" w:customStyle="1">
    <w:name w:val="页脚1"/>
    <w:basedOn w:val="814"/>
    <w:link w:val="982"/>
    <w:uiPriority w:val="99"/>
    <w:qFormat/>
    <w:pPr>
      <w:jc w:val="left"/>
      <w:tabs>
        <w:tab w:val="center" w:pos="4153" w:leader="none"/>
        <w:tab w:val="right" w:pos="8306" w:leader="none"/>
      </w:tabs>
    </w:pPr>
    <w:rPr>
      <w:sz w:val="18"/>
      <w:szCs w:val="18"/>
    </w:rPr>
  </w:style>
  <w:style w:type="character" w:styleId="984" w:customStyle="1">
    <w:name w:val="正文文本缩进 2 Char"/>
    <w:link w:val="985"/>
    <w:uiPriority w:val="99"/>
    <w:qFormat/>
    <w:rPr>
      <w:rFonts w:ascii="Arial" w:hAnsi="Arial" w:eastAsia="仿宋_GB2312"/>
      <w:sz w:val="32"/>
      <w:szCs w:val="32"/>
      <w:lang w:val="en-US" w:eastAsia="zh-CN"/>
    </w:rPr>
  </w:style>
  <w:style w:type="paragraph" w:styleId="985" w:customStyle="1">
    <w:name w:val="正文文本缩进 21"/>
    <w:basedOn w:val="814"/>
    <w:link w:val="984"/>
    <w:uiPriority w:val="99"/>
    <w:qFormat/>
    <w:pPr>
      <w:ind w:left="630" w:firstLine="645"/>
    </w:pPr>
    <w:rPr>
      <w:rFonts w:ascii="Arial" w:hAnsi="Arial" w:eastAsia="仿宋_GB2312"/>
      <w:sz w:val="32"/>
      <w:szCs w:val="32"/>
    </w:rPr>
  </w:style>
  <w:style w:type="character" w:styleId="986" w:customStyle="1">
    <w:name w:val="标题 Char"/>
    <w:link w:val="912"/>
    <w:uiPriority w:val="10"/>
    <w:qFormat/>
    <w:rPr>
      <w:sz w:val="48"/>
      <w:szCs w:val="48"/>
    </w:rPr>
  </w:style>
  <w:style w:type="paragraph" w:styleId="987" w:customStyle="1">
    <w:name w:val="标题 211"/>
    <w:basedOn w:val="895"/>
    <w:next w:val="909"/>
    <w:uiPriority w:val="0"/>
    <w:qFormat/>
    <w:pPr>
      <w:keepLines/>
      <w:keepNext/>
      <w:spacing w:before="260" w:after="260" w:line="416" w:lineRule="auto"/>
      <w:outlineLvl w:val="1"/>
    </w:pPr>
    <w:rPr>
      <w:rFonts w:ascii="Calibri Light" w:hAnsi="Calibri Light"/>
      <w:b/>
      <w:bCs/>
      <w:sz w:val="32"/>
      <w:szCs w:val="32"/>
    </w:rPr>
  </w:style>
  <w:style w:type="character" w:styleId="988" w:customStyle="1">
    <w:name w:val="Quote Char"/>
    <w:uiPriority w:val="29"/>
    <w:qFormat/>
    <w:rPr>
      <w:i/>
    </w:rPr>
  </w:style>
  <w:style w:type="character" w:styleId="989" w:customStyle="1">
    <w:name w:val="正文文本 字符"/>
    <w:uiPriority w:val="0"/>
    <w:qFormat/>
    <w:rPr>
      <w:sz w:val="20"/>
    </w:rPr>
  </w:style>
  <w:style w:type="character" w:styleId="990" w:customStyle="1">
    <w:name w:val="方案文档 Char Char"/>
    <w:link w:val="991"/>
    <w:uiPriority w:val="0"/>
    <w:qFormat/>
    <w:rPr>
      <w:rFonts w:ascii="宋体" w:hAnsi="宋体"/>
      <w:b/>
    </w:rPr>
  </w:style>
  <w:style w:type="paragraph" w:styleId="991" w:customStyle="1">
    <w:name w:val="方案文档"/>
    <w:basedOn w:val="814"/>
    <w:link w:val="990"/>
    <w:uiPriority w:val="0"/>
    <w:qFormat/>
    <w:pPr>
      <w:ind w:left="420"/>
      <w:spacing w:line="360" w:lineRule="auto"/>
      <w:tabs>
        <w:tab w:val="left" w:pos="420" w:leader="none"/>
      </w:tabs>
    </w:pPr>
    <w:rPr>
      <w:rFonts w:ascii="宋体" w:hAnsi="宋体"/>
      <w:b/>
      <w:sz w:val="20"/>
      <w:szCs w:val="20"/>
    </w:rPr>
  </w:style>
  <w:style w:type="character" w:styleId="992" w:customStyle="1">
    <w:name w:val="正文文本缩进 Char1"/>
    <w:uiPriority w:val="0"/>
    <w:semiHidden/>
    <w:qFormat/>
    <w:rPr>
      <w:sz w:val="21"/>
      <w:szCs w:val="24"/>
    </w:rPr>
  </w:style>
  <w:style w:type="character" w:styleId="993" w:customStyle="1">
    <w:name w:val="正文首行缩进 Char"/>
    <w:link w:val="886"/>
    <w:uiPriority w:val="0"/>
    <w:qFormat/>
    <w:rPr>
      <w:rFonts w:ascii="仿宋_GB2312" w:eastAsia="仿宋_GB2312"/>
      <w:sz w:val="30"/>
      <w:szCs w:val="30"/>
    </w:rPr>
  </w:style>
  <w:style w:type="paragraph" w:styleId="994" w:customStyle="1">
    <w:name w:val="正文文本112"/>
    <w:basedOn w:val="814"/>
    <w:next w:val="882"/>
    <w:link w:val="1065"/>
    <w:uiPriority w:val="0"/>
    <w:qFormat/>
    <w:pPr>
      <w:spacing w:after="120"/>
    </w:pPr>
  </w:style>
  <w:style w:type="character" w:styleId="995" w:customStyle="1">
    <w:name w:val="一级条标题 Char"/>
    <w:link w:val="882"/>
    <w:uiPriority w:val="0"/>
    <w:qFormat/>
    <w:rPr>
      <w:rFonts w:ascii="黑体" w:hAnsi="宋体" w:eastAsia="黑体"/>
    </w:rPr>
  </w:style>
  <w:style w:type="character" w:styleId="996" w:customStyle="1">
    <w:name w:val="正文文本首行缩进 字符"/>
    <w:uiPriority w:val="0"/>
    <w:qFormat/>
    <w:rPr>
      <w:sz w:val="20"/>
    </w:rPr>
  </w:style>
  <w:style w:type="character" w:styleId="997" w:customStyle="1">
    <w:name w:val="正文文本缩进 字符"/>
    <w:uiPriority w:val="0"/>
    <w:qFormat/>
    <w:rPr>
      <w:sz w:val="20"/>
    </w:rPr>
  </w:style>
  <w:style w:type="character" w:styleId="998" w:customStyle="1">
    <w:name w:val="Subtitle Char"/>
    <w:uiPriority w:val="11"/>
    <w:qFormat/>
    <w:rPr>
      <w:sz w:val="24"/>
      <w:szCs w:val="24"/>
    </w:rPr>
  </w:style>
  <w:style w:type="character" w:styleId="999" w:customStyle="1">
    <w:name w:val="10"/>
    <w:uiPriority w:val="0"/>
    <w:qFormat/>
  </w:style>
  <w:style w:type="character" w:styleId="1000" w:customStyle="1">
    <w:name w:val="标题 4 Char"/>
    <w:link w:val="901"/>
    <w:uiPriority w:val="9"/>
    <w:qFormat/>
    <w:rPr>
      <w:rFonts w:ascii="Cambria" w:hAnsi="Cambria"/>
      <w:b/>
      <w:bCs/>
      <w:sz w:val="28"/>
      <w:szCs w:val="28"/>
    </w:rPr>
  </w:style>
  <w:style w:type="character" w:styleId="1001" w:customStyle="1">
    <w:name w:val="Table Text Char1"/>
    <w:link w:val="1002"/>
    <w:uiPriority w:val="0"/>
    <w:qFormat/>
    <w:rPr>
      <w:rFonts w:ascii="Arial" w:hAnsi="Arial" w:eastAsia="Times New Roman"/>
      <w:sz w:val="18"/>
      <w:szCs w:val="18"/>
    </w:rPr>
  </w:style>
  <w:style w:type="paragraph" w:styleId="1002" w:customStyle="1">
    <w:name w:val="Table Text"/>
    <w:link w:val="1001"/>
    <w:uiPriority w:val="0"/>
    <w:qFormat/>
    <w:pPr>
      <w:spacing w:before="80" w:after="80"/>
    </w:pPr>
    <w:rPr>
      <w:rFonts w:hint="default" w:ascii="Arial" w:hAnsi="Arial" w:eastAsia="Times New Roman" w:cs="Times New Roman"/>
      <w:sz w:val="18"/>
      <w:szCs w:val="18"/>
      <w:lang w:val="en-US" w:eastAsia="zh-CN" w:bidi="ar-SA"/>
    </w:rPr>
  </w:style>
  <w:style w:type="character" w:styleId="1003" w:customStyle="1">
    <w:name w:val="脚注文本 Char"/>
    <w:link w:val="1004"/>
    <w:uiPriority w:val="99"/>
    <w:qFormat/>
    <w:rPr>
      <w:sz w:val="18"/>
    </w:rPr>
  </w:style>
  <w:style w:type="paragraph" w:styleId="1004" w:customStyle="1">
    <w:name w:val="脚注文本11"/>
    <w:basedOn w:val="814"/>
    <w:next w:val="814"/>
    <w:link w:val="1003"/>
    <w:uiPriority w:val="0"/>
    <w:unhideWhenUsed/>
    <w:qFormat/>
    <w:pPr>
      <w:spacing w:after="40"/>
    </w:pPr>
    <w:rPr>
      <w:sz w:val="18"/>
    </w:rPr>
  </w:style>
  <w:style w:type="paragraph" w:styleId="1005" w:customStyle="1">
    <w:name w:val="索引 511"/>
    <w:basedOn w:val="814"/>
    <w:next w:val="814"/>
    <w:uiPriority w:val="0"/>
    <w:qFormat/>
    <w:pPr>
      <w:ind w:left="798"/>
      <w:jc w:val="left"/>
    </w:pPr>
    <w:rPr>
      <w:rFonts w:ascii="Calibri" w:hAnsi="Calibri"/>
    </w:rPr>
  </w:style>
  <w:style w:type="character" w:styleId="1006" w:customStyle="1">
    <w:name w:val="表格 Char Char"/>
    <w:link w:val="1007"/>
    <w:uiPriority w:val="0"/>
    <w:qFormat/>
    <w:rPr>
      <w:rFonts w:ascii="宋体" w:hAnsi="宋体"/>
    </w:rPr>
  </w:style>
  <w:style w:type="paragraph" w:styleId="1007" w:customStyle="1">
    <w:name w:val="表格"/>
    <w:basedOn w:val="814"/>
    <w:link w:val="1006"/>
    <w:uiPriority w:val="0"/>
    <w:qFormat/>
    <w:pPr>
      <w:ind w:firstLine="42"/>
    </w:pPr>
    <w:rPr>
      <w:rFonts w:ascii="宋体" w:hAnsi="宋体"/>
      <w:sz w:val="20"/>
      <w:szCs w:val="20"/>
    </w:rPr>
  </w:style>
  <w:style w:type="character" w:styleId="1008" w:customStyle="1">
    <w:name w:val="页脚 Char"/>
    <w:link w:val="1009"/>
    <w:uiPriority w:val="99"/>
    <w:qFormat/>
    <w:rPr>
      <w:sz w:val="18"/>
      <w:szCs w:val="18"/>
    </w:rPr>
  </w:style>
  <w:style w:type="paragraph" w:styleId="1009" w:customStyle="1">
    <w:name w:val="页脚11"/>
    <w:basedOn w:val="814"/>
    <w:link w:val="1008"/>
    <w:uiPriority w:val="99"/>
    <w:unhideWhenUsed/>
    <w:qFormat/>
    <w:pPr>
      <w:jc w:val="left"/>
      <w:tabs>
        <w:tab w:val="center" w:pos="4153" w:leader="none"/>
        <w:tab w:val="right" w:pos="8306" w:leader="none"/>
      </w:tabs>
    </w:pPr>
    <w:rPr>
      <w:sz w:val="18"/>
      <w:szCs w:val="18"/>
    </w:rPr>
  </w:style>
  <w:style w:type="character" w:styleId="1010" w:customStyle="1">
    <w:name w:val="NormalCharacter1"/>
    <w:link w:val="895"/>
    <w:uiPriority w:val="0"/>
    <w:semiHidden/>
    <w:qFormat/>
    <w:rPr>
      <w:rFonts w:ascii="Times New Roman" w:hAnsi="Times New Roman" w:eastAsia="宋体" w:cs="Times New Roman"/>
      <w:sz w:val="21"/>
      <w:szCs w:val="24"/>
    </w:rPr>
  </w:style>
  <w:style w:type="character" w:styleId="1011" w:customStyle="1">
    <w:name w:val="Para head"/>
    <w:uiPriority w:val="0"/>
    <w:qFormat/>
  </w:style>
  <w:style w:type="character" w:styleId="1012" w:customStyle="1">
    <w:name w:val="Char Char31"/>
    <w:uiPriority w:val="0"/>
    <w:qFormat/>
    <w:rPr>
      <w:rFonts w:ascii="Arial" w:hAnsi="Arial" w:eastAsia="幼圆"/>
      <w:b/>
      <w:bCs/>
      <w:sz w:val="44"/>
      <w:szCs w:val="44"/>
      <w:lang w:val="en-US" w:eastAsia="zh-CN" w:bidi="ar-SA"/>
    </w:rPr>
  </w:style>
  <w:style w:type="character" w:styleId="1013" w:customStyle="1">
    <w:name w:val="HTML 地址 Char2"/>
    <w:uiPriority w:val="99"/>
    <w:semiHidden/>
    <w:qFormat/>
    <w:rPr>
      <w:i/>
      <w:iCs/>
      <w:sz w:val="21"/>
      <w:szCs w:val="24"/>
    </w:rPr>
  </w:style>
  <w:style w:type="character" w:styleId="1014" w:customStyle="1">
    <w:name w:val="页码1"/>
    <w:uiPriority w:val="0"/>
    <w:qFormat/>
    <w:rPr>
      <w:rFonts w:ascii="Times New Roman" w:hAnsi="Times New Roman" w:eastAsia="宋体" w:cs="Times New Roman"/>
      <w:lang w:val="en-US" w:eastAsia="zh-CN" w:bidi="ar-SA"/>
    </w:rPr>
  </w:style>
  <w:style w:type="character" w:styleId="1015" w:customStyle="1">
    <w:name w:val="Plain Text Char"/>
    <w:uiPriority w:val="99"/>
    <w:qFormat/>
    <w:rPr>
      <w:rFonts w:ascii="宋体" w:hAnsi="Courier New"/>
      <w:sz w:val="21"/>
    </w:rPr>
  </w:style>
  <w:style w:type="character" w:styleId="1016" w:customStyle="1">
    <w:name w:val="Heading 4 Char"/>
    <w:link w:val="911"/>
    <w:uiPriority w:val="9"/>
    <w:qFormat/>
    <w:rPr>
      <w:rFonts w:ascii="Arial" w:hAnsi="Arial" w:eastAsia="Arial" w:cs="Arial"/>
      <w:b/>
      <w:bCs/>
      <w:sz w:val="26"/>
      <w:szCs w:val="26"/>
    </w:rPr>
  </w:style>
  <w:style w:type="character" w:styleId="1017" w:customStyle="1">
    <w:name w:val="font21"/>
    <w:uiPriority w:val="99"/>
    <w:qFormat/>
    <w:rPr>
      <w:rFonts w:ascii="仿宋_GB2312" w:eastAsia="仿宋_GB2312" w:cs="仿宋_GB2312"/>
      <w:b/>
      <w:color w:val="000000"/>
      <w:sz w:val="24"/>
      <w:szCs w:val="24"/>
      <w:u w:val="none"/>
    </w:rPr>
  </w:style>
  <w:style w:type="character" w:styleId="1018" w:customStyle="1">
    <w:name w:val="明显参考1"/>
    <w:uiPriority w:val="0"/>
    <w:qFormat/>
    <w:rPr>
      <w:b/>
      <w:bCs/>
      <w:smallCaps/>
      <w:color w:val="c0504d"/>
      <w:spacing w:val="5"/>
      <w:u w:val="single"/>
    </w:rPr>
  </w:style>
  <w:style w:type="character" w:styleId="1019" w:customStyle="1">
    <w:name w:val="日期 字符"/>
    <w:uiPriority w:val="0"/>
    <w:qFormat/>
    <w:rPr>
      <w:sz w:val="20"/>
    </w:rPr>
  </w:style>
  <w:style w:type="character" w:styleId="1020" w:customStyle="1">
    <w:name w:val="HTML 地址 Char"/>
    <w:link w:val="1021"/>
    <w:uiPriority w:val="0"/>
    <w:qFormat/>
    <w:rPr>
      <w:rFonts w:ascii="宋体"/>
      <w:i/>
      <w:iCs/>
      <w:sz w:val="21"/>
      <w:szCs w:val="21"/>
    </w:rPr>
  </w:style>
  <w:style w:type="paragraph" w:styleId="1021" w:customStyle="1">
    <w:name w:val="HTML 地址1"/>
    <w:basedOn w:val="814"/>
    <w:link w:val="1020"/>
    <w:uiPriority w:val="0"/>
    <w:qFormat/>
    <w:rPr>
      <w:rFonts w:ascii="宋体"/>
      <w:i/>
      <w:iCs/>
      <w:sz w:val="20"/>
      <w:szCs w:val="21"/>
    </w:rPr>
  </w:style>
  <w:style w:type="character" w:styleId="1022" w:customStyle="1">
    <w:name w:val="HTML 地址 Char1"/>
    <w:uiPriority w:val="0"/>
    <w:qFormat/>
    <w:rPr>
      <w:i/>
      <w:iCs/>
      <w:sz w:val="21"/>
      <w:szCs w:val="21"/>
    </w:rPr>
  </w:style>
  <w:style w:type="character" w:styleId="1023" w:customStyle="1">
    <w:name w:val="文档结构图 Char1"/>
    <w:uiPriority w:val="99"/>
    <w:semiHidden/>
    <w:qFormat/>
    <w:rPr>
      <w:rFonts w:ascii="宋体"/>
      <w:sz w:val="18"/>
      <w:szCs w:val="18"/>
    </w:rPr>
  </w:style>
  <w:style w:type="character" w:styleId="1024" w:customStyle="1">
    <w:name w:val="Header Char"/>
    <w:link w:val="1025"/>
    <w:uiPriority w:val="99"/>
    <w:qFormat/>
  </w:style>
  <w:style w:type="paragraph" w:styleId="1025" w:customStyle="1">
    <w:name w:val="页眉1"/>
    <w:basedOn w:val="814"/>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6" w:customStyle="1">
    <w:name w:val="表头 Char"/>
    <w:link w:val="1027"/>
    <w:uiPriority w:val="0"/>
    <w:qFormat/>
    <w:rPr>
      <w:rFonts w:eastAsia="黑体"/>
      <w:spacing w:val="-10"/>
    </w:rPr>
  </w:style>
  <w:style w:type="paragraph" w:styleId="1027" w:customStyle="1">
    <w:name w:val="表头"/>
    <w:basedOn w:val="814"/>
    <w:link w:val="1026"/>
    <w:uiPriority w:val="0"/>
    <w:qFormat/>
    <w:pPr>
      <w:jc w:val="center"/>
      <w:spacing w:line="320" w:lineRule="atLeast"/>
    </w:pPr>
    <w:rPr>
      <w:rFonts w:eastAsia="黑体"/>
      <w:spacing w:val="-10"/>
      <w:sz w:val="20"/>
      <w:szCs w:val="20"/>
    </w:rPr>
  </w:style>
  <w:style w:type="character" w:styleId="1028" w:customStyle="1">
    <w:name w:val="正文首行缩进 2 Char"/>
    <w:link w:val="893"/>
    <w:uiPriority w:val="99"/>
    <w:qFormat/>
    <w:rPr>
      <w:rFonts w:ascii="宋体" w:hAnsi="宋体"/>
      <w:sz w:val="21"/>
      <w:szCs w:val="24"/>
      <w:lang w:val="en-US" w:eastAsia="zh-CN"/>
    </w:rPr>
  </w:style>
  <w:style w:type="character" w:styleId="1029" w:customStyle="1">
    <w:name w:val="HTML 预设格式 Char"/>
    <w:link w:val="1030"/>
    <w:uiPriority w:val="99"/>
    <w:qFormat/>
    <w:rPr>
      <w:rFonts w:ascii="宋体" w:hAnsi="宋体"/>
      <w:sz w:val="24"/>
      <w:szCs w:val="24"/>
    </w:rPr>
  </w:style>
  <w:style w:type="paragraph" w:styleId="1030" w:customStyle="1">
    <w:name w:val="HTML 预设格式1"/>
    <w:basedOn w:val="814"/>
    <w:link w:val="102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1" w:customStyle="1">
    <w:name w:val="普通正文 Char"/>
    <w:link w:val="1032"/>
    <w:uiPriority w:val="0"/>
    <w:qFormat/>
    <w:rPr>
      <w:rFonts w:ascii="Arial" w:hAnsi="Arial"/>
      <w:sz w:val="24"/>
      <w:szCs w:val="24"/>
    </w:rPr>
  </w:style>
  <w:style w:type="paragraph" w:styleId="1032" w:customStyle="1">
    <w:name w:val="普通正文"/>
    <w:basedOn w:val="814"/>
    <w:link w:val="1031"/>
    <w:uiPriority w:val="0"/>
    <w:qFormat/>
    <w:pPr>
      <w:ind w:firstLine="480"/>
      <w:jc w:val="left"/>
      <w:spacing w:before="120" w:after="120" w:line="360" w:lineRule="auto"/>
    </w:pPr>
    <w:rPr>
      <w:rFonts w:ascii="Arial" w:hAnsi="Arial"/>
      <w:sz w:val="24"/>
    </w:rPr>
  </w:style>
  <w:style w:type="character" w:styleId="1033" w:customStyle="1">
    <w:name w:val="标题 字符"/>
    <w:uiPriority w:val="0"/>
    <w:qFormat/>
    <w:rPr>
      <w:sz w:val="20"/>
    </w:rPr>
  </w:style>
  <w:style w:type="character" w:styleId="1034" w:customStyle="1">
    <w:name w:val="正文文本缩进 3 Char1"/>
    <w:uiPriority w:val="99"/>
    <w:semiHidden/>
    <w:qFormat/>
    <w:rPr>
      <w:sz w:val="16"/>
      <w:szCs w:val="16"/>
    </w:rPr>
  </w:style>
  <w:style w:type="character" w:styleId="1035" w:customStyle="1">
    <w:name w:val="尾注文本 Char"/>
    <w:link w:val="1036"/>
    <w:uiPriority w:val="0"/>
    <w:qFormat/>
    <w:rPr>
      <w:sz w:val="20"/>
    </w:rPr>
  </w:style>
  <w:style w:type="paragraph" w:styleId="1036" w:customStyle="1">
    <w:name w:val="尾注文本1"/>
    <w:basedOn w:val="814"/>
    <w:link w:val="1035"/>
    <w:uiPriority w:val="0"/>
    <w:unhideWhenUsed/>
    <w:qFormat/>
    <w:rPr>
      <w:sz w:val="20"/>
    </w:rPr>
  </w:style>
  <w:style w:type="character" w:styleId="1037" w:customStyle="1">
    <w:name w:val="美标题3 Char Char"/>
    <w:link w:val="1038"/>
    <w:uiPriority w:val="0"/>
    <w:qFormat/>
    <w:rPr>
      <w:rFonts w:ascii="宋体" w:hAnsi="宋体"/>
      <w:b/>
    </w:rPr>
  </w:style>
  <w:style w:type="paragraph" w:styleId="1038" w:customStyle="1">
    <w:name w:val="美标题3"/>
    <w:basedOn w:val="814"/>
    <w:link w:val="1037"/>
    <w:uiPriority w:val="0"/>
    <w:qFormat/>
    <w:pPr>
      <w:spacing w:line="360" w:lineRule="auto"/>
    </w:pPr>
    <w:rPr>
      <w:rFonts w:ascii="宋体" w:hAnsi="宋体"/>
      <w:b/>
      <w:sz w:val="20"/>
      <w:szCs w:val="20"/>
    </w:rPr>
  </w:style>
  <w:style w:type="character" w:styleId="1039" w:customStyle="1">
    <w:name w:val="Heading 3 Char"/>
    <w:link w:val="1040"/>
    <w:uiPriority w:val="9"/>
    <w:qFormat/>
    <w:rPr>
      <w:rFonts w:ascii="Arial" w:hAnsi="Arial" w:eastAsia="Arial" w:cs="Arial"/>
      <w:sz w:val="30"/>
      <w:szCs w:val="30"/>
    </w:rPr>
  </w:style>
  <w:style w:type="paragraph" w:styleId="1040" w:customStyle="1">
    <w:name w:val="标题 31"/>
    <w:basedOn w:val="895"/>
    <w:next w:val="895"/>
    <w:link w:val="1039"/>
    <w:uiPriority w:val="9"/>
    <w:unhideWhenUsed/>
    <w:qFormat/>
    <w:pPr>
      <w:keepLines/>
      <w:keepNext/>
      <w:spacing w:before="320" w:after="200"/>
      <w:outlineLvl w:val="2"/>
    </w:pPr>
    <w:rPr>
      <w:rFonts w:ascii="Arial" w:hAnsi="Arial" w:eastAsia="Arial" w:cs="Arial"/>
      <w:sz w:val="30"/>
      <w:szCs w:val="30"/>
    </w:rPr>
  </w:style>
  <w:style w:type="character" w:styleId="1041" w:customStyle="1">
    <w:name w:val="标题2 Char Char"/>
    <w:link w:val="1042"/>
    <w:uiPriority w:val="0"/>
    <w:qFormat/>
    <w:rPr>
      <w:rFonts w:eastAsia="方正楷体_GBK"/>
      <w:sz w:val="32"/>
    </w:rPr>
  </w:style>
  <w:style w:type="paragraph" w:styleId="1042" w:customStyle="1">
    <w:name w:val="标题2"/>
    <w:basedOn w:val="814"/>
    <w:next w:val="814"/>
    <w:link w:val="1041"/>
    <w:uiPriority w:val="0"/>
    <w:qFormat/>
    <w:pPr>
      <w:jc w:val="center"/>
    </w:pPr>
    <w:rPr>
      <w:rFonts w:eastAsia="方正楷体_GBK"/>
      <w:sz w:val="32"/>
      <w:szCs w:val="20"/>
    </w:rPr>
  </w:style>
  <w:style w:type="character" w:styleId="1043" w:customStyle="1">
    <w:name w:val="正文文本缩进 2 Char1"/>
    <w:uiPriority w:val="99"/>
    <w:semiHidden/>
    <w:qFormat/>
    <w:rPr>
      <w:sz w:val="21"/>
      <w:szCs w:val="24"/>
    </w:rPr>
  </w:style>
  <w:style w:type="character" w:styleId="1044" w:customStyle="1">
    <w:name w:val="Endnote Text Char"/>
    <w:uiPriority w:val="99"/>
    <w:qFormat/>
    <w:rPr>
      <w:sz w:val="20"/>
    </w:rPr>
  </w:style>
  <w:style w:type="character" w:styleId="1045" w:customStyle="1">
    <w:name w:val="正文文本 (9)_"/>
    <w:link w:val="1046"/>
    <w:uiPriority w:val="0"/>
    <w:qFormat/>
    <w:rPr>
      <w:rFonts w:ascii="MingLiU" w:hAnsi="MingLiU" w:eastAsia="MingLiU"/>
      <w:spacing w:val="20"/>
      <w:sz w:val="16"/>
      <w:szCs w:val="16"/>
      <w:shd w:val="clear" w:color="auto" w:fill="ffffff"/>
    </w:rPr>
  </w:style>
  <w:style w:type="paragraph" w:styleId="1046" w:customStyle="1">
    <w:name w:val="正文文本 (9)3"/>
    <w:basedOn w:val="814"/>
    <w:link w:val="104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47" w:customStyle="1">
    <w:name w:val="不明显强调1"/>
    <w:uiPriority w:val="0"/>
    <w:qFormat/>
    <w:rPr>
      <w:i/>
      <w:color w:val="000000"/>
      <w:sz w:val="21"/>
    </w:rPr>
  </w:style>
  <w:style w:type="character" w:styleId="1048" w:customStyle="1">
    <w:name w:val="日期 Char"/>
    <w:link w:val="1049"/>
    <w:uiPriority w:val="99"/>
    <w:qFormat/>
    <w:rPr>
      <w:sz w:val="24"/>
      <w:szCs w:val="24"/>
    </w:rPr>
  </w:style>
  <w:style w:type="paragraph" w:styleId="1049" w:customStyle="1">
    <w:name w:val="日期1"/>
    <w:basedOn w:val="814"/>
    <w:next w:val="814"/>
    <w:link w:val="1048"/>
    <w:uiPriority w:val="99"/>
    <w:qFormat/>
    <w:rPr>
      <w:sz w:val="24"/>
    </w:rPr>
  </w:style>
  <w:style w:type="character" w:styleId="1050" w:customStyle="1">
    <w:name w:val="Heading 6 Char"/>
    <w:link w:val="1051"/>
    <w:uiPriority w:val="9"/>
    <w:qFormat/>
    <w:rPr>
      <w:rFonts w:ascii="Arial" w:hAnsi="Arial" w:eastAsia="Arial" w:cs="Arial"/>
      <w:b/>
      <w:bCs/>
      <w:sz w:val="22"/>
      <w:szCs w:val="22"/>
    </w:rPr>
  </w:style>
  <w:style w:type="paragraph" w:styleId="1051" w:customStyle="1">
    <w:name w:val="标题 61"/>
    <w:basedOn w:val="814"/>
    <w:next w:val="814"/>
    <w:link w:val="1050"/>
    <w:uiPriority w:val="9"/>
    <w:unhideWhenUsed/>
    <w:qFormat/>
    <w:pPr>
      <w:keepLines/>
      <w:keepNext/>
      <w:spacing w:before="320" w:after="200"/>
      <w:outlineLvl w:val="5"/>
    </w:pPr>
    <w:rPr>
      <w:rFonts w:ascii="Arial" w:hAnsi="Arial" w:eastAsia="Arial" w:cs="Arial"/>
      <w:b/>
      <w:bCs/>
      <w:sz w:val="22"/>
      <w:szCs w:val="22"/>
    </w:rPr>
  </w:style>
  <w:style w:type="character" w:styleId="1052" w:customStyle="1">
    <w:name w:val="fontstyle01"/>
    <w:uiPriority w:val="0"/>
    <w:qFormat/>
    <w:rPr>
      <w:rFonts w:hint="eastAsia" w:ascii="宋体" w:hAnsi="宋体" w:eastAsia="宋体"/>
      <w:color w:val="000000"/>
      <w:sz w:val="24"/>
      <w:szCs w:val="24"/>
    </w:rPr>
  </w:style>
  <w:style w:type="character" w:styleId="1053" w:customStyle="1">
    <w:name w:val="超链接1"/>
    <w:link w:val="891"/>
    <w:uiPriority w:val="0"/>
    <w:qFormat/>
    <w:rPr>
      <w:rFonts w:ascii="Times New Roman" w:hAnsi="Times New Roman" w:eastAsia="宋体"/>
      <w:sz w:val="21"/>
      <w:szCs w:val="24"/>
      <w:lang w:val="en-US" w:eastAsia="zh-CN" w:bidi="ar-SA"/>
    </w:rPr>
  </w:style>
  <w:style w:type="character" w:styleId="1054" w:customStyle="1">
    <w:name w:val="章标题 Char"/>
    <w:link w:val="883"/>
    <w:uiPriority w:val="0"/>
    <w:qFormat/>
    <w:rPr>
      <w:rFonts w:ascii="黑体" w:eastAsia="黑体"/>
      <w:sz w:val="21"/>
      <w:szCs w:val="22"/>
    </w:rPr>
  </w:style>
  <w:style w:type="character" w:styleId="1055" w:customStyle="1">
    <w:name w:val="副标题 Char"/>
    <w:link w:val="1056"/>
    <w:uiPriority w:val="11"/>
    <w:qFormat/>
    <w:rPr>
      <w:sz w:val="24"/>
      <w:szCs w:val="24"/>
    </w:rPr>
  </w:style>
  <w:style w:type="paragraph" w:styleId="1056" w:customStyle="1">
    <w:name w:val="副标题1"/>
    <w:basedOn w:val="814"/>
    <w:next w:val="814"/>
    <w:link w:val="1055"/>
    <w:uiPriority w:val="11"/>
    <w:qFormat/>
    <w:pPr>
      <w:spacing w:before="200" w:after="200"/>
    </w:pPr>
    <w:rPr>
      <w:sz w:val="24"/>
    </w:rPr>
  </w:style>
  <w:style w:type="character" w:styleId="1057" w:customStyle="1">
    <w:name w:val="Char Char29"/>
    <w:uiPriority w:val="0"/>
    <w:qFormat/>
    <w:rPr>
      <w:rFonts w:ascii="Arial" w:hAnsi="Arial" w:eastAsia="黑体"/>
      <w:b/>
      <w:bCs/>
      <w:sz w:val="28"/>
      <w:szCs w:val="28"/>
      <w:lang w:val="en-US" w:eastAsia="zh-CN" w:bidi="ar-SA"/>
    </w:rPr>
  </w:style>
  <w:style w:type="character" w:styleId="1058" w:customStyle="1">
    <w:name w:val="font131"/>
    <w:uiPriority w:val="99"/>
    <w:qFormat/>
    <w:rPr>
      <w:rFonts w:ascii="Tahoma" w:hAnsi="Tahoma" w:cs="Tahoma"/>
      <w:color w:val="333333"/>
      <w:sz w:val="20"/>
      <w:szCs w:val="20"/>
      <w:u w:val="none"/>
    </w:rPr>
  </w:style>
  <w:style w:type="character" w:styleId="1059" w:customStyle="1">
    <w:name w:val="纯文本 Char1"/>
    <w:uiPriority w:val="0"/>
    <w:semiHidden/>
    <w:qFormat/>
    <w:rPr>
      <w:rFonts w:ascii="宋体" w:hAnsi="Courier New" w:cs="Courier New"/>
      <w:sz w:val="21"/>
      <w:szCs w:val="21"/>
    </w:rPr>
  </w:style>
  <w:style w:type="character" w:styleId="1060" w:customStyle="1">
    <w:name w:val="缺省文本 Char"/>
    <w:link w:val="1061"/>
    <w:uiPriority w:val="0"/>
    <w:qFormat/>
    <w:rPr>
      <w:rFonts w:ascii="Arial" w:hAnsi="Arial"/>
      <w:sz w:val="24"/>
      <w:szCs w:val="21"/>
    </w:rPr>
  </w:style>
  <w:style w:type="paragraph" w:styleId="1061" w:customStyle="1">
    <w:name w:val="缺省文本"/>
    <w:basedOn w:val="814"/>
    <w:link w:val="1060"/>
    <w:uiPriority w:val="0"/>
    <w:qFormat/>
    <w:pPr>
      <w:jc w:val="left"/>
      <w:spacing w:line="360" w:lineRule="auto"/>
    </w:pPr>
    <w:rPr>
      <w:rFonts w:ascii="Arial" w:hAnsi="Arial"/>
      <w:sz w:val="24"/>
      <w:szCs w:val="21"/>
    </w:rPr>
  </w:style>
  <w:style w:type="character" w:styleId="1062" w:customStyle="1">
    <w:name w:val="正文文本 3 Char"/>
    <w:link w:val="1063"/>
    <w:uiPriority w:val="0"/>
    <w:qFormat/>
    <w:rPr>
      <w:rFonts w:ascii="仿宋_GB2312" w:hAnsi="Arial" w:eastAsia="仿宋_GB2312"/>
      <w:sz w:val="32"/>
      <w:szCs w:val="32"/>
    </w:rPr>
  </w:style>
  <w:style w:type="paragraph" w:styleId="1063" w:customStyle="1">
    <w:name w:val="正文文本 31"/>
    <w:basedOn w:val="814"/>
    <w:link w:val="1062"/>
    <w:uiPriority w:val="0"/>
    <w:qFormat/>
    <w:rPr>
      <w:rFonts w:ascii="仿宋_GB2312" w:hAnsi="Arial" w:eastAsia="仿宋_GB2312"/>
      <w:sz w:val="32"/>
      <w:szCs w:val="32"/>
    </w:rPr>
  </w:style>
  <w:style w:type="character" w:styleId="1064" w:customStyle="1">
    <w:name w:val="font81"/>
    <w:uiPriority w:val="99"/>
    <w:qFormat/>
    <w:rPr>
      <w:rFonts w:ascii="仿宋_GB2312" w:eastAsia="仿宋_GB2312" w:cs="仿宋_GB2312"/>
      <w:b/>
      <w:color w:val="000000"/>
      <w:sz w:val="24"/>
      <w:szCs w:val="24"/>
      <w:u w:val="none"/>
    </w:rPr>
  </w:style>
  <w:style w:type="character" w:styleId="1065" w:customStyle="1">
    <w:name w:val="正文文本 Char1"/>
    <w:link w:val="994"/>
    <w:uiPriority w:val="0"/>
    <w:qFormat/>
    <w:rPr>
      <w:sz w:val="21"/>
      <w:szCs w:val="24"/>
    </w:rPr>
  </w:style>
  <w:style w:type="character" w:styleId="1066" w:customStyle="1">
    <w:name w:val="Footnote Text Char"/>
    <w:uiPriority w:val="99"/>
    <w:qFormat/>
    <w:rPr>
      <w:sz w:val="18"/>
    </w:rPr>
  </w:style>
  <w:style w:type="character" w:styleId="1067" w:customStyle="1">
    <w:name w:val="标题 2 字符"/>
    <w:link w:val="896"/>
    <w:uiPriority w:val="0"/>
    <w:qFormat/>
    <w:rPr>
      <w:rFonts w:ascii="Cambria" w:hAnsi="Cambria"/>
      <w:b/>
      <w:bCs/>
      <w:sz w:val="28"/>
      <w:szCs w:val="32"/>
    </w:rPr>
  </w:style>
  <w:style w:type="character" w:styleId="1068" w:customStyle="1">
    <w:name w:val="Char Char17"/>
    <w:uiPriority w:val="0"/>
    <w:qFormat/>
    <w:rPr>
      <w:rFonts w:eastAsia="宋体"/>
      <w:sz w:val="18"/>
      <w:szCs w:val="18"/>
      <w:lang w:bidi="ar-SA"/>
    </w:rPr>
  </w:style>
  <w:style w:type="character" w:styleId="1069" w:customStyle="1">
    <w:name w:val="正文文本 3 字符"/>
    <w:uiPriority w:val="0"/>
    <w:qFormat/>
    <w:rPr>
      <w:sz w:val="20"/>
    </w:rPr>
  </w:style>
  <w:style w:type="character" w:styleId="1070" w:customStyle="1">
    <w:name w:val="二级条标题 Char"/>
    <w:link w:val="971"/>
    <w:uiPriority w:val="0"/>
    <w:qFormat/>
    <w:rPr>
      <w:rFonts w:ascii="黑体" w:hAnsi="宋体" w:eastAsia="黑体"/>
    </w:rPr>
  </w:style>
  <w:style w:type="character" w:styleId="1071" w:customStyle="1">
    <w:name w:val="三级条标题 Char"/>
    <w:link w:val="1072"/>
    <w:uiPriority w:val="0"/>
    <w:qFormat/>
    <w:rPr>
      <w:rFonts w:ascii="黑体" w:hAnsi="宋体" w:eastAsia="黑体"/>
    </w:rPr>
  </w:style>
  <w:style w:type="paragraph" w:styleId="1072" w:customStyle="1">
    <w:name w:val="三级条标题"/>
    <w:basedOn w:val="971"/>
    <w:next w:val="884"/>
    <w:link w:val="1071"/>
    <w:uiPriority w:val="0"/>
    <w:qFormat/>
    <w:pPr>
      <w:outlineLvl w:val="4"/>
    </w:pPr>
  </w:style>
  <w:style w:type="character" w:styleId="1073" w:customStyle="1">
    <w:name w:val="Table Heading Char"/>
    <w:link w:val="1074"/>
    <w:uiPriority w:val="0"/>
    <w:qFormat/>
    <w:rPr>
      <w:rFonts w:ascii="Arial" w:hAnsi="Arial" w:eastAsia="黑体"/>
      <w:sz w:val="18"/>
      <w:szCs w:val="22"/>
      <w:lang w:eastAsia="en-US"/>
    </w:rPr>
  </w:style>
  <w:style w:type="paragraph" w:styleId="1074" w:customStyle="1">
    <w:name w:val="Table Heading"/>
    <w:link w:val="107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75" w:customStyle="1">
    <w:name w:val="明显强调1"/>
    <w:uiPriority w:val="0"/>
    <w:qFormat/>
    <w:rPr>
      <w:i/>
      <w:color w:val="000000"/>
      <w:sz w:val="21"/>
    </w:rPr>
  </w:style>
  <w:style w:type="character" w:styleId="1076" w:customStyle="1">
    <w:name w:val="Plain Text Char1"/>
    <w:uiPriority w:val="99"/>
    <w:semiHidden/>
    <w:qFormat/>
    <w:rPr>
      <w:rFonts w:ascii="宋体" w:hAnsi="Courier New" w:cs="Courier New"/>
      <w:sz w:val="21"/>
      <w:szCs w:val="21"/>
    </w:rPr>
  </w:style>
  <w:style w:type="character" w:styleId="1077" w:customStyle="1">
    <w:name w:val="页眉 Char"/>
    <w:link w:val="1078"/>
    <w:uiPriority w:val="99"/>
    <w:qFormat/>
    <w:rPr>
      <w:sz w:val="18"/>
      <w:szCs w:val="18"/>
    </w:rPr>
  </w:style>
  <w:style w:type="paragraph" w:styleId="1078" w:customStyle="1">
    <w:name w:val="页眉11"/>
    <w:basedOn w:val="814"/>
    <w:link w:val="10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9" w:customStyle="1">
    <w:name w:val="Item List Char"/>
    <w:link w:val="1080"/>
    <w:uiPriority w:val="0"/>
    <w:qFormat/>
    <w:rPr>
      <w:rFonts w:eastAsia="Times New Roman" w:cs="Arial"/>
      <w:sz w:val="21"/>
      <w:szCs w:val="21"/>
    </w:rPr>
  </w:style>
  <w:style w:type="paragraph" w:styleId="1080" w:customStyle="1">
    <w:name w:val="Item List"/>
    <w:link w:val="107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81" w:customStyle="1">
    <w:name w:val="列表段落 字符"/>
    <w:link w:val="1082"/>
    <w:uiPriority w:val="0"/>
    <w:qFormat/>
    <w:rPr>
      <w:sz w:val="21"/>
      <w:szCs w:val="24"/>
      <w:lang w:val="en-US" w:eastAsia="zh-CN"/>
    </w:rPr>
  </w:style>
  <w:style w:type="paragraph" w:styleId="1082" w:customStyle="1">
    <w:name w:val="_Style 34"/>
    <w:basedOn w:val="814"/>
    <w:next w:val="1083"/>
    <w:link w:val="1081"/>
    <w:uiPriority w:val="0"/>
    <w:qFormat/>
    <w:pPr>
      <w:ind w:firstLine="420"/>
      <w:spacing w:line="274" w:lineRule="auto"/>
    </w:pPr>
  </w:style>
  <w:style w:type="paragraph" w:styleId="1083" w:customStyle="1">
    <w:name w:val="列出段落"/>
    <w:basedOn w:val="814"/>
    <w:link w:val="1168"/>
    <w:uiPriority w:val="0"/>
    <w:qFormat/>
    <w:pPr>
      <w:contextualSpacing/>
      <w:ind w:left="720"/>
    </w:pPr>
  </w:style>
  <w:style w:type="character" w:styleId="1084" w:customStyle="1">
    <w:name w:val="NormalCharacter11"/>
    <w:uiPriority w:val="0"/>
    <w:semiHidden/>
    <w:qFormat/>
    <w:rPr>
      <w:rFonts w:ascii="Times New Roman" w:hAnsi="Times New Roman" w:eastAsia="宋体" w:cs="Times New Roman"/>
      <w:sz w:val="21"/>
      <w:szCs w:val="24"/>
    </w:rPr>
  </w:style>
  <w:style w:type="character" w:styleId="1085" w:customStyle="1">
    <w:name w:val="正文缩进 字符"/>
    <w:uiPriority w:val="0"/>
    <w:qFormat/>
    <w:rPr>
      <w:sz w:val="20"/>
    </w:rPr>
  </w:style>
  <w:style w:type="character" w:styleId="1086" w:customStyle="1">
    <w:name w:val="纯文本 字符"/>
    <w:uiPriority w:val="0"/>
    <w:qFormat/>
    <w:rPr>
      <w:sz w:val="20"/>
    </w:rPr>
  </w:style>
  <w:style w:type="character" w:styleId="1087" w:customStyle="1">
    <w:name w:val="标题 1 字符"/>
    <w:uiPriority w:val="0"/>
    <w:qFormat/>
    <w:rPr>
      <w:b/>
      <w:sz w:val="20"/>
    </w:rPr>
  </w:style>
  <w:style w:type="character" w:styleId="1088" w:customStyle="1">
    <w:name w:val="日期 Char1"/>
    <w:uiPriority w:val="99"/>
    <w:semiHidden/>
    <w:qFormat/>
    <w:rPr>
      <w:sz w:val="21"/>
      <w:szCs w:val="24"/>
    </w:rPr>
  </w:style>
  <w:style w:type="character" w:styleId="1089" w:customStyle="1">
    <w:name w:val="书籍标题1"/>
    <w:uiPriority w:val="0"/>
    <w:qFormat/>
    <w:rPr>
      <w:b/>
      <w:i/>
      <w:sz w:val="21"/>
    </w:rPr>
  </w:style>
  <w:style w:type="character" w:styleId="1090" w:customStyle="1">
    <w:name w:val="标题 1 Char"/>
    <w:link w:val="921"/>
    <w:uiPriority w:val="99"/>
    <w:qFormat/>
    <w:rPr>
      <w:rFonts w:eastAsia="方正仿宋_GBK"/>
      <w:b/>
      <w:sz w:val="44"/>
    </w:rPr>
  </w:style>
  <w:style w:type="character" w:styleId="1091" w:customStyle="1">
    <w:name w:val="正文文本 2 Char"/>
    <w:link w:val="1092"/>
    <w:uiPriority w:val="0"/>
    <w:qFormat/>
    <w:rPr>
      <w:rFonts w:ascii="楷体_GB2312" w:eastAsia="楷体_GB2312"/>
      <w:sz w:val="28"/>
      <w:szCs w:val="28"/>
    </w:rPr>
  </w:style>
  <w:style w:type="paragraph" w:styleId="1092" w:customStyle="1">
    <w:name w:val="正文文本 21"/>
    <w:basedOn w:val="814"/>
    <w:link w:val="1091"/>
    <w:uiPriority w:val="0"/>
    <w:qFormat/>
    <w:pPr>
      <w:jc w:val="center"/>
      <w:widowControl/>
    </w:pPr>
    <w:rPr>
      <w:rFonts w:ascii="楷体_GB2312" w:eastAsia="楷体_GB2312"/>
      <w:sz w:val="28"/>
      <w:szCs w:val="28"/>
    </w:rPr>
  </w:style>
  <w:style w:type="character" w:styleId="1093" w:customStyle="1">
    <w:name w:val="Heading 2 Char"/>
    <w:uiPriority w:val="9"/>
    <w:qFormat/>
    <w:rPr>
      <w:rFonts w:ascii="Arial" w:hAnsi="Arial" w:eastAsia="Arial" w:cs="Arial"/>
      <w:sz w:val="34"/>
    </w:rPr>
  </w:style>
  <w:style w:type="character" w:styleId="1094" w:customStyle="1">
    <w:name w:val="Heading 7 Char"/>
    <w:link w:val="1095"/>
    <w:uiPriority w:val="9"/>
    <w:qFormat/>
    <w:rPr>
      <w:rFonts w:ascii="Arial" w:hAnsi="Arial" w:eastAsia="Arial" w:cs="Arial"/>
      <w:b/>
      <w:bCs/>
      <w:i/>
      <w:iCs/>
      <w:sz w:val="22"/>
      <w:szCs w:val="22"/>
    </w:rPr>
  </w:style>
  <w:style w:type="paragraph" w:styleId="1095" w:customStyle="1">
    <w:name w:val="标题 71"/>
    <w:basedOn w:val="814"/>
    <w:next w:val="814"/>
    <w:link w:val="1094"/>
    <w:uiPriority w:val="9"/>
    <w:unhideWhenUsed/>
    <w:qFormat/>
    <w:pPr>
      <w:keepLines/>
      <w:keepNext/>
      <w:spacing w:before="320" w:after="200"/>
      <w:outlineLvl w:val="6"/>
    </w:pPr>
    <w:rPr>
      <w:rFonts w:ascii="Arial" w:hAnsi="Arial" w:eastAsia="Arial" w:cs="Arial"/>
      <w:b/>
      <w:bCs/>
      <w:i/>
      <w:iCs/>
      <w:sz w:val="22"/>
      <w:szCs w:val="22"/>
    </w:rPr>
  </w:style>
  <w:style w:type="character" w:styleId="1096" w:customStyle="1">
    <w:name w:val="HTML 预设格式 字符"/>
    <w:uiPriority w:val="0"/>
    <w:qFormat/>
    <w:rPr>
      <w:sz w:val="20"/>
    </w:rPr>
  </w:style>
  <w:style w:type="character" w:styleId="1097" w:customStyle="1">
    <w:name w:val="正文文本 (2)_"/>
    <w:link w:val="1098"/>
    <w:uiPriority w:val="0"/>
    <w:qFormat/>
    <w:rPr>
      <w:rFonts w:ascii="MingLiU" w:hAnsi="MingLiU" w:eastAsia="MingLiU"/>
      <w:spacing w:val="10"/>
      <w:sz w:val="18"/>
      <w:szCs w:val="18"/>
      <w:shd w:val="clear" w:color="auto" w:fill="ffffff"/>
    </w:rPr>
  </w:style>
  <w:style w:type="paragraph" w:styleId="1098" w:customStyle="1">
    <w:name w:val="正文文本 (2)11"/>
    <w:basedOn w:val="814"/>
    <w:link w:val="109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99" w:customStyle="1">
    <w:name w:val="标题 2 Char"/>
    <w:link w:val="915"/>
    <w:uiPriority w:val="99"/>
    <w:qFormat/>
    <w:rPr>
      <w:rFonts w:ascii="Cambria" w:hAnsi="Cambria"/>
      <w:b/>
      <w:bCs/>
      <w:sz w:val="32"/>
      <w:szCs w:val="32"/>
    </w:rPr>
  </w:style>
  <w:style w:type="character" w:styleId="1100" w:customStyle="1">
    <w:name w:val="font101"/>
    <w:uiPriority w:val="99"/>
    <w:qFormat/>
    <w:rPr>
      <w:rFonts w:hint="eastAsia" w:ascii="宋体" w:hAnsi="宋体" w:eastAsia="宋体" w:cs="宋体"/>
      <w:b/>
      <w:color w:val="000000"/>
      <w:sz w:val="20"/>
      <w:szCs w:val="20"/>
      <w:u w:val="none"/>
    </w:rPr>
  </w:style>
  <w:style w:type="character" w:styleId="1101" w:customStyle="1">
    <w:name w:val="font51"/>
    <w:uiPriority w:val="0"/>
    <w:qFormat/>
    <w:rPr>
      <w:rFonts w:hint="eastAsia" w:ascii="宋体" w:hAnsi="宋体" w:eastAsia="宋体" w:cs="宋体"/>
      <w:b/>
      <w:color w:val="000000"/>
      <w:sz w:val="36"/>
      <w:szCs w:val="36"/>
      <w:u w:val="none"/>
    </w:rPr>
  </w:style>
  <w:style w:type="character" w:styleId="1102" w:customStyle="1">
    <w:name w:val="font41"/>
    <w:uiPriority w:val="0"/>
    <w:qFormat/>
    <w:rPr>
      <w:rFonts w:hint="eastAsia" w:ascii="宋体" w:hAnsi="宋体" w:eastAsia="宋体" w:cs="宋体"/>
      <w:color w:val="000000"/>
      <w:sz w:val="22"/>
      <w:szCs w:val="22"/>
      <w:u w:val="none"/>
    </w:rPr>
  </w:style>
  <w:style w:type="character" w:styleId="1103" w:customStyle="1">
    <w:name w:val="曹阿龙 Char"/>
    <w:link w:val="1104"/>
    <w:uiPriority w:val="0"/>
    <w:qFormat/>
    <w:rPr>
      <w:rFonts w:ascii="宋体" w:hAnsi="宋体" w:eastAsia="幼圆"/>
      <w:b/>
      <w:bCs/>
      <w:sz w:val="28"/>
      <w:szCs w:val="28"/>
    </w:rPr>
  </w:style>
  <w:style w:type="paragraph" w:styleId="1104" w:customStyle="1">
    <w:name w:val="曹阿龙"/>
    <w:basedOn w:val="915"/>
    <w:link w:val="1103"/>
    <w:uiPriority w:val="0"/>
    <w:qFormat/>
    <w:pPr>
      <w:ind w:firstLine="561"/>
      <w:jc w:val="left"/>
      <w:spacing w:line="400" w:lineRule="exact"/>
    </w:pPr>
    <w:rPr>
      <w:rFonts w:ascii="宋体" w:hAnsi="宋体" w:eastAsia="幼圆"/>
      <w:sz w:val="28"/>
      <w:szCs w:val="28"/>
    </w:rPr>
  </w:style>
  <w:style w:type="character" w:styleId="1105" w:customStyle="1">
    <w:name w:val="标题 3 Char"/>
    <w:link w:val="922"/>
    <w:uiPriority w:val="9"/>
    <w:qFormat/>
    <w:rPr>
      <w:b/>
      <w:bCs/>
      <w:sz w:val="32"/>
      <w:szCs w:val="32"/>
    </w:rPr>
  </w:style>
  <w:style w:type="character" w:styleId="1106" w:customStyle="1">
    <w:name w:val="明显引用 Char"/>
    <w:link w:val="1107"/>
    <w:uiPriority w:val="30"/>
    <w:qFormat/>
    <w:rPr>
      <w:i/>
    </w:rPr>
  </w:style>
  <w:style w:type="paragraph" w:styleId="1107" w:customStyle="1">
    <w:name w:val="明显引用1"/>
    <w:basedOn w:val="814"/>
    <w:next w:val="814"/>
    <w:link w:val="11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8" w:customStyle="1">
    <w:name w:val="wwwww Char"/>
    <w:link w:val="1109"/>
    <w:uiPriority w:val="0"/>
    <w:qFormat/>
    <w:rPr>
      <w:rFonts w:ascii="宋体" w:hAnsi="宋体"/>
      <w:sz w:val="24"/>
      <w:szCs w:val="21"/>
    </w:rPr>
  </w:style>
  <w:style w:type="paragraph" w:styleId="1109" w:customStyle="1">
    <w:name w:val="wwwww"/>
    <w:basedOn w:val="814"/>
    <w:link w:val="1108"/>
    <w:uiPriority w:val="0"/>
    <w:qFormat/>
    <w:pPr>
      <w:spacing w:line="400" w:lineRule="exact"/>
      <w:widowControl/>
    </w:pPr>
    <w:rPr>
      <w:rFonts w:ascii="宋体" w:hAnsi="宋体"/>
      <w:sz w:val="24"/>
      <w:szCs w:val="21"/>
    </w:rPr>
  </w:style>
  <w:style w:type="character" w:styleId="1110" w:customStyle="1">
    <w:name w:val="普通(网站) Char"/>
    <w:link w:val="1111"/>
    <w:uiPriority w:val="99"/>
    <w:qFormat/>
    <w:rPr>
      <w:rFonts w:ascii="宋体" w:hAnsi="宋体" w:cs="宋体"/>
      <w:sz w:val="24"/>
      <w:szCs w:val="24"/>
    </w:rPr>
  </w:style>
  <w:style w:type="paragraph" w:styleId="1111" w:customStyle="1">
    <w:name w:val="普通(网站)11"/>
    <w:basedOn w:val="814"/>
    <w:link w:val="1110"/>
    <w:uiPriority w:val="0"/>
    <w:qFormat/>
    <w:pPr>
      <w:jc w:val="left"/>
      <w:spacing w:before="100" w:beforeAutospacing="1" w:after="100" w:afterAutospacing="1"/>
      <w:widowControl/>
    </w:pPr>
    <w:rPr>
      <w:rFonts w:ascii="宋体" w:hAnsi="宋体"/>
      <w:sz w:val="24"/>
    </w:rPr>
  </w:style>
  <w:style w:type="character" w:styleId="1112" w:customStyle="1">
    <w:name w:val="文档结构图 字符"/>
    <w:uiPriority w:val="0"/>
    <w:semiHidden/>
    <w:qFormat/>
    <w:rPr>
      <w:sz w:val="20"/>
    </w:rPr>
  </w:style>
  <w:style w:type="character" w:styleId="1113" w:customStyle="1">
    <w:name w:val="Title Char"/>
    <w:uiPriority w:val="10"/>
    <w:qFormat/>
    <w:rPr>
      <w:sz w:val="48"/>
      <w:szCs w:val="48"/>
    </w:rPr>
  </w:style>
  <w:style w:type="character" w:styleId="1114" w:customStyle="1">
    <w:name w:val="标题 5 Char"/>
    <w:link w:val="923"/>
    <w:uiPriority w:val="99"/>
    <w:qFormat/>
    <w:rPr>
      <w:b/>
      <w:bCs/>
      <w:sz w:val="28"/>
      <w:szCs w:val="28"/>
    </w:rPr>
  </w:style>
  <w:style w:type="character" w:styleId="1115" w:customStyle="1">
    <w:name w:val="首行缩进正文 Char"/>
    <w:link w:val="1116"/>
    <w:uiPriority w:val="0"/>
    <w:qFormat/>
    <w:rPr>
      <w:rFonts w:ascii="微软雅黑" w:hAnsi="微软雅黑" w:eastAsia="微软雅黑"/>
      <w:sz w:val="24"/>
      <w:szCs w:val="24"/>
    </w:rPr>
  </w:style>
  <w:style w:type="paragraph" w:styleId="1116" w:customStyle="1">
    <w:name w:val="首行缩进正文"/>
    <w:basedOn w:val="814"/>
    <w:link w:val="1115"/>
    <w:uiPriority w:val="0"/>
    <w:qFormat/>
    <w:pPr>
      <w:ind w:firstLine="420"/>
      <w:jc w:val="left"/>
      <w:spacing w:line="400" w:lineRule="exact"/>
      <w:widowControl/>
    </w:pPr>
    <w:rPr>
      <w:rFonts w:ascii="微软雅黑" w:hAnsi="微软雅黑" w:eastAsia="微软雅黑"/>
      <w:sz w:val="20"/>
    </w:rPr>
  </w:style>
  <w:style w:type="character" w:styleId="1117" w:customStyle="1">
    <w:name w:val="尾注文本 字符"/>
    <w:uiPriority w:val="0"/>
    <w:qFormat/>
    <w:rPr>
      <w:sz w:val="20"/>
    </w:rPr>
  </w:style>
  <w:style w:type="character" w:styleId="1118" w:customStyle="1">
    <w:name w:val="正文文本缩进 Char2"/>
    <w:uiPriority w:val="99"/>
    <w:semiHidden/>
    <w:qFormat/>
    <w:rPr>
      <w:sz w:val="21"/>
      <w:szCs w:val="24"/>
    </w:rPr>
  </w:style>
  <w:style w:type="character" w:styleId="1119" w:customStyle="1">
    <w:name w:val="Heading 5 Char"/>
    <w:uiPriority w:val="9"/>
    <w:qFormat/>
    <w:rPr>
      <w:rFonts w:ascii="Arial" w:hAnsi="Arial" w:eastAsia="Arial" w:cs="Arial"/>
      <w:b/>
      <w:bCs/>
      <w:sz w:val="24"/>
      <w:szCs w:val="24"/>
    </w:rPr>
  </w:style>
  <w:style w:type="character" w:styleId="1120" w:customStyle="1">
    <w:name w:val="表蕊 Char1"/>
    <w:link w:val="1121"/>
    <w:uiPriority w:val="0"/>
    <w:qFormat/>
    <w:rPr>
      <w:rFonts w:eastAsia="楷体_GB2312"/>
      <w:spacing w:val="-10"/>
    </w:rPr>
  </w:style>
  <w:style w:type="paragraph" w:styleId="1121" w:customStyle="1">
    <w:name w:val="表蕊"/>
    <w:basedOn w:val="814"/>
    <w:link w:val="1120"/>
    <w:uiPriority w:val="0"/>
    <w:qFormat/>
    <w:pPr>
      <w:jc w:val="left"/>
      <w:spacing w:line="320" w:lineRule="atLeast"/>
    </w:pPr>
    <w:rPr>
      <w:rFonts w:eastAsia="楷体_GB2312"/>
      <w:spacing w:val="-10"/>
      <w:sz w:val="20"/>
      <w:szCs w:val="20"/>
    </w:rPr>
  </w:style>
  <w:style w:type="character" w:styleId="1122" w:customStyle="1">
    <w:name w:val="标题 6 Char"/>
    <w:link w:val="924"/>
    <w:uiPriority w:val="0"/>
    <w:qFormat/>
    <w:rPr>
      <w:rFonts w:ascii="Arial" w:hAnsi="Arial" w:eastAsia="黑体"/>
      <w:b/>
      <w:bCs/>
      <w:sz w:val="24"/>
      <w:szCs w:val="24"/>
      <w:lang w:val="zh-CN" w:eastAsia="zh-CN"/>
    </w:rPr>
  </w:style>
  <w:style w:type="character" w:styleId="1123" w:customStyle="1">
    <w:name w:val="font31"/>
    <w:uiPriority w:val="0"/>
    <w:qFormat/>
    <w:rPr>
      <w:rFonts w:ascii="Calibri" w:hAnsi="Calibri" w:eastAsia="宋体" w:cs="Calibri"/>
      <w:color w:val="000000"/>
      <w:sz w:val="22"/>
      <w:szCs w:val="22"/>
      <w:u w:val="none"/>
    </w:rPr>
  </w:style>
  <w:style w:type="character" w:styleId="1124" w:customStyle="1">
    <w:name w:val="Heading 8 Char"/>
    <w:link w:val="1125"/>
    <w:uiPriority w:val="9"/>
    <w:qFormat/>
    <w:rPr>
      <w:rFonts w:ascii="Arial" w:hAnsi="Arial" w:eastAsia="Arial" w:cs="Arial"/>
      <w:i/>
      <w:iCs/>
      <w:sz w:val="22"/>
      <w:szCs w:val="22"/>
    </w:rPr>
  </w:style>
  <w:style w:type="paragraph" w:styleId="1125" w:customStyle="1">
    <w:name w:val="标题 81"/>
    <w:basedOn w:val="814"/>
    <w:next w:val="814"/>
    <w:link w:val="1124"/>
    <w:uiPriority w:val="9"/>
    <w:unhideWhenUsed/>
    <w:qFormat/>
    <w:pPr>
      <w:keepLines/>
      <w:keepNext/>
      <w:spacing w:before="320" w:after="200"/>
      <w:outlineLvl w:val="7"/>
    </w:pPr>
    <w:rPr>
      <w:rFonts w:ascii="Arial" w:hAnsi="Arial" w:eastAsia="Arial" w:cs="Arial"/>
      <w:i/>
      <w:iCs/>
      <w:sz w:val="22"/>
      <w:szCs w:val="22"/>
    </w:rPr>
  </w:style>
  <w:style w:type="character" w:styleId="1126" w:customStyle="1">
    <w:name w:val="font111"/>
    <w:uiPriority w:val="99"/>
    <w:qFormat/>
    <w:rPr>
      <w:rFonts w:ascii="Verdana" w:hAnsi="Verdana" w:cs="Verdana"/>
      <w:color w:val="333333"/>
      <w:sz w:val="20"/>
      <w:szCs w:val="20"/>
      <w:u w:val="none"/>
    </w:rPr>
  </w:style>
  <w:style w:type="character" w:styleId="1127" w:customStyle="1">
    <w:name w:val="HTML 地址 字符"/>
    <w:uiPriority w:val="0"/>
    <w:qFormat/>
    <w:rPr>
      <w:i/>
      <w:sz w:val="20"/>
    </w:rPr>
  </w:style>
  <w:style w:type="character" w:styleId="1128" w:customStyle="1">
    <w:name w:val="font11"/>
    <w:uiPriority w:val="0"/>
    <w:qFormat/>
    <w:rPr>
      <w:rFonts w:ascii="Times New Roman" w:hAnsi="Times New Roman" w:cs="Times New Roman"/>
      <w:color w:val="000000"/>
      <w:sz w:val="24"/>
      <w:szCs w:val="24"/>
      <w:u w:val="none"/>
    </w:rPr>
  </w:style>
  <w:style w:type="character" w:styleId="1129" w:customStyle="1">
    <w:name w:val="标题 7 Char"/>
    <w:link w:val="925"/>
    <w:uiPriority w:val="0"/>
    <w:qFormat/>
    <w:rPr>
      <w:b/>
      <w:bCs/>
      <w:sz w:val="24"/>
      <w:szCs w:val="24"/>
      <w:lang w:val="zh-CN" w:eastAsia="zh-CN"/>
    </w:rPr>
  </w:style>
  <w:style w:type="character" w:styleId="1130" w:customStyle="1">
    <w:name w:val="正文文本 (10)_"/>
    <w:link w:val="1131"/>
    <w:uiPriority w:val="0"/>
    <w:qFormat/>
    <w:rPr>
      <w:rFonts w:ascii="MingLiU" w:hAnsi="MingLiU" w:eastAsia="MingLiU"/>
      <w:spacing w:val="40"/>
      <w:sz w:val="19"/>
      <w:szCs w:val="19"/>
      <w:shd w:val="clear" w:color="auto" w:fill="ffffff"/>
    </w:rPr>
  </w:style>
  <w:style w:type="paragraph" w:styleId="1131" w:customStyle="1">
    <w:name w:val="正文文本 (10)6"/>
    <w:basedOn w:val="814"/>
    <w:link w:val="113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32" w:customStyle="1">
    <w:name w:val="批注框文本 字符"/>
    <w:uiPriority w:val="0"/>
    <w:semiHidden/>
    <w:qFormat/>
    <w:rPr>
      <w:sz w:val="20"/>
    </w:rPr>
  </w:style>
  <w:style w:type="character" w:styleId="1133" w:customStyle="1">
    <w:name w:val="HTML 预设格式 Char2"/>
    <w:uiPriority w:val="99"/>
    <w:semiHidden/>
    <w:qFormat/>
    <w:rPr>
      <w:rFonts w:ascii="Courier New" w:hAnsi="Courier New" w:cs="Courier New"/>
    </w:rPr>
  </w:style>
  <w:style w:type="character" w:styleId="1134" w:customStyle="1">
    <w:name w:val="正文4 Char"/>
    <w:link w:val="1135"/>
    <w:uiPriority w:val="0"/>
    <w:qFormat/>
    <w:rPr>
      <w:rFonts w:eastAsia="楷体_GB2312"/>
      <w:spacing w:val="8"/>
      <w:sz w:val="28"/>
    </w:rPr>
  </w:style>
  <w:style w:type="paragraph" w:styleId="1135" w:customStyle="1">
    <w:name w:val="正文4"/>
    <w:basedOn w:val="814"/>
    <w:link w:val="1134"/>
    <w:uiPriority w:val="0"/>
    <w:qFormat/>
    <w:pPr>
      <w:ind w:firstLine="601"/>
      <w:spacing w:line="440" w:lineRule="exact"/>
    </w:pPr>
    <w:rPr>
      <w:rFonts w:eastAsia="楷体_GB2312"/>
      <w:spacing w:val="8"/>
      <w:sz w:val="28"/>
      <w:szCs w:val="20"/>
    </w:rPr>
  </w:style>
  <w:style w:type="character" w:styleId="1136" w:customStyle="1">
    <w:name w:val="Char Char33"/>
    <w:uiPriority w:val="0"/>
    <w:qFormat/>
    <w:rPr>
      <w:rFonts w:eastAsia="方正仿宋_GBK"/>
      <w:b/>
      <w:sz w:val="44"/>
      <w:lang w:val="en-US" w:eastAsia="zh-CN" w:bidi="ar-SA"/>
    </w:rPr>
  </w:style>
  <w:style w:type="character" w:styleId="1137" w:customStyle="1">
    <w:name w:val="标题 8 Char"/>
    <w:link w:val="926"/>
    <w:uiPriority w:val="0"/>
    <w:qFormat/>
    <w:rPr>
      <w:rFonts w:ascii="Arial" w:hAnsi="Arial" w:eastAsia="黑体"/>
      <w:sz w:val="24"/>
      <w:szCs w:val="24"/>
      <w:lang w:val="zh-CN" w:eastAsia="zh-CN"/>
    </w:rPr>
  </w:style>
  <w:style w:type="character" w:styleId="1138" w:customStyle="1">
    <w:name w:val="标题 8 字符"/>
    <w:uiPriority w:val="0"/>
    <w:qFormat/>
    <w:rPr>
      <w:sz w:val="20"/>
    </w:rPr>
  </w:style>
  <w:style w:type="character" w:styleId="1139" w:customStyle="1">
    <w:name w:val="正文文本 Char"/>
    <w:uiPriority w:val="0"/>
    <w:qFormat/>
    <w:rPr>
      <w:rFonts w:ascii="楷体_GB2312" w:hAnsi="Arial" w:eastAsia="楷体_GB2312"/>
      <w:sz w:val="28"/>
      <w:szCs w:val="28"/>
      <w:lang w:bidi="ar-SA"/>
    </w:rPr>
  </w:style>
  <w:style w:type="character" w:styleId="1140" w:customStyle="1">
    <w:name w:val="批注主题 字符"/>
    <w:uiPriority w:val="0"/>
    <w:qFormat/>
    <w:rPr>
      <w:b/>
      <w:sz w:val="20"/>
    </w:rPr>
  </w:style>
  <w:style w:type="character" w:styleId="1141" w:customStyle="1">
    <w:name w:val="HTML 预设格式 Char1"/>
    <w:uiPriority w:val="99"/>
    <w:semiHidden/>
    <w:qFormat/>
    <w:rPr>
      <w:rFonts w:ascii="Courier New" w:hAnsi="Courier New" w:eastAsia="仿宋_GB2312" w:cs="Courier New"/>
    </w:rPr>
  </w:style>
  <w:style w:type="character" w:styleId="1142" w:customStyle="1">
    <w:name w:val="标题 9 Char"/>
    <w:link w:val="927"/>
    <w:uiPriority w:val="0"/>
    <w:qFormat/>
    <w:rPr>
      <w:rFonts w:ascii="Arial" w:hAnsi="Arial" w:eastAsia="黑体"/>
      <w:sz w:val="21"/>
      <w:szCs w:val="21"/>
      <w:lang w:val="zh-CN" w:eastAsia="zh-CN"/>
    </w:rPr>
  </w:style>
  <w:style w:type="character" w:styleId="1143" w:customStyle="1">
    <w:name w:val="标题 B Char"/>
    <w:link w:val="1144"/>
    <w:uiPriority w:val="0"/>
    <w:qFormat/>
    <w:rPr>
      <w:rFonts w:ascii="Arial Rounded MT Bold" w:hAnsi="Arial Rounded MT Bold" w:eastAsia="黑体"/>
      <w:spacing w:val="8"/>
      <w:sz w:val="32"/>
    </w:rPr>
  </w:style>
  <w:style w:type="paragraph" w:styleId="1144" w:customStyle="1">
    <w:name w:val="标题 B"/>
    <w:basedOn w:val="915"/>
    <w:link w:val="1143"/>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45" w:customStyle="1">
    <w:name w:val="页眉 字符"/>
    <w:uiPriority w:val="0"/>
    <w:qFormat/>
    <w:rPr>
      <w:sz w:val="20"/>
    </w:rPr>
  </w:style>
  <w:style w:type="character" w:styleId="1146" w:customStyle="1">
    <w:name w:val="正文文本 2 Char1"/>
    <w:uiPriority w:val="99"/>
    <w:semiHidden/>
    <w:qFormat/>
    <w:rPr>
      <w:sz w:val="21"/>
      <w:szCs w:val="24"/>
    </w:rPr>
  </w:style>
  <w:style w:type="character" w:styleId="1147" w:customStyle="1">
    <w:name w:val="标题 6 字符"/>
    <w:uiPriority w:val="0"/>
    <w:qFormat/>
    <w:rPr>
      <w:b/>
      <w:sz w:val="20"/>
    </w:rPr>
  </w:style>
  <w:style w:type="character" w:styleId="1148" w:customStyle="1">
    <w:name w:val="标题 7 字符"/>
    <w:uiPriority w:val="0"/>
    <w:qFormat/>
    <w:rPr>
      <w:b/>
      <w:sz w:val="20"/>
    </w:rPr>
  </w:style>
  <w:style w:type="character" w:styleId="1149" w:customStyle="1">
    <w:name w:val="列表 3 Char"/>
    <w:link w:val="1150"/>
    <w:uiPriority w:val="0"/>
    <w:qFormat/>
    <w:rPr>
      <w:bCs/>
      <w:sz w:val="24"/>
      <w:szCs w:val="32"/>
    </w:rPr>
  </w:style>
  <w:style w:type="paragraph" w:styleId="1150" w:customStyle="1">
    <w:name w:val="列表 31"/>
    <w:basedOn w:val="814"/>
    <w:link w:val="1149"/>
    <w:uiPriority w:val="0"/>
    <w:qFormat/>
    <w:pPr>
      <w:ind w:left="100" w:hanging="200"/>
    </w:pPr>
    <w:rPr>
      <w:bCs/>
      <w:sz w:val="24"/>
      <w:szCs w:val="32"/>
    </w:rPr>
  </w:style>
  <w:style w:type="character" w:styleId="1151" w:customStyle="1">
    <w:name w:val="Caption Char"/>
    <w:uiPriority w:val="99"/>
    <w:qFormat/>
  </w:style>
  <w:style w:type="character" w:styleId="1152" w:customStyle="1">
    <w:name w:val="美标题2 Char Char"/>
    <w:link w:val="1153"/>
    <w:uiPriority w:val="0"/>
    <w:qFormat/>
    <w:rPr>
      <w:rFonts w:ascii="宋体" w:hAnsi="宋体"/>
      <w:b/>
      <w:sz w:val="28"/>
    </w:rPr>
  </w:style>
  <w:style w:type="paragraph" w:styleId="1153" w:customStyle="1">
    <w:name w:val="美标题2"/>
    <w:basedOn w:val="814"/>
    <w:link w:val="1152"/>
    <w:uiPriority w:val="0"/>
    <w:qFormat/>
    <w:rPr>
      <w:rFonts w:ascii="宋体" w:hAnsi="宋体"/>
      <w:b/>
      <w:sz w:val="28"/>
      <w:szCs w:val="20"/>
    </w:rPr>
  </w:style>
  <w:style w:type="character" w:styleId="1154" w:customStyle="1">
    <w:name w:val="font01"/>
    <w:uiPriority w:val="99"/>
    <w:qFormat/>
    <w:rPr>
      <w:rFonts w:ascii="仿宋_GB2312" w:eastAsia="仿宋_GB2312" w:cs="仿宋_GB2312"/>
      <w:color w:val="000000"/>
      <w:sz w:val="24"/>
      <w:szCs w:val="24"/>
      <w:u w:val="none"/>
    </w:rPr>
  </w:style>
  <w:style w:type="character" w:styleId="1155" w:customStyle="1">
    <w:name w:val="美标题一 Char Char"/>
    <w:link w:val="1156"/>
    <w:uiPriority w:val="0"/>
    <w:qFormat/>
    <w:rPr>
      <w:rFonts w:ascii="Calibri" w:hAnsi="Calibri"/>
      <w:b/>
      <w:sz w:val="36"/>
      <w:szCs w:val="24"/>
    </w:rPr>
  </w:style>
  <w:style w:type="paragraph" w:styleId="1156" w:customStyle="1">
    <w:name w:val="美标题一"/>
    <w:basedOn w:val="814"/>
    <w:link w:val="115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57" w:customStyle="1">
    <w:name w:val="正文缩进 Char"/>
    <w:link w:val="1158"/>
    <w:uiPriority w:val="99"/>
    <w:qFormat/>
    <w:rPr>
      <w:sz w:val="21"/>
      <w:szCs w:val="24"/>
    </w:rPr>
  </w:style>
  <w:style w:type="paragraph" w:styleId="1158" w:customStyle="1">
    <w:name w:val="正文缩进1"/>
    <w:basedOn w:val="814"/>
    <w:link w:val="1157"/>
    <w:uiPriority w:val="99"/>
    <w:qFormat/>
    <w:pPr>
      <w:ind w:firstLine="420"/>
    </w:pPr>
  </w:style>
  <w:style w:type="character" w:styleId="1159" w:customStyle="1">
    <w:name w:val="标题 9 字符"/>
    <w:uiPriority w:val="0"/>
    <w:qFormat/>
    <w:rPr>
      <w:sz w:val="20"/>
    </w:rPr>
  </w:style>
  <w:style w:type="character" w:styleId="1160" w:customStyle="1">
    <w:name w:val="正文首行缩进 2 Char1"/>
    <w:uiPriority w:val="99"/>
    <w:semiHidden/>
    <w:qFormat/>
    <w:rPr>
      <w:sz w:val="21"/>
      <w:szCs w:val="24"/>
    </w:rPr>
  </w:style>
  <w:style w:type="character" w:styleId="1161" w:customStyle="1">
    <w:name w:val="正文文本 3 Char1"/>
    <w:uiPriority w:val="99"/>
    <w:semiHidden/>
    <w:qFormat/>
    <w:rPr>
      <w:sz w:val="16"/>
      <w:szCs w:val="16"/>
    </w:rPr>
  </w:style>
  <w:style w:type="character" w:styleId="1162" w:customStyle="1">
    <w:name w:val="标题 4 字符"/>
    <w:uiPriority w:val="0"/>
    <w:qFormat/>
    <w:rPr>
      <w:b/>
      <w:sz w:val="20"/>
    </w:rPr>
  </w:style>
  <w:style w:type="character" w:styleId="1163" w:customStyle="1">
    <w:name w:val="Char Char30"/>
    <w:uiPriority w:val="0"/>
    <w:qFormat/>
    <w:rPr>
      <w:rFonts w:eastAsia="宋体"/>
      <w:b/>
      <w:bCs/>
      <w:sz w:val="32"/>
      <w:szCs w:val="32"/>
      <w:lang w:val="en-US" w:eastAsia="zh-CN" w:bidi="ar-SA"/>
    </w:rPr>
  </w:style>
  <w:style w:type="character" w:styleId="1164" w:customStyle="1">
    <w:name w:val="文档结构图 Char"/>
    <w:link w:val="1165"/>
    <w:uiPriority w:val="99"/>
    <w:qFormat/>
    <w:rPr>
      <w:rFonts w:ascii="宋体"/>
      <w:sz w:val="18"/>
      <w:szCs w:val="18"/>
    </w:rPr>
  </w:style>
  <w:style w:type="paragraph" w:styleId="1165" w:customStyle="1">
    <w:name w:val="文档结构图1"/>
    <w:basedOn w:val="814"/>
    <w:link w:val="1164"/>
    <w:uiPriority w:val="99"/>
    <w:unhideWhenUsed/>
    <w:qFormat/>
    <w:rPr>
      <w:rFonts w:ascii="宋体"/>
      <w:sz w:val="18"/>
      <w:szCs w:val="18"/>
    </w:rPr>
  </w:style>
  <w:style w:type="character" w:styleId="1166" w:customStyle="1">
    <w:name w:val="表格标题 Char"/>
    <w:link w:val="1167"/>
    <w:uiPriority w:val="0"/>
    <w:qFormat/>
    <w:rPr>
      <w:rFonts w:ascii="Arial Black" w:hAnsi="Arial Black" w:eastAsia="黑体"/>
      <w:sz w:val="24"/>
      <w:szCs w:val="24"/>
    </w:rPr>
  </w:style>
  <w:style w:type="paragraph" w:styleId="1167" w:customStyle="1">
    <w:name w:val="表格标题"/>
    <w:basedOn w:val="814"/>
    <w:link w:val="1166"/>
    <w:uiPriority w:val="0"/>
    <w:qFormat/>
    <w:pPr>
      <w:jc w:val="center"/>
      <w:spacing w:after="156" w:line="400" w:lineRule="exact"/>
    </w:pPr>
    <w:rPr>
      <w:rFonts w:ascii="Arial Black" w:hAnsi="Arial Black" w:eastAsia="黑体"/>
      <w:sz w:val="24"/>
    </w:rPr>
  </w:style>
  <w:style w:type="character" w:styleId="1168" w:customStyle="1">
    <w:name w:val="列出段落 Char"/>
    <w:link w:val="1083"/>
    <w:uiPriority w:val="0"/>
    <w:qFormat/>
    <w:rPr>
      <w:sz w:val="21"/>
      <w:szCs w:val="24"/>
    </w:rPr>
  </w:style>
  <w:style w:type="character" w:styleId="1169" w:customStyle="1">
    <w:name w:val="font141"/>
    <w:uiPriority w:val="99"/>
    <w:qFormat/>
    <w:rPr>
      <w:rFonts w:ascii="Tahoma" w:hAnsi="Tahoma" w:cs="Tahoma"/>
      <w:color w:val="000000"/>
      <w:sz w:val="20"/>
      <w:szCs w:val="20"/>
      <w:u w:val="none"/>
    </w:rPr>
  </w:style>
  <w:style w:type="character" w:styleId="1170" w:customStyle="1">
    <w:name w:val="bsharetext"/>
    <w:uiPriority w:val="0"/>
    <w:qFormat/>
  </w:style>
  <w:style w:type="character" w:styleId="1171" w:customStyle="1">
    <w:name w:val="彩色列表 - 强调文字颜色 1 Char1"/>
    <w:link w:val="1172"/>
    <w:uiPriority w:val="0"/>
    <w:qFormat/>
    <w:rPr>
      <w:rFonts w:ascii="Calibri" w:hAnsi="Calibri"/>
      <w:sz w:val="24"/>
      <w:szCs w:val="24"/>
      <w:lang w:eastAsia="en-US" w:bidi="en-US"/>
    </w:rPr>
  </w:style>
  <w:style w:type="paragraph" w:styleId="1172" w:customStyle="1">
    <w:name w:val="彩色列表 - 强调文字颜色 11"/>
    <w:basedOn w:val="814"/>
    <w:link w:val="1171"/>
    <w:uiPriority w:val="0"/>
    <w:qFormat/>
    <w:pPr>
      <w:contextualSpacing/>
      <w:ind w:left="720"/>
      <w:jc w:val="left"/>
      <w:widowControl/>
    </w:pPr>
    <w:rPr>
      <w:rFonts w:ascii="Calibri" w:hAnsi="Calibri"/>
      <w:sz w:val="24"/>
      <w:lang w:eastAsia="en-US" w:bidi="en-US"/>
    </w:rPr>
  </w:style>
  <w:style w:type="character" w:styleId="1173" w:customStyle="1">
    <w:name w:val="批注文字 Char"/>
    <w:link w:val="979"/>
    <w:uiPriority w:val="99"/>
    <w:qFormat/>
    <w:rPr>
      <w:sz w:val="21"/>
      <w:szCs w:val="24"/>
    </w:rPr>
  </w:style>
  <w:style w:type="paragraph" w:styleId="1174" w:customStyle="1">
    <w:name w:val="样式 Numbered list 2.1 +"/>
    <w:basedOn w:val="81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75" w:customStyle="1">
    <w:name w:val="图表目录1"/>
    <w:basedOn w:val="814"/>
    <w:next w:val="814"/>
    <w:uiPriority w:val="99"/>
    <w:unhideWhenUsed/>
    <w:qFormat/>
  </w:style>
  <w:style w:type="paragraph" w:styleId="1176" w:customStyle="1">
    <w:name w:val="目录 31"/>
    <w:basedOn w:val="814"/>
    <w:next w:val="814"/>
    <w:uiPriority w:val="39"/>
    <w:unhideWhenUsed/>
    <w:qFormat/>
    <w:pPr>
      <w:ind w:left="567"/>
      <w:spacing w:after="57"/>
    </w:pPr>
  </w:style>
  <w:style w:type="paragraph" w:styleId="1177" w:customStyle="1">
    <w:name w:val="目录 41"/>
    <w:basedOn w:val="814"/>
    <w:next w:val="814"/>
    <w:uiPriority w:val="39"/>
    <w:unhideWhenUsed/>
    <w:qFormat/>
    <w:pPr>
      <w:ind w:left="850"/>
      <w:spacing w:after="57"/>
    </w:pPr>
  </w:style>
  <w:style w:type="paragraph" w:styleId="1178" w:customStyle="1">
    <w:name w:val="题注11"/>
    <w:basedOn w:val="814"/>
    <w:next w:val="814"/>
    <w:uiPriority w:val="35"/>
    <w:qFormat/>
    <w:pPr>
      <w:spacing w:line="276" w:lineRule="auto"/>
    </w:pPr>
    <w:rPr>
      <w:b/>
      <w:bCs/>
      <w:color w:val="4472c4"/>
      <w:sz w:val="18"/>
      <w:szCs w:val="18"/>
    </w:rPr>
  </w:style>
  <w:style w:type="paragraph" w:styleId="1179" w:customStyle="1">
    <w:name w:val="目录 91"/>
    <w:basedOn w:val="814"/>
    <w:next w:val="814"/>
    <w:uiPriority w:val="39"/>
    <w:unhideWhenUsed/>
    <w:qFormat/>
    <w:pPr>
      <w:ind w:left="2268"/>
      <w:spacing w:after="57"/>
    </w:pPr>
  </w:style>
  <w:style w:type="paragraph" w:styleId="1180" w:customStyle="1">
    <w:name w:val="目录 21"/>
    <w:basedOn w:val="814"/>
    <w:next w:val="814"/>
    <w:uiPriority w:val="39"/>
    <w:unhideWhenUsed/>
    <w:qFormat/>
    <w:pPr>
      <w:ind w:left="283"/>
      <w:spacing w:after="57"/>
    </w:pPr>
  </w:style>
  <w:style w:type="paragraph" w:styleId="1181" w:customStyle="1">
    <w:name w:val="目录 71"/>
    <w:basedOn w:val="814"/>
    <w:next w:val="814"/>
    <w:uiPriority w:val="39"/>
    <w:unhideWhenUsed/>
    <w:qFormat/>
    <w:pPr>
      <w:ind w:left="1701"/>
      <w:spacing w:after="57"/>
    </w:pPr>
  </w:style>
  <w:style w:type="paragraph" w:styleId="1182" w:customStyle="1">
    <w:name w:val="列表项目符号1"/>
    <w:basedOn w:val="814"/>
    <w:uiPriority w:val="99"/>
    <w:unhideWhenUsed/>
    <w:qFormat/>
    <w:pPr>
      <w:ind w:left="720" w:firstLine="200"/>
      <w:tabs>
        <w:tab w:val="left" w:pos="360" w:leader="none"/>
        <w:tab w:val="left" w:pos="720" w:leader="none"/>
      </w:tabs>
    </w:pPr>
    <w:rPr>
      <w:sz w:val="20"/>
      <w:szCs w:val="20"/>
    </w:rPr>
  </w:style>
  <w:style w:type="paragraph" w:styleId="1183" w:customStyle="1">
    <w:name w:val="目录 81"/>
    <w:basedOn w:val="814"/>
    <w:next w:val="814"/>
    <w:uiPriority w:val="39"/>
    <w:unhideWhenUsed/>
    <w:qFormat/>
    <w:pPr>
      <w:ind w:left="1984"/>
      <w:spacing w:after="57"/>
    </w:pPr>
  </w:style>
  <w:style w:type="paragraph" w:styleId="1184" w:customStyle="1">
    <w:name w:val="文本块21"/>
    <w:basedOn w:val="814"/>
    <w:uiPriority w:val="6"/>
    <w:qFormat/>
    <w:pPr>
      <w:ind w:left="420" w:right="33"/>
      <w:jc w:val="left"/>
    </w:pPr>
    <w:rPr>
      <w:sz w:val="24"/>
      <w:szCs w:val="20"/>
    </w:rPr>
  </w:style>
  <w:style w:type="paragraph" w:styleId="1185" w:customStyle="1">
    <w:name w:val="目录 51"/>
    <w:basedOn w:val="814"/>
    <w:next w:val="814"/>
    <w:uiPriority w:val="39"/>
    <w:unhideWhenUsed/>
    <w:qFormat/>
    <w:pPr>
      <w:ind w:left="1134"/>
      <w:spacing w:after="57"/>
    </w:pPr>
  </w:style>
  <w:style w:type="paragraph" w:styleId="1186" w:customStyle="1">
    <w:name w:val="目录 61"/>
    <w:basedOn w:val="814"/>
    <w:next w:val="814"/>
    <w:uiPriority w:val="39"/>
    <w:unhideWhenUsed/>
    <w:qFormat/>
    <w:pPr>
      <w:ind w:left="1417"/>
      <w:spacing w:after="57"/>
    </w:pPr>
  </w:style>
  <w:style w:type="paragraph" w:styleId="1187" w:customStyle="1">
    <w:name w:val="Char11"/>
    <w:basedOn w:val="814"/>
    <w:uiPriority w:val="0"/>
    <w:qFormat/>
    <w:pPr>
      <w:spacing w:line="360" w:lineRule="auto"/>
    </w:pPr>
    <w:rPr>
      <w:sz w:val="24"/>
      <w:szCs w:val="20"/>
    </w:rPr>
  </w:style>
  <w:style w:type="paragraph" w:styleId="1188" w:customStyle="1">
    <w:name w:val="jx标题1"/>
    <w:basedOn w:val="921"/>
    <w:uiPriority w:val="0"/>
    <w:qFormat/>
    <w:pPr>
      <w:spacing w:line="360" w:lineRule="auto"/>
      <w:tabs>
        <w:tab w:val="left" w:pos="425" w:leader="none"/>
      </w:tabs>
    </w:pPr>
    <w:rPr>
      <w:rFonts w:ascii="Calibri" w:hAnsi="Calibri" w:eastAsia="黑体"/>
      <w:bCs/>
      <w:szCs w:val="44"/>
    </w:rPr>
  </w:style>
  <w:style w:type="paragraph" w:styleId="1189" w:customStyle="1">
    <w:name w:val="Body text|3"/>
    <w:basedOn w:val="814"/>
    <w:uiPriority w:val="0"/>
    <w:qFormat/>
    <w:pPr>
      <w:ind w:left="260" w:hanging="260"/>
      <w:jc w:val="left"/>
    </w:pPr>
    <w:rPr>
      <w:color w:val="000000"/>
      <w:sz w:val="26"/>
      <w:szCs w:val="26"/>
    </w:rPr>
  </w:style>
  <w:style w:type="paragraph" w:styleId="1190" w:customStyle="1">
    <w:name w:val="Char Char1 Char Char Char Char Char Char Char Char Char Char Char Char Char Char Char"/>
    <w:basedOn w:val="81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191" w:customStyle="1">
    <w:name w:val="列出段落1"/>
    <w:basedOn w:val="814"/>
    <w:uiPriority w:val="0"/>
    <w:qFormat/>
    <w:pPr>
      <w:ind w:left="480"/>
      <w:jc w:val="left"/>
    </w:pPr>
    <w:rPr>
      <w:rFonts w:ascii="Calibri" w:hAnsi="Calibri" w:eastAsia="PMingLiU"/>
      <w:sz w:val="24"/>
      <w:szCs w:val="20"/>
      <w:lang w:val="zh-CN" w:eastAsia="zh-TW"/>
    </w:rPr>
  </w:style>
  <w:style w:type="paragraph" w:styleId="1192"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193" w:customStyle="1">
    <w:name w:val="表格3"/>
    <w:basedOn w:val="814"/>
    <w:uiPriority w:val="0"/>
    <w:qFormat/>
    <w:pPr>
      <w:jc w:val="center"/>
    </w:pPr>
  </w:style>
  <w:style w:type="paragraph" w:styleId="1194" w:customStyle="1">
    <w:name w:val="列出段落3"/>
    <w:basedOn w:val="1195"/>
    <w:uiPriority w:val="34"/>
    <w:qFormat/>
    <w:pPr>
      <w:ind w:firstLine="420"/>
    </w:pPr>
    <w:rPr>
      <w:rFonts w:ascii="Calibri" w:hAnsi="Calibri"/>
      <w:sz w:val="22"/>
      <w:szCs w:val="22"/>
    </w:rPr>
  </w:style>
  <w:style w:type="paragraph" w:styleId="1195" w:customStyle="1">
    <w:name w:val="正文2"/>
    <w:next w:val="11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97"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198" w:customStyle="1">
    <w:name w:val="正文_0_0"/>
    <w:uiPriority w:val="99"/>
    <w:unhideWhenUsed/>
    <w:qFormat/>
    <w:rPr>
      <w:rFonts w:hint="default" w:ascii="Calibri" w:hAnsi="Calibri" w:eastAsia="宋体" w:cs="Times New Roman"/>
      <w:sz w:val="21"/>
      <w:lang w:val="en-US" w:eastAsia="zh-CN" w:bidi="ar-SA"/>
    </w:rPr>
  </w:style>
  <w:style w:type="paragraph" w:styleId="1199" w:customStyle="1">
    <w:name w:val="正文_0"/>
    <w:uiPriority w:val="0"/>
    <w:unhideWhenUsed/>
    <w:qFormat/>
    <w:rPr>
      <w:rFonts w:hint="eastAsia" w:ascii="Times New Roman" w:hAnsi="Times New Roman" w:eastAsia="宋体" w:cs="Times New Roman"/>
      <w:sz w:val="21"/>
      <w:lang w:val="en-US" w:eastAsia="zh-CN" w:bidi="ar-SA"/>
    </w:rPr>
  </w:style>
  <w:style w:type="paragraph" w:styleId="1200" w:customStyle="1">
    <w:name w:val="TOC 标题1"/>
    <w:uiPriority w:val="39"/>
    <w:unhideWhenUsed/>
    <w:qFormat/>
    <w:rPr>
      <w:rFonts w:hint="default" w:ascii="Times New Roman" w:hAnsi="Times New Roman" w:eastAsia="宋体" w:cs="Times New Roman"/>
      <w:lang w:val="en-US" w:eastAsia="zh-CN" w:bidi="ar-SA"/>
    </w:rPr>
  </w:style>
  <w:style w:type="paragraph" w:styleId="1201" w:customStyle="1">
    <w:name w:val="xc正文"/>
    <w:basedOn w:val="814"/>
    <w:uiPriority w:val="0"/>
    <w:qFormat/>
    <w:pPr>
      <w:ind w:firstLine="200"/>
      <w:spacing w:line="360" w:lineRule="auto"/>
    </w:pPr>
    <w:rPr>
      <w:rFonts w:ascii="Calibri" w:hAnsi="Calibri" w:eastAsia="仿宋_GB2312"/>
      <w:sz w:val="24"/>
      <w:lang w:val="zh-CN"/>
    </w:rPr>
  </w:style>
  <w:style w:type="paragraph" w:styleId="1202" w:customStyle="1">
    <w:name w:val="Body text|1"/>
    <w:basedOn w:val="814"/>
    <w:uiPriority w:val="0"/>
    <w:qFormat/>
    <w:pPr>
      <w:ind w:firstLine="400"/>
      <w:jc w:val="left"/>
      <w:spacing w:line="417" w:lineRule="auto"/>
    </w:pPr>
    <w:rPr>
      <w:rFonts w:ascii="宋体" w:hAnsi="宋体" w:cs="宋体"/>
      <w:color w:val="000000"/>
      <w:sz w:val="30"/>
      <w:szCs w:val="30"/>
    </w:rPr>
  </w:style>
  <w:style w:type="paragraph" w:styleId="1203" w:customStyle="1">
    <w:name w:val="HPC正文"/>
    <w:basedOn w:val="814"/>
    <w:uiPriority w:val="0"/>
    <w:qFormat/>
    <w:pPr>
      <w:ind w:firstLine="424"/>
      <w:spacing w:line="360" w:lineRule="auto"/>
    </w:pPr>
    <w:rPr>
      <w:sz w:val="24"/>
    </w:rPr>
  </w:style>
  <w:style w:type="paragraph" w:styleId="1204" w:customStyle="1">
    <w:name w:val="示例"/>
    <w:next w:val="884"/>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05" w:customStyle="1">
    <w:name w:val="xl134"/>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06" w:customStyle="1">
    <w:name w:val="Char"/>
    <w:basedOn w:val="814"/>
    <w:uiPriority w:val="0"/>
    <w:qFormat/>
    <w:pPr>
      <w:tabs>
        <w:tab w:val="left" w:pos="360" w:leader="none"/>
      </w:tabs>
    </w:pPr>
    <w:rPr>
      <w:sz w:val="24"/>
    </w:rPr>
  </w:style>
  <w:style w:type="paragraph" w:styleId="1207" w:customStyle="1">
    <w:name w:val="正文缩进编号"/>
    <w:basedOn w:val="814"/>
    <w:uiPriority w:val="0"/>
    <w:qFormat/>
    <w:pPr>
      <w:ind w:left="840"/>
      <w:spacing w:line="360" w:lineRule="auto"/>
    </w:pPr>
    <w:rPr>
      <w:rFonts w:ascii="Calibri" w:hAnsi="Calibri"/>
      <w:sz w:val="24"/>
      <w:szCs w:val="21"/>
    </w:rPr>
  </w:style>
  <w:style w:type="paragraph" w:styleId="1208" w:customStyle="1">
    <w:name w:val="一级项目符号"/>
    <w:basedOn w:val="81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09"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10" w:customStyle="1">
    <w:name w:val="xl62"/>
    <w:basedOn w:val="814"/>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11" w:customStyle="1">
    <w:name w:val="一级无"/>
    <w:basedOn w:val="814"/>
    <w:uiPriority w:val="0"/>
    <w:qFormat/>
    <w:pPr>
      <w:numPr>
        <w:ilvl w:val="1"/>
        <w:numId w:val="2"/>
      </w:numPr>
      <w:jc w:val="left"/>
      <w:widowControl/>
      <w:tabs>
        <w:tab w:val="left" w:pos="1440" w:leader="none"/>
      </w:tabs>
      <w:outlineLvl w:val="2"/>
    </w:pPr>
    <w:rPr>
      <w:rFonts w:ascii="宋体"/>
      <w:szCs w:val="21"/>
    </w:rPr>
  </w:style>
  <w:style w:type="paragraph" w:styleId="1212" w:customStyle="1">
    <w:name w:val="xl70"/>
    <w:basedOn w:val="814"/>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1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14" w:customStyle="1">
    <w:name w:val="Default Text"/>
    <w:basedOn w:val="814"/>
    <w:uiPriority w:val="0"/>
    <w:qFormat/>
    <w:pPr>
      <w:jc w:val="left"/>
      <w:widowControl/>
    </w:pPr>
    <w:rPr>
      <w:rFonts w:ascii="Calibri" w:hAnsi="Calibri"/>
      <w:sz w:val="20"/>
      <w:szCs w:val="20"/>
      <w:lang w:eastAsia="en-US"/>
    </w:rPr>
  </w:style>
  <w:style w:type="paragraph" w:styleId="1215" w:customStyle="1">
    <w:name w:val="_Style 10"/>
    <w:basedOn w:val="814"/>
    <w:uiPriority w:val="0"/>
    <w:qFormat/>
    <w:rPr>
      <w:rFonts w:ascii="Tahoma" w:hAnsi="Tahoma"/>
      <w:sz w:val="24"/>
      <w:szCs w:val="20"/>
    </w:rPr>
  </w:style>
  <w:style w:type="paragraph" w:styleId="1216" w:customStyle="1">
    <w:name w:val="GP（表格）"/>
    <w:basedOn w:val="814"/>
    <w:uiPriority w:val="0"/>
    <w:qFormat/>
    <w:rPr>
      <w:rFonts w:ascii="Arial" w:hAnsi="Arial"/>
      <w:sz w:val="18"/>
    </w:rPr>
  </w:style>
  <w:style w:type="paragraph" w:styleId="1217"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18" w:customStyle="1">
    <w:name w:val="并列样式"/>
    <w:basedOn w:val="814"/>
    <w:uiPriority w:val="0"/>
    <w:qFormat/>
    <w:pPr>
      <w:spacing w:before="60" w:after="60"/>
    </w:pPr>
    <w:rPr>
      <w:sz w:val="24"/>
      <w:szCs w:val="20"/>
    </w:rPr>
  </w:style>
  <w:style w:type="paragraph" w:styleId="1219" w:customStyle="1">
    <w:name w:val="Char1"/>
    <w:basedOn w:val="814"/>
    <w:uiPriority w:val="0"/>
    <w:qFormat/>
    <w:pPr>
      <w:ind w:left="432" w:hanging="432"/>
      <w:spacing w:before="156" w:after="156"/>
      <w:tabs>
        <w:tab w:val="left" w:pos="432" w:leader="none"/>
      </w:tabs>
    </w:pPr>
  </w:style>
  <w:style w:type="paragraph" w:styleId="1220" w:customStyle="1">
    <w:name w:val="Section VII Header2"/>
    <w:basedOn w:val="92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21"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22" w:customStyle="1">
    <w:name w:val="TOC 标题11"/>
    <w:uiPriority w:val="39"/>
    <w:unhideWhenUsed/>
    <w:qFormat/>
    <w:rPr>
      <w:rFonts w:hint="default" w:ascii="Times New Roman" w:hAnsi="Times New Roman" w:eastAsia="宋体" w:cs="Times New Roman"/>
      <w:lang w:val="en-US" w:eastAsia="zh-CN" w:bidi="ar-SA"/>
    </w:rPr>
  </w:style>
  <w:style w:type="paragraph" w:styleId="1223" w:customStyle="1">
    <w:name w:val="MM Topic 4"/>
    <w:basedOn w:val="939"/>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24"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26"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27" w:customStyle="1">
    <w:name w:val="无间隔1"/>
    <w:uiPriority w:val="1"/>
    <w:qFormat/>
    <w:rPr>
      <w:rFonts w:hint="default" w:ascii="Times New Roman" w:hAnsi="Times New Roman" w:eastAsia="宋体" w:cs="Times New Roman"/>
      <w:lang w:val="en-US" w:eastAsia="zh-CN" w:bidi="ar-SA"/>
    </w:rPr>
  </w:style>
  <w:style w:type="paragraph" w:styleId="1228" w:customStyle="1">
    <w:name w:val="p0"/>
    <w:basedOn w:val="814"/>
    <w:uiPriority w:val="0"/>
    <w:qFormat/>
    <w:pPr>
      <w:widowControl/>
    </w:pPr>
    <w:rPr>
      <w:szCs w:val="21"/>
    </w:rPr>
  </w:style>
  <w:style w:type="paragraph" w:styleId="1229" w:customStyle="1">
    <w:name w:val="BodyText1"/>
    <w:basedOn w:val="814"/>
    <w:uiPriority w:val="0"/>
    <w:qFormat/>
    <w:pPr>
      <w:spacing w:line="380" w:lineRule="exact"/>
    </w:pPr>
  </w:style>
  <w:style w:type="paragraph" w:styleId="1230" w:customStyle="1">
    <w:name w:val="正文图标题"/>
    <w:basedOn w:val="814"/>
    <w:next w:val="884"/>
    <w:uiPriority w:val="0"/>
    <w:qFormat/>
    <w:pPr>
      <w:ind w:left="720" w:hanging="720"/>
      <w:jc w:val="center"/>
      <w:widowControl/>
      <w:tabs>
        <w:tab w:val="left" w:pos="480" w:leader="none"/>
      </w:tabs>
    </w:pPr>
    <w:rPr>
      <w:rFonts w:hint="eastAsia" w:ascii="黑体" w:eastAsia="黑体"/>
      <w:sz w:val="20"/>
      <w:szCs w:val="20"/>
    </w:rPr>
  </w:style>
  <w:style w:type="paragraph" w:styleId="1231" w:customStyle="1">
    <w:name w:val="样式2"/>
    <w:basedOn w:val="921"/>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32" w:customStyle="1">
    <w:name w:val="普通(网站)1"/>
    <w:basedOn w:val="895"/>
    <w:uiPriority w:val="0"/>
    <w:qFormat/>
    <w:pPr>
      <w:jc w:val="left"/>
      <w:spacing w:before="100" w:beforeAutospacing="1" w:after="100" w:afterAutospacing="1"/>
    </w:pPr>
    <w:rPr>
      <w:rFonts w:ascii="宋体" w:hAnsi="宋体"/>
      <w:sz w:val="24"/>
      <w:szCs w:val="24"/>
    </w:rPr>
  </w:style>
  <w:style w:type="paragraph" w:styleId="1233" w:customStyle="1">
    <w:name w:val="默认段落字体 Para Char Char Char Char Char Char Char"/>
    <w:basedOn w:val="814"/>
    <w:uiPriority w:val="0"/>
    <w:qFormat/>
    <w:rPr>
      <w:rFonts w:ascii="Tahoma" w:hAnsi="Tahoma"/>
      <w:sz w:val="24"/>
      <w:szCs w:val="20"/>
    </w:rPr>
  </w:style>
  <w:style w:type="paragraph" w:styleId="123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5" w:customStyle="1">
    <w:name w:val="题注1"/>
    <w:basedOn w:val="814"/>
    <w:next w:val="814"/>
    <w:uiPriority w:val="35"/>
    <w:unhideWhenUsed/>
    <w:qFormat/>
    <w:pPr>
      <w:spacing w:line="276" w:lineRule="auto"/>
    </w:pPr>
    <w:rPr>
      <w:b/>
      <w:bCs/>
      <w:color w:val="4472c4"/>
      <w:sz w:val="18"/>
      <w:szCs w:val="18"/>
    </w:rPr>
  </w:style>
  <w:style w:type="paragraph" w:styleId="1236" w:customStyle="1">
    <w:name w:val="正文缩进2字符"/>
    <w:basedOn w:val="814"/>
    <w:uiPriority w:val="0"/>
    <w:qFormat/>
    <w:pPr>
      <w:ind w:firstLine="200"/>
      <w:jc w:val="left"/>
      <w:spacing w:line="360" w:lineRule="auto"/>
    </w:pPr>
    <w:rPr>
      <w:sz w:val="24"/>
      <w:szCs w:val="20"/>
    </w:rPr>
  </w:style>
  <w:style w:type="paragraph" w:styleId="1237" w:customStyle="1">
    <w:name w:val="Blockquote"/>
    <w:basedOn w:val="814"/>
    <w:uiPriority w:val="0"/>
    <w:qFormat/>
    <w:pPr>
      <w:ind w:left="764" w:right="567"/>
      <w:jc w:val="left"/>
      <w:spacing w:before="100" w:after="100"/>
    </w:pPr>
    <w:rPr>
      <w:sz w:val="24"/>
    </w:rPr>
  </w:style>
  <w:style w:type="paragraph" w:styleId="1238" w:customStyle="1">
    <w:name w:val="Fließtext"/>
    <w:basedOn w:val="814"/>
    <w:uiPriority w:val="99"/>
    <w:qFormat/>
    <w:rPr>
      <w:rFonts w:ascii="Calibri" w:hAnsi="Calibri"/>
    </w:rPr>
  </w:style>
  <w:style w:type="paragraph" w:styleId="1239" w:customStyle="1">
    <w:name w:val="彩色列表 - 着色 11"/>
    <w:basedOn w:val="814"/>
    <w:uiPriority w:val="99"/>
    <w:qFormat/>
    <w:pPr>
      <w:ind w:firstLine="420"/>
      <w:spacing w:line="274" w:lineRule="auto"/>
    </w:pPr>
    <w:rPr>
      <w:rFonts w:ascii="仿宋_GB2312" w:hAnsi="Calibri" w:eastAsia="仿宋_GB2312"/>
      <w:sz w:val="20"/>
    </w:rPr>
  </w:style>
  <w:style w:type="paragraph" w:styleId="124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41"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42" w:customStyle="1">
    <w:name w:val="正文编号"/>
    <w:basedOn w:val="814"/>
    <w:uiPriority w:val="0"/>
    <w:qFormat/>
    <w:pPr>
      <w:spacing w:line="400" w:lineRule="exact"/>
      <w:tabs>
        <w:tab w:val="left" w:pos="720" w:leader="none"/>
      </w:tabs>
    </w:pPr>
    <w:rPr>
      <w:rFonts w:eastAsia="楷体_GB2312"/>
      <w:spacing w:val="8"/>
      <w:sz w:val="28"/>
      <w:szCs w:val="20"/>
    </w:rPr>
  </w:style>
  <w:style w:type="paragraph" w:styleId="1243"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批注文字1"/>
    <w:basedOn w:val="895"/>
    <w:uiPriority w:val="0"/>
    <w:semiHidden/>
    <w:qFormat/>
    <w:pPr>
      <w:jc w:val="left"/>
    </w:pPr>
    <w:rPr>
      <w:sz w:val="21"/>
    </w:rPr>
  </w:style>
  <w:style w:type="paragraph" w:styleId="1245" w:customStyle="1">
    <w:name w:val="Sub Item List"/>
    <w:basedOn w:val="814"/>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246" w:customStyle="1">
    <w:name w:val="List Table 5 Dark - Accent 3"/>
    <w:basedOn w:val="929"/>
    <w:uiPriority w:val="99"/>
    <w:qFormat/>
    <w:tblPr>
      <w:tblCellMar>
        <w:left w:w="0" w:type="dxa"/>
        <w:top w:w="0" w:type="dxa"/>
        <w:right w:w="0" w:type="dxa"/>
        <w:bottom w:w="0" w:type="dxa"/>
      </w:tblCellMar>
    </w:tblPr>
  </w:style>
  <w:style w:type="table" w:styleId="1247" w:customStyle="1">
    <w:name w:val="List Table 5 Dark - Accent 4"/>
    <w:basedOn w:val="929"/>
    <w:uiPriority w:val="99"/>
    <w:qFormat/>
    <w:tblPr>
      <w:tblCellMar>
        <w:left w:w="0" w:type="dxa"/>
        <w:top w:w="0" w:type="dxa"/>
        <w:right w:w="0" w:type="dxa"/>
        <w:bottom w:w="0" w:type="dxa"/>
      </w:tblCellMar>
    </w:tblPr>
  </w:style>
  <w:style w:type="table" w:styleId="1248" w:customStyle="1">
    <w:name w:val="Grid Table 3 - Accent 1"/>
    <w:basedOn w:val="929"/>
    <w:uiPriority w:val="99"/>
    <w:qFormat/>
    <w:tblPr>
      <w:tblCellMar>
        <w:left w:w="0" w:type="dxa"/>
        <w:top w:w="0" w:type="dxa"/>
        <w:right w:w="0" w:type="dxa"/>
        <w:bottom w:w="0" w:type="dxa"/>
      </w:tblCellMar>
    </w:tblPr>
  </w:style>
  <w:style w:type="table" w:styleId="1249" w:customStyle="1">
    <w:name w:val="Grid Table 1 Light - Accent 2"/>
    <w:basedOn w:val="929"/>
    <w:uiPriority w:val="99"/>
    <w:qFormat/>
    <w:tblPr>
      <w:tblCellMar>
        <w:left w:w="0" w:type="dxa"/>
        <w:top w:w="0" w:type="dxa"/>
        <w:right w:w="0" w:type="dxa"/>
        <w:bottom w:w="0" w:type="dxa"/>
      </w:tblCellMar>
    </w:tblPr>
  </w:style>
  <w:style w:type="table" w:styleId="1250" w:customStyle="1">
    <w:name w:val="网格表 1 浅色1"/>
    <w:basedOn w:val="929"/>
    <w:uiPriority w:val="99"/>
    <w:qFormat/>
    <w:tblPr>
      <w:tblCellMar>
        <w:left w:w="0" w:type="dxa"/>
        <w:top w:w="0" w:type="dxa"/>
        <w:right w:w="0" w:type="dxa"/>
        <w:bottom w:w="0" w:type="dxa"/>
      </w:tblCellMar>
    </w:tblPr>
  </w:style>
  <w:style w:type="table" w:styleId="1251" w:customStyle="1">
    <w:name w:val="Grid Table 2 - Accent 2"/>
    <w:basedOn w:val="929"/>
    <w:uiPriority w:val="99"/>
    <w:qFormat/>
    <w:tblPr>
      <w:tblCellMar>
        <w:left w:w="0" w:type="dxa"/>
        <w:top w:w="0" w:type="dxa"/>
        <w:right w:w="0" w:type="dxa"/>
        <w:bottom w:w="0" w:type="dxa"/>
      </w:tblCellMar>
    </w:tblPr>
  </w:style>
  <w:style w:type="table" w:styleId="1252" w:customStyle="1">
    <w:name w:val="List Table 5 Dark - Accent 5"/>
    <w:basedOn w:val="929"/>
    <w:uiPriority w:val="99"/>
    <w:qFormat/>
    <w:tblPr>
      <w:tblCellMar>
        <w:left w:w="0" w:type="dxa"/>
        <w:top w:w="0" w:type="dxa"/>
        <w:right w:w="0" w:type="dxa"/>
        <w:bottom w:w="0" w:type="dxa"/>
      </w:tblCellMar>
    </w:tblPr>
  </w:style>
  <w:style w:type="table" w:styleId="1253" w:customStyle="1">
    <w:name w:val="Grid Table 4 - Accent 4"/>
    <w:basedOn w:val="929"/>
    <w:uiPriority w:val="59"/>
    <w:qFormat/>
    <w:tblPr>
      <w:tblCellMar>
        <w:left w:w="0" w:type="dxa"/>
        <w:top w:w="0" w:type="dxa"/>
        <w:right w:w="0" w:type="dxa"/>
        <w:bottom w:w="0" w:type="dxa"/>
      </w:tblCellMar>
    </w:tblPr>
  </w:style>
  <w:style w:type="table" w:styleId="1254" w:customStyle="1">
    <w:name w:val="List Table 4 - Accent 2"/>
    <w:basedOn w:val="929"/>
    <w:uiPriority w:val="99"/>
    <w:qFormat/>
    <w:tblPr>
      <w:tblCellMar>
        <w:left w:w="0" w:type="dxa"/>
        <w:top w:w="0" w:type="dxa"/>
        <w:right w:w="0" w:type="dxa"/>
        <w:bottom w:w="0" w:type="dxa"/>
      </w:tblCellMar>
    </w:tblPr>
  </w:style>
  <w:style w:type="table" w:styleId="1255" w:customStyle="1">
    <w:name w:val="网格表 5 深色1"/>
    <w:basedOn w:val="929"/>
    <w:uiPriority w:val="99"/>
    <w:qFormat/>
    <w:tblPr>
      <w:tblCellMar>
        <w:left w:w="0" w:type="dxa"/>
        <w:top w:w="0" w:type="dxa"/>
        <w:right w:w="0" w:type="dxa"/>
        <w:bottom w:w="0" w:type="dxa"/>
      </w:tblCellMar>
    </w:tblPr>
  </w:style>
  <w:style w:type="table" w:styleId="1256" w:customStyle="1">
    <w:name w:val="清单表 1 浅色1"/>
    <w:basedOn w:val="929"/>
    <w:uiPriority w:val="99"/>
    <w:qFormat/>
    <w:tblPr>
      <w:tblCellMar>
        <w:left w:w="0" w:type="dxa"/>
        <w:top w:w="0" w:type="dxa"/>
        <w:right w:w="0" w:type="dxa"/>
        <w:bottom w:w="0" w:type="dxa"/>
      </w:tblCellMar>
    </w:tblPr>
  </w:style>
  <w:style w:type="table" w:styleId="1257" w:customStyle="1">
    <w:name w:val="无格式表格 11"/>
    <w:basedOn w:val="929"/>
    <w:uiPriority w:val="59"/>
    <w:qFormat/>
    <w:tblPr>
      <w:tblCellMar>
        <w:left w:w="0" w:type="dxa"/>
        <w:top w:w="0" w:type="dxa"/>
        <w:right w:w="0" w:type="dxa"/>
        <w:bottom w:w="0" w:type="dxa"/>
      </w:tblCellMar>
    </w:tblPr>
  </w:style>
  <w:style w:type="table" w:styleId="1258" w:customStyle="1">
    <w:name w:val="Grid Table 5 Dark - Accent 6"/>
    <w:basedOn w:val="929"/>
    <w:uiPriority w:val="99"/>
    <w:qFormat/>
    <w:tblPr>
      <w:tblCellMar>
        <w:left w:w="0" w:type="dxa"/>
        <w:top w:w="0" w:type="dxa"/>
        <w:right w:w="0" w:type="dxa"/>
        <w:bottom w:w="0" w:type="dxa"/>
      </w:tblCellMar>
    </w:tblPr>
  </w:style>
  <w:style w:type="table" w:styleId="1259" w:customStyle="1">
    <w:name w:val="Grid Table 2 - Accent 5"/>
    <w:basedOn w:val="929"/>
    <w:uiPriority w:val="99"/>
    <w:qFormat/>
    <w:tblPr>
      <w:tblCellMar>
        <w:left w:w="0" w:type="dxa"/>
        <w:top w:w="0" w:type="dxa"/>
        <w:right w:w="0" w:type="dxa"/>
        <w:bottom w:w="0" w:type="dxa"/>
      </w:tblCellMar>
    </w:tblPr>
  </w:style>
  <w:style w:type="table" w:styleId="1260" w:customStyle="1">
    <w:name w:val="Grid Table 3 - Accent 5"/>
    <w:basedOn w:val="929"/>
    <w:uiPriority w:val="99"/>
    <w:qFormat/>
    <w:tblPr>
      <w:tblCellMar>
        <w:left w:w="0" w:type="dxa"/>
        <w:top w:w="0" w:type="dxa"/>
        <w:right w:w="0" w:type="dxa"/>
        <w:bottom w:w="0" w:type="dxa"/>
      </w:tblCellMar>
    </w:tblPr>
  </w:style>
  <w:style w:type="table" w:styleId="1261" w:customStyle="1">
    <w:name w:val="Bordered &amp; Lined - Accent 2"/>
    <w:basedOn w:val="929"/>
    <w:uiPriority w:val="99"/>
    <w:qFormat/>
    <w:rPr>
      <w:color w:val="404040"/>
    </w:rPr>
    <w:tblPr>
      <w:tblCellMar>
        <w:left w:w="0" w:type="dxa"/>
        <w:top w:w="0" w:type="dxa"/>
        <w:right w:w="0" w:type="dxa"/>
        <w:bottom w:w="0" w:type="dxa"/>
      </w:tblCellMar>
    </w:tblPr>
  </w:style>
  <w:style w:type="table" w:styleId="1262" w:customStyle="1">
    <w:name w:val="Bordered &amp; Lined - Accent 6"/>
    <w:basedOn w:val="929"/>
    <w:uiPriority w:val="99"/>
    <w:qFormat/>
    <w:rPr>
      <w:color w:val="404040"/>
    </w:rPr>
    <w:tblPr>
      <w:tblCellMar>
        <w:left w:w="0" w:type="dxa"/>
        <w:top w:w="0" w:type="dxa"/>
        <w:right w:w="0" w:type="dxa"/>
        <w:bottom w:w="0" w:type="dxa"/>
      </w:tblCellMar>
    </w:tblPr>
  </w:style>
  <w:style w:type="table" w:styleId="1263" w:customStyle="1">
    <w:name w:val="Grid Table 5 Dark - Accent 5"/>
    <w:basedOn w:val="929"/>
    <w:uiPriority w:val="99"/>
    <w:qFormat/>
    <w:tblPr>
      <w:tblCellMar>
        <w:left w:w="0" w:type="dxa"/>
        <w:top w:w="0" w:type="dxa"/>
        <w:right w:w="0" w:type="dxa"/>
        <w:bottom w:w="0" w:type="dxa"/>
      </w:tblCellMar>
    </w:tblPr>
  </w:style>
  <w:style w:type="table" w:styleId="1264" w:customStyle="1">
    <w:name w:val="Grid Table 4 - Accent 1"/>
    <w:basedOn w:val="929"/>
    <w:uiPriority w:val="59"/>
    <w:qFormat/>
    <w:tblPr>
      <w:tblCellMar>
        <w:left w:w="0" w:type="dxa"/>
        <w:top w:w="0" w:type="dxa"/>
        <w:right w:w="0" w:type="dxa"/>
        <w:bottom w:w="0" w:type="dxa"/>
      </w:tblCellMar>
    </w:tblPr>
  </w:style>
  <w:style w:type="table" w:styleId="1265" w:customStyle="1">
    <w:name w:val="List Table 3 - Accent 4"/>
    <w:basedOn w:val="929"/>
    <w:uiPriority w:val="99"/>
    <w:qFormat/>
    <w:tblPr>
      <w:tblCellMar>
        <w:left w:w="0" w:type="dxa"/>
        <w:top w:w="0" w:type="dxa"/>
        <w:right w:w="0" w:type="dxa"/>
        <w:bottom w:w="0" w:type="dxa"/>
      </w:tblCellMar>
    </w:tblPr>
  </w:style>
  <w:style w:type="table" w:styleId="1266" w:customStyle="1">
    <w:name w:val="Grid Table 1 Light - Accent 4"/>
    <w:basedOn w:val="929"/>
    <w:uiPriority w:val="99"/>
    <w:qFormat/>
    <w:tblPr>
      <w:tblCellMar>
        <w:left w:w="0" w:type="dxa"/>
        <w:top w:w="0" w:type="dxa"/>
        <w:right w:w="0" w:type="dxa"/>
        <w:bottom w:w="0" w:type="dxa"/>
      </w:tblCellMar>
    </w:tblPr>
  </w:style>
  <w:style w:type="table" w:styleId="1267" w:customStyle="1">
    <w:name w:val="清单表 31"/>
    <w:basedOn w:val="929"/>
    <w:uiPriority w:val="99"/>
    <w:qFormat/>
    <w:tblPr>
      <w:tblCellMar>
        <w:left w:w="0" w:type="dxa"/>
        <w:top w:w="0" w:type="dxa"/>
        <w:right w:w="0" w:type="dxa"/>
        <w:bottom w:w="0" w:type="dxa"/>
      </w:tblCellMar>
    </w:tblPr>
  </w:style>
  <w:style w:type="table" w:styleId="1268" w:customStyle="1">
    <w:name w:val="List Table 1 Light - Accent 4"/>
    <w:basedOn w:val="929"/>
    <w:uiPriority w:val="99"/>
    <w:qFormat/>
    <w:tblPr>
      <w:tblCellMar>
        <w:left w:w="0" w:type="dxa"/>
        <w:top w:w="0" w:type="dxa"/>
        <w:right w:w="0" w:type="dxa"/>
        <w:bottom w:w="0" w:type="dxa"/>
      </w:tblCellMar>
    </w:tblPr>
  </w:style>
  <w:style w:type="table" w:styleId="1269" w:customStyle="1">
    <w:name w:val="Grid Table 2 - Accent 1"/>
    <w:basedOn w:val="929"/>
    <w:uiPriority w:val="99"/>
    <w:qFormat/>
    <w:tblPr>
      <w:tblCellMar>
        <w:left w:w="0" w:type="dxa"/>
        <w:top w:w="0" w:type="dxa"/>
        <w:right w:w="0" w:type="dxa"/>
        <w:bottom w:w="0" w:type="dxa"/>
      </w:tblCellMar>
    </w:tblPr>
  </w:style>
  <w:style w:type="table" w:styleId="1270" w:customStyle="1">
    <w:name w:val="Bordered - Accent 3"/>
    <w:basedOn w:val="929"/>
    <w:uiPriority w:val="99"/>
    <w:qFormat/>
    <w:tblPr>
      <w:tblCellMar>
        <w:left w:w="0" w:type="dxa"/>
        <w:top w:w="0" w:type="dxa"/>
        <w:right w:w="0" w:type="dxa"/>
        <w:bottom w:w="0" w:type="dxa"/>
      </w:tblCellMar>
    </w:tblPr>
  </w:style>
  <w:style w:type="table" w:styleId="1271" w:customStyle="1">
    <w:name w:val="List Table 7 Colorful - Accent 2"/>
    <w:basedOn w:val="929"/>
    <w:uiPriority w:val="99"/>
    <w:qFormat/>
    <w:tblPr>
      <w:tblCellMar>
        <w:left w:w="0" w:type="dxa"/>
        <w:top w:w="0" w:type="dxa"/>
        <w:right w:w="0" w:type="dxa"/>
        <w:bottom w:w="0" w:type="dxa"/>
      </w:tblCellMar>
    </w:tblPr>
  </w:style>
  <w:style w:type="table" w:styleId="1272" w:customStyle="1">
    <w:name w:val="List Table 7 Colorful - Accent 6"/>
    <w:basedOn w:val="929"/>
    <w:uiPriority w:val="99"/>
    <w:qFormat/>
    <w:tblPr>
      <w:tblCellMar>
        <w:left w:w="0" w:type="dxa"/>
        <w:top w:w="0" w:type="dxa"/>
        <w:right w:w="0" w:type="dxa"/>
        <w:bottom w:w="0" w:type="dxa"/>
      </w:tblCellMar>
    </w:tblPr>
  </w:style>
  <w:style w:type="table" w:styleId="1273" w:customStyle="1">
    <w:name w:val="网格表 21"/>
    <w:basedOn w:val="929"/>
    <w:uiPriority w:val="99"/>
    <w:qFormat/>
    <w:tblPr>
      <w:tblCellMar>
        <w:left w:w="0" w:type="dxa"/>
        <w:top w:w="0" w:type="dxa"/>
        <w:right w:w="0" w:type="dxa"/>
        <w:bottom w:w="0" w:type="dxa"/>
      </w:tblCellMar>
    </w:tblPr>
  </w:style>
  <w:style w:type="table" w:styleId="1274" w:customStyle="1">
    <w:name w:val="网格表 31"/>
    <w:basedOn w:val="929"/>
    <w:uiPriority w:val="99"/>
    <w:qFormat/>
    <w:tblPr>
      <w:tblCellMar>
        <w:left w:w="0" w:type="dxa"/>
        <w:top w:w="0" w:type="dxa"/>
        <w:right w:w="0" w:type="dxa"/>
        <w:bottom w:w="0" w:type="dxa"/>
      </w:tblCellMar>
    </w:tblPr>
  </w:style>
  <w:style w:type="table" w:styleId="1275" w:customStyle="1">
    <w:name w:val="Grid Table 4 - Accent 6"/>
    <w:basedOn w:val="929"/>
    <w:uiPriority w:val="59"/>
    <w:qFormat/>
    <w:tblPr>
      <w:tblCellMar>
        <w:left w:w="0" w:type="dxa"/>
        <w:top w:w="0" w:type="dxa"/>
        <w:right w:w="0" w:type="dxa"/>
        <w:bottom w:w="0" w:type="dxa"/>
      </w:tblCellMar>
    </w:tblPr>
  </w:style>
  <w:style w:type="table" w:styleId="1276" w:customStyle="1">
    <w:name w:val="List Table 1 Light - Accent 2"/>
    <w:basedOn w:val="929"/>
    <w:uiPriority w:val="99"/>
    <w:qFormat/>
    <w:tblPr>
      <w:tblCellMar>
        <w:left w:w="0" w:type="dxa"/>
        <w:top w:w="0" w:type="dxa"/>
        <w:right w:w="0" w:type="dxa"/>
        <w:bottom w:w="0" w:type="dxa"/>
      </w:tblCellMar>
    </w:tblPr>
  </w:style>
  <w:style w:type="table" w:styleId="1277" w:customStyle="1">
    <w:name w:val="List Table 6 Colorful - Accent 3"/>
    <w:basedOn w:val="929"/>
    <w:uiPriority w:val="99"/>
    <w:qFormat/>
    <w:tblPr>
      <w:tblCellMar>
        <w:left w:w="0" w:type="dxa"/>
        <w:top w:w="0" w:type="dxa"/>
        <w:right w:w="0" w:type="dxa"/>
        <w:bottom w:w="0" w:type="dxa"/>
      </w:tblCellMar>
    </w:tblPr>
  </w:style>
  <w:style w:type="table" w:styleId="1278" w:customStyle="1">
    <w:name w:val="Grid Table 2 - Accent 3"/>
    <w:basedOn w:val="929"/>
    <w:uiPriority w:val="99"/>
    <w:qFormat/>
    <w:tblPr>
      <w:tblCellMar>
        <w:left w:w="0" w:type="dxa"/>
        <w:top w:w="0" w:type="dxa"/>
        <w:right w:w="0" w:type="dxa"/>
        <w:bottom w:w="0" w:type="dxa"/>
      </w:tblCellMar>
    </w:tblPr>
  </w:style>
  <w:style w:type="table" w:styleId="1279" w:customStyle="1">
    <w:name w:val="Grid Table 5 Dark - Accent 3"/>
    <w:basedOn w:val="929"/>
    <w:uiPriority w:val="99"/>
    <w:qFormat/>
    <w:tblPr>
      <w:tblCellMar>
        <w:left w:w="0" w:type="dxa"/>
        <w:top w:w="0" w:type="dxa"/>
        <w:right w:w="0" w:type="dxa"/>
        <w:bottom w:w="0" w:type="dxa"/>
      </w:tblCellMar>
    </w:tblPr>
  </w:style>
  <w:style w:type="table" w:styleId="1280" w:customStyle="1">
    <w:name w:val="Bordered &amp; Lined - Accent 1"/>
    <w:basedOn w:val="929"/>
    <w:uiPriority w:val="99"/>
    <w:qFormat/>
    <w:rPr>
      <w:color w:val="404040"/>
    </w:rPr>
    <w:tblPr>
      <w:tblCellMar>
        <w:left w:w="0" w:type="dxa"/>
        <w:top w:w="0" w:type="dxa"/>
        <w:right w:w="0" w:type="dxa"/>
        <w:bottom w:w="0" w:type="dxa"/>
      </w:tblCellMar>
    </w:tblPr>
  </w:style>
  <w:style w:type="table" w:styleId="1281" w:customStyle="1">
    <w:name w:val="List Table 3 - Accent 1"/>
    <w:basedOn w:val="929"/>
    <w:uiPriority w:val="99"/>
    <w:qFormat/>
    <w:tblPr>
      <w:tblCellMar>
        <w:left w:w="0" w:type="dxa"/>
        <w:top w:w="0" w:type="dxa"/>
        <w:right w:w="0" w:type="dxa"/>
        <w:bottom w:w="0" w:type="dxa"/>
      </w:tblCellMar>
    </w:tblPr>
  </w:style>
  <w:style w:type="table" w:styleId="1282" w:customStyle="1">
    <w:name w:val="Grid Table 1 Light - Accent 6"/>
    <w:basedOn w:val="929"/>
    <w:uiPriority w:val="99"/>
    <w:qFormat/>
    <w:tblPr>
      <w:tblCellMar>
        <w:left w:w="0" w:type="dxa"/>
        <w:top w:w="0" w:type="dxa"/>
        <w:right w:w="0" w:type="dxa"/>
        <w:bottom w:w="0" w:type="dxa"/>
      </w:tblCellMar>
    </w:tblPr>
  </w:style>
  <w:style w:type="table" w:styleId="1283" w:customStyle="1">
    <w:name w:val="Lined - Accent 6"/>
    <w:basedOn w:val="929"/>
    <w:uiPriority w:val="99"/>
    <w:qFormat/>
    <w:rPr>
      <w:color w:val="404040"/>
    </w:rPr>
    <w:tblPr>
      <w:tblCellMar>
        <w:left w:w="0" w:type="dxa"/>
        <w:top w:w="0" w:type="dxa"/>
        <w:right w:w="0" w:type="dxa"/>
        <w:bottom w:w="0" w:type="dxa"/>
      </w:tblCellMar>
    </w:tblPr>
  </w:style>
  <w:style w:type="table" w:styleId="1284" w:customStyle="1">
    <w:name w:val="List Table 7 Colorful - Accent 3"/>
    <w:basedOn w:val="929"/>
    <w:uiPriority w:val="99"/>
    <w:qFormat/>
    <w:tblPr>
      <w:tblCellMar>
        <w:left w:w="0" w:type="dxa"/>
        <w:top w:w="0" w:type="dxa"/>
        <w:right w:w="0" w:type="dxa"/>
        <w:bottom w:w="0" w:type="dxa"/>
      </w:tblCellMar>
    </w:tblPr>
  </w:style>
  <w:style w:type="table" w:styleId="1285" w:customStyle="1">
    <w:name w:val="Grid Table 1 Light - Accent 3"/>
    <w:basedOn w:val="929"/>
    <w:uiPriority w:val="99"/>
    <w:qFormat/>
    <w:tblPr>
      <w:tblCellMar>
        <w:left w:w="0" w:type="dxa"/>
        <w:top w:w="0" w:type="dxa"/>
        <w:right w:w="0" w:type="dxa"/>
        <w:bottom w:w="0" w:type="dxa"/>
      </w:tblCellMar>
    </w:tblPr>
  </w:style>
  <w:style w:type="table" w:styleId="1286" w:customStyle="1">
    <w:name w:val="Grid Table 3 - Accent 6"/>
    <w:basedOn w:val="929"/>
    <w:uiPriority w:val="99"/>
    <w:qFormat/>
    <w:tblPr>
      <w:tblCellMar>
        <w:left w:w="0" w:type="dxa"/>
        <w:top w:w="0" w:type="dxa"/>
        <w:right w:w="0" w:type="dxa"/>
        <w:bottom w:w="0" w:type="dxa"/>
      </w:tblCellMar>
    </w:tblPr>
  </w:style>
  <w:style w:type="table" w:styleId="1287" w:customStyle="1">
    <w:name w:val="Grid Table 5 Dark - Accent 2"/>
    <w:basedOn w:val="929"/>
    <w:uiPriority w:val="99"/>
    <w:qFormat/>
    <w:tblPr>
      <w:tblCellMar>
        <w:left w:w="0" w:type="dxa"/>
        <w:top w:w="0" w:type="dxa"/>
        <w:right w:w="0" w:type="dxa"/>
        <w:bottom w:w="0" w:type="dxa"/>
      </w:tblCellMar>
    </w:tblPr>
  </w:style>
  <w:style w:type="table" w:styleId="1288" w:customStyle="1">
    <w:name w:val="List Table 7 Colorful - Accent 5"/>
    <w:basedOn w:val="929"/>
    <w:uiPriority w:val="99"/>
    <w:qFormat/>
    <w:tblPr>
      <w:tblCellMar>
        <w:left w:w="0" w:type="dxa"/>
        <w:top w:w="0" w:type="dxa"/>
        <w:right w:w="0" w:type="dxa"/>
        <w:bottom w:w="0" w:type="dxa"/>
      </w:tblCellMar>
    </w:tblPr>
  </w:style>
  <w:style w:type="table" w:styleId="1289" w:customStyle="1">
    <w:name w:val="清单表 6 彩色1"/>
    <w:basedOn w:val="929"/>
    <w:uiPriority w:val="99"/>
    <w:qFormat/>
    <w:tblPr>
      <w:tblCellMar>
        <w:left w:w="0" w:type="dxa"/>
        <w:top w:w="0" w:type="dxa"/>
        <w:right w:w="0" w:type="dxa"/>
        <w:bottom w:w="0" w:type="dxa"/>
      </w:tblCellMar>
    </w:tblPr>
  </w:style>
  <w:style w:type="table" w:styleId="1290" w:customStyle="1">
    <w:name w:val="Grid Table 2 - Accent 6"/>
    <w:basedOn w:val="929"/>
    <w:uiPriority w:val="99"/>
    <w:qFormat/>
    <w:tblPr>
      <w:tblCellMar>
        <w:left w:w="0" w:type="dxa"/>
        <w:top w:w="0" w:type="dxa"/>
        <w:right w:w="0" w:type="dxa"/>
        <w:bottom w:w="0" w:type="dxa"/>
      </w:tblCellMar>
    </w:tblPr>
  </w:style>
  <w:style w:type="table" w:styleId="1291" w:customStyle="1">
    <w:name w:val="List Table 5 Dark - Accent 1"/>
    <w:basedOn w:val="929"/>
    <w:uiPriority w:val="99"/>
    <w:qFormat/>
    <w:tblPr>
      <w:tblCellMar>
        <w:left w:w="0" w:type="dxa"/>
        <w:top w:w="0" w:type="dxa"/>
        <w:right w:w="0" w:type="dxa"/>
        <w:bottom w:w="0" w:type="dxa"/>
      </w:tblCellMar>
    </w:tblPr>
  </w:style>
  <w:style w:type="table" w:styleId="1292" w:customStyle="1">
    <w:name w:val="List Table 3 - Accent 6"/>
    <w:basedOn w:val="929"/>
    <w:uiPriority w:val="99"/>
    <w:qFormat/>
    <w:tblPr>
      <w:tblCellMar>
        <w:left w:w="0" w:type="dxa"/>
        <w:top w:w="0" w:type="dxa"/>
        <w:right w:w="0" w:type="dxa"/>
        <w:bottom w:w="0" w:type="dxa"/>
      </w:tblCellMar>
    </w:tblPr>
  </w:style>
  <w:style w:type="table" w:styleId="1293" w:customStyle="1">
    <w:name w:val="List Table 2 - Accent 3"/>
    <w:basedOn w:val="929"/>
    <w:uiPriority w:val="99"/>
    <w:qFormat/>
    <w:tblPr>
      <w:tblCellMar>
        <w:left w:w="0" w:type="dxa"/>
        <w:top w:w="0" w:type="dxa"/>
        <w:right w:w="0" w:type="dxa"/>
        <w:bottom w:w="0" w:type="dxa"/>
      </w:tblCellMar>
    </w:tblPr>
  </w:style>
  <w:style w:type="table" w:styleId="1294" w:customStyle="1">
    <w:name w:val="Grid Table 7 Colorful - Accent 4"/>
    <w:basedOn w:val="929"/>
    <w:uiPriority w:val="99"/>
    <w:qFormat/>
    <w:tblPr>
      <w:tblCellMar>
        <w:left w:w="0" w:type="dxa"/>
        <w:top w:w="0" w:type="dxa"/>
        <w:right w:w="0" w:type="dxa"/>
        <w:bottom w:w="0" w:type="dxa"/>
      </w:tblCellMar>
    </w:tblPr>
  </w:style>
  <w:style w:type="table" w:styleId="1295" w:customStyle="1">
    <w:name w:val="Grid Table 6 Colorful - Accent 6"/>
    <w:basedOn w:val="929"/>
    <w:uiPriority w:val="99"/>
    <w:qFormat/>
    <w:tblPr>
      <w:tblCellMar>
        <w:left w:w="0" w:type="dxa"/>
        <w:top w:w="0" w:type="dxa"/>
        <w:right w:w="0" w:type="dxa"/>
        <w:bottom w:w="0" w:type="dxa"/>
      </w:tblCellMar>
    </w:tblPr>
  </w:style>
  <w:style w:type="table" w:styleId="1296" w:customStyle="1">
    <w:name w:val="Grid Table 7 Colorful - Accent 2"/>
    <w:basedOn w:val="929"/>
    <w:uiPriority w:val="99"/>
    <w:qFormat/>
    <w:tblPr>
      <w:tblCellMar>
        <w:left w:w="0" w:type="dxa"/>
        <w:top w:w="0" w:type="dxa"/>
        <w:right w:w="0" w:type="dxa"/>
        <w:bottom w:w="0" w:type="dxa"/>
      </w:tblCellMar>
    </w:tblPr>
  </w:style>
  <w:style w:type="table" w:styleId="1297" w:customStyle="1">
    <w:name w:val="清单表 41"/>
    <w:basedOn w:val="929"/>
    <w:uiPriority w:val="99"/>
    <w:qFormat/>
    <w:tblPr>
      <w:tblCellMar>
        <w:left w:w="0" w:type="dxa"/>
        <w:top w:w="0" w:type="dxa"/>
        <w:right w:w="0" w:type="dxa"/>
        <w:bottom w:w="0" w:type="dxa"/>
      </w:tblCellMar>
    </w:tblPr>
  </w:style>
  <w:style w:type="table" w:styleId="1298" w:customStyle="1">
    <w:name w:val="List Table 6 Colorful - Accent 5"/>
    <w:basedOn w:val="929"/>
    <w:uiPriority w:val="99"/>
    <w:qFormat/>
    <w:tblPr>
      <w:tblCellMar>
        <w:left w:w="0" w:type="dxa"/>
        <w:top w:w="0" w:type="dxa"/>
        <w:right w:w="0" w:type="dxa"/>
        <w:bottom w:w="0" w:type="dxa"/>
      </w:tblCellMar>
    </w:tblPr>
  </w:style>
  <w:style w:type="table" w:styleId="1299" w:customStyle="1">
    <w:name w:val="List Table 4 - Accent 6"/>
    <w:basedOn w:val="929"/>
    <w:uiPriority w:val="99"/>
    <w:qFormat/>
    <w:tblPr>
      <w:tblCellMar>
        <w:left w:w="0" w:type="dxa"/>
        <w:top w:w="0" w:type="dxa"/>
        <w:right w:w="0" w:type="dxa"/>
        <w:bottom w:w="0" w:type="dxa"/>
      </w:tblCellMar>
    </w:tblPr>
  </w:style>
  <w:style w:type="table" w:styleId="1300" w:customStyle="1">
    <w:name w:val="Grid Table 6 Colorful - Accent 5"/>
    <w:basedOn w:val="929"/>
    <w:uiPriority w:val="99"/>
    <w:qFormat/>
    <w:tblPr>
      <w:tblCellMar>
        <w:left w:w="0" w:type="dxa"/>
        <w:top w:w="0" w:type="dxa"/>
        <w:right w:w="0" w:type="dxa"/>
        <w:bottom w:w="0" w:type="dxa"/>
      </w:tblCellMar>
    </w:tblPr>
  </w:style>
  <w:style w:type="table" w:styleId="1301" w:customStyle="1">
    <w:name w:val="Grid Table 3 - Accent 4"/>
    <w:basedOn w:val="929"/>
    <w:uiPriority w:val="99"/>
    <w:qFormat/>
    <w:tblPr>
      <w:tblCellMar>
        <w:left w:w="0" w:type="dxa"/>
        <w:top w:w="0" w:type="dxa"/>
        <w:right w:w="0" w:type="dxa"/>
        <w:bottom w:w="0" w:type="dxa"/>
      </w:tblCellMar>
    </w:tblPr>
  </w:style>
  <w:style w:type="table" w:styleId="1302" w:customStyle="1">
    <w:name w:val="List Table 3 - Accent 2"/>
    <w:basedOn w:val="929"/>
    <w:uiPriority w:val="99"/>
    <w:qFormat/>
    <w:tblPr>
      <w:tblCellMar>
        <w:left w:w="0" w:type="dxa"/>
        <w:top w:w="0" w:type="dxa"/>
        <w:right w:w="0" w:type="dxa"/>
        <w:bottom w:w="0" w:type="dxa"/>
      </w:tblCellMar>
    </w:tblPr>
  </w:style>
  <w:style w:type="table" w:styleId="1303" w:customStyle="1">
    <w:name w:val="List Table 2 - Accent 4"/>
    <w:basedOn w:val="929"/>
    <w:uiPriority w:val="99"/>
    <w:qFormat/>
    <w:tblPr>
      <w:tblCellMar>
        <w:left w:w="0" w:type="dxa"/>
        <w:top w:w="0" w:type="dxa"/>
        <w:right w:w="0" w:type="dxa"/>
        <w:bottom w:w="0" w:type="dxa"/>
      </w:tblCellMar>
    </w:tblPr>
  </w:style>
  <w:style w:type="table" w:styleId="1304" w:customStyle="1">
    <w:name w:val="List Table 2 - Accent 5"/>
    <w:basedOn w:val="929"/>
    <w:uiPriority w:val="99"/>
    <w:qFormat/>
    <w:tblPr>
      <w:tblCellMar>
        <w:left w:w="0" w:type="dxa"/>
        <w:top w:w="0" w:type="dxa"/>
        <w:right w:w="0" w:type="dxa"/>
        <w:bottom w:w="0" w:type="dxa"/>
      </w:tblCellMar>
    </w:tblPr>
  </w:style>
  <w:style w:type="table" w:styleId="1305" w:customStyle="1">
    <w:name w:val="List Table 2 - Accent 1"/>
    <w:basedOn w:val="929"/>
    <w:uiPriority w:val="99"/>
    <w:qFormat/>
    <w:tblPr>
      <w:tblCellMar>
        <w:left w:w="0" w:type="dxa"/>
        <w:top w:w="0" w:type="dxa"/>
        <w:right w:w="0" w:type="dxa"/>
        <w:bottom w:w="0" w:type="dxa"/>
      </w:tblCellMar>
    </w:tblPr>
  </w:style>
  <w:style w:type="table" w:styleId="1306" w:customStyle="1">
    <w:name w:val="Bordered - Accent 6"/>
    <w:basedOn w:val="929"/>
    <w:uiPriority w:val="99"/>
    <w:qFormat/>
    <w:tblPr>
      <w:tblCellMar>
        <w:left w:w="0" w:type="dxa"/>
        <w:top w:w="0" w:type="dxa"/>
        <w:right w:w="0" w:type="dxa"/>
        <w:bottom w:w="0" w:type="dxa"/>
      </w:tblCellMar>
    </w:tblPr>
  </w:style>
  <w:style w:type="table" w:styleId="1307" w:customStyle="1">
    <w:name w:val="Grid Table 7 Colorful - Accent 5"/>
    <w:basedOn w:val="929"/>
    <w:uiPriority w:val="99"/>
    <w:qFormat/>
    <w:tblPr>
      <w:tblCellMar>
        <w:left w:w="0" w:type="dxa"/>
        <w:top w:w="0" w:type="dxa"/>
        <w:right w:w="0" w:type="dxa"/>
        <w:bottom w:w="0" w:type="dxa"/>
      </w:tblCellMar>
    </w:tblPr>
  </w:style>
  <w:style w:type="table" w:styleId="1308" w:customStyle="1">
    <w:name w:val="List Table 4 - Accent 1"/>
    <w:basedOn w:val="929"/>
    <w:uiPriority w:val="99"/>
    <w:qFormat/>
    <w:tblPr>
      <w:tblCellMar>
        <w:left w:w="0" w:type="dxa"/>
        <w:top w:w="0" w:type="dxa"/>
        <w:right w:w="0" w:type="dxa"/>
        <w:bottom w:w="0" w:type="dxa"/>
      </w:tblCellMar>
    </w:tblPr>
  </w:style>
  <w:style w:type="table" w:styleId="1309" w:customStyle="1">
    <w:name w:val="List Table 6 Colorful - Accent 1"/>
    <w:basedOn w:val="929"/>
    <w:uiPriority w:val="99"/>
    <w:qFormat/>
    <w:tblPr>
      <w:tblCellMar>
        <w:left w:w="0" w:type="dxa"/>
        <w:top w:w="0" w:type="dxa"/>
        <w:right w:w="0" w:type="dxa"/>
        <w:bottom w:w="0" w:type="dxa"/>
      </w:tblCellMar>
    </w:tblPr>
  </w:style>
  <w:style w:type="table" w:styleId="1310" w:customStyle="1">
    <w:name w:val="Bordered"/>
    <w:basedOn w:val="929"/>
    <w:uiPriority w:val="99"/>
    <w:qFormat/>
    <w:tblPr>
      <w:tblCellMar>
        <w:left w:w="0" w:type="dxa"/>
        <w:top w:w="0" w:type="dxa"/>
        <w:right w:w="0" w:type="dxa"/>
        <w:bottom w:w="0" w:type="dxa"/>
      </w:tblCellMar>
    </w:tblPr>
  </w:style>
  <w:style w:type="table" w:styleId="1311" w:customStyle="1">
    <w:name w:val="List Table 2 - Accent 2"/>
    <w:basedOn w:val="929"/>
    <w:uiPriority w:val="99"/>
    <w:qFormat/>
    <w:tblPr>
      <w:tblCellMar>
        <w:left w:w="0" w:type="dxa"/>
        <w:top w:w="0" w:type="dxa"/>
        <w:right w:w="0" w:type="dxa"/>
        <w:bottom w:w="0" w:type="dxa"/>
      </w:tblCellMar>
    </w:tblPr>
  </w:style>
  <w:style w:type="table" w:styleId="1312" w:customStyle="1">
    <w:name w:val="List Table 4 - Accent 4"/>
    <w:basedOn w:val="929"/>
    <w:uiPriority w:val="99"/>
    <w:qFormat/>
    <w:tblPr>
      <w:tblCellMar>
        <w:left w:w="0" w:type="dxa"/>
        <w:top w:w="0" w:type="dxa"/>
        <w:right w:w="0" w:type="dxa"/>
        <w:bottom w:w="0" w:type="dxa"/>
      </w:tblCellMar>
    </w:tblPr>
  </w:style>
  <w:style w:type="table" w:styleId="1313" w:customStyle="1">
    <w:name w:val="Lined - Accent 2"/>
    <w:basedOn w:val="929"/>
    <w:uiPriority w:val="99"/>
    <w:qFormat/>
    <w:rPr>
      <w:color w:val="404040"/>
    </w:rPr>
    <w:tblPr>
      <w:tblCellMar>
        <w:left w:w="0" w:type="dxa"/>
        <w:top w:w="0" w:type="dxa"/>
        <w:right w:w="0" w:type="dxa"/>
        <w:bottom w:w="0" w:type="dxa"/>
      </w:tblCellMar>
    </w:tblPr>
  </w:style>
  <w:style w:type="table" w:styleId="1314" w:customStyle="1">
    <w:name w:val="Bordered &amp; Lined - Accent"/>
    <w:basedOn w:val="929"/>
    <w:uiPriority w:val="99"/>
    <w:qFormat/>
    <w:rPr>
      <w:color w:val="404040"/>
    </w:rPr>
    <w:tblPr>
      <w:tblCellMar>
        <w:left w:w="0" w:type="dxa"/>
        <w:top w:w="0" w:type="dxa"/>
        <w:right w:w="0" w:type="dxa"/>
        <w:bottom w:w="0" w:type="dxa"/>
      </w:tblCellMar>
    </w:tblPr>
  </w:style>
  <w:style w:type="table" w:styleId="1315" w:customStyle="1">
    <w:name w:val="Bordered &amp; Lined - Accent 3"/>
    <w:basedOn w:val="929"/>
    <w:uiPriority w:val="99"/>
    <w:qFormat/>
    <w:rPr>
      <w:color w:val="404040"/>
    </w:rPr>
    <w:tblPr>
      <w:tblCellMar>
        <w:left w:w="0" w:type="dxa"/>
        <w:top w:w="0" w:type="dxa"/>
        <w:right w:w="0" w:type="dxa"/>
        <w:bottom w:w="0" w:type="dxa"/>
      </w:tblCellMar>
    </w:tblPr>
  </w:style>
  <w:style w:type="table" w:styleId="1316" w:customStyle="1">
    <w:name w:val="无格式表格 31"/>
    <w:basedOn w:val="929"/>
    <w:uiPriority w:val="99"/>
    <w:qFormat/>
    <w:tblPr>
      <w:tblCellMar>
        <w:left w:w="0" w:type="dxa"/>
        <w:top w:w="0" w:type="dxa"/>
        <w:right w:w="0" w:type="dxa"/>
        <w:bottom w:w="0" w:type="dxa"/>
      </w:tblCellMar>
    </w:tblPr>
  </w:style>
  <w:style w:type="table" w:styleId="1317" w:customStyle="1">
    <w:name w:val="Grid Table 1 Light - Accent 5"/>
    <w:basedOn w:val="929"/>
    <w:uiPriority w:val="99"/>
    <w:qFormat/>
    <w:tblPr>
      <w:tblCellMar>
        <w:left w:w="0" w:type="dxa"/>
        <w:top w:w="0" w:type="dxa"/>
        <w:right w:w="0" w:type="dxa"/>
        <w:bottom w:w="0" w:type="dxa"/>
      </w:tblCellMar>
    </w:tblPr>
  </w:style>
  <w:style w:type="table" w:styleId="1318" w:customStyle="1">
    <w:name w:val="List Table 3 - Accent 5"/>
    <w:basedOn w:val="929"/>
    <w:uiPriority w:val="99"/>
    <w:qFormat/>
    <w:tblPr>
      <w:tblCellMar>
        <w:left w:w="0" w:type="dxa"/>
        <w:top w:w="0" w:type="dxa"/>
        <w:right w:w="0" w:type="dxa"/>
        <w:bottom w:w="0" w:type="dxa"/>
      </w:tblCellMar>
    </w:tblPr>
  </w:style>
  <w:style w:type="table" w:styleId="1319" w:customStyle="1">
    <w:name w:val="Grid Table 6 Colorful - Accent 4"/>
    <w:basedOn w:val="929"/>
    <w:uiPriority w:val="99"/>
    <w:qFormat/>
    <w:tblPr>
      <w:tblCellMar>
        <w:left w:w="0" w:type="dxa"/>
        <w:top w:w="0" w:type="dxa"/>
        <w:right w:w="0" w:type="dxa"/>
        <w:bottom w:w="0" w:type="dxa"/>
      </w:tblCellMar>
    </w:tblPr>
  </w:style>
  <w:style w:type="table" w:styleId="1320" w:customStyle="1">
    <w:name w:val="Bordered - Accent 4"/>
    <w:basedOn w:val="929"/>
    <w:uiPriority w:val="99"/>
    <w:qFormat/>
    <w:tblPr>
      <w:tblCellMar>
        <w:left w:w="0" w:type="dxa"/>
        <w:top w:w="0" w:type="dxa"/>
        <w:right w:w="0" w:type="dxa"/>
        <w:bottom w:w="0" w:type="dxa"/>
      </w:tblCellMar>
    </w:tblPr>
  </w:style>
  <w:style w:type="table" w:styleId="1321" w:customStyle="1">
    <w:name w:val="网格表 41"/>
    <w:basedOn w:val="929"/>
    <w:uiPriority w:val="59"/>
    <w:qFormat/>
    <w:tblPr>
      <w:tblCellMar>
        <w:left w:w="0" w:type="dxa"/>
        <w:top w:w="0" w:type="dxa"/>
        <w:right w:w="0" w:type="dxa"/>
        <w:bottom w:w="0" w:type="dxa"/>
      </w:tblCellMar>
    </w:tblPr>
  </w:style>
  <w:style w:type="table" w:styleId="1322" w:customStyle="1">
    <w:name w:val="Bordered - Accent 5"/>
    <w:basedOn w:val="929"/>
    <w:uiPriority w:val="99"/>
    <w:qFormat/>
    <w:tblPr>
      <w:tblCellMar>
        <w:left w:w="0" w:type="dxa"/>
        <w:top w:w="0" w:type="dxa"/>
        <w:right w:w="0" w:type="dxa"/>
        <w:bottom w:w="0" w:type="dxa"/>
      </w:tblCellMar>
    </w:tblPr>
  </w:style>
  <w:style w:type="table" w:styleId="1323" w:customStyle="1">
    <w:name w:val="Grid Table 6 Colorful - Accent 2"/>
    <w:basedOn w:val="929"/>
    <w:uiPriority w:val="99"/>
    <w:qFormat/>
    <w:tblPr>
      <w:tblCellMar>
        <w:left w:w="0" w:type="dxa"/>
        <w:top w:w="0" w:type="dxa"/>
        <w:right w:w="0" w:type="dxa"/>
        <w:bottom w:w="0" w:type="dxa"/>
      </w:tblCellMar>
    </w:tblPr>
  </w:style>
  <w:style w:type="table" w:styleId="1324" w:customStyle="1">
    <w:name w:val="Grid Table 1 Light - Accent 1"/>
    <w:basedOn w:val="929"/>
    <w:uiPriority w:val="99"/>
    <w:qFormat/>
    <w:tblPr>
      <w:tblCellMar>
        <w:left w:w="0" w:type="dxa"/>
        <w:top w:w="0" w:type="dxa"/>
        <w:right w:w="0" w:type="dxa"/>
        <w:bottom w:w="0" w:type="dxa"/>
      </w:tblCellMar>
    </w:tblPr>
  </w:style>
  <w:style w:type="table" w:styleId="1325" w:customStyle="1">
    <w:name w:val="Lined - Accent 3"/>
    <w:basedOn w:val="929"/>
    <w:uiPriority w:val="99"/>
    <w:qFormat/>
    <w:rPr>
      <w:color w:val="404040"/>
    </w:rPr>
    <w:tblPr>
      <w:tblCellMar>
        <w:left w:w="0" w:type="dxa"/>
        <w:top w:w="0" w:type="dxa"/>
        <w:right w:w="0" w:type="dxa"/>
        <w:bottom w:w="0" w:type="dxa"/>
      </w:tblCellMar>
    </w:tblPr>
  </w:style>
  <w:style w:type="table" w:styleId="1326" w:customStyle="1">
    <w:name w:val="清单表 21"/>
    <w:basedOn w:val="929"/>
    <w:uiPriority w:val="99"/>
    <w:qFormat/>
    <w:tblPr>
      <w:tblCellMar>
        <w:left w:w="0" w:type="dxa"/>
        <w:top w:w="0" w:type="dxa"/>
        <w:right w:w="0" w:type="dxa"/>
        <w:bottom w:w="0" w:type="dxa"/>
      </w:tblCellMar>
    </w:tblPr>
  </w:style>
  <w:style w:type="table" w:styleId="1327" w:customStyle="1">
    <w:name w:val="Bordered - Accent 2"/>
    <w:basedOn w:val="929"/>
    <w:uiPriority w:val="99"/>
    <w:qFormat/>
    <w:tblPr>
      <w:tblCellMar>
        <w:left w:w="0" w:type="dxa"/>
        <w:top w:w="0" w:type="dxa"/>
        <w:right w:w="0" w:type="dxa"/>
        <w:bottom w:w="0" w:type="dxa"/>
      </w:tblCellMar>
    </w:tblPr>
  </w:style>
  <w:style w:type="table" w:styleId="1328" w:customStyle="1">
    <w:name w:val="网格表 6 彩色1"/>
    <w:basedOn w:val="929"/>
    <w:uiPriority w:val="99"/>
    <w:qFormat/>
    <w:tblPr>
      <w:tblCellMar>
        <w:left w:w="0" w:type="dxa"/>
        <w:top w:w="0" w:type="dxa"/>
        <w:right w:w="0" w:type="dxa"/>
        <w:bottom w:w="0" w:type="dxa"/>
      </w:tblCellMar>
    </w:tblPr>
  </w:style>
  <w:style w:type="table" w:styleId="1329" w:customStyle="1">
    <w:name w:val="Grid Table 7 Colorful - Accent 1"/>
    <w:basedOn w:val="929"/>
    <w:uiPriority w:val="99"/>
    <w:qFormat/>
    <w:tblPr>
      <w:tblCellMar>
        <w:left w:w="0" w:type="dxa"/>
        <w:top w:w="0" w:type="dxa"/>
        <w:right w:w="0" w:type="dxa"/>
        <w:bottom w:w="0" w:type="dxa"/>
      </w:tblCellMar>
    </w:tblPr>
  </w:style>
  <w:style w:type="table" w:styleId="1330" w:customStyle="1">
    <w:name w:val="Grid Table 3 - Accent 2"/>
    <w:basedOn w:val="929"/>
    <w:uiPriority w:val="99"/>
    <w:qFormat/>
    <w:tblPr>
      <w:tblCellMar>
        <w:left w:w="0" w:type="dxa"/>
        <w:top w:w="0" w:type="dxa"/>
        <w:right w:w="0" w:type="dxa"/>
        <w:bottom w:w="0" w:type="dxa"/>
      </w:tblCellMar>
    </w:tblPr>
  </w:style>
  <w:style w:type="table" w:styleId="1331" w:customStyle="1">
    <w:name w:val="Lined - Accent 1"/>
    <w:basedOn w:val="929"/>
    <w:uiPriority w:val="99"/>
    <w:qFormat/>
    <w:rPr>
      <w:color w:val="404040"/>
    </w:rPr>
    <w:tblPr>
      <w:tblCellMar>
        <w:left w:w="0" w:type="dxa"/>
        <w:top w:w="0" w:type="dxa"/>
        <w:right w:w="0" w:type="dxa"/>
        <w:bottom w:w="0" w:type="dxa"/>
      </w:tblCellMar>
    </w:tblPr>
  </w:style>
  <w:style w:type="table" w:styleId="1332" w:customStyle="1">
    <w:name w:val="Bordered - Accent 1"/>
    <w:basedOn w:val="929"/>
    <w:uiPriority w:val="99"/>
    <w:qFormat/>
    <w:tblPr>
      <w:tblCellMar>
        <w:left w:w="0" w:type="dxa"/>
        <w:top w:w="0" w:type="dxa"/>
        <w:right w:w="0" w:type="dxa"/>
        <w:bottom w:w="0" w:type="dxa"/>
      </w:tblCellMar>
    </w:tblPr>
  </w:style>
  <w:style w:type="table" w:styleId="1333" w:customStyle="1">
    <w:name w:val="网格型1"/>
    <w:basedOn w:val="929"/>
    <w:uiPriority w:val="0"/>
    <w:qFormat/>
    <w:tblPr>
      <w:tblCellMar>
        <w:left w:w="0" w:type="dxa"/>
        <w:top w:w="0" w:type="dxa"/>
        <w:right w:w="0" w:type="dxa"/>
        <w:bottom w:w="0" w:type="dxa"/>
      </w:tblCellMar>
    </w:tblPr>
  </w:style>
  <w:style w:type="table" w:styleId="1334" w:customStyle="1">
    <w:name w:val="Grid Table 5 Dark- Accent 4"/>
    <w:basedOn w:val="929"/>
    <w:uiPriority w:val="99"/>
    <w:qFormat/>
    <w:tblPr>
      <w:tblCellMar>
        <w:left w:w="0" w:type="dxa"/>
        <w:top w:w="0" w:type="dxa"/>
        <w:right w:w="0" w:type="dxa"/>
        <w:bottom w:w="0" w:type="dxa"/>
      </w:tblCellMar>
    </w:tblPr>
  </w:style>
  <w:style w:type="table" w:styleId="1335" w:customStyle="1">
    <w:name w:val="Grid Table 7 Colorful - Accent 3"/>
    <w:basedOn w:val="929"/>
    <w:uiPriority w:val="99"/>
    <w:qFormat/>
    <w:tblPr>
      <w:tblCellMar>
        <w:left w:w="0" w:type="dxa"/>
        <w:top w:w="0" w:type="dxa"/>
        <w:right w:w="0" w:type="dxa"/>
        <w:bottom w:w="0" w:type="dxa"/>
      </w:tblCellMar>
    </w:tblPr>
  </w:style>
  <w:style w:type="table" w:styleId="1336" w:customStyle="1">
    <w:name w:val="清单表 7 彩色1"/>
    <w:basedOn w:val="929"/>
    <w:uiPriority w:val="99"/>
    <w:qFormat/>
    <w:tblPr>
      <w:tblCellMar>
        <w:left w:w="0" w:type="dxa"/>
        <w:top w:w="0" w:type="dxa"/>
        <w:right w:w="0" w:type="dxa"/>
        <w:bottom w:w="0" w:type="dxa"/>
      </w:tblCellMar>
    </w:tblPr>
  </w:style>
  <w:style w:type="table" w:styleId="1337" w:customStyle="1">
    <w:name w:val="Bordered &amp; Lined - Accent 5"/>
    <w:basedOn w:val="929"/>
    <w:uiPriority w:val="99"/>
    <w:qFormat/>
    <w:rPr>
      <w:color w:val="404040"/>
    </w:rPr>
    <w:tblPr>
      <w:tblCellMar>
        <w:left w:w="0" w:type="dxa"/>
        <w:top w:w="0" w:type="dxa"/>
        <w:right w:w="0" w:type="dxa"/>
        <w:bottom w:w="0" w:type="dxa"/>
      </w:tblCellMar>
    </w:tblPr>
  </w:style>
  <w:style w:type="table" w:styleId="1338" w:customStyle="1">
    <w:name w:val="List Table 5 Dark - Accent 2"/>
    <w:basedOn w:val="929"/>
    <w:uiPriority w:val="99"/>
    <w:qFormat/>
    <w:tblPr>
      <w:tblCellMar>
        <w:left w:w="0" w:type="dxa"/>
        <w:top w:w="0" w:type="dxa"/>
        <w:right w:w="0" w:type="dxa"/>
        <w:bottom w:w="0" w:type="dxa"/>
      </w:tblCellMar>
    </w:tblPr>
  </w:style>
  <w:style w:type="table" w:styleId="1339" w:customStyle="1">
    <w:name w:val="Bordered &amp; Lined - Accent 4"/>
    <w:basedOn w:val="929"/>
    <w:uiPriority w:val="99"/>
    <w:qFormat/>
    <w:rPr>
      <w:color w:val="404040"/>
    </w:rPr>
    <w:tblPr>
      <w:tblCellMar>
        <w:left w:w="0" w:type="dxa"/>
        <w:top w:w="0" w:type="dxa"/>
        <w:right w:w="0" w:type="dxa"/>
        <w:bottom w:w="0" w:type="dxa"/>
      </w:tblCellMar>
    </w:tblPr>
  </w:style>
  <w:style w:type="table" w:styleId="1340" w:customStyle="1">
    <w:name w:val="Grid Table 4 - Accent 5"/>
    <w:basedOn w:val="929"/>
    <w:uiPriority w:val="59"/>
    <w:qFormat/>
    <w:tblPr>
      <w:tblCellMar>
        <w:left w:w="0" w:type="dxa"/>
        <w:top w:w="0" w:type="dxa"/>
        <w:right w:w="0" w:type="dxa"/>
        <w:bottom w:w="0" w:type="dxa"/>
      </w:tblCellMar>
    </w:tblPr>
  </w:style>
  <w:style w:type="table" w:styleId="1341" w:customStyle="1">
    <w:name w:val="Grid Table 7 Colorful - Accent 6"/>
    <w:basedOn w:val="929"/>
    <w:uiPriority w:val="99"/>
    <w:qFormat/>
    <w:tblPr>
      <w:tblCellMar>
        <w:left w:w="0" w:type="dxa"/>
        <w:top w:w="0" w:type="dxa"/>
        <w:right w:w="0" w:type="dxa"/>
        <w:bottom w:w="0" w:type="dxa"/>
      </w:tblCellMar>
    </w:tblPr>
  </w:style>
  <w:style w:type="table" w:styleId="1342" w:customStyle="1">
    <w:name w:val="Lined - Accent 5"/>
    <w:basedOn w:val="929"/>
    <w:uiPriority w:val="99"/>
    <w:qFormat/>
    <w:rPr>
      <w:color w:val="404040"/>
    </w:rPr>
    <w:tblPr>
      <w:tblCellMar>
        <w:left w:w="0" w:type="dxa"/>
        <w:top w:w="0" w:type="dxa"/>
        <w:right w:w="0" w:type="dxa"/>
        <w:bottom w:w="0" w:type="dxa"/>
      </w:tblCellMar>
    </w:tblPr>
  </w:style>
  <w:style w:type="table" w:styleId="1343" w:customStyle="1">
    <w:name w:val="Grid Table 5 Dark- Accent 1"/>
    <w:basedOn w:val="929"/>
    <w:uiPriority w:val="99"/>
    <w:qFormat/>
    <w:tblPr>
      <w:tblCellMar>
        <w:left w:w="0" w:type="dxa"/>
        <w:top w:w="0" w:type="dxa"/>
        <w:right w:w="0" w:type="dxa"/>
        <w:bottom w:w="0" w:type="dxa"/>
      </w:tblCellMar>
    </w:tblPr>
  </w:style>
  <w:style w:type="table" w:styleId="1344" w:customStyle="1">
    <w:name w:val="List Table 7 Colorful - Accent 1"/>
    <w:basedOn w:val="929"/>
    <w:uiPriority w:val="99"/>
    <w:qFormat/>
    <w:tblPr>
      <w:tblCellMar>
        <w:left w:w="0" w:type="dxa"/>
        <w:top w:w="0" w:type="dxa"/>
        <w:right w:w="0" w:type="dxa"/>
        <w:bottom w:w="0" w:type="dxa"/>
      </w:tblCellMar>
    </w:tblPr>
  </w:style>
  <w:style w:type="table" w:styleId="1345" w:customStyle="1">
    <w:name w:val="List Table 6 Colorful - Accent 2"/>
    <w:basedOn w:val="929"/>
    <w:uiPriority w:val="99"/>
    <w:qFormat/>
    <w:tblPr>
      <w:tblCellMar>
        <w:left w:w="0" w:type="dxa"/>
        <w:top w:w="0" w:type="dxa"/>
        <w:right w:w="0" w:type="dxa"/>
        <w:bottom w:w="0" w:type="dxa"/>
      </w:tblCellMar>
    </w:tblPr>
  </w:style>
  <w:style w:type="table" w:styleId="1346" w:customStyle="1">
    <w:name w:val="Grid Table 3 - Accent 3"/>
    <w:basedOn w:val="929"/>
    <w:uiPriority w:val="99"/>
    <w:qFormat/>
    <w:tblPr>
      <w:tblCellMar>
        <w:left w:w="0" w:type="dxa"/>
        <w:top w:w="0" w:type="dxa"/>
        <w:right w:w="0" w:type="dxa"/>
        <w:bottom w:w="0" w:type="dxa"/>
      </w:tblCellMar>
    </w:tblPr>
  </w:style>
  <w:style w:type="table" w:styleId="1347" w:customStyle="1">
    <w:name w:val="List Table 6 Colorful - Accent 4"/>
    <w:basedOn w:val="929"/>
    <w:uiPriority w:val="99"/>
    <w:qFormat/>
    <w:tblPr>
      <w:tblCellMar>
        <w:left w:w="0" w:type="dxa"/>
        <w:top w:w="0" w:type="dxa"/>
        <w:right w:w="0" w:type="dxa"/>
        <w:bottom w:w="0" w:type="dxa"/>
      </w:tblCellMar>
    </w:tblPr>
  </w:style>
  <w:style w:type="table" w:styleId="1348" w:customStyle="1">
    <w:name w:val="List Table 4 - Accent 3"/>
    <w:basedOn w:val="929"/>
    <w:uiPriority w:val="99"/>
    <w:qFormat/>
    <w:tblPr>
      <w:tblCellMar>
        <w:left w:w="0" w:type="dxa"/>
        <w:top w:w="0" w:type="dxa"/>
        <w:right w:w="0" w:type="dxa"/>
        <w:bottom w:w="0" w:type="dxa"/>
      </w:tblCellMar>
    </w:tblPr>
  </w:style>
  <w:style w:type="table" w:styleId="1349" w:customStyle="1">
    <w:name w:val="List Table 4 - Accent 5"/>
    <w:basedOn w:val="929"/>
    <w:uiPriority w:val="99"/>
    <w:qFormat/>
    <w:tblPr>
      <w:tblCellMar>
        <w:left w:w="0" w:type="dxa"/>
        <w:top w:w="0" w:type="dxa"/>
        <w:right w:w="0" w:type="dxa"/>
        <w:bottom w:w="0" w:type="dxa"/>
      </w:tblCellMar>
    </w:tblPr>
  </w:style>
  <w:style w:type="table" w:styleId="1350" w:customStyle="1">
    <w:name w:val="Table Grid Light"/>
    <w:basedOn w:val="929"/>
    <w:uiPriority w:val="59"/>
    <w:qFormat/>
    <w:tblPr>
      <w:tblCellMar>
        <w:left w:w="0" w:type="dxa"/>
        <w:top w:w="0" w:type="dxa"/>
        <w:right w:w="0" w:type="dxa"/>
        <w:bottom w:w="0" w:type="dxa"/>
      </w:tblCellMar>
    </w:tblPr>
  </w:style>
  <w:style w:type="table" w:styleId="1351" w:customStyle="1">
    <w:name w:val="List Table 7 Colorful - Accent 4"/>
    <w:basedOn w:val="929"/>
    <w:uiPriority w:val="99"/>
    <w:qFormat/>
    <w:tblPr>
      <w:tblCellMar>
        <w:left w:w="0" w:type="dxa"/>
        <w:top w:w="0" w:type="dxa"/>
        <w:right w:w="0" w:type="dxa"/>
        <w:bottom w:w="0" w:type="dxa"/>
      </w:tblCellMar>
    </w:tblPr>
  </w:style>
  <w:style w:type="table" w:styleId="1352" w:customStyle="1">
    <w:name w:val="List Table 1 Light - Accent 3"/>
    <w:basedOn w:val="929"/>
    <w:uiPriority w:val="99"/>
    <w:qFormat/>
    <w:tblPr>
      <w:tblCellMar>
        <w:left w:w="0" w:type="dxa"/>
        <w:top w:w="0" w:type="dxa"/>
        <w:right w:w="0" w:type="dxa"/>
        <w:bottom w:w="0" w:type="dxa"/>
      </w:tblCellMar>
    </w:tblPr>
  </w:style>
  <w:style w:type="table" w:styleId="1353" w:customStyle="1">
    <w:name w:val="List Table 1 Light - Accent 6"/>
    <w:basedOn w:val="929"/>
    <w:uiPriority w:val="99"/>
    <w:qFormat/>
    <w:tblPr>
      <w:tblCellMar>
        <w:left w:w="0" w:type="dxa"/>
        <w:top w:w="0" w:type="dxa"/>
        <w:right w:w="0" w:type="dxa"/>
        <w:bottom w:w="0" w:type="dxa"/>
      </w:tblCellMar>
    </w:tblPr>
  </w:style>
  <w:style w:type="table" w:styleId="1354" w:customStyle="1">
    <w:name w:val="Lined - Accent"/>
    <w:basedOn w:val="929"/>
    <w:uiPriority w:val="99"/>
    <w:qFormat/>
    <w:rPr>
      <w:color w:val="404040"/>
    </w:rPr>
    <w:tblPr>
      <w:tblCellMar>
        <w:left w:w="0" w:type="dxa"/>
        <w:top w:w="0" w:type="dxa"/>
        <w:right w:w="0" w:type="dxa"/>
        <w:bottom w:w="0" w:type="dxa"/>
      </w:tblCellMar>
    </w:tblPr>
  </w:style>
  <w:style w:type="table" w:styleId="1355" w:customStyle="1">
    <w:name w:val="List Table 1 Light - Accent 1"/>
    <w:basedOn w:val="929"/>
    <w:uiPriority w:val="99"/>
    <w:qFormat/>
    <w:tblPr>
      <w:tblCellMar>
        <w:left w:w="0" w:type="dxa"/>
        <w:top w:w="0" w:type="dxa"/>
        <w:right w:w="0" w:type="dxa"/>
        <w:bottom w:w="0" w:type="dxa"/>
      </w:tblCellMar>
    </w:tblPr>
  </w:style>
  <w:style w:type="table" w:styleId="1356" w:customStyle="1">
    <w:name w:val="Grid Table 4 - Accent 3"/>
    <w:basedOn w:val="929"/>
    <w:uiPriority w:val="59"/>
    <w:qFormat/>
    <w:tblPr>
      <w:tblCellMar>
        <w:left w:w="0" w:type="dxa"/>
        <w:top w:w="0" w:type="dxa"/>
        <w:right w:w="0" w:type="dxa"/>
        <w:bottom w:w="0" w:type="dxa"/>
      </w:tblCellMar>
    </w:tblPr>
  </w:style>
  <w:style w:type="table" w:styleId="1357" w:customStyle="1">
    <w:name w:val="无格式表格 21"/>
    <w:basedOn w:val="929"/>
    <w:uiPriority w:val="59"/>
    <w:qFormat/>
    <w:tblPr>
      <w:tblCellMar>
        <w:left w:w="0" w:type="dxa"/>
        <w:top w:w="0" w:type="dxa"/>
        <w:right w:w="0" w:type="dxa"/>
        <w:bottom w:w="0" w:type="dxa"/>
      </w:tblCellMar>
    </w:tblPr>
  </w:style>
  <w:style w:type="table" w:styleId="1358" w:customStyle="1">
    <w:name w:val="List Table 2 - Accent 6"/>
    <w:basedOn w:val="929"/>
    <w:uiPriority w:val="99"/>
    <w:qFormat/>
    <w:tblPr>
      <w:tblCellMar>
        <w:left w:w="0" w:type="dxa"/>
        <w:top w:w="0" w:type="dxa"/>
        <w:right w:w="0" w:type="dxa"/>
        <w:bottom w:w="0" w:type="dxa"/>
      </w:tblCellMar>
    </w:tblPr>
  </w:style>
  <w:style w:type="table" w:styleId="1359" w:customStyle="1">
    <w:name w:val="List Table 3 - Accent 3"/>
    <w:basedOn w:val="929"/>
    <w:uiPriority w:val="99"/>
    <w:qFormat/>
    <w:tblPr>
      <w:tblCellMar>
        <w:left w:w="0" w:type="dxa"/>
        <w:top w:w="0" w:type="dxa"/>
        <w:right w:w="0" w:type="dxa"/>
        <w:bottom w:w="0" w:type="dxa"/>
      </w:tblCellMar>
    </w:tblPr>
  </w:style>
  <w:style w:type="table" w:styleId="1360" w:customStyle="1">
    <w:name w:val="Grid Table 4 - Accent 2"/>
    <w:basedOn w:val="929"/>
    <w:uiPriority w:val="59"/>
    <w:qFormat/>
    <w:tblPr>
      <w:tblCellMar>
        <w:left w:w="0" w:type="dxa"/>
        <w:top w:w="0" w:type="dxa"/>
        <w:right w:w="0" w:type="dxa"/>
        <w:bottom w:w="0" w:type="dxa"/>
      </w:tblCellMar>
    </w:tblPr>
  </w:style>
  <w:style w:type="table" w:styleId="1361" w:customStyle="1">
    <w:name w:val="Lined - Accent 4"/>
    <w:basedOn w:val="929"/>
    <w:uiPriority w:val="99"/>
    <w:qFormat/>
    <w:rPr>
      <w:color w:val="404040"/>
    </w:rPr>
    <w:tblPr>
      <w:tblCellMar>
        <w:left w:w="0" w:type="dxa"/>
        <w:top w:w="0" w:type="dxa"/>
        <w:right w:w="0" w:type="dxa"/>
        <w:bottom w:w="0" w:type="dxa"/>
      </w:tblCellMar>
    </w:tblPr>
  </w:style>
  <w:style w:type="table" w:styleId="1362" w:customStyle="1">
    <w:name w:val="List Table 6 Colorful - Accent 6"/>
    <w:basedOn w:val="929"/>
    <w:uiPriority w:val="99"/>
    <w:qFormat/>
    <w:tblPr>
      <w:tblCellMar>
        <w:left w:w="0" w:type="dxa"/>
        <w:top w:w="0" w:type="dxa"/>
        <w:right w:w="0" w:type="dxa"/>
        <w:bottom w:w="0" w:type="dxa"/>
      </w:tblCellMar>
    </w:tblPr>
  </w:style>
  <w:style w:type="table" w:styleId="1363" w:customStyle="1">
    <w:name w:val="Grid Table 6 Colorful - Accent 1"/>
    <w:basedOn w:val="929"/>
    <w:uiPriority w:val="99"/>
    <w:qFormat/>
    <w:tblPr>
      <w:tblCellMar>
        <w:left w:w="0" w:type="dxa"/>
        <w:top w:w="0" w:type="dxa"/>
        <w:right w:w="0" w:type="dxa"/>
        <w:bottom w:w="0" w:type="dxa"/>
      </w:tblCellMar>
    </w:tblPr>
  </w:style>
  <w:style w:type="table" w:styleId="1364" w:customStyle="1">
    <w:name w:val="无格式表格 41"/>
    <w:basedOn w:val="929"/>
    <w:uiPriority w:val="99"/>
    <w:qFormat/>
    <w:tblPr>
      <w:tblCellMar>
        <w:left w:w="0" w:type="dxa"/>
        <w:top w:w="0" w:type="dxa"/>
        <w:right w:w="0" w:type="dxa"/>
        <w:bottom w:w="0" w:type="dxa"/>
      </w:tblCellMar>
    </w:tblPr>
  </w:style>
  <w:style w:type="table" w:styleId="1365" w:customStyle="1">
    <w:name w:val="网格表 7 彩色1"/>
    <w:basedOn w:val="929"/>
    <w:uiPriority w:val="99"/>
    <w:qFormat/>
    <w:tblPr>
      <w:tblCellMar>
        <w:left w:w="0" w:type="dxa"/>
        <w:top w:w="0" w:type="dxa"/>
        <w:right w:w="0" w:type="dxa"/>
        <w:bottom w:w="0" w:type="dxa"/>
      </w:tblCellMar>
    </w:tblPr>
  </w:style>
  <w:style w:type="table" w:styleId="1366" w:customStyle="1">
    <w:name w:val="List Table 5 Dark - Accent 6"/>
    <w:basedOn w:val="929"/>
    <w:uiPriority w:val="99"/>
    <w:qFormat/>
    <w:tblPr>
      <w:tblCellMar>
        <w:left w:w="0" w:type="dxa"/>
        <w:top w:w="0" w:type="dxa"/>
        <w:right w:w="0" w:type="dxa"/>
        <w:bottom w:w="0" w:type="dxa"/>
      </w:tblCellMar>
    </w:tblPr>
  </w:style>
  <w:style w:type="table" w:styleId="1367" w:customStyle="1">
    <w:name w:val="无格式表格 51"/>
    <w:basedOn w:val="929"/>
    <w:uiPriority w:val="99"/>
    <w:qFormat/>
    <w:tblPr>
      <w:tblCellMar>
        <w:left w:w="0" w:type="dxa"/>
        <w:top w:w="0" w:type="dxa"/>
        <w:right w:w="0" w:type="dxa"/>
        <w:bottom w:w="0" w:type="dxa"/>
      </w:tblCellMar>
    </w:tblPr>
  </w:style>
  <w:style w:type="table" w:styleId="1368" w:customStyle="1">
    <w:name w:val="Grid Table 6 Colorful - Accent 3"/>
    <w:basedOn w:val="929"/>
    <w:uiPriority w:val="99"/>
    <w:qFormat/>
    <w:tblPr>
      <w:tblCellMar>
        <w:left w:w="0" w:type="dxa"/>
        <w:top w:w="0" w:type="dxa"/>
        <w:right w:w="0" w:type="dxa"/>
        <w:bottom w:w="0" w:type="dxa"/>
      </w:tblCellMar>
    </w:tblPr>
  </w:style>
  <w:style w:type="table" w:styleId="1369" w:customStyle="1">
    <w:name w:val="清单表 5 深色1"/>
    <w:basedOn w:val="929"/>
    <w:uiPriority w:val="99"/>
    <w:qFormat/>
    <w:tblPr>
      <w:tblCellMar>
        <w:left w:w="0" w:type="dxa"/>
        <w:top w:w="0" w:type="dxa"/>
        <w:right w:w="0" w:type="dxa"/>
        <w:bottom w:w="0" w:type="dxa"/>
      </w:tblCellMar>
    </w:tblPr>
  </w:style>
  <w:style w:type="table" w:styleId="1370" w:customStyle="1">
    <w:name w:val="List Table 1 Light - Accent 5"/>
    <w:basedOn w:val="929"/>
    <w:uiPriority w:val="99"/>
    <w:qFormat/>
    <w:tblPr>
      <w:tblCellMar>
        <w:left w:w="0" w:type="dxa"/>
        <w:top w:w="0" w:type="dxa"/>
        <w:right w:w="0" w:type="dxa"/>
        <w:bottom w:w="0" w:type="dxa"/>
      </w:tblCellMar>
    </w:tblPr>
  </w:style>
  <w:style w:type="table" w:styleId="1371" w:customStyle="1">
    <w:name w:val="Grid Table 2 - Accent 4"/>
    <w:basedOn w:val="929"/>
    <w:uiPriority w:val="99"/>
    <w:qFormat/>
    <w:tblPr>
      <w:tblCellMar>
        <w:left w:w="0" w:type="dxa"/>
        <w:top w:w="0" w:type="dxa"/>
        <w:right w:w="0" w:type="dxa"/>
        <w:bottom w:w="0" w:type="dxa"/>
      </w:tblCellMar>
    </w:tblPr>
  </w:style>
  <w:style w:type="paragraph" w:styleId="1372" w:customStyle="1">
    <w:name w:val="要求_wwj"/>
    <w:basedOn w:val="814"/>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373" w:customStyle="1">
    <w:name w:val="投标文件正文"/>
    <w:basedOn w:val="814"/>
    <w:uiPriority w:val="0"/>
    <w:qFormat/>
    <w:pPr>
      <w:ind w:firstLine="200"/>
      <w:spacing w:before="40" w:after="40" w:line="400" w:lineRule="exact"/>
    </w:pPr>
    <w:rPr>
      <w:sz w:val="24"/>
    </w:rPr>
  </w:style>
  <w:style w:type="paragraph" w:styleId="1374" w:customStyle="1">
    <w:name w:val="正文文本1111"/>
    <w:basedOn w:val="814"/>
    <w:next w:val="882"/>
    <w:uiPriority w:val="0"/>
    <w:qFormat/>
    <w:pPr>
      <w:ind w:left="72" w:right="30"/>
      <w:jc w:val="center"/>
      <w:spacing w:after="60" w:line="360" w:lineRule="atLeast"/>
    </w:pPr>
    <w:rPr>
      <w:szCs w:val="22"/>
    </w:rPr>
  </w:style>
  <w:style w:type="character" w:styleId="1375" w:customStyle="1">
    <w:name w:val="NormalCharacter"/>
    <w:link w:val="892"/>
    <w:uiPriority w:val="0"/>
    <w:semiHidden/>
    <w:qFormat/>
    <w:rPr>
      <w:rFonts w:hint="default" w:ascii="Times New Roman" w:hAnsi="Times New Roman" w:eastAsia="宋体" w:cs="Times New Roman"/>
      <w:sz w:val="21"/>
      <w:szCs w:val="24"/>
      <w:lang w:val="en-US" w:eastAsia="zh-CN" w:bidi="ar-SA"/>
    </w:rPr>
  </w:style>
  <w:style w:type="paragraph" w:styleId="1376"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character" w:styleId="1377" w:customStyle="1">
    <w:name w:val="font61"/>
    <w:basedOn w:val="824"/>
    <w:uiPriority w:val="0"/>
    <w:qFormat/>
    <w:rPr>
      <w:rFonts w:hint="eastAsia" w:ascii="宋体" w:hAnsi="宋体" w:eastAsia="宋体" w:cs="宋体"/>
      <w:color w:val="000000"/>
      <w:sz w:val="21"/>
      <w:szCs w:val="21"/>
      <w:u w:val="none"/>
      <w:vertAlign w:val="superscript"/>
    </w:rPr>
  </w:style>
  <w:style w:type="paragraph" w:styleId="1378" w:customStyle="1">
    <w:name w:val="正文文本12"/>
    <w:basedOn w:val="897"/>
    <w:next w:val="911"/>
    <w:uiPriority w:val="0"/>
    <w:qFormat/>
    <w:pPr>
      <w:spacing w:after="120"/>
    </w:pPr>
  </w:style>
  <w:style w:type="paragraph" w:styleId="1379" w:customStyle="1">
    <w:name w:val="索引 41"/>
    <w:next w:val="885"/>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董云飞</cp:lastModifiedBy>
  <cp:revision>18</cp:revision>
  <dcterms:created xsi:type="dcterms:W3CDTF">2021-09-07T07:04:00Z</dcterms:created>
  <dcterms:modified xsi:type="dcterms:W3CDTF">2026-11-02T09:02:07Z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34CFC6DD0B5044BA8251383156BAAB91_13</vt:lpwstr>
  </property>
  <property fmtid="{D5CDD505-2E9C-101B-9397-08002B2CF9AE}" pid="4" name="KSOTemplateDocerSaveRecord">
    <vt:lpwstr>eyJoZGlkIjoiZjM0NzAxNjdjZGU4ZDQ3NzkxOWM4NmQyOTM4NTg3ZmQiLCJ1c2VySWQiOiI0NDM4MzM0NzYifQ==</vt:lpwstr>
  </property>
</Properties>
</file>