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shd w:val="clear" w:color="auto" w:fill="ffffff"/>
        <w:widowControl/>
        <w:rPr>
          <w:rFonts w:hint="eastAsia" w:ascii="宋体" w:hAnsi="宋体" w:eastAsia="宋体" w:cs="宋体"/>
          <w:b/>
          <w:bCs/>
          <w:sz w:val="36"/>
          <w:szCs w:val="36"/>
        </w:rPr>
      </w:pPr>
      <w:r/>
      <w:bookmarkStart w:id="0" w:name="_Hlk74841385"/>
      <w:r/>
      <w:bookmarkStart w:id="1" w:name="_Hlk77778371"/>
      <w:r>
        <w:rPr>
          <w:rFonts w:hint="eastAsia" w:ascii="宋体" w:hAnsi="宋体" w:eastAsia="宋体" w:cs="宋体"/>
          <w:b/>
          <w:bCs/>
          <w:sz w:val="36"/>
          <w:szCs w:val="36"/>
        </w:rPr>
      </w:r>
      <w:r/>
    </w:p>
    <w:p>
      <w:pPr>
        <w:pStyle w:val="964"/>
        <w:rPr>
          <w:rFonts w:hint="eastAsia" w:ascii="宋体" w:hAnsi="宋体" w:cs="宋体"/>
        </w:rPr>
      </w:pPr>
      <w:r>
        <w:rPr>
          <w:rFonts w:hint="eastAsia" w:ascii="宋体" w:hAnsi="宋体" w:cs="宋体"/>
        </w:rPr>
      </w:r>
      <w:r/>
    </w:p>
    <w:p>
      <w:pPr>
        <w:pStyle w:val="950"/>
        <w:jc w:val="both"/>
        <w:rPr>
          <w:rFonts w:hint="eastAsia" w:ascii="宋体" w:hAnsi="宋体" w:eastAsia="宋体" w:cs="宋体"/>
          <w:b/>
          <w:bCs/>
          <w:sz w:val="44"/>
          <w:szCs w:val="44"/>
        </w:rPr>
      </w:pPr>
      <w:r>
        <w:rPr>
          <w:rFonts w:hint="eastAsia" w:ascii="宋体" w:hAnsi="宋体" w:eastAsia="宋体" w:cs="宋体"/>
          <w:b/>
          <w:bCs/>
          <w:sz w:val="44"/>
          <w:szCs w:val="44"/>
        </w:rPr>
      </w:r>
      <w:r/>
    </w:p>
    <w:p>
      <w:pPr>
        <w:pStyle w:val="953"/>
        <w:ind w:left="0" w:firstLine="0"/>
        <w:jc w:val="center"/>
        <w:rPr>
          <w:rFonts w:hint="eastAsia" w:ascii="宋体" w:hAnsi="宋体" w:cs="宋体"/>
          <w:sz w:val="36"/>
          <w:szCs w:val="36"/>
        </w:rPr>
      </w:pPr>
      <w:r>
        <w:rPr>
          <w:rFonts w:hint="eastAsia" w:ascii="宋体" w:hAnsi="宋体" w:eastAsia="宋体" w:cs="宋体"/>
          <w:b/>
          <w:bCs/>
          <w:sz w:val="36"/>
          <w:szCs w:val="36"/>
        </w:rPr>
        <w:t xml:space="preserve">秦淮区水环境重点断面在线监控服务（三期）</w:t>
      </w:r>
      <w:r>
        <w:rPr>
          <w:rFonts w:hint="eastAsia" w:ascii="宋体" w:hAnsi="宋体" w:cs="宋体"/>
          <w:sz w:val="36"/>
          <w:szCs w:val="36"/>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ind w:firstLine="0"/>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945"/>
        <w:jc w:val="center"/>
        <w:spacing w:line="360" w:lineRule="auto"/>
        <w:widowControl/>
        <w:rPr>
          <w:rFonts w:hint="eastAsia" w:ascii="宋体" w:hAnsi="宋体" w:cs="宋体"/>
          <w:b/>
          <w:sz w:val="36"/>
          <w:szCs w:val="36"/>
        </w:rPr>
      </w:pPr>
      <w:r>
        <w:rPr>
          <w:rFonts w:hint="eastAsia" w:ascii="宋体" w:hAnsi="宋体" w:cs="宋体"/>
          <w:b/>
          <w:sz w:val="36"/>
          <w:szCs w:val="36"/>
        </w:rPr>
      </w:r>
      <w:r/>
    </w:p>
    <w:p>
      <w:pPr>
        <w:pStyle w:val="945"/>
        <w:ind w:firstLine="0"/>
        <w:jc w:val="center"/>
        <w:spacing w:line="360" w:lineRule="auto"/>
        <w:widowControl/>
        <w:rPr>
          <w:rFonts w:hint="eastAsia" w:ascii="宋体" w:hAnsi="宋体" w:cs="宋体"/>
          <w:b/>
          <w:sz w:val="40"/>
          <w:szCs w:val="40"/>
        </w:rPr>
      </w:pPr>
      <w:r>
        <w:rPr>
          <w:rFonts w:hint="eastAsia" w:ascii="宋体" w:hAnsi="宋体" w:cs="宋体"/>
          <w:b/>
          <w:sz w:val="32"/>
          <w:szCs w:val="32"/>
        </w:rPr>
        <w:t xml:space="preserve">项目编号：JSZC-320104-JTGS-G2026-0042</w:t>
      </w:r>
      <w:r>
        <w:rPr>
          <w:rFonts w:hint="eastAsia" w:ascii="宋体" w:hAnsi="宋体" w:cs="宋体"/>
          <w:b/>
          <w:sz w:val="40"/>
          <w:szCs w:val="40"/>
        </w:rPr>
      </w:r>
      <w:r/>
    </w:p>
    <w:p>
      <w:pPr>
        <w:pStyle w:val="945"/>
        <w:jc w:val="center"/>
        <w:spacing w:line="360" w:lineRule="auto"/>
        <w:widowControl/>
        <w:rPr>
          <w:rFonts w:hint="eastAsia" w:ascii="宋体" w:hAnsi="宋体" w:cs="宋体"/>
          <w:b/>
          <w:sz w:val="36"/>
          <w:szCs w:val="36"/>
        </w:rPr>
      </w:pPr>
      <w:r>
        <w:rPr>
          <w:rFonts w:hint="eastAsia" w:ascii="宋体" w:hAnsi="宋体" w:cs="宋体"/>
          <w:b/>
          <w:sz w:val="36"/>
          <w:szCs w:val="36"/>
        </w:rPr>
      </w:r>
      <w:r/>
    </w:p>
    <w:p>
      <w:pPr>
        <w:pStyle w:val="945"/>
        <w:jc w:val="center"/>
        <w:spacing w:line="360" w:lineRule="auto"/>
        <w:widowControl/>
        <w:rPr>
          <w:rFonts w:hint="eastAsia" w:ascii="宋体" w:hAnsi="宋体" w:cs="宋体"/>
          <w:b/>
          <w:sz w:val="28"/>
          <w:szCs w:val="28"/>
        </w:rPr>
      </w:pPr>
      <w:r>
        <w:rPr>
          <w:rFonts w:hint="eastAsia" w:ascii="宋体" w:hAnsi="宋体" w:cs="宋体"/>
          <w:b/>
          <w:sz w:val="28"/>
          <w:szCs w:val="28"/>
        </w:rPr>
      </w:r>
      <w:r/>
    </w:p>
    <w:p>
      <w:pPr>
        <w:pStyle w:val="953"/>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t xml:space="preserve">  </w:t>
      </w:r>
      <w:r>
        <w:rPr>
          <w:rFonts w:hint="eastAsia" w:ascii="宋体" w:hAnsi="宋体" w:eastAsia="宋体" w:cs="宋体"/>
          <w:b/>
          <w:bCs/>
          <w:sz w:val="36"/>
          <w:szCs w:val="36"/>
        </w:rPr>
      </w:r>
      <w:r/>
    </w:p>
    <w:p>
      <w:pPr>
        <w:pStyle w:val="953"/>
        <w:ind w:left="1260"/>
        <w:rPr>
          <w:rFonts w:hint="eastAsia" w:ascii="宋体" w:hAnsi="宋体" w:cs="宋体"/>
          <w:sz w:val="32"/>
          <w:szCs w:val="32"/>
        </w:rPr>
      </w:pPr>
      <w:r>
        <w:rPr>
          <w:rFonts w:hint="eastAsia" w:ascii="宋体" w:hAnsi="宋体" w:cs="宋体"/>
          <w:sz w:val="32"/>
          <w:szCs w:val="32"/>
        </w:rPr>
      </w:r>
      <w:r/>
    </w:p>
    <w:p>
      <w:pPr>
        <w:pStyle w:val="953"/>
        <w:ind w:left="1260"/>
        <w:rPr>
          <w:rFonts w:hint="eastAsia" w:ascii="宋体" w:hAnsi="宋体" w:cs="宋体"/>
        </w:rPr>
      </w:pPr>
      <w:r>
        <w:rPr>
          <w:rFonts w:hint="eastAsia" w:ascii="宋体" w:hAnsi="宋体" w:cs="宋体"/>
        </w:rPr>
      </w:r>
      <w:r/>
    </w:p>
    <w:p>
      <w:pPr>
        <w:pStyle w:val="945"/>
        <w:spacing w:line="360" w:lineRule="auto"/>
        <w:widowControl/>
        <w:rPr>
          <w:rFonts w:hint="eastAsia" w:ascii="宋体" w:hAnsi="宋体" w:cs="宋体"/>
          <w:b/>
          <w:sz w:val="36"/>
          <w:szCs w:val="36"/>
        </w:rPr>
      </w:pPr>
      <w:r>
        <w:rPr>
          <w:rFonts w:hint="eastAsia" w:ascii="宋体" w:hAnsi="宋体" w:cs="宋体"/>
          <w:b/>
          <w:sz w:val="36"/>
          <w:szCs w:val="36"/>
        </w:rPr>
      </w:r>
      <w:r/>
    </w:p>
    <w:p>
      <w:pPr>
        <w:pStyle w:val="945"/>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采购人：南京市秦淮生态环境局</w:t>
      </w:r>
      <w:r>
        <w:rPr>
          <w:rFonts w:hint="eastAsia" w:ascii="宋体" w:hAnsi="宋体" w:cs="宋体"/>
          <w:b/>
          <w:sz w:val="32"/>
          <w:szCs w:val="32"/>
        </w:rPr>
      </w:r>
      <w:r/>
    </w:p>
    <w:p>
      <w:pPr>
        <w:pStyle w:val="945"/>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采购代理机构：江苏骏通建设项目管理咨询有限公司</w:t>
      </w:r>
      <w:r>
        <w:rPr>
          <w:rFonts w:hint="eastAsia" w:ascii="宋体" w:hAnsi="宋体" w:cs="宋体"/>
          <w:b/>
          <w:sz w:val="32"/>
          <w:szCs w:val="32"/>
        </w:rPr>
      </w:r>
      <w:r/>
    </w:p>
    <w:p>
      <w:pPr>
        <w:pStyle w:val="945"/>
        <w:ind w:firstLine="3213"/>
        <w:jc w:val="both"/>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10</w:t>
      </w:r>
      <w:r>
        <w:rPr>
          <w:rFonts w:hint="eastAsia" w:ascii="宋体" w:hAnsi="宋体" w:cs="宋体"/>
          <w:b/>
          <w:sz w:val="32"/>
          <w:szCs w:val="32"/>
        </w:rPr>
        <w:t xml:space="preserve">月</w:t>
      </w:r>
      <w:r>
        <w:rPr>
          <w:rFonts w:hint="eastAsia" w:ascii="宋体" w:hAnsi="宋体" w:cs="宋体"/>
          <w:b/>
          <w:sz w:val="32"/>
          <w:szCs w:val="32"/>
          <w:lang w:val="en-US" w:eastAsia="zh-CN"/>
        </w:rPr>
        <w:t xml:space="preserve">09</w:t>
      </w:r>
      <w:r>
        <w:rPr>
          <w:rFonts w:hint="eastAsia" w:ascii="宋体" w:hAnsi="宋体" w:cs="宋体"/>
          <w:b/>
          <w:sz w:val="32"/>
          <w:szCs w:val="32"/>
        </w:rPr>
        <w:t xml:space="preserve">日</w:t>
      </w:r>
      <w:r>
        <w:rPr>
          <w:rFonts w:hint="eastAsia" w:ascii="宋体" w:hAnsi="宋体" w:cs="宋体"/>
          <w:b/>
          <w:sz w:val="32"/>
          <w:szCs w:val="32"/>
        </w:rPr>
      </w:r>
      <w:r/>
    </w:p>
    <w:p>
      <w:pPr>
        <w:pStyle w:val="945"/>
        <w:ind w:firstLine="643"/>
        <w:jc w:val="center"/>
        <w:spacing w:line="360" w:lineRule="auto"/>
        <w:shd w:val="clear" w:color="auto" w:fill="auto"/>
        <w:widowControl/>
        <w:rPr>
          <w:rFonts w:hint="eastAsia" w:ascii="宋体" w:hAnsi="宋体" w:cs="宋体"/>
          <w:b/>
          <w:sz w:val="32"/>
          <w:szCs w:val="32"/>
          <w:lang w:val="zh-CN"/>
        </w:rPr>
      </w:pPr>
      <w:r>
        <w:rPr>
          <w:rFonts w:hint="eastAsia" w:ascii="宋体" w:hAnsi="宋体" w:cs="宋体"/>
          <w:b/>
          <w:sz w:val="32"/>
          <w:szCs w:val="32"/>
          <w:lang w:val="zh-CN"/>
        </w:rPr>
      </w:r>
      <w:r/>
    </w:p>
    <w:p>
      <w:pPr>
        <w:pStyle w:val="965"/>
        <w:rPr>
          <w:rFonts w:hint="eastAsia" w:ascii="宋体" w:hAnsi="宋体" w:cs="宋体"/>
          <w:lang w:val="zh-CN"/>
        </w:rPr>
      </w:pPr>
      <w:r>
        <w:rPr>
          <w:rFonts w:hint="eastAsia" w:ascii="宋体" w:hAnsi="宋体" w:cs="宋体"/>
          <w:lang w:val="zh-CN"/>
        </w:rPr>
      </w:r>
      <w:r/>
    </w:p>
    <w:p>
      <w:pPr>
        <w:pStyle w:val="945"/>
        <w:jc w:val="center"/>
        <w:spacing w:line="360" w:lineRule="auto"/>
        <w:shd w:val="clear" w:color="auto" w:fill="ffffff"/>
        <w:widowControl/>
        <w:rPr>
          <w:rFonts w:hint="eastAsia" w:ascii="宋体" w:hAnsi="宋体" w:cs="宋体"/>
          <w:sz w:val="36"/>
          <w:szCs w:val="36"/>
          <w:lang w:val="zh-CN"/>
        </w:rPr>
        <w:sectPr>
          <w:footnotePr/>
          <w:endnotePr/>
          <w:type w:val="nextPage"/>
          <w:pgSz w:w="11905" w:h="16838" w:orient="portrait"/>
          <w:pgMar w:top="1440" w:right="1803" w:bottom="1440" w:left="1803" w:header="850" w:footer="992" w:gutter="0"/>
          <w:cols w:num="1" w:sep="0" w:space="1701" w:equalWidth="1"/>
          <w:docGrid w:linePitch="360"/>
          <w:titlePg/>
        </w:sectPr>
      </w:pPr>
      <w:r>
        <w:rPr>
          <w:rFonts w:hint="eastAsia" w:ascii="宋体" w:hAnsi="宋体" w:cs="宋体"/>
          <w:sz w:val="36"/>
          <w:szCs w:val="36"/>
          <w:lang w:val="zh-CN"/>
        </w:rPr>
      </w:r>
      <w:r/>
    </w:p>
    <w:p>
      <w:pPr>
        <w:pStyle w:val="975"/>
        <w:ind w:firstLine="723"/>
        <w:spacing w:before="0" w:after="0" w:line="360" w:lineRule="auto"/>
        <w:rPr>
          <w:rFonts w:hint="eastAsia" w:ascii="宋体" w:hAnsi="宋体" w:cs="宋体"/>
          <w:szCs w:val="21"/>
        </w:rPr>
      </w:pPr>
      <w:r/>
      <w:bookmarkStart w:id="2" w:name="_Toc481057143"/>
      <w:r>
        <w:rPr>
          <w:rFonts w:hint="eastAsia" w:ascii="宋体" w:hAnsi="宋体" w:cs="宋体"/>
          <w:sz w:val="36"/>
          <w:szCs w:val="36"/>
          <w:shd w:val="clear" w:color="auto" w:fill="ffffff"/>
        </w:rPr>
        <w:t xml:space="preserve"> </w:t>
      </w:r>
      <w:bookmarkStart w:id="3" w:name="_Toc12498"/>
      <w:r>
        <w:rPr>
          <w:rFonts w:hint="eastAsia" w:ascii="宋体" w:hAnsi="宋体" w:cs="宋体"/>
        </w:rPr>
        <w:t xml:space="preserve">采购公告</w:t>
      </w:r>
      <w:bookmarkEnd w:id="2"/>
      <w:r/>
      <w:bookmarkEnd w:id="3"/>
      <w:r/>
      <w:bookmarkStart w:id="4" w:name="OLE_LINK7"/>
      <w:r/>
      <w:bookmarkStart w:id="5" w:name="OLE_LINK5"/>
      <w:r/>
      <w:bookmarkStart w:id="6" w:name="OLE_LINK6"/>
      <w:r/>
      <w:bookmarkStart w:id="7" w:name="OLE_LINK1"/>
      <w:r>
        <w:rPr>
          <w:rFonts w:hint="eastAsia" w:ascii="宋体" w:hAnsi="宋体" w:cs="宋体"/>
          <w:szCs w:val="21"/>
        </w:rPr>
      </w:r>
      <w:r/>
    </w:p>
    <w:p>
      <w:pPr>
        <w:pStyle w:val="950"/>
        <w:ind w:firstLine="452"/>
        <w:spacing w:line="360" w:lineRule="auto"/>
        <w:rPr>
          <w:rFonts w:hint="eastAsia" w:ascii="宋体" w:hAnsi="宋体" w:cs="宋体"/>
          <w:spacing w:val="8"/>
          <w:sz w:val="21"/>
          <w:szCs w:val="21"/>
        </w:rPr>
      </w:pPr>
      <w:r/>
      <w:bookmarkStart w:id="8" w:name="OLE_LINK2"/>
      <w:r/>
      <w:bookmarkStart w:id="9" w:name="OLE_LINK3"/>
      <w:r/>
      <w:bookmarkStart w:id="10" w:name="OLE_LINK4"/>
      <w:r>
        <w:rPr>
          <w:rFonts w:hint="eastAsia" w:ascii="宋体" w:hAnsi="宋体" w:cs="宋体"/>
          <w:spacing w:val="8"/>
          <w:sz w:val="21"/>
          <w:szCs w:val="21"/>
        </w:rPr>
        <w:t xml:space="preserve">项目概况：</w:t>
      </w:r>
      <w:r>
        <w:rPr>
          <w:rFonts w:hint="eastAsia" w:ascii="宋体" w:hAnsi="宋体" w:cs="宋体"/>
          <w:spacing w:val="8"/>
          <w:sz w:val="21"/>
          <w:szCs w:val="21"/>
        </w:rPr>
      </w:r>
      <w:r/>
    </w:p>
    <w:p>
      <w:pPr>
        <w:pStyle w:val="950"/>
        <w:ind w:firstLine="452"/>
        <w:spacing w:line="360" w:lineRule="auto"/>
        <w:rPr>
          <w:rFonts w:hint="eastAsia" w:ascii="宋体" w:hAnsi="宋体" w:cs="宋体"/>
          <w:spacing w:val="8"/>
          <w:sz w:val="21"/>
          <w:szCs w:val="21"/>
        </w:rPr>
      </w:pPr>
      <w:r>
        <w:rPr>
          <w:rFonts w:hint="eastAsia" w:ascii="宋体" w:hAnsi="宋体" w:cs="宋体"/>
          <w:spacing w:val="8"/>
          <w:sz w:val="21"/>
          <w:szCs w:val="21"/>
        </w:rPr>
        <w:t xml:space="preserve">南京市秦淮生态环境局秦淮区水环境重点断面在线监控服务（三期）的潜在供应商应在江苏政府采购网获取招标文件，并于</w:t>
      </w:r>
      <w:r>
        <w:rPr>
          <w:rFonts w:hint="eastAsia" w:ascii="宋体" w:hAnsi="宋体" w:cs="宋体"/>
          <w:spacing w:val="8"/>
          <w:sz w:val="21"/>
          <w:szCs w:val="21"/>
          <w:highlight w:val="none"/>
        </w:rPr>
        <w:t xml:space="preserve">2026年10月</w:t>
      </w:r>
      <w:r>
        <w:rPr>
          <w:rFonts w:hint="eastAsia" w:ascii="宋体" w:hAnsi="宋体" w:cs="宋体"/>
          <w:spacing w:val="8"/>
          <w:sz w:val="21"/>
          <w:szCs w:val="21"/>
          <w:highlight w:val="none"/>
          <w:lang w:val="en-US" w:eastAsia="zh-CN"/>
        </w:rPr>
        <w:t xml:space="preserve">30</w:t>
      </w:r>
      <w:r>
        <w:rPr>
          <w:rFonts w:hint="eastAsia" w:ascii="宋体" w:hAnsi="宋体" w:cs="宋体"/>
          <w:spacing w:val="8"/>
          <w:sz w:val="21"/>
          <w:szCs w:val="21"/>
          <w:highlight w:val="none"/>
        </w:rPr>
        <w:t xml:space="preserve">日</w:t>
      </w:r>
      <w:r>
        <w:rPr>
          <w:rFonts w:hint="eastAsia" w:ascii="宋体" w:hAnsi="宋体" w:cs="宋体"/>
          <w:spacing w:val="8"/>
          <w:sz w:val="21"/>
          <w:szCs w:val="21"/>
          <w:highlight w:val="none"/>
          <w:lang w:val="en-US" w:eastAsia="zh-CN"/>
        </w:rPr>
        <w:t xml:space="preserve">09</w:t>
      </w:r>
      <w:r>
        <w:rPr>
          <w:rFonts w:hint="eastAsia" w:ascii="宋体" w:hAnsi="宋体" w:cs="宋体"/>
          <w:spacing w:val="8"/>
          <w:sz w:val="21"/>
          <w:szCs w:val="21"/>
          <w:highlight w:val="none"/>
        </w:rPr>
        <w:t xml:space="preserve">点</w:t>
      </w:r>
      <w:r>
        <w:rPr>
          <w:rFonts w:hint="eastAsia" w:ascii="宋体" w:hAnsi="宋体" w:cs="宋体"/>
          <w:spacing w:val="8"/>
          <w:sz w:val="21"/>
          <w:szCs w:val="21"/>
          <w:highlight w:val="none"/>
          <w:lang w:val="en-US" w:eastAsia="zh-CN"/>
        </w:rPr>
        <w:t xml:space="preserve">3</w:t>
      </w:r>
      <w:r>
        <w:rPr>
          <w:rFonts w:hint="eastAsia" w:ascii="宋体" w:hAnsi="宋体" w:cs="宋体"/>
          <w:spacing w:val="8"/>
          <w:sz w:val="21"/>
          <w:szCs w:val="21"/>
          <w:highlight w:val="none"/>
        </w:rPr>
        <w:t xml:space="preserve">0分</w:t>
      </w:r>
      <w:r>
        <w:rPr>
          <w:rFonts w:hint="eastAsia" w:ascii="宋体" w:hAnsi="宋体" w:cs="宋体"/>
          <w:spacing w:val="8"/>
          <w:sz w:val="21"/>
          <w:szCs w:val="21"/>
        </w:rPr>
        <w:t xml:space="preserve">（北京时间）前递交投标文件。</w:t>
      </w:r>
      <w:r>
        <w:rPr>
          <w:rFonts w:hint="eastAsia" w:ascii="宋体" w:hAnsi="宋体" w:cs="宋体"/>
          <w:spacing w:val="8"/>
          <w:sz w:val="21"/>
          <w:szCs w:val="21"/>
        </w:rPr>
      </w:r>
      <w:r/>
    </w:p>
    <w:p>
      <w:pPr>
        <w:pStyle w:val="945"/>
        <w:spacing w:line="360" w:lineRule="auto"/>
        <w:rPr>
          <w:rFonts w:hint="eastAsia" w:ascii="宋体" w:hAnsi="宋体" w:cs="宋体"/>
          <w:sz w:val="22"/>
          <w:szCs w:val="22"/>
        </w:rPr>
      </w:pPr>
      <w:r>
        <w:rPr>
          <w:rFonts w:hint="eastAsia" w:ascii="宋体" w:hAnsi="宋体" w:cs="宋体"/>
          <w:sz w:val="22"/>
          <w:szCs w:val="22"/>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一、项目基本情况：</w:t>
      </w:r>
      <w:r>
        <w:rPr>
          <w:rFonts w:hint="eastAsia" w:ascii="宋体" w:hAnsi="宋体" w:cs="宋体"/>
          <w:b w:val="0"/>
          <w:spacing w:val="0"/>
          <w:sz w:val="21"/>
          <w:szCs w:val="21"/>
        </w:rPr>
      </w:r>
      <w:r/>
    </w:p>
    <w:p>
      <w:pPr>
        <w:pStyle w:val="945"/>
        <w:ind w:firstLine="420"/>
        <w:jc w:val="left"/>
        <w:spacing w:line="360" w:lineRule="auto"/>
        <w:shd w:val="clear" w:color="auto" w:fill="auto"/>
        <w:widowControl/>
        <w:rPr>
          <w:rFonts w:hint="eastAsia" w:ascii="宋体" w:hAnsi="宋体" w:cs="宋体"/>
          <w:b w:val="0"/>
          <w:spacing w:val="0"/>
          <w:sz w:val="21"/>
          <w:szCs w:val="21"/>
          <w:highlight w:val="none"/>
        </w:rPr>
      </w:pPr>
      <w:r>
        <w:rPr>
          <w:rFonts w:hint="eastAsia" w:ascii="宋体" w:hAnsi="宋体" w:cs="宋体"/>
          <w:spacing w:val="0"/>
          <w:sz w:val="21"/>
          <w:szCs w:val="21"/>
          <w:highlight w:val="none"/>
        </w:rPr>
        <w:t xml:space="preserve">1.1项目编号：</w:t>
      </w:r>
      <w:r>
        <w:rPr>
          <w:rFonts w:hint="eastAsia" w:ascii="宋体" w:hAnsi="宋体" w:cs="宋体"/>
          <w:b w:val="0"/>
          <w:spacing w:val="0"/>
          <w:sz w:val="21"/>
          <w:szCs w:val="21"/>
          <w:highlight w:val="none"/>
          <w:u w:val="single"/>
        </w:rPr>
        <w:t xml:space="preserve">JSZC-320104-JTGS-G2026-0042</w:t>
      </w:r>
      <w:r>
        <w:rPr>
          <w:rFonts w:hint="eastAsia" w:ascii="宋体" w:hAnsi="宋体" w:cs="宋体"/>
          <w:b w:val="0"/>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u w:val="single"/>
        </w:rPr>
      </w:pPr>
      <w:r>
        <w:rPr>
          <w:rFonts w:hint="eastAsia" w:ascii="宋体" w:hAnsi="宋体" w:cs="宋体"/>
          <w:spacing w:val="0"/>
          <w:sz w:val="21"/>
          <w:szCs w:val="21"/>
        </w:rPr>
        <w:t xml:space="preserve">1.2项目名称：</w:t>
      </w:r>
      <w:r>
        <w:rPr>
          <w:rFonts w:hint="eastAsia" w:ascii="宋体" w:hAnsi="宋体" w:cs="宋体"/>
          <w:spacing w:val="0"/>
          <w:sz w:val="21"/>
          <w:szCs w:val="21"/>
          <w:u w:val="single"/>
        </w:rPr>
        <w:t xml:space="preserve">秦淮区水环境重点断面在线监控服务（三期）</w:t>
      </w:r>
      <w:r>
        <w:rPr>
          <w:rFonts w:hint="eastAsia" w:ascii="宋体" w:hAnsi="宋体" w:cs="宋体"/>
          <w:spacing w:val="0"/>
          <w:sz w:val="21"/>
          <w:szCs w:val="21"/>
          <w:u w:val="single"/>
        </w:rPr>
      </w:r>
      <w:r/>
    </w:p>
    <w:p>
      <w:pPr>
        <w:pStyle w:val="945"/>
        <w:ind w:firstLine="420"/>
        <w:spacing w:line="360" w:lineRule="auto"/>
        <w:shd w:val="clear" w:color="auto" w:fill="auto"/>
        <w:widowControl/>
        <w:rPr>
          <w:rFonts w:hint="eastAsia" w:ascii="宋体" w:hAnsi="宋体" w:cs="宋体"/>
          <w:spacing w:val="0"/>
          <w:sz w:val="21"/>
          <w:szCs w:val="21"/>
          <w:highlight w:val="none"/>
        </w:rPr>
      </w:pPr>
      <w:r>
        <w:rPr>
          <w:rFonts w:hint="eastAsia" w:ascii="宋体" w:hAnsi="宋体" w:cs="宋体"/>
          <w:spacing w:val="0"/>
          <w:sz w:val="21"/>
          <w:szCs w:val="21"/>
        </w:rPr>
        <w:t xml:space="preserve">1.3预算金额</w:t>
      </w:r>
      <w:r>
        <w:rPr>
          <w:rFonts w:hint="eastAsia" w:ascii="宋体" w:hAnsi="宋体" w:cs="宋体"/>
          <w:spacing w:val="0"/>
          <w:sz w:val="21"/>
          <w:szCs w:val="21"/>
          <w:highlight w:val="none"/>
        </w:rPr>
        <w:t xml:space="preserve">：</w:t>
      </w:r>
      <w:r>
        <w:rPr>
          <w:rFonts w:hint="eastAsia" w:ascii="宋体" w:hAnsi="宋体" w:cs="宋体"/>
          <w:spacing w:val="0"/>
          <w:sz w:val="21"/>
          <w:szCs w:val="21"/>
          <w:highlight w:val="none"/>
          <w:u w:val="single"/>
        </w:rPr>
        <w:t xml:space="preserve">人民币</w:t>
      </w:r>
      <w:r>
        <w:rPr>
          <w:rFonts w:hint="eastAsia" w:ascii="宋体" w:hAnsi="宋体" w:cs="宋体"/>
          <w:color w:val="000000"/>
          <w:spacing w:val="0"/>
          <w:sz w:val="21"/>
          <w:szCs w:val="21"/>
          <w:highlight w:val="none"/>
          <w:u w:val="single"/>
          <w:lang w:val="en-US" w:eastAsia="zh-CN"/>
        </w:rPr>
        <w:t xml:space="preserve">400</w:t>
      </w:r>
      <w:r>
        <w:rPr>
          <w:rFonts w:hint="eastAsia" w:ascii="宋体" w:hAnsi="宋体" w:cs="宋体"/>
          <w:spacing w:val="0"/>
          <w:sz w:val="21"/>
          <w:szCs w:val="21"/>
          <w:highlight w:val="none"/>
          <w:u w:val="single"/>
        </w:rPr>
        <w:t xml:space="preserve">万元</w:t>
      </w:r>
      <w:r>
        <w:rPr>
          <w:rFonts w:hint="eastAsia" w:ascii="宋体" w:hAnsi="宋体" w:cs="宋体"/>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highlight w:val="none"/>
        </w:rPr>
      </w:pPr>
      <w:r>
        <w:rPr>
          <w:rFonts w:hint="eastAsia" w:ascii="宋体" w:hAnsi="宋体" w:cs="宋体"/>
          <w:spacing w:val="0"/>
          <w:sz w:val="21"/>
          <w:szCs w:val="21"/>
          <w:highlight w:val="none"/>
        </w:rPr>
        <w:t xml:space="preserve">1.4最高限价：</w:t>
      </w:r>
      <w:r>
        <w:rPr>
          <w:rFonts w:hint="eastAsia" w:ascii="宋体" w:hAnsi="宋体" w:cs="宋体"/>
          <w:spacing w:val="0"/>
          <w:sz w:val="21"/>
          <w:szCs w:val="21"/>
          <w:highlight w:val="none"/>
          <w:u w:val="single"/>
        </w:rPr>
        <w:t xml:space="preserve">人民</w:t>
      </w:r>
      <w:r>
        <w:rPr>
          <w:rFonts w:hint="eastAsia" w:ascii="宋体" w:hAnsi="宋体" w:cs="宋体"/>
          <w:color w:val="000000"/>
          <w:spacing w:val="0"/>
          <w:sz w:val="21"/>
          <w:szCs w:val="21"/>
          <w:highlight w:val="none"/>
          <w:u w:val="single"/>
        </w:rPr>
        <w:t xml:space="preserve">币</w:t>
      </w:r>
      <w:r>
        <w:rPr>
          <w:rFonts w:hint="eastAsia" w:ascii="宋体" w:hAnsi="宋体" w:cs="宋体"/>
          <w:color w:val="000000"/>
          <w:spacing w:val="0"/>
          <w:sz w:val="21"/>
          <w:szCs w:val="21"/>
          <w:highlight w:val="none"/>
          <w:u w:val="single"/>
          <w:lang w:val="en-US" w:eastAsia="zh-CN"/>
        </w:rPr>
        <w:t xml:space="preserve">400</w:t>
      </w:r>
      <w:r>
        <w:rPr>
          <w:rFonts w:hint="eastAsia" w:ascii="宋体" w:hAnsi="宋体" w:cs="宋体"/>
          <w:spacing w:val="0"/>
          <w:sz w:val="21"/>
          <w:szCs w:val="21"/>
          <w:highlight w:val="none"/>
          <w:u w:val="single"/>
        </w:rPr>
        <w:t xml:space="preserve">万元，投标报价超出最高限价为无效投标</w:t>
      </w:r>
      <w:r>
        <w:rPr>
          <w:rFonts w:hint="eastAsia" w:ascii="宋体" w:hAnsi="宋体" w:cs="宋体"/>
          <w:spacing w:val="0"/>
          <w:sz w:val="21"/>
          <w:szCs w:val="21"/>
          <w:highlight w:val="none"/>
        </w:rPr>
        <w:t xml:space="preserve">。</w:t>
      </w:r>
      <w:r>
        <w:rPr>
          <w:rFonts w:hint="eastAsia" w:ascii="宋体" w:hAnsi="宋体" w:cs="宋体"/>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1.5采购需求：为了实时监测河流水质动态变化，精准核算监测断面的污染物通量，掌握断面污染物浓度及通量的时间变化规律，为流域水污染防治决策、污染溯源及其环境监督管理提供科学、连续的数据支撑。拟通过采购小型水质自动站水质8参数在线监测数据服务，对秦淮区的重点断面或其相关联断面、上游入境断面（共十个断面）水质实施在线监测。</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bCs w:val="0"/>
          <w:spacing w:val="0"/>
          <w:sz w:val="21"/>
          <w:szCs w:val="21"/>
        </w:rPr>
      </w:pPr>
      <w:r>
        <w:rPr>
          <w:rFonts w:hint="eastAsia" w:ascii="宋体" w:hAnsi="宋体" w:cs="宋体"/>
          <w:spacing w:val="0"/>
          <w:sz w:val="21"/>
          <w:szCs w:val="21"/>
        </w:rPr>
        <w:t xml:space="preserve">1.6合同履行期限：</w:t>
      </w:r>
      <w:bookmarkStart w:id="11" w:name="OLE_LINK51"/>
      <w:r>
        <w:rPr>
          <w:rFonts w:hint="eastAsia" w:ascii="宋体" w:hAnsi="宋体" w:cs="宋体"/>
          <w:b w:val="0"/>
          <w:bCs w:val="0"/>
          <w:spacing w:val="0"/>
          <w:sz w:val="21"/>
          <w:szCs w:val="21"/>
          <w:u w:val="single"/>
        </w:rPr>
        <w:t xml:space="preserve">自合同签订之日起</w:t>
      </w:r>
      <w:r>
        <w:rPr>
          <w:rFonts w:hint="eastAsia" w:ascii="宋体" w:hAnsi="宋体" w:cs="宋体"/>
          <w:b w:val="0"/>
          <w:bCs w:val="0"/>
          <w:spacing w:val="0"/>
          <w:sz w:val="21"/>
          <w:szCs w:val="21"/>
          <w:u w:val="single"/>
          <w:lang w:val="en-US" w:eastAsia="zh-CN"/>
        </w:rPr>
        <w:t xml:space="preserve">3个月</w:t>
      </w:r>
      <w:r>
        <w:rPr>
          <w:rFonts w:hint="eastAsia" w:ascii="宋体" w:hAnsi="宋体" w:cs="宋体"/>
          <w:b w:val="0"/>
          <w:bCs w:val="0"/>
          <w:spacing w:val="0"/>
          <w:sz w:val="21"/>
          <w:szCs w:val="21"/>
          <w:u w:val="single"/>
        </w:rPr>
        <w:t xml:space="preserve">内完成设备的安装</w:t>
      </w:r>
      <w:r>
        <w:rPr>
          <w:rFonts w:hint="eastAsia" w:ascii="宋体" w:hAnsi="宋体" w:cs="宋体"/>
          <w:b w:val="0"/>
          <w:bCs w:val="0"/>
          <w:spacing w:val="0"/>
          <w:sz w:val="21"/>
          <w:szCs w:val="21"/>
          <w:u w:val="single"/>
          <w:lang w:eastAsia="zh-CN"/>
        </w:rPr>
        <w:t xml:space="preserve">，</w:t>
      </w:r>
      <w:r>
        <w:rPr>
          <w:rFonts w:hint="eastAsia" w:ascii="宋体" w:hAnsi="宋体" w:cs="宋体"/>
          <w:b w:val="0"/>
          <w:bCs w:val="0"/>
          <w:spacing w:val="0"/>
          <w:sz w:val="21"/>
          <w:szCs w:val="21"/>
          <w:u w:val="single"/>
          <w:lang w:val="en-US" w:eastAsia="zh-CN"/>
        </w:rPr>
        <w:t xml:space="preserve">验收合格</w:t>
      </w:r>
      <w:r>
        <w:rPr>
          <w:rFonts w:hint="eastAsia" w:ascii="宋体" w:hAnsi="宋体" w:cs="宋体"/>
          <w:b w:val="0"/>
          <w:bCs w:val="0"/>
          <w:spacing w:val="0"/>
          <w:sz w:val="21"/>
          <w:szCs w:val="21"/>
          <w:u w:val="single"/>
        </w:rPr>
        <w:t xml:space="preserve">后提供3年数据服务</w:t>
      </w:r>
      <w:r>
        <w:rPr>
          <w:rFonts w:hint="eastAsia" w:ascii="宋体" w:hAnsi="宋体" w:cs="宋体"/>
          <w:b w:val="0"/>
          <w:bCs w:val="0"/>
          <w:spacing w:val="0"/>
          <w:sz w:val="21"/>
          <w:szCs w:val="21"/>
        </w:rPr>
        <w:t xml:space="preserve">。</w:t>
      </w:r>
      <w:bookmarkEnd w:id="11"/>
      <w:r>
        <w:rPr>
          <w:rFonts w:hint="eastAsia" w:ascii="宋体" w:hAnsi="宋体" w:cs="宋体"/>
          <w:b w:val="0"/>
          <w:bCs w:val="0"/>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1.7本项目标的所属行业：</w:t>
      </w:r>
      <w:r>
        <w:rPr>
          <w:rFonts w:hint="eastAsia" w:ascii="宋体" w:hAnsi="宋体" w:cs="宋体"/>
          <w:spacing w:val="0"/>
          <w:sz w:val="21"/>
          <w:szCs w:val="21"/>
          <w:u w:val="single"/>
        </w:rPr>
        <w:t xml:space="preserve">软件和信息技术服务业</w:t>
      </w:r>
      <w:r>
        <w:rPr>
          <w:rFonts w:hint="eastAsia" w:ascii="宋体" w:hAnsi="宋体" w:cs="宋体"/>
          <w:spacing w:val="0"/>
          <w:sz w:val="21"/>
          <w:szCs w:val="21"/>
        </w:rPr>
        <w:t xml:space="preserve">。</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1.8</w:t>
      </w:r>
      <w:r>
        <w:rPr>
          <w:rFonts w:hint="eastAsia" w:ascii="宋体" w:hAnsi="宋体" w:cs="宋体"/>
          <w:b w:val="0"/>
          <w:bCs w:val="0"/>
          <w:spacing w:val="0"/>
          <w:szCs w:val="21"/>
        </w:rPr>
        <w:t xml:space="preserve">本项目专门面向中小企业（或监狱企业或残疾人福利性单位）采购</w:t>
      </w:r>
      <w:r>
        <w:rPr>
          <w:rFonts w:hint="eastAsia" w:ascii="宋体" w:hAnsi="宋体" w:cs="宋体"/>
          <w:spacing w:val="0"/>
          <w:szCs w:val="21"/>
        </w:rPr>
        <w:t xml:space="preserve">。</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1.9本项目不接受联合体投标。</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二、申请人的资格要求：</w:t>
      </w:r>
      <w:r>
        <w:rPr>
          <w:rFonts w:hint="eastAsia" w:ascii="宋体" w:hAnsi="宋体" w:cs="宋体"/>
          <w:b w:val="0"/>
          <w:spacing w:val="0"/>
          <w:sz w:val="21"/>
          <w:szCs w:val="21"/>
        </w:rPr>
      </w:r>
      <w:r/>
    </w:p>
    <w:p>
      <w:pPr>
        <w:pStyle w:val="945"/>
        <w:ind w:firstLine="420"/>
        <w:spacing w:line="360" w:lineRule="auto"/>
        <w:shd w:val="clear" w:color="auto" w:fill="auto"/>
        <w:widowControl/>
        <w:rPr>
          <w:rFonts w:hint="eastAsia" w:ascii="宋体" w:hAnsi="宋体" w:cs="宋体"/>
          <w:b w:val="0"/>
          <w:bCs w:val="0"/>
          <w:spacing w:val="0"/>
          <w:sz w:val="21"/>
          <w:szCs w:val="21"/>
        </w:rPr>
      </w:pPr>
      <w:r>
        <w:rPr>
          <w:rFonts w:hint="eastAsia" w:ascii="宋体" w:hAnsi="宋体" w:cs="宋体"/>
          <w:b w:val="0"/>
          <w:bCs w:val="0"/>
          <w:spacing w:val="0"/>
          <w:sz w:val="21"/>
          <w:szCs w:val="21"/>
        </w:rPr>
        <w:t xml:space="preserve">2.1满足《中华人民共和国政府采购法》第二十二条规定；</w:t>
      </w:r>
      <w:r>
        <w:rPr>
          <w:rFonts w:hint="eastAsia" w:ascii="宋体" w:hAnsi="宋体" w:cs="宋体"/>
          <w:b w:val="0"/>
          <w:bCs w:val="0"/>
          <w:spacing w:val="0"/>
          <w:sz w:val="21"/>
          <w:szCs w:val="21"/>
        </w:rPr>
      </w:r>
      <w:r/>
    </w:p>
    <w:p>
      <w:pPr>
        <w:pStyle w:val="945"/>
        <w:ind w:firstLine="420"/>
        <w:spacing w:line="360" w:lineRule="auto"/>
        <w:shd w:val="clear" w:color="auto" w:fill="auto"/>
        <w:widowControl/>
        <w:rPr>
          <w:rFonts w:hint="eastAsia" w:ascii="宋体" w:hAnsi="宋体" w:cs="宋体"/>
          <w:bCs w:val="0"/>
          <w:sz w:val="21"/>
          <w:szCs w:val="21"/>
        </w:rPr>
      </w:pPr>
      <w:r>
        <w:rPr>
          <w:rFonts w:hint="eastAsia" w:ascii="宋体" w:hAnsi="宋体" w:cs="宋体"/>
          <w:bCs w:val="0"/>
          <w:sz w:val="21"/>
          <w:szCs w:val="21"/>
        </w:rPr>
        <w:t xml:space="preserve">（1）具有独立承担民事责任的能力（提供法人或者其他组织的营业执照等证明文件，</w:t>
      </w:r>
      <w:r>
        <w:rPr>
          <w:rFonts w:hint="eastAsia" w:ascii="宋体" w:hAnsi="宋体" w:cs="宋体"/>
          <w:bCs w:val="0"/>
          <w:sz w:val="21"/>
          <w:szCs w:val="21"/>
          <w:lang w:val="en-US" w:eastAsia="zh-CN"/>
        </w:rPr>
        <w:t xml:space="preserve">扫描件并</w:t>
      </w:r>
      <w:r>
        <w:rPr>
          <w:rFonts w:hint="eastAsia" w:ascii="宋体" w:hAnsi="宋体" w:cs="宋体"/>
          <w:bCs w:val="0"/>
          <w:sz w:val="21"/>
          <w:szCs w:val="21"/>
        </w:rPr>
        <w:t xml:space="preserve">加盖</w:t>
      </w:r>
      <w:r>
        <w:rPr>
          <w:rFonts w:hint="eastAsia" w:ascii="宋体" w:hAnsi="宋体" w:cs="宋体"/>
          <w:bCs w:val="0"/>
          <w:sz w:val="21"/>
          <w:szCs w:val="21"/>
          <w:lang w:val="en-US" w:eastAsia="zh-CN"/>
        </w:rPr>
        <w:t xml:space="preserve">电子</w:t>
      </w:r>
      <w:r>
        <w:rPr>
          <w:rFonts w:hint="eastAsia" w:ascii="宋体" w:hAnsi="宋体" w:cs="宋体"/>
          <w:bCs w:val="0"/>
          <w:sz w:val="21"/>
          <w:szCs w:val="21"/>
        </w:rPr>
        <w:t xml:space="preserve">公章）；</w:t>
      </w:r>
      <w:r>
        <w:rPr>
          <w:rFonts w:hint="eastAsia" w:ascii="宋体" w:hAnsi="宋体" w:cs="宋体"/>
          <w:bCs w:val="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（2）具有良好的商业信誉和健全的财务会计制度（提供2026年4月至</w:t>
      </w:r>
      <w:r>
        <w:rPr>
          <w:rFonts w:hint="eastAsia" w:ascii="宋体" w:hAnsi="宋体" w:cs="宋体"/>
          <w:bCs/>
          <w:sz w:val="21"/>
          <w:szCs w:val="21"/>
        </w:rPr>
        <w:t xml:space="preserve">投标截止时间</w:t>
      </w:r>
      <w:r>
        <w:rPr>
          <w:rFonts w:hint="eastAsia" w:ascii="宋体" w:hAnsi="宋体" w:cs="宋体"/>
          <w:sz w:val="21"/>
          <w:szCs w:val="21"/>
        </w:rPr>
        <w:t xml:space="preserve">中任意一月份的财务状况报</w:t>
      </w:r>
      <w:r>
        <w:rPr>
          <w:rFonts w:hint="eastAsia" w:ascii="宋体" w:hAnsi="宋体" w:cs="宋体"/>
          <w:bCs/>
          <w:sz w:val="21"/>
          <w:szCs w:val="21"/>
        </w:rPr>
        <w:t xml:space="preserve">告（至少包括资产负债表和利润表）（法人</w:t>
      </w:r>
      <w:r>
        <w:rPr>
          <w:rFonts w:hint="eastAsia" w:ascii="宋体" w:hAnsi="宋体" w:cs="宋体"/>
          <w:sz w:val="21"/>
          <w:szCs w:val="21"/>
        </w:rPr>
        <w:t xml:space="preserve">或者其他组织成立未满三个月的可以不提供），或其2026年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月至</w:t>
      </w:r>
      <w:r>
        <w:rPr>
          <w:rFonts w:hint="eastAsia" w:ascii="宋体" w:hAnsi="宋体" w:cs="宋体"/>
          <w:bCs/>
          <w:sz w:val="21"/>
          <w:szCs w:val="21"/>
        </w:rPr>
        <w:t xml:space="preserve">投标截止时间</w:t>
      </w:r>
      <w:r>
        <w:rPr>
          <w:rFonts w:hint="eastAsia" w:ascii="宋体" w:hAnsi="宋体" w:cs="宋体"/>
          <w:sz w:val="21"/>
          <w:szCs w:val="21"/>
        </w:rPr>
        <w:t xml:space="preserve">银行出具的资信证书，或其2025年度经审计的财务报告</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（3）具有履行合同所必需的设备和专业技术能力（供应商根据履行采购项目合同需要，提供履行合同所必需的设备和专业技术能力的证明材料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bCs w:val="0"/>
          <w:sz w:val="21"/>
          <w:szCs w:val="21"/>
        </w:rPr>
        <w:t xml:space="preserve">）；</w:t>
      </w:r>
      <w:r>
        <w:rPr>
          <w:rFonts w:hint="eastAsia" w:ascii="宋体" w:hAnsi="宋体" w:cs="宋体"/>
          <w:bCs w:val="0"/>
          <w:sz w:val="21"/>
          <w:szCs w:val="21"/>
        </w:rPr>
      </w:r>
      <w:r/>
    </w:p>
    <w:p>
      <w:pPr>
        <w:pStyle w:val="945"/>
        <w:ind w:firstLine="420"/>
        <w:spacing w:line="360" w:lineRule="auto"/>
        <w:widowControl/>
        <w:rPr>
          <w:rFonts w:hint="eastAsia" w:ascii="宋体" w:hAnsi="宋体" w:cs="宋体"/>
          <w:sz w:val="21"/>
          <w:szCs w:val="21"/>
        </w:rPr>
        <w:outlineLvl w:val="9"/>
      </w:pPr>
      <w:r>
        <w:rPr>
          <w:rFonts w:hint="eastAsia" w:ascii="宋体" w:hAnsi="宋体" w:cs="宋体"/>
          <w:sz w:val="21"/>
          <w:szCs w:val="21"/>
        </w:rPr>
        <w:t xml:space="preserve">（4）有依法缴纳税收的良好记录</w:t>
      </w:r>
      <w:r>
        <w:rPr>
          <w:rFonts w:hint="eastAsia" w:ascii="宋体" w:hAnsi="宋体" w:cs="宋体"/>
          <w:sz w:val="21"/>
          <w:szCs w:val="21"/>
          <w:lang w:eastAsia="zh-CN"/>
        </w:rPr>
        <w:t xml:space="preserve">（</w:t>
      </w:r>
      <w:r>
        <w:rPr>
          <w:rFonts w:hint="eastAsia" w:ascii="宋体" w:hAnsi="宋体" w:cs="宋体"/>
          <w:sz w:val="21"/>
          <w:szCs w:val="21"/>
        </w:rPr>
        <w:t xml:space="preserve">提供2026年4月至</w:t>
      </w:r>
      <w:r>
        <w:rPr>
          <w:rFonts w:hint="eastAsia" w:ascii="宋体" w:hAnsi="宋体" w:cs="宋体"/>
          <w:bCs w:val="0"/>
          <w:sz w:val="21"/>
          <w:szCs w:val="21"/>
        </w:rPr>
        <w:t xml:space="preserve">投标截止时间</w:t>
      </w:r>
      <w:r>
        <w:rPr>
          <w:rFonts w:hint="eastAsia" w:ascii="宋体" w:hAnsi="宋体" w:cs="宋体"/>
          <w:sz w:val="21"/>
          <w:szCs w:val="21"/>
        </w:rPr>
        <w:t xml:space="preserve">中任意一月份的</w:t>
      </w:r>
      <w:r>
        <w:rPr>
          <w:rFonts w:hint="eastAsia" w:ascii="宋体" w:hAnsi="宋体" w:cs="宋体"/>
          <w:spacing w:val="0"/>
          <w:sz w:val="21"/>
          <w:szCs w:val="21"/>
        </w:rPr>
        <w:t xml:space="preserve">缴纳税收的凭证，依法享受免缴、缓缴的，提供证明材料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outlineLvl w:val="9"/>
      </w:pPr>
      <w:r>
        <w:rPr>
          <w:rFonts w:hint="eastAsia" w:ascii="宋体" w:hAnsi="宋体" w:cs="宋体"/>
          <w:sz w:val="21"/>
          <w:szCs w:val="21"/>
        </w:rPr>
        <w:t xml:space="preserve">（5）有依法缴纳社会保障资金的良好记录</w:t>
      </w:r>
      <w:r>
        <w:rPr>
          <w:rFonts w:hint="eastAsia" w:ascii="宋体" w:hAnsi="宋体" w:cs="宋体"/>
          <w:sz w:val="21"/>
          <w:szCs w:val="21"/>
          <w:lang w:eastAsia="zh-CN"/>
        </w:rPr>
        <w:t xml:space="preserve">（</w:t>
      </w:r>
      <w:r>
        <w:rPr>
          <w:rFonts w:hint="eastAsia" w:ascii="宋体" w:hAnsi="宋体" w:cs="宋体"/>
          <w:sz w:val="21"/>
          <w:szCs w:val="21"/>
        </w:rPr>
        <w:t xml:space="preserve">提供2026年4月至</w:t>
      </w:r>
      <w:r>
        <w:rPr>
          <w:rFonts w:hint="eastAsia" w:ascii="宋体" w:hAnsi="宋体" w:cs="宋体"/>
          <w:bCs w:val="0"/>
          <w:sz w:val="21"/>
          <w:szCs w:val="21"/>
        </w:rPr>
        <w:t xml:space="preserve">投标截止时间</w:t>
      </w:r>
      <w:r>
        <w:rPr>
          <w:rFonts w:hint="eastAsia" w:ascii="宋体" w:hAnsi="宋体" w:cs="宋体"/>
          <w:sz w:val="21"/>
          <w:szCs w:val="21"/>
        </w:rPr>
        <w:t xml:space="preserve">中任意</w:t>
      </w:r>
      <w:r>
        <w:rPr>
          <w:rFonts w:hint="eastAsia" w:ascii="宋体" w:hAnsi="宋体" w:cs="宋体"/>
          <w:sz w:val="21"/>
          <w:szCs w:val="21"/>
          <w:lang w:eastAsia="zh-CN"/>
        </w:rPr>
        <w:t xml:space="preserve">一个</w:t>
      </w:r>
      <w:r>
        <w:rPr>
          <w:rFonts w:hint="eastAsia" w:ascii="宋体" w:hAnsi="宋体" w:cs="宋体"/>
          <w:sz w:val="21"/>
          <w:szCs w:val="21"/>
        </w:rPr>
        <w:t xml:space="preserve">月份的依法缴纳社会保障资金的凭据</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（6）参加政府采购活动前三年内，在经营活动中没有重大违法记录（提供承诺书并加盖供应商公章</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bCs w:val="0"/>
          <w:sz w:val="21"/>
          <w:szCs w:val="21"/>
        </w:rPr>
        <w:t xml:space="preserve">）；重大违法记录，是指供应商因违法经营受到刑事处罚或者责令停产停业、吊销许可证或者执照、较大数额罚款等行政处罚；</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（7）法律、行政法规规定的其他条件：无。</w:t>
      </w:r>
      <w:r>
        <w:rPr>
          <w:rFonts w:hint="eastAsia" w:ascii="宋体" w:hAnsi="宋体" w:cs="宋体"/>
          <w:bCs w:val="0"/>
          <w:sz w:val="21"/>
          <w:szCs w:val="21"/>
        </w:rPr>
      </w:r>
      <w:r/>
    </w:p>
    <w:p>
      <w:pPr>
        <w:pStyle w:val="945"/>
        <w:ind w:firstLine="420"/>
        <w:jc w:val="left"/>
        <w:spacing w:line="360" w:lineRule="auto"/>
        <w:shd w:val="clear" w:color="auto" w:fill="auto"/>
        <w:widowControl/>
        <w:rPr>
          <w:rFonts w:hint="eastAsia" w:ascii="宋体" w:hAnsi="宋体" w:cs="宋体"/>
          <w:bCs w:val="0"/>
          <w:sz w:val="21"/>
          <w:szCs w:val="21"/>
        </w:rPr>
        <w:outlineLvl w:val="9"/>
      </w:pPr>
      <w:r>
        <w:rPr>
          <w:rFonts w:hint="eastAsia" w:ascii="宋体" w:hAnsi="宋体" w:cs="宋体"/>
          <w:spacing w:val="0"/>
          <w:sz w:val="21"/>
          <w:szCs w:val="21"/>
        </w:rPr>
        <w:t xml:space="preserve">2.2 落实政府采购政策需满足的资格要求：</w:t>
      </w:r>
      <w:r>
        <w:rPr>
          <w:rFonts w:hint="eastAsia" w:ascii="宋体" w:hAnsi="宋体" w:cs="宋体"/>
          <w:bCs w:val="0"/>
          <w:sz w:val="21"/>
          <w:szCs w:val="21"/>
        </w:rPr>
        <w:t xml:space="preserve">本项目专门面向中小企业采购</w:t>
      </w:r>
      <w:r>
        <w:rPr>
          <w:rFonts w:hint="eastAsia" w:ascii="宋体" w:hAnsi="宋体" w:cs="宋体"/>
          <w:bCs w:val="0"/>
          <w:sz w:val="21"/>
          <w:szCs w:val="21"/>
        </w:rPr>
        <w:t xml:space="preserve">。</w:t>
      </w:r>
      <w:r>
        <w:rPr>
          <w:rFonts w:hint="eastAsia" w:ascii="宋体" w:hAnsi="宋体" w:cs="宋体"/>
          <w:bCs w:val="0"/>
          <w:sz w:val="21"/>
          <w:szCs w:val="21"/>
        </w:rPr>
      </w:r>
      <w:r/>
    </w:p>
    <w:p>
      <w:pPr>
        <w:pStyle w:val="945"/>
        <w:ind w:firstLine="420"/>
        <w:jc w:val="left"/>
        <w:spacing w:line="360" w:lineRule="auto"/>
        <w:shd w:val="clear" w:color="auto" w:fill="auto"/>
        <w:widowControl/>
        <w:rPr>
          <w:rFonts w:hint="eastAsia" w:ascii="宋体" w:hAnsi="宋体" w:cs="宋体"/>
          <w:b w:val="0"/>
          <w:bCs w:val="0"/>
          <w:sz w:val="21"/>
          <w:szCs w:val="21"/>
        </w:rPr>
        <w:outlineLvl w:val="9"/>
      </w:pPr>
      <w:r>
        <w:rPr>
          <w:rFonts w:hint="eastAsia" w:ascii="宋体" w:hAnsi="宋体" w:cs="宋体"/>
          <w:bCs w:val="0"/>
          <w:sz w:val="21"/>
          <w:szCs w:val="21"/>
        </w:rPr>
        <w:t xml:space="preserve">2.3 采购人根据采购项目的特殊要求规定的特定条件：无</w:t>
      </w:r>
      <w:r>
        <w:rPr>
          <w:rFonts w:hint="eastAsia" w:ascii="宋体" w:hAnsi="宋体" w:cs="宋体"/>
          <w:b w:val="0"/>
          <w:bCs w:val="0"/>
          <w:sz w:val="21"/>
          <w:szCs w:val="21"/>
        </w:rPr>
        <w:t xml:space="preserve">。</w:t>
      </w:r>
      <w:r>
        <w:rPr>
          <w:rFonts w:hint="eastAsia" w:ascii="宋体" w:hAnsi="宋体" w:cs="宋体"/>
          <w:b w:val="0"/>
          <w:bCs w:val="0"/>
          <w:sz w:val="21"/>
          <w:szCs w:val="21"/>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2.</w:t>
      </w:r>
      <w:r>
        <w:rPr>
          <w:rFonts w:hint="eastAsia" w:ascii="宋体" w:hAnsi="宋体" w:cs="宋体"/>
          <w:spacing w:val="0"/>
          <w:sz w:val="21"/>
          <w:szCs w:val="21"/>
        </w:rPr>
        <w:t xml:space="preserve">4</w:t>
      </w:r>
      <w:r>
        <w:rPr>
          <w:rFonts w:hint="eastAsia" w:ascii="宋体" w:hAnsi="宋体" w:cs="宋体"/>
          <w:spacing w:val="0"/>
          <w:sz w:val="21"/>
          <w:szCs w:val="21"/>
          <w:lang w:val="zh-CN"/>
        </w:rPr>
        <w:t xml:space="preserve">拒绝下述供应商参加本次招标活动：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（1）单位负责人为同一人或者存在直接控股、管理关系的不同供应商，不得参加同一合同项下的政府采购活动。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（2）为采购项目提供整体设计、规范编制或者项目管理、监理、检测等服务的供应商，不得参加本项目的采购活动。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rPr>
        <w:outlineLvl w:val="9"/>
      </w:pPr>
      <w:r>
        <w:rPr>
          <w:rFonts w:hint="eastAsia" w:ascii="宋体" w:hAnsi="宋体" w:cs="宋体"/>
          <w:spacing w:val="0"/>
          <w:sz w:val="21"/>
          <w:szCs w:val="21"/>
          <w:lang w:val="zh-CN"/>
        </w:rPr>
        <w:t xml:space="preserve">（3）</w:t>
      </w:r>
      <w:r>
        <w:rPr>
          <w:rFonts w:hint="eastAsia" w:ascii="宋体" w:hAnsi="宋体" w:cs="宋体"/>
          <w:spacing w:val="0"/>
          <w:sz w:val="21"/>
          <w:szCs w:val="21"/>
        </w:rPr>
        <w:t xml:space="preserve">拒绝列入失信被执行人、重大税收违法失信主体、政府采购严重违法失信行为记录名单的供应商参与政府采购活动。采购人或者采购代理机构在进行资格审查的同时，依法通过“中国政府采购网</w:t>
      </w:r>
      <w:r>
        <w:rPr>
          <w:rFonts w:hint="eastAsia" w:ascii="宋体" w:hAnsi="宋体" w:cs="宋体"/>
          <w:spacing w:val="0"/>
          <w:sz w:val="21"/>
          <w:szCs w:val="21"/>
          <w:lang w:eastAsia="zh-CN"/>
        </w:rPr>
        <w:t xml:space="preserve">”“</w:t>
      </w:r>
      <w:r>
        <w:rPr>
          <w:rFonts w:hint="eastAsia" w:ascii="宋体" w:hAnsi="宋体" w:cs="宋体"/>
          <w:spacing w:val="0"/>
          <w:sz w:val="21"/>
          <w:szCs w:val="21"/>
        </w:rPr>
        <w:t xml:space="preserve">信用中国”网站等渠道查询供应商信用记录并保存。</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三、获取招标文件</w:t>
      </w:r>
      <w:r>
        <w:rPr>
          <w:rFonts w:hint="eastAsia" w:ascii="宋体" w:hAnsi="宋体" w:cs="宋体"/>
          <w:b w:val="0"/>
          <w:spacing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3.1时间：自招标文件公告发布之日起5个工作日</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3.2地点：江苏政府采购网</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spacing w:val="0"/>
          <w:sz w:val="21"/>
          <w:szCs w:val="21"/>
          <w:shd w:val="clear" w:color="auto" w:fill="auto"/>
        </w:rPr>
        <w:outlineLvl w:val="9"/>
      </w:pPr>
      <w:r>
        <w:rPr>
          <w:rFonts w:hint="eastAsia" w:ascii="宋体" w:hAnsi="宋体" w:cs="宋体"/>
          <w:bCs w:val="0"/>
          <w:sz w:val="21"/>
          <w:szCs w:val="21"/>
        </w:rPr>
        <w:t xml:space="preserve">3.3方式：</w:t>
      </w:r>
      <w:r>
        <w:rPr>
          <w:rFonts w:hint="eastAsia" w:ascii="宋体" w:hAnsi="宋体" w:cs="宋体"/>
          <w:sz w:val="21"/>
          <w:szCs w:val="21"/>
        </w:rPr>
        <w:t xml:space="preserve">网上下载 </w:t>
      </w:r>
      <w:r>
        <w:rPr>
          <w:rFonts w:hint="eastAsia" w:ascii="宋体" w:hAnsi="宋体" w:cs="宋体"/>
          <w:spacing w:val="0"/>
          <w:sz w:val="21"/>
          <w:szCs w:val="21"/>
          <w:shd w:val="clear" w:color="auto" w:fill="auto"/>
        </w:rPr>
      </w:r>
      <w:r/>
    </w:p>
    <w:p>
      <w:pPr>
        <w:pStyle w:val="945"/>
        <w:ind w:firstLine="420"/>
        <w:spacing w:line="360" w:lineRule="auto"/>
        <w:widowControl/>
        <w:rPr>
          <w:rFonts w:hint="eastAsia" w:ascii="宋体" w:hAnsi="宋体" w:cs="宋体"/>
          <w:bCs w:val="0"/>
          <w:sz w:val="21"/>
          <w:szCs w:val="21"/>
        </w:rPr>
        <w:outlineLvl w:val="9"/>
      </w:pPr>
      <w:r>
        <w:rPr>
          <w:rFonts w:hint="eastAsia" w:ascii="宋体" w:hAnsi="宋体" w:cs="宋体"/>
          <w:bCs w:val="0"/>
          <w:sz w:val="21"/>
          <w:szCs w:val="21"/>
        </w:rPr>
        <w:t xml:space="preserve">3.4</w:t>
      </w:r>
      <w:r>
        <w:rPr>
          <w:rFonts w:hint="eastAsia" w:ascii="宋体" w:hAnsi="宋体" w:cs="宋体"/>
          <w:spacing w:val="0"/>
          <w:sz w:val="21"/>
          <w:szCs w:val="21"/>
        </w:rPr>
        <w:t xml:space="preserve">售价：0.00元</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lang w:val="zh-CN"/>
        </w:rPr>
        <w:outlineLvl w:val="9"/>
      </w:pPr>
      <w:r>
        <w:rPr>
          <w:rFonts w:hint="eastAsia" w:ascii="宋体" w:hAnsi="宋体" w:cs="宋体"/>
          <w:b w:val="0"/>
          <w:spacing w:val="0"/>
          <w:sz w:val="21"/>
          <w:szCs w:val="21"/>
          <w:lang w:val="zh-CN"/>
        </w:rPr>
        <w:t xml:space="preserve">四、提交投标文件开始时间、截止时间、地点和开标时间、地点</w:t>
      </w:r>
      <w:r>
        <w:rPr>
          <w:rFonts w:hint="eastAsia" w:ascii="宋体" w:hAnsi="宋体" w:cs="宋体"/>
          <w:b w:val="0"/>
          <w:spacing w:val="0"/>
          <w:sz w:val="21"/>
          <w:szCs w:val="21"/>
          <w:lang w:val="zh-CN"/>
        </w:rPr>
      </w:r>
      <w:r/>
    </w:p>
    <w:p>
      <w:pPr>
        <w:pStyle w:val="945"/>
        <w:ind w:firstLine="420"/>
        <w:spacing w:line="360" w:lineRule="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4.1</w:t>
      </w:r>
      <w:r>
        <w:rPr>
          <w:rFonts w:hint="eastAsia" w:ascii="宋体" w:hAnsi="宋体" w:cs="宋体"/>
          <w:spacing w:val="0"/>
          <w:sz w:val="21"/>
          <w:szCs w:val="21"/>
          <w:shd w:val="clear" w:color="auto" w:fill="auto"/>
          <w:lang w:val="zh-CN"/>
        </w:rPr>
        <w:t xml:space="preserve">提交投标文件截止时间、开标时间：</w:t>
      </w:r>
      <w:r>
        <w:rPr>
          <w:rFonts w:hint="eastAsia" w:ascii="宋体" w:hAnsi="宋体" w:cs="宋体"/>
          <w:spacing w:val="0"/>
          <w:sz w:val="21"/>
          <w:szCs w:val="21"/>
          <w:highlight w:val="none"/>
          <w:lang w:val="zh-CN"/>
        </w:rPr>
        <w:t xml:space="preserve">2026年10月</w:t>
      </w:r>
      <w:r>
        <w:rPr>
          <w:rFonts w:hint="eastAsia" w:ascii="宋体" w:hAnsi="宋体" w:cs="宋体"/>
          <w:spacing w:val="0"/>
          <w:sz w:val="21"/>
          <w:szCs w:val="21"/>
          <w:highlight w:val="none"/>
          <w:lang w:val="en-US" w:eastAsia="zh-CN"/>
        </w:rPr>
        <w:t xml:space="preserve">30</w:t>
      </w:r>
      <w:r>
        <w:rPr>
          <w:rFonts w:hint="eastAsia" w:ascii="宋体" w:hAnsi="宋体" w:cs="宋体"/>
          <w:spacing w:val="0"/>
          <w:sz w:val="21"/>
          <w:szCs w:val="21"/>
          <w:highlight w:val="none"/>
          <w:lang w:val="zh-CN"/>
        </w:rPr>
        <w:t xml:space="preserve">日09点30分</w:t>
      </w:r>
      <w:r>
        <w:rPr>
          <w:rFonts w:hint="eastAsia" w:ascii="宋体" w:hAnsi="宋体" w:cs="宋体"/>
          <w:spacing w:val="0"/>
          <w:sz w:val="21"/>
          <w:szCs w:val="21"/>
          <w:lang w:val="zh-CN"/>
        </w:rPr>
        <w:t xml:space="preserve">（北京时间）</w:t>
      </w:r>
      <w:r>
        <w:rPr>
          <w:rFonts w:hint="eastAsia" w:ascii="宋体" w:hAnsi="宋体" w:cs="宋体"/>
          <w:spacing w:val="0"/>
          <w:sz w:val="21"/>
          <w:szCs w:val="21"/>
          <w:lang w:val="zh-CN"/>
        </w:rPr>
      </w:r>
      <w:r/>
    </w:p>
    <w:p>
      <w:pPr>
        <w:pStyle w:val="945"/>
        <w:ind w:firstLine="420"/>
        <w:spacing w:before="0" w:beforeAutospacing="0" w:after="0" w:afterAutospacing="0" w:line="360" w:lineRule="auto"/>
        <w:widowControl/>
        <w:rPr>
          <w:rFonts w:hint="eastAsia" w:ascii="宋体" w:hAnsi="宋体" w:eastAsia="宋体" w:cs="宋体"/>
          <w:spacing w:val="0"/>
          <w:sz w:val="21"/>
          <w:szCs w:val="21"/>
          <w:shd w:val="clear" w:color="auto" w:fill="ffffff"/>
          <w:lang w:val="zh-CN"/>
        </w:rPr>
        <w:outlineLvl w:val="9"/>
      </w:pPr>
      <w:r>
        <w:rPr>
          <w:rFonts w:hint="eastAsia" w:ascii="宋体" w:hAnsi="宋体" w:eastAsia="宋体" w:cs="宋体"/>
          <w:spacing w:val="0"/>
          <w:sz w:val="21"/>
          <w:szCs w:val="21"/>
          <w:shd w:val="clear" w:color="auto" w:fill="ffffff"/>
          <w:lang w:val="zh-CN"/>
        </w:rPr>
        <w:t xml:space="preserve">4.2提交投标文件地点：江苏省政府采购管理交易系统（苏采云）（以下简称“苏采云”）（网址：http://jszfcg.jsczt.cn</w:t>
      </w:r>
      <w:r>
        <w:rPr>
          <w:rFonts w:hint="eastAsia" w:ascii="宋体" w:hAnsi="宋体" w:cs="宋体"/>
          <w:spacing w:val="0"/>
          <w:sz w:val="21"/>
          <w:szCs w:val="21"/>
        </w:rPr>
        <w:t xml:space="preserve">/</w:t>
      </w:r>
      <w:r>
        <w:rPr>
          <w:rFonts w:hint="eastAsia" w:ascii="宋体" w:hAnsi="宋体" w:cs="宋体"/>
          <w:spacing w:val="0"/>
          <w:sz w:val="21"/>
          <w:szCs w:val="21"/>
          <w:shd w:val="clear" w:color="auto" w:fill="ffffff"/>
          <w:lang w:val="zh-CN"/>
        </w:rPr>
        <w:t xml:space="preserve">）</w:t>
      </w:r>
      <w:r>
        <w:rPr>
          <w:rFonts w:hint="eastAsia" w:ascii="宋体" w:hAnsi="宋体" w:eastAsia="宋体" w:cs="宋体"/>
          <w:spacing w:val="0"/>
          <w:sz w:val="21"/>
          <w:szCs w:val="21"/>
          <w:shd w:val="clear" w:color="auto" w:fill="ffffff"/>
          <w:lang w:val="zh-CN"/>
        </w:rPr>
      </w:r>
      <w:r/>
    </w:p>
    <w:p>
      <w:pPr>
        <w:pStyle w:val="945"/>
        <w:ind w:firstLine="420"/>
        <w:spacing w:line="360" w:lineRule="auto"/>
        <w:widowControl/>
        <w:rPr>
          <w:rFonts w:hint="eastAsia" w:ascii="宋体" w:hAnsi="宋体" w:cs="宋体"/>
          <w:bCs w:val="0"/>
          <w:sz w:val="21"/>
          <w:szCs w:val="21"/>
          <w:lang w:val="zh-CN"/>
        </w:rPr>
        <w:outlineLvl w:val="9"/>
      </w:pPr>
      <w:r>
        <w:rPr>
          <w:rFonts w:hint="eastAsia" w:ascii="宋体" w:hAnsi="宋体" w:cs="宋体"/>
          <w:spacing w:val="0"/>
          <w:sz w:val="21"/>
          <w:szCs w:val="21"/>
          <w:shd w:val="clear" w:color="auto" w:fill="auto"/>
          <w:lang w:val="zh-CN"/>
        </w:rPr>
        <w:t xml:space="preserve">4.3开标地点：“苏采云”网上开标大厅。</w:t>
      </w:r>
      <w:r>
        <w:rPr>
          <w:rFonts w:hint="eastAsia" w:ascii="宋体" w:hAnsi="宋体" w:cs="宋体"/>
          <w:bCs w:val="0"/>
          <w:sz w:val="21"/>
          <w:szCs w:val="21"/>
          <w:lang w:val="zh-CN"/>
        </w:rPr>
      </w:r>
      <w:r/>
    </w:p>
    <w:p>
      <w:pPr>
        <w:pStyle w:val="945"/>
        <w:ind w:firstLine="420"/>
        <w:spacing w:line="360" w:lineRule="auto"/>
        <w:shd w:val="clear" w:color="auto" w:fill="auto"/>
        <w:widowControl/>
        <w:rPr>
          <w:rFonts w:hint="eastAsia" w:ascii="宋体" w:hAnsi="宋体" w:cs="宋体"/>
          <w:b w:val="0"/>
          <w:spacing w:val="0"/>
          <w:sz w:val="21"/>
          <w:szCs w:val="21"/>
          <w:lang w:val="zh-CN"/>
        </w:rPr>
        <w:outlineLvl w:val="9"/>
      </w:pPr>
      <w:r>
        <w:rPr>
          <w:rFonts w:hint="eastAsia" w:ascii="宋体" w:hAnsi="宋体" w:cs="宋体"/>
          <w:b w:val="0"/>
          <w:spacing w:val="0"/>
          <w:sz w:val="21"/>
          <w:szCs w:val="21"/>
          <w:lang w:val="zh-CN"/>
        </w:rPr>
        <w:t xml:space="preserve">五、公告期限</w:t>
      </w:r>
      <w:r>
        <w:rPr>
          <w:rFonts w:hint="eastAsia" w:ascii="宋体" w:hAnsi="宋体" w:cs="宋体"/>
          <w:b w:val="0"/>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自本公告发布之日起5个工作日。</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六、其他补充事宜</w:t>
      </w:r>
      <w:r>
        <w:rPr>
          <w:rFonts w:hint="eastAsia" w:ascii="宋体" w:hAnsi="宋体" w:cs="宋体"/>
          <w:b w:val="0"/>
          <w:spacing w:val="0"/>
          <w:sz w:val="21"/>
          <w:szCs w:val="21"/>
        </w:rPr>
      </w:r>
      <w:r/>
    </w:p>
    <w:p>
      <w:pPr>
        <w:pStyle w:val="945"/>
        <w:ind w:firstLine="420"/>
        <w:spacing w:line="360" w:lineRule="auto"/>
        <w:widowControl/>
        <w:rPr>
          <w:rFonts w:hint="eastAsia" w:ascii="宋体" w:hAnsi="宋体" w:cs="宋体"/>
          <w:szCs w:val="21"/>
        </w:rPr>
        <w:outlineLvl w:val="9"/>
      </w:pPr>
      <w:r>
        <w:rPr>
          <w:rFonts w:hint="eastAsia" w:ascii="宋体" w:hAnsi="宋体" w:cs="宋体"/>
          <w:color w:val="000000"/>
          <w:sz w:val="21"/>
          <w:szCs w:val="21"/>
        </w:rPr>
        <w:t xml:space="preserve">6.1本项目在</w:t>
      </w:r>
      <w:r>
        <w:rPr>
          <w:rFonts w:hint="eastAsia" w:ascii="宋体" w:hAnsi="宋体" w:cs="宋体"/>
          <w:color w:val="000000"/>
          <w:spacing w:val="0"/>
          <w:sz w:val="21"/>
          <w:szCs w:val="21"/>
        </w:rPr>
        <w:t xml:space="preserve">江苏政府采购网、中国政府采购网</w:t>
      </w:r>
      <w:r>
        <w:rPr>
          <w:rFonts w:hint="eastAsia" w:ascii="宋体" w:hAnsi="宋体" w:cs="宋体"/>
          <w:color w:val="000000"/>
          <w:sz w:val="21"/>
          <w:szCs w:val="21"/>
        </w:rPr>
        <w:t xml:space="preserve">发布公告。</w:t>
      </w:r>
      <w:r>
        <w:rPr>
          <w:rFonts w:hint="eastAsia" w:ascii="宋体" w:hAnsi="宋体" w:cs="宋体"/>
          <w:szCs w:val="21"/>
        </w:rPr>
      </w:r>
      <w:r/>
    </w:p>
    <w:p>
      <w:pPr>
        <w:pStyle w:val="945"/>
        <w:ind w:firstLine="420"/>
        <w:spacing w:line="360" w:lineRule="auto"/>
        <w:widowControl/>
        <w:outlineLvl w:val="9"/>
      </w:pPr>
      <w:r>
        <w:rPr>
          <w:rFonts w:hint="eastAsia" w:ascii="宋体" w:hAnsi="宋体" w:cs="宋体"/>
          <w:color w:val="000000"/>
          <w:sz w:val="21"/>
          <w:szCs w:val="21"/>
        </w:rPr>
        <w:t xml:space="preserve">6.2</w:t>
      </w:r>
      <w:r>
        <w:rPr>
          <w:rFonts w:hint="eastAsia" w:ascii="宋体" w:hAnsi="宋体" w:cs="宋体"/>
          <w:color w:val="000000"/>
          <w:sz w:val="21"/>
          <w:szCs w:val="21"/>
          <w:lang w:eastAsia="zh-CN"/>
        </w:rPr>
        <w:t xml:space="preserve">勘</w:t>
      </w:r>
      <w:r>
        <w:rPr>
          <w:rFonts w:hint="eastAsia" w:ascii="宋体" w:hAnsi="宋体" w:cs="宋体"/>
          <w:color w:val="000000"/>
          <w:sz w:val="21"/>
          <w:szCs w:val="21"/>
          <w:lang w:val="en-US" w:eastAsia="zh-CN"/>
        </w:rPr>
        <w:t xml:space="preserve">察</w:t>
      </w:r>
      <w:r>
        <w:rPr>
          <w:rFonts w:hint="eastAsia" w:ascii="宋体" w:hAnsi="宋体" w:cs="宋体"/>
          <w:color w:val="000000"/>
          <w:sz w:val="21"/>
          <w:szCs w:val="21"/>
          <w:lang w:eastAsia="zh-CN"/>
        </w:rPr>
        <w:t xml:space="preserve">现场</w:t>
      </w:r>
      <w:r>
        <w:rPr>
          <w:rFonts w:hint="eastAsia" w:ascii="宋体" w:hAnsi="宋体" w:cs="宋体"/>
          <w:color w:val="000000"/>
          <w:sz w:val="21"/>
          <w:szCs w:val="21"/>
        </w:rPr>
        <w:t xml:space="preserve">或答疑地点：无。</w:t>
      </w:r>
      <w:r>
        <w:rPr>
          <w:rFonts w:hint="eastAsia" w:ascii="宋体" w:hAnsi="宋体" w:cs="宋体"/>
          <w:szCs w:val="21"/>
        </w:rPr>
      </w:r>
      <w:r/>
    </w:p>
    <w:p>
      <w:pPr>
        <w:ind w:firstLine="420"/>
        <w:spacing w:line="360" w:lineRule="auto"/>
        <w:widowControl/>
        <w:rPr>
          <w:rFonts w:hint="eastAsia" w:ascii="宋体" w:hAnsi="宋体" w:cs="宋体"/>
        </w:rPr>
        <w:outlineLvl w:val="9"/>
      </w:pPr>
      <w:r>
        <w:rPr>
          <w:rFonts w:hint="eastAsia" w:ascii="宋体" w:hAnsi="宋体" w:cs="宋体"/>
          <w:color w:val="000000"/>
          <w:spacing w:val="0"/>
          <w:sz w:val="21"/>
          <w:szCs w:val="21"/>
        </w:rPr>
        <w:t xml:space="preserve">6.3供应商通过“苏采云”（网址：</w:t>
      </w:r>
      <w:r>
        <w:rPr>
          <w:rFonts w:hint="eastAsia" w:ascii="宋体" w:hAnsi="宋体" w:cs="宋体"/>
          <w:spacing w:val="0"/>
          <w:sz w:val="21"/>
          <w:szCs w:val="21"/>
        </w:rPr>
        <w:t xml:space="preserve">http://jszfcg.jsczt.cn/）参与政府采购项目，需要办理江苏省政府采购数字证书及电子签章的，详见苏采云官网首页“CA办理指南”。供应商通过苏采云官网首页进行供应商注册及CA绑定。CA登录后，供应商按《苏采云系统供应商操作手册》进行操作。</w:t>
      </w:r>
      <w:r>
        <w:rPr>
          <w:rFonts w:hint="eastAsia" w:ascii="宋体" w:hAnsi="宋体" w:cs="宋体"/>
          <w:szCs w:val="21"/>
        </w:rPr>
      </w:r>
      <w:r/>
    </w:p>
    <w:p>
      <w:pPr>
        <w:pStyle w:val="945"/>
        <w:ind w:firstLine="420"/>
        <w:keepLines/>
        <w:keepNext/>
        <w:pageBreakBefore/>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操作手册下载地址：</w:t>
      </w:r>
      <w:r>
        <w:rPr>
          <w:rFonts w:hint="eastAsia" w:ascii="宋体" w:hAnsi="宋体" w:cs="宋体"/>
          <w:spacing w:val="0"/>
          <w:sz w:val="21"/>
          <w:szCs w:val="21"/>
        </w:rPr>
        <w:t xml:space="preserve">http://www.ccgp-jiangsu.gov.cn/jiangsu/zlxz/ee/ee3a4bc5a3454aa2b0d9312230633ce9.html</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首次登录“苏采云”系统的新用户，登录网址后，点击“用户注册”--“CA办理指南”</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rPr>
        <w:t xml:space="preserve">获取CA后绑定、登录系统</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rPr>
        <w:t xml:space="preserve">采购项目参与</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rPr>
        <w:t xml:space="preserve">下载采购文件（文件后缀名为</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rPr>
        <w:t xml:space="preserve">kedt”）。</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“苏采云”南京地区客服热线025-83633744、025-83633743。</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color w:val="000000"/>
          <w:spacing w:val="0"/>
          <w:sz w:val="21"/>
          <w:szCs w:val="21"/>
        </w:rPr>
        <w:outlineLvl w:val="9"/>
      </w:pPr>
      <w:r>
        <w:rPr>
          <w:rFonts w:hint="eastAsia" w:ascii="宋体" w:hAnsi="宋体" w:cs="宋体"/>
          <w:color w:val="000000"/>
          <w:spacing w:val="0"/>
          <w:sz w:val="21"/>
          <w:szCs w:val="21"/>
        </w:rPr>
        <w:t xml:space="preserve">有关本次招标的事项若存在变动或修改，请及时关注“江苏政府采购网”（www.ccgp-jiangsu.gov.cn）等网站发布的更正公告。</w:t>
      </w:r>
      <w:r>
        <w:rPr>
          <w:rFonts w:hint="eastAsia" w:ascii="宋体" w:hAnsi="宋体" w:cs="宋体"/>
          <w:color w:val="000000"/>
          <w:spacing w:val="0"/>
          <w:sz w:val="21"/>
          <w:szCs w:val="21"/>
        </w:rPr>
      </w:r>
      <w:r/>
    </w:p>
    <w:p>
      <w:pPr>
        <w:pStyle w:val="945"/>
        <w:contextualSpacing/>
        <w:ind w:firstLine="420"/>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6.4</w:t>
      </w:r>
      <w:r>
        <w:rPr>
          <w:rFonts w:hint="eastAsia" w:ascii="宋体" w:hAnsi="宋体" w:eastAsia="宋体" w:cs="宋体"/>
          <w:color w:val="000000"/>
          <w:szCs w:val="21"/>
          <w:highlight w:val="none"/>
        </w:rPr>
        <w:t xml:space="preserve">在政府采购资格审查环节，供应商只需提供书面《</w:t>
      </w:r>
      <w:r>
        <w:rPr>
          <w:rFonts w:hint="eastAsia" w:ascii="宋体" w:hAnsi="宋体" w:eastAsia="宋体" w:cs="宋体"/>
          <w:color w:val="000000"/>
          <w:szCs w:val="21"/>
          <w:highlight w:val="none"/>
          <w:lang w:eastAsia="zh-CN"/>
        </w:rPr>
        <w:t xml:space="preserve">南京市政府采购供应商信用承诺书</w:t>
      </w:r>
      <w:r>
        <w:rPr>
          <w:rFonts w:hint="eastAsia" w:ascii="宋体" w:hAnsi="宋体" w:eastAsia="宋体" w:cs="宋体"/>
          <w:color w:val="000000"/>
          <w:szCs w:val="21"/>
          <w:highlight w:val="none"/>
        </w:rPr>
        <w:t xml:space="preserve">》，即可替代以下证明材料：</w:t>
      </w:r>
      <w:r>
        <w:rPr>
          <w:rFonts w:hint="eastAsia" w:ascii="宋体" w:hAnsi="宋体" w:eastAsia="宋体" w:cs="宋体"/>
          <w:color w:val="000000"/>
          <w:szCs w:val="21"/>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（1）符合国家相关规定的财务状况报告；</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（2）依法缴纳税收的证明材料；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（3）依法缴纳社会保障资金的证明材料；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（4）具备履行政府采购合同所必需的设备和专业技术能力的证明材料；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（5）参加政府采购活动前三年内在经营活动中没有重大违法记录的证明材料；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（6）未被列入失信被执行人、重大税收违法失信主体、政府采购严重违法失信行为记录名单的证明材料。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供应商在中标（成交）后，应按采购文件要求，将上述由信用承诺书替代的证明材料提交采购代理机构核验。经核验无误后，由采购代理机构发出中标（成交）通知书。</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供应商涉及以下情形的，不适用信用承诺：</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（1）供应商被列入严重失信主体名单；</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（2）被相关监管部门作出行政处罚且尚在处罚有效期内；</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（3）其他法律、行政法规规定的不适用信用承诺的情形。</w:t>
      </w:r>
      <w:r>
        <w:rPr>
          <w:rFonts w:ascii="Times New Roman" w:hAnsi="Times New Roman" w:eastAsia="宋体" w:cs="Times New Roman"/>
          <w:color w:val="000000"/>
          <w:highlight w:val="none"/>
        </w:rPr>
      </w:r>
      <w:r/>
    </w:p>
    <w:p>
      <w:pPr>
        <w:pStyle w:val="945"/>
        <w:contextualSpacing/>
        <w:ind w:firstLine="420"/>
        <w:spacing w:line="360" w:lineRule="auto"/>
        <w:shd w:val="clear" w:color="auto" w:fill="auto"/>
        <w:rPr>
          <w:rFonts w:hint="eastAsia" w:ascii="宋体" w:hAnsi="宋体" w:cs="宋体"/>
          <w:color w:val="000000"/>
          <w:spacing w:val="8"/>
          <w:sz w:val="21"/>
          <w:szCs w:val="21"/>
        </w:rPr>
      </w:pPr>
      <w:r>
        <w:rPr>
          <w:rFonts w:ascii="Times New Roman" w:hAnsi="Times New Roman" w:eastAsia="宋体" w:cs="Times New Roman"/>
          <w:color w:val="000000"/>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pacing w:val="8"/>
          <w:sz w:val="21"/>
          <w:szCs w:val="21"/>
        </w:rPr>
      </w:r>
      <w:r/>
    </w:p>
    <w:p>
      <w:pPr>
        <w:pStyle w:val="945"/>
        <w:ind w:firstLine="454"/>
        <w:spacing w:line="360" w:lineRule="auto"/>
        <w:shd w:val="clear" w:color="auto" w:fill="ffffff"/>
        <w:widowControl/>
        <w:rPr>
          <w:rFonts w:hint="eastAsia" w:ascii="宋体" w:hAnsi="宋体" w:cs="宋体"/>
          <w:b/>
          <w:spacing w:val="8"/>
          <w:sz w:val="21"/>
          <w:szCs w:val="21"/>
        </w:rPr>
      </w:pPr>
      <w:r>
        <w:rPr>
          <w:rFonts w:hint="eastAsia" w:ascii="宋体" w:hAnsi="宋体" w:cs="宋体"/>
          <w:b/>
          <w:spacing w:val="8"/>
          <w:sz w:val="21"/>
          <w:szCs w:val="21"/>
        </w:rPr>
        <w:t xml:space="preserve">七、对本次招标提出询问，请按以下方式联系</w:t>
      </w:r>
      <w:bookmarkEnd w:id="4"/>
      <w:r/>
      <w:bookmarkEnd w:id="5"/>
      <w:r/>
      <w:bookmarkEnd w:id="6"/>
      <w:r/>
      <w:bookmarkEnd w:id="7"/>
      <w:r/>
      <w:bookmarkEnd w:id="8"/>
      <w:r/>
      <w:bookmarkEnd w:id="9"/>
      <w:r/>
      <w:bookmarkEnd w:id="10"/>
      <w:r>
        <w:rPr>
          <w:rFonts w:hint="eastAsia" w:ascii="宋体" w:hAnsi="宋体" w:cs="宋体"/>
          <w:b/>
          <w:spacing w:val="8"/>
          <w:sz w:val="21"/>
          <w:szCs w:val="21"/>
        </w:rPr>
      </w:r>
      <w:r/>
    </w:p>
    <w:p>
      <w:pPr>
        <w:pStyle w:val="945"/>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7.1采购人信息</w:t>
      </w:r>
      <w:r>
        <w:rPr>
          <w:rFonts w:hint="eastAsia" w:ascii="宋体" w:hAnsi="宋体" w:cs="宋体"/>
          <w:bCs/>
          <w:sz w:val="21"/>
          <w:szCs w:val="21"/>
          <w:lang w:val="zh-CN"/>
        </w:rPr>
      </w:r>
      <w:r/>
    </w:p>
    <w:p>
      <w:pPr>
        <w:pStyle w:val="945"/>
        <w:ind w:firstLine="420"/>
        <w:jc w:val="left"/>
        <w:spacing w:line="360" w:lineRule="auto"/>
        <w:rPr>
          <w:rFonts w:hint="eastAsia" w:ascii="宋体" w:hAnsi="宋体" w:cs="宋体"/>
          <w:sz w:val="21"/>
          <w:szCs w:val="21"/>
        </w:rPr>
      </w:pPr>
      <w:r>
        <w:rPr>
          <w:rFonts w:hint="eastAsia" w:ascii="宋体" w:hAnsi="宋体" w:cs="宋体"/>
          <w:sz w:val="21"/>
          <w:szCs w:val="21"/>
        </w:rPr>
        <w:t xml:space="preserve">名 称：南京市秦淮生态环境局</w:t>
      </w:r>
      <w:r>
        <w:rPr>
          <w:rFonts w:hint="eastAsia" w:ascii="宋体" w:hAnsi="宋体" w:cs="宋体"/>
          <w:sz w:val="21"/>
          <w:szCs w:val="21"/>
        </w:rPr>
      </w:r>
      <w:r/>
    </w:p>
    <w:p>
      <w:pPr>
        <w:pStyle w:val="945"/>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地址：南京市秦淮区秦虹路1号</w:t>
      </w:r>
      <w:r>
        <w:rPr>
          <w:rFonts w:hint="eastAsia" w:ascii="宋体" w:hAnsi="宋体" w:cs="宋体"/>
          <w:sz w:val="21"/>
          <w:szCs w:val="21"/>
          <w:highlight w:val="none"/>
        </w:rPr>
      </w:r>
      <w:r/>
    </w:p>
    <w:p>
      <w:pPr>
        <w:pStyle w:val="945"/>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84602160</w:t>
      </w:r>
      <w:r>
        <w:rPr>
          <w:rFonts w:hint="eastAsia" w:ascii="宋体" w:hAnsi="宋体" w:cs="宋体"/>
          <w:sz w:val="21"/>
          <w:szCs w:val="21"/>
          <w:highlight w:val="none"/>
        </w:rPr>
        <w:t xml:space="preserve">  </w:t>
      </w:r>
      <w:r>
        <w:rPr>
          <w:rFonts w:hint="eastAsia" w:ascii="宋体" w:hAnsi="宋体" w:cs="宋体"/>
          <w:spacing w:val="8"/>
          <w:sz w:val="21"/>
          <w:szCs w:val="21"/>
          <w:highlight w:val="none"/>
        </w:rPr>
        <w:t xml:space="preserve">  </w:t>
      </w:r>
      <w:r>
        <w:rPr>
          <w:rFonts w:hint="eastAsia" w:ascii="宋体" w:hAnsi="宋体" w:cs="宋体"/>
          <w:sz w:val="21"/>
          <w:szCs w:val="21"/>
          <w:highlight w:val="none"/>
        </w:rPr>
      </w:r>
      <w:r/>
    </w:p>
    <w:p>
      <w:pPr>
        <w:pStyle w:val="945"/>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7.2采购代理机构信息</w:t>
      </w:r>
      <w:r>
        <w:rPr>
          <w:rFonts w:hint="eastAsia" w:ascii="宋体" w:hAnsi="宋体" w:cs="宋体"/>
          <w:bCs/>
          <w:sz w:val="21"/>
          <w:szCs w:val="21"/>
          <w:lang w:val="zh-CN"/>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名称：江苏骏通建设项目管理咨询有限公司</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地址：南京市鼓楼区中山北路346号老学堂创意园58号楼9楼</w:t>
      </w:r>
      <w:r>
        <w:rPr>
          <w:rFonts w:hint="eastAsia" w:ascii="宋体" w:hAnsi="宋体" w:cs="宋体"/>
          <w:sz w:val="21"/>
          <w:szCs w:val="21"/>
        </w:rPr>
      </w:r>
      <w:r/>
    </w:p>
    <w:p>
      <w:pPr>
        <w:pStyle w:val="945"/>
        <w:ind w:firstLine="420"/>
        <w:spacing w:line="360" w:lineRule="auto"/>
        <w:rPr>
          <w:rFonts w:ascii="宋体" w:hAnsi="宋体" w:cs="宋体"/>
          <w:sz w:val="21"/>
          <w:szCs w:val="21"/>
          <w:highlight w:val="green"/>
          <w:lang w:val="en-US"/>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025-83605026赵维</w:t>
      </w:r>
      <w:r>
        <w:rPr>
          <w:rFonts w:ascii="Times New Roman" w:hAnsi="Times New Roman" w:eastAsia="宋体" w:cs="Times New Roman"/>
          <w:color w:val="000000"/>
          <w:highlight w:val="none"/>
        </w:rPr>
        <w:t xml:space="preserve">、</w:t>
      </w:r>
      <w:r>
        <w:rPr>
          <w:rFonts w:hint="eastAsia" w:ascii="宋体" w:hAnsi="宋体" w:cs="宋体"/>
          <w:sz w:val="21"/>
          <w:szCs w:val="21"/>
          <w:highlight w:val="none"/>
          <w:lang w:val="en-US" w:eastAsia="zh-CN"/>
        </w:rPr>
        <w:t xml:space="preserve">张杨</w:t>
      </w:r>
      <w:r>
        <w:rPr>
          <w:rFonts w:ascii="宋体" w:hAnsi="宋体" w:cs="宋体"/>
          <w:sz w:val="21"/>
          <w:szCs w:val="21"/>
          <w:highlight w:val="green"/>
          <w:lang w:val="en-US"/>
        </w:rPr>
      </w:r>
      <w:r/>
    </w:p>
    <w:p>
      <w:pPr>
        <w:pStyle w:val="945"/>
        <w:ind w:firstLine="420"/>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75"/>
        <w:numPr>
          <w:ilvl w:val="0"/>
          <w:numId w:val="0"/>
        </w:numPr>
        <w:ind w:firstLine="643"/>
        <w:spacing w:before="0" w:after="0" w:line="360" w:lineRule="auto"/>
        <w:rPr>
          <w:rFonts w:hint="eastAsia" w:ascii="宋体" w:hAnsi="宋体" w:cs="宋体"/>
        </w:rPr>
      </w:pPr>
      <w:r/>
      <w:bookmarkStart w:id="12" w:name="_Toc17613"/>
      <w:r>
        <w:rPr>
          <w:rFonts w:hint="eastAsia" w:ascii="宋体" w:hAnsi="宋体" w:cs="宋体"/>
        </w:rPr>
        <w:t xml:space="preserve">第二章</w:t>
      </w:r>
      <w:bookmarkStart w:id="13" w:name="_Toc452625218"/>
      <w:r>
        <w:rPr>
          <w:rFonts w:hint="eastAsia" w:ascii="宋体" w:hAnsi="宋体" w:cs="宋体"/>
        </w:rPr>
        <w:t xml:space="preserve"> 供应商须知</w:t>
      </w:r>
      <w:bookmarkEnd w:id="12"/>
      <w:r/>
      <w:bookmarkEnd w:id="13"/>
      <w:r>
        <w:rPr>
          <w:rFonts w:hint="eastAsia" w:ascii="宋体" w:hAnsi="宋体" w:cs="宋体"/>
        </w:rPr>
      </w:r>
      <w:r/>
    </w:p>
    <w:p>
      <w:pPr>
        <w:pStyle w:val="945"/>
        <w:ind w:firstLine="422"/>
        <w:spacing w:line="360" w:lineRule="auto"/>
        <w:shd w:val="clear" w:color="auto" w:fill="ffffff"/>
        <w:widowControl/>
        <w:rPr>
          <w:rFonts w:hint="eastAsia" w:ascii="宋体" w:hAnsi="宋体" w:cs="宋体"/>
          <w:sz w:val="21"/>
          <w:szCs w:val="21"/>
        </w:rPr>
      </w:pPr>
      <w:r/>
      <w:bookmarkStart w:id="14" w:name="_Toc481057145"/>
      <w:r/>
      <w:bookmarkStart w:id="15" w:name="_Toc25340"/>
      <w:r>
        <w:rPr>
          <w:rFonts w:hint="eastAsia" w:ascii="宋体" w:hAnsi="宋体" w:cs="宋体"/>
          <w:b/>
          <w:bCs/>
          <w:sz w:val="21"/>
          <w:szCs w:val="21"/>
        </w:rPr>
        <w:t xml:space="preserve">一、总 则</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w:t>
      </w:r>
      <w:r>
        <w:rPr>
          <w:rFonts w:hint="eastAsia" w:ascii="宋体" w:hAnsi="宋体" w:cs="宋体"/>
          <w:b/>
          <w:bCs/>
          <w:sz w:val="21"/>
          <w:szCs w:val="21"/>
        </w:rPr>
        <w:t xml:space="preserve">适用法律</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1.1本次招标适用</w:t>
      </w:r>
      <w:r>
        <w:rPr>
          <w:rFonts w:hint="eastAsia" w:ascii="宋体" w:hAnsi="宋体" w:cs="宋体"/>
          <w:sz w:val="21"/>
          <w:szCs w:val="21"/>
          <w:lang w:eastAsia="zh-CN"/>
        </w:rPr>
        <w:t xml:space="preserve">《中华人民共和国政府采购法》（以下简称“政府采购法”）《中华人民共和国政府采购法实施条例》（以下简称“政府采购法实施条例”）</w:t>
      </w:r>
      <w:r>
        <w:rPr>
          <w:rFonts w:hint="eastAsia" w:ascii="宋体" w:hAnsi="宋体" w:cs="宋体"/>
          <w:sz w:val="21"/>
          <w:szCs w:val="21"/>
        </w:rPr>
        <w:t xml:space="preserve">《政府采购货物和服务招标投标管理办法》等法律、行政法规、部门规章和规范性文件。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2.</w:t>
      </w:r>
      <w:r>
        <w:rPr>
          <w:rFonts w:hint="eastAsia" w:ascii="宋体" w:hAnsi="宋体" w:cs="宋体"/>
          <w:b/>
          <w:bCs/>
          <w:sz w:val="21"/>
          <w:szCs w:val="21"/>
        </w:rPr>
        <w:t xml:space="preserve">定义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2.1“采购人”是指依法进行政府采购的国家机关、事业单位、团体组织。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lang w:eastAsia="zh-CN"/>
        </w:rPr>
        <w:t xml:space="preserve">供应商</w:t>
      </w:r>
      <w:r>
        <w:rPr>
          <w:rFonts w:hint="eastAsia" w:ascii="宋体" w:hAnsi="宋体" w:cs="宋体"/>
          <w:sz w:val="21"/>
          <w:szCs w:val="21"/>
        </w:rPr>
        <w:t xml:space="preserve">（供应商）”是指参加投标竞争，并符合招标文件规定资格条件的法人、其他组织或者自然人。</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2.4“货物和服务”指本招标文件中所述</w:t>
      </w:r>
      <w:r>
        <w:rPr>
          <w:rFonts w:hint="eastAsia" w:ascii="宋体" w:hAnsi="宋体" w:cs="宋体"/>
          <w:bCs/>
          <w:sz w:val="21"/>
          <w:szCs w:val="21"/>
        </w:rPr>
        <w:t xml:space="preserve">产品</w:t>
      </w:r>
      <w:r>
        <w:rPr>
          <w:rFonts w:hint="eastAsia" w:ascii="宋体" w:hAnsi="宋体" w:cs="宋体"/>
          <w:sz w:val="21"/>
          <w:szCs w:val="21"/>
        </w:rPr>
        <w:t xml:space="preserve">及相关服务。</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2.5“用户或使用单位”是指使用货物，接受服务的单位。</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3.</w:t>
      </w:r>
      <w:r>
        <w:rPr>
          <w:rFonts w:hint="eastAsia" w:ascii="宋体" w:hAnsi="宋体" w:cs="宋体"/>
          <w:b/>
          <w:bCs/>
          <w:sz w:val="21"/>
          <w:szCs w:val="21"/>
        </w:rPr>
        <w:t xml:space="preserve">政策功能</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cs="宋体"/>
          <w:sz w:val="21"/>
          <w:szCs w:val="21"/>
          <w:lang w:eastAsia="zh-CN"/>
        </w:rPr>
        <w:t xml:space="preserve">〈</w:t>
      </w:r>
      <w:r>
        <w:rPr>
          <w:rFonts w:hint="eastAsia" w:ascii="宋体" w:hAnsi="宋体" w:cs="宋体"/>
          <w:sz w:val="21"/>
          <w:szCs w:val="21"/>
        </w:rPr>
        <w:t xml:space="preserve">统计上大中小微型企业划分办法（2017）</w:t>
      </w:r>
      <w:r>
        <w:rPr>
          <w:rFonts w:hint="eastAsia" w:ascii="宋体" w:hAnsi="宋体" w:cs="宋体"/>
          <w:sz w:val="21"/>
          <w:szCs w:val="21"/>
          <w:lang w:eastAsia="zh-CN"/>
        </w:rPr>
        <w:t xml:space="preserve">〉的通知》</w:t>
      </w:r>
      <w:r>
        <w:rPr>
          <w:rFonts w:hint="eastAsia" w:ascii="宋体" w:hAnsi="宋体" w:cs="宋体"/>
          <w:sz w:val="21"/>
          <w:szCs w:val="21"/>
        </w:rPr>
        <w:t xml:space="preserve">国统字〔2017〕213号）。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3.6进口产品政策</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（2）允许进口产品参加的，满足需求的国内产品可以参加。</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（3）允许进口产品参加的，优先采购向我国企业转让技术、与我国企业签订消化吸收再创新方案的供应商的进口产品。</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3.7未按要求提供相关材料的，不享受相关政策。</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二、招标文件构成</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4.</w:t>
      </w:r>
      <w:r>
        <w:rPr>
          <w:rFonts w:hint="eastAsia" w:ascii="宋体" w:hAnsi="宋体" w:cs="宋体"/>
          <w:b/>
          <w:bCs/>
          <w:sz w:val="21"/>
          <w:szCs w:val="21"/>
        </w:rPr>
        <w:t xml:space="preserve">招标文件组成</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4.1招标文件包括以下主要内容：采购公告；供应商须知；供应商应当提交的资格、资信证明文件；为</w:t>
      </w:r>
      <w:r>
        <w:rPr>
          <w:rFonts w:hint="eastAsia" w:ascii="宋体" w:hAnsi="宋体" w:cs="宋体"/>
          <w:sz w:val="21"/>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4.2招标的最小单位是包。招标货物数量及技术要求中未分包的，供应商对要求提供的货物和服务不得部分投标；招标货物数量及技术要求中已经分包的，可以以包为单位投标。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4.3采购代理机构如果要求供应商按照招标文件规定提交备选投标方案的，供应商可以提交备选方案；否则，备选方案将被拒绝。</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4.4招标文件中要求的产品品牌或型号，是采购人根据项目所要实现的功能推荐的品牌或型号，仅供供应商参考，并不是限制条件。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5.</w:t>
      </w:r>
      <w:r>
        <w:rPr>
          <w:rFonts w:hint="eastAsia" w:ascii="宋体" w:hAnsi="宋体" w:cs="宋体"/>
          <w:b/>
          <w:bCs/>
          <w:sz w:val="21"/>
          <w:szCs w:val="21"/>
        </w:rPr>
        <w:t xml:space="preserve">招标文件的澄清或者修改</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三、投标文件的编制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6.</w:t>
      </w:r>
      <w:r>
        <w:rPr>
          <w:rFonts w:hint="eastAsia" w:ascii="宋体" w:hAnsi="宋体" w:cs="宋体"/>
          <w:b/>
          <w:bCs/>
          <w:sz w:val="21"/>
          <w:szCs w:val="21"/>
        </w:rPr>
        <w:t xml:space="preserve">投标文件的语言、计量单位、货币和编制</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6.2供应商所使用的计量单位应为国家法定计量单位。</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6.3供应商应用人民币报价。投标产品如果是进口产品的，应提供人民币与</w:t>
      </w:r>
      <w:r>
        <w:rPr>
          <w:rFonts w:hint="eastAsia" w:ascii="宋体" w:hAnsi="宋体" w:cs="宋体"/>
          <w:b/>
          <w:bCs/>
          <w:sz w:val="21"/>
          <w:szCs w:val="21"/>
        </w:rPr>
        <w:t xml:space="preserve">外币之间的汇率。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6.4供应商应在投标文件中写清相应的项目编号、项目名称、供应商全称、地址、电话、传真等。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Cs/>
          <w:sz w:val="21"/>
          <w:szCs w:val="21"/>
        </w:rPr>
        <w:t xml:space="preserve">6.5</w:t>
      </w:r>
      <w:r>
        <w:rPr>
          <w:rFonts w:hint="eastAsia" w:ascii="宋体" w:hAnsi="宋体" w:cs="宋体"/>
          <w:sz w:val="21"/>
          <w:szCs w:val="21"/>
        </w:rPr>
        <w:t xml:space="preserve">供应商根据招标文件载明的标的采购项目实际情况，拟在中标后将中标项目的非主体、非关键性工作交由他人完成的，应当在投标文件中载明。</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7.</w:t>
      </w:r>
      <w:r>
        <w:rPr>
          <w:rFonts w:hint="eastAsia" w:ascii="宋体" w:hAnsi="宋体" w:cs="宋体"/>
          <w:b/>
          <w:bCs/>
          <w:sz w:val="21"/>
          <w:szCs w:val="21"/>
        </w:rPr>
        <w:t xml:space="preserve">联合体投标</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7.1 两个以上的自然人、法人或者其他组织可以组成一个联合体，以一个供应商的身份共同参加政府采购。</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7.2 联合体中有同类资质的供应商按照联合体分工承担相同工作的，按照资质等级较低的供应商确定资质等级。</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7.3 联合体各方之间应当签订联合体协议，明确约定联合体各方承担的工作和相应的责任，并将联合体协议连同投标文件一同提交。</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Cs/>
          <w:sz w:val="21"/>
          <w:szCs w:val="21"/>
        </w:rPr>
        <w:t xml:space="preserve">7.4 以联合体形式参加政府采购活动的，联合体各方不得再单独参加或者与其他供应商另外组成联合体参加同一合同项下的政府采购活动。</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8.</w:t>
      </w:r>
      <w:r>
        <w:rPr>
          <w:rFonts w:hint="eastAsia" w:ascii="宋体" w:hAnsi="宋体" w:cs="宋体"/>
          <w:b/>
          <w:bCs/>
          <w:sz w:val="21"/>
          <w:szCs w:val="21"/>
        </w:rPr>
        <w:t xml:space="preserve">投标文件的组成</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b/>
          <w:sz w:val="21"/>
          <w:szCs w:val="21"/>
        </w:rPr>
      </w:pPr>
      <w:r>
        <w:rPr>
          <w:rFonts w:hint="eastAsia" w:ascii="宋体" w:hAnsi="宋体" w:cs="宋体"/>
          <w:sz w:val="21"/>
          <w:szCs w:val="21"/>
        </w:rPr>
        <w:t xml:space="preserve">8.1供应商应当根据招标文件要求编制投标文件，投标文件应对招标文件提出的要求和条件作出实质性响应，并在《商务条款偏离表》和《采购需求偏离表》等处逐条标明满足与否。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 w:val="21"/>
          <w:szCs w:val="21"/>
        </w:rPr>
        <w:t xml:space="preserve">对带</w:t>
      </w:r>
      <w:r>
        <w:rPr>
          <w:rFonts w:hint="eastAsia" w:ascii="宋体" w:hAnsi="宋体" w:cs="宋体"/>
          <w:b/>
          <w:bCs/>
          <w:sz w:val="21"/>
          <w:szCs w:val="21"/>
        </w:rPr>
        <w:t xml:space="preserve">星号（“</w:t>
      </w:r>
      <w:r>
        <w:rPr>
          <w:rFonts w:hint="eastAsia" w:ascii="宋体" w:hAnsi="宋体" w:cs="宋体"/>
          <w:sz w:val="21"/>
          <w:szCs w:val="21"/>
        </w:rPr>
        <w:t xml:space="preserve">★</w:t>
      </w:r>
      <w:r>
        <w:rPr>
          <w:rFonts w:hint="eastAsia" w:ascii="宋体" w:hAnsi="宋体" w:cs="宋体"/>
          <w:b/>
          <w:bCs/>
          <w:sz w:val="21"/>
          <w:szCs w:val="21"/>
        </w:rPr>
        <w:t xml:space="preserve">”）的采购需求必须在投标文件中提供支持资料（具体详见采购需求要求），未提供支持资料的，视为未对招标文件实质性要求作出响应，评审时不予认可。</w:t>
      </w:r>
      <w:r>
        <w:rPr>
          <w:rFonts w:hint="eastAsia" w:ascii="宋体" w:hAnsi="宋体" w:cs="宋体"/>
          <w:b/>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8.2 投标文件由商务、技术、价格以及其他部分内容组成。投标文件目录及有关格式按招标文件“第六章 投标文件格式及附件”的要求编制。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9.</w:t>
      </w:r>
      <w:r>
        <w:rPr>
          <w:rFonts w:hint="eastAsia" w:ascii="宋体" w:hAnsi="宋体" w:cs="宋体"/>
          <w:b/>
          <w:bCs/>
          <w:sz w:val="21"/>
          <w:szCs w:val="21"/>
        </w:rPr>
        <w:t xml:space="preserve">投标文件的商务内容</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 w:val="21"/>
          <w:szCs w:val="21"/>
        </w:rPr>
        <w:t xml:space="preserve">（1）</w:t>
      </w:r>
      <w:r>
        <w:rPr>
          <w:rFonts w:hint="eastAsia" w:ascii="宋体" w:hAnsi="宋体" w:cs="宋体"/>
          <w:b/>
          <w:sz w:val="21"/>
          <w:szCs w:val="21"/>
          <w:lang w:eastAsia="zh-CN"/>
        </w:rPr>
        <w:t xml:space="preserve">－</w:t>
      </w:r>
      <w:r>
        <w:rPr>
          <w:rFonts w:hint="eastAsia" w:ascii="宋体" w:hAnsi="宋体" w:cs="宋体"/>
          <w:b/>
          <w:sz w:val="21"/>
          <w:szCs w:val="21"/>
        </w:rPr>
        <w:t xml:space="preserve">（4）所述材料不得有缺失或提供不全或不满足招标文件的实质性要求</w:t>
      </w:r>
      <w:r>
        <w:rPr>
          <w:rFonts w:hint="eastAsia" w:ascii="宋体" w:hAnsi="宋体" w:cs="宋体"/>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（1）投标函（投标申请及声明）</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（2）法定代表人授权书及委托代理人的身份证明文件的复印件</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（3）供应商资格资信证明文件：</w:t>
      </w:r>
      <w:r>
        <w:rPr>
          <w:rFonts w:hint="eastAsia" w:ascii="宋体" w:hAnsi="宋体" w:cs="宋体"/>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2.1《中华人民共和国政府采购法》规定的资格条件证明文件；</w:t>
      </w:r>
      <w:r>
        <w:rPr>
          <w:rFonts w:hint="eastAsia" w:ascii="宋体" w:hAnsi="宋体" w:cs="宋体"/>
          <w:bCs/>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2.2</w:t>
      </w:r>
      <w:r>
        <w:rPr>
          <w:rFonts w:hint="eastAsia" w:ascii="宋体" w:hAnsi="宋体" w:cs="宋体"/>
          <w:spacing w:val="8"/>
          <w:sz w:val="21"/>
          <w:szCs w:val="21"/>
        </w:rPr>
        <w:t xml:space="preserve">落实政府采购政策需满足的资格要求；</w:t>
      </w:r>
      <w:r>
        <w:rPr>
          <w:rFonts w:hint="eastAsia" w:ascii="宋体" w:hAnsi="宋体" w:cs="宋体"/>
          <w:bCs/>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2.3 采购人根据采购项目的特殊要求规定的特定条件证明文件。</w:t>
      </w:r>
      <w:r>
        <w:rPr>
          <w:rFonts w:hint="eastAsia" w:ascii="宋体" w:hAnsi="宋体" w:cs="宋体"/>
          <w:bCs/>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（4）开标一览表及附表</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（5）《商务条款偏离表》；</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（6）第三章评标标准中对应的所需证明材料；</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lang w:eastAsia="zh-CN"/>
        </w:rPr>
        <w:t xml:space="preserve">其他</w:t>
      </w:r>
      <w:r>
        <w:rPr>
          <w:rFonts w:hint="eastAsia" w:ascii="宋体" w:hAnsi="宋体" w:cs="宋体"/>
          <w:sz w:val="21"/>
          <w:szCs w:val="21"/>
        </w:rPr>
        <w:t xml:space="preserve">。</w:t>
      </w:r>
      <w:r>
        <w:rPr>
          <w:rFonts w:hint="eastAsia" w:ascii="宋体" w:hAnsi="宋体" w:cs="宋体"/>
          <w:sz w:val="21"/>
          <w:szCs w:val="21"/>
        </w:rPr>
      </w:r>
      <w:r/>
    </w:p>
    <w:p>
      <w:pPr>
        <w:pStyle w:val="945"/>
        <w:ind w:firstLine="42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10.</w:t>
      </w:r>
      <w:r>
        <w:rPr>
          <w:rFonts w:hint="eastAsia" w:ascii="宋体" w:hAnsi="宋体" w:cs="宋体"/>
          <w:b/>
          <w:bCs/>
          <w:sz w:val="21"/>
          <w:szCs w:val="21"/>
        </w:rPr>
        <w:t xml:space="preserve">投标文件的技术内容</w:t>
      </w:r>
      <w:r>
        <w:rPr>
          <w:rFonts w:hint="eastAsia" w:ascii="宋体" w:hAnsi="宋体" w:cs="宋体"/>
          <w:sz w:val="21"/>
          <w:szCs w:val="21"/>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技术部分</w:t>
      </w:r>
      <w:r>
        <w:rPr>
          <w:rFonts w:hint="eastAsia" w:ascii="宋体" w:hAnsi="宋体" w:cs="宋体"/>
          <w:sz w:val="21"/>
          <w:szCs w:val="21"/>
        </w:rPr>
        <w:t xml:space="preserve">内容</w:t>
      </w:r>
      <w:r>
        <w:rPr>
          <w:rFonts w:hint="eastAsia" w:ascii="宋体" w:hAnsi="宋体" w:cs="宋体"/>
          <w:sz w:val="21"/>
          <w:szCs w:val="21"/>
          <w:lang w:val="zh-CN"/>
        </w:rPr>
        <w:t xml:space="preserve">是证明</w:t>
      </w:r>
      <w:r>
        <w:rPr>
          <w:rFonts w:hint="eastAsia" w:ascii="宋体" w:hAnsi="宋体" w:cs="宋体"/>
          <w:sz w:val="21"/>
          <w:szCs w:val="21"/>
        </w:rPr>
        <w:t xml:space="preserve">供应商提供的货物和服务是合格的、并符合招标文件要求的证明文件，以及</w:t>
      </w:r>
      <w:r>
        <w:rPr>
          <w:rFonts w:hint="eastAsia" w:ascii="宋体" w:hAnsi="宋体" w:cs="宋体"/>
          <w:sz w:val="21"/>
          <w:szCs w:val="21"/>
          <w:lang w:val="zh-CN"/>
        </w:rPr>
        <w:t xml:space="preserve">对货物和服务的详细说明，这些文件可以是文字资料、图纸、数据</w:t>
      </w:r>
      <w:r>
        <w:rPr>
          <w:rFonts w:hint="eastAsia" w:ascii="宋体" w:hAnsi="宋体" w:cs="宋体"/>
          <w:sz w:val="21"/>
          <w:szCs w:val="21"/>
        </w:rPr>
        <w:t xml:space="preserve">或其他证明文件</w:t>
      </w:r>
      <w:r>
        <w:rPr>
          <w:rFonts w:hint="eastAsia" w:ascii="宋体" w:hAnsi="宋体" w:cs="宋体"/>
          <w:sz w:val="21"/>
          <w:szCs w:val="21"/>
          <w:lang w:val="zh-CN"/>
        </w:rPr>
        <w:t xml:space="preserve">等。提供的货物和服务如与招标文件要求有不符之处，应说明其差别之所在。包括但不限于下列文件：</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（1）技术说明或服务方案；</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（2）《采购需求偏离表》；</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（3）服务承诺；</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（4）供应商拟投入本项目的设备、人员情况一览表；</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（5）供应商认为需要提供的其他技术资料。</w:t>
      </w:r>
      <w:r>
        <w:rPr>
          <w:rFonts w:hint="eastAsia" w:ascii="宋体" w:hAnsi="宋体" w:cs="宋体"/>
          <w:sz w:val="21"/>
          <w:szCs w:val="21"/>
          <w:lang w:val="zh-CN"/>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11.</w:t>
      </w:r>
      <w:r>
        <w:rPr>
          <w:rFonts w:hint="eastAsia" w:ascii="宋体" w:hAnsi="宋体" w:cs="宋体"/>
          <w:b/>
          <w:bCs/>
          <w:sz w:val="21"/>
          <w:szCs w:val="21"/>
        </w:rPr>
        <w:t xml:space="preserve">投标文件的价格内容</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11.1价格部分内容是对采购标的价格构成的说明，招标文件如无特别说明，每一项货物及服务仅接受一个价格。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cs="宋体"/>
          <w:sz w:val="21"/>
          <w:szCs w:val="21"/>
          <w:lang w:val="zh-CN"/>
        </w:rPr>
        <w:t xml:space="preserve">，</w:t>
      </w:r>
      <w:r>
        <w:rPr>
          <w:rFonts w:hint="eastAsia" w:ascii="宋体" w:hAnsi="宋体" w:cs="宋体"/>
          <w:bCs/>
          <w:sz w:val="21"/>
          <w:szCs w:val="21"/>
        </w:rPr>
        <w:t xml:space="preserve">以</w:t>
      </w:r>
      <w:r>
        <w:rPr>
          <w:rFonts w:hint="eastAsia" w:ascii="宋体" w:hAnsi="宋体" w:cs="宋体"/>
          <w:sz w:val="21"/>
          <w:szCs w:val="21"/>
        </w:rPr>
        <w:t xml:space="preserve">及供应商认为需要的其他费用等</w:t>
      </w:r>
      <w:r>
        <w:rPr>
          <w:rFonts w:hint="eastAsia" w:ascii="宋体" w:hAnsi="宋体" w:cs="宋体"/>
          <w:b/>
          <w:sz w:val="21"/>
          <w:szCs w:val="21"/>
        </w:rPr>
        <w:t xml:space="preserve">。</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11.3供应商的任何错漏、优惠、竞争性报价不得作为减轻责任、减少服务、增加收费、降低质量的理由。</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11.4 供应商应在《开标一览表》《分项报价表》等标明投标货物和服务的单价、总价以及分项报价等。</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11.</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本项目预算为：详见第一章。</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12.</w:t>
      </w:r>
      <w:r>
        <w:rPr>
          <w:rFonts w:hint="eastAsia" w:ascii="宋体" w:hAnsi="宋体" w:cs="宋体"/>
          <w:b/>
          <w:bCs/>
          <w:sz w:val="21"/>
          <w:szCs w:val="21"/>
        </w:rPr>
        <w:t xml:space="preserve">投标文件的其他部分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12.1 其他部分由供应商根据编制投标文件需要提供的其他相关文件组成。</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如标书制作工具中格式和内容与“江苏政府采购网”发布的</w:t>
      </w:r>
      <w:r>
        <w:rPr>
          <w:rFonts w:hint="eastAsia" w:ascii="宋体" w:hAnsi="宋体" w:cs="宋体"/>
          <w:color w:val="000000"/>
          <w:sz w:val="21"/>
          <w:szCs w:val="21"/>
        </w:rPr>
        <w:t xml:space="preserve">采购</w:t>
      </w:r>
      <w:r>
        <w:rPr>
          <w:rFonts w:hint="eastAsia" w:ascii="宋体" w:hAnsi="宋体" w:cs="宋体"/>
          <w:color w:val="000000"/>
          <w:sz w:val="21"/>
          <w:szCs w:val="21"/>
          <w:lang w:val="zh-CN"/>
        </w:rPr>
        <w:t xml:space="preserve">文件不一致，以</w:t>
      </w:r>
      <w:r>
        <w:rPr>
          <w:rFonts w:hint="eastAsia" w:ascii="宋体" w:hAnsi="宋体" w:cs="宋体"/>
          <w:color w:val="000000"/>
          <w:sz w:val="21"/>
          <w:szCs w:val="21"/>
        </w:rPr>
        <w:t xml:space="preserve">上述网站</w:t>
      </w:r>
      <w:r>
        <w:rPr>
          <w:rFonts w:hint="eastAsia" w:ascii="宋体" w:hAnsi="宋体" w:cs="宋体"/>
          <w:color w:val="000000"/>
          <w:sz w:val="21"/>
          <w:szCs w:val="21"/>
          <w:lang w:val="zh-CN"/>
        </w:rPr>
        <w:t xml:space="preserve">发布的</w:t>
      </w:r>
      <w:r>
        <w:rPr>
          <w:rFonts w:hint="eastAsia" w:ascii="宋体" w:hAnsi="宋体" w:cs="宋体"/>
          <w:color w:val="000000"/>
          <w:sz w:val="21"/>
          <w:szCs w:val="21"/>
        </w:rPr>
        <w:t xml:space="preserve">采购</w:t>
      </w:r>
      <w:r>
        <w:rPr>
          <w:rFonts w:hint="eastAsia" w:ascii="宋体" w:hAnsi="宋体" w:cs="宋体"/>
          <w:color w:val="000000"/>
          <w:sz w:val="21"/>
          <w:szCs w:val="21"/>
          <w:lang w:val="zh-CN"/>
        </w:rPr>
        <w:t xml:space="preserve">文件为准。</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13.</w:t>
      </w:r>
      <w:r>
        <w:rPr>
          <w:rFonts w:hint="eastAsia" w:ascii="宋体" w:hAnsi="宋体" w:cs="宋体"/>
          <w:b/>
          <w:bCs/>
          <w:sz w:val="21"/>
          <w:szCs w:val="21"/>
        </w:rPr>
        <w:t xml:space="preserve">投标保证金：（本项目无需缴纳投标保证金）</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14.</w:t>
      </w:r>
      <w:r>
        <w:rPr>
          <w:rFonts w:hint="eastAsia" w:ascii="宋体" w:hAnsi="宋体" w:cs="宋体"/>
          <w:b/>
          <w:bCs/>
          <w:sz w:val="21"/>
          <w:szCs w:val="21"/>
        </w:rPr>
        <w:t xml:space="preserve">投标有效期</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14.1 自开标之日起</w:t>
      </w:r>
      <w:r>
        <w:rPr>
          <w:rFonts w:hint="eastAsia" w:ascii="宋体" w:hAnsi="宋体" w:cs="宋体"/>
          <w:b/>
          <w:sz w:val="21"/>
          <w:szCs w:val="21"/>
        </w:rPr>
        <w:t xml:space="preserve">90</w:t>
      </w:r>
      <w:r>
        <w:rPr>
          <w:rFonts w:hint="eastAsia" w:ascii="宋体" w:hAnsi="宋体" w:cs="宋体"/>
          <w:sz w:val="21"/>
          <w:szCs w:val="21"/>
        </w:rPr>
        <w:t xml:space="preserve">天内投标有效</w:t>
      </w:r>
      <w:r>
        <w:rPr>
          <w:rFonts w:hint="eastAsia" w:ascii="宋体" w:hAnsi="宋体" w:cs="宋体"/>
          <w:b/>
          <w:sz w:val="21"/>
          <w:szCs w:val="21"/>
        </w:rPr>
        <w:t xml:space="preserve">，投标有效期从提交投标文件的截止之日起算。投标文件中承诺的投标有效期应当不少于招标文件中载明的投标有效期。</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15.</w:t>
      </w:r>
      <w:r>
        <w:rPr>
          <w:rFonts w:hint="eastAsia" w:ascii="宋体" w:hAnsi="宋体" w:cs="宋体"/>
          <w:b/>
          <w:bCs/>
          <w:sz w:val="21"/>
          <w:szCs w:val="21"/>
        </w:rPr>
        <w:t xml:space="preserve">投标文件签署</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15.1 投标文件应按照招标文件要求加盖电子公章，否则视为无效投标。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16.</w:t>
      </w:r>
      <w:r>
        <w:rPr>
          <w:rFonts w:hint="eastAsia" w:ascii="宋体" w:hAnsi="宋体" w:cs="宋体"/>
          <w:b/>
          <w:bCs/>
          <w:sz w:val="21"/>
          <w:szCs w:val="21"/>
        </w:rPr>
        <w:t xml:space="preserve">投标费用</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sz w:val="21"/>
          <w:szCs w:val="21"/>
        </w:rPr>
        <w:t xml:space="preserve">16.1 供应商应承担所有与准备和参加投标有关的费用，无论招标结果如何，采购代理机构和采</w:t>
      </w:r>
      <w:r>
        <w:rPr>
          <w:rFonts w:hint="eastAsia" w:ascii="宋体" w:hAnsi="宋体" w:cs="宋体"/>
          <w:b w:val="0"/>
          <w:bCs w:val="0"/>
          <w:sz w:val="21"/>
          <w:szCs w:val="21"/>
        </w:rPr>
        <w:t xml:space="preserve">购人在任何情况下均无义务和责任承担这些费用。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16.2 招标代理服务费：由采购人支付。</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四、投标文件的递交</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17.</w:t>
      </w:r>
      <w:r>
        <w:rPr>
          <w:rFonts w:hint="eastAsia" w:ascii="宋体" w:hAnsi="宋体" w:cs="宋体"/>
          <w:b/>
          <w:bCs/>
          <w:sz w:val="21"/>
          <w:szCs w:val="21"/>
        </w:rPr>
        <w:t xml:space="preserve">投标文件的递交</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17.1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18.</w:t>
      </w:r>
      <w:r>
        <w:rPr>
          <w:rFonts w:hint="eastAsia" w:ascii="宋体" w:hAnsi="宋体" w:cs="宋体"/>
          <w:b/>
          <w:bCs/>
          <w:sz w:val="21"/>
          <w:szCs w:val="21"/>
        </w:rPr>
        <w:t xml:space="preserve">投标文件的解密</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18.1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应当按照《操作手册》规定，在“苏采云”系统规定的时间内对投标文件进行解密。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18.</w:t>
      </w:r>
      <w:r>
        <w:rPr>
          <w:rFonts w:hint="eastAsia" w:ascii="宋体" w:hAnsi="宋体" w:cs="宋体"/>
          <w:b w:val="0"/>
          <w:bCs w:val="0"/>
          <w:sz w:val="21"/>
          <w:szCs w:val="21"/>
          <w:lang w:val="en-US" w:eastAsia="zh-CN"/>
        </w:rPr>
        <w:t xml:space="preserve">2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应充分考虑网络环境、网络带宽等因素可能对投标产生的影响，如因</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自身原因造成的电子投标文件解密不成功的，</w:t>
      </w:r>
      <w:r>
        <w:rPr>
          <w:rFonts w:hint="eastAsia" w:ascii="宋体" w:hAnsi="宋体" w:cs="宋体"/>
          <w:b w:val="0"/>
          <w:bCs w:val="0"/>
          <w:sz w:val="21"/>
          <w:szCs w:val="21"/>
          <w:lang w:eastAsia="zh-CN"/>
        </w:rPr>
        <w:t xml:space="preserve">作无效投标</w:t>
      </w:r>
      <w:r>
        <w:rPr>
          <w:rFonts w:hint="eastAsia" w:ascii="宋体" w:hAnsi="宋体" w:cs="宋体"/>
          <w:b w:val="0"/>
          <w:bCs w:val="0"/>
          <w:sz w:val="21"/>
          <w:szCs w:val="21"/>
        </w:rPr>
        <w:t xml:space="preserve">处理。</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19.</w:t>
      </w:r>
      <w:r>
        <w:rPr>
          <w:rFonts w:hint="eastAsia" w:ascii="宋体" w:hAnsi="宋体" w:cs="宋体"/>
          <w:b/>
          <w:bCs/>
          <w:sz w:val="21"/>
          <w:szCs w:val="21"/>
        </w:rPr>
        <w:t xml:space="preserve">投标文件的修改和撤回</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19.1</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19.2 投标截止时间之后，投标文件不得撤回；如撤回，投标保证金不予退还。</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20.</w:t>
      </w:r>
      <w:r>
        <w:rPr>
          <w:rFonts w:hint="eastAsia" w:ascii="宋体" w:hAnsi="宋体" w:cs="宋体"/>
          <w:b/>
          <w:bCs/>
          <w:sz w:val="21"/>
          <w:szCs w:val="21"/>
        </w:rPr>
        <w:t xml:space="preserve">诚实信用</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20.1供应商应当遵循公平竞争的原则，不得恶意串通，不得妨碍其他供应商的竞争行为，不得损害采购人或者其他供应商的合法权益。</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20.2在评标过程中发现供应商有上述情形的，评标委员会应当认定其投标无效。</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五、开标、评标与定标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lang w:eastAsia="zh-CN"/>
        </w:rPr>
        <w:t xml:space="preserve">21.</w:t>
      </w:r>
      <w:r>
        <w:rPr>
          <w:rFonts w:hint="eastAsia" w:ascii="宋体" w:hAnsi="宋体" w:cs="宋体"/>
          <w:b/>
          <w:bCs/>
          <w:sz w:val="21"/>
          <w:szCs w:val="21"/>
        </w:rPr>
        <w:t xml:space="preserve">开标</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21.1 代理机构在招标公告中规定的时间和地点组织公开开标。</w:t>
      </w:r>
      <w:r>
        <w:rPr>
          <w:rFonts w:hint="eastAsia" w:ascii="宋体" w:hAnsi="宋体" w:cs="宋体"/>
          <w:sz w:val="21"/>
          <w:szCs w:val="21"/>
          <w:lang w:eastAsia="zh-CN"/>
        </w:rPr>
        <w:t xml:space="preserve">供应商</w:t>
      </w:r>
      <w:r>
        <w:rPr>
          <w:rFonts w:hint="eastAsia" w:ascii="宋体" w:hAnsi="宋体" w:cs="宋体"/>
          <w:sz w:val="21"/>
          <w:szCs w:val="21"/>
        </w:rPr>
        <w:t xml:space="preserve">按照《操作手册》规定参加开标活动，并在“苏采云”系统规定的时间内对投标文件进行解密。“苏采云”系统公布各</w:t>
      </w:r>
      <w:r>
        <w:rPr>
          <w:rFonts w:hint="eastAsia" w:ascii="宋体" w:hAnsi="宋体" w:cs="宋体"/>
          <w:sz w:val="21"/>
          <w:szCs w:val="21"/>
          <w:lang w:eastAsia="zh-CN"/>
        </w:rPr>
        <w:t xml:space="preserve">供应商</w:t>
      </w:r>
      <w:r>
        <w:rPr>
          <w:rFonts w:hint="eastAsia" w:ascii="宋体" w:hAnsi="宋体" w:cs="宋体"/>
          <w:sz w:val="21"/>
          <w:szCs w:val="21"/>
        </w:rPr>
        <w:t xml:space="preserve">名称和投标价格。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21.2 </w:t>
      </w:r>
      <w:r>
        <w:rPr>
          <w:rFonts w:hint="eastAsia" w:ascii="宋体" w:hAnsi="宋体" w:cs="宋体"/>
          <w:sz w:val="21"/>
          <w:szCs w:val="21"/>
          <w:lang w:eastAsia="zh-CN"/>
        </w:rPr>
        <w:t xml:space="preserve">供应商</w:t>
      </w:r>
      <w:r>
        <w:rPr>
          <w:rFonts w:hint="eastAsia" w:ascii="宋体" w:hAnsi="宋体" w:cs="宋体"/>
          <w:sz w:val="21"/>
          <w:szCs w:val="21"/>
        </w:rPr>
        <w:t xml:space="preserve">在开标过程中</w:t>
      </w:r>
      <w:r>
        <w:rPr>
          <w:rFonts w:hint="eastAsia" w:ascii="宋体" w:hAnsi="宋体" w:cs="宋体"/>
          <w:sz w:val="21"/>
          <w:szCs w:val="21"/>
          <w:lang w:eastAsia="zh-CN"/>
        </w:rPr>
        <w:t xml:space="preserve">涉及</w:t>
      </w:r>
      <w:r>
        <w:rPr>
          <w:rFonts w:hint="eastAsia" w:ascii="宋体" w:hAnsi="宋体" w:cs="宋体"/>
          <w:sz w:val="21"/>
          <w:szCs w:val="21"/>
        </w:rPr>
        <w:t xml:space="preserve">的投标文件解密、开标结果确认等工作，应按照《操作手册》规定执行。</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21.3</w:t>
      </w:r>
      <w:r>
        <w:rPr>
          <w:rFonts w:hint="eastAsia" w:ascii="宋体" w:hAnsi="宋体" w:cs="宋体"/>
          <w:sz w:val="21"/>
          <w:szCs w:val="21"/>
          <w:lang w:eastAsia="zh-CN"/>
        </w:rPr>
        <w:t xml:space="preserve">供应商</w:t>
      </w:r>
      <w:r>
        <w:rPr>
          <w:rFonts w:hint="eastAsia" w:ascii="宋体" w:hAnsi="宋体" w:cs="宋体"/>
          <w:sz w:val="21"/>
          <w:szCs w:val="21"/>
        </w:rPr>
        <w:t xml:space="preserve">不足3家的，不得开标。</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21.4 </w:t>
      </w:r>
      <w:r>
        <w:rPr>
          <w:rFonts w:hint="eastAsia" w:ascii="宋体" w:hAnsi="宋体" w:cs="宋体"/>
          <w:sz w:val="21"/>
          <w:szCs w:val="21"/>
          <w:lang w:eastAsia="zh-CN"/>
        </w:rPr>
        <w:t xml:space="preserve">供应商</w:t>
      </w:r>
      <w:r>
        <w:rPr>
          <w:rFonts w:hint="eastAsia" w:ascii="宋体" w:hAnsi="宋体" w:cs="宋体"/>
          <w:sz w:val="21"/>
          <w:szCs w:val="21"/>
        </w:rPr>
        <w:t xml:space="preserve">如果对开标过程和开标结果有疑义，应当根据《操作手册》规定提出，“苏采云”系统中《开标记录表》公布后5分钟内未提出的，视同认可开标结果。</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21.5公开招标数额标准以上的采购项目，投标截止后</w:t>
      </w:r>
      <w:r>
        <w:rPr>
          <w:rFonts w:hint="eastAsia" w:ascii="宋体" w:hAnsi="宋体" w:cs="宋体"/>
          <w:sz w:val="21"/>
          <w:szCs w:val="21"/>
          <w:lang w:eastAsia="zh-CN"/>
        </w:rPr>
        <w:t xml:space="preserve">供应商</w:t>
      </w:r>
      <w:r>
        <w:rPr>
          <w:rFonts w:hint="eastAsia" w:ascii="宋体" w:hAnsi="宋体" w:cs="宋体"/>
          <w:sz w:val="21"/>
          <w:szCs w:val="21"/>
        </w:rPr>
        <w:t xml:space="preserve">不足3家或者通过资格审查或符合性审查的</w:t>
      </w:r>
      <w:r>
        <w:rPr>
          <w:rFonts w:hint="eastAsia" w:ascii="宋体" w:hAnsi="宋体" w:cs="宋体"/>
          <w:sz w:val="21"/>
          <w:szCs w:val="21"/>
          <w:lang w:eastAsia="zh-CN"/>
        </w:rPr>
        <w:t xml:space="preserve">供应商</w:t>
      </w:r>
      <w:r>
        <w:rPr>
          <w:rFonts w:hint="eastAsia" w:ascii="宋体" w:hAnsi="宋体" w:cs="宋体"/>
          <w:sz w:val="21"/>
          <w:szCs w:val="21"/>
        </w:rPr>
        <w:t xml:space="preserve">不足3家的，除采购任务取消情形外，按照以下方式处理：</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（1）招标文件存在不合理条款或者招标程序不符合规定的，采购人、采购代理机构改正后依法重新招标；</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pPr>
      <w:r>
        <w:rPr>
          <w:rFonts w:hint="eastAsia" w:ascii="宋体" w:hAnsi="宋体" w:cs="宋体"/>
          <w:sz w:val="21"/>
          <w:szCs w:val="21"/>
        </w:rPr>
        <w:t xml:space="preserve">（2）招标文件没有不合理条款、招标程序符合规定，需要采用其他采购方式采购的，采购人依法报财政部门批准，经批准后，可变更为其他采购方式采购。</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22.</w:t>
      </w:r>
      <w:r>
        <w:rPr>
          <w:rFonts w:hint="eastAsia" w:ascii="宋体" w:hAnsi="宋体" w:cs="宋体"/>
          <w:b/>
          <w:bCs/>
          <w:sz w:val="21"/>
          <w:szCs w:val="21"/>
        </w:rPr>
        <w:t xml:space="preserve">评标</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22.1 评标委员会</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22.1.1评标委员会负责具体评标事务，并独立履行下列职责：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（一）审查、评价投标文件是否符合招标文件的商务、技术等实质性要求；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（二）要求</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对投标文件有关事项作出澄清或者说明；</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（三）对投标文件进行比较和评价；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（四）确定中标候选人名单，以及根据采购人委托直接确定中标人；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（五）向采购人、采购代理机构或者有关部门报告评标中发现的违法行为。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22.1.2 评标委员会由采购人代表和有关技术、经济等方面的专家组成，独立开展评审工作。</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22.2  评标程序</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22.2.1 投标文件的资格性检查。公开招标采购项目开标结束后，采购人或者采购代理机构应当依法对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的资格进行审查。合格</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不足3家的，不得评标。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22.2.2投标文件的符合性审查。评标委员会对通过资格性检查的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的投标文件进行符合性审查，以确定其是否满足招标文件的实质性要求。投标文件有下列情况之一的，在符合性检查时按照无效投标处理：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（1）同一</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提交两个（含两个）以上不同的投标报价的；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（2）投标文件未按照招标文件要求加盖电子公章的；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（3）报价超过招标文件中规定的预算金额或者最高限价的；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（4）投标文件含有采购人不能接受的附加条件的；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（5）投标文件内容不全或不符合招标文件中规定的其他实质性要求的；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（6）</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报价过低，有可能影响产品质量或者不能诚信履约的，且不能证明其报价合理性的。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（7）现行</w:t>
      </w:r>
      <w:r>
        <w:rPr>
          <w:rFonts w:hint="eastAsia" w:ascii="宋体" w:hAnsi="宋体" w:cs="宋体"/>
          <w:b w:val="0"/>
          <w:bCs w:val="0"/>
          <w:sz w:val="21"/>
          <w:szCs w:val="21"/>
          <w:lang w:eastAsia="zh-CN"/>
        </w:rPr>
        <w:t xml:space="preserve">法律法规</w:t>
      </w:r>
      <w:r>
        <w:rPr>
          <w:rFonts w:hint="eastAsia" w:ascii="宋体" w:hAnsi="宋体" w:cs="宋体"/>
          <w:b w:val="0"/>
          <w:bCs w:val="0"/>
          <w:sz w:val="21"/>
          <w:szCs w:val="21"/>
        </w:rPr>
        <w:t xml:space="preserve">、规章和招标文件规定的其他无效情形。</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22.2.2.1 实质性要求是指本招标文件中用</w:t>
      </w:r>
      <w:r>
        <w:rPr>
          <w:rFonts w:hint="eastAsia" w:ascii="宋体" w:hAnsi="宋体" w:cs="宋体"/>
          <w:b w:val="0"/>
          <w:sz w:val="21"/>
          <w:szCs w:val="21"/>
        </w:rPr>
        <w:t xml:space="preserve">带</w:t>
      </w:r>
      <w:r>
        <w:rPr>
          <w:rFonts w:hint="eastAsia" w:ascii="宋体" w:hAnsi="宋体" w:cs="宋体"/>
          <w:b w:val="0"/>
          <w:bCs w:val="0"/>
          <w:sz w:val="21"/>
          <w:szCs w:val="21"/>
        </w:rPr>
        <w:t xml:space="preserve">星号“</w:t>
      </w:r>
      <w:r>
        <w:rPr>
          <w:rFonts w:hint="eastAsia" w:ascii="宋体" w:hAnsi="宋体" w:cs="宋体"/>
          <w:sz w:val="21"/>
          <w:szCs w:val="21"/>
        </w:rPr>
        <w:t xml:space="preserve">★</w:t>
      </w:r>
      <w:r>
        <w:rPr>
          <w:rFonts w:hint="eastAsia" w:ascii="宋体" w:hAnsi="宋体" w:cs="宋体"/>
          <w:b w:val="0"/>
          <w:bCs w:val="0"/>
          <w:sz w:val="21"/>
          <w:szCs w:val="21"/>
        </w:rPr>
        <w:t xml:space="preserve">”说明的要求。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22.2.2.2未通过资格审查或符合性审查的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，代理机构将通过“苏采云”系统告知其具体原因，评标结束后不再接受有关询问。</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22.2.2.3有下列情形之一的予以废标：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（1）符合专业条件的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或者对招标文件作实质性响应的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不足三家的；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（2）出现影响采购公正的违法、违规行为的；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的报价均超过了采购预算，采购人不能支付的；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（4）因苏采云系统故障造成开标不成功的；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（5）因重大变故，采购任务取消的。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22.2.3澄清有关问题。</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22.2.3.1 评标期间，评委会对投标文件中含义不明确、同类问题表述不一致或者有明显文字和计算错误的内容，有权要求</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作出必要的澄清、说明或者补正。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的澄清、说明或者补正不得超出投标文件的范围或者改变投标文件的实质性内容。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评委会并非对每个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都做澄清要求。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22.2.3.2 需要供应商进行澄清、说明和补正的，评委会将通过苏采云系统向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发出《澄清要求函》，接到《澄清要求函》的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应当按照要求在苏采云系统中提交《澄清响应函》并加盖电子公章。澄清、说明和补正的内容作为投标文件的补充部分，具体操作方式见《操作手册》。</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22.2.3.3 接到评委会澄清、说明和补正要求的，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如未按规定作出澄清、说明和补正，其风险由</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自行承担。</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22.2.3.4投标文件报价出现前后不一致的，除招标文件另有规定外，按照下列规定修正：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（1）投标文件中开标一览表（报价表）内容与投标文件中相应内容不一致的，以开标一览表（报价表）为准；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（2）大写金额和小写金额不一致的，以大写金额为准；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（3）单价金额小数点或者百分比有明显错位的，以开标一览表的总价为准，并修改单价；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（4）总价金额与按单价汇总金额不一致的，以单价金额计算结果为准。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，调整后的价格对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具有约束力。如果</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不接受修正后的价格，则其投标将被拒绝。</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22.2.3.5</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在开、评标全过程中应</w:t>
      </w:r>
      <w:r>
        <w:rPr>
          <w:rFonts w:hint="eastAsia" w:ascii="宋体" w:hAnsi="宋体" w:cs="宋体"/>
          <w:b w:val="0"/>
          <w:bCs w:val="0"/>
          <w:sz w:val="21"/>
          <w:szCs w:val="21"/>
          <w:lang w:eastAsia="zh-CN"/>
        </w:rPr>
        <w:t xml:space="preserve">保持通信畅通</w:t>
      </w:r>
      <w:r>
        <w:rPr>
          <w:rFonts w:hint="eastAsia" w:ascii="宋体" w:hAnsi="宋体" w:cs="宋体"/>
          <w:b w:val="0"/>
          <w:bCs w:val="0"/>
          <w:sz w:val="21"/>
          <w:szCs w:val="21"/>
        </w:rPr>
        <w:t xml:space="preserve">，及时登录苏采云系统查阅、答复相关信息，并安排专人与代理机构及评委会联系。</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22.2.4比较与评价。评标委员会应当按照招标文件中规定的评标方法和标准，对符合性审查合格的投标文件进行商务和技术评估，综合比较与评价。</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22.3 评标方法和标准</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22.3.1评标方法分为最低评标价法和综合评分法。本次招标的评标方法和标准，详见本招标文件第三章。</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22.3.2最低评标价法，是指投标文件满足招标文件全部实质性要求，且投标报价最低的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为中标候选人的评标方法。</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采用最低评标价法评标时，除了算术修正和落实政府采购政策需进行的价格扣除外，不对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的投标价格进行任何调整。</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22.3.3综合评分法，是指投标文件满足招标文件全部实质性要求，且按照评审因素的量化指标评审得分最高的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为中标候选人的评标方法。</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评审因素，包括价格、技术、商务等。</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评标时，评标委员会各成员应当独立对每个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的投标文件进行评价，并汇总每个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的得分。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价格分采用低价优先法计算，即满足招标文件要求且投标价格最低的投标报价为评标基准价，其价格分为满分。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因落实政府采购政策进行价格调整的，以调整后的价格计算评标基准价和投标报价。</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22.4 评标委员会启动异常低价投标审查的情形和具体要求</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color w:val="0000ff"/>
          <w:sz w:val="21"/>
          <w:szCs w:val="21"/>
        </w:rPr>
      </w:pPr>
      <w:r>
        <w:rPr>
          <w:rFonts w:hint="eastAsia" w:ascii="宋体" w:hAnsi="宋体" w:cs="宋体"/>
          <w:b w:val="0"/>
          <w:bCs w:val="0"/>
          <w:color w:val="000000"/>
          <w:sz w:val="21"/>
          <w:szCs w:val="21"/>
        </w:rPr>
        <w:t xml:space="preserve">22.4.1</w:t>
      </w:r>
      <w:r>
        <w:rPr>
          <w:rFonts w:hint="eastAsia" w:ascii="宋体" w:hAnsi="宋体" w:cs="宋体"/>
          <w:b w:val="0"/>
          <w:bCs w:val="0"/>
          <w:color w:val="000000"/>
          <w:sz w:val="21"/>
          <w:szCs w:val="21"/>
          <w:lang w:val="en-US" w:eastAsia="zh-CN"/>
        </w:rPr>
        <w:t xml:space="preserve">根据《</w:t>
      </w:r>
      <w:r>
        <w:rPr>
          <w:rFonts w:hint="eastAsia" w:ascii="宋体" w:hAnsi="宋体" w:cs="宋体"/>
          <w:b w:val="0"/>
          <w:bCs w:val="0"/>
          <w:color w:val="000000"/>
          <w:sz w:val="21"/>
          <w:szCs w:val="21"/>
        </w:rPr>
        <w:t xml:space="preserve">财政部关于推动解决政府采购异常低价问题的通知》财库〔2026〕2号</w:t>
      </w:r>
      <w:r>
        <w:rPr>
          <w:rFonts w:hint="eastAsia" w:ascii="宋体" w:hAnsi="宋体" w:cs="宋体"/>
          <w:b w:val="0"/>
          <w:bCs w:val="0"/>
          <w:color w:val="000000"/>
          <w:sz w:val="21"/>
          <w:szCs w:val="21"/>
          <w:lang w:val="en-US" w:eastAsia="zh-CN"/>
        </w:rPr>
        <w:t xml:space="preserve">文，</w:t>
      </w:r>
      <w:r>
        <w:rPr>
          <w:rFonts w:hint="eastAsia" w:ascii="宋体" w:hAnsi="宋体" w:cs="宋体"/>
          <w:b w:val="0"/>
          <w:bCs w:val="0"/>
          <w:color w:val="000000"/>
          <w:sz w:val="21"/>
          <w:szCs w:val="21"/>
        </w:rPr>
        <w:t xml:space="preserve">评标过程中出现下列情形之一的，评标委员会应当启动异常低价投标审查程序：</w:t>
      </w:r>
      <w:r>
        <w:rPr>
          <w:rFonts w:hint="eastAsia" w:ascii="宋体" w:hAnsi="宋体" w:cs="宋体"/>
          <w:b w:val="0"/>
          <w:bCs w:val="0"/>
          <w:color w:val="0000ff"/>
          <w:sz w:val="21"/>
          <w:szCs w:val="21"/>
        </w:rPr>
        <w:t xml:space="preserve"> </w:t>
      </w:r>
      <w:r>
        <w:rPr>
          <w:rFonts w:hint="eastAsia" w:ascii="宋体" w:hAnsi="宋体" w:cs="宋体"/>
          <w:b w:val="0"/>
          <w:bCs w:val="0"/>
          <w:color w:val="0000ff"/>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（1）投标报价低于全部通过符合性审查</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投标报价平均值65%的，即投标报价</w:t>
      </w:r>
      <w:r>
        <w:rPr>
          <w:rFonts w:hint="eastAsia" w:ascii="宋体" w:hAnsi="宋体" w:cs="宋体"/>
          <w:b w:val="0"/>
          <w:bCs w:val="0"/>
          <w:sz w:val="21"/>
          <w:szCs w:val="21"/>
        </w:rPr>
        <w:t xml:space="preserve">（</w:t>
      </w:r>
      <w:r>
        <w:rPr>
          <w:rFonts w:hint="eastAsia" w:ascii="宋体" w:hAnsi="宋体" w:cs="宋体"/>
          <w:b/>
          <w:bCs/>
          <w:sz w:val="21"/>
          <w:szCs w:val="21"/>
        </w:rPr>
        <w:t xml:space="preserve">全部通过符合性审查</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投标报价平均值×65%</w:t>
      </w:r>
      <w:r>
        <w:rPr>
          <w:rFonts w:hint="eastAsia" w:ascii="宋体" w:hAnsi="宋体" w:cs="宋体"/>
          <w:b w:val="0"/>
          <w:bCs w:val="0"/>
          <w:sz w:val="21"/>
          <w:szCs w:val="21"/>
        </w:rPr>
        <w:t xml:space="preserve">）</w:t>
      </w:r>
      <w:r>
        <w:rPr>
          <w:rFonts w:hint="eastAsia" w:ascii="宋体" w:hAnsi="宋体" w:cs="宋体"/>
          <w:b/>
          <w:bCs/>
          <w:sz w:val="21"/>
          <w:szCs w:val="21"/>
        </w:rPr>
        <w:t xml:space="preserve">；</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（2）投标报价低于通过符合性审查的次低报价</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投标报价65%的，即投标报价</w:t>
      </w:r>
      <w:r>
        <w:rPr>
          <w:rFonts w:hint="eastAsia" w:ascii="宋体" w:hAnsi="宋体" w:cs="宋体"/>
          <w:b w:val="0"/>
          <w:bCs w:val="0"/>
          <w:sz w:val="21"/>
          <w:szCs w:val="21"/>
        </w:rPr>
        <w:t xml:space="preserve">（</w:t>
      </w:r>
      <w:r>
        <w:rPr>
          <w:rFonts w:hint="eastAsia" w:ascii="宋体" w:hAnsi="宋体" w:cs="宋体"/>
          <w:b/>
          <w:bCs/>
          <w:sz w:val="21"/>
          <w:szCs w:val="21"/>
        </w:rPr>
        <w:t xml:space="preserve">通过符合性审查的次低报价</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投标报价×65%</w:t>
      </w:r>
      <w:r>
        <w:rPr>
          <w:rFonts w:hint="eastAsia" w:ascii="宋体" w:hAnsi="宋体" w:cs="宋体"/>
          <w:b w:val="0"/>
          <w:bCs w:val="0"/>
          <w:sz w:val="21"/>
          <w:szCs w:val="21"/>
        </w:rPr>
        <w:t xml:space="preserve">）</w:t>
      </w:r>
      <w:r>
        <w:rPr>
          <w:rFonts w:hint="eastAsia" w:ascii="宋体" w:hAnsi="宋体" w:cs="宋体"/>
          <w:b/>
          <w:bCs/>
          <w:sz w:val="21"/>
          <w:szCs w:val="21"/>
        </w:rPr>
        <w:t xml:space="preserve">；</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（3）投标报价低于本项目最高限价60%的，即投标报价</w:t>
      </w:r>
      <w:r>
        <w:rPr>
          <w:rFonts w:hint="eastAsia" w:ascii="宋体" w:hAnsi="宋体" w:cs="宋体"/>
          <w:b w:val="0"/>
          <w:bCs w:val="0"/>
          <w:sz w:val="21"/>
          <w:szCs w:val="21"/>
        </w:rPr>
        <w:t xml:space="preserve">（</w:t>
      </w:r>
      <w:r>
        <w:rPr>
          <w:rFonts w:hint="eastAsia" w:ascii="宋体" w:hAnsi="宋体" w:cs="宋体"/>
          <w:b/>
          <w:bCs/>
          <w:sz w:val="21"/>
          <w:szCs w:val="21"/>
        </w:rPr>
        <w:t xml:space="preserve">本项目最高限价×60%</w:t>
      </w:r>
      <w:r>
        <w:rPr>
          <w:rFonts w:hint="eastAsia" w:ascii="宋体" w:hAnsi="宋体" w:cs="宋体"/>
          <w:b w:val="0"/>
          <w:bCs w:val="0"/>
          <w:sz w:val="21"/>
          <w:szCs w:val="21"/>
        </w:rPr>
        <w:t xml:space="preserve">）</w:t>
      </w:r>
      <w:r>
        <w:rPr>
          <w:rFonts w:hint="eastAsia" w:ascii="宋体" w:hAnsi="宋体" w:cs="宋体"/>
          <w:b/>
          <w:bCs/>
          <w:sz w:val="21"/>
          <w:szCs w:val="21"/>
        </w:rPr>
        <w:t xml:space="preserve">；</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（4）评标委员会基于专业判断，认为</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报价过低，有可能影响产品质量或者不能诚信履约的其他情形。</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22.4.2 评标委员会启动异常低价投标审查后，属于22.4.1条第（1）项至第（4）项情形的，应当要求相关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的合理时间一般不少于30分钟。其中，属于22.4.1条第（3）项情形的，供应商已随投标文件一并提交相关书面说明及必要的证明材料的，在评标现场可不再重复提交。</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不能提供书面说明、证明材料，或者提供的书面说明、证明材料不能证明其报价合理性的，评审委员会应当将其作为无效投标处理。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22.4.4异常低价投标审查的启动原因、审查意见和审查结果应当在评标报告中记录，并随</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提供的相关书面说明及证明材料，以及评标委员会有关互联网浏览、查询历史一并归档。</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23.</w:t>
      </w:r>
      <w:r>
        <w:rPr>
          <w:rFonts w:hint="eastAsia" w:ascii="宋体" w:hAnsi="宋体" w:cs="宋体"/>
          <w:b/>
          <w:bCs/>
          <w:sz w:val="21"/>
          <w:szCs w:val="21"/>
        </w:rPr>
        <w:t xml:space="preserve">确定中标人</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为排名第一的中标候选人。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23.2采用综合评分法的，评标结果按评审后得分由高到低顺序排列。若得分相同的，按投标报价由低到高顺序排列。若投标报价仍相同的，按服务方案分由高到低顺序排列。若服务方案分仍相同的，则由评标委员会投票确定。投标文件满足招标文件全部实质性要求，且按照评审因素的量化指标评审得分最高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为排名第一的中标候选人。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23.3 中标人确定后，在省级以上财政部门指定的媒体上公告中标结果，中标公告期为1个工作日</w:t>
      </w:r>
      <w:r>
        <w:rPr>
          <w:rFonts w:hint="eastAsia" w:ascii="宋体" w:hAnsi="宋体" w:cs="宋体"/>
          <w:b w:val="0"/>
          <w:bCs w:val="0"/>
          <w:sz w:val="21"/>
          <w:szCs w:val="21"/>
          <w:lang w:eastAsia="zh-CN"/>
        </w:rPr>
        <w:t xml:space="preserve">，在</w:t>
      </w:r>
      <w:r>
        <w:rPr>
          <w:rFonts w:hint="eastAsia" w:ascii="宋体" w:hAnsi="宋体" w:cs="宋体"/>
          <w:b w:val="0"/>
          <w:bCs w:val="0"/>
          <w:sz w:val="21"/>
          <w:szCs w:val="21"/>
        </w:rPr>
        <w:t xml:space="preserve">公告的同时向中标人发出中标通知书。中标人可在中标结果公告届满之日起三十日内</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登录苏采云系统下载。</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23.4 中标通知书对采购人和中标人具有同等法律效力。中标通知书发出后，采购人不得违法改变中标结果，中标人无正当理由不得放弃中标。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23.5 所有投标文件不论中标与否，均不退回。</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24.</w:t>
      </w:r>
      <w:r>
        <w:rPr>
          <w:rFonts w:hint="eastAsia" w:ascii="宋体" w:hAnsi="宋体" w:cs="宋体"/>
          <w:b/>
          <w:bCs/>
          <w:sz w:val="21"/>
          <w:szCs w:val="21"/>
        </w:rPr>
        <w:t xml:space="preserve">编写评标报告</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24.1评标委员会根据全体评标成员签字的原始评标记录和评标结果编写评标报告。</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25.</w:t>
      </w:r>
      <w:r>
        <w:rPr>
          <w:rFonts w:hint="eastAsia" w:ascii="宋体" w:hAnsi="宋体" w:cs="宋体"/>
          <w:b/>
          <w:bCs/>
          <w:sz w:val="21"/>
          <w:szCs w:val="21"/>
        </w:rPr>
        <w:t xml:space="preserve">评标过程的保密性</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25.1 采购人和采购代理机构将采取必要措施，保证评标在严格保密的情况下进行。</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25.2 任何单位和个人不得非法干预、影响评标办法的确定，以及评标过程和结果。</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25.3 凡是与审查、澄清、评价和比较投标的有关资料等，均不向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及与评标无关的其他人员透露。</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六、签订合同</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26.</w:t>
      </w:r>
      <w:r>
        <w:rPr>
          <w:rFonts w:hint="eastAsia" w:ascii="宋体" w:hAnsi="宋体" w:cs="宋体"/>
          <w:b/>
          <w:bCs/>
          <w:sz w:val="21"/>
          <w:szCs w:val="21"/>
        </w:rPr>
        <w:t xml:space="preserve">签订合同</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26.3采购人不得向中标人提出任何不合理的要求作为签订合同的条件。</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26.4若中标人未能按照规定或拒绝与采购人签订合同的，采购人可以按照评审报告推荐的中标候选人排序，确定下一候选人为中标人，以此类推；也可以重新开展政府采购活动。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26.6 采购人与中标人应当根据合同的约定依法履行合同义务。</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七、质疑和投诉</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27.</w:t>
      </w:r>
      <w:r>
        <w:rPr>
          <w:rFonts w:hint="eastAsia" w:ascii="宋体" w:hAnsi="宋体" w:cs="宋体"/>
          <w:b/>
          <w:bCs/>
          <w:sz w:val="21"/>
          <w:szCs w:val="21"/>
        </w:rPr>
        <w:t xml:space="preserve">质疑</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27.1供应商对招标活动事项有疑问的，可以向采购代理机构提出询问，采购代理机构将依法作出答复，但答复的内容不涉及商业秘密。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供应商必须在法定质疑期内一次性提出针对同一采购程序环节的质疑。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27.4 供应商提出质疑应当提交质疑函和必要的证明材料。质疑函应当包括下列内容：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（一）供应商的姓名或者名称、地址、邮编、联系人及联系电话；</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（二）质疑项目的名称、编号；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（三）具体、明确的质疑事项和与质疑事项相关的请求（具体条款）；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（四）事实依据（具体条款）；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（五）必要的法律依据（具体条款）；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（六）提出质疑的日期。</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质疑函应当使用中文。相关当事人提供外文书证或者外国语视听资料的，应当附有中文译本，由翻译机构盖章或者翻译人员签名。</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 w:val="0"/>
          <w:bCs w:val="0"/>
          <w:sz w:val="21"/>
          <w:szCs w:val="21"/>
        </w:rPr>
        <w:t xml:space="preserve">27.5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不得虚假质疑和恶意质疑，并对质疑内容的真实性承担责任。</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27.6采购代理机构在收到</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的书面质疑后将及时组织调查核实，在七个工作日内作出答复，并以书面或在网站公告形式通知质疑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和其他有关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，答复的内容不涉及商业秘密。</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28.</w:t>
      </w:r>
      <w:r>
        <w:rPr>
          <w:rFonts w:hint="eastAsia" w:ascii="宋体" w:hAnsi="宋体" w:cs="宋体"/>
          <w:b/>
          <w:bCs/>
          <w:sz w:val="21"/>
          <w:szCs w:val="21"/>
        </w:rPr>
        <w:t xml:space="preserve">投诉</w:t>
      </w:r>
      <w:r>
        <w:rPr>
          <w:rFonts w:hint="eastAsia" w:ascii="宋体" w:hAnsi="宋体" w:cs="宋体"/>
          <w:b/>
          <w:bCs/>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28.2供应商投诉应当有明确的请求和必要的证明材料。供应商投诉的事项不得超出已质疑事项的范围。</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28.4 投诉人有下列行为之一的，属于严重失信行为，由财政部门列入不良行为记录名单，禁止其一至三年内参加政府采购活动。</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（1）投诉人在全国范围12个月内三次以上投诉查无实据的；</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（2）采用捏造事实、提供虚假材料或者以非法手段取得证明材料等方式进行虚假、恶意投诉。</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证据来源的合法性存在明显疑问，投诉人无法证明其取得方式合法的，视为以非法手段取得证明材料。</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lang w:eastAsia="zh-CN"/>
        </w:rPr>
        <w:t xml:space="preserve">29.</w:t>
      </w:r>
      <w:r>
        <w:rPr>
          <w:rFonts w:hint="eastAsia" w:ascii="宋体" w:hAnsi="宋体" w:cs="宋体"/>
          <w:b/>
          <w:bCs/>
          <w:sz w:val="21"/>
          <w:szCs w:val="21"/>
        </w:rPr>
        <w:t xml:space="preserve">其他</w:t>
      </w:r>
      <w:r>
        <w:rPr>
          <w:rFonts w:hint="eastAsia" w:ascii="宋体" w:hAnsi="宋体" w:cs="宋体"/>
          <w:b/>
          <w:bCs/>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29.1本项目根据江苏省财政厅关于加强政府绿色采购有关事项的通知（苏财购〔2023〕65号）规定，执行绿色采购需求标准。</w:t>
      </w:r>
      <w:r>
        <w:rPr>
          <w:rFonts w:hint="eastAsia" w:ascii="宋体" w:hAnsi="宋体" w:cs="宋体"/>
          <w:b w:val="0"/>
          <w:bCs w:val="0"/>
          <w:sz w:val="21"/>
          <w:szCs w:val="21"/>
        </w:rPr>
      </w:r>
      <w:r/>
    </w:p>
    <w:p>
      <w:pPr>
        <w:pStyle w:val="945"/>
        <w:ind w:firstLine="440"/>
        <w:rPr>
          <w:rFonts w:hint="eastAsia" w:ascii="宋体" w:hAnsi="宋体" w:cs="宋体"/>
          <w:b w:val="0"/>
          <w:bCs w:val="0"/>
          <w:sz w:val="22"/>
          <w:szCs w:val="22"/>
        </w:rPr>
      </w:pPr>
      <w:r>
        <w:rPr>
          <w:rFonts w:hint="eastAsia" w:ascii="宋体" w:hAnsi="宋体" w:cs="宋体"/>
          <w:b w:val="0"/>
          <w:bCs w:val="0"/>
          <w:sz w:val="22"/>
          <w:szCs w:val="22"/>
        </w:rPr>
        <w:br w:type="page" w:clear="all"/>
      </w:r>
      <w:r>
        <w:rPr>
          <w:rFonts w:hint="eastAsia" w:ascii="宋体" w:hAnsi="宋体" w:cs="宋体"/>
          <w:b w:val="0"/>
          <w:bCs w:val="0"/>
          <w:sz w:val="22"/>
          <w:szCs w:val="22"/>
        </w:rPr>
      </w:r>
      <w:r/>
    </w:p>
    <w:p>
      <w:pPr>
        <w:pStyle w:val="975"/>
        <w:numPr>
          <w:ilvl w:val="0"/>
          <w:numId w:val="0"/>
        </w:numPr>
        <w:ind w:firstLine="0"/>
        <w:spacing w:before="0" w:after="0" w:line="360" w:lineRule="auto"/>
        <w:rPr>
          <w:rFonts w:hint="eastAsia" w:ascii="宋体" w:hAnsi="宋体" w:cs="宋体"/>
        </w:rPr>
      </w:pPr>
      <w:r/>
      <w:bookmarkStart w:id="16" w:name="_Toc9740"/>
      <w:r/>
      <w:bookmarkStart w:id="17" w:name="OLE_LINK35"/>
      <w:r>
        <w:rPr>
          <w:rFonts w:hint="eastAsia" w:ascii="宋体" w:hAnsi="宋体" w:cs="宋体"/>
        </w:rPr>
        <w:t xml:space="preserve">第三章 评标标准</w:t>
      </w:r>
      <w:bookmarkEnd w:id="14"/>
      <w:r/>
      <w:bookmarkEnd w:id="15"/>
      <w:r/>
      <w:bookmarkEnd w:id="16"/>
      <w:r>
        <w:rPr>
          <w:rFonts w:hint="eastAsia" w:ascii="宋体" w:hAnsi="宋体" w:cs="宋体"/>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本项目采用综合评分法，评分统计方法采用百分制（满分100分），将全部评委评分直接进行算术平均，小数点后保留2位。按评审后得分由高到低顺序排列，若得分相同的，按投标报价由低到高顺序排列。若投标报价仍相同的，按服务方案得分由高到低顺序排列。若服务方案得分仍相同的，则由评标委员会投票确定。由评标委员会推荐3名中标候选人，采购人按评委会推荐的排名顺序确定1名中标人。</w:t>
      </w:r>
      <w:r>
        <w:rPr>
          <w:rFonts w:hint="eastAsia" w:ascii="宋体" w:hAnsi="宋体" w:cs="宋体"/>
          <w:b w:val="0"/>
          <w:bCs w:val="0"/>
          <w:sz w:val="21"/>
          <w:szCs w:val="21"/>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336"/>
        <w:gridCol w:w="7796"/>
      </w:tblGrid>
      <w:tr>
        <w:trPr>
          <w:trHeight w:val="60"/>
        </w:trPr>
        <w:tc>
          <w:tcPr>
            <w:tcW w:w="791" w:type="dxa"/>
            <w:vAlign w:val="center"/>
            <w:textDirection w:val="lrTb"/>
            <w:noWrap w:val="false"/>
          </w:tcPr>
          <w:p>
            <w:pPr>
              <w:pStyle w:val="945"/>
              <w:jc w:val="center"/>
              <w:rPr>
                <w:rFonts w:hint="eastAsia" w:ascii="宋体" w:hAnsi="宋体" w:cs="宋体"/>
                <w:b/>
                <w:sz w:val="21"/>
                <w:szCs w:val="21"/>
              </w:rPr>
            </w:pPr>
            <w:r>
              <w:rPr>
                <w:rFonts w:hint="eastAsia" w:ascii="宋体" w:hAnsi="宋体" w:cs="宋体"/>
                <w:b/>
                <w:sz w:val="21"/>
                <w:szCs w:val="21"/>
              </w:rPr>
              <w:t xml:space="preserve">序号</w:t>
            </w:r>
            <w:r>
              <w:rPr>
                <w:rFonts w:hint="eastAsia" w:ascii="宋体" w:hAnsi="宋体" w:cs="宋体"/>
                <w:b/>
                <w:sz w:val="21"/>
                <w:szCs w:val="21"/>
              </w:rPr>
            </w:r>
            <w:r/>
          </w:p>
        </w:tc>
        <w:tc>
          <w:tcPr>
            <w:tcW w:w="1336" w:type="dxa"/>
            <w:vAlign w:val="center"/>
            <w:textDirection w:val="lrTb"/>
            <w:noWrap w:val="false"/>
          </w:tcPr>
          <w:p>
            <w:pPr>
              <w:pStyle w:val="945"/>
              <w:jc w:val="center"/>
              <w:rPr>
                <w:rFonts w:hint="eastAsia" w:ascii="宋体" w:hAnsi="宋体" w:cs="宋体"/>
                <w:b/>
                <w:sz w:val="21"/>
                <w:szCs w:val="21"/>
              </w:rPr>
            </w:pPr>
            <w:r>
              <w:rPr>
                <w:rFonts w:hint="eastAsia" w:ascii="宋体" w:hAnsi="宋体" w:cs="宋体"/>
                <w:b/>
                <w:sz w:val="21"/>
                <w:szCs w:val="21"/>
              </w:rPr>
              <w:t xml:space="preserve">评分项目</w:t>
            </w:r>
            <w:r>
              <w:rPr>
                <w:rFonts w:hint="eastAsia" w:ascii="宋体" w:hAnsi="宋体" w:cs="宋体"/>
                <w:b/>
                <w:sz w:val="21"/>
                <w:szCs w:val="21"/>
              </w:rPr>
            </w:r>
            <w:r/>
          </w:p>
        </w:tc>
        <w:tc>
          <w:tcPr>
            <w:tcW w:w="7796" w:type="dxa"/>
            <w:vAlign w:val="center"/>
            <w:textDirection w:val="lrTb"/>
            <w:noWrap w:val="false"/>
          </w:tcPr>
          <w:p>
            <w:pPr>
              <w:pStyle w:val="945"/>
              <w:jc w:val="center"/>
              <w:rPr>
                <w:rFonts w:hint="eastAsia" w:ascii="宋体" w:hAnsi="宋体" w:cs="宋体"/>
                <w:b/>
                <w:sz w:val="21"/>
                <w:szCs w:val="21"/>
              </w:rPr>
            </w:pPr>
            <w:r>
              <w:rPr>
                <w:rFonts w:hint="eastAsia" w:ascii="宋体" w:hAnsi="宋体" w:cs="宋体"/>
                <w:b/>
                <w:sz w:val="21"/>
                <w:szCs w:val="21"/>
              </w:rPr>
              <w:t xml:space="preserve">评分标准</w:t>
            </w:r>
            <w:r>
              <w:rPr>
                <w:rFonts w:hint="eastAsia" w:ascii="宋体" w:hAnsi="宋体" w:cs="宋体"/>
                <w:b/>
                <w:sz w:val="21"/>
                <w:szCs w:val="21"/>
              </w:rPr>
            </w:r>
            <w:r/>
          </w:p>
        </w:tc>
      </w:tr>
      <w:tr>
        <w:trPr>
          <w:trHeight w:val="65"/>
        </w:trPr>
        <w:tc>
          <w:tcPr>
            <w:tcW w:w="791" w:type="dxa"/>
            <w:vAlign w:val="center"/>
            <w:textDirection w:val="lrTb"/>
            <w:noWrap w:val="false"/>
          </w:tcPr>
          <w:p>
            <w:pPr>
              <w:pStyle w:val="945"/>
              <w:ind w:firstLine="210"/>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336" w:type="dxa"/>
            <w:vAlign w:val="center"/>
            <w:textDirection w:val="lrTb"/>
            <w:noWrap w:val="false"/>
          </w:tcPr>
          <w:p>
            <w:pPr>
              <w:pStyle w:val="945"/>
              <w:jc w:val="both"/>
              <w:rPr>
                <w:rFonts w:hint="eastAsia" w:ascii="宋体" w:hAnsi="宋体" w:cs="宋体"/>
                <w:b/>
                <w:bCs/>
                <w:sz w:val="21"/>
                <w:szCs w:val="21"/>
              </w:rPr>
            </w:pPr>
            <w:r>
              <w:rPr>
                <w:rFonts w:hint="eastAsia" w:ascii="宋体" w:hAnsi="宋体" w:cs="宋体"/>
                <w:b/>
                <w:bCs/>
                <w:sz w:val="21"/>
                <w:szCs w:val="21"/>
              </w:rPr>
              <w:t xml:space="preserve">投标报价</w:t>
            </w:r>
            <w:r>
              <w:rPr>
                <w:rFonts w:hint="eastAsia" w:ascii="宋体" w:hAnsi="宋体" w:cs="宋体"/>
                <w:b/>
                <w:bCs/>
                <w:sz w:val="21"/>
                <w:szCs w:val="21"/>
              </w:rPr>
            </w:r>
            <w:r/>
          </w:p>
          <w:p>
            <w:pPr>
              <w:pStyle w:val="945"/>
              <w:jc w:val="both"/>
              <w:rPr>
                <w:rFonts w:hint="eastAsia" w:ascii="宋体" w:hAnsi="宋体" w:cs="宋体"/>
                <w:sz w:val="21"/>
                <w:szCs w:val="21"/>
              </w:rPr>
            </w:pPr>
            <w:r>
              <w:rPr>
                <w:rFonts w:hint="eastAsia" w:ascii="宋体" w:hAnsi="宋体" w:cs="宋体"/>
                <w:b/>
                <w:bCs/>
                <w:sz w:val="21"/>
                <w:szCs w:val="21"/>
              </w:rPr>
              <w:t xml:space="preserve">（10分）</w:t>
            </w:r>
            <w:r>
              <w:rPr>
                <w:rFonts w:hint="eastAsia" w:ascii="宋体" w:hAnsi="宋体" w:cs="宋体"/>
                <w:sz w:val="21"/>
                <w:szCs w:val="21"/>
              </w:rPr>
            </w:r>
            <w:r/>
          </w:p>
        </w:tc>
        <w:tc>
          <w:tcPr>
            <w:tcW w:w="7796" w:type="dxa"/>
            <w:vAlign w:val="top"/>
            <w:textDirection w:val="lrTb"/>
            <w:noWrap w:val="false"/>
          </w:tcPr>
          <w:p>
            <w:pPr>
              <w:pStyle w:val="945"/>
              <w:ind w:firstLine="0"/>
              <w:rPr>
                <w:rFonts w:hint="eastAsia" w:ascii="宋体" w:hAnsi="宋体" w:cs="宋体"/>
                <w:sz w:val="21"/>
                <w:szCs w:val="21"/>
              </w:rPr>
            </w:pPr>
            <w:r>
              <w:rPr>
                <w:rFonts w:hint="eastAsia" w:ascii="宋体" w:hAnsi="宋体" w:cs="宋体"/>
                <w:sz w:val="21"/>
                <w:szCs w:val="21"/>
              </w:rPr>
              <w:t xml:space="preserve">采用低价优先法计算，即满足招标文件要求且投标价格最低的投标报价为评标基准价，其价格分为满分。 其他</w:t>
            </w:r>
            <w:r>
              <w:rPr>
                <w:rFonts w:hint="eastAsia" w:ascii="宋体" w:hAnsi="宋体" w:cs="宋体"/>
                <w:sz w:val="21"/>
                <w:szCs w:val="21"/>
                <w:lang w:eastAsia="zh-CN"/>
              </w:rPr>
              <w:t xml:space="preserve">供应商</w:t>
            </w:r>
            <w:r>
              <w:rPr>
                <w:rFonts w:hint="eastAsia" w:ascii="宋体" w:hAnsi="宋体" w:cs="宋体"/>
                <w:sz w:val="21"/>
                <w:szCs w:val="21"/>
              </w:rPr>
              <w:t xml:space="preserve">的价格分统一按照下列公式计算：投标报价得分=</w:t>
            </w:r>
            <w:r>
              <w:rPr>
                <w:rFonts w:hint="eastAsia" w:ascii="宋体" w:hAnsi="宋体" w:cs="宋体"/>
                <w:sz w:val="21"/>
                <w:szCs w:val="21"/>
                <w:lang w:eastAsia="zh-CN"/>
              </w:rPr>
              <w:t xml:space="preserve">（</w:t>
            </w:r>
            <w:r>
              <w:rPr>
                <w:rFonts w:hint="eastAsia" w:ascii="宋体" w:hAnsi="宋体" w:cs="宋体"/>
                <w:sz w:val="21"/>
                <w:szCs w:val="21"/>
              </w:rPr>
              <w:t xml:space="preserve">评标基准价/投标报价</w:t>
            </w:r>
            <w:r>
              <w:rPr>
                <w:rFonts w:hint="eastAsia" w:ascii="宋体" w:hAnsi="宋体" w:cs="宋体"/>
                <w:sz w:val="21"/>
                <w:szCs w:val="21"/>
                <w:lang w:eastAsia="zh-CN"/>
              </w:rPr>
              <w:t xml:space="preserve">）</w:t>
            </w:r>
            <w:r>
              <w:rPr>
                <w:rFonts w:hint="eastAsia" w:ascii="宋体" w:hAnsi="宋体" w:cs="宋体"/>
                <w:sz w:val="21"/>
                <w:szCs w:val="21"/>
              </w:rPr>
              <w:t xml:space="preserve">×10.00（结果保留两位小数）。</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b/>
                <w:bCs/>
                <w:sz w:val="21"/>
                <w:szCs w:val="21"/>
              </w:rPr>
              <w:t xml:space="preserve">（满分</w:t>
            </w:r>
            <w:r>
              <w:rPr>
                <w:rFonts w:hint="eastAsia" w:ascii="宋体" w:hAnsi="宋体" w:cs="宋体"/>
                <w:b/>
                <w:bCs/>
                <w:sz w:val="21"/>
                <w:szCs w:val="21"/>
                <w:lang w:val="en-US" w:eastAsia="zh-CN"/>
              </w:rPr>
              <w:t xml:space="preserve">10</w:t>
            </w:r>
            <w:r>
              <w:rPr>
                <w:rFonts w:hint="eastAsia" w:ascii="宋体" w:hAnsi="宋体" w:cs="宋体"/>
                <w:b/>
                <w:bCs/>
                <w:sz w:val="21"/>
                <w:szCs w:val="21"/>
              </w:rPr>
              <w:t xml:space="preserve">分）</w:t>
            </w:r>
            <w:r>
              <w:rPr>
                <w:rFonts w:hint="eastAsia" w:ascii="宋体" w:hAnsi="宋体" w:cs="宋体"/>
                <w:sz w:val="21"/>
                <w:szCs w:val="21"/>
              </w:rPr>
            </w:r>
            <w:r/>
          </w:p>
        </w:tc>
      </w:tr>
      <w:tr>
        <w:trPr>
          <w:trHeight w:val="187"/>
        </w:trPr>
        <w:tc>
          <w:tcPr>
            <w:tcW w:w="791" w:type="dxa"/>
            <w:vAlign w:val="center"/>
            <w:vMerge w:val="restart"/>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336" w:type="dxa"/>
            <w:vAlign w:val="center"/>
            <w:vMerge w:val="restart"/>
            <w:textDirection w:val="lrTb"/>
            <w:noWrap w:val="false"/>
          </w:tcPr>
          <w:p>
            <w:pPr>
              <w:pStyle w:val="945"/>
              <w:jc w:val="both"/>
              <w:rPr>
                <w:rFonts w:hint="eastAsia" w:ascii="宋体" w:hAnsi="宋体" w:cs="宋体"/>
                <w:b/>
                <w:bCs/>
                <w:color w:val="000000"/>
                <w:sz w:val="21"/>
                <w:szCs w:val="21"/>
              </w:rPr>
            </w:pPr>
            <w:r>
              <w:rPr>
                <w:rFonts w:hint="eastAsia" w:ascii="宋体" w:hAnsi="宋体" w:cs="宋体"/>
                <w:b/>
                <w:bCs/>
                <w:color w:val="000000"/>
                <w:sz w:val="21"/>
                <w:szCs w:val="21"/>
              </w:rPr>
              <w:t xml:space="preserve">服务方案</w:t>
            </w:r>
            <w:r>
              <w:rPr>
                <w:rFonts w:hint="eastAsia" w:ascii="宋体" w:hAnsi="宋体" w:cs="宋体"/>
                <w:b/>
                <w:bCs/>
                <w:color w:val="000000"/>
                <w:sz w:val="21"/>
                <w:szCs w:val="21"/>
              </w:rPr>
            </w:r>
            <w:r/>
          </w:p>
          <w:p>
            <w:pPr>
              <w:pStyle w:val="945"/>
              <w:jc w:val="both"/>
              <w:rPr>
                <w:rFonts w:hint="eastAsia" w:ascii="宋体" w:hAnsi="宋体" w:cs="宋体"/>
                <w:sz w:val="21"/>
                <w:szCs w:val="21"/>
              </w:rPr>
            </w:pP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42</w:t>
            </w:r>
            <w:r>
              <w:rPr>
                <w:rFonts w:hint="eastAsia" w:ascii="宋体" w:hAnsi="宋体" w:cs="宋体"/>
                <w:b/>
                <w:bCs/>
                <w:color w:val="000000"/>
                <w:sz w:val="21"/>
                <w:szCs w:val="21"/>
              </w:rPr>
              <w:t xml:space="preserve">分）</w:t>
            </w:r>
            <w:r>
              <w:rPr>
                <w:rFonts w:hint="eastAsia" w:ascii="宋体" w:hAnsi="宋体" w:cs="宋体"/>
                <w:sz w:val="21"/>
                <w:szCs w:val="21"/>
              </w:rPr>
            </w:r>
            <w:r/>
          </w:p>
        </w:tc>
        <w:tc>
          <w:tcPr>
            <w:tcW w:w="7796" w:type="dxa"/>
            <w:vAlign w:val="center"/>
            <w:textDirection w:val="lrTb"/>
            <w:noWrap w:val="false"/>
          </w:tcPr>
          <w:p>
            <w:pPr>
              <w:pStyle w:val="945"/>
              <w:ind w:firstLine="0"/>
              <w:rPr>
                <w:rFonts w:hint="eastAsia" w:ascii="宋体" w:hAnsi="宋体" w:cs="宋体"/>
                <w:sz w:val="21"/>
                <w:szCs w:val="21"/>
              </w:rPr>
            </w:pPr>
            <w:r>
              <w:rPr>
                <w:rFonts w:hint="eastAsia" w:ascii="宋体" w:hAnsi="宋体" w:cs="宋体"/>
                <w:sz w:val="21"/>
                <w:szCs w:val="21"/>
              </w:rPr>
              <w:t xml:space="preserve">2.1 项目现状了解及需求分析：需求分析报告对采购人现状及数据服务有充分认识和理解，分析科学深入，得7分；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需求分析报告对采购人现状及数据服务需求认识和理解较充分，分析较科学深入，得5分；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需求分析报告对采购人现状及数据服务需求认识和理解，分析浅显，得3分；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未提供需求分析报告或需求报告与项目严重不符，本项得0分。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b/>
                <w:bCs/>
                <w:sz w:val="21"/>
                <w:szCs w:val="21"/>
              </w:rPr>
              <w:t xml:space="preserve">（满分7分）</w:t>
            </w:r>
            <w:r>
              <w:rPr>
                <w:rFonts w:hint="eastAsia" w:ascii="宋体" w:hAnsi="宋体" w:cs="宋体"/>
                <w:sz w:val="21"/>
                <w:szCs w:val="21"/>
              </w:rPr>
            </w:r>
            <w:r/>
          </w:p>
        </w:tc>
      </w:tr>
      <w:tr>
        <w:trPr>
          <w:trHeight w:val="150"/>
        </w:trPr>
        <w:tc>
          <w:tcPr>
            <w:tcW w:w="791" w:type="dxa"/>
            <w:vAlign w:val="center"/>
            <w:vMerge w:val="continue"/>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r>
            <w:r/>
          </w:p>
        </w:tc>
        <w:tc>
          <w:tcPr>
            <w:tcW w:w="1336" w:type="dxa"/>
            <w:vAlign w:val="center"/>
            <w:vMerge w:val="continue"/>
            <w:textDirection w:val="lrTb"/>
            <w:noWrap w:val="false"/>
          </w:tcPr>
          <w:p>
            <w:pPr>
              <w:pStyle w:val="945"/>
              <w:jc w:val="both"/>
              <w:rPr>
                <w:rFonts w:hint="eastAsia" w:ascii="宋体" w:hAnsi="宋体" w:cs="宋体"/>
                <w:bCs/>
                <w:color w:val="0000ff"/>
                <w:sz w:val="21"/>
                <w:szCs w:val="21"/>
              </w:rPr>
            </w:pPr>
            <w:r>
              <w:rPr>
                <w:rFonts w:hint="eastAsia" w:ascii="宋体" w:hAnsi="宋体" w:cs="宋体"/>
                <w:bCs/>
                <w:color w:val="0000ff"/>
                <w:sz w:val="21"/>
                <w:szCs w:val="21"/>
              </w:rPr>
            </w:r>
            <w:r/>
          </w:p>
        </w:tc>
        <w:tc>
          <w:tcPr>
            <w:tcW w:w="7796" w:type="dxa"/>
            <w:vAlign w:val="center"/>
            <w:textDirection w:val="lrTb"/>
            <w:noWrap w:val="false"/>
          </w:tcPr>
          <w:p>
            <w:pPr>
              <w:pStyle w:val="945"/>
              <w:ind w:firstLine="0"/>
              <w:rPr>
                <w:rFonts w:hint="eastAsia" w:ascii="宋体" w:hAnsi="宋体" w:cs="宋体"/>
                <w:sz w:val="21"/>
                <w:szCs w:val="21"/>
              </w:rPr>
            </w:pPr>
            <w:r>
              <w:rPr>
                <w:rFonts w:hint="eastAsia" w:ascii="宋体" w:hAnsi="宋体" w:cs="宋体"/>
                <w:sz w:val="21"/>
                <w:szCs w:val="21"/>
              </w:rPr>
              <w:t xml:space="preserve">2.2 实施方案：实施方案全面，具有合理的进度安排、组织架构，具有良好的进度控制、风险控制管理、质量保障措施、信息安全管理措施、文档管理措施，得7分；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实施方案较全面，进度安排、组织架构较合理，进度控制、风险控制管理、质量保障措施、信息安全管理措施、文档管理较全面，得5分；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实施方案不全面，进度安排、组织架构不合理，进度控制、风险控制管理、质量保障措施、信息安全管理措施、文档管理措施</w:t>
            </w:r>
            <w:r>
              <w:rPr>
                <w:rFonts w:hint="eastAsia" w:ascii="宋体" w:hAnsi="宋体" w:cs="宋体"/>
                <w:sz w:val="21"/>
                <w:szCs w:val="21"/>
                <w:lang w:val="en-US" w:eastAsia="zh-CN"/>
              </w:rPr>
              <w:t xml:space="preserve">不全面</w:t>
            </w:r>
            <w:r>
              <w:rPr>
                <w:rFonts w:hint="eastAsia" w:ascii="宋体" w:hAnsi="宋体" w:cs="宋体"/>
                <w:sz w:val="21"/>
                <w:szCs w:val="21"/>
              </w:rPr>
              <w:t xml:space="preserve">，得3分；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未提供或实施方案与项目严重不符，本项得0分。</w:t>
            </w:r>
            <w:r>
              <w:rPr>
                <w:rFonts w:hint="eastAsia" w:ascii="宋体" w:hAnsi="宋体" w:cs="宋体"/>
                <w:b/>
                <w:bCs/>
                <w:sz w:val="21"/>
                <w:szCs w:val="21"/>
              </w:rPr>
              <w:t xml:space="preserve">（满分7分）</w:t>
            </w:r>
            <w:r>
              <w:rPr>
                <w:rFonts w:hint="eastAsia" w:ascii="宋体" w:hAnsi="宋体" w:cs="宋体"/>
                <w:sz w:val="21"/>
                <w:szCs w:val="21"/>
              </w:rPr>
            </w:r>
            <w:r/>
          </w:p>
        </w:tc>
      </w:tr>
      <w:tr>
        <w:trPr>
          <w:trHeight w:val="4002"/>
        </w:trPr>
        <w:tc>
          <w:tcPr>
            <w:tcW w:w="791" w:type="dxa"/>
            <w:vAlign w:val="center"/>
            <w:vMerge w:val="continue"/>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r>
            <w:r/>
          </w:p>
        </w:tc>
        <w:tc>
          <w:tcPr>
            <w:tcW w:w="1336" w:type="dxa"/>
            <w:vAlign w:val="center"/>
            <w:vMerge w:val="continue"/>
            <w:textDirection w:val="lrTb"/>
            <w:noWrap w:val="false"/>
          </w:tcPr>
          <w:p>
            <w:pPr>
              <w:pStyle w:val="945"/>
              <w:jc w:val="both"/>
              <w:rPr>
                <w:rFonts w:hint="eastAsia" w:ascii="宋体" w:hAnsi="宋体" w:cs="宋体"/>
                <w:bCs/>
                <w:color w:val="0000ff"/>
                <w:sz w:val="21"/>
                <w:szCs w:val="21"/>
              </w:rPr>
            </w:pPr>
            <w:r>
              <w:rPr>
                <w:rFonts w:hint="eastAsia" w:ascii="宋体" w:hAnsi="宋体" w:cs="宋体"/>
                <w:bCs/>
                <w:color w:val="0000ff"/>
                <w:sz w:val="21"/>
                <w:szCs w:val="21"/>
              </w:rPr>
            </w:r>
            <w:r/>
          </w:p>
        </w:tc>
        <w:tc>
          <w:tcPr>
            <w:tcW w:w="7796" w:type="dxa"/>
            <w:vAlign w:val="center"/>
            <w:textDirection w:val="lrTb"/>
            <w:noWrap w:val="false"/>
          </w:tcPr>
          <w:p>
            <w:pPr>
              <w:pStyle w:val="945"/>
              <w:ind w:firstLine="0"/>
              <w:jc w:val="left"/>
              <w:rPr>
                <w:rFonts w:hint="eastAsia" w:ascii="宋体" w:hAnsi="宋体" w:cs="宋体"/>
                <w:sz w:val="21"/>
                <w:szCs w:val="21"/>
              </w:rPr>
            </w:pPr>
            <w:r>
              <w:rPr>
                <w:rFonts w:hint="eastAsia" w:ascii="宋体" w:hAnsi="宋体" w:cs="宋体"/>
                <w:sz w:val="21"/>
                <w:szCs w:val="21"/>
              </w:rPr>
              <w:t xml:space="preserve">2.3 应急</w:t>
            </w:r>
            <w:r>
              <w:rPr>
                <w:rFonts w:hint="eastAsia" w:ascii="宋体" w:hAnsi="宋体" w:cs="宋体"/>
                <w:sz w:val="21"/>
                <w:szCs w:val="21"/>
                <w:lang w:val="en-US" w:eastAsia="zh-CN"/>
              </w:rPr>
              <w:t xml:space="preserve">及异常数据处理</w:t>
            </w:r>
            <w:r>
              <w:rPr>
                <w:rFonts w:hint="eastAsia" w:ascii="宋体" w:hAnsi="宋体" w:cs="宋体"/>
                <w:sz w:val="21"/>
                <w:szCs w:val="21"/>
              </w:rPr>
              <w:t xml:space="preserve">方案：应急预案细化全面，应急措施科学合理，服务响应及时高效，应急保障人力及物资安排合理</w:t>
            </w:r>
            <w:r>
              <w:rPr>
                <w:rFonts w:hint="eastAsia" w:ascii="宋体" w:hAnsi="宋体" w:cs="宋体"/>
                <w:sz w:val="21"/>
                <w:szCs w:val="21"/>
                <w:lang w:eastAsia="zh-CN"/>
              </w:rPr>
              <w:t xml:space="preserve">。</w:t>
            </w:r>
            <w:r>
              <w:rPr>
                <w:rFonts w:hint="eastAsia" w:ascii="宋体" w:hAnsi="宋体" w:cs="宋体"/>
                <w:color w:val="000000"/>
                <w:sz w:val="21"/>
                <w:szCs w:val="21"/>
              </w:rPr>
              <w:t xml:space="preserve">异常数据判断与处理方案提供多种具体可行的异常数据判断方法，系统</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阐述判断方法和依据。提出切实可行的问题核查方法及处理措施，并制定完善的工作流程图，能完全满足采购文件需求的</w:t>
            </w:r>
            <w:r>
              <w:rPr>
                <w:rFonts w:hint="eastAsia" w:ascii="宋体" w:hAnsi="宋体" w:cs="宋体"/>
                <w:sz w:val="21"/>
                <w:szCs w:val="21"/>
              </w:rPr>
              <w:t xml:space="preserve">得7分；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应急预案较全面，应急措施恰当，服务响应较及时，具有基本的应急保障人力及物资安排</w:t>
            </w:r>
            <w:r>
              <w:rPr>
                <w:rFonts w:hint="eastAsia" w:ascii="宋体" w:hAnsi="宋体" w:cs="宋体"/>
                <w:sz w:val="21"/>
                <w:szCs w:val="21"/>
                <w:lang w:eastAsia="zh-CN"/>
              </w:rPr>
              <w:t xml:space="preserve">。</w:t>
            </w:r>
            <w:r>
              <w:rPr>
                <w:rFonts w:hint="eastAsia" w:ascii="宋体" w:hAnsi="宋体" w:cs="宋体"/>
                <w:color w:val="000000"/>
                <w:sz w:val="21"/>
                <w:szCs w:val="21"/>
              </w:rPr>
              <w:t xml:space="preserve">异常数据判断与处理方案提供</w:t>
            </w:r>
            <w:r>
              <w:rPr>
                <w:rFonts w:hint="eastAsia" w:ascii="宋体" w:hAnsi="宋体" w:cs="宋体"/>
                <w:color w:val="000000"/>
                <w:sz w:val="21"/>
                <w:szCs w:val="21"/>
                <w:lang w:val="en-US" w:eastAsia="zh-CN"/>
              </w:rPr>
              <w:t xml:space="preserve">基本</w:t>
            </w:r>
            <w:r>
              <w:rPr>
                <w:rFonts w:hint="eastAsia" w:ascii="宋体" w:hAnsi="宋体" w:cs="宋体"/>
                <w:color w:val="000000"/>
                <w:sz w:val="21"/>
                <w:szCs w:val="21"/>
              </w:rPr>
              <w:t xml:space="preserve">可行的异常数据判断方法，系统</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阐述判断方法和依据。提出</w:t>
            </w:r>
            <w:r>
              <w:rPr>
                <w:rFonts w:hint="eastAsia" w:ascii="宋体" w:hAnsi="宋体" w:cs="宋体"/>
                <w:color w:val="000000"/>
                <w:sz w:val="21"/>
                <w:szCs w:val="21"/>
                <w:lang w:val="en-US" w:eastAsia="zh-CN"/>
              </w:rPr>
              <w:t xml:space="preserve">基本</w:t>
            </w:r>
            <w:r>
              <w:rPr>
                <w:rFonts w:hint="eastAsia" w:ascii="宋体" w:hAnsi="宋体" w:cs="宋体"/>
                <w:color w:val="000000"/>
                <w:sz w:val="21"/>
                <w:szCs w:val="21"/>
              </w:rPr>
              <w:t xml:space="preserve">可行的问题核查方法及处理措施，并制定</w:t>
            </w:r>
            <w:r>
              <w:rPr>
                <w:rFonts w:hint="eastAsia" w:ascii="宋体" w:hAnsi="宋体" w:cs="宋体"/>
                <w:color w:val="000000"/>
                <w:sz w:val="21"/>
                <w:szCs w:val="21"/>
                <w:lang w:val="en-US" w:eastAsia="zh-CN"/>
              </w:rPr>
              <w:t xml:space="preserve">较</w:t>
            </w:r>
            <w:r>
              <w:rPr>
                <w:rFonts w:hint="eastAsia" w:ascii="宋体" w:hAnsi="宋体" w:cs="宋体"/>
                <w:color w:val="000000"/>
                <w:sz w:val="21"/>
                <w:szCs w:val="21"/>
              </w:rPr>
              <w:t xml:space="preserve">完善的工作流程图，能</w:t>
            </w:r>
            <w:r>
              <w:rPr>
                <w:rFonts w:hint="eastAsia" w:ascii="宋体" w:hAnsi="宋体" w:cs="宋体"/>
                <w:color w:val="000000"/>
                <w:sz w:val="21"/>
                <w:szCs w:val="21"/>
                <w:lang w:val="en-US" w:eastAsia="zh-CN"/>
              </w:rPr>
              <w:t xml:space="preserve">基本</w:t>
            </w:r>
            <w:r>
              <w:rPr>
                <w:rFonts w:hint="eastAsia" w:ascii="宋体" w:hAnsi="宋体" w:cs="宋体"/>
                <w:color w:val="000000"/>
                <w:sz w:val="21"/>
                <w:szCs w:val="21"/>
              </w:rPr>
              <w:t xml:space="preserve">满足采购文件需求的</w:t>
            </w:r>
            <w:r>
              <w:rPr>
                <w:rFonts w:hint="eastAsia" w:ascii="宋体" w:hAnsi="宋体" w:cs="宋体"/>
                <w:sz w:val="21"/>
                <w:szCs w:val="21"/>
              </w:rPr>
              <w:t xml:space="preserve">得5分；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应急预案不全，应急措施混乱，服务响应时间滞后，</w:t>
            </w:r>
            <w:r>
              <w:rPr>
                <w:rFonts w:hint="eastAsia" w:ascii="宋体" w:hAnsi="宋体" w:cs="宋体"/>
                <w:sz w:val="21"/>
                <w:szCs w:val="21"/>
                <w:lang w:val="en-US" w:eastAsia="zh-CN"/>
              </w:rPr>
              <w:t xml:space="preserve">未</w:t>
            </w:r>
            <w:r>
              <w:rPr>
                <w:rFonts w:hint="eastAsia" w:ascii="宋体" w:hAnsi="宋体" w:cs="宋体"/>
                <w:sz w:val="21"/>
                <w:szCs w:val="21"/>
              </w:rPr>
              <w:t xml:space="preserve">考虑人力及物资安排或安排不合理，</w:t>
            </w:r>
            <w:r>
              <w:rPr>
                <w:rFonts w:hint="eastAsia" w:ascii="宋体" w:hAnsi="宋体" w:cs="宋体"/>
                <w:color w:val="000000"/>
                <w:sz w:val="21"/>
                <w:szCs w:val="21"/>
              </w:rPr>
              <w:t xml:space="preserve">异常数据判断与处理方案提供的异常数据判断方法，系统</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阐述判断方法和依据</w:t>
            </w:r>
            <w:r>
              <w:rPr>
                <w:rFonts w:hint="eastAsia" w:ascii="宋体" w:hAnsi="宋体" w:cs="宋体"/>
                <w:color w:val="000000"/>
                <w:sz w:val="21"/>
                <w:szCs w:val="21"/>
                <w:lang w:val="en-US" w:eastAsia="zh-CN"/>
              </w:rPr>
              <w:t xml:space="preserve">一般</w:t>
            </w:r>
            <w:r>
              <w:rPr>
                <w:rFonts w:hint="eastAsia" w:ascii="宋体" w:hAnsi="宋体" w:cs="宋体"/>
                <w:color w:val="000000"/>
                <w:sz w:val="21"/>
                <w:szCs w:val="21"/>
              </w:rPr>
              <w:t xml:space="preserve">。提出的问题核查方法及处理措施</w:t>
            </w:r>
            <w:r>
              <w:rPr>
                <w:rFonts w:hint="eastAsia" w:ascii="宋体" w:hAnsi="宋体" w:cs="宋体"/>
                <w:color w:val="000000"/>
                <w:sz w:val="21"/>
                <w:szCs w:val="21"/>
                <w:lang w:val="en-US" w:eastAsia="zh-CN"/>
              </w:rPr>
              <w:t xml:space="preserve">一般</w:t>
            </w:r>
            <w:r>
              <w:rPr>
                <w:rFonts w:hint="eastAsia" w:ascii="宋体" w:hAnsi="宋体" w:cs="宋体"/>
                <w:color w:val="000000"/>
                <w:sz w:val="21"/>
                <w:szCs w:val="21"/>
              </w:rPr>
              <w:t xml:space="preserve">，制定的工作流程图</w:t>
            </w:r>
            <w:r>
              <w:rPr>
                <w:rFonts w:hint="eastAsia" w:ascii="宋体" w:hAnsi="宋体" w:cs="宋体"/>
                <w:color w:val="000000"/>
                <w:sz w:val="21"/>
                <w:szCs w:val="21"/>
                <w:lang w:val="en-US" w:eastAsia="zh-CN"/>
              </w:rPr>
              <w:t xml:space="preserve">不够</w:t>
            </w:r>
            <w:r>
              <w:rPr>
                <w:rFonts w:hint="eastAsia" w:ascii="宋体" w:hAnsi="宋体" w:cs="宋体"/>
                <w:color w:val="000000"/>
                <w:sz w:val="21"/>
                <w:szCs w:val="21"/>
              </w:rPr>
              <w:t xml:space="preserve">完善，</w:t>
            </w:r>
            <w:r>
              <w:rPr>
                <w:rFonts w:hint="eastAsia" w:ascii="宋体" w:hAnsi="宋体" w:cs="宋体"/>
                <w:color w:val="000000"/>
                <w:sz w:val="21"/>
                <w:szCs w:val="21"/>
                <w:lang w:val="en-US" w:eastAsia="zh-CN"/>
              </w:rPr>
              <w:t xml:space="preserve">不能</w:t>
            </w:r>
            <w:r>
              <w:rPr>
                <w:rFonts w:hint="eastAsia" w:ascii="宋体" w:hAnsi="宋体" w:cs="宋体"/>
                <w:color w:val="000000"/>
                <w:sz w:val="21"/>
                <w:szCs w:val="21"/>
              </w:rPr>
              <w:t xml:space="preserve">满足采购文件需求的</w:t>
            </w:r>
            <w:r>
              <w:rPr>
                <w:rFonts w:hint="eastAsia" w:ascii="宋体" w:hAnsi="宋体" w:cs="宋体"/>
                <w:sz w:val="21"/>
                <w:szCs w:val="21"/>
              </w:rPr>
              <w:t xml:space="preserve">得3分；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未提供应急预案</w:t>
            </w:r>
            <w:r>
              <w:rPr>
                <w:rFonts w:hint="eastAsia" w:ascii="宋体" w:hAnsi="宋体" w:cs="宋体"/>
                <w:sz w:val="21"/>
                <w:szCs w:val="21"/>
                <w:lang w:val="en-US" w:eastAsia="zh-CN"/>
              </w:rPr>
              <w:t xml:space="preserve">及异常数据处理方案</w:t>
            </w:r>
            <w:r>
              <w:rPr>
                <w:rFonts w:hint="eastAsia" w:ascii="宋体" w:hAnsi="宋体" w:cs="宋体"/>
                <w:sz w:val="21"/>
                <w:szCs w:val="21"/>
              </w:rPr>
              <w:t xml:space="preserve">或与项目严重不符，本项得0分。</w:t>
            </w:r>
            <w:r>
              <w:rPr>
                <w:rFonts w:hint="eastAsia" w:ascii="宋体" w:hAnsi="宋体" w:cs="宋体"/>
                <w:sz w:val="21"/>
                <w:szCs w:val="21"/>
              </w:rPr>
            </w:r>
            <w:r/>
          </w:p>
          <w:p>
            <w:pPr>
              <w:pStyle w:val="945"/>
              <w:ind w:firstLine="0"/>
              <w:jc w:val="left"/>
              <w:rPr>
                <w:rFonts w:hint="eastAsia" w:ascii="宋体" w:hAnsi="宋体" w:cs="宋体"/>
                <w:b/>
                <w:bCs/>
                <w:sz w:val="21"/>
                <w:szCs w:val="21"/>
              </w:rPr>
            </w:pPr>
            <w:r>
              <w:rPr>
                <w:rFonts w:hint="eastAsia" w:ascii="宋体" w:hAnsi="宋体" w:cs="宋体"/>
                <w:b/>
                <w:bCs/>
                <w:sz w:val="21"/>
                <w:szCs w:val="21"/>
              </w:rPr>
              <w:t xml:space="preserve">（满分7分）</w:t>
            </w:r>
            <w:r>
              <w:rPr>
                <w:rFonts w:hint="eastAsia" w:ascii="宋体" w:hAnsi="宋体" w:cs="宋体"/>
                <w:b/>
                <w:bCs/>
                <w:sz w:val="21"/>
                <w:szCs w:val="21"/>
              </w:rPr>
            </w:r>
            <w:r/>
          </w:p>
        </w:tc>
      </w:tr>
      <w:tr>
        <w:trPr>
          <w:trHeight w:val="137"/>
        </w:trPr>
        <w:tc>
          <w:tcPr>
            <w:tcW w:w="791" w:type="dxa"/>
            <w:vAlign w:val="center"/>
            <w:vMerge w:val="continue"/>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r>
            <w:r/>
          </w:p>
        </w:tc>
        <w:tc>
          <w:tcPr>
            <w:tcW w:w="1336" w:type="dxa"/>
            <w:vAlign w:val="center"/>
            <w:vMerge w:val="continue"/>
            <w:textDirection w:val="lrTb"/>
            <w:noWrap w:val="false"/>
          </w:tcPr>
          <w:p>
            <w:pPr>
              <w:pStyle w:val="945"/>
              <w:jc w:val="both"/>
              <w:rPr>
                <w:rFonts w:hint="eastAsia" w:ascii="宋体" w:hAnsi="宋体" w:cs="宋体"/>
                <w:bCs/>
                <w:color w:val="0000ff"/>
                <w:sz w:val="21"/>
                <w:szCs w:val="21"/>
              </w:rPr>
            </w:pPr>
            <w:r>
              <w:rPr>
                <w:rFonts w:hint="eastAsia" w:ascii="宋体" w:hAnsi="宋体" w:cs="宋体"/>
                <w:bCs/>
                <w:color w:val="0000ff"/>
                <w:sz w:val="21"/>
                <w:szCs w:val="21"/>
              </w:rPr>
            </w:r>
            <w:r/>
          </w:p>
        </w:tc>
        <w:tc>
          <w:tcPr>
            <w:tcW w:w="7796" w:type="dxa"/>
            <w:vAlign w:val="center"/>
            <w:textDirection w:val="lrTb"/>
            <w:noWrap w:val="false"/>
          </w:tcPr>
          <w:p>
            <w:pPr>
              <w:pStyle w:val="945"/>
              <w:ind w:firstLine="0"/>
              <w:jc w:val="left"/>
              <w:rPr>
                <w:rFonts w:hint="eastAsia" w:ascii="宋体" w:hAnsi="宋体" w:cs="宋体"/>
                <w:sz w:val="21"/>
                <w:szCs w:val="21"/>
              </w:rPr>
            </w:pPr>
            <w:r>
              <w:rPr>
                <w:rFonts w:hint="eastAsia" w:ascii="宋体" w:hAnsi="宋体" w:cs="宋体"/>
                <w:sz w:val="21"/>
                <w:szCs w:val="21"/>
              </w:rPr>
              <w:t xml:space="preserve">2.4 设备维保方案：设备维保方案科学全面，能够针对本项目需求出具深度细化的维保服务内容，维保服务流程科学标准，具有合理的巡检及问题处理机制，得</w:t>
            </w:r>
            <w:r>
              <w:rPr>
                <w:rFonts w:hint="eastAsia" w:ascii="宋体" w:hAnsi="宋体" w:cs="宋体"/>
                <w:sz w:val="21"/>
                <w:szCs w:val="21"/>
                <w:lang w:val="en-US" w:eastAsia="zh-CN"/>
              </w:rPr>
              <w:t xml:space="preserve">7</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设备维保方案较全面，具有主要维保服务内容，维保服务流程标准，具有巡检及问题处理机制，得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设备维保方案不全，维保服务内容缺漏，维保服务流程</w:t>
            </w:r>
            <w:r>
              <w:rPr>
                <w:rFonts w:hint="eastAsia" w:ascii="宋体" w:hAnsi="宋体" w:cs="宋体"/>
                <w:sz w:val="21"/>
                <w:szCs w:val="21"/>
                <w:lang w:val="en-US" w:eastAsia="zh-CN"/>
              </w:rPr>
              <w:t xml:space="preserve">不全面</w:t>
            </w:r>
            <w:r>
              <w:rPr>
                <w:rFonts w:hint="eastAsia" w:ascii="宋体" w:hAnsi="宋体" w:cs="宋体"/>
                <w:sz w:val="21"/>
                <w:szCs w:val="21"/>
              </w:rPr>
              <w:t xml:space="preserve">，巡检及问题处理机制</w:t>
            </w:r>
            <w:r>
              <w:rPr>
                <w:rFonts w:hint="eastAsia" w:ascii="宋体" w:hAnsi="宋体" w:cs="宋体"/>
                <w:sz w:val="21"/>
                <w:szCs w:val="21"/>
                <w:lang w:val="en-US" w:eastAsia="zh-CN"/>
              </w:rPr>
              <w:t xml:space="preserve">不全面</w:t>
            </w:r>
            <w:r>
              <w:rPr>
                <w:rFonts w:hint="eastAsia" w:ascii="宋体" w:hAnsi="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未提供设备维保方案或方案与项目不符，本项得0分。</w:t>
            </w:r>
            <w:r>
              <w:rPr>
                <w:rFonts w:hint="eastAsia" w:ascii="宋体" w:hAnsi="宋体" w:cs="宋体"/>
                <w:b/>
                <w:bCs/>
                <w:sz w:val="21"/>
                <w:szCs w:val="21"/>
              </w:rPr>
              <w:t xml:space="preserve">（满分</w:t>
            </w:r>
            <w:r>
              <w:rPr>
                <w:rFonts w:hint="eastAsia" w:ascii="宋体" w:hAnsi="宋体" w:cs="宋体"/>
                <w:b/>
                <w:bCs/>
                <w:sz w:val="21"/>
                <w:szCs w:val="21"/>
                <w:lang w:val="en-US" w:eastAsia="zh-CN"/>
              </w:rPr>
              <w:t xml:space="preserve">7</w:t>
            </w:r>
            <w:r>
              <w:rPr>
                <w:rFonts w:hint="eastAsia" w:ascii="宋体" w:hAnsi="宋体" w:cs="宋体"/>
                <w:b/>
                <w:bCs/>
                <w:sz w:val="21"/>
                <w:szCs w:val="21"/>
              </w:rPr>
              <w:t xml:space="preserve">分）</w:t>
            </w:r>
            <w:r>
              <w:rPr>
                <w:rFonts w:hint="eastAsia" w:ascii="宋体" w:hAnsi="宋体" w:cs="宋体"/>
                <w:sz w:val="21"/>
                <w:szCs w:val="21"/>
              </w:rPr>
            </w:r>
            <w:r/>
          </w:p>
        </w:tc>
      </w:tr>
      <w:tr>
        <w:trPr>
          <w:trHeight w:val="163"/>
        </w:trPr>
        <w:tc>
          <w:tcPr>
            <w:tcW w:w="791" w:type="dxa"/>
            <w:vAlign w:val="center"/>
            <w:vMerge w:val="continue"/>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r>
            <w:r/>
          </w:p>
        </w:tc>
        <w:tc>
          <w:tcPr>
            <w:tcW w:w="1336" w:type="dxa"/>
            <w:vAlign w:val="center"/>
            <w:vMerge w:val="continue"/>
            <w:textDirection w:val="lrTb"/>
            <w:noWrap w:val="false"/>
          </w:tcPr>
          <w:p>
            <w:pPr>
              <w:pStyle w:val="945"/>
              <w:jc w:val="both"/>
              <w:rPr>
                <w:rFonts w:hint="eastAsia" w:ascii="宋体" w:hAnsi="宋体" w:cs="宋体"/>
                <w:bCs/>
                <w:color w:val="0000ff"/>
                <w:sz w:val="21"/>
                <w:szCs w:val="21"/>
              </w:rPr>
            </w:pPr>
            <w:r>
              <w:rPr>
                <w:rFonts w:hint="eastAsia" w:ascii="宋体" w:hAnsi="宋体" w:cs="宋体"/>
                <w:bCs/>
                <w:color w:val="0000ff"/>
                <w:sz w:val="21"/>
                <w:szCs w:val="21"/>
              </w:rPr>
            </w:r>
            <w:r/>
          </w:p>
        </w:tc>
        <w:tc>
          <w:tcPr>
            <w:tcW w:w="7796" w:type="dxa"/>
            <w:vAlign w:val="center"/>
            <w:textDirection w:val="lrTb"/>
            <w:noWrap w:val="false"/>
          </w:tcPr>
          <w:p>
            <w:pPr>
              <w:pStyle w:val="945"/>
              <w:ind w:firstLine="0"/>
              <w:jc w:val="left"/>
              <w:rPr>
                <w:rFonts w:hint="eastAsia" w:ascii="宋体" w:hAnsi="宋体" w:cs="宋体"/>
                <w:sz w:val="21"/>
                <w:szCs w:val="21"/>
              </w:rPr>
            </w:pPr>
            <w:r>
              <w:rPr>
                <w:rFonts w:hint="eastAsia" w:ascii="宋体" w:hAnsi="宋体" w:cs="宋体"/>
                <w:sz w:val="21"/>
                <w:szCs w:val="21"/>
              </w:rPr>
              <w:t xml:space="preserve">2.5 溯源分析服务方案：溯源分析方案内容全面、方法科学合理，服务响应及时高效，溯源人力及物资（或设备）安排合理，得</w:t>
            </w:r>
            <w:r>
              <w:rPr>
                <w:rFonts w:hint="eastAsia" w:ascii="宋体" w:hAnsi="宋体" w:cs="宋体"/>
                <w:sz w:val="21"/>
                <w:szCs w:val="21"/>
                <w:lang w:val="en-US" w:eastAsia="zh-CN"/>
              </w:rPr>
              <w:t xml:space="preserve">7</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溯源分析方案较全面，方法恰当，服务响应较及时，具有基本的溯源人力及物资（或设备）安排，得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溯源分析方案不全面，方法混乱或可操作性</w:t>
            </w:r>
            <w:r>
              <w:rPr>
                <w:rFonts w:hint="eastAsia" w:ascii="宋体" w:hAnsi="宋体" w:cs="宋体"/>
                <w:sz w:val="21"/>
                <w:szCs w:val="21"/>
                <w:lang w:val="en-US" w:eastAsia="zh-CN"/>
              </w:rPr>
              <w:t xml:space="preserve">不强</w:t>
            </w:r>
            <w:r>
              <w:rPr>
                <w:rFonts w:hint="eastAsia" w:ascii="宋体" w:hAnsi="宋体" w:cs="宋体"/>
                <w:sz w:val="21"/>
                <w:szCs w:val="21"/>
              </w:rPr>
              <w:t xml:space="preserve">，服务响应时间滞后，未考虑人力及物资安排或安排不合理，得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945"/>
              <w:ind w:firstLine="0"/>
              <w:jc w:val="left"/>
              <w:rPr>
                <w:rFonts w:hint="eastAsia" w:ascii="宋体" w:hAnsi="宋体" w:cs="宋体"/>
                <w:sz w:val="21"/>
                <w:szCs w:val="21"/>
              </w:rPr>
            </w:pPr>
            <w:r>
              <w:rPr>
                <w:rFonts w:hint="eastAsia" w:ascii="宋体" w:hAnsi="宋体" w:cs="宋体"/>
                <w:sz w:val="21"/>
                <w:szCs w:val="21"/>
              </w:rPr>
              <w:t xml:space="preserve">未提供溯源分析方案或方案与项目严重不符，本项得0分。</w:t>
            </w:r>
            <w:r>
              <w:rPr>
                <w:rFonts w:hint="eastAsia" w:ascii="宋体" w:hAnsi="宋体" w:cs="宋体"/>
                <w:b/>
                <w:bCs/>
                <w:sz w:val="21"/>
                <w:szCs w:val="21"/>
              </w:rPr>
              <w:t xml:space="preserve">（满分</w:t>
            </w:r>
            <w:r>
              <w:rPr>
                <w:rFonts w:hint="eastAsia" w:ascii="宋体" w:hAnsi="宋体" w:cs="宋体"/>
                <w:b/>
                <w:bCs/>
                <w:sz w:val="21"/>
                <w:szCs w:val="21"/>
                <w:lang w:val="en-US" w:eastAsia="zh-CN"/>
              </w:rPr>
              <w:t xml:space="preserve">7</w:t>
            </w:r>
            <w:r>
              <w:rPr>
                <w:rFonts w:hint="eastAsia" w:ascii="宋体" w:hAnsi="宋体" w:cs="宋体"/>
                <w:b/>
                <w:bCs/>
                <w:sz w:val="21"/>
                <w:szCs w:val="21"/>
              </w:rPr>
              <w:t xml:space="preserve">分）</w:t>
            </w:r>
            <w:r>
              <w:rPr>
                <w:rFonts w:hint="eastAsia" w:ascii="宋体" w:hAnsi="宋体" w:cs="宋体"/>
                <w:sz w:val="21"/>
                <w:szCs w:val="21"/>
              </w:rPr>
            </w:r>
            <w:r/>
          </w:p>
        </w:tc>
      </w:tr>
      <w:tr>
        <w:trPr>
          <w:trHeight w:val="150"/>
        </w:trPr>
        <w:tc>
          <w:tcPr>
            <w:tcW w:w="791" w:type="dxa"/>
            <w:vAlign w:val="center"/>
            <w:vMerge w:val="continue"/>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r>
            <w:r/>
          </w:p>
        </w:tc>
        <w:tc>
          <w:tcPr>
            <w:tcW w:w="1336" w:type="dxa"/>
            <w:vAlign w:val="center"/>
            <w:vMerge w:val="continue"/>
            <w:textDirection w:val="lrTb"/>
            <w:noWrap w:val="false"/>
          </w:tcPr>
          <w:p>
            <w:pPr>
              <w:pStyle w:val="945"/>
              <w:jc w:val="both"/>
              <w:rPr>
                <w:rFonts w:hint="eastAsia" w:ascii="宋体" w:hAnsi="宋体" w:cs="宋体"/>
                <w:bCs/>
                <w:color w:val="0000ff"/>
                <w:sz w:val="21"/>
                <w:szCs w:val="21"/>
              </w:rPr>
            </w:pPr>
            <w:r>
              <w:rPr>
                <w:rFonts w:hint="eastAsia" w:ascii="宋体" w:hAnsi="宋体" w:cs="宋体"/>
                <w:bCs/>
                <w:color w:val="0000ff"/>
                <w:sz w:val="21"/>
                <w:szCs w:val="21"/>
              </w:rPr>
            </w:r>
            <w:r/>
          </w:p>
        </w:tc>
        <w:tc>
          <w:tcPr>
            <w:tcW w:w="7796" w:type="dxa"/>
            <w:vAlign w:val="center"/>
            <w:textDirection w:val="lrTb"/>
            <w:noWrap w:val="false"/>
          </w:tcPr>
          <w:p>
            <w:pPr>
              <w:pStyle w:val="945"/>
              <w:ind w:firstLine="0"/>
              <w:rPr>
                <w:rFonts w:hint="eastAsia" w:ascii="宋体" w:hAnsi="宋体" w:cs="宋体"/>
                <w:sz w:val="21"/>
                <w:szCs w:val="21"/>
              </w:rPr>
            </w:pPr>
            <w:r>
              <w:rPr>
                <w:rFonts w:hint="eastAsia" w:ascii="宋体" w:hAnsi="宋体" w:cs="宋体"/>
                <w:sz w:val="21"/>
                <w:szCs w:val="21"/>
              </w:rPr>
              <w:t xml:space="preserve">2.6 售后服务：售后服务方案内容全面、措施完善合理，服务响应及时高效，售后人力及备品备件安排合理，得</w:t>
            </w:r>
            <w:r>
              <w:rPr>
                <w:rFonts w:hint="eastAsia" w:ascii="宋体" w:hAnsi="宋体" w:cs="宋体"/>
                <w:sz w:val="21"/>
                <w:szCs w:val="21"/>
                <w:lang w:val="en-US" w:eastAsia="zh-CN"/>
              </w:rPr>
              <w:t xml:space="preserve">7</w:t>
            </w:r>
            <w:r>
              <w:rPr>
                <w:rFonts w:hint="eastAsia" w:ascii="宋体" w:hAnsi="宋体" w:cs="宋体"/>
                <w:sz w:val="21"/>
                <w:szCs w:val="21"/>
              </w:rPr>
              <w:t xml:space="preserve">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售后服务方案较全面，措施较恰当，服务响应较及时，具有基本的售后人力及备品备件安排，得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售后服务方案不全面，措施混乱或不具可操作性，服务响应时间滞后，未考虑人力及备品备件安排或安排不合理，得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未提供售后服务方案或方案与项目严重不符，本项得0分。</w:t>
            </w:r>
            <w:r>
              <w:rPr>
                <w:rFonts w:hint="eastAsia" w:ascii="宋体" w:hAnsi="宋体" w:cs="宋体"/>
                <w:b/>
                <w:bCs/>
                <w:sz w:val="21"/>
                <w:szCs w:val="21"/>
              </w:rPr>
              <w:t xml:space="preserve">（满分</w:t>
            </w:r>
            <w:r>
              <w:rPr>
                <w:rFonts w:hint="eastAsia" w:ascii="宋体" w:hAnsi="宋体" w:cs="宋体"/>
                <w:b/>
                <w:bCs/>
                <w:sz w:val="21"/>
                <w:szCs w:val="21"/>
                <w:lang w:val="en-US" w:eastAsia="zh-CN"/>
              </w:rPr>
              <w:t xml:space="preserve">7</w:t>
            </w:r>
            <w:r>
              <w:rPr>
                <w:rFonts w:hint="eastAsia" w:ascii="宋体" w:hAnsi="宋体" w:cs="宋体"/>
                <w:b/>
                <w:bCs/>
                <w:sz w:val="21"/>
                <w:szCs w:val="21"/>
              </w:rPr>
              <w:t xml:space="preserve">分）</w:t>
            </w:r>
            <w:r>
              <w:rPr>
                <w:rFonts w:hint="eastAsia" w:ascii="宋体" w:hAnsi="宋体" w:cs="宋体"/>
                <w:sz w:val="21"/>
                <w:szCs w:val="21"/>
              </w:rPr>
            </w:r>
            <w:r/>
          </w:p>
        </w:tc>
      </w:tr>
      <w:tr>
        <w:trPr>
          <w:trHeight w:val="150"/>
        </w:trPr>
        <w:tc>
          <w:tcPr>
            <w:tcW w:w="791" w:type="dxa"/>
            <w:vAlign w:val="center"/>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336" w:type="dxa"/>
            <w:vAlign w:val="center"/>
            <w:textDirection w:val="lrTb"/>
            <w:noWrap w:val="false"/>
          </w:tcPr>
          <w:p>
            <w:pPr>
              <w:pStyle w:val="945"/>
              <w:jc w:val="both"/>
              <w:rPr>
                <w:rFonts w:hint="eastAsia" w:ascii="宋体" w:hAnsi="宋体" w:cs="宋体"/>
                <w:b/>
                <w:bCs/>
                <w:sz w:val="21"/>
                <w:szCs w:val="21"/>
              </w:rPr>
            </w:pPr>
            <w:r>
              <w:rPr>
                <w:rFonts w:hint="eastAsia" w:ascii="宋体" w:hAnsi="宋体" w:cs="宋体"/>
                <w:b/>
                <w:bCs/>
                <w:sz w:val="21"/>
                <w:szCs w:val="21"/>
              </w:rPr>
              <w:t xml:space="preserve">企业业绩</w:t>
            </w:r>
            <w:r>
              <w:rPr>
                <w:rFonts w:hint="eastAsia" w:ascii="宋体" w:hAnsi="宋体" w:cs="宋体"/>
                <w:b/>
                <w:bCs/>
                <w:sz w:val="21"/>
                <w:szCs w:val="21"/>
              </w:rPr>
            </w:r>
            <w:r/>
          </w:p>
          <w:p>
            <w:pPr>
              <w:pStyle w:val="945"/>
              <w:jc w:val="both"/>
              <w:rPr>
                <w:rFonts w:hint="eastAsia" w:ascii="宋体" w:hAnsi="宋体" w:cs="宋体"/>
                <w:bCs/>
                <w:color w:val="0000ff"/>
                <w:sz w:val="21"/>
                <w:szCs w:val="21"/>
              </w:rPr>
            </w:pPr>
            <w:r>
              <w:rPr>
                <w:rFonts w:hint="eastAsia" w:ascii="宋体" w:hAnsi="宋体" w:cs="宋体"/>
                <w:b/>
                <w:bCs/>
                <w:sz w:val="21"/>
                <w:szCs w:val="21"/>
              </w:rPr>
              <w:t xml:space="preserve">（9分）</w:t>
            </w:r>
            <w:r>
              <w:rPr>
                <w:rFonts w:hint="eastAsia" w:ascii="宋体" w:hAnsi="宋体" w:cs="宋体"/>
                <w:bCs/>
                <w:color w:val="0000ff"/>
                <w:sz w:val="21"/>
                <w:szCs w:val="21"/>
              </w:rPr>
            </w:r>
            <w:r/>
          </w:p>
        </w:tc>
        <w:tc>
          <w:tcPr>
            <w:tcW w:w="7796" w:type="dxa"/>
            <w:vAlign w:val="top"/>
            <w:textDirection w:val="lrTb"/>
            <w:noWrap w:val="false"/>
          </w:tcPr>
          <w:p>
            <w:pPr>
              <w:pStyle w:val="945"/>
              <w:ind w:firstLine="0"/>
              <w:jc w:val="left"/>
              <w:rPr>
                <w:rFonts w:hint="eastAsia" w:ascii="宋体" w:hAnsi="宋体" w:cs="宋体"/>
                <w:sz w:val="21"/>
                <w:szCs w:val="21"/>
              </w:rPr>
            </w:pPr>
            <w:r>
              <w:rPr>
                <w:rFonts w:hint="eastAsia" w:ascii="宋体" w:hAnsi="宋体" w:cs="宋体"/>
                <w:sz w:val="21"/>
                <w:szCs w:val="21"/>
              </w:rPr>
              <w:t xml:space="preserve">供应商自2021年9月1日以来承担过类似服务项目业绩的有一个得3分，最多得9分（提供服务合同复印件及至少一张发票并加盖电子公章；时间以服务合同签订时间为准，否则视作未提供）。</w:t>
            </w:r>
            <w:r>
              <w:rPr>
                <w:rFonts w:hint="eastAsia" w:ascii="宋体" w:hAnsi="宋体" w:cs="宋体"/>
                <w:b/>
                <w:bCs/>
                <w:sz w:val="21"/>
                <w:szCs w:val="21"/>
              </w:rPr>
              <w:t xml:space="preserve">（满分9分）</w:t>
            </w:r>
            <w:r>
              <w:rPr>
                <w:rFonts w:hint="eastAsia" w:ascii="宋体" w:hAnsi="宋体" w:cs="宋体"/>
                <w:sz w:val="21"/>
                <w:szCs w:val="21"/>
              </w:rPr>
            </w:r>
            <w:r/>
          </w:p>
        </w:tc>
      </w:tr>
      <w:tr>
        <w:trPr>
          <w:trHeight w:val="3316"/>
        </w:trPr>
        <w:tc>
          <w:tcPr>
            <w:tcW w:w="791" w:type="dxa"/>
            <w:vAlign w:val="center"/>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336" w:type="dxa"/>
            <w:vAlign w:val="center"/>
            <w:textDirection w:val="lrTb"/>
            <w:noWrap w:val="false"/>
          </w:tcPr>
          <w:p>
            <w:pPr>
              <w:pStyle w:val="945"/>
              <w:jc w:val="both"/>
              <w:rPr>
                <w:rFonts w:hint="eastAsia" w:ascii="宋体" w:hAnsi="宋体" w:cs="宋体"/>
                <w:sz w:val="21"/>
                <w:szCs w:val="21"/>
              </w:rPr>
            </w:pPr>
            <w:r>
              <w:rPr>
                <w:rFonts w:hint="eastAsia" w:ascii="宋体" w:hAnsi="宋体" w:cs="宋体"/>
                <w:sz w:val="21"/>
                <w:szCs w:val="21"/>
              </w:rPr>
            </w:r>
            <w:r/>
          </w:p>
          <w:p>
            <w:pPr>
              <w:pStyle w:val="945"/>
              <w:jc w:val="both"/>
              <w:rPr>
                <w:rFonts w:hint="eastAsia" w:ascii="宋体" w:hAnsi="宋体" w:cs="宋体"/>
                <w:bCs/>
                <w:color w:val="0000ff"/>
                <w:sz w:val="21"/>
                <w:szCs w:val="21"/>
              </w:rPr>
            </w:pPr>
            <w:r>
              <w:rPr>
                <w:rFonts w:hint="eastAsia" w:ascii="宋体" w:hAnsi="宋体" w:cs="宋体"/>
                <w:b/>
                <w:bCs/>
                <w:sz w:val="21"/>
                <w:szCs w:val="21"/>
              </w:rPr>
              <w:t xml:space="preserve">项目团队（</w:t>
            </w: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0分）</w:t>
            </w:r>
            <w:r>
              <w:rPr>
                <w:rFonts w:hint="eastAsia" w:ascii="宋体" w:hAnsi="宋体" w:cs="宋体"/>
                <w:bCs/>
                <w:color w:val="0000ff"/>
                <w:sz w:val="21"/>
                <w:szCs w:val="21"/>
              </w:rPr>
            </w:r>
            <w:r/>
          </w:p>
        </w:tc>
        <w:tc>
          <w:tcPr>
            <w:tcW w:w="7796" w:type="dxa"/>
            <w:vAlign w:val="center"/>
            <w:textDirection w:val="lrTb"/>
            <w:noWrap w:val="false"/>
          </w:tcPr>
          <w:p>
            <w:pPr>
              <w:pStyle w:val="978"/>
              <w:ind w:firstLine="0"/>
              <w:rPr>
                <w:rFonts w:hint="eastAsia" w:ascii="宋体" w:hAnsi="宋体" w:cs="宋体"/>
                <w:sz w:val="21"/>
                <w:szCs w:val="21"/>
              </w:rPr>
            </w:pPr>
            <w:r>
              <w:rPr>
                <w:rFonts w:hint="eastAsia" w:ascii="宋体" w:hAnsi="宋体" w:cs="宋体"/>
                <w:sz w:val="21"/>
                <w:szCs w:val="21"/>
              </w:rPr>
              <w:t xml:space="preserve">1.项目负责人具备环保（环境）工程高级职称的得2分，具备环保（环境）工程中级职称的得1分，其余不得分。</w:t>
            </w:r>
            <w:r>
              <w:rPr>
                <w:rFonts w:hint="eastAsia" w:ascii="宋体" w:hAnsi="宋体" w:cs="宋体"/>
                <w:b/>
                <w:bCs/>
                <w:sz w:val="21"/>
                <w:szCs w:val="21"/>
              </w:rPr>
              <w:t xml:space="preserve">（满分2分）</w:t>
            </w:r>
            <w:r>
              <w:rPr>
                <w:rFonts w:hint="eastAsia" w:ascii="宋体" w:hAnsi="宋体" w:cs="宋体"/>
                <w:sz w:val="21"/>
                <w:szCs w:val="21"/>
              </w:rPr>
            </w:r>
            <w:r/>
          </w:p>
          <w:p>
            <w:pPr>
              <w:pStyle w:val="978"/>
              <w:ind w:firstLine="0"/>
              <w:rPr>
                <w:rFonts w:hint="eastAsia" w:ascii="宋体" w:hAnsi="宋体" w:cs="宋体"/>
                <w:sz w:val="21"/>
                <w:szCs w:val="21"/>
              </w:rPr>
            </w:pPr>
            <w:r>
              <w:rPr>
                <w:rFonts w:hint="eastAsia" w:ascii="宋体" w:hAnsi="宋体" w:cs="宋体"/>
                <w:sz w:val="21"/>
                <w:szCs w:val="21"/>
              </w:rPr>
              <w:t xml:space="preserve">2. 供应商拟派项目组成员具有国家/行业认可的水质自动监测技术与运维管理培训合格证书；或省级及以上环保部门颁发的水质自动站上岗证（以省级及以上环保部门相关机构提供的培训合格证明或其他类似证明材料为准）的，有一个得1分，最多得4分。</w:t>
            </w:r>
            <w:r>
              <w:rPr>
                <w:rFonts w:hint="eastAsia" w:ascii="宋体" w:hAnsi="宋体" w:cs="宋体"/>
                <w:b/>
                <w:bCs/>
                <w:sz w:val="21"/>
                <w:szCs w:val="21"/>
              </w:rPr>
              <w:t xml:space="preserve">（满分4分）</w:t>
            </w:r>
            <w:r>
              <w:rPr>
                <w:rFonts w:hint="eastAsia" w:ascii="宋体" w:hAnsi="宋体" w:cs="宋体"/>
                <w:sz w:val="21"/>
                <w:szCs w:val="21"/>
              </w:rPr>
            </w:r>
            <w:r/>
          </w:p>
          <w:p>
            <w:pPr>
              <w:pStyle w:val="978"/>
              <w:ind w:firstLine="0"/>
              <w:rPr>
                <w:rFonts w:hint="eastAsia" w:ascii="宋体" w:hAnsi="宋体" w:cs="宋体"/>
                <w:sz w:val="21"/>
                <w:szCs w:val="21"/>
              </w:rPr>
            </w:pPr>
            <w:r>
              <w:rPr>
                <w:rFonts w:hint="eastAsia" w:ascii="宋体" w:hAnsi="宋体" w:cs="宋体"/>
                <w:sz w:val="21"/>
                <w:szCs w:val="21"/>
              </w:rPr>
              <w:t xml:space="preserve">3.供应商拟派项目组成员：具有环境类相关专业中级及以上技术职称的，每提供一人得1分，最多得4分。</w:t>
            </w:r>
            <w:r>
              <w:rPr>
                <w:rFonts w:hint="eastAsia" w:ascii="宋体" w:hAnsi="宋体" w:cs="宋体"/>
                <w:b/>
                <w:bCs/>
                <w:sz w:val="21"/>
                <w:szCs w:val="21"/>
              </w:rPr>
              <w:t xml:space="preserve">（满分4分）</w:t>
            </w:r>
            <w:r>
              <w:rPr>
                <w:rFonts w:hint="eastAsia" w:ascii="宋体" w:hAnsi="宋体" w:cs="宋体"/>
                <w:sz w:val="21"/>
                <w:szCs w:val="21"/>
              </w:rPr>
            </w:r>
            <w:r/>
          </w:p>
          <w:p>
            <w:pPr>
              <w:pStyle w:val="945"/>
              <w:ind w:firstLine="0"/>
              <w:rPr>
                <w:rFonts w:hint="eastAsia" w:ascii="宋体" w:hAnsi="宋体" w:cs="宋体"/>
                <w:sz w:val="21"/>
                <w:szCs w:val="21"/>
              </w:rPr>
            </w:pPr>
            <w:r>
              <w:rPr>
                <w:rFonts w:hint="eastAsia" w:ascii="宋体" w:hAnsi="宋体" w:cs="宋体"/>
                <w:sz w:val="21"/>
                <w:szCs w:val="21"/>
              </w:rPr>
              <w:t xml:space="preserve">备注：以上人员需提供有效的劳动合同复印件及社保机构出具的</w:t>
            </w:r>
            <w:r>
              <w:rPr>
                <w:rFonts w:hint="eastAsia" w:ascii="宋体" w:hAnsi="宋体" w:cs="宋体"/>
                <w:sz w:val="21"/>
                <w:szCs w:val="21"/>
                <w:lang w:eastAsia="zh-CN"/>
              </w:rPr>
              <w:t xml:space="preserve">2026年4月—2026年9月</w:t>
            </w:r>
            <w:r>
              <w:rPr>
                <w:rFonts w:hint="eastAsia" w:ascii="宋体" w:hAnsi="宋体" w:cs="宋体"/>
                <w:sz w:val="21"/>
                <w:szCs w:val="21"/>
              </w:rPr>
              <w:t xml:space="preserve">中任意一个月供应商为其缴纳的社保缴费证明加盖供应商电子公章，若为退休返聘人员，提供退休证明材料及劳务合同扫描件并加盖电子公章；不提供或提供不全不得分。</w:t>
            </w:r>
            <w:r>
              <w:rPr>
                <w:rFonts w:hint="eastAsia" w:ascii="宋体" w:hAnsi="宋体" w:cs="宋体"/>
                <w:sz w:val="21"/>
                <w:szCs w:val="21"/>
              </w:rPr>
            </w:r>
            <w:r/>
          </w:p>
        </w:tc>
      </w:tr>
      <w:tr>
        <w:trPr>
          <w:trHeight w:val="1206"/>
        </w:trPr>
        <w:tc>
          <w:tcPr>
            <w:tcW w:w="791" w:type="dxa"/>
            <w:vAlign w:val="center"/>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336" w:type="dxa"/>
            <w:vAlign w:val="center"/>
            <w:textDirection w:val="lrTb"/>
            <w:noWrap w:val="false"/>
          </w:tcPr>
          <w:p>
            <w:pPr>
              <w:pStyle w:val="945"/>
              <w:ind w:firstLine="0"/>
              <w:jc w:val="center"/>
              <w:rPr>
                <w:rFonts w:hint="eastAsia" w:ascii="宋体" w:hAnsi="宋体" w:cs="宋体"/>
                <w:b/>
                <w:bCs/>
                <w:sz w:val="21"/>
                <w:szCs w:val="21"/>
              </w:rPr>
            </w:pPr>
            <w:r>
              <w:rPr>
                <w:rFonts w:hint="eastAsia" w:ascii="宋体" w:hAnsi="宋体" w:cs="宋体"/>
                <w:b/>
                <w:bCs/>
                <w:sz w:val="21"/>
                <w:szCs w:val="21"/>
              </w:rPr>
              <w:t xml:space="preserve">车辆</w:t>
            </w:r>
            <w:r>
              <w:rPr>
                <w:rFonts w:hint="eastAsia" w:ascii="宋体" w:hAnsi="宋体" w:cs="宋体"/>
                <w:b/>
                <w:bCs/>
                <w:sz w:val="21"/>
                <w:szCs w:val="21"/>
              </w:rPr>
            </w:r>
            <w:r/>
          </w:p>
          <w:p>
            <w:pPr>
              <w:pStyle w:val="957"/>
              <w:jc w:val="center"/>
              <w:spacing w:after="0" w:line="240" w:lineRule="auto"/>
              <w:tabs>
                <w:tab w:val="left" w:pos="540" w:leader="none"/>
                <w:tab w:val="left" w:pos="720" w:leader="none"/>
              </w:tabs>
              <w:rPr>
                <w:rFonts w:hint="eastAsia" w:ascii="宋体" w:hAnsi="宋体" w:cs="宋体"/>
                <w:sz w:val="21"/>
                <w:szCs w:val="21"/>
              </w:rPr>
            </w:pPr>
            <w:r>
              <w:rPr>
                <w:rFonts w:hint="eastAsia" w:ascii="宋体" w:hAnsi="宋体" w:cs="宋体"/>
                <w:b/>
                <w:bCs/>
                <w:sz w:val="21"/>
                <w:szCs w:val="21"/>
              </w:rPr>
              <w:t xml:space="preserve">（4分）</w:t>
            </w:r>
            <w:r>
              <w:rPr>
                <w:rFonts w:hint="eastAsia" w:ascii="宋体" w:hAnsi="宋体" w:cs="宋体"/>
                <w:sz w:val="21"/>
                <w:szCs w:val="21"/>
              </w:rPr>
            </w:r>
            <w:r/>
          </w:p>
        </w:tc>
        <w:tc>
          <w:tcPr>
            <w:tcW w:w="7796" w:type="dxa"/>
            <w:vAlign w:val="center"/>
            <w:textDirection w:val="lrTb"/>
            <w:noWrap w:val="false"/>
          </w:tcPr>
          <w:p>
            <w:pPr>
              <w:pStyle w:val="945"/>
              <w:ind w:firstLine="0"/>
              <w:rPr>
                <w:rFonts w:hint="eastAsia" w:ascii="宋体" w:hAnsi="宋体" w:cs="宋体"/>
                <w:sz w:val="21"/>
                <w:szCs w:val="21"/>
              </w:rPr>
            </w:pPr>
            <w:r>
              <w:rPr>
                <w:rFonts w:hint="eastAsia" w:ascii="宋体" w:hAnsi="宋体" w:cs="宋体"/>
                <w:bCs/>
                <w:sz w:val="21"/>
                <w:szCs w:val="21"/>
              </w:rPr>
              <w:t xml:space="preserve">为本项目配置的运维车辆数量在满足招标文件要求的基础上，每增加一辆得2分，本项最多得4分。（同时提供车辆照片、行驶证、车辆采购发票或租赁合同等证明材料扫描件并加盖电子公章；如为租赁合同，则租赁合同周期需至少覆盖本项目运维服务期）</w:t>
            </w:r>
            <w:r>
              <w:rPr>
                <w:rFonts w:hint="eastAsia" w:ascii="宋体" w:hAnsi="宋体" w:cs="宋体"/>
                <w:b/>
                <w:sz w:val="21"/>
                <w:szCs w:val="21"/>
              </w:rPr>
              <w:t xml:space="preserve">（满分4分）</w:t>
            </w:r>
            <w:r>
              <w:rPr>
                <w:rFonts w:hint="eastAsia" w:ascii="宋体" w:hAnsi="宋体" w:cs="宋体"/>
                <w:sz w:val="21"/>
                <w:szCs w:val="21"/>
              </w:rPr>
            </w:r>
            <w:r/>
          </w:p>
        </w:tc>
      </w:tr>
      <w:tr>
        <w:trPr>
          <w:trHeight w:val="433"/>
        </w:trPr>
        <w:tc>
          <w:tcPr>
            <w:tcW w:w="791" w:type="dxa"/>
            <w:vAlign w:val="center"/>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336" w:type="dxa"/>
            <w:vAlign w:val="center"/>
            <w:textDirection w:val="lrTb"/>
            <w:noWrap w:val="false"/>
          </w:tcPr>
          <w:p>
            <w:pPr>
              <w:pStyle w:val="945"/>
              <w:ind w:firstLine="0"/>
              <w:jc w:val="center"/>
              <w:rPr>
                <w:rFonts w:hint="eastAsia" w:ascii="宋体" w:hAnsi="宋体" w:cs="宋体"/>
                <w:b/>
                <w:bCs/>
                <w:sz w:val="21"/>
                <w:szCs w:val="21"/>
              </w:rPr>
            </w:pPr>
            <w:r>
              <w:rPr>
                <w:rFonts w:hint="eastAsia" w:ascii="宋体" w:hAnsi="宋体" w:cs="宋体"/>
                <w:b/>
                <w:bCs/>
                <w:sz w:val="21"/>
                <w:szCs w:val="21"/>
              </w:rPr>
              <w:t xml:space="preserve">设备</w:t>
            </w:r>
            <w:r>
              <w:rPr>
                <w:rFonts w:hint="eastAsia" w:ascii="宋体" w:hAnsi="宋体" w:cs="宋体"/>
                <w:b/>
                <w:bCs/>
                <w:sz w:val="21"/>
                <w:szCs w:val="21"/>
              </w:rPr>
            </w:r>
            <w:r/>
          </w:p>
          <w:p>
            <w:pPr>
              <w:pStyle w:val="957"/>
              <w:jc w:val="center"/>
              <w:spacing w:after="0" w:line="240" w:lineRule="auto"/>
              <w:tabs>
                <w:tab w:val="left" w:pos="540" w:leader="none"/>
                <w:tab w:val="left" w:pos="720" w:leader="none"/>
              </w:tabs>
              <w:rPr>
                <w:rFonts w:hint="eastAsia" w:ascii="宋体" w:hAnsi="宋体" w:cs="宋体"/>
                <w:sz w:val="21"/>
                <w:szCs w:val="21"/>
              </w:rPr>
            </w:pPr>
            <w:r>
              <w:rPr>
                <w:rFonts w:hint="eastAsia" w:ascii="宋体" w:hAnsi="宋体" w:cs="宋体"/>
                <w:b/>
                <w:bCs/>
                <w:sz w:val="21"/>
                <w:szCs w:val="21"/>
              </w:rPr>
              <w:t xml:space="preserve">（10分）</w:t>
            </w:r>
            <w:r>
              <w:rPr>
                <w:rFonts w:hint="eastAsia" w:ascii="宋体" w:hAnsi="宋体" w:cs="宋体"/>
                <w:sz w:val="21"/>
                <w:szCs w:val="21"/>
              </w:rPr>
            </w:r>
            <w:r/>
          </w:p>
        </w:tc>
        <w:tc>
          <w:tcPr>
            <w:tcW w:w="7796" w:type="dxa"/>
            <w:vAlign w:val="center"/>
            <w:textDirection w:val="lrTb"/>
            <w:noWrap w:val="false"/>
          </w:tcPr>
          <w:p>
            <w:pPr>
              <w:pStyle w:val="945"/>
              <w:ind w:firstLine="0"/>
              <w:jc w:val="left"/>
              <w:widowControl/>
              <w:rPr>
                <w:rFonts w:hint="eastAsia" w:ascii="宋体" w:hAnsi="宋体" w:cs="宋体"/>
                <w:bCs/>
                <w:sz w:val="21"/>
                <w:szCs w:val="21"/>
              </w:rPr>
            </w:pPr>
            <w:r>
              <w:rPr>
                <w:rFonts w:hint="eastAsia" w:ascii="宋体" w:hAnsi="宋体" w:cs="宋体"/>
                <w:bCs/>
                <w:sz w:val="21"/>
                <w:szCs w:val="21"/>
              </w:rPr>
              <w:t xml:space="preserve">根据供应商提供的备机情况进行评审【配备8参数分析仪（pH、温度、溶解氧、电导率、浊度、高锰酸盐指数、氨氮、总磷）、流速剖面仪】10台设备以满足水站运维管理需要（其中4台增设流量参数）。按单项参数总量，每5台同参数仪器应配备不少于1台的备机，不足5台按5台仪器配置备机。故本项目单项参数仪器（除温度以外）需配备2台备机，8参数共计至少14台备机，流速剖面仪至少1台备机），符合上述要求的得10分，缺任一参数本项不得分。</w:t>
            </w:r>
            <w:r>
              <w:rPr>
                <w:rFonts w:hint="eastAsia" w:ascii="宋体" w:hAnsi="宋体" w:cs="宋体"/>
                <w:b/>
                <w:bCs w:val="0"/>
                <w:sz w:val="21"/>
                <w:szCs w:val="21"/>
              </w:rPr>
              <w:t xml:space="preserve">（满分10分）</w:t>
            </w:r>
            <w:r>
              <w:rPr>
                <w:rFonts w:hint="eastAsia" w:ascii="宋体" w:hAnsi="宋体" w:cs="宋体"/>
                <w:bCs/>
                <w:sz w:val="21"/>
                <w:szCs w:val="21"/>
              </w:rPr>
              <w:t xml:space="preserve"> </w:t>
            </w:r>
            <w:r>
              <w:rPr>
                <w:rFonts w:hint="eastAsia" w:ascii="宋体" w:hAnsi="宋体" w:cs="宋体"/>
                <w:bCs/>
                <w:sz w:val="21"/>
                <w:szCs w:val="21"/>
              </w:rPr>
            </w:r>
            <w:r/>
          </w:p>
          <w:p>
            <w:pPr>
              <w:pStyle w:val="945"/>
              <w:ind w:firstLine="0"/>
              <w:jc w:val="left"/>
              <w:widowControl/>
              <w:rPr>
                <w:rFonts w:hint="eastAsia" w:ascii="宋体" w:hAnsi="宋体" w:cs="宋体"/>
                <w:sz w:val="21"/>
                <w:szCs w:val="21"/>
              </w:rPr>
            </w:pPr>
            <w:r>
              <w:rPr>
                <w:rFonts w:hint="eastAsia" w:ascii="宋体" w:hAnsi="宋体" w:cs="宋体"/>
                <w:bCs/>
                <w:sz w:val="21"/>
                <w:szCs w:val="21"/>
              </w:rPr>
              <w:t xml:space="preserve">（仪器生产厂家需提供相关持有证明，非仪器生产厂家需提供采购合同或框架供货协议扫描件并加盖电子公章，或提供承诺书并加盖电子公章） 以上均未提供的不得分。</w:t>
            </w:r>
            <w:r>
              <w:rPr>
                <w:rFonts w:hint="eastAsia" w:ascii="宋体" w:hAnsi="宋体" w:cs="宋体"/>
                <w:sz w:val="21"/>
                <w:szCs w:val="21"/>
              </w:rPr>
            </w:r>
            <w:r/>
          </w:p>
        </w:tc>
      </w:tr>
      <w:tr>
        <w:trPr>
          <w:trHeight w:val="1304"/>
        </w:trPr>
        <w:tc>
          <w:tcPr>
            <w:tcW w:w="791" w:type="dxa"/>
            <w:vAlign w:val="center"/>
            <w:textDirection w:val="lrTb"/>
            <w:noWrap w:val="false"/>
          </w:tcPr>
          <w:p>
            <w:pPr>
              <w:pStyle w:val="945"/>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336" w:type="dxa"/>
            <w:vAlign w:val="center"/>
            <w:textDirection w:val="lrTb"/>
            <w:noWrap w:val="false"/>
          </w:tcPr>
          <w:p>
            <w:pPr>
              <w:pStyle w:val="945"/>
              <w:ind w:firstLine="0"/>
              <w:jc w:val="center"/>
              <w:rPr>
                <w:rFonts w:hint="eastAsia" w:ascii="宋体" w:hAnsi="宋体" w:cs="宋体"/>
                <w:b/>
                <w:bCs/>
                <w:sz w:val="21"/>
                <w:szCs w:val="21"/>
              </w:rPr>
            </w:pPr>
            <w:r>
              <w:rPr>
                <w:rFonts w:hint="eastAsia" w:ascii="宋体" w:hAnsi="宋体" w:cs="宋体"/>
                <w:b/>
                <w:bCs/>
                <w:sz w:val="21"/>
                <w:szCs w:val="21"/>
              </w:rPr>
              <w:t xml:space="preserve">检测</w:t>
            </w:r>
            <w:r>
              <w:rPr>
                <w:rFonts w:hint="eastAsia" w:ascii="宋体" w:hAnsi="宋体" w:cs="宋体"/>
                <w:b/>
                <w:bCs/>
                <w:sz w:val="21"/>
                <w:szCs w:val="21"/>
              </w:rPr>
            </w:r>
            <w:r/>
          </w:p>
          <w:p>
            <w:pPr>
              <w:pStyle w:val="957"/>
              <w:jc w:val="center"/>
              <w:spacing w:after="0" w:line="240" w:lineRule="auto"/>
              <w:tabs>
                <w:tab w:val="left" w:pos="540" w:leader="none"/>
                <w:tab w:val="left" w:pos="720" w:leader="none"/>
              </w:tabs>
              <w:rPr>
                <w:rFonts w:hint="eastAsia" w:ascii="宋体" w:hAnsi="宋体" w:cs="宋体"/>
                <w:sz w:val="21"/>
                <w:szCs w:val="21"/>
              </w:rPr>
            </w:pPr>
            <w:r>
              <w:rPr>
                <w:rFonts w:hint="eastAsia" w:ascii="宋体" w:hAnsi="宋体" w:cs="宋体"/>
                <w:b/>
                <w:bCs/>
                <w:sz w:val="21"/>
                <w:szCs w:val="21"/>
              </w:rPr>
              <w:t xml:space="preserve">（5分）</w:t>
            </w:r>
            <w:r>
              <w:rPr>
                <w:rFonts w:hint="eastAsia" w:ascii="宋体" w:hAnsi="宋体" w:cs="宋体"/>
                <w:sz w:val="21"/>
                <w:szCs w:val="21"/>
              </w:rPr>
            </w:r>
            <w:r/>
          </w:p>
        </w:tc>
        <w:tc>
          <w:tcPr>
            <w:tcW w:w="7796" w:type="dxa"/>
            <w:vAlign w:val="center"/>
            <w:textDirection w:val="lrTb"/>
            <w:noWrap w:val="false"/>
          </w:tcPr>
          <w:p>
            <w:pPr>
              <w:pStyle w:val="945"/>
              <w:rPr>
                <w:rFonts w:hint="eastAsia" w:ascii="宋体" w:hAnsi="宋体" w:cs="宋体"/>
                <w:sz w:val="21"/>
                <w:szCs w:val="21"/>
              </w:rPr>
            </w:pPr>
            <w:r>
              <w:rPr>
                <w:rFonts w:hint="eastAsia" w:ascii="宋体" w:hAnsi="宋体" w:cs="宋体"/>
                <w:sz w:val="21"/>
                <w:szCs w:val="21"/>
              </w:rPr>
              <w:t xml:space="preserve">供应商自有或委托检测的实验室具有检验检测机构资质认定证书（CMA）的得5分，没有不得分。（提供证书扫描件并加盖供应商电子公章；如为委托第三方进行检测的，还需提供合作协议，合作协议应涵盖本次采购项目实施期限，不提供或提供不全不得分</w:t>
            </w:r>
            <w:r>
              <w:rPr>
                <w:rFonts w:hint="eastAsia" w:ascii="宋体" w:hAnsi="宋体" w:cs="宋体"/>
                <w:sz w:val="21"/>
                <w:szCs w:val="21"/>
                <w:lang w:eastAsia="zh-CN"/>
              </w:rPr>
              <w:t xml:space="preserve">）</w:t>
            </w:r>
            <w:r>
              <w:rPr>
                <w:rFonts w:hint="eastAsia" w:ascii="宋体" w:hAnsi="宋体" w:cs="宋体"/>
                <w:sz w:val="21"/>
                <w:szCs w:val="21"/>
              </w:rPr>
              <w:t xml:space="preserve">。</w:t>
            </w:r>
            <w:r>
              <w:rPr>
                <w:rFonts w:hint="eastAsia" w:ascii="宋体" w:hAnsi="宋体" w:cs="宋体"/>
                <w:b/>
                <w:bCs/>
                <w:sz w:val="21"/>
                <w:szCs w:val="21"/>
              </w:rPr>
              <w:t xml:space="preserve">（满分5分）</w:t>
            </w:r>
            <w:r>
              <w:rPr>
                <w:rFonts w:hint="eastAsia" w:ascii="宋体" w:hAnsi="宋体" w:cs="宋体"/>
                <w:sz w:val="21"/>
                <w:szCs w:val="21"/>
              </w:rPr>
            </w:r>
            <w:r/>
          </w:p>
        </w:tc>
      </w:tr>
      <w:tr>
        <w:trPr>
          <w:trHeight w:val="1304"/>
        </w:trPr>
        <w:tc>
          <w:tcPr>
            <w:tcW w:w="791" w:type="dxa"/>
            <w:vAlign w:val="center"/>
            <w:textDirection w:val="lrTb"/>
            <w:noWrap w:val="false"/>
          </w:tcPr>
          <w:p>
            <w:pPr>
              <w:pStyle w:val="945"/>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r>
            <w:r/>
          </w:p>
        </w:tc>
        <w:tc>
          <w:tcPr>
            <w:tcW w:w="1336" w:type="dxa"/>
            <w:vAlign w:val="center"/>
            <w:textDirection w:val="lrTb"/>
            <w:noWrap w:val="false"/>
          </w:tcPr>
          <w:p>
            <w:pPr>
              <w:pStyle w:val="957"/>
              <w:jc w:val="center"/>
              <w:spacing w:after="0" w:line="240" w:lineRule="auto"/>
              <w:tabs>
                <w:tab w:val="left" w:pos="540" w:leader="none"/>
                <w:tab w:val="left" w:pos="720" w:leader="none"/>
              </w:tabs>
              <w:rPr>
                <w:rFonts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产品性能（10分）</w:t>
            </w:r>
            <w:r>
              <w:rPr>
                <w:rFonts w:ascii="宋体" w:hAnsi="宋体" w:eastAsia="宋体" w:cs="宋体"/>
                <w:b/>
                <w:bCs/>
                <w:color w:val="000000"/>
                <w:sz w:val="21"/>
                <w:szCs w:val="21"/>
                <w:lang w:val="en-US" w:eastAsia="zh-CN"/>
              </w:rPr>
            </w:r>
            <w:r/>
          </w:p>
        </w:tc>
        <w:tc>
          <w:tcPr>
            <w:tcW w:w="7796" w:type="dxa"/>
            <w:vAlign w:val="center"/>
            <w:textDirection w:val="lrTb"/>
            <w:noWrap w:val="false"/>
          </w:tcPr>
          <w:p>
            <w:pPr>
              <w:pStyle w:val="945"/>
              <w:rPr>
                <w:rFonts w:hint="eastAsia" w:ascii="宋体" w:hAnsi="宋体" w:cs="宋体"/>
                <w:color w:val="000000"/>
                <w:sz w:val="21"/>
                <w:szCs w:val="21"/>
              </w:rPr>
            </w:pPr>
            <w:r>
              <w:rPr>
                <w:rFonts w:hint="eastAsia" w:ascii="宋体" w:hAnsi="宋体" w:cs="宋体"/>
                <w:b w:val="0"/>
                <w:bCs w:val="0"/>
                <w:color w:val="000000"/>
                <w:sz w:val="21"/>
                <w:szCs w:val="21"/>
              </w:rPr>
              <w:t xml:space="preserve">仪器技术参数完全响应招标文件第四章设备技术参数指标要求的得10分。带▲指标负偏离的每项扣2分，（“▲”项指标若其参数后有写明提供相应证明材料的，按具体要求提供证明材料加盖电子公章，若没有须提供相关的技术、功能证明材料（包括但不限于产品技术说明、功能截图、检测报告、产品彩页等证明材料的加盖电子公章）予以佐证，未提供证明资料的视为负偏离），扣完为止。</w:t>
            </w:r>
            <w:r>
              <w:rPr>
                <w:rFonts w:hint="eastAsia" w:ascii="宋体" w:hAnsi="宋体" w:cs="宋体"/>
                <w:b/>
                <w:bCs/>
                <w:sz w:val="21"/>
                <w:szCs w:val="21"/>
              </w:rPr>
              <w:t xml:space="preserve">（满分</w:t>
            </w:r>
            <w:r>
              <w:rPr>
                <w:rFonts w:hint="eastAsia" w:ascii="宋体" w:hAnsi="宋体" w:cs="宋体"/>
                <w:b/>
                <w:bCs/>
                <w:sz w:val="21"/>
                <w:szCs w:val="21"/>
                <w:lang w:val="en-US" w:eastAsia="zh-CN"/>
              </w:rPr>
              <w:t xml:space="preserve">10</w:t>
            </w:r>
            <w:r>
              <w:rPr>
                <w:rFonts w:hint="eastAsia" w:ascii="宋体" w:hAnsi="宋体" w:cs="宋体"/>
                <w:b/>
                <w:bCs/>
                <w:sz w:val="21"/>
                <w:szCs w:val="21"/>
              </w:rPr>
              <w:t xml:space="preserve">分）</w:t>
            </w:r>
            <w:r>
              <w:rPr>
                <w:rFonts w:hint="eastAsia" w:ascii="宋体" w:hAnsi="宋体" w:cs="宋体"/>
                <w:color w:val="000000"/>
                <w:sz w:val="21"/>
                <w:szCs w:val="21"/>
              </w:rPr>
            </w:r>
            <w:r/>
          </w:p>
        </w:tc>
      </w:tr>
      <w:tr>
        <w:trPr>
          <w:trHeight w:val="55"/>
        </w:trPr>
        <w:tc>
          <w:tcPr>
            <w:gridSpan w:val="2"/>
            <w:tcW w:w="2127" w:type="dxa"/>
            <w:vAlign w:val="center"/>
            <w:textDirection w:val="lrTb"/>
            <w:noWrap w:val="false"/>
          </w:tcPr>
          <w:p>
            <w:pPr>
              <w:pStyle w:val="945"/>
              <w:jc w:val="center"/>
              <w:rPr>
                <w:rFonts w:hint="eastAsia" w:ascii="宋体" w:hAnsi="宋体" w:cs="宋体"/>
                <w:b/>
                <w:sz w:val="21"/>
                <w:szCs w:val="21"/>
              </w:rPr>
            </w:pPr>
            <w:r>
              <w:rPr>
                <w:rFonts w:hint="eastAsia" w:ascii="宋体" w:hAnsi="宋体" w:cs="宋体"/>
                <w:b/>
                <w:sz w:val="21"/>
                <w:szCs w:val="21"/>
              </w:rPr>
              <w:t xml:space="preserve">满分</w:t>
            </w:r>
            <w:r>
              <w:rPr>
                <w:rFonts w:hint="eastAsia" w:ascii="宋体" w:hAnsi="宋体" w:cs="宋体"/>
                <w:b/>
                <w:sz w:val="21"/>
                <w:szCs w:val="21"/>
              </w:rPr>
            </w:r>
            <w:r/>
          </w:p>
        </w:tc>
        <w:tc>
          <w:tcPr>
            <w:tcW w:w="7796" w:type="dxa"/>
            <w:vAlign w:val="center"/>
            <w:textDirection w:val="lrTb"/>
            <w:noWrap w:val="false"/>
          </w:tcPr>
          <w:p>
            <w:pPr>
              <w:pStyle w:val="945"/>
              <w:jc w:val="center"/>
              <w:rPr>
                <w:rFonts w:hint="eastAsia" w:ascii="宋体" w:hAnsi="宋体" w:cs="宋体"/>
                <w:b/>
                <w:spacing w:val="10"/>
                <w:sz w:val="21"/>
                <w:szCs w:val="21"/>
              </w:rPr>
            </w:pPr>
            <w:r>
              <w:rPr>
                <w:rFonts w:hint="eastAsia" w:ascii="宋体" w:hAnsi="宋体" w:cs="宋体"/>
                <w:b/>
                <w:spacing w:val="10"/>
                <w:sz w:val="21"/>
                <w:szCs w:val="21"/>
              </w:rPr>
              <w:t xml:space="preserve">100分</w:t>
            </w:r>
            <w:r>
              <w:rPr>
                <w:rFonts w:hint="eastAsia" w:ascii="宋体" w:hAnsi="宋体" w:cs="宋体"/>
                <w:b/>
                <w:spacing w:val="10"/>
                <w:sz w:val="21"/>
                <w:szCs w:val="21"/>
              </w:rPr>
            </w:r>
            <w:r/>
          </w:p>
        </w:tc>
      </w:tr>
    </w:tbl>
    <w:p>
      <w:pPr>
        <w:pStyle w:val="945"/>
        <w:ind w:firstLine="442"/>
        <w:rPr>
          <w:rFonts w:hint="eastAsia" w:ascii="宋体" w:hAnsi="宋体" w:cs="宋体"/>
          <w:b/>
          <w:sz w:val="22"/>
          <w:szCs w:val="22"/>
        </w:rPr>
      </w:pPr>
      <w:r>
        <w:rPr>
          <w:rFonts w:hint="eastAsia" w:ascii="宋体" w:hAnsi="宋体" w:cs="宋体"/>
          <w:b/>
          <w:sz w:val="22"/>
          <w:szCs w:val="22"/>
        </w:rPr>
      </w:r>
      <w:r/>
    </w:p>
    <w:p>
      <w:pPr>
        <w:pStyle w:val="945"/>
        <w:ind w:firstLine="422"/>
        <w:rPr>
          <w:rFonts w:hint="eastAsia" w:ascii="宋体" w:hAnsi="宋体" w:cs="宋体"/>
          <w:b/>
          <w:sz w:val="21"/>
          <w:szCs w:val="21"/>
        </w:rPr>
      </w:pPr>
      <w:r>
        <w:rPr>
          <w:rFonts w:hint="eastAsia" w:ascii="宋体" w:hAnsi="宋体" w:cs="宋体"/>
          <w:b/>
          <w:sz w:val="21"/>
          <w:szCs w:val="21"/>
        </w:rPr>
        <w:t xml:space="preserve">说明：</w:t>
      </w:r>
      <w:r>
        <w:rPr>
          <w:rFonts w:hint="eastAsia" w:ascii="宋体" w:hAnsi="宋体" w:cs="宋体"/>
          <w:b/>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1.所有认证、证明和业绩均以有效清晰的证明文件的扫描件</w:t>
      </w:r>
      <w:r>
        <w:rPr>
          <w:rFonts w:hint="eastAsia" w:ascii="宋体" w:hAnsi="宋体" w:cs="宋体"/>
          <w:sz w:val="21"/>
          <w:szCs w:val="21"/>
          <w:lang w:eastAsia="zh-CN"/>
        </w:rPr>
        <w:t xml:space="preserve">并加盖电子</w:t>
      </w:r>
      <w:r>
        <w:rPr>
          <w:rFonts w:hint="eastAsia" w:ascii="宋体" w:hAnsi="宋体" w:cs="宋体"/>
          <w:sz w:val="21"/>
          <w:szCs w:val="21"/>
        </w:rPr>
        <w:t xml:space="preserve">公章为依据。</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eastAsia="宋体" w:cs="宋体"/>
          <w:sz w:val="21"/>
          <w:szCs w:val="21"/>
          <w:lang w:val="en-US" w:eastAsia="zh-CN"/>
        </w:rPr>
      </w:pPr>
      <w:r>
        <w:rPr>
          <w:rFonts w:hint="eastAsia" w:ascii="宋体" w:hAnsi="宋体" w:cs="宋体"/>
          <w:sz w:val="21"/>
          <w:szCs w:val="21"/>
        </w:rPr>
        <w:t xml:space="preserve">2.小微企业价格扣除</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3.监狱和戒毒企业的价格扣除</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3.1 本项目对监狱和戒毒企业，给予10%的价格扣除，用扣除后的价格参与评审。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3.2 监狱企业需提供由省级以上监狱管理局、戒毒管理局（含新疆生产建设兵团）出具的属于监狱企业的证明文件。</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3.3 监狱企业标准请参照《关于政府采购支持监狱企业发展有关问题的通知》（财库〔2014〕68号）。</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4.残疾人福利性单位的价格扣除</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4.1 本项目对残疾人福利性单位，给予10%的价格扣除，用扣除后的价格参与评审。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4.2 残疾人福利性单位需提供《残疾人福利性单位声明函》。</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4.3 残疾人福利性单位标准请参照《关于促进残疾人就业政府采购政策的通知》（财库〔2017〕141号）。</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5. 监狱企业、残疾人福利性单位属于小型、微型企业的，不重复享受政策。</w:t>
      </w:r>
      <w:bookmarkEnd w:id="17"/>
      <w:r/>
      <w:bookmarkStart w:id="18" w:name="_Toc26668"/>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r>
      <w:r/>
    </w:p>
    <w:p>
      <w:pPr>
        <w:pStyle w:val="945"/>
        <w:ind w:left="420" w:firstLine="420"/>
        <w:tabs>
          <w:tab w:val="left" w:pos="960" w:leader="none"/>
        </w:tabs>
        <w:rPr>
          <w:rFonts w:hint="eastAsia" w:ascii="宋体" w:hAnsi="宋体" w:cs="宋体"/>
          <w:szCs w:val="21"/>
        </w:rPr>
      </w:pPr>
      <w:r>
        <w:rPr>
          <w:rFonts w:hint="eastAsia" w:ascii="宋体" w:hAnsi="宋体" w:cs="宋体"/>
          <w:szCs w:val="21"/>
        </w:rPr>
      </w:r>
      <w:r/>
    </w:p>
    <w:p>
      <w:pPr>
        <w:pStyle w:val="975"/>
        <w:numPr>
          <w:ilvl w:val="0"/>
          <w:numId w:val="0"/>
        </w:numPr>
        <w:ind w:firstLine="0"/>
        <w:spacing w:before="0" w:after="0" w:line="360" w:lineRule="auto"/>
        <w:rPr>
          <w:rFonts w:hint="eastAsia" w:ascii="宋体" w:hAnsi="宋体" w:cs="宋体"/>
        </w:rPr>
      </w:pPr>
      <w:r>
        <w:rPr>
          <w:rFonts w:hint="eastAsia" w:ascii="宋体" w:hAnsi="宋体" w:cs="宋体"/>
        </w:rPr>
      </w:r>
      <w:r/>
    </w:p>
    <w:p>
      <w:pPr>
        <w:pStyle w:val="945"/>
        <w:spacing w:before="0" w:after="0"/>
        <w:rPr>
          <w:rFonts w:hint="eastAsia" w:ascii="宋体" w:hAnsi="宋体" w:cs="宋体"/>
        </w:rPr>
      </w:pPr>
      <w:r>
        <w:rPr>
          <w:rFonts w:hint="eastAsia" w:ascii="宋体" w:hAnsi="宋体" w:cs="宋体"/>
        </w:rPr>
        <w:br w:type="page" w:clear="all"/>
      </w:r>
      <w:r>
        <w:rPr>
          <w:rFonts w:hint="eastAsia" w:ascii="宋体" w:hAnsi="宋体" w:cs="宋体"/>
        </w:rPr>
      </w:r>
      <w:r/>
    </w:p>
    <w:p>
      <w:pPr>
        <w:pStyle w:val="975"/>
        <w:numPr>
          <w:ilvl w:val="0"/>
          <w:numId w:val="0"/>
        </w:numPr>
        <w:ind w:firstLine="0"/>
        <w:spacing w:before="0" w:after="0" w:line="360" w:lineRule="auto"/>
        <w:rPr>
          <w:rFonts w:hint="eastAsia" w:ascii="宋体" w:hAnsi="宋体" w:cs="宋体"/>
          <w:highlight w:val="green"/>
        </w:rPr>
      </w:pPr>
      <w:r>
        <w:rPr>
          <w:rFonts w:hint="eastAsia" w:ascii="宋体" w:hAnsi="宋体" w:cs="宋体"/>
        </w:rPr>
        <w:t xml:space="preserve">第四章 采购需求</w:t>
      </w:r>
      <w:bookmarkEnd w:id="18"/>
      <w:r>
        <w:rPr>
          <w:rFonts w:hint="eastAsia" w:ascii="宋体" w:hAnsi="宋体" w:cs="宋体"/>
          <w:highlight w:val="green"/>
        </w:rPr>
      </w:r>
      <w:r/>
    </w:p>
    <w:p>
      <w:pPr>
        <w:pStyle w:val="945"/>
        <w:numPr>
          <w:ilvl w:val="12"/>
          <w:numId w:val="0"/>
        </w:numPr>
        <w:ind w:firstLine="422"/>
        <w:spacing w:line="360" w:lineRule="auto"/>
        <w:rPr>
          <w:rFonts w:hint="eastAsia" w:ascii="宋体" w:hAnsi="宋体" w:eastAsia="宋体" w:cs="宋体"/>
          <w:b/>
          <w:sz w:val="21"/>
          <w:szCs w:val="21"/>
        </w:rPr>
      </w:pPr>
      <w:r/>
      <w:bookmarkStart w:id="19" w:name="_Toc481057147"/>
      <w:r>
        <w:rPr>
          <w:rFonts w:hint="eastAsia" w:ascii="宋体" w:hAnsi="宋体" w:eastAsia="宋体" w:cs="宋体"/>
          <w:b/>
          <w:sz w:val="21"/>
          <w:szCs w:val="21"/>
        </w:rPr>
        <w:t xml:space="preserve">一、项目内容：</w:t>
      </w:r>
      <w:r>
        <w:rPr>
          <w:rFonts w:hint="eastAsia" w:ascii="宋体" w:hAnsi="宋体" w:eastAsia="宋体" w:cs="宋体"/>
          <w:b/>
          <w:sz w:val="21"/>
          <w:szCs w:val="21"/>
        </w:rPr>
      </w:r>
      <w:r/>
    </w:p>
    <w:p>
      <w:pPr>
        <w:pStyle w:val="945"/>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水质自动监测系统概述</w:t>
      </w:r>
      <w:r>
        <w:rPr>
          <w:rFonts w:hint="eastAsia" w:ascii="宋体" w:hAnsi="宋体" w:eastAsia="宋体" w:cs="宋体"/>
          <w:b/>
          <w:sz w:val="21"/>
          <w:szCs w:val="21"/>
          <w:lang w:eastAsia="zh-CN"/>
        </w:rPr>
        <w:t xml:space="preserve">：</w:t>
      </w:r>
      <w:r>
        <w:rPr>
          <w:rFonts w:hint="eastAsia" w:ascii="宋体" w:hAnsi="宋体" w:eastAsia="宋体" w:cs="宋体"/>
          <w:spacing w:val="8"/>
          <w:sz w:val="21"/>
          <w:szCs w:val="21"/>
        </w:rPr>
        <w:t xml:space="preserve">为了实时监测河流水质动态变化，精准核算监测断面的污染物通量，掌握断面污染物浓度及通量的时间变化规律，为流域水污染防治决策、污染溯源及其环境监督管理提供科学、连续的数据支撑。拟通过采购小型水质自动站水质8参数在线监测数据服务，对秦淮区的重点断面或其相关联断面、上游入境断面（共十个断面）水质实施在线监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5"/>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项目需求清单</w:t>
      </w:r>
      <w:r>
        <w:rPr>
          <w:rFonts w:hint="eastAsia" w:ascii="宋体" w:hAnsi="宋体" w:eastAsia="宋体" w:cs="宋体"/>
          <w:b/>
          <w:sz w:val="21"/>
          <w:szCs w:val="21"/>
        </w:rPr>
      </w:r>
      <w:r/>
    </w:p>
    <w:tbl>
      <w:tblPr>
        <w:tblStyle w:val="961"/>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547"/>
        <w:gridCol w:w="933"/>
        <w:gridCol w:w="878"/>
        <w:gridCol w:w="2622"/>
        <w:gridCol w:w="968"/>
      </w:tblGrid>
      <w:tr>
        <w:trPr>
          <w:trHeight w:val="454"/>
        </w:trPr>
        <w:tc>
          <w:tcPr>
            <w:tcW w:w="711"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3547"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标的名称</w:t>
            </w:r>
            <w:r>
              <w:rPr>
                <w:rFonts w:hint="eastAsia" w:ascii="宋体" w:hAnsi="宋体" w:eastAsia="宋体" w:cs="宋体"/>
                <w:b/>
                <w:bCs/>
                <w:sz w:val="21"/>
                <w:szCs w:val="21"/>
              </w:rPr>
            </w:r>
            <w:r/>
          </w:p>
        </w:tc>
        <w:tc>
          <w:tcPr>
            <w:tcW w:w="933"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c>
          <w:tcPr>
            <w:tcW w:w="878"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单位</w:t>
            </w:r>
            <w:r>
              <w:rPr>
                <w:rFonts w:hint="eastAsia" w:ascii="宋体" w:hAnsi="宋体" w:eastAsia="宋体" w:cs="宋体"/>
                <w:b/>
                <w:bCs/>
                <w:sz w:val="21"/>
                <w:szCs w:val="21"/>
              </w:rPr>
            </w:r>
            <w:r/>
          </w:p>
        </w:tc>
        <w:tc>
          <w:tcPr>
            <w:tcW w:w="2622"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采购标的所属行业</w:t>
            </w:r>
            <w:r>
              <w:rPr>
                <w:rFonts w:hint="eastAsia" w:ascii="宋体" w:hAnsi="宋体" w:eastAsia="宋体" w:cs="宋体"/>
                <w:b/>
                <w:bCs/>
                <w:sz w:val="21"/>
                <w:szCs w:val="21"/>
              </w:rPr>
            </w:r>
            <w:r/>
          </w:p>
        </w:tc>
        <w:tc>
          <w:tcPr>
            <w:tcW w:w="968" w:type="dxa"/>
            <w:vAlign w:val="center"/>
            <w:textDirection w:val="lrTb"/>
            <w:noWrap w:val="false"/>
          </w:tcPr>
          <w:p>
            <w:pPr>
              <w:pStyle w:val="953"/>
              <w:ind w:left="0"/>
              <w:jc w:val="center"/>
              <w:rPr>
                <w:rFonts w:hint="eastAsia" w:ascii="宋体" w:hAnsi="宋体" w:eastAsia="宋体" w:cs="宋体"/>
                <w:b/>
                <w:bCs/>
                <w:sz w:val="21"/>
                <w:szCs w:val="21"/>
              </w:rPr>
            </w:pPr>
            <w:r>
              <w:rPr>
                <w:rFonts w:hint="eastAsia" w:ascii="宋体" w:hAnsi="宋体" w:eastAsia="宋体" w:cs="宋体"/>
                <w:b/>
                <w:bCs/>
                <w:sz w:val="21"/>
                <w:szCs w:val="21"/>
              </w:rPr>
              <w:t xml:space="preserve">属性</w:t>
            </w:r>
            <w:r>
              <w:rPr>
                <w:rFonts w:hint="eastAsia" w:ascii="宋体" w:hAnsi="宋体" w:eastAsia="宋体" w:cs="宋体"/>
                <w:b/>
                <w:bCs/>
                <w:sz w:val="21"/>
                <w:szCs w:val="21"/>
              </w:rPr>
            </w:r>
            <w:r/>
          </w:p>
        </w:tc>
      </w:tr>
      <w:tr>
        <w:trPr>
          <w:trHeight w:val="454"/>
        </w:trPr>
        <w:tc>
          <w:tcPr>
            <w:tcW w:w="711" w:type="dxa"/>
            <w:vAlign w:val="center"/>
            <w:textDirection w:val="lrTb"/>
            <w:noWrap w:val="false"/>
          </w:tcPr>
          <w:p>
            <w:pPr>
              <w:pStyle w:val="953"/>
              <w:ind w:left="0"/>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547" w:type="dxa"/>
            <w:vAlign w:val="center"/>
            <w:textDirection w:val="lrTb"/>
            <w:noWrap w:val="false"/>
          </w:tcPr>
          <w:p>
            <w:pPr>
              <w:pStyle w:val="953"/>
              <w:ind w:left="0"/>
              <w:rPr>
                <w:rFonts w:hint="eastAsia" w:ascii="宋体" w:hAnsi="宋体" w:eastAsia="宋体" w:cs="宋体"/>
                <w:sz w:val="21"/>
                <w:szCs w:val="21"/>
              </w:rPr>
            </w:pPr>
            <w:r>
              <w:rPr>
                <w:rFonts w:hint="eastAsia" w:ascii="宋体" w:hAnsi="宋体" w:eastAsia="宋体" w:cs="宋体"/>
                <w:sz w:val="21"/>
                <w:szCs w:val="21"/>
              </w:rPr>
              <w:t xml:space="preserve">南京市秦淮生态环境局秦淮区水环境重点断面在线监控服务（三期）</w:t>
            </w:r>
            <w:r>
              <w:rPr>
                <w:rFonts w:hint="eastAsia" w:ascii="宋体" w:hAnsi="宋体" w:eastAsia="宋体" w:cs="宋体"/>
                <w:sz w:val="21"/>
                <w:szCs w:val="21"/>
              </w:rPr>
            </w:r>
            <w:r/>
          </w:p>
        </w:tc>
        <w:tc>
          <w:tcPr>
            <w:tcW w:w="933" w:type="dxa"/>
            <w:vAlign w:val="center"/>
            <w:textDirection w:val="lrTb"/>
            <w:noWrap w:val="false"/>
          </w:tcPr>
          <w:p>
            <w:pPr>
              <w:pStyle w:val="953"/>
              <w:ind w:left="0"/>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878" w:type="dxa"/>
            <w:vAlign w:val="center"/>
            <w:textDirection w:val="lrTb"/>
            <w:noWrap w:val="false"/>
          </w:tcPr>
          <w:p>
            <w:pPr>
              <w:pStyle w:val="953"/>
              <w:ind w:left="0"/>
              <w:jc w:val="center"/>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2622" w:type="dxa"/>
            <w:vAlign w:val="center"/>
            <w:textDirection w:val="lrTb"/>
            <w:noWrap w:val="false"/>
          </w:tcPr>
          <w:p>
            <w:pPr>
              <w:pStyle w:val="953"/>
              <w:ind w:left="0"/>
              <w:rPr>
                <w:rFonts w:hint="eastAsia" w:ascii="宋体" w:hAnsi="宋体" w:eastAsia="宋体" w:cs="宋体"/>
                <w:sz w:val="21"/>
                <w:szCs w:val="21"/>
              </w:rPr>
            </w:pPr>
            <w:r>
              <w:rPr>
                <w:rFonts w:hint="eastAsia" w:ascii="宋体" w:hAnsi="宋体" w:eastAsia="宋体" w:cs="宋体"/>
                <w:sz w:val="21"/>
                <w:szCs w:val="21"/>
              </w:rPr>
              <w:t xml:space="preserve">软件和信息技术服务业</w:t>
            </w:r>
            <w:r>
              <w:rPr>
                <w:rFonts w:hint="eastAsia" w:ascii="宋体" w:hAnsi="宋体" w:eastAsia="宋体" w:cs="宋体"/>
                <w:sz w:val="21"/>
                <w:szCs w:val="21"/>
              </w:rPr>
            </w:r>
            <w:r/>
          </w:p>
        </w:tc>
        <w:tc>
          <w:tcPr>
            <w:tcW w:w="968" w:type="dxa"/>
            <w:vAlign w:val="center"/>
            <w:textDirection w:val="lrTb"/>
            <w:noWrap w:val="false"/>
          </w:tcPr>
          <w:p>
            <w:pPr>
              <w:pStyle w:val="953"/>
              <w:ind w:left="0"/>
              <w:jc w:val="center"/>
              <w:rPr>
                <w:rFonts w:hint="eastAsia" w:ascii="宋体" w:hAnsi="宋体" w:eastAsia="宋体" w:cs="宋体"/>
                <w:sz w:val="21"/>
                <w:szCs w:val="21"/>
              </w:rPr>
            </w:pPr>
            <w:r>
              <w:rPr>
                <w:rFonts w:hint="eastAsia" w:ascii="宋体" w:hAnsi="宋体" w:eastAsia="宋体" w:cs="宋体"/>
                <w:sz w:val="21"/>
                <w:szCs w:val="21"/>
              </w:rPr>
              <w:t xml:space="preserve">服务</w:t>
            </w:r>
            <w:r>
              <w:rPr>
                <w:rFonts w:hint="eastAsia" w:ascii="宋体" w:hAnsi="宋体" w:eastAsia="宋体" w:cs="宋体"/>
                <w:sz w:val="21"/>
                <w:szCs w:val="21"/>
              </w:rPr>
            </w:r>
            <w:r/>
          </w:p>
        </w:tc>
      </w:tr>
    </w:tbl>
    <w:p>
      <w:pPr>
        <w:pStyle w:val="945"/>
        <w:numPr>
          <w:ilvl w:val="12"/>
          <w:numId w:val="0"/>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45"/>
        <w:numPr>
          <w:ilvl w:val="12"/>
          <w:numId w:val="0"/>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二、技术部分要求</w:t>
      </w:r>
      <w:r>
        <w:rPr>
          <w:rFonts w:hint="eastAsia" w:ascii="宋体" w:hAnsi="宋体" w:eastAsia="宋体" w:cs="宋体"/>
          <w:b/>
          <w:sz w:val="21"/>
          <w:szCs w:val="21"/>
        </w:rPr>
      </w:r>
      <w:r/>
    </w:p>
    <w:p>
      <w:pPr>
        <w:pStyle w:val="945"/>
        <w:numPr>
          <w:ilvl w:val="12"/>
          <w:numId w:val="0"/>
        </w:numPr>
        <w:ind w:firstLine="422"/>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（一）服务范围及内容</w:t>
      </w:r>
      <w:r>
        <w:rPr>
          <w:rFonts w:hint="eastAsia" w:ascii="宋体" w:hAnsi="宋体" w:eastAsia="宋体" w:cs="宋体"/>
          <w:b/>
          <w:bCs w:val="0"/>
          <w:sz w:val="21"/>
          <w:szCs w:val="21"/>
        </w:rPr>
      </w:r>
      <w:r/>
    </w:p>
    <w:tbl>
      <w:tblPr>
        <w:tblW w:w="95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844"/>
        <w:gridCol w:w="2522"/>
        <w:gridCol w:w="2495"/>
      </w:tblGrid>
      <w:tr>
        <w:trPr>
          <w:trHeight w:val="454"/>
          <w:tblHeader/>
        </w:trPr>
        <w:tc>
          <w:tcPr>
            <w:tcW w:w="696" w:type="dxa"/>
            <w:vAlign w:val="center"/>
            <w:textDirection w:val="lrTb"/>
            <w:noWrap w:val="false"/>
          </w:tcPr>
          <w:p>
            <w:pPr>
              <w:pStyle w:val="945"/>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3844" w:type="dxa"/>
            <w:vAlign w:val="center"/>
            <w:textDirection w:val="lrTb"/>
            <w:noWrap w:val="false"/>
          </w:tcPr>
          <w:p>
            <w:pPr>
              <w:pStyle w:val="945"/>
              <w:jc w:val="center"/>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c>
          <w:tcPr>
            <w:tcW w:w="2522" w:type="dxa"/>
            <w:vAlign w:val="center"/>
            <w:textDirection w:val="lrTb"/>
            <w:noWrap w:val="false"/>
          </w:tcPr>
          <w:p>
            <w:pPr>
              <w:pStyle w:val="945"/>
              <w:jc w:val="center"/>
              <w:rPr>
                <w:rFonts w:hint="eastAsia" w:ascii="宋体" w:hAnsi="宋体" w:eastAsia="宋体" w:cs="宋体"/>
                <w:b/>
                <w:bCs/>
                <w:sz w:val="21"/>
                <w:szCs w:val="21"/>
              </w:rPr>
            </w:pPr>
            <w:r>
              <w:rPr>
                <w:rFonts w:hint="eastAsia" w:ascii="宋体" w:hAnsi="宋体" w:eastAsia="宋体" w:cs="宋体"/>
                <w:b/>
                <w:bCs/>
                <w:sz w:val="21"/>
                <w:szCs w:val="21"/>
              </w:rPr>
              <w:t xml:space="preserve">监测指标</w:t>
            </w:r>
            <w:r>
              <w:rPr>
                <w:rFonts w:hint="eastAsia" w:ascii="宋体" w:hAnsi="宋体" w:eastAsia="宋体" w:cs="宋体"/>
                <w:b/>
                <w:bCs/>
                <w:sz w:val="21"/>
                <w:szCs w:val="21"/>
              </w:rPr>
            </w:r>
            <w:r/>
          </w:p>
        </w:tc>
        <w:tc>
          <w:tcPr>
            <w:tcW w:w="2495" w:type="dxa"/>
            <w:vAlign w:val="center"/>
            <w:textDirection w:val="lrTb"/>
            <w:noWrap w:val="false"/>
          </w:tcPr>
          <w:p>
            <w:pPr>
              <w:pStyle w:val="945"/>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w:t>
            </w:r>
            <w:r>
              <w:rPr>
                <w:rFonts w:hint="eastAsia" w:ascii="宋体" w:hAnsi="宋体" w:eastAsia="宋体" w:cs="宋体"/>
                <w:b/>
                <w:bCs/>
                <w:sz w:val="21"/>
                <w:szCs w:val="21"/>
              </w:rPr>
            </w:r>
            <w:r/>
          </w:p>
        </w:tc>
      </w:tr>
      <w:tr>
        <w:trPr>
          <w:trHeight w:val="454"/>
        </w:trPr>
        <w:tc>
          <w:tcPr>
            <w:tcW w:w="696"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844" w:type="dxa"/>
            <w:vAlign w:val="center"/>
            <w:textDirection w:val="lrTb"/>
            <w:noWrap w:val="false"/>
          </w:tcPr>
          <w:p>
            <w:pPr>
              <w:pStyle w:val="945"/>
              <w:jc w:val="left"/>
              <w:rPr>
                <w:rFonts w:hint="eastAsia" w:ascii="宋体" w:hAnsi="宋体" w:eastAsia="宋体" w:cs="宋体"/>
                <w:sz w:val="21"/>
                <w:szCs w:val="21"/>
              </w:rPr>
            </w:pPr>
            <w:r>
              <w:rPr>
                <w:rFonts w:hint="eastAsia" w:ascii="宋体" w:hAnsi="宋体" w:eastAsia="宋体" w:cs="宋体"/>
                <w:sz w:val="21"/>
                <w:szCs w:val="21"/>
              </w:rPr>
              <w:t xml:space="preserve">采购10个秦淮区水环境重点断面在线监控站点，提供监测数据（主要包括五参数、CODmn、氨氮、总磷、水平声学多普勒流速剖面仪等）及相关溯源分析服务，为期三年。</w:t>
            </w:r>
            <w:r>
              <w:rPr>
                <w:rFonts w:hint="eastAsia" w:ascii="宋体" w:hAnsi="宋体" w:eastAsia="宋体" w:cs="宋体"/>
                <w:sz w:val="21"/>
                <w:szCs w:val="21"/>
              </w:rPr>
            </w:r>
            <w:r/>
          </w:p>
        </w:tc>
        <w:tc>
          <w:tcPr>
            <w:tcW w:w="2522" w:type="dxa"/>
            <w:vAlign w:val="center"/>
            <w:textDirection w:val="lrTb"/>
            <w:noWrap w:val="false"/>
          </w:tcPr>
          <w:p>
            <w:pPr>
              <w:pStyle w:val="945"/>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pH、水温、溶解氧、电导率、浊度、氨氮、高锰酸盐指数、总磷、流速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流量</w:t>
            </w:r>
            <w:r>
              <w:rPr>
                <w:rFonts w:hint="eastAsia" w:ascii="宋体" w:hAnsi="宋体" w:eastAsia="宋体" w:cs="宋体"/>
                <w:color w:val="000000"/>
                <w:sz w:val="21"/>
                <w:szCs w:val="21"/>
                <w:highlight w:val="none"/>
                <w:lang w:val="en-US" w:eastAsia="zh-CN"/>
              </w:rPr>
            </w:r>
            <w:r/>
          </w:p>
        </w:tc>
        <w:tc>
          <w:tcPr>
            <w:tcW w:w="2495" w:type="dxa"/>
            <w:vAlign w:val="center"/>
            <w:textDirection w:val="lrTb"/>
            <w:noWrap w:val="false"/>
          </w:tcPr>
          <w:p>
            <w:pPr>
              <w:pStyle w:val="945"/>
              <w:ind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五参数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流速、流量</w:t>
            </w:r>
            <w:r>
              <w:rPr>
                <w:rFonts w:hint="eastAsia" w:ascii="宋体" w:hAnsi="宋体" w:eastAsia="宋体" w:cs="宋体"/>
                <w:color w:val="000000"/>
                <w:sz w:val="21"/>
                <w:szCs w:val="21"/>
                <w:highlight w:val="none"/>
              </w:rPr>
              <w:t xml:space="preserve">每小时1组数据；</w:t>
            </w:r>
            <w:r>
              <w:rPr>
                <w:rFonts w:hint="eastAsia" w:ascii="宋体" w:hAnsi="宋体" w:eastAsia="宋体" w:cs="宋体"/>
                <w:color w:val="000000"/>
                <w:sz w:val="21"/>
                <w:szCs w:val="21"/>
                <w:highlight w:val="none"/>
              </w:rPr>
            </w:r>
            <w:r/>
          </w:p>
          <w:p>
            <w:pPr>
              <w:pStyle w:val="945"/>
              <w:ind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氨氮、高锰酸盐指数、总磷每4小时1组数据</w:t>
            </w:r>
            <w:r>
              <w:rPr>
                <w:rFonts w:hint="eastAsia" w:ascii="宋体" w:hAnsi="宋体" w:eastAsia="宋体" w:cs="宋体"/>
                <w:color w:val="000000"/>
                <w:sz w:val="21"/>
                <w:szCs w:val="21"/>
                <w:highlight w:val="none"/>
              </w:rPr>
            </w:r>
            <w:r/>
          </w:p>
        </w:tc>
      </w:tr>
    </w:tbl>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（二）检测设备清单</w:t>
      </w:r>
      <w:r>
        <w:rPr>
          <w:rFonts w:hint="eastAsia" w:ascii="宋体" w:hAnsi="宋体" w:eastAsia="宋体" w:cs="宋体"/>
          <w:b/>
          <w:bCs/>
          <w:sz w:val="21"/>
          <w:szCs w:val="21"/>
        </w:rPr>
      </w:r>
      <w:r/>
    </w:p>
    <w:tbl>
      <w:tblPr>
        <w:tblW w:w="9548" w:type="dxa"/>
        <w:jc w:val="center"/>
        <w:tblInd w:w="-3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35"/>
        <w:gridCol w:w="2345"/>
        <w:gridCol w:w="3516"/>
        <w:gridCol w:w="1596"/>
        <w:gridCol w:w="1356"/>
      </w:tblGrid>
      <w:tr>
        <w:trPr>
          <w:trHeight w:val="454"/>
        </w:trPr>
        <w:tc>
          <w:tcPr>
            <w:tcW w:w="735"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2345"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系统分类</w:t>
            </w:r>
            <w:r>
              <w:rPr>
                <w:rFonts w:hint="eastAsia" w:ascii="宋体" w:hAnsi="宋体" w:eastAsia="宋体" w:cs="宋体"/>
                <w:b/>
                <w:bCs/>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仪器设备明细</w:t>
            </w:r>
            <w:r>
              <w:rPr>
                <w:rFonts w:hint="eastAsia" w:ascii="宋体" w:hAnsi="宋体" w:eastAsia="宋体" w:cs="宋体"/>
                <w:b/>
                <w:bCs/>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w:t>
            </w:r>
            <w:r>
              <w:rPr>
                <w:rFonts w:hint="eastAsia" w:ascii="宋体" w:hAnsi="宋体" w:eastAsia="宋体" w:cs="宋体"/>
                <w:b/>
                <w:bCs/>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套</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r>
            <w:r/>
          </w:p>
        </w:tc>
      </w:tr>
      <w:tr>
        <w:trPr>
          <w:trHeight w:val="454"/>
        </w:trPr>
        <w:tc>
          <w:tcPr>
            <w:tcW w:w="73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4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监测仪器</w:t>
            </w: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五参数水质自动分析仪</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氨氮水质自动分析仪</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高锰酸盐指数水质自动分析仪</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总磷水质自动分析仪</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水平声学多普勒流速剖面仪</w:t>
            </w:r>
            <w:r>
              <w:rPr>
                <w:rFonts w:hint="eastAsia" w:ascii="宋体" w:hAnsi="宋体" w:eastAsia="宋体" w:cs="宋体"/>
                <w:color w:val="000000"/>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见技术要求</w:t>
            </w:r>
            <w:r>
              <w:rPr>
                <w:rFonts w:hint="eastAsia" w:ascii="宋体" w:hAnsi="宋体" w:eastAsia="宋体" w:cs="宋体"/>
                <w:color w:val="000000"/>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r>
      <w:tr>
        <w:trPr>
          <w:trHeight w:val="454"/>
        </w:trPr>
        <w:tc>
          <w:tcPr>
            <w:tcW w:w="73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345" w:type="dxa"/>
            <w:vAlign w:val="center"/>
            <w:vMerge w:val="restart"/>
            <w:textDirection w:val="lrTb"/>
            <w:noWrap w:val="false"/>
          </w:tcPr>
          <w:p>
            <w:pPr>
              <w:pStyle w:val="945"/>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水站系统集成</w:t>
            </w: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采水单元</w:t>
            </w:r>
            <w:r>
              <w:rPr>
                <w:rFonts w:hint="eastAsia" w:ascii="宋体" w:hAnsi="宋体" w:eastAsia="宋体" w:cs="宋体"/>
                <w:color w:val="000000"/>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见技术要求</w:t>
            </w:r>
            <w:r>
              <w:rPr>
                <w:rFonts w:hint="eastAsia" w:ascii="宋体" w:hAnsi="宋体" w:eastAsia="宋体" w:cs="宋体"/>
                <w:color w:val="000000"/>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配水单元</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数据采集和控制单元</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辅助单元</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检测单元</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4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现场监控和数据传输单元</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73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234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站房</w:t>
            </w:r>
            <w:r>
              <w:rPr>
                <w:rFonts w:hint="eastAsia" w:ascii="宋体" w:hAnsi="宋体" w:eastAsia="宋体" w:cs="宋体"/>
                <w:sz w:val="21"/>
                <w:szCs w:val="21"/>
              </w:rPr>
            </w:r>
            <w:r/>
          </w:p>
        </w:tc>
        <w:tc>
          <w:tcPr>
            <w:tcW w:w="351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小型站房</w:t>
            </w:r>
            <w:r>
              <w:rPr>
                <w:rFonts w:hint="eastAsia" w:ascii="宋体" w:hAnsi="宋体" w:eastAsia="宋体" w:cs="宋体"/>
                <w:sz w:val="21"/>
                <w:szCs w:val="21"/>
              </w:rPr>
            </w:r>
            <w:r/>
          </w:p>
        </w:tc>
        <w:tc>
          <w:tcPr>
            <w:tcW w:w="159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见技术要求</w:t>
            </w:r>
            <w:r>
              <w:rPr>
                <w:rFonts w:hint="eastAsia" w:ascii="宋体" w:hAnsi="宋体" w:eastAsia="宋体" w:cs="宋体"/>
                <w:sz w:val="21"/>
                <w:szCs w:val="21"/>
              </w:rPr>
            </w:r>
            <w:r/>
          </w:p>
        </w:tc>
        <w:tc>
          <w:tcPr>
            <w:tcW w:w="135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bl>
    <w:p>
      <w:pPr>
        <w:pStyle w:val="945"/>
        <w:numPr>
          <w:ilvl w:val="12"/>
          <w:numId w:val="0"/>
        </w:numPr>
        <w:ind w:firstLine="420"/>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备注：流量、流速指标对应设备的安装位置根据招标人要求进行调整。</w:t>
      </w:r>
      <w:r>
        <w:rPr>
          <w:rFonts w:hint="eastAsia" w:ascii="宋体" w:hAnsi="宋体" w:eastAsia="宋体" w:cs="宋体"/>
          <w:b w:val="0"/>
          <w:bCs/>
          <w:sz w:val="21"/>
          <w:szCs w:val="21"/>
          <w:lang w:val="en-US" w:eastAsia="zh-CN"/>
        </w:rPr>
      </w:r>
      <w:r/>
    </w:p>
    <w:p>
      <w:pPr>
        <w:pStyle w:val="945"/>
        <w:numPr>
          <w:ilvl w:val="12"/>
          <w:numId w:val="0"/>
        </w:numPr>
        <w:ind w:firstLine="422"/>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（三）技术要求</w:t>
      </w:r>
      <w:r>
        <w:rPr>
          <w:rFonts w:hint="eastAsia" w:ascii="宋体" w:hAnsi="宋体" w:eastAsia="宋体" w:cs="宋体"/>
          <w:b/>
          <w:bCs w:val="0"/>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 数据服务</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1.1总体要求</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eastAsia="zh-CN"/>
        </w:rPr>
        <w:t xml:space="preserve">供应商</w:t>
      </w:r>
      <w:r>
        <w:rPr>
          <w:rFonts w:hint="eastAsia" w:ascii="宋体" w:hAnsi="宋体" w:eastAsia="宋体" w:cs="宋体"/>
          <w:b w:val="0"/>
          <w:bCs/>
          <w:sz w:val="21"/>
          <w:szCs w:val="21"/>
        </w:rPr>
        <w:t xml:space="preserve">按照采购人要求提供10个水质小型站数据服务（具体站点根据招标文件要求）；</w:t>
      </w:r>
      <w:r>
        <w:rPr>
          <w:rFonts w:hint="eastAsia" w:ascii="宋体" w:hAnsi="宋体" w:eastAsia="宋体" w:cs="宋体"/>
          <w:b w:val="0"/>
          <w:bCs/>
          <w:sz w:val="21"/>
          <w:szCs w:val="21"/>
          <w:lang w:eastAsia="zh-CN"/>
        </w:rPr>
        <w:t xml:space="preserve">供应商</w:t>
      </w:r>
      <w:r>
        <w:rPr>
          <w:rFonts w:hint="eastAsia" w:ascii="宋体" w:hAnsi="宋体" w:eastAsia="宋体" w:cs="宋体"/>
          <w:b w:val="0"/>
          <w:bCs/>
          <w:sz w:val="21"/>
          <w:szCs w:val="21"/>
        </w:rPr>
        <w:t xml:space="preserve">负责数据服务周期内所需的相关费用及</w:t>
      </w:r>
      <w:r>
        <w:rPr>
          <w:rFonts w:hint="eastAsia" w:ascii="宋体" w:hAnsi="宋体" w:eastAsia="宋体" w:cs="宋体"/>
          <w:b w:val="0"/>
          <w:bCs/>
          <w:sz w:val="21"/>
          <w:szCs w:val="21"/>
          <w:lang w:val="en-US" w:eastAsia="zh-CN"/>
        </w:rPr>
        <w:t xml:space="preserve">设备等</w:t>
      </w:r>
      <w:r>
        <w:rPr>
          <w:rFonts w:hint="eastAsia" w:ascii="宋体" w:hAnsi="宋体" w:eastAsia="宋体" w:cs="宋体"/>
          <w:b w:val="0"/>
          <w:bCs/>
          <w:sz w:val="21"/>
          <w:szCs w:val="21"/>
        </w:rPr>
        <w:t xml:space="preserve">保护。</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rPr>
          <w:rFonts w:hint="eastAsia" w:ascii="宋体" w:hAnsi="宋体" w:eastAsia="宋体" w:cs="宋体"/>
          <w:b w:val="0"/>
          <w:bCs/>
          <w:sz w:val="21"/>
          <w:szCs w:val="21"/>
          <w:lang w:eastAsia="zh-CN"/>
        </w:rPr>
        <w:t xml:space="preserve">供应商</w:t>
      </w:r>
      <w:r>
        <w:rPr>
          <w:rFonts w:hint="eastAsia" w:ascii="宋体" w:hAnsi="宋体" w:eastAsia="宋体" w:cs="宋体"/>
          <w:b w:val="0"/>
          <w:bCs/>
          <w:sz w:val="21"/>
          <w:szCs w:val="21"/>
        </w:rPr>
        <w:t xml:space="preserve">所监测的数据须接入“秦淮区生态环境监管平台”，能够在“秦淮区生态环境监管平台”上展现监测数据。</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rPr>
          <w:rFonts w:hint="eastAsia" w:ascii="宋体" w:hAnsi="宋体" w:eastAsia="宋体" w:cs="宋体"/>
          <w:b w:val="0"/>
          <w:bCs/>
          <w:sz w:val="21"/>
          <w:szCs w:val="21"/>
          <w:lang w:eastAsia="zh-CN"/>
        </w:rPr>
        <w:t xml:space="preserve">供应商</w:t>
      </w:r>
      <w:r>
        <w:rPr>
          <w:rFonts w:hint="eastAsia" w:ascii="宋体" w:hAnsi="宋体" w:eastAsia="宋体" w:cs="宋体"/>
          <w:b w:val="0"/>
          <w:bCs/>
          <w:sz w:val="21"/>
          <w:szCs w:val="21"/>
        </w:rPr>
        <w:t xml:space="preserve">在合同签订后</w:t>
      </w:r>
      <w:r>
        <w:rPr>
          <w:rFonts w:hint="eastAsia" w:ascii="宋体" w:hAnsi="宋体" w:eastAsia="宋体" w:cs="宋体"/>
          <w:b w:val="0"/>
          <w:bCs/>
          <w:sz w:val="21"/>
          <w:szCs w:val="21"/>
          <w:lang w:val="en-US" w:eastAsia="zh-CN"/>
        </w:rPr>
        <w:t xml:space="preserve">3个月</w:t>
      </w:r>
      <w:r>
        <w:rPr>
          <w:rFonts w:hint="eastAsia" w:ascii="宋体" w:hAnsi="宋体" w:eastAsia="宋体" w:cs="宋体"/>
          <w:b w:val="0"/>
          <w:bCs/>
          <w:sz w:val="21"/>
          <w:szCs w:val="21"/>
        </w:rPr>
        <w:t xml:space="preserve">内配齐本项目需求所涉及的仪器设备、耗材和备件、备机。备件和耗材按照三年的使用量进行配置，必须使用原厂生产的备品备件及耗材。</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zh-TW"/>
        </w:rPr>
        <w:t xml:space="preserve">（</w:t>
      </w:r>
      <w:r>
        <w:rPr>
          <w:rFonts w:hint="eastAsia" w:ascii="宋体" w:hAnsi="宋体" w:eastAsia="宋体" w:cs="宋体"/>
          <w:b w:val="0"/>
          <w:bCs/>
          <w:sz w:val="21"/>
          <w:szCs w:val="21"/>
        </w:rPr>
        <w:t xml:space="preserve">4</w:t>
      </w:r>
      <w:r>
        <w:rPr>
          <w:rFonts w:hint="eastAsia" w:ascii="宋体" w:hAnsi="宋体" w:eastAsia="宋体" w:cs="宋体"/>
          <w:b w:val="0"/>
          <w:bCs/>
          <w:sz w:val="21"/>
          <w:szCs w:val="21"/>
          <w:lang w:val="zh-TW"/>
        </w:rPr>
        <w:t xml:space="preserve">）数据服务包括开展</w:t>
      </w:r>
      <w:r>
        <w:rPr>
          <w:rFonts w:hint="eastAsia" w:ascii="宋体" w:hAnsi="宋体" w:eastAsia="宋体" w:cs="宋体"/>
          <w:b w:val="0"/>
          <w:bCs/>
          <w:sz w:val="21"/>
          <w:szCs w:val="21"/>
        </w:rPr>
        <w:t xml:space="preserve">水质小型站</w:t>
      </w:r>
      <w:r>
        <w:rPr>
          <w:rFonts w:hint="eastAsia" w:ascii="宋体" w:hAnsi="宋体" w:eastAsia="宋体" w:cs="宋体"/>
          <w:b w:val="0"/>
          <w:bCs/>
          <w:sz w:val="21"/>
          <w:szCs w:val="21"/>
          <w:lang w:val="zh-TW"/>
        </w:rPr>
        <w:t xml:space="preserve">远程维护、现场维护和应急维护等工作，保证监测数据质量和数据及时上传，并对维护过程进行详细记录。</w:t>
      </w:r>
      <w:r>
        <w:rPr>
          <w:rFonts w:hint="eastAsia" w:ascii="宋体" w:hAnsi="宋体" w:eastAsia="宋体" w:cs="宋体"/>
          <w:b w:val="0"/>
          <w:bCs/>
          <w:sz w:val="21"/>
          <w:szCs w:val="21"/>
        </w:rPr>
        <w:t xml:space="preserve">汇总各水站每</w:t>
      </w:r>
      <w:r>
        <w:rPr>
          <w:rFonts w:hint="eastAsia" w:ascii="宋体" w:hAnsi="宋体" w:eastAsia="宋体" w:cs="宋体"/>
          <w:b w:val="0"/>
          <w:bCs/>
          <w:sz w:val="21"/>
          <w:szCs w:val="21"/>
          <w:lang w:val="en-US" w:eastAsia="zh-CN"/>
        </w:rPr>
        <w:t xml:space="preserve">日监测数据</w:t>
      </w:r>
      <w:r>
        <w:rPr>
          <w:rFonts w:hint="eastAsia" w:ascii="宋体" w:hAnsi="宋体" w:eastAsia="宋体" w:cs="宋体"/>
          <w:b w:val="0"/>
          <w:bCs/>
          <w:sz w:val="21"/>
          <w:szCs w:val="21"/>
        </w:rPr>
        <w:t xml:space="preserve">，以</w:t>
      </w:r>
      <w:r>
        <w:rPr>
          <w:rFonts w:hint="eastAsia" w:ascii="宋体" w:hAnsi="宋体" w:eastAsia="宋体" w:cs="宋体"/>
          <w:b w:val="0"/>
          <w:bCs/>
          <w:sz w:val="21"/>
          <w:szCs w:val="21"/>
          <w:lang w:val="en-US" w:eastAsia="zh-CN"/>
        </w:rPr>
        <w:t xml:space="preserve">日报、月报、年报的</w:t>
      </w:r>
      <w:r>
        <w:rPr>
          <w:rFonts w:hint="eastAsia" w:ascii="宋体" w:hAnsi="宋体" w:eastAsia="宋体" w:cs="宋体"/>
          <w:b w:val="0"/>
          <w:bCs/>
          <w:sz w:val="21"/>
          <w:szCs w:val="21"/>
        </w:rPr>
        <w:t xml:space="preserve">形式报招标人，报告作为运行维护考核依据之一</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eastAsia="zh-CN"/>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①日报要求</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每日提交前一日</w:t>
      </w:r>
      <w:r>
        <w:rPr>
          <w:rFonts w:hint="eastAsia" w:ascii="宋体" w:hAnsi="宋体" w:eastAsia="宋体" w:cs="宋体"/>
          <w:b w:val="0"/>
          <w:bCs/>
          <w:sz w:val="21"/>
          <w:szCs w:val="21"/>
          <w:lang w:val="en-US" w:eastAsia="zh-CN"/>
        </w:rPr>
        <w:t xml:space="preserve">各点位</w:t>
      </w:r>
      <w:r>
        <w:rPr>
          <w:rFonts w:hint="eastAsia" w:ascii="宋体" w:hAnsi="宋体" w:eastAsia="宋体" w:cs="宋体"/>
          <w:b w:val="0"/>
          <w:bCs/>
          <w:sz w:val="21"/>
          <w:szCs w:val="21"/>
        </w:rPr>
        <w:t xml:space="preserve">监测数据电子报表，数据异常须</w:t>
      </w:r>
      <w:r>
        <w:rPr>
          <w:rFonts w:hint="eastAsia" w:ascii="宋体" w:hAnsi="宋体" w:eastAsia="宋体" w:cs="宋体"/>
          <w:b w:val="0"/>
          <w:bCs/>
          <w:sz w:val="21"/>
          <w:szCs w:val="21"/>
          <w:lang w:val="en-US" w:eastAsia="zh-CN"/>
        </w:rPr>
        <w:t xml:space="preserve">及时</w:t>
      </w:r>
      <w:r>
        <w:rPr>
          <w:rFonts w:hint="eastAsia" w:ascii="宋体" w:hAnsi="宋体" w:eastAsia="宋体" w:cs="宋体"/>
          <w:b w:val="0"/>
          <w:bCs/>
          <w:sz w:val="21"/>
          <w:szCs w:val="21"/>
        </w:rPr>
        <w:t xml:space="preserve">通报甲方。</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②月报要求</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次月</w:t>
      </w:r>
      <w:r>
        <w:rPr>
          <w:rFonts w:hint="eastAsia" w:ascii="宋体" w:hAnsi="宋体" w:eastAsia="宋体" w:cs="宋体"/>
          <w:b w:val="0"/>
          <w:bCs/>
          <w:sz w:val="21"/>
          <w:szCs w:val="21"/>
          <w:lang w:val="en-US" w:eastAsia="zh-CN"/>
        </w:rPr>
        <w:t xml:space="preserve">10日前</w:t>
      </w:r>
      <w:r>
        <w:rPr>
          <w:rFonts w:hint="eastAsia" w:ascii="宋体" w:hAnsi="宋体" w:eastAsia="宋体" w:cs="宋体"/>
          <w:b w:val="0"/>
          <w:bCs/>
          <w:sz w:val="21"/>
          <w:szCs w:val="21"/>
        </w:rPr>
        <w:t xml:space="preserve">提交加盖公章的月度深度分析报告，内容须包含月度数据综合统计与对比分析、水质类别评价、污染特征解析及污染来源判别与路径推断，并提出下月运维重点</w:t>
      </w:r>
      <w:r>
        <w:rPr>
          <w:rFonts w:hint="eastAsia" w:ascii="宋体" w:hAnsi="宋体" w:eastAsia="宋体" w:cs="宋体"/>
          <w:b w:val="0"/>
          <w:bCs/>
          <w:sz w:val="21"/>
          <w:szCs w:val="21"/>
          <w:lang w:val="en-US" w:eastAsia="zh-CN"/>
        </w:rPr>
        <w:t xml:space="preserve">计划</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③</w:t>
      </w:r>
      <w:r>
        <w:rPr>
          <w:rFonts w:hint="eastAsia" w:ascii="宋体" w:hAnsi="宋体" w:eastAsia="宋体" w:cs="宋体"/>
          <w:b w:val="0"/>
          <w:bCs/>
          <w:sz w:val="21"/>
          <w:szCs w:val="21"/>
          <w:lang w:val="en-US" w:eastAsia="zh-CN"/>
        </w:rPr>
        <w:t xml:space="preserve">年报要求：次年1月15日前提交加盖公章的年度深度分析报告，内容包含全年数据全景统计分析，年度水质形势评价，全年异常与响应台账，运维可靠性及资源复盘，下一年优化方案等</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trike w:val="0"/>
          <w:sz w:val="21"/>
          <w:szCs w:val="21"/>
        </w:rPr>
      </w:pPr>
      <w:r>
        <w:rPr>
          <w:rFonts w:hint="eastAsia" w:ascii="宋体" w:hAnsi="宋体" w:eastAsia="宋体" w:cs="宋体"/>
          <w:b w:val="0"/>
          <w:bCs/>
          <w:strike w:val="0"/>
          <w:sz w:val="21"/>
          <w:szCs w:val="21"/>
        </w:rPr>
        <w:t xml:space="preserve">★</w:t>
      </w:r>
      <w:r>
        <w:rPr>
          <w:rFonts w:hint="eastAsia" w:ascii="宋体" w:hAnsi="宋体" w:eastAsia="宋体" w:cs="宋体"/>
          <w:b w:val="0"/>
          <w:bCs/>
          <w:strike w:val="0"/>
          <w:sz w:val="21"/>
          <w:szCs w:val="21"/>
          <w:lang w:val="zh-TW"/>
        </w:rPr>
        <w:t xml:space="preserve">（</w:t>
      </w:r>
      <w:r>
        <w:rPr>
          <w:rFonts w:hint="eastAsia" w:ascii="宋体" w:hAnsi="宋体" w:eastAsia="宋体" w:cs="宋体"/>
          <w:b w:val="0"/>
          <w:bCs/>
          <w:strike w:val="0"/>
          <w:sz w:val="21"/>
          <w:szCs w:val="21"/>
        </w:rPr>
        <w:t xml:space="preserve">5</w:t>
      </w:r>
      <w:r>
        <w:rPr>
          <w:rFonts w:hint="eastAsia" w:ascii="宋体" w:hAnsi="宋体" w:eastAsia="宋体" w:cs="宋体"/>
          <w:b w:val="0"/>
          <w:bCs/>
          <w:strike w:val="0"/>
          <w:sz w:val="21"/>
          <w:szCs w:val="21"/>
          <w:lang w:val="zh-TW"/>
        </w:rPr>
        <w:t xml:space="preserve">）</w:t>
      </w:r>
      <w:r>
        <w:rPr>
          <w:rFonts w:hint="eastAsia" w:ascii="宋体" w:hAnsi="宋体" w:eastAsia="宋体" w:cs="宋体"/>
          <w:b w:val="0"/>
          <w:bCs/>
          <w:strike w:val="0"/>
          <w:sz w:val="21"/>
          <w:szCs w:val="21"/>
          <w:lang w:eastAsia="zh-CN"/>
        </w:rPr>
        <w:t xml:space="preserve">供应商</w:t>
      </w:r>
      <w:r>
        <w:rPr>
          <w:rFonts w:hint="eastAsia" w:ascii="宋体" w:hAnsi="宋体" w:eastAsia="宋体" w:cs="宋体"/>
          <w:b w:val="0"/>
          <w:bCs/>
          <w:strike w:val="0"/>
          <w:sz w:val="21"/>
          <w:szCs w:val="21"/>
          <w:lang w:val="zh-TW"/>
        </w:rPr>
        <w:t xml:space="preserve">对</w:t>
      </w:r>
      <w:r>
        <w:rPr>
          <w:rFonts w:hint="eastAsia" w:ascii="宋体" w:hAnsi="宋体" w:eastAsia="宋体" w:cs="宋体"/>
          <w:b w:val="0"/>
          <w:bCs/>
          <w:strike w:val="0"/>
          <w:sz w:val="21"/>
          <w:szCs w:val="21"/>
        </w:rPr>
        <w:t xml:space="preserve">水质小型站</w:t>
      </w:r>
      <w:r>
        <w:rPr>
          <w:rFonts w:hint="eastAsia" w:ascii="宋体" w:hAnsi="宋体" w:eastAsia="宋体" w:cs="宋体"/>
          <w:b w:val="0"/>
          <w:bCs/>
          <w:strike w:val="0"/>
          <w:sz w:val="21"/>
          <w:szCs w:val="21"/>
          <w:lang w:val="zh-TW"/>
        </w:rPr>
        <w:t xml:space="preserve">的监测数据负有保密责任，不以任何方式和渠道向外界提供或用于商业用途。</w:t>
      </w:r>
      <w:r>
        <w:rPr>
          <w:rFonts w:hint="eastAsia" w:ascii="宋体" w:hAnsi="宋体" w:eastAsia="宋体" w:cs="宋体"/>
          <w:b w:val="0"/>
          <w:bCs/>
          <w:strike w:val="0"/>
          <w:sz w:val="21"/>
          <w:szCs w:val="21"/>
        </w:rPr>
        <w:t xml:space="preserve">（提供承诺函并加盖公章</w:t>
      </w:r>
      <w:r>
        <w:rPr>
          <w:rFonts w:hint="eastAsia" w:ascii="宋体" w:hAnsi="宋体" w:eastAsia="宋体" w:cs="宋体"/>
          <w:b w:val="0"/>
          <w:bCs/>
          <w:sz w:val="21"/>
          <w:szCs w:val="21"/>
          <w:shd w:val="clear" w:color="auto" w:fill="auto"/>
          <w:lang w:val="en-US"/>
        </w:rPr>
        <w:t xml:space="preserve">，格式自拟</w:t>
      </w:r>
      <w:r>
        <w:rPr>
          <w:rFonts w:hint="eastAsia" w:ascii="宋体" w:hAnsi="宋体" w:eastAsia="宋体" w:cs="宋体"/>
          <w:b w:val="0"/>
          <w:bCs/>
          <w:strike w:val="0"/>
          <w:sz w:val="21"/>
          <w:szCs w:val="21"/>
        </w:rPr>
        <w:t xml:space="preserve">）</w:t>
      </w:r>
      <w:r>
        <w:rPr>
          <w:rFonts w:hint="eastAsia" w:ascii="宋体" w:hAnsi="宋体" w:eastAsia="宋体" w:cs="宋体"/>
          <w:b w:val="0"/>
          <w:bCs/>
          <w:strike w:val="0"/>
          <w:sz w:val="21"/>
          <w:szCs w:val="21"/>
        </w:rPr>
      </w:r>
      <w:r/>
    </w:p>
    <w:p>
      <w:pPr>
        <w:pStyle w:val="945"/>
        <w:numPr>
          <w:ilvl w:val="12"/>
          <w:numId w:val="0"/>
        </w:numPr>
        <w:ind w:firstLine="420"/>
        <w:spacing w:line="360" w:lineRule="auto"/>
        <w:rPr>
          <w:rFonts w:hint="eastAsia" w:ascii="宋体" w:hAnsi="宋体" w:eastAsia="宋体" w:cs="宋体"/>
          <w:b w:val="0"/>
          <w:bCs/>
          <w:sz w:val="21"/>
          <w:szCs w:val="21"/>
          <w:lang w:val="zh-TW"/>
        </w:rPr>
      </w:pPr>
      <w:r>
        <w:rPr>
          <w:rFonts w:hint="eastAsia" w:ascii="宋体" w:hAnsi="宋体" w:eastAsia="宋体" w:cs="宋体"/>
          <w:b w:val="0"/>
          <w:bCs/>
          <w:sz w:val="21"/>
          <w:szCs w:val="21"/>
          <w:lang w:val="zh-TW"/>
        </w:rPr>
        <w:t xml:space="preserve">其他补充事宜</w:t>
      </w:r>
      <w:r>
        <w:rPr>
          <w:rFonts w:hint="eastAsia" w:ascii="宋体" w:hAnsi="宋体" w:eastAsia="宋体" w:cs="宋体"/>
          <w:b w:val="0"/>
          <w:bCs/>
          <w:sz w:val="21"/>
          <w:szCs w:val="21"/>
        </w:rPr>
        <w:t xml:space="preserve"> </w:t>
      </w:r>
      <w:r>
        <w:rPr>
          <w:rFonts w:hint="eastAsia" w:ascii="宋体" w:hAnsi="宋体" w:eastAsia="宋体" w:cs="宋体"/>
          <w:b w:val="0"/>
          <w:bCs/>
          <w:sz w:val="21"/>
          <w:szCs w:val="21"/>
          <w:lang w:val="zh-TW"/>
        </w:rPr>
        <w:t xml:space="preserve">集中现场考察或答疑：</w:t>
      </w:r>
      <w:r>
        <w:rPr>
          <w:rFonts w:hint="eastAsia" w:ascii="宋体" w:hAnsi="宋体" w:eastAsia="宋体" w:cs="宋体"/>
          <w:b w:val="0"/>
          <w:bCs/>
          <w:sz w:val="21"/>
          <w:szCs w:val="21"/>
          <w:lang w:val="zh-TW"/>
        </w:rPr>
      </w:r>
      <w:r/>
    </w:p>
    <w:p>
      <w:pPr>
        <w:pStyle w:val="945"/>
        <w:numPr>
          <w:ilvl w:val="12"/>
          <w:numId w:val="0"/>
        </w:numPr>
        <w:ind w:firstLine="420"/>
        <w:spacing w:line="360" w:lineRule="auto"/>
        <w:rPr>
          <w:rFonts w:hint="eastAsia" w:ascii="宋体" w:hAnsi="宋体" w:eastAsia="宋体" w:cs="宋体"/>
          <w:b w:val="0"/>
          <w:bCs/>
          <w:sz w:val="21"/>
          <w:szCs w:val="21"/>
          <w:lang w:val="zh-TW"/>
        </w:rPr>
      </w:pPr>
      <w:r>
        <w:rPr>
          <w:rFonts w:hint="eastAsia" w:ascii="宋体" w:hAnsi="宋体" w:eastAsia="宋体" w:cs="宋体"/>
          <w:b w:val="0"/>
          <w:bCs/>
          <w:sz w:val="21"/>
          <w:szCs w:val="21"/>
          <w:lang w:val="zh-TW" w:eastAsia="zh-TW"/>
        </w:rPr>
        <w:t xml:space="preserve">（</w:t>
      </w:r>
      <w:r>
        <w:rPr>
          <w:rFonts w:hint="eastAsia" w:ascii="宋体" w:hAnsi="宋体" w:eastAsia="宋体" w:cs="宋体"/>
          <w:b w:val="0"/>
          <w:bCs/>
          <w:sz w:val="21"/>
          <w:szCs w:val="21"/>
          <w:lang w:val="zh-TW"/>
        </w:rPr>
        <w:t xml:space="preserve">6）采购人不组织，</w:t>
      </w:r>
      <w:r>
        <w:rPr>
          <w:rFonts w:hint="eastAsia" w:ascii="宋体" w:hAnsi="宋体" w:eastAsia="宋体" w:cs="宋体"/>
          <w:b w:val="0"/>
          <w:bCs/>
          <w:sz w:val="21"/>
          <w:szCs w:val="21"/>
          <w:lang w:val="zh-TW" w:eastAsia="zh-CN"/>
        </w:rPr>
        <w:t xml:space="preserve">供应商</w:t>
      </w:r>
      <w:r>
        <w:rPr>
          <w:rFonts w:hint="eastAsia" w:ascii="宋体" w:hAnsi="宋体" w:eastAsia="宋体" w:cs="宋体"/>
          <w:b w:val="0"/>
          <w:bCs/>
          <w:sz w:val="21"/>
          <w:szCs w:val="21"/>
          <w:lang w:val="zh-TW"/>
        </w:rPr>
        <w:t xml:space="preserve">可自行联系采购人。未考察现场或考察工作不详细的</w:t>
      </w:r>
      <w:r>
        <w:rPr>
          <w:rFonts w:hint="eastAsia" w:ascii="宋体" w:hAnsi="宋体" w:eastAsia="宋体" w:cs="宋体"/>
          <w:b w:val="0"/>
          <w:bCs/>
          <w:sz w:val="21"/>
          <w:szCs w:val="21"/>
          <w:lang w:val="zh-TW" w:eastAsia="zh-CN"/>
        </w:rPr>
        <w:t xml:space="preserve">供应商</w:t>
      </w:r>
      <w:r>
        <w:rPr>
          <w:rFonts w:hint="eastAsia" w:ascii="宋体" w:hAnsi="宋体" w:eastAsia="宋体" w:cs="宋体"/>
          <w:b w:val="0"/>
          <w:bCs/>
          <w:sz w:val="21"/>
          <w:szCs w:val="21"/>
          <w:lang w:val="zh-TW"/>
        </w:rPr>
        <w:t xml:space="preserve">成交后，不得以不完全了解现场情况为理由而向采购人提出任何索赔或其他要求，对此采购人不承担任何责任并将不作任何答复。</w:t>
      </w:r>
      <w:r>
        <w:rPr>
          <w:rFonts w:hint="eastAsia" w:ascii="宋体" w:hAnsi="宋体" w:eastAsia="宋体" w:cs="宋体"/>
          <w:b w:val="0"/>
          <w:bCs/>
          <w:sz w:val="21"/>
          <w:szCs w:val="21"/>
          <w:lang w:val="zh-TW"/>
        </w:rPr>
      </w:r>
      <w:r/>
    </w:p>
    <w:p>
      <w:pPr>
        <w:pStyle w:val="945"/>
        <w:numPr>
          <w:ilvl w:val="12"/>
          <w:numId w:val="0"/>
        </w:numPr>
        <w:ind w:firstLine="420"/>
        <w:spacing w:line="360" w:lineRule="auto"/>
        <w:rPr>
          <w:rFonts w:hint="eastAsia" w:ascii="宋体" w:hAnsi="宋体" w:eastAsia="宋体" w:cs="宋体"/>
          <w:b w:val="0"/>
          <w:bCs/>
          <w:sz w:val="21"/>
          <w:szCs w:val="21"/>
          <w:lang w:val="en-US"/>
        </w:rPr>
      </w:pPr>
      <w:r>
        <w:rPr>
          <w:rFonts w:hint="eastAsia" w:ascii="宋体" w:hAnsi="宋体" w:eastAsia="宋体" w:cs="宋体"/>
          <w:b w:val="0"/>
          <w:bCs/>
          <w:sz w:val="21"/>
          <w:szCs w:val="21"/>
          <w:shd w:val="clear" w:color="auto" w:fill="auto"/>
        </w:rPr>
        <w:t xml:space="preserve">★</w:t>
      </w:r>
      <w:r>
        <w:rPr>
          <w:rFonts w:hint="eastAsia" w:ascii="宋体" w:hAnsi="宋体" w:eastAsia="宋体" w:cs="宋体"/>
          <w:b w:val="0"/>
          <w:bCs/>
          <w:sz w:val="21"/>
          <w:szCs w:val="21"/>
          <w:shd w:val="clear" w:color="auto" w:fill="auto"/>
          <w:lang w:val="en-US"/>
        </w:rPr>
        <w:t xml:space="preserve">（</w:t>
      </w:r>
      <w:r>
        <w:rPr>
          <w:rFonts w:hint="eastAsia" w:ascii="宋体" w:hAnsi="宋体" w:eastAsia="宋体" w:cs="宋体"/>
          <w:b w:val="0"/>
          <w:bCs/>
          <w:sz w:val="21"/>
          <w:szCs w:val="21"/>
          <w:shd w:val="clear" w:color="auto" w:fill="auto"/>
        </w:rPr>
        <w:t xml:space="preserve">7）</w:t>
      </w:r>
      <w:r>
        <w:rPr>
          <w:rFonts w:hint="eastAsia" w:ascii="宋体" w:hAnsi="宋体" w:eastAsia="宋体" w:cs="宋体"/>
          <w:b w:val="0"/>
          <w:bCs/>
          <w:sz w:val="21"/>
          <w:szCs w:val="21"/>
          <w:shd w:val="clear" w:color="auto" w:fill="auto"/>
          <w:lang w:val="en-US"/>
        </w:rPr>
        <w:t xml:space="preserve">供应商需承诺，在</w:t>
      </w:r>
      <w:r>
        <w:rPr>
          <w:rFonts w:hint="eastAsia" w:ascii="宋体" w:hAnsi="宋体" w:eastAsia="宋体" w:cs="宋体"/>
          <w:b w:val="0"/>
          <w:bCs/>
          <w:sz w:val="21"/>
          <w:szCs w:val="21"/>
          <w:shd w:val="clear" w:color="auto" w:fill="auto"/>
        </w:rPr>
        <w:t xml:space="preserve">监控</w:t>
      </w:r>
      <w:r>
        <w:rPr>
          <w:rFonts w:hint="eastAsia" w:ascii="宋体" w:hAnsi="宋体" w:eastAsia="宋体" w:cs="宋体"/>
          <w:b w:val="0"/>
          <w:bCs/>
          <w:sz w:val="21"/>
          <w:szCs w:val="21"/>
          <w:shd w:val="clear" w:color="auto" w:fill="auto"/>
          <w:lang w:val="en-US"/>
        </w:rPr>
        <w:t xml:space="preserve">服务期间，提供实时的</w:t>
      </w:r>
      <w:r>
        <w:rPr>
          <w:rFonts w:hint="eastAsia" w:ascii="宋体" w:hAnsi="宋体" w:eastAsia="宋体" w:cs="宋体"/>
          <w:b w:val="0"/>
          <w:bCs/>
          <w:sz w:val="21"/>
          <w:szCs w:val="21"/>
          <w:shd w:val="clear" w:color="auto" w:fill="auto"/>
        </w:rPr>
        <w:t xml:space="preserve">监测</w:t>
      </w:r>
      <w:r>
        <w:rPr>
          <w:rFonts w:hint="eastAsia" w:ascii="宋体" w:hAnsi="宋体" w:eastAsia="宋体" w:cs="宋体"/>
          <w:b w:val="0"/>
          <w:bCs/>
          <w:sz w:val="21"/>
          <w:szCs w:val="21"/>
          <w:shd w:val="clear" w:color="auto" w:fill="auto"/>
          <w:lang w:val="en-US"/>
        </w:rPr>
        <w:t xml:space="preserve">数据查询和统计分析平台，供采购人质量管控使用。</w:t>
      </w:r>
      <w:r>
        <w:rPr>
          <w:rFonts w:hint="eastAsia" w:ascii="宋体" w:hAnsi="宋体" w:eastAsia="宋体" w:cs="宋体"/>
          <w:b w:val="0"/>
          <w:bCs/>
          <w:strike w:val="0"/>
          <w:sz w:val="21"/>
          <w:szCs w:val="21"/>
        </w:rPr>
        <w:t xml:space="preserve">（提供承诺函并加盖公章</w:t>
      </w:r>
      <w:r>
        <w:rPr>
          <w:rFonts w:hint="eastAsia" w:ascii="宋体" w:hAnsi="宋体" w:eastAsia="宋体" w:cs="宋体"/>
          <w:b w:val="0"/>
          <w:bCs/>
          <w:sz w:val="21"/>
          <w:szCs w:val="21"/>
          <w:shd w:val="clear" w:color="auto" w:fill="auto"/>
          <w:lang w:val="en-US"/>
        </w:rPr>
        <w:t xml:space="preserve">，格式自拟</w:t>
      </w:r>
      <w:r>
        <w:rPr>
          <w:rFonts w:hint="eastAsia" w:ascii="宋体" w:hAnsi="宋体" w:eastAsia="宋体" w:cs="宋体"/>
          <w:b w:val="0"/>
          <w:bCs/>
          <w:strike w:val="0"/>
          <w:sz w:val="21"/>
          <w:szCs w:val="21"/>
        </w:rPr>
        <w:t xml:space="preserve">）</w:t>
      </w:r>
      <w:r>
        <w:rPr>
          <w:rFonts w:hint="eastAsia" w:ascii="宋体" w:hAnsi="宋体" w:eastAsia="宋体" w:cs="宋体"/>
          <w:b w:val="0"/>
          <w:bCs/>
          <w:sz w:val="21"/>
          <w:szCs w:val="21"/>
          <w:lang w:val="en-US"/>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1.2数据目标</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zh-TW"/>
        </w:rPr>
        <w:t xml:space="preserve">（1）在提供数据服务周期内，</w:t>
      </w:r>
      <w:r>
        <w:rPr>
          <w:rFonts w:hint="eastAsia" w:ascii="宋体" w:hAnsi="宋体" w:eastAsia="宋体" w:cs="宋体"/>
          <w:b w:val="0"/>
          <w:bCs/>
          <w:sz w:val="21"/>
          <w:szCs w:val="21"/>
        </w:rPr>
        <w:t xml:space="preserve">确保数据有效率≥90%（</w:t>
      </w:r>
      <w:r>
        <w:rPr>
          <w:rFonts w:hint="eastAsia" w:ascii="宋体" w:hAnsi="宋体" w:eastAsia="宋体" w:cs="宋体"/>
          <w:b w:val="0"/>
          <w:bCs/>
          <w:sz w:val="21"/>
          <w:szCs w:val="21"/>
          <w:lang w:val="en-US" w:eastAsia="zh-CN"/>
        </w:rPr>
        <w:t xml:space="preserve">以季度</w:t>
      </w:r>
      <w:r>
        <w:rPr>
          <w:rFonts w:hint="eastAsia" w:ascii="宋体" w:hAnsi="宋体" w:eastAsia="宋体" w:cs="宋体"/>
          <w:b w:val="0"/>
          <w:bCs/>
          <w:sz w:val="21"/>
          <w:szCs w:val="21"/>
        </w:rPr>
        <w:t xml:space="preserve">考核，除去停电，性能测试及其他不可抗力因素引起的故障）。</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eastAsia="zh-CN"/>
        </w:rPr>
        <w:t xml:space="preserve">）供应商</w:t>
      </w:r>
      <w:r>
        <w:rPr>
          <w:rFonts w:hint="eastAsia" w:ascii="宋体" w:hAnsi="宋体" w:eastAsia="宋体" w:cs="宋体"/>
          <w:b w:val="0"/>
          <w:bCs/>
          <w:sz w:val="21"/>
          <w:szCs w:val="21"/>
        </w:rPr>
        <w:t xml:space="preserve">对异常情况处理率100%。</w:t>
      </w:r>
      <w:r>
        <w:rPr>
          <w:rFonts w:hint="eastAsia" w:ascii="宋体" w:hAnsi="宋体" w:eastAsia="宋体" w:cs="宋体"/>
          <w:b w:val="0"/>
          <w:bCs/>
          <w:sz w:val="21"/>
          <w:szCs w:val="21"/>
        </w:rPr>
      </w:r>
      <w:r/>
    </w:p>
    <w:p>
      <w:pPr>
        <w:pStyle w:val="945"/>
        <w:numPr>
          <w:ilvl w:val="12"/>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sz w:val="21"/>
          <w:szCs w:val="21"/>
          <w:lang w:val="en-US" w:eastAsia="zh-CN"/>
        </w:rPr>
        <w:t xml:space="preserve">（3）数据服务对应监测项目</w:t>
      </w:r>
      <w:r>
        <w:rPr>
          <w:rFonts w:hint="eastAsia" w:ascii="宋体" w:hAnsi="宋体" w:eastAsia="宋体" w:cs="宋体"/>
          <w:b w:val="0"/>
          <w:bCs/>
          <w:sz w:val="21"/>
          <w:szCs w:val="21"/>
        </w:rPr>
        <w:t xml:space="preserve">频次</w:t>
      </w:r>
      <w:r>
        <w:rPr>
          <w:rFonts w:hint="eastAsia" w:ascii="宋体" w:hAnsi="宋体" w:eastAsia="宋体" w:cs="宋体"/>
          <w:b w:val="0"/>
          <w:bCs/>
          <w:sz w:val="21"/>
          <w:szCs w:val="21"/>
          <w:lang w:val="en-US" w:eastAsia="zh-CN"/>
        </w:rPr>
        <w:t xml:space="preserve">要求</w:t>
      </w:r>
      <w:r>
        <w:rPr>
          <w:rFonts w:hint="eastAsia" w:ascii="宋体" w:hAnsi="宋体" w:eastAsia="宋体" w:cs="宋体"/>
          <w:b w:val="0"/>
          <w:bCs/>
          <w:sz w:val="21"/>
          <w:szCs w:val="21"/>
        </w:rPr>
        <w:t xml:space="preserve">，详见下表：</w:t>
      </w:r>
      <w:r>
        <w:rPr>
          <w:rFonts w:hint="eastAsia" w:ascii="宋体" w:hAnsi="宋体" w:eastAsia="宋体" w:cs="宋体"/>
          <w:color w:val="000000"/>
          <w:sz w:val="21"/>
          <w:szCs w:val="21"/>
          <w:highlight w:val="none"/>
        </w:rPr>
      </w:r>
      <w:r/>
    </w:p>
    <w:tbl>
      <w:tblPr>
        <w:tblW w:w="9899" w:type="dxa"/>
        <w:tblInd w:w="-8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45"/>
        <w:gridCol w:w="3367"/>
        <w:gridCol w:w="3122"/>
        <w:gridCol w:w="2365"/>
      </w:tblGrid>
      <w:tr>
        <w:trPr>
          <w:trHeight w:val="462"/>
        </w:trPr>
        <w:tc>
          <w:tcPr>
            <w:tcW w:w="104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3367"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断面名称</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监测项目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监测频次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外秦淮河</w:t>
            </w:r>
            <w:r>
              <w:rPr>
                <w:rStyle w:val="994"/>
                <w:rFonts w:hint="eastAsia" w:ascii="宋体" w:hAnsi="宋体" w:eastAsia="宋体" w:cs="宋体"/>
                <w:color w:val="000000"/>
                <w:sz w:val="21"/>
                <w:szCs w:val="21"/>
                <w:highlight w:val="none"/>
                <w:lang w:val="en-US" w:eastAsia="zh-CN" w:bidi="ar"/>
              </w:rPr>
              <w:t xml:space="preserve">凤台桥断面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流速</w:t>
            </w:r>
            <w:r>
              <w:rPr>
                <w:rFonts w:hint="eastAsia" w:ascii="宋体" w:hAnsi="宋体" w:eastAsia="宋体" w:cs="宋体"/>
                <w:i w:val="0"/>
                <w:iCs w:val="0"/>
                <w:color w:val="000000"/>
                <w:sz w:val="21"/>
                <w:szCs w:val="21"/>
                <w:highlight w:val="none"/>
                <w:u w:val="none"/>
                <w:lang w:val="en-US" w:eastAsia="zh-CN" w:bidi="ar"/>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lang w:val="en-US" w:eastAsia="zh-CN" w:bidi="ar"/>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运粮河过兵桥断面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流速</w:t>
            </w:r>
            <w:r>
              <w:rPr>
                <w:rFonts w:hint="eastAsia" w:ascii="宋体" w:hAnsi="宋体" w:eastAsia="宋体" w:cs="宋体"/>
                <w:i w:val="0"/>
                <w:iCs w:val="0"/>
                <w:color w:val="000000"/>
                <w:sz w:val="21"/>
                <w:szCs w:val="21"/>
                <w:highlight w:val="none"/>
                <w:u w:val="none"/>
                <w:lang w:val="en-US" w:eastAsia="zh-CN" w:bidi="ar"/>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lang w:val="en-US" w:eastAsia="zh-CN" w:bidi="ar"/>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内秦淮河中段</w:t>
            </w:r>
            <w:r>
              <w:rPr>
                <w:rStyle w:val="994"/>
                <w:rFonts w:hint="eastAsia" w:ascii="宋体" w:hAnsi="宋体" w:eastAsia="宋体" w:cs="宋体"/>
                <w:color w:val="000000"/>
                <w:sz w:val="21"/>
                <w:szCs w:val="21"/>
                <w:highlight w:val="none"/>
                <w:lang w:val="en-US" w:eastAsia="zh-CN" w:bidi="ar"/>
              </w:rPr>
              <w:t xml:space="preserve">张公桥断面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内秦淮河南段</w:t>
            </w:r>
            <w:r>
              <w:rPr>
                <w:rStyle w:val="994"/>
                <w:rFonts w:hint="eastAsia" w:ascii="宋体" w:hAnsi="宋体" w:eastAsia="宋体" w:cs="宋体"/>
                <w:color w:val="000000"/>
                <w:sz w:val="21"/>
                <w:szCs w:val="21"/>
                <w:highlight w:val="none"/>
                <w:lang w:val="en-US" w:eastAsia="zh-CN" w:bidi="ar"/>
              </w:rPr>
              <w:t xml:space="preserve">下浮桥断面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友谊河石杨路桥断面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友谊河长巷泵站断面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月牙湖</w:t>
            </w:r>
            <w:r>
              <w:rPr>
                <w:rStyle w:val="994"/>
                <w:rFonts w:hint="eastAsia" w:ascii="宋体" w:hAnsi="宋体" w:eastAsia="宋体" w:cs="宋体"/>
                <w:color w:val="000000"/>
                <w:sz w:val="21"/>
                <w:szCs w:val="21"/>
                <w:highlight w:val="none"/>
                <w:lang w:val="en-US" w:eastAsia="zh-CN" w:bidi="ar"/>
              </w:rPr>
              <w:t xml:space="preserve">解放南路桥断面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内秦淮河东段</w:t>
            </w:r>
            <w:r>
              <w:rPr>
                <w:rStyle w:val="994"/>
                <w:rFonts w:hint="eastAsia" w:ascii="宋体" w:hAnsi="宋体" w:eastAsia="宋体" w:cs="宋体"/>
                <w:color w:val="000000"/>
                <w:sz w:val="21"/>
                <w:szCs w:val="21"/>
                <w:highlight w:val="none"/>
                <w:lang w:val="en-US" w:eastAsia="zh-CN" w:bidi="ar"/>
              </w:rPr>
              <w:t xml:space="preserve">玄津桥断面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永丰河</w:t>
            </w:r>
            <w:r>
              <w:rPr>
                <w:rStyle w:val="994"/>
                <w:rFonts w:hint="eastAsia" w:ascii="宋体" w:hAnsi="宋体" w:eastAsia="宋体" w:cs="宋体"/>
                <w:color w:val="000000"/>
                <w:sz w:val="21"/>
                <w:szCs w:val="21"/>
                <w:highlight w:val="none"/>
                <w:lang w:val="en-US" w:eastAsia="zh-CN" w:bidi="ar"/>
              </w:rPr>
              <w:t xml:space="preserve">白甸泵站前池断面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响水河宴南都断面</w:t>
            </w: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高锰酸盐指数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总磷</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氨氮</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4小时一次</w:t>
            </w:r>
            <w:r>
              <w:rPr>
                <w:rFonts w:hint="eastAsia" w:ascii="宋体" w:hAnsi="宋体" w:eastAsia="宋体" w:cs="宋体"/>
                <w:i w:val="0"/>
                <w:iCs w:val="0"/>
                <w:color w:val="000000"/>
                <w:sz w:val="21"/>
                <w:szCs w:val="21"/>
                <w:highlight w:val="none"/>
                <w:u w:val="none"/>
              </w:rPr>
            </w:r>
            <w:r/>
          </w:p>
        </w:tc>
      </w:tr>
      <w:tr>
        <w:trPr>
          <w:trHeight w:val="47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五参数</w:t>
            </w:r>
            <w:r>
              <w:rPr>
                <w:rFonts w:hint="eastAsia" w:ascii="宋体" w:hAnsi="宋体" w:eastAsia="宋体" w:cs="宋体"/>
                <w:i w:val="0"/>
                <w:iCs w:val="0"/>
                <w:color w:val="000000"/>
                <w:sz w:val="21"/>
                <w:szCs w:val="21"/>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每小时一次</w:t>
            </w:r>
            <w:r>
              <w:rPr>
                <w:rFonts w:hint="eastAsia" w:ascii="宋体" w:hAnsi="宋体" w:eastAsia="宋体" w:cs="宋体"/>
                <w:i w:val="0"/>
                <w:iCs w:val="0"/>
                <w:color w:val="000000"/>
                <w:sz w:val="21"/>
                <w:szCs w:val="21"/>
                <w:highlight w:val="none"/>
                <w:u w:val="none"/>
              </w:rPr>
            </w:r>
            <w:r/>
          </w:p>
        </w:tc>
      </w:tr>
    </w:tbl>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1.3数据监控与审核</w:t>
      </w:r>
      <w:r>
        <w:rPr>
          <w:rFonts w:hint="eastAsia" w:ascii="宋体" w:hAnsi="宋体" w:eastAsia="宋体" w:cs="宋体"/>
          <w:b/>
          <w:bCs/>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（1）在进行数据审核时，每日两次通过数据平台对数据进行检查，发现异常数据应及时判断和处理。每天（含周末及法定节假日值班</w:t>
      </w:r>
      <w:r>
        <w:rPr>
          <w:rFonts w:hint="eastAsia" w:ascii="宋体" w:hAnsi="宋体" w:eastAsia="宋体" w:cs="宋体"/>
          <w:color w:val="000000"/>
          <w:sz w:val="21"/>
          <w:szCs w:val="21"/>
        </w:rPr>
        <w:t xml:space="preserve">）上午</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点前和</w:t>
      </w:r>
      <w:r>
        <w:rPr>
          <w:rFonts w:hint="eastAsia" w:ascii="宋体" w:hAnsi="宋体" w:eastAsia="宋体" w:cs="宋体"/>
          <w:color w:val="000000"/>
          <w:sz w:val="21"/>
          <w:szCs w:val="21"/>
          <w:lang w:eastAsia="zh-CN"/>
        </w:rPr>
        <w:t xml:space="preserve">17点</w:t>
      </w:r>
      <w:r>
        <w:rPr>
          <w:rFonts w:hint="eastAsia" w:ascii="宋体" w:hAnsi="宋体" w:eastAsia="宋体" w:cs="宋体"/>
          <w:sz w:val="21"/>
          <w:szCs w:val="21"/>
        </w:rPr>
        <w:t xml:space="preserve">前各向采购人汇报一次水质小型站数据异常情况。</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应根据以下内容判断数据是否异常：</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①数据出现零值该数据为异常数据；</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②水质小型站数据波动比较大，当一次峰值超过前3天各次监测值平均值的2倍标准差时；</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③水质小型站数据连续4次为同一值，除第一组外，剩余的不变数据为异常数据。</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④其他明显不合理的数据。</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出现数据异常时，应确认是水质异常还是水质小型站设备异常，及时检查系统各个环节并采集实际水样进行人工分析，同时加大监测频次，直至查清原因。处理结束后，将异常数据出现的原因及处理的方法和结果记录到相应的表格中，如有必要向管理部门汇报处理结果。</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除每日通过平台数据进行检查外，</w:t>
      </w:r>
      <w:r>
        <w:rPr>
          <w:rFonts w:hint="eastAsia" w:ascii="宋体" w:hAnsi="宋体" w:eastAsia="宋体" w:cs="宋体"/>
          <w:sz w:val="21"/>
          <w:szCs w:val="21"/>
          <w:lang w:val="en-US" w:eastAsia="zh-CN"/>
        </w:rPr>
        <w:t xml:space="preserve">运维人员</w:t>
      </w:r>
      <w:r>
        <w:rPr>
          <w:rFonts w:hint="eastAsia" w:ascii="宋体" w:hAnsi="宋体" w:eastAsia="宋体" w:cs="宋体"/>
          <w:sz w:val="21"/>
          <w:szCs w:val="21"/>
        </w:rPr>
        <w:t xml:space="preserve">应</w:t>
      </w:r>
      <w:r>
        <w:rPr>
          <w:rFonts w:hint="eastAsia" w:ascii="宋体" w:hAnsi="宋体" w:eastAsia="宋体" w:cs="宋体"/>
          <w:sz w:val="21"/>
          <w:szCs w:val="21"/>
          <w:lang w:val="en-US" w:eastAsia="zh-CN"/>
        </w:rPr>
        <w:t xml:space="preserve">按照规范每周对站点系统性巡查记录，</w:t>
      </w:r>
      <w:r>
        <w:rPr>
          <w:rFonts w:hint="eastAsia" w:ascii="宋体" w:hAnsi="宋体" w:eastAsia="宋体" w:cs="宋体"/>
          <w:sz w:val="21"/>
          <w:szCs w:val="21"/>
        </w:rPr>
        <w:t xml:space="preserve">检查仪器数据和工控机数据一致性，</w:t>
      </w:r>
      <w:r>
        <w:rPr>
          <w:rFonts w:hint="eastAsia" w:ascii="宋体" w:hAnsi="宋体" w:eastAsia="宋体" w:cs="宋体"/>
          <w:sz w:val="21"/>
          <w:szCs w:val="21"/>
          <w:lang w:val="en-US" w:eastAsia="zh-CN"/>
        </w:rPr>
        <w:t xml:space="preserve">保证数据真实有效，</w:t>
      </w:r>
      <w:r>
        <w:rPr>
          <w:rFonts w:hint="eastAsia" w:ascii="宋体" w:hAnsi="宋体" w:eastAsia="宋体" w:cs="宋体"/>
          <w:sz w:val="21"/>
          <w:szCs w:val="21"/>
        </w:rPr>
        <w:t xml:space="preserve">出现偏差较大的情况应及时进行处理。</w:t>
      </w:r>
      <w:r>
        <w:rPr>
          <w:rFonts w:hint="eastAsia" w:ascii="宋体" w:hAnsi="宋体" w:eastAsia="宋体" w:cs="宋体"/>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1.4数据质量考核</w:t>
      </w:r>
      <w:r>
        <w:rPr>
          <w:rFonts w:hint="eastAsia" w:ascii="宋体" w:hAnsi="宋体" w:eastAsia="宋体" w:cs="宋体"/>
          <w:b/>
          <w:bCs/>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（1）水质小型站还需定期进行盲样考核、水样比对。</w:t>
      </w:r>
      <w:r>
        <w:rPr>
          <w:rFonts w:hint="eastAsia" w:ascii="宋体" w:hAnsi="宋体" w:eastAsia="宋体" w:cs="宋体"/>
          <w:b w:val="0"/>
          <w:bCs w:val="0"/>
          <w:sz w:val="21"/>
          <w:szCs w:val="21"/>
        </w:rPr>
        <w:t xml:space="preserve">每月定期</w:t>
      </w:r>
      <w:r>
        <w:rPr>
          <w:rFonts w:hint="eastAsia" w:ascii="宋体" w:hAnsi="宋体" w:eastAsia="宋体" w:cs="宋体"/>
          <w:sz w:val="21"/>
          <w:szCs w:val="21"/>
        </w:rPr>
        <w:t xml:space="preserve">进行水样比对考核或水样加标考核，对考核结果偏差较大站点，分析偏差原因，及时进行处理。</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盲样考核为采购人统一发放盲样（标准样品），数据服务单位独立分析、上报分析数据监测行为。盲样考核的合格范围为±10%。盲样质控考核测试不合格时，将立即查找原因，并在考核结束的48小时内完成补测。补测仍不合格仪器（或系统）视为故障，按要求替换备机或开展手工补测工作。</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（3）水样比对是指采用人工取样、实验室分析作为标准（参比）方法，验证水站监测结果的准确性及有效性的监测行为。</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（4）水质小型站通过对以上的方式进行考核，能够清楚的分析出当月水数据的质量，对于数据质量较差的站点应及时进行整改。</w:t>
      </w:r>
      <w:r>
        <w:rPr>
          <w:rFonts w:hint="eastAsia" w:ascii="宋体" w:hAnsi="宋体" w:eastAsia="宋体" w:cs="宋体"/>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2.设备功能要求</w:t>
      </w:r>
      <w:r>
        <w:rPr>
          <w:rFonts w:hint="eastAsia" w:ascii="宋体" w:hAnsi="宋体" w:eastAsia="宋体" w:cs="宋体"/>
          <w:b/>
          <w:bCs/>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2.1总磷在线分析仪性能指标</w:t>
      </w:r>
      <w:r>
        <w:rPr>
          <w:rFonts w:hint="eastAsia" w:ascii="宋体" w:hAnsi="宋体" w:eastAsia="宋体" w:cs="宋体"/>
          <w:b/>
          <w:bCs/>
          <w:sz w:val="21"/>
          <w:szCs w:val="21"/>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rPr>
        <w:t xml:space="preserve">（1）</w:t>
      </w:r>
      <w:r>
        <w:rPr>
          <w:rFonts w:hint="eastAsia" w:ascii="宋体" w:hAnsi="宋体" w:eastAsia="宋体" w:cs="宋体"/>
          <w:sz w:val="21"/>
          <w:szCs w:val="21"/>
          <w:lang w:val="zh-TW" w:eastAsia="zh-TW"/>
        </w:rPr>
        <w:t xml:space="preserve">监测分析方法需符合水质监测国家标准的A类方法，保证了监测数据的准确性、有效性</w:t>
      </w:r>
      <w:r>
        <w:rPr>
          <w:rFonts w:hint="eastAsia" w:ascii="宋体" w:hAnsi="宋体" w:eastAsia="宋体" w:cs="宋体"/>
          <w:sz w:val="21"/>
          <w:szCs w:val="21"/>
          <w:lang w:val="zh-TW"/>
        </w:rPr>
        <w:t xml:space="preserve">。</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（2）总磷在线分析仪需具有抗浊度功能，浊度范围为300NTU-400NTU时，示值误差为±5%以内</w:t>
      </w:r>
      <w:r>
        <w:rPr>
          <w:rFonts w:hint="eastAsia" w:ascii="宋体" w:hAnsi="宋体" w:eastAsia="宋体" w:cs="宋体"/>
          <w:sz w:val="21"/>
          <w:szCs w:val="21"/>
          <w:lang w:val="zh-TW" w:eastAsia="zh-TW"/>
        </w:rPr>
        <w:t xml:space="preserve">。</w:t>
      </w:r>
      <w:r>
        <w:rPr>
          <w:rFonts w:hint="eastAsia" w:ascii="宋体" w:hAnsi="宋体" w:eastAsia="宋体" w:cs="宋体"/>
          <w:sz w:val="21"/>
          <w:szCs w:val="21"/>
          <w:lang w:val="zh-TW" w:eastAsia="zh-TW"/>
        </w:rPr>
      </w:r>
      <w:r/>
    </w:p>
    <w:p>
      <w:pPr>
        <w:pStyle w:val="945"/>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仪器需采用</w:t>
      </w:r>
      <w:r>
        <w:rPr>
          <w:rFonts w:hint="eastAsia" w:ascii="宋体" w:hAnsi="宋体" w:eastAsia="宋体" w:cs="宋体"/>
          <w:sz w:val="21"/>
          <w:szCs w:val="21"/>
          <w:lang w:val="zh-TW"/>
        </w:rPr>
        <w:t xml:space="preserve">废水、废液分离技术，</w:t>
      </w:r>
      <w:r>
        <w:rPr>
          <w:rFonts w:hint="eastAsia" w:ascii="宋体" w:hAnsi="宋体" w:eastAsia="宋体" w:cs="宋体"/>
          <w:sz w:val="21"/>
          <w:szCs w:val="21"/>
        </w:rPr>
        <w:t xml:space="preserve">单次产生的废液量不超过20 mL，</w:t>
      </w:r>
      <w:r>
        <w:rPr>
          <w:rFonts w:hint="eastAsia" w:ascii="宋体" w:hAnsi="宋体" w:eastAsia="宋体" w:cs="宋体"/>
          <w:sz w:val="21"/>
          <w:szCs w:val="21"/>
          <w:lang w:val="zh-TW"/>
        </w:rPr>
        <w:t xml:space="preserve">降低废液的二次污染。</w:t>
      </w:r>
      <w:r>
        <w:rPr>
          <w:rFonts w:hint="eastAsia" w:ascii="宋体" w:hAnsi="宋体" w:eastAsia="宋体" w:cs="宋体"/>
          <w:sz w:val="21"/>
          <w:szCs w:val="21"/>
          <w:lang w:val="zh-TW" w:eastAsia="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（4）仪器</w:t>
      </w:r>
      <w:r>
        <w:rPr>
          <w:rFonts w:hint="eastAsia" w:ascii="宋体" w:hAnsi="宋体" w:eastAsia="宋体" w:cs="宋体"/>
          <w:sz w:val="21"/>
          <w:szCs w:val="21"/>
          <w:lang w:val="zh-TW" w:eastAsia="zh-CN"/>
        </w:rPr>
        <w:t xml:space="preserve">须具备</w:t>
      </w:r>
      <w:r>
        <w:rPr>
          <w:rFonts w:hint="eastAsia" w:ascii="宋体" w:hAnsi="宋体" w:eastAsia="宋体" w:cs="宋体"/>
          <w:sz w:val="21"/>
          <w:szCs w:val="21"/>
          <w:lang w:val="zh-TW"/>
        </w:rPr>
        <w:t xml:space="preserve">自动质控功能，包括但不限于自动零点核查、自动跨度核查、自动校零校标等。</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val="zh-TW"/>
        </w:rPr>
        <w:t xml:space="preserve">）仪器需采用一体化消解比色系统，高压阀与消解管直接连接，减少公用管路带来的干扰。</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val="zh-TW"/>
        </w:rPr>
        <w:t xml:space="preserve">）仪器需采用自动</w:t>
      </w:r>
      <w:r>
        <w:rPr>
          <w:rFonts w:hint="eastAsia" w:ascii="宋体" w:hAnsi="宋体" w:eastAsia="宋体" w:cs="宋体"/>
          <w:sz w:val="21"/>
          <w:szCs w:val="21"/>
        </w:rPr>
        <w:t xml:space="preserve">化设计，可自动标定，自动清洗，具有断电自启清洗，一键维护等自动化指令，方便运维人员操作维护</w:t>
      </w:r>
      <w:r>
        <w:rPr>
          <w:rFonts w:hint="eastAsia" w:ascii="宋体" w:hAnsi="宋体" w:eastAsia="宋体" w:cs="宋体"/>
          <w:sz w:val="21"/>
          <w:szCs w:val="21"/>
          <w:lang w:val="zh-TW"/>
        </w:rPr>
        <w:t xml:space="preserve">。</w:t>
      </w:r>
      <w:r>
        <w:rPr>
          <w:rFonts w:hint="eastAsia" w:ascii="宋体" w:hAnsi="宋体" w:eastAsia="宋体" w:cs="宋体"/>
          <w:sz w:val="21"/>
          <w:szCs w:val="21"/>
          <w:lang w:val="en-US" w:eastAsia="zh-CN"/>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val="zh-TW"/>
        </w:rPr>
        <w:t xml:space="preserve">）仪器需采用模块化设计，主要器件可免拆面板拆卸，便于维护。</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zh-TW"/>
        </w:rPr>
        <w:t xml:space="preserve">仪器需采用</w:t>
      </w:r>
      <w:r>
        <w:rPr>
          <w:rFonts w:hint="eastAsia" w:ascii="宋体" w:hAnsi="宋体" w:eastAsia="宋体" w:cs="宋体"/>
          <w:sz w:val="21"/>
          <w:szCs w:val="21"/>
        </w:rPr>
        <w:t xml:space="preserve">下位机采用嵌入式微控制系统控制，高集成度且性能稳定可靠。</w:t>
      </w:r>
      <w:r>
        <w:rPr>
          <w:rFonts w:hint="eastAsia" w:ascii="宋体" w:hAnsi="宋体" w:eastAsia="宋体" w:cs="宋体"/>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2.2总磷监测参数要求</w:t>
      </w:r>
      <w:r>
        <w:rPr>
          <w:rFonts w:hint="eastAsia" w:ascii="宋体" w:hAnsi="宋体" w:eastAsia="宋体" w:cs="宋体"/>
          <w:b/>
          <w:bCs/>
          <w:sz w:val="21"/>
          <w:szCs w:val="21"/>
        </w:rPr>
      </w:r>
      <w:r/>
    </w:p>
    <w:tbl>
      <w:tblPr>
        <w:tblW w:w="488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587"/>
        <w:gridCol w:w="3593"/>
        <w:gridCol w:w="4254"/>
      </w:tblGrid>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1"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rPr>
                <w:rFonts w:hint="eastAsia" w:ascii="宋体" w:hAnsi="宋体" w:eastAsia="宋体" w:cs="宋体"/>
                <w:b/>
                <w:bCs/>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47"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技术参数指标</w:t>
            </w:r>
            <w:r>
              <w:rPr>
                <w:rFonts w:hint="eastAsia" w:ascii="宋体" w:hAnsi="宋体" w:eastAsia="宋体" w:cs="宋体"/>
                <w:b/>
                <w:bCs/>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1"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总磷</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分析方法</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钼酸铵分光光度法</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检测范围</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0～10mg/L</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可扩展</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直线性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绝缘阻抗</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&gt;</w:t>
            </w:r>
            <w:r>
              <w:rPr>
                <w:rFonts w:hint="eastAsia" w:ascii="宋体" w:hAnsi="宋体" w:eastAsia="宋体" w:cs="宋体"/>
                <w:sz w:val="21"/>
                <w:szCs w:val="21"/>
              </w:rPr>
              <w:t xml:space="preserve">5MΩ</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实际水样比对试验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bl>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2.3氨氮在线分析仪性能指标</w:t>
      </w:r>
      <w:r>
        <w:rPr>
          <w:rFonts w:hint="eastAsia" w:ascii="宋体" w:hAnsi="宋体" w:eastAsia="宋体" w:cs="宋体"/>
          <w:b/>
          <w:bCs/>
          <w:sz w:val="21"/>
          <w:szCs w:val="21"/>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rPr>
        <w:t xml:space="preserve">（1）</w:t>
      </w:r>
      <w:r>
        <w:rPr>
          <w:rFonts w:hint="eastAsia" w:ascii="宋体" w:hAnsi="宋体" w:eastAsia="宋体" w:cs="宋体"/>
          <w:sz w:val="21"/>
          <w:szCs w:val="21"/>
          <w:lang w:val="zh-TW" w:eastAsia="zh-TW"/>
        </w:rPr>
        <w:t xml:space="preserve">监测分析方法需符合水质监测国家标准的A类方法</w:t>
      </w:r>
      <w:r>
        <w:rPr>
          <w:rFonts w:hint="eastAsia" w:ascii="宋体" w:hAnsi="宋体" w:eastAsia="宋体" w:cs="宋体"/>
          <w:sz w:val="21"/>
          <w:szCs w:val="21"/>
          <w:lang w:val="zh-TW"/>
        </w:rPr>
        <w:t xml:space="preserve">。</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（2）氨氮在线分析仪需具有抗浊度功能，浊度范围为200NTU-300NTU时，示值误差为±5%以内</w:t>
      </w:r>
      <w:r>
        <w:rPr>
          <w:rFonts w:hint="eastAsia" w:ascii="宋体" w:hAnsi="宋体" w:eastAsia="宋体" w:cs="宋体"/>
          <w:sz w:val="21"/>
          <w:szCs w:val="21"/>
          <w:lang w:val="zh-TW" w:eastAsia="zh-TW"/>
        </w:rPr>
        <w:t xml:space="preserve">。</w:t>
      </w:r>
      <w:r>
        <w:rPr>
          <w:rFonts w:hint="eastAsia" w:ascii="宋体" w:hAnsi="宋体" w:eastAsia="宋体" w:cs="宋体"/>
          <w:sz w:val="21"/>
          <w:szCs w:val="21"/>
          <w:lang w:val="zh-TW" w:eastAsia="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仪器需采用</w:t>
      </w:r>
      <w:r>
        <w:rPr>
          <w:rFonts w:hint="eastAsia" w:ascii="宋体" w:hAnsi="宋体" w:eastAsia="宋体" w:cs="宋体"/>
          <w:sz w:val="21"/>
          <w:szCs w:val="21"/>
          <w:lang w:val="zh-TW"/>
        </w:rPr>
        <w:t xml:space="preserve">废水、废液分离技术，</w:t>
      </w:r>
      <w:r>
        <w:rPr>
          <w:rFonts w:hint="eastAsia" w:ascii="宋体" w:hAnsi="宋体" w:eastAsia="宋体" w:cs="宋体"/>
          <w:sz w:val="21"/>
          <w:szCs w:val="21"/>
        </w:rPr>
        <w:t xml:space="preserve">单次产生的废液量不超过20 mL，</w:t>
      </w:r>
      <w:r>
        <w:rPr>
          <w:rFonts w:hint="eastAsia" w:ascii="宋体" w:hAnsi="宋体" w:eastAsia="宋体" w:cs="宋体"/>
          <w:sz w:val="21"/>
          <w:szCs w:val="21"/>
          <w:lang w:val="zh-TW"/>
        </w:rPr>
        <w:t xml:space="preserve">降低废液的二次污染。</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（4）仪器</w:t>
      </w:r>
      <w:r>
        <w:rPr>
          <w:rFonts w:hint="eastAsia" w:ascii="宋体" w:hAnsi="宋体" w:eastAsia="宋体" w:cs="宋体"/>
          <w:sz w:val="21"/>
          <w:szCs w:val="21"/>
          <w:lang w:val="zh-TW" w:eastAsia="zh-CN"/>
        </w:rPr>
        <w:t xml:space="preserve">须具备</w:t>
      </w:r>
      <w:r>
        <w:rPr>
          <w:rFonts w:hint="eastAsia" w:ascii="宋体" w:hAnsi="宋体" w:eastAsia="宋体" w:cs="宋体"/>
          <w:sz w:val="21"/>
          <w:szCs w:val="21"/>
          <w:lang w:val="zh-TW"/>
        </w:rPr>
        <w:t xml:space="preserve">自动质控功能，包括但不限于自动零点核查、自动跨度核查、自动校零校标等。</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val="zh-TW"/>
        </w:rPr>
        <w:t xml:space="preserve">）仪器需采用一体化消解比色系统，高压阀与消解管直接连接，减少公用管路带来的干扰。</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val="zh-TW"/>
        </w:rPr>
        <w:t xml:space="preserve">）仪器需采用自动</w:t>
      </w:r>
      <w:r>
        <w:rPr>
          <w:rFonts w:hint="eastAsia" w:ascii="宋体" w:hAnsi="宋体" w:eastAsia="宋体" w:cs="宋体"/>
          <w:sz w:val="21"/>
          <w:szCs w:val="21"/>
        </w:rPr>
        <w:t xml:space="preserve">化设计，可自动标定，自动清洗，具有断电自启清洗，一键维护等自动化指令，方便运维人员操作维护</w:t>
      </w:r>
      <w:r>
        <w:rPr>
          <w:rFonts w:hint="eastAsia" w:ascii="宋体" w:hAnsi="宋体" w:eastAsia="宋体" w:cs="宋体"/>
          <w:sz w:val="21"/>
          <w:szCs w:val="21"/>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7</w:t>
      </w:r>
      <w:r>
        <w:rPr>
          <w:rFonts w:hint="eastAsia" w:ascii="宋体" w:hAnsi="宋体" w:eastAsia="宋体" w:cs="宋体"/>
          <w:sz w:val="21"/>
          <w:szCs w:val="21"/>
          <w:lang w:val="zh-TW"/>
        </w:rPr>
        <w:t xml:space="preserve">）仪器需采用模块化设计，主要器件可免拆面板拆卸，便于维护。</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zh-TW"/>
        </w:rPr>
        <w:t xml:space="preserve">仪器需采用</w:t>
      </w:r>
      <w:r>
        <w:rPr>
          <w:rFonts w:hint="eastAsia" w:ascii="宋体" w:hAnsi="宋体" w:eastAsia="宋体" w:cs="宋体"/>
          <w:sz w:val="21"/>
          <w:szCs w:val="21"/>
        </w:rPr>
        <w:t xml:space="preserve">下位机采用嵌入式微控制系统控制，高集成度且性能稳定可靠。</w:t>
      </w:r>
      <w:r>
        <w:rPr>
          <w:rFonts w:hint="eastAsia" w:ascii="宋体" w:hAnsi="宋体" w:eastAsia="宋体" w:cs="宋体"/>
          <w:sz w:val="21"/>
          <w:szCs w:val="21"/>
        </w:rPr>
      </w:r>
      <w:r/>
    </w:p>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2.4氨氮监测参数要求</w:t>
      </w:r>
      <w:r>
        <w:rPr>
          <w:rFonts w:hint="eastAsia" w:ascii="宋体" w:hAnsi="宋体" w:eastAsia="宋体" w:cs="宋体"/>
          <w:b/>
          <w:bCs/>
          <w:sz w:val="21"/>
          <w:szCs w:val="21"/>
        </w:rPr>
      </w:r>
      <w:r/>
    </w:p>
    <w:tbl>
      <w:tblPr>
        <w:tblStyle w:val="961"/>
        <w:tblW w:w="976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989"/>
        <w:gridCol w:w="3330"/>
        <w:gridCol w:w="3270"/>
      </w:tblGrid>
      <w:tr>
        <w:trPr>
          <w:trHeight w:val="472"/>
        </w:trPr>
        <w:tc>
          <w:tcPr>
            <w:tcW w:w="1178"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rPr>
                <w:rFonts w:hint="eastAsia" w:ascii="宋体" w:hAnsi="宋体" w:eastAsia="宋体" w:cs="宋体"/>
                <w:b/>
                <w:bCs/>
                <w:sz w:val="21"/>
                <w:szCs w:val="21"/>
              </w:rPr>
            </w:r>
            <w:r/>
          </w:p>
        </w:tc>
        <w:tc>
          <w:tcPr>
            <w:gridSpan w:val="3"/>
            <w:tcW w:w="8589"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技术参数指标</w:t>
            </w:r>
            <w:r>
              <w:rPr>
                <w:rFonts w:hint="eastAsia" w:ascii="宋体" w:hAnsi="宋体" w:eastAsia="宋体" w:cs="宋体"/>
                <w:b/>
                <w:bCs/>
                <w:sz w:val="21"/>
                <w:szCs w:val="21"/>
              </w:rPr>
            </w:r>
            <w:r/>
          </w:p>
        </w:tc>
      </w:tr>
      <w:tr>
        <w:trPr>
          <w:trHeight w:val="472"/>
        </w:trPr>
        <w:tc>
          <w:tcPr>
            <w:tcW w:w="1178"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氨氮</w:t>
            </w: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分析方法</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水杨酸分光光度法</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检测范围</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0～10 mg/L，</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可扩展</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≤0.01 mg/L</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示值误差</w:t>
            </w:r>
            <w:r>
              <w:rPr>
                <w:rFonts w:hint="eastAsia" w:ascii="宋体" w:hAnsi="宋体" w:eastAsia="宋体" w:cs="宋体"/>
                <w:sz w:val="21"/>
                <w:szCs w:val="21"/>
              </w:rPr>
            </w:r>
            <w:r/>
          </w:p>
        </w:tc>
        <w:tc>
          <w:tcPr>
            <w:tcW w:w="333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标液浓度为 2.0 mg/L 时</w:t>
            </w:r>
            <w:r>
              <w:rPr>
                <w:rFonts w:hint="eastAsia" w:ascii="宋体" w:hAnsi="宋体" w:eastAsia="宋体" w:cs="宋体"/>
                <w:sz w:val="21"/>
                <w:szCs w:val="21"/>
              </w:rPr>
            </w:r>
            <w:r/>
          </w:p>
        </w:tc>
        <w:tc>
          <w:tcPr>
            <w:tcW w:w="327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.0%</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33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标液浓度为 5.0 mg/L 时</w:t>
            </w:r>
            <w:r>
              <w:rPr>
                <w:rFonts w:hint="eastAsia" w:ascii="宋体" w:hAnsi="宋体" w:eastAsia="宋体" w:cs="宋体"/>
                <w:sz w:val="21"/>
                <w:szCs w:val="21"/>
              </w:rPr>
            </w:r>
            <w:r/>
          </w:p>
        </w:tc>
        <w:tc>
          <w:tcPr>
            <w:tcW w:w="327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33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标液浓度为 8.0 mg/L 时</w:t>
            </w:r>
            <w:r>
              <w:rPr>
                <w:rFonts w:hint="eastAsia" w:ascii="宋体" w:hAnsi="宋体" w:eastAsia="宋体" w:cs="宋体"/>
                <w:sz w:val="21"/>
                <w:szCs w:val="21"/>
              </w:rPr>
            </w:r>
            <w:r/>
          </w:p>
        </w:tc>
        <w:tc>
          <w:tcPr>
            <w:tcW w:w="327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重复性</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记忆效应</w:t>
            </w:r>
            <w:r>
              <w:rPr>
                <w:rFonts w:hint="eastAsia" w:ascii="宋体" w:hAnsi="宋体" w:eastAsia="宋体" w:cs="宋体"/>
                <w:sz w:val="21"/>
                <w:szCs w:val="21"/>
              </w:rPr>
            </w:r>
            <w:r/>
          </w:p>
        </w:tc>
        <w:tc>
          <w:tcPr>
            <w:tcW w:w="333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标液浓度为 2.0 mg/L 时</w:t>
            </w:r>
            <w:r>
              <w:rPr>
                <w:rFonts w:hint="eastAsia" w:ascii="宋体" w:hAnsi="宋体" w:eastAsia="宋体" w:cs="宋体"/>
                <w:sz w:val="21"/>
                <w:szCs w:val="21"/>
              </w:rPr>
            </w:r>
            <w:r/>
          </w:p>
        </w:tc>
        <w:tc>
          <w:tcPr>
            <w:tcW w:w="327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0.1 mg/L</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33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标液浓度为 8.0 mg/L 时</w:t>
            </w:r>
            <w:r>
              <w:rPr>
                <w:rFonts w:hint="eastAsia" w:ascii="宋体" w:hAnsi="宋体" w:eastAsia="宋体" w:cs="宋体"/>
                <w:sz w:val="21"/>
                <w:szCs w:val="21"/>
              </w:rPr>
            </w:r>
            <w:r/>
          </w:p>
        </w:tc>
        <w:tc>
          <w:tcPr>
            <w:tcW w:w="327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0.1 mg/L</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电压干扰</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0.5%</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pH 干扰试验</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2.0%</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环境温度试验</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≤5.0%</w:t>
            </w:r>
            <w:r>
              <w:rPr>
                <w:rFonts w:hint="eastAsia" w:ascii="宋体" w:hAnsi="宋体" w:eastAsia="宋体" w:cs="宋体"/>
                <w:sz w:val="21"/>
                <w:szCs w:val="21"/>
              </w:rPr>
            </w:r>
            <w:r/>
          </w:p>
        </w:tc>
      </w:tr>
      <w:tr>
        <w:trPr>
          <w:trHeight w:val="587"/>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实际水样比对试验</w:t>
            </w:r>
            <w:r>
              <w:rPr>
                <w:rFonts w:hint="eastAsia" w:ascii="宋体" w:hAnsi="宋体" w:eastAsia="宋体" w:cs="宋体"/>
                <w:sz w:val="21"/>
                <w:szCs w:val="21"/>
              </w:rPr>
            </w:r>
            <w:r/>
          </w:p>
        </w:tc>
        <w:tc>
          <w:tcPr>
            <w:gridSpan w:val="2"/>
            <w:tcW w:w="6600" w:type="dxa"/>
            <w:vAlign w:val="center"/>
            <w:textDirection w:val="lrTb"/>
            <w:noWrap w:val="false"/>
          </w:tcPr>
          <w:p>
            <w:pPr>
              <w:pStyle w:val="94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≤0.2 mg/L（水样浓度&lt;2.0 mg/L时），≤8.0%（水样浓度≥2.0 mg/L时）</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最小维护周期</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≥168h</w:t>
            </w:r>
            <w:r>
              <w:rPr>
                <w:rFonts w:hint="eastAsia" w:ascii="宋体" w:hAnsi="宋体" w:eastAsia="宋体" w:cs="宋体"/>
                <w:sz w:val="21"/>
                <w:szCs w:val="21"/>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数据有效率</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≥90%</w:t>
            </w:r>
            <w:r>
              <w:rPr>
                <w:rFonts w:hint="eastAsia" w:ascii="宋体" w:hAnsi="宋体" w:eastAsia="宋体" w:cs="宋体"/>
                <w:sz w:val="21"/>
                <w:szCs w:val="21"/>
              </w:rPr>
            </w:r>
            <w:r/>
          </w:p>
        </w:tc>
      </w:tr>
      <w:tr>
        <w:trPr>
          <w:trHeight w:val="492"/>
        </w:trPr>
        <w:tc>
          <w:tcPr>
            <w:tcW w:w="1178"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89"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一致性</w:t>
            </w:r>
            <w:r>
              <w:rPr>
                <w:rFonts w:hint="eastAsia" w:ascii="宋体" w:hAnsi="宋体" w:eastAsia="宋体" w:cs="宋体"/>
                <w:sz w:val="21"/>
                <w:szCs w:val="21"/>
              </w:rPr>
            </w:r>
            <w:r/>
          </w:p>
        </w:tc>
        <w:tc>
          <w:tcPr>
            <w:gridSpan w:val="2"/>
            <w:tcW w:w="6600"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r>
    </w:tbl>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TW"/>
        </w:rPr>
        <w:t xml:space="preserve">高锰酸盐指数在线分析仪性能指标</w:t>
      </w:r>
      <w:r>
        <w:rPr>
          <w:rFonts w:hint="eastAsia" w:ascii="宋体" w:hAnsi="宋体" w:eastAsia="宋体" w:cs="宋体"/>
          <w:b/>
          <w:bCs/>
          <w:sz w:val="21"/>
          <w:szCs w:val="21"/>
          <w:lang w:val="zh-TW"/>
        </w:rPr>
      </w:r>
      <w:r/>
    </w:p>
    <w:p>
      <w:pPr>
        <w:pStyle w:val="945"/>
        <w:numPr>
          <w:ilvl w:val="0"/>
          <w:numId w:val="3"/>
        </w:numPr>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eastAsia="zh-TW"/>
        </w:rPr>
        <w:t xml:space="preserve">监测分析方法需符合水质监测国家标准的A类方法</w:t>
      </w:r>
      <w:r>
        <w:rPr>
          <w:rFonts w:hint="eastAsia" w:ascii="宋体" w:hAnsi="宋体" w:eastAsia="宋体" w:cs="宋体"/>
          <w:sz w:val="21"/>
          <w:szCs w:val="21"/>
          <w:lang w:val="zh-TW"/>
        </w:rPr>
        <w:t xml:space="preserve">。</w:t>
      </w:r>
      <w:r>
        <w:rPr>
          <w:rFonts w:hint="eastAsia" w:ascii="宋体" w:hAnsi="宋体" w:eastAsia="宋体" w:cs="宋体"/>
          <w:sz w:val="21"/>
          <w:szCs w:val="21"/>
          <w:lang w:val="zh-TW"/>
        </w:rPr>
      </w:r>
      <w:r/>
    </w:p>
    <w:p>
      <w:pPr>
        <w:pStyle w:val="960"/>
        <w:numPr>
          <w:ilvl w:val="0"/>
          <w:numId w:val="0"/>
        </w:numPr>
        <w:ind w:firstLine="420"/>
        <w:spacing w:after="0" w:line="360" w:lineRule="auto"/>
        <w:rPr>
          <w:rFonts w:hint="eastAsia" w:ascii="宋体" w:hAnsi="宋体" w:eastAsia="宋体" w:cs="宋体"/>
          <w:sz w:val="21"/>
          <w:szCs w:val="21"/>
          <w:lang w:val="zh-TW" w:eastAsia="zh-CN" w:bidi="ar-SA"/>
        </w:rPr>
      </w:pPr>
      <w:r>
        <w:rPr>
          <w:rFonts w:hint="eastAsia" w:ascii="宋体" w:hAnsi="宋体" w:eastAsia="宋体" w:cs="宋体"/>
          <w:sz w:val="21"/>
          <w:szCs w:val="21"/>
          <w:lang w:val="zh-TW" w:eastAsia="zh-CN" w:bidi="ar-SA"/>
        </w:rPr>
        <w:t xml:space="preserve">（2）</w:t>
      </w:r>
      <w:r>
        <w:rPr>
          <w:rFonts w:hint="eastAsia" w:ascii="宋体" w:hAnsi="宋体" w:eastAsia="宋体" w:cs="宋体"/>
          <w:sz w:val="21"/>
          <w:szCs w:val="21"/>
          <w:lang w:val="en-US" w:eastAsia="zh-CN" w:bidi="ar-SA"/>
        </w:rPr>
        <w:t xml:space="preserve">高锰酸盐指数</w:t>
      </w:r>
      <w:r>
        <w:rPr>
          <w:rFonts w:hint="eastAsia" w:ascii="宋体" w:hAnsi="宋体" w:eastAsia="宋体" w:cs="宋体"/>
          <w:sz w:val="21"/>
          <w:szCs w:val="21"/>
          <w:lang w:val="zh-TW" w:eastAsia="zh-CN" w:bidi="ar-SA"/>
        </w:rPr>
        <w:t xml:space="preserve">在线分析仪需具有抗浊度功能，浊度范围为</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TW" w:eastAsia="zh-CN" w:bidi="ar-SA"/>
        </w:rPr>
        <w:t xml:space="preserve">00NTU-</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TW" w:eastAsia="zh-CN" w:bidi="ar-SA"/>
        </w:rPr>
        <w:t xml:space="preserve">00NTU时，示值误差为±5%以内</w:t>
      </w:r>
      <w:r>
        <w:rPr>
          <w:rFonts w:hint="eastAsia" w:ascii="宋体" w:hAnsi="宋体" w:eastAsia="宋体" w:cs="宋体"/>
          <w:sz w:val="21"/>
          <w:szCs w:val="21"/>
          <w:lang w:val="zh-TW" w:eastAsia="zh-CN" w:bidi="ar-SA"/>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（3）仪器需采用废水、废液分离技术，单次产生的废液量不超过20 mL，降低废液的二次污染。</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rPr>
        <w:t xml:space="preserve">（4）仪器</w:t>
      </w:r>
      <w:r>
        <w:rPr>
          <w:rFonts w:hint="eastAsia" w:ascii="宋体" w:hAnsi="宋体" w:eastAsia="宋体" w:cs="宋体"/>
          <w:sz w:val="21"/>
          <w:szCs w:val="21"/>
          <w:lang w:val="zh-TW" w:eastAsia="zh-CN"/>
        </w:rPr>
        <w:t xml:space="preserve">须具备</w:t>
      </w:r>
      <w:r>
        <w:rPr>
          <w:rFonts w:hint="eastAsia" w:ascii="宋体" w:hAnsi="宋体" w:eastAsia="宋体" w:cs="宋体"/>
          <w:sz w:val="21"/>
          <w:szCs w:val="21"/>
          <w:lang w:val="zh-TW"/>
        </w:rPr>
        <w:t xml:space="preserve">自动质控功能，包括但不限于自动零点核查、自动跨度核查、自动校零校标等。</w:t>
      </w:r>
      <w:r>
        <w:rPr>
          <w:rFonts w:hint="eastAsia" w:ascii="宋体" w:hAnsi="宋体" w:eastAsia="宋体" w:cs="宋体"/>
          <w:sz w:val="21"/>
          <w:szCs w:val="21"/>
          <w:lang w:val="zh-TW" w:eastAsia="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（5）仪器需采用一体化消解比色系统，高压阀与消解管直接连接，减少公用管路带来的干扰。</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（6）仪器需采用自动化设计，可自动标定，自动清洗，具有断电自启清洗，一键维护等自动化指令，方便运维人员操作维护。</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（7）仪器需采用模块化设计，主要器件可免拆面板拆卸，便于维护。</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（8）仪器需采用下位机采用嵌入式微控制系统控制，高集成度且性能稳定可靠。</w:t>
      </w:r>
      <w:r>
        <w:rPr>
          <w:rFonts w:hint="eastAsia" w:ascii="宋体" w:hAnsi="宋体" w:eastAsia="宋体" w:cs="宋体"/>
          <w:sz w:val="21"/>
          <w:szCs w:val="21"/>
          <w:lang w:val="zh-TW"/>
        </w:rPr>
      </w:r>
      <w:r/>
    </w:p>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TW"/>
        </w:rPr>
        <w:t xml:space="preserve">高锰酸盐指数在线分析仪参数要求</w:t>
      </w:r>
      <w:r>
        <w:rPr>
          <w:rFonts w:hint="eastAsia" w:ascii="宋体" w:hAnsi="宋体" w:eastAsia="宋体" w:cs="宋体"/>
          <w:b/>
          <w:bCs/>
          <w:sz w:val="21"/>
          <w:szCs w:val="21"/>
          <w:lang w:val="zh-TW"/>
        </w:rPr>
      </w:r>
      <w:r/>
    </w:p>
    <w:p>
      <w:pPr>
        <w:pStyle w:val="948"/>
        <w:rPr>
          <w:rFonts w:hint="eastAsia"/>
          <w:lang w:val="zh-TW"/>
        </w:rPr>
      </w:pPr>
      <w:r>
        <w:rPr>
          <w:rFonts w:hint="eastAsia"/>
          <w:lang w:val="zh-TW"/>
        </w:rPr>
      </w:r>
      <w:r/>
    </w:p>
    <w:tbl>
      <w:tblPr>
        <w:tblStyle w:val="9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3521"/>
        <w:gridCol w:w="4273"/>
      </w:tblGrid>
      <w:tr>
        <w:trPr>
          <w:trHeight w:val="454"/>
        </w:trPr>
        <w:tc>
          <w:tcPr>
            <w:tcW w:w="1985"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rPr>
                <w:rFonts w:hint="eastAsia" w:ascii="宋体" w:hAnsi="宋体" w:eastAsia="宋体" w:cs="宋体"/>
                <w:b/>
                <w:bCs/>
                <w:sz w:val="21"/>
                <w:szCs w:val="21"/>
              </w:rPr>
            </w:r>
            <w:r/>
          </w:p>
        </w:tc>
        <w:tc>
          <w:tcPr>
            <w:gridSpan w:val="2"/>
            <w:tcW w:w="7938"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技术参数指标</w:t>
            </w:r>
            <w:r>
              <w:rPr>
                <w:rFonts w:hint="eastAsia" w:ascii="宋体" w:hAnsi="宋体" w:eastAsia="宋体" w:cs="宋体"/>
                <w:b/>
                <w:bCs/>
                <w:sz w:val="21"/>
                <w:szCs w:val="21"/>
              </w:rPr>
            </w:r>
            <w:r/>
          </w:p>
        </w:tc>
      </w:tr>
      <w:tr>
        <w:trPr>
          <w:trHeight w:val="454"/>
        </w:trPr>
        <w:tc>
          <w:tcPr>
            <w:tcW w:w="198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w:t>
            </w: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分析方法</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高锰酸钾氧化法</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检测范围</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0～20mg/L，</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可扩展</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重复性误差</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实际水样比对试验</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绝缘阻抗</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&gt;</w:t>
            </w:r>
            <w:r>
              <w:rPr>
                <w:rFonts w:hint="eastAsia" w:ascii="宋体" w:hAnsi="宋体" w:eastAsia="宋体" w:cs="宋体"/>
                <w:sz w:val="21"/>
                <w:szCs w:val="21"/>
              </w:rPr>
              <w:t xml:space="preserve">2MΩ</w:t>
            </w:r>
            <w:r>
              <w:rPr>
                <w:rFonts w:hint="eastAsia" w:ascii="宋体" w:hAnsi="宋体" w:eastAsia="宋体" w:cs="宋体"/>
                <w:sz w:val="21"/>
                <w:szCs w:val="21"/>
              </w:rPr>
            </w:r>
            <w:r/>
          </w:p>
        </w:tc>
      </w:tr>
    </w:tbl>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TW"/>
        </w:rPr>
        <w:t xml:space="preserve">五参数在线分析仪性能指标</w:t>
      </w:r>
      <w:r>
        <w:rPr>
          <w:rFonts w:hint="eastAsia" w:ascii="宋体" w:hAnsi="宋体" w:eastAsia="宋体" w:cs="宋体"/>
          <w:b/>
          <w:bCs/>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w:t>
      </w:r>
      <w:r>
        <w:rPr>
          <w:rFonts w:hint="eastAsia" w:ascii="宋体" w:hAnsi="宋体" w:eastAsia="宋体" w:cs="宋体"/>
          <w:sz w:val="21"/>
          <w:szCs w:val="21"/>
          <w:lang w:val="zh-TW" w:eastAsia="zh-TW"/>
        </w:rPr>
        <w:t xml:space="preserve">监测分析方法需符合水质监测国家标准的A类方法</w:t>
      </w:r>
      <w:r>
        <w:rPr>
          <w:rFonts w:hint="eastAsia" w:ascii="宋体" w:hAnsi="宋体" w:eastAsia="宋体" w:cs="宋体"/>
          <w:sz w:val="21"/>
          <w:szCs w:val="21"/>
          <w:lang w:val="zh-TW"/>
        </w:rPr>
        <w:t xml:space="preserve">。</w:t>
      </w:r>
      <w:r>
        <w:rPr>
          <w:rFonts w:hint="eastAsia" w:ascii="宋体" w:hAnsi="宋体" w:eastAsia="宋体" w:cs="宋体"/>
          <w:sz w:val="21"/>
          <w:szCs w:val="21"/>
          <w:lang w:val="zh-TW"/>
        </w:rPr>
      </w:r>
      <w:r/>
    </w:p>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w:t>
      </w:r>
      <w:r>
        <w:rPr>
          <w:rFonts w:hint="eastAsia" w:ascii="宋体" w:hAnsi="宋体" w:eastAsia="宋体" w:cs="宋体"/>
          <w:b/>
          <w:bCs/>
          <w:sz w:val="21"/>
          <w:szCs w:val="21"/>
        </w:rPr>
        <w:t xml:space="preserve">8</w:t>
      </w:r>
      <w:r>
        <w:rPr>
          <w:rFonts w:hint="eastAsia" w:ascii="宋体" w:hAnsi="宋体" w:eastAsia="宋体" w:cs="宋体"/>
          <w:b/>
          <w:bCs/>
          <w:sz w:val="21"/>
          <w:szCs w:val="21"/>
          <w:lang w:val="zh-TW"/>
        </w:rPr>
        <w:t xml:space="preserve">五参数在线分析仪技术参数</w:t>
      </w:r>
      <w:r>
        <w:rPr>
          <w:rFonts w:hint="eastAsia" w:ascii="宋体" w:hAnsi="宋体" w:eastAsia="宋体" w:cs="宋体"/>
          <w:b/>
          <w:bCs/>
          <w:sz w:val="21"/>
          <w:szCs w:val="21"/>
          <w:lang w:val="zh-TW"/>
        </w:rPr>
      </w:r>
      <w:r/>
    </w:p>
    <w:tbl>
      <w:tblPr>
        <w:tblW w:w="5000" w:type="pct"/>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47"/>
        <w:gridCol w:w="840"/>
        <w:gridCol w:w="1985"/>
        <w:gridCol w:w="2002"/>
        <w:gridCol w:w="220"/>
        <w:gridCol w:w="3472"/>
      </w:tblGrid>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3"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rPr>
                <w:rFonts w:hint="eastAsia" w:ascii="宋体" w:hAnsi="宋体" w:eastAsia="宋体" w:cs="宋体"/>
                <w:b/>
                <w:bCs/>
                <w:sz w:val="21"/>
                <w:szCs w:val="21"/>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19"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技术参数指标</w:t>
            </w:r>
            <w:r>
              <w:rPr>
                <w:rFonts w:hint="eastAsia" w:ascii="宋体" w:hAnsi="宋体" w:eastAsia="宋体" w:cs="宋体"/>
                <w:b/>
                <w:bCs/>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五参数</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分析方法</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ind w:firstLine="42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水温：热电阻/热电偶</w:t>
            </w:r>
            <w:r>
              <w:rPr>
                <w:rFonts w:hint="eastAsia" w:ascii="宋体" w:hAnsi="宋体" w:eastAsia="宋体" w:cs="宋体"/>
                <w:sz w:val="21"/>
                <w:szCs w:val="21"/>
              </w:rPr>
            </w:r>
            <w:r/>
          </w:p>
          <w:p>
            <w:pPr>
              <w:pStyle w:val="945"/>
              <w:ind w:firstLine="42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pH：玻璃电极法</w:t>
            </w:r>
            <w:r>
              <w:rPr>
                <w:rFonts w:hint="eastAsia" w:ascii="宋体" w:hAnsi="宋体" w:eastAsia="宋体" w:cs="宋体"/>
                <w:sz w:val="21"/>
                <w:szCs w:val="21"/>
              </w:rPr>
            </w:r>
            <w:r/>
          </w:p>
          <w:p>
            <w:pPr>
              <w:pStyle w:val="945"/>
              <w:ind w:firstLine="42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溶解氧：电化学法/荧光法</w:t>
            </w:r>
            <w:r>
              <w:rPr>
                <w:rFonts w:hint="eastAsia" w:ascii="宋体" w:hAnsi="宋体" w:eastAsia="宋体" w:cs="宋体"/>
                <w:sz w:val="21"/>
                <w:szCs w:val="21"/>
              </w:rPr>
            </w:r>
            <w:r/>
          </w:p>
          <w:p>
            <w:pPr>
              <w:pStyle w:val="945"/>
              <w:ind w:firstLine="42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电导率：电极法</w:t>
            </w:r>
            <w:r>
              <w:rPr>
                <w:rFonts w:hint="eastAsia" w:ascii="宋体" w:hAnsi="宋体" w:eastAsia="宋体" w:cs="宋体"/>
                <w:sz w:val="21"/>
                <w:szCs w:val="21"/>
              </w:rPr>
            </w:r>
            <w:r/>
          </w:p>
          <w:p>
            <w:pPr>
              <w:pStyle w:val="945"/>
              <w:ind w:firstLine="42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浊度：光散射法</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水温</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0℃～60 ℃，可调</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准确度</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 ℃</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pH</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pH 0～14 （0～60 ℃），可调</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漂移（pH=4、7、9）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 pH</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±0.05 pH</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≤20 s</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 pH</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±0.05 pH</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实际水样比对实验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 pH</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溶解氧</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0～20 mg/L，可调</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±0.05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±0.2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±0.2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响应时间（T90）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≤120 s</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±0.25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±0.3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实际水样比对实验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±0.3 mg/L</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电导率</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最小检测范围</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0～500 mS/m（0～40℃），可调</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重复性误差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±0.5%</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±0.5%</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响应时间（T90）</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≤20s</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温度补偿精度</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实际水样比对实验</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±0.5%</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浊度</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0～1000NTU，可调</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重复性</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量程漂移</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±3.5%</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线性误差</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电压稳定性</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bl>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w:t>
      </w:r>
      <w:r>
        <w:rPr>
          <w:rFonts w:hint="eastAsia" w:ascii="宋体" w:hAnsi="宋体" w:eastAsia="宋体" w:cs="宋体"/>
          <w:b/>
          <w:bCs/>
          <w:sz w:val="21"/>
          <w:szCs w:val="21"/>
        </w:rPr>
        <w:t xml:space="preserve">9</w:t>
      </w:r>
      <w:r>
        <w:rPr>
          <w:rFonts w:hint="eastAsia" w:ascii="宋体" w:hAnsi="宋体" w:eastAsia="宋体" w:cs="宋体"/>
          <w:b/>
          <w:bCs/>
          <w:sz w:val="21"/>
          <w:szCs w:val="21"/>
          <w:lang w:val="zh-TW"/>
        </w:rPr>
        <w:t xml:space="preserve">水平声学多普勒流速剖面仪性能指标</w:t>
      </w:r>
      <w:r>
        <w:rPr>
          <w:rFonts w:hint="eastAsia" w:ascii="宋体" w:hAnsi="宋体" w:eastAsia="宋体" w:cs="宋体"/>
          <w:b/>
          <w:bCs/>
          <w:sz w:val="21"/>
          <w:szCs w:val="21"/>
          <w:lang w:val="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（1）仪器表面应平整光亮、无损伤、无锈蚀；北向标志应清晰无磨损。</w:t>
      </w:r>
      <w:r>
        <w:rPr>
          <w:rFonts w:hint="eastAsia" w:ascii="宋体" w:hAnsi="宋体" w:eastAsia="宋体" w:cs="宋体"/>
          <w:sz w:val="21"/>
          <w:szCs w:val="21"/>
          <w:lang w:val="zh-TW"/>
        </w:rPr>
      </w:r>
      <w:r/>
    </w:p>
    <w:p>
      <w:pPr>
        <w:pStyle w:val="945"/>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rPr>
        <w:t xml:space="preserve">（2）自容式和直读式采用直流电源应为12V</w:t>
      </w:r>
      <w:r>
        <w:rPr>
          <w:rFonts w:hint="eastAsia" w:ascii="宋体" w:hAnsi="宋体" w:eastAsia="宋体" w:cs="宋体"/>
          <w:sz w:val="21"/>
          <w:szCs w:val="21"/>
          <w:lang w:val="zh-TW" w:eastAsia="zh-CN"/>
        </w:rPr>
        <w:t xml:space="preserve">—</w:t>
      </w:r>
      <w:r>
        <w:rPr>
          <w:rFonts w:hint="eastAsia" w:ascii="宋体" w:hAnsi="宋体" w:eastAsia="宋体" w:cs="宋体"/>
          <w:sz w:val="21"/>
          <w:szCs w:val="21"/>
          <w:lang w:val="zh-TW"/>
        </w:rPr>
        <w:t xml:space="preserve">60V；最大电压波动±10%时，应正常工作</w:t>
      </w:r>
      <w:r>
        <w:rPr>
          <w:rFonts w:hint="eastAsia" w:ascii="宋体" w:hAnsi="宋体" w:eastAsia="宋体" w:cs="宋体"/>
          <w:sz w:val="21"/>
          <w:szCs w:val="21"/>
          <w:lang w:val="zh-TW" w:eastAsia="zh-TW"/>
        </w:rPr>
        <w:t xml:space="preserve">。</w:t>
      </w:r>
      <w:r>
        <w:rPr>
          <w:rFonts w:hint="eastAsia" w:ascii="宋体" w:hAnsi="宋体" w:eastAsia="宋体" w:cs="宋体"/>
          <w:sz w:val="21"/>
          <w:szCs w:val="21"/>
          <w:lang w:val="zh-TW" w:eastAsia="zh-TW"/>
        </w:rPr>
      </w:r>
      <w:r/>
    </w:p>
    <w:p>
      <w:pPr>
        <w:pStyle w:val="945"/>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（3）交流供电端与外壳绝缘电阻应不小于2MΩ。</w:t>
      </w:r>
      <w:r>
        <w:rPr>
          <w:rFonts w:hint="eastAsia" w:ascii="宋体" w:hAnsi="宋体" w:eastAsia="宋体" w:cs="宋体"/>
          <w:sz w:val="21"/>
          <w:szCs w:val="21"/>
          <w:lang w:val="zh-TW"/>
        </w:rPr>
      </w:r>
      <w:r/>
    </w:p>
    <w:p>
      <w:pPr>
        <w:pStyle w:val="945"/>
        <w:ind w:firstLine="422"/>
        <w:spacing w:line="360" w:lineRule="auto"/>
        <w:rPr>
          <w:rFonts w:hint="eastAsia" w:ascii="宋体" w:hAnsi="宋体" w:eastAsia="宋体" w:cs="宋体"/>
          <w:b/>
          <w:bCs/>
          <w:sz w:val="21"/>
          <w:szCs w:val="21"/>
          <w:lang w:val="zh-TW"/>
        </w:rPr>
      </w:pPr>
      <w:r>
        <w:rPr>
          <w:rFonts w:hint="eastAsia" w:ascii="宋体" w:hAnsi="宋体" w:eastAsia="宋体" w:cs="宋体"/>
          <w:b/>
          <w:bCs/>
          <w:sz w:val="21"/>
          <w:szCs w:val="21"/>
          <w:lang w:val="zh-TW"/>
        </w:rPr>
        <w:t xml:space="preserve">2.1</w:t>
      </w:r>
      <w:r>
        <w:rPr>
          <w:rFonts w:hint="eastAsia" w:ascii="宋体" w:hAnsi="宋体" w:eastAsia="宋体" w:cs="宋体"/>
          <w:b/>
          <w:bCs/>
          <w:sz w:val="21"/>
          <w:szCs w:val="21"/>
        </w:rPr>
        <w:t xml:space="preserve">0</w:t>
      </w:r>
      <w:r>
        <w:rPr>
          <w:rFonts w:hint="eastAsia" w:ascii="宋体" w:hAnsi="宋体" w:eastAsia="宋体" w:cs="宋体"/>
          <w:b/>
          <w:bCs/>
          <w:sz w:val="21"/>
          <w:szCs w:val="21"/>
          <w:lang w:val="zh-TW"/>
        </w:rPr>
        <w:t xml:space="preserve">水平声学多普勒流速剖面仪参数要求</w:t>
      </w:r>
      <w:r>
        <w:rPr>
          <w:rFonts w:hint="eastAsia" w:ascii="宋体" w:hAnsi="宋体" w:eastAsia="宋体" w:cs="宋体"/>
          <w:b/>
          <w:bCs/>
          <w:sz w:val="21"/>
          <w:szCs w:val="21"/>
          <w:lang w:val="zh-TW"/>
        </w:rPr>
      </w:r>
      <w:r/>
    </w:p>
    <w:tbl>
      <w:tblPr>
        <w:tblStyle w:val="9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9"/>
        <w:gridCol w:w="3518"/>
        <w:gridCol w:w="4277"/>
      </w:tblGrid>
      <w:tr>
        <w:trPr>
          <w:trHeight w:val="454"/>
        </w:trPr>
        <w:tc>
          <w:tcPr>
            <w:tcW w:w="1985"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rPr>
                <w:rFonts w:hint="eastAsia" w:ascii="宋体" w:hAnsi="宋体" w:eastAsia="宋体" w:cs="宋体"/>
                <w:b/>
                <w:bCs/>
                <w:sz w:val="21"/>
                <w:szCs w:val="21"/>
              </w:rPr>
            </w:r>
            <w:r/>
          </w:p>
        </w:tc>
        <w:tc>
          <w:tcPr>
            <w:gridSpan w:val="2"/>
            <w:tcW w:w="7938" w:type="dxa"/>
            <w:vAlign w:val="center"/>
            <w:textDirection w:val="lrTb"/>
            <w:noWrap w:val="false"/>
          </w:tcPr>
          <w:p>
            <w:pPr>
              <w:pStyle w:val="945"/>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技术参数指标</w:t>
            </w:r>
            <w:r>
              <w:rPr>
                <w:rFonts w:hint="eastAsia" w:ascii="宋体" w:hAnsi="宋体" w:eastAsia="宋体" w:cs="宋体"/>
                <w:b/>
                <w:bCs/>
                <w:sz w:val="21"/>
                <w:szCs w:val="21"/>
              </w:rPr>
            </w:r>
            <w:r/>
          </w:p>
        </w:tc>
      </w:tr>
      <w:tr>
        <w:trPr>
          <w:trHeight w:val="454"/>
        </w:trPr>
        <w:tc>
          <w:tcPr>
            <w:tcW w:w="1985" w:type="dxa"/>
            <w:vAlign w:val="center"/>
            <w:vMerge w:val="restart"/>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水平声学多普勒流速剖面仪</w:t>
            </w: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分析方法</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声学多普勒法</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工作温度</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35℃</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测量范围</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360°</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最大测量误差</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倾斜摇摆测量</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15°</w:t>
            </w:r>
            <w:r>
              <w:rPr>
                <w:rFonts w:hint="eastAsia" w:ascii="宋体" w:hAnsi="宋体" w:eastAsia="宋体" w:cs="宋体"/>
                <w:sz w:val="21"/>
                <w:szCs w:val="21"/>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592"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绝缘阻抗</w:t>
            </w:r>
            <w:r>
              <w:rPr>
                <w:rFonts w:hint="eastAsia" w:ascii="宋体" w:hAnsi="宋体" w:eastAsia="宋体" w:cs="宋体"/>
                <w:sz w:val="21"/>
                <w:szCs w:val="21"/>
              </w:rPr>
            </w:r>
            <w:r/>
          </w:p>
        </w:tc>
        <w:tc>
          <w:tcPr>
            <w:tcW w:w="4346" w:type="dxa"/>
            <w:vAlign w:val="center"/>
            <w:textDirection w:val="lrTb"/>
            <w:noWrap w:val="false"/>
          </w:tcPr>
          <w:p>
            <w:pPr>
              <w:pStyle w:val="945"/>
              <w:jc w:val="center"/>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&gt;</w:t>
            </w:r>
            <w:r>
              <w:rPr>
                <w:rFonts w:hint="eastAsia" w:ascii="宋体" w:hAnsi="宋体" w:eastAsia="宋体" w:cs="宋体"/>
                <w:sz w:val="21"/>
                <w:szCs w:val="21"/>
              </w:rPr>
              <w:t xml:space="preserve">2MΩ</w:t>
            </w:r>
            <w:r>
              <w:rPr>
                <w:rFonts w:hint="eastAsia" w:ascii="宋体" w:hAnsi="宋体" w:eastAsia="宋体" w:cs="宋体"/>
                <w:sz w:val="21"/>
                <w:szCs w:val="21"/>
              </w:rPr>
            </w:r>
            <w:r/>
          </w:p>
        </w:tc>
      </w:tr>
    </w:tbl>
    <w:p>
      <w:pPr>
        <w:pStyle w:val="9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溯源分析服务</w:t>
      </w:r>
      <w:r>
        <w:rPr>
          <w:rFonts w:hint="eastAsia" w:ascii="宋体" w:hAnsi="宋体" w:eastAsia="宋体" w:cs="宋体"/>
          <w:b/>
          <w:bCs/>
          <w:sz w:val="21"/>
          <w:szCs w:val="21"/>
        </w:rPr>
      </w:r>
      <w:r/>
    </w:p>
    <w:p>
      <w:pPr>
        <w:pStyle w:val="963"/>
        <w:ind w:firstLine="420"/>
        <w:spacing w:line="360" w:lineRule="auto"/>
        <w:rPr>
          <w:rFonts w:hint="eastAsia" w:ascii="宋体" w:hAnsi="宋体" w:eastAsia="宋体" w:cs="宋体"/>
          <w:b/>
          <w:color w:val="ff0000"/>
          <w:sz w:val="21"/>
          <w:szCs w:val="21"/>
        </w:rPr>
      </w:pPr>
      <w:r>
        <w:rPr>
          <w:rFonts w:hint="eastAsia" w:ascii="宋体" w:hAnsi="宋体" w:eastAsia="宋体" w:cs="宋体"/>
          <w:color w:val="000000"/>
          <w:sz w:val="21"/>
          <w:szCs w:val="21"/>
          <w:lang w:val="zh-TW"/>
        </w:rPr>
        <w:t xml:space="preserve">按照“有水必测</w:t>
      </w:r>
      <w:r>
        <w:rPr>
          <w:rFonts w:hint="eastAsia" w:ascii="宋体" w:hAnsi="宋体" w:eastAsia="宋体" w:cs="宋体"/>
          <w:color w:val="000000"/>
          <w:sz w:val="21"/>
          <w:szCs w:val="21"/>
          <w:lang w:val="zh-TW" w:eastAsia="zh-CN"/>
        </w:rPr>
        <w:t xml:space="preserve">”“</w:t>
      </w:r>
      <w:r>
        <w:rPr>
          <w:rFonts w:hint="eastAsia" w:ascii="宋体" w:hAnsi="宋体" w:eastAsia="宋体" w:cs="宋体"/>
          <w:color w:val="000000"/>
          <w:sz w:val="21"/>
          <w:szCs w:val="21"/>
          <w:lang w:val="zh-TW"/>
        </w:rPr>
        <w:t xml:space="preserve">应测尽测”的要求，加</w:t>
      </w:r>
      <w:r>
        <w:rPr>
          <w:rFonts w:hint="eastAsia" w:ascii="宋体" w:hAnsi="宋体" w:eastAsia="宋体" w:cs="宋体"/>
          <w:color w:val="000000"/>
          <w:sz w:val="21"/>
          <w:szCs w:val="21"/>
          <w:lang w:val="zh-TW" w:eastAsia="zh-CN"/>
        </w:rPr>
        <w:t xml:space="preserve">强对</w:t>
      </w:r>
      <w:r>
        <w:rPr>
          <w:rFonts w:hint="eastAsia" w:ascii="宋体" w:hAnsi="宋体" w:eastAsia="宋体" w:cs="宋体"/>
          <w:color w:val="000000"/>
          <w:sz w:val="21"/>
          <w:szCs w:val="21"/>
          <w:lang w:val="en-US" w:eastAsia="zh-CN"/>
        </w:rPr>
        <w:t xml:space="preserve">水体环境的巡查与监测，对超标断面提供溯源监测分析服务</w:t>
      </w:r>
      <w:r>
        <w:rPr>
          <w:rFonts w:hint="eastAsia" w:ascii="宋体" w:hAnsi="宋体" w:eastAsia="宋体" w:cs="宋体"/>
          <w:color w:val="000000"/>
          <w:sz w:val="21"/>
          <w:szCs w:val="21"/>
          <w:lang w:val="zh-TW"/>
        </w:rPr>
        <w:t xml:space="preserve">。主要监测因子：pH、溶解氧、氨氮、总磷、高锰酸盐指数等。</w:t>
      </w:r>
      <w:r>
        <w:rPr>
          <w:rFonts w:hint="eastAsia" w:ascii="宋体" w:hAnsi="宋体" w:eastAsia="宋体" w:cs="宋体"/>
          <w:b/>
          <w:color w:val="ff0000"/>
          <w:sz w:val="21"/>
          <w:szCs w:val="21"/>
        </w:rPr>
      </w:r>
      <w:r/>
    </w:p>
    <w:p>
      <w:pPr>
        <w:pStyle w:val="945"/>
        <w:numPr>
          <w:ilvl w:val="12"/>
          <w:numId w:val="0"/>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 机构、人员、车辆配备要求</w:t>
      </w:r>
      <w:r>
        <w:rPr>
          <w:rFonts w:hint="eastAsia" w:ascii="宋体" w:hAnsi="宋体" w:eastAsia="宋体" w:cs="宋体"/>
          <w:b/>
          <w:sz w:val="21"/>
          <w:szCs w:val="21"/>
        </w:rPr>
      </w:r>
      <w:r/>
    </w:p>
    <w:p>
      <w:pPr>
        <w:pStyle w:val="945"/>
        <w:contextualSpacing/>
        <w:ind w:firstLine="420"/>
        <w:spacing w:line="360" w:lineRule="auto"/>
        <w:tabs>
          <w:tab w:val="left" w:pos="22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在运营维护及管理期间，</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必须遵守国家的有关</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及其他规定。依照规范，科学管理，使各监测监控系统运行达到国家及行业颁布的技术标准和采购人要求的考核指标要求；使监测系统运行真正发挥其效能和作用。</w:t>
      </w:r>
      <w:r>
        <w:rPr>
          <w:rFonts w:hint="eastAsia" w:ascii="宋体" w:hAnsi="宋体" w:eastAsia="宋体" w:cs="宋体"/>
          <w:sz w:val="21"/>
          <w:szCs w:val="21"/>
        </w:rPr>
      </w:r>
      <w:r/>
    </w:p>
    <w:p>
      <w:pPr>
        <w:pStyle w:val="945"/>
        <w:contextualSpacing/>
        <w:ind w:firstLine="420"/>
        <w:jc w:val="left"/>
        <w:spacing w:line="360" w:lineRule="auto"/>
        <w:tabs>
          <w:tab w:val="left" w:pos="22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配备的专业技术人员数量、运维专用车辆数量不少于下表的要求。</w:t>
      </w:r>
      <w:r>
        <w:rPr>
          <w:rFonts w:hint="eastAsia" w:ascii="宋体" w:hAnsi="宋体" w:eastAsia="宋体" w:cs="宋体"/>
          <w:sz w:val="21"/>
          <w:szCs w:val="21"/>
        </w:rPr>
      </w:r>
      <w:r/>
    </w:p>
    <w:p>
      <w:pPr>
        <w:pStyle w:val="945"/>
        <w:contextualSpacing/>
        <w:ind w:firstLine="422"/>
        <w:jc w:val="center"/>
        <w:spacing w:line="360" w:lineRule="auto"/>
        <w:tabs>
          <w:tab w:val="left" w:pos="2280" w:leader="none"/>
        </w:tabs>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人员、车辆</w:t>
      </w:r>
      <w:r>
        <w:rPr>
          <w:rFonts w:hint="eastAsia" w:ascii="宋体" w:hAnsi="宋体" w:eastAsia="宋体" w:cs="宋体"/>
          <w:b/>
          <w:bCs/>
          <w:sz w:val="21"/>
          <w:szCs w:val="21"/>
          <w:lang w:val="en-US" w:eastAsia="zh-CN"/>
        </w:rPr>
        <w:t xml:space="preserve">要求表</w:t>
      </w:r>
      <w:r>
        <w:rPr>
          <w:rFonts w:hint="eastAsia" w:ascii="宋体" w:hAnsi="宋体" w:eastAsia="宋体" w:cs="宋体"/>
          <w:b/>
          <w:bCs/>
          <w:sz w:val="21"/>
          <w:szCs w:val="21"/>
          <w:lang w:val="en-US" w:eastAsia="zh-CN"/>
        </w:rPr>
      </w:r>
      <w:r/>
    </w:p>
    <w:tbl>
      <w:tblPr>
        <w:tblW w:w="9489" w:type="dxa"/>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960"/>
        <w:gridCol w:w="2822"/>
        <w:gridCol w:w="2823"/>
      </w:tblGrid>
      <w:tr>
        <w:trPr>
          <w:trHeight w:val="437"/>
        </w:trPr>
        <w:tc>
          <w:tcPr>
            <w:tcW w:w="884"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960"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站点数量（个）</w:t>
            </w:r>
            <w:r>
              <w:rPr>
                <w:rFonts w:hint="eastAsia" w:ascii="宋体" w:hAnsi="宋体" w:eastAsia="宋体" w:cs="宋体"/>
                <w:sz w:val="21"/>
                <w:szCs w:val="21"/>
              </w:rPr>
            </w:r>
            <w:r/>
          </w:p>
        </w:tc>
        <w:tc>
          <w:tcPr>
            <w:tcW w:w="2822"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运维人员（人）</w:t>
            </w:r>
            <w:r>
              <w:rPr>
                <w:rFonts w:hint="eastAsia" w:ascii="宋体" w:hAnsi="宋体" w:eastAsia="宋体" w:cs="宋体"/>
                <w:sz w:val="21"/>
                <w:szCs w:val="21"/>
              </w:rPr>
            </w:r>
            <w:r/>
          </w:p>
        </w:tc>
        <w:tc>
          <w:tcPr>
            <w:tcW w:w="2823"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运维车辆（辆）</w:t>
            </w:r>
            <w:r>
              <w:rPr>
                <w:rFonts w:hint="eastAsia" w:ascii="宋体" w:hAnsi="宋体" w:eastAsia="宋体" w:cs="宋体"/>
                <w:sz w:val="21"/>
                <w:szCs w:val="21"/>
              </w:rPr>
            </w:r>
            <w:r/>
          </w:p>
        </w:tc>
      </w:tr>
      <w:tr>
        <w:trPr>
          <w:trHeight w:val="447"/>
        </w:trPr>
        <w:tc>
          <w:tcPr>
            <w:tcW w:w="884"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960"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822" w:type="dxa"/>
            <w:vAlign w:val="center"/>
            <w:textDirection w:val="lrTb"/>
            <w:noWrap w:val="false"/>
          </w:tcPr>
          <w:p>
            <w:pPr>
              <w:pStyle w:val="945"/>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lang w:val="en-US" w:eastAsia="zh-CN"/>
              </w:rPr>
            </w:r>
            <w:r/>
          </w:p>
        </w:tc>
        <w:tc>
          <w:tcPr>
            <w:tcW w:w="2823" w:type="dxa"/>
            <w:vAlign w:val="center"/>
            <w:textDirection w:val="lrTb"/>
            <w:noWrap w:val="false"/>
          </w:tcPr>
          <w:p>
            <w:pPr>
              <w:pStyle w:val="94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bl>
    <w:p>
      <w:pPr>
        <w:pStyle w:val="945"/>
        <w:contextualSpacing/>
        <w:ind w:firstLine="420"/>
        <w:spacing w:line="360" w:lineRule="auto"/>
        <w:tabs>
          <w:tab w:val="left" w:pos="2280" w:leader="none"/>
        </w:tabs>
        <w:rPr>
          <w:rFonts w:hint="eastAsia" w:ascii="宋体" w:hAnsi="宋体" w:eastAsia="宋体" w:cs="宋体"/>
          <w:b/>
          <w:bCs/>
          <w:color w:val="00000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供应商应在项目地设立1个运维技术服务网点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并设有数据分析上报等方面专职对接人员</w:t>
      </w:r>
      <w:r>
        <w:rPr>
          <w:rFonts w:hint="eastAsia" w:ascii="宋体" w:hAnsi="宋体" w:eastAsia="宋体" w:cs="宋体"/>
          <w:sz w:val="21"/>
          <w:szCs w:val="21"/>
        </w:rPr>
        <w:t xml:space="preserve">。若无，可在响应文件中承诺成交后</w:t>
      </w:r>
      <w:r>
        <w:rPr>
          <w:rFonts w:hint="eastAsia" w:ascii="宋体" w:hAnsi="宋体" w:eastAsia="宋体" w:cs="宋体"/>
          <w:sz w:val="21"/>
          <w:szCs w:val="21"/>
          <w:lang w:val="en-US" w:eastAsia="zh-CN"/>
        </w:rPr>
        <w:t xml:space="preserve">15日内</w:t>
      </w:r>
      <w:r>
        <w:rPr>
          <w:rFonts w:hint="eastAsia" w:ascii="宋体" w:hAnsi="宋体" w:eastAsia="宋体" w:cs="宋体"/>
          <w:sz w:val="21"/>
          <w:szCs w:val="21"/>
        </w:rPr>
        <w:t xml:space="preserve">在项目地设立1个运维技术服务网点</w:t>
      </w:r>
      <w:r>
        <w:rPr>
          <w:rFonts w:hint="eastAsia" w:ascii="宋体" w:hAnsi="宋体" w:eastAsia="宋体" w:cs="宋体"/>
          <w:b/>
          <w:bCs/>
          <w:sz w:val="21"/>
          <w:szCs w:val="21"/>
        </w:rPr>
        <w:t xml:space="preserve">（提供购房证明或房屋租赁合同、房租发票</w:t>
      </w:r>
      <w:r>
        <w:rPr>
          <w:rFonts w:hint="eastAsia" w:ascii="宋体" w:hAnsi="宋体" w:eastAsia="宋体" w:cs="宋体"/>
          <w:b/>
          <w:bCs/>
          <w:color w:val="000000"/>
          <w:sz w:val="21"/>
          <w:szCs w:val="21"/>
        </w:rPr>
        <w:t xml:space="preserve">等证明材料或承诺书）。</w:t>
      </w:r>
      <w:r>
        <w:rPr>
          <w:rFonts w:hint="eastAsia" w:ascii="宋体" w:hAnsi="宋体" w:eastAsia="宋体" w:cs="宋体"/>
          <w:b/>
          <w:bCs/>
          <w:color w:val="000000"/>
          <w:sz w:val="21"/>
          <w:szCs w:val="21"/>
        </w:rPr>
      </w:r>
      <w:r/>
    </w:p>
    <w:p>
      <w:pPr>
        <w:pStyle w:val="945"/>
        <w:contextualSpacing/>
        <w:ind w:firstLine="420"/>
        <w:spacing w:line="360" w:lineRule="auto"/>
        <w:tabs>
          <w:tab w:val="left" w:pos="22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运维人员必须配备专用工具，包括便携式电脑、万用表、各种硬件接口线、改线工具、接口调试软件及常用零部件等。</w:t>
      </w:r>
      <w:r>
        <w:rPr>
          <w:rFonts w:hint="eastAsia" w:ascii="宋体" w:hAnsi="宋体" w:eastAsia="宋体" w:cs="宋体"/>
          <w:sz w:val="21"/>
          <w:szCs w:val="21"/>
        </w:rPr>
      </w:r>
      <w:r/>
    </w:p>
    <w:p>
      <w:pPr>
        <w:pStyle w:val="945"/>
        <w:numPr>
          <w:ilvl w:val="12"/>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四、 </w:t>
      </w:r>
      <w:r>
        <w:rPr>
          <w:rFonts w:hint="eastAsia" w:ascii="宋体" w:hAnsi="宋体" w:eastAsia="宋体" w:cs="宋体"/>
          <w:b/>
          <w:sz w:val="21"/>
          <w:szCs w:val="21"/>
          <w:lang w:val="en-US" w:eastAsia="zh-CN"/>
        </w:rPr>
        <w:t xml:space="preserve">服务要求</w:t>
      </w:r>
      <w:r>
        <w:rPr>
          <w:rFonts w:hint="eastAsia" w:ascii="宋体" w:hAnsi="宋体" w:eastAsia="宋体" w:cs="宋体"/>
          <w:b/>
          <w:sz w:val="21"/>
          <w:szCs w:val="21"/>
          <w:lang w:val="en-US" w:eastAsia="zh-CN"/>
        </w:rPr>
      </w:r>
      <w:r/>
    </w:p>
    <w:p>
      <w:pPr>
        <w:pStyle w:val="957"/>
        <w:ind w:firstLine="420"/>
        <w:spacing w:after="0" w:line="360" w:lineRule="auto"/>
        <w:tabs>
          <w:tab w:val="left" w:pos="540" w:leader="none"/>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color w:val="000000"/>
          <w:sz w:val="21"/>
          <w:szCs w:val="21"/>
        </w:rPr>
        <w:t xml:space="preserve">监测设备发生异常或故障导致停运的，运维单位须在接报（或系统告警）之时起2小时内予以响应，并同步启动故障排查与应急处置。</w:t>
      </w:r>
      <w:r>
        <w:rPr>
          <w:rFonts w:hint="eastAsia" w:ascii="宋体" w:hAnsi="宋体" w:eastAsia="宋体" w:cs="宋体"/>
          <w:b/>
          <w:bCs/>
          <w:strike w:val="0"/>
          <w:color w:val="000000"/>
          <w:sz w:val="21"/>
          <w:szCs w:val="21"/>
        </w:rPr>
        <w:t xml:space="preserve">（提供承诺函并加盖公章</w:t>
      </w:r>
      <w:r>
        <w:rPr>
          <w:rFonts w:hint="eastAsia" w:ascii="宋体" w:hAnsi="宋体" w:eastAsia="宋体" w:cs="宋体"/>
          <w:b/>
          <w:bCs/>
          <w:color w:val="000000"/>
          <w:sz w:val="21"/>
          <w:szCs w:val="21"/>
          <w:highlight w:val="none"/>
          <w:shd w:val="clear" w:color="auto" w:fill="auto"/>
          <w:lang w:val="en-US"/>
        </w:rPr>
        <w:t xml:space="preserve">，格式自拟</w:t>
      </w:r>
      <w:r>
        <w:rPr>
          <w:rFonts w:hint="eastAsia" w:ascii="宋体" w:hAnsi="宋体" w:eastAsia="宋体" w:cs="宋体"/>
          <w:b/>
          <w:bCs/>
          <w:strike w:val="0"/>
          <w:color w:val="000000"/>
          <w:sz w:val="21"/>
          <w:szCs w:val="21"/>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r>
      <w:r/>
    </w:p>
    <w:p>
      <w:pPr>
        <w:pStyle w:val="957"/>
        <w:ind w:firstLine="420"/>
        <w:spacing w:after="0" w:line="360" w:lineRule="auto"/>
        <w:tabs>
          <w:tab w:val="left" w:pos="540" w:leader="none"/>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color w:val="000000"/>
          <w:sz w:val="21"/>
          <w:szCs w:val="21"/>
        </w:rPr>
        <w:t xml:space="preserve">监测设备发生故障时，运维单位应立即启动备用设备或开展现场抢修，确保在故障发生之日起48小时内恢复正常运行；若判定为设备报废或无法修复，则须在48小时内完成新设备的更换与校准工作</w:t>
      </w:r>
      <w:r>
        <w:rPr>
          <w:rFonts w:hint="eastAsia" w:ascii="宋体" w:hAnsi="宋体" w:eastAsia="宋体" w:cs="宋体"/>
          <w:b/>
          <w:bCs/>
          <w:strike w:val="0"/>
          <w:color w:val="000000"/>
          <w:sz w:val="21"/>
          <w:szCs w:val="21"/>
        </w:rPr>
        <w:t xml:space="preserve">（提供承诺函并加盖公章</w:t>
      </w:r>
      <w:r>
        <w:rPr>
          <w:rFonts w:hint="eastAsia" w:ascii="宋体" w:hAnsi="宋体" w:eastAsia="宋体" w:cs="宋体"/>
          <w:b/>
          <w:bCs/>
          <w:color w:val="000000"/>
          <w:sz w:val="21"/>
          <w:szCs w:val="21"/>
          <w:highlight w:val="none"/>
          <w:shd w:val="clear" w:color="auto" w:fill="auto"/>
          <w:lang w:val="en-US"/>
        </w:rPr>
        <w:t xml:space="preserve">，格式自拟</w:t>
      </w:r>
      <w:r>
        <w:rPr>
          <w:rFonts w:hint="eastAsia" w:ascii="宋体" w:hAnsi="宋体" w:eastAsia="宋体" w:cs="宋体"/>
          <w:b/>
          <w:bCs/>
          <w:strike w:val="0"/>
          <w:color w:val="000000"/>
          <w:sz w:val="21"/>
          <w:szCs w:val="21"/>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r>
      <w:r/>
    </w:p>
    <w:p>
      <w:pPr>
        <w:pStyle w:val="957"/>
        <w:ind w:firstLine="420"/>
        <w:spacing w:after="0" w:line="360" w:lineRule="auto"/>
        <w:tabs>
          <w:tab w:val="left" w:pos="540" w:leader="none"/>
          <w:tab w:val="left" w:pos="720" w:leader="none"/>
        </w:tabs>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rPr>
        <w:t xml:space="preserve">水质监测设备产生的废液（属HW49类危险废物）将交由具备相应危废处置资质的单位统一回收处理，每次转移均提供完整的《危险废物转移联单》及处置单位资质证明文件，确保废液处置全程可追溯、合法合规</w:t>
      </w:r>
      <w:r>
        <w:rPr>
          <w:rFonts w:hint="eastAsia" w:ascii="宋体" w:hAnsi="宋体" w:eastAsia="宋体" w:cs="宋体"/>
          <w:b/>
          <w:bCs/>
          <w:strike w:val="0"/>
          <w:color w:val="000000"/>
          <w:sz w:val="21"/>
          <w:szCs w:val="21"/>
        </w:rPr>
        <w:t xml:space="preserve">（提供承诺函并加盖公章</w:t>
      </w:r>
      <w:r>
        <w:rPr>
          <w:rFonts w:hint="eastAsia" w:ascii="宋体" w:hAnsi="宋体" w:eastAsia="宋体" w:cs="宋体"/>
          <w:b/>
          <w:bCs/>
          <w:color w:val="000000"/>
          <w:sz w:val="21"/>
          <w:szCs w:val="21"/>
          <w:highlight w:val="none"/>
          <w:shd w:val="clear" w:color="auto" w:fill="auto"/>
          <w:lang w:val="en-US"/>
        </w:rPr>
        <w:t xml:space="preserve">，格式自拟</w:t>
      </w:r>
      <w:r>
        <w:rPr>
          <w:rFonts w:hint="eastAsia" w:ascii="宋体" w:hAnsi="宋体" w:eastAsia="宋体" w:cs="宋体"/>
          <w:b/>
          <w:bCs/>
          <w:strike w:val="0"/>
          <w:color w:val="000000"/>
          <w:sz w:val="21"/>
          <w:szCs w:val="21"/>
        </w:rPr>
        <w:t xml:space="preserve">）</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r>
      <w:r/>
    </w:p>
    <w:p>
      <w:pPr>
        <w:pStyle w:val="945"/>
        <w:numPr>
          <w:ilvl w:val="12"/>
          <w:numId w:val="0"/>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 其他说明</w:t>
      </w:r>
      <w:r>
        <w:rPr>
          <w:rFonts w:hint="eastAsia" w:ascii="宋体" w:hAnsi="宋体" w:eastAsia="宋体" w:cs="宋体"/>
          <w:b/>
          <w:sz w:val="21"/>
          <w:szCs w:val="21"/>
        </w:rPr>
      </w:r>
      <w:r/>
    </w:p>
    <w:p>
      <w:pPr>
        <w:pStyle w:val="957"/>
        <w:ind w:firstLine="420"/>
        <w:spacing w:after="0" w:line="360" w:lineRule="auto"/>
        <w:tabs>
          <w:tab w:val="left" w:pos="540" w:leader="none"/>
          <w:tab w:val="left" w:pos="7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认为需要的其他费用等。</w:t>
      </w:r>
      <w:r>
        <w:rPr>
          <w:rFonts w:hint="eastAsia" w:ascii="宋体" w:hAnsi="宋体" w:eastAsia="宋体" w:cs="宋体"/>
          <w:sz w:val="21"/>
          <w:szCs w:val="21"/>
        </w:rPr>
      </w:r>
      <w:r/>
    </w:p>
    <w:p>
      <w:pPr>
        <w:pStyle w:val="957"/>
        <w:ind w:firstLine="0"/>
        <w:spacing w:after="0" w:line="360" w:lineRule="auto"/>
        <w:tabs>
          <w:tab w:val="left" w:pos="540" w:leader="none"/>
          <w:tab w:val="left" w:pos="7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    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的任何错漏、优惠、竞争性报价不得作为减轻责任、减少服务、增加收费、降低服务质量的理由。</w:t>
      </w:r>
      <w:r>
        <w:rPr>
          <w:rFonts w:hint="eastAsia" w:ascii="宋体" w:hAnsi="宋体" w:eastAsia="宋体" w:cs="宋体"/>
          <w:sz w:val="21"/>
          <w:szCs w:val="21"/>
        </w:rPr>
      </w:r>
      <w:r/>
    </w:p>
    <w:p>
      <w:pPr>
        <w:pStyle w:val="957"/>
        <w:ind w:firstLine="420"/>
        <w:spacing w:after="0" w:line="360" w:lineRule="auto"/>
        <w:tabs>
          <w:tab w:val="left" w:pos="540" w:leader="none"/>
          <w:tab w:val="left" w:pos="7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1"/>
          <w:szCs w:val="21"/>
        </w:rPr>
      </w:r>
      <w:r/>
    </w:p>
    <w:p>
      <w:pPr>
        <w:pStyle w:val="945"/>
        <w:numPr>
          <w:ilvl w:val="12"/>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六</w:t>
      </w:r>
      <w:r>
        <w:rPr>
          <w:rFonts w:hint="eastAsia" w:ascii="宋体" w:hAnsi="宋体" w:eastAsia="宋体" w:cs="宋体"/>
          <w:b/>
          <w:sz w:val="21"/>
          <w:szCs w:val="21"/>
        </w:rPr>
        <w:t xml:space="preserve">、 </w:t>
      </w:r>
      <w:r>
        <w:rPr>
          <w:rFonts w:hint="eastAsia" w:ascii="宋体" w:hAnsi="宋体" w:eastAsia="宋体" w:cs="宋体"/>
          <w:b/>
          <w:sz w:val="21"/>
          <w:szCs w:val="21"/>
          <w:lang w:val="en-US" w:eastAsia="zh-CN"/>
        </w:rPr>
        <w:t xml:space="preserve">执行的规范</w:t>
      </w:r>
      <w:r>
        <w:rPr>
          <w:rFonts w:hint="eastAsia" w:ascii="宋体" w:hAnsi="宋体" w:eastAsia="宋体" w:cs="宋体"/>
          <w:b/>
          <w:sz w:val="21"/>
          <w:szCs w:val="21"/>
        </w:rPr>
        <w:t xml:space="preserve">、 </w:t>
      </w:r>
      <w:r>
        <w:rPr>
          <w:rFonts w:hint="eastAsia" w:ascii="宋体" w:hAnsi="宋体" w:eastAsia="宋体" w:cs="宋体"/>
          <w:b/>
          <w:sz w:val="21"/>
          <w:szCs w:val="21"/>
          <w:lang w:val="en-US" w:eastAsia="zh-CN"/>
        </w:rPr>
        <w:t xml:space="preserve">标准</w:t>
      </w:r>
      <w:r>
        <w:rPr>
          <w:rFonts w:hint="eastAsia" w:ascii="宋体" w:hAnsi="宋体" w:eastAsia="宋体" w:cs="宋体"/>
          <w:b/>
          <w:sz w:val="21"/>
          <w:szCs w:val="21"/>
          <w:lang w:val="en-US" w:eastAsia="zh-CN"/>
        </w:rPr>
      </w:r>
      <w:r/>
    </w:p>
    <w:p>
      <w:pPr>
        <w:pStyle w:val="960"/>
        <w:ind w:left="0" w:firstLine="420"/>
        <w:spacing w:after="0" w:line="360" w:lineRule="auto"/>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1.《水污染物排放总量监测技术规范》HJ/T 92-2002</w:t>
      </w:r>
      <w:r>
        <w:rPr>
          <w:rFonts w:hint="eastAsia" w:ascii="宋体" w:hAnsi="宋体" w:eastAsia="宋体" w:cs="宋体"/>
          <w:color w:val="000000"/>
          <w:sz w:val="21"/>
          <w:szCs w:val="21"/>
          <w:u w:val="none"/>
          <w:lang w:val="en-US" w:eastAsia="zh-CN" w:bidi="ar-SA"/>
        </w:rPr>
      </w:r>
      <w:r/>
    </w:p>
    <w:p>
      <w:pPr>
        <w:pStyle w:val="960"/>
        <w:ind w:left="0" w:firstLine="420"/>
        <w:spacing w:after="0" w:line="360" w:lineRule="auto"/>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2.《污水监测技术规范》 HJ 91.1-2019</w:t>
      </w:r>
      <w:r>
        <w:rPr>
          <w:rFonts w:hint="eastAsia" w:ascii="宋体" w:hAnsi="宋体" w:eastAsia="宋体" w:cs="宋体"/>
          <w:color w:val="000000"/>
          <w:sz w:val="21"/>
          <w:szCs w:val="21"/>
          <w:u w:val="none"/>
          <w:lang w:val="en-US" w:eastAsia="zh-CN" w:bidi="ar-SA"/>
        </w:rPr>
      </w:r>
      <w:r/>
    </w:p>
    <w:p>
      <w:pPr>
        <w:pStyle w:val="960"/>
        <w:ind w:left="0" w:firstLine="420"/>
        <w:spacing w:after="0" w:line="360" w:lineRule="auto"/>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3.</w:t>
      </w:r>
      <w:r>
        <w:rPr>
          <w:rFonts w:hint="eastAsia" w:ascii="宋体" w:hAnsi="宋体" w:eastAsia="宋体" w:cs="宋体"/>
          <w:sz w:val="21"/>
          <w:szCs w:val="21"/>
        </w:rPr>
        <w:t xml:space="preserve">《地表水水质自动监测站选址与基础设施建设技术要求》HJ 915.1—2024</w:t>
      </w:r>
      <w:r>
        <w:rPr>
          <w:rFonts w:hint="eastAsia" w:ascii="宋体" w:hAnsi="宋体" w:eastAsia="宋体" w:cs="宋体"/>
          <w:color w:val="000000"/>
          <w:sz w:val="21"/>
          <w:szCs w:val="21"/>
          <w:u w:val="none"/>
          <w:lang w:val="en-US" w:eastAsia="zh-CN" w:bidi="ar-SA"/>
        </w:rPr>
      </w:r>
      <w:r/>
    </w:p>
    <w:p>
      <w:pPr>
        <w:pStyle w:val="960"/>
        <w:ind w:left="0" w:firstLine="420"/>
        <w:spacing w:after="0" w:line="360" w:lineRule="auto"/>
        <w:rPr>
          <w:rFonts w:hint="eastAsia" w:ascii="宋体" w:hAnsi="宋体" w:eastAsia="宋体" w:cs="宋体"/>
          <w:sz w:val="21"/>
          <w:szCs w:val="21"/>
        </w:rPr>
      </w:pPr>
      <w:r>
        <w:rPr>
          <w:rFonts w:hint="eastAsia" w:ascii="宋体" w:hAnsi="宋体" w:eastAsia="宋体" w:cs="宋体"/>
          <w:color w:val="000000"/>
          <w:sz w:val="21"/>
          <w:szCs w:val="21"/>
          <w:u w:val="none"/>
          <w:lang w:val="en-US" w:eastAsia="zh-CN" w:bidi="ar-SA"/>
        </w:rPr>
        <w:t xml:space="preserve">4.</w:t>
      </w:r>
      <w:r>
        <w:rPr>
          <w:rFonts w:hint="eastAsia" w:ascii="宋体" w:hAnsi="宋体" w:eastAsia="宋体" w:cs="宋体"/>
          <w:sz w:val="21"/>
          <w:szCs w:val="21"/>
        </w:rPr>
        <w:t xml:space="preserve">《地表水水质自动监测站（常规五参数、CODMn、NH₃-N、TP、TN）安装验收技术规范》</w:t>
      </w:r>
      <w:r>
        <w:rPr>
          <w:rFonts w:hint="eastAsia" w:ascii="宋体" w:hAnsi="宋体" w:eastAsia="宋体" w:cs="宋体"/>
          <w:sz w:val="21"/>
          <w:szCs w:val="21"/>
        </w:rPr>
      </w:r>
      <w:r/>
    </w:p>
    <w:p>
      <w:pPr>
        <w:pStyle w:val="960"/>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HJ 915.2—2024</w:t>
      </w:r>
      <w:r>
        <w:rPr>
          <w:rFonts w:hint="eastAsia" w:ascii="宋体" w:hAnsi="宋体" w:eastAsia="宋体" w:cs="宋体"/>
          <w:sz w:val="21"/>
          <w:szCs w:val="21"/>
        </w:rPr>
      </w:r>
      <w:r/>
    </w:p>
    <w:p>
      <w:pPr>
        <w:pStyle w:val="960"/>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u w:val="none"/>
          <w:lang w:val="en-US" w:eastAsia="zh-CN" w:bidi="ar-SA"/>
        </w:rPr>
        <w:t xml:space="preserve">《地表水水质自动监测站运行维护技术规范》（HJ 915.3-2024）</w:t>
      </w:r>
      <w:r>
        <w:rPr>
          <w:rFonts w:hint="eastAsia" w:ascii="宋体" w:hAnsi="宋体" w:eastAsia="宋体" w:cs="宋体"/>
          <w:color w:val="000000"/>
          <w:sz w:val="21"/>
          <w:szCs w:val="21"/>
        </w:rPr>
      </w:r>
      <w:r/>
    </w:p>
    <w:p>
      <w:pPr>
        <w:pStyle w:val="960"/>
        <w:numPr>
          <w:ilvl w:val="0"/>
          <w:numId w:val="0"/>
        </w:numPr>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《自动化仪表工程施工及质量验收规范》GB 50093</w:t>
      </w:r>
      <w:r>
        <w:rPr>
          <w:rFonts w:hint="eastAsia" w:ascii="宋体" w:hAnsi="宋体" w:eastAsia="宋体" w:cs="宋体"/>
          <w:color w:val="000000"/>
          <w:sz w:val="21"/>
          <w:szCs w:val="21"/>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《电气装置安装工程 电缆线路施工及验收标准》GB 50168</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《地表水自动监测系统通信协议技术要求》等（二）监测服务阶段HJ 1404—2024</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自动监控数据传输标准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HJ 212—2025</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《环境水质（地表水）自动监测站运行维护技术规范》DB32/T 4536—2023</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《江苏省地表水自动监测站运行管理办法（试行）》苏环办〔2020〕174 号</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《江苏省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十四五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地表水环境监测网设置方案》</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《地表水环境质量标准》GB 3838</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rPr>
        <w:t xml:space="preserve">14.</w:t>
      </w:r>
      <w:r>
        <w:rPr>
          <w:rFonts w:hint="eastAsia" w:ascii="宋体" w:hAnsi="宋体" w:eastAsia="宋体" w:cs="宋体"/>
          <w:color w:val="000000"/>
          <w:sz w:val="21"/>
          <w:szCs w:val="21"/>
          <w:u w:val="none"/>
          <w:lang w:val="en-US" w:eastAsia="zh-CN" w:bidi="ar-SA"/>
        </w:rPr>
        <w:t xml:space="preserve">《水质河流采样技术指导》HJ 52-1999（采样工作可同步参考《地表水环境质量监测技术规范》 HJ 91.2-2022）</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15.《高锰酸盐指数水质自动监测仪技术要求及检测方法》HJ 100-2023</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16.《氨氮水质在线自动监测仪技术要求及检测方法》HJ 101-2019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17.《总磷水质自动监测仪技术要求及检测方法》HJ 103-2019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18.《pH水质自动监测仪技术要求及检测方法》HJ 96-2019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19.《电导率水质自动监测仪技术要求及检测方法》 HJ 97-2019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20.《浊度水质自动监测仪技术要求及检测方法》HJ 98-2019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21.《溶解氧（DO）水质自动分析仪技术要求》HJ/T 99-2003</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22.《江苏省环境水质（地表水）自动监测预警系统建设技术要求》</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23.《江苏省环境水质（地表水）自动监测预警系统运行管理办法》</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24.《江苏省环境水质（地表水）自动监测预警系统验收办法（试行）》</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《南京市地表水水质自动监测站运行管理办法（试行）》</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26.《建筑物防雷设计规范》GB 50057-2010</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27.《供配电系统设计规范》GB 50052-2009</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28.分析方法参见现行 HJ/GB 标准及《水和废水监测分析方法》（第四版）等</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29.《环境监测质量管理技术导则》HJ 630 + 自动站运维类标准中的 QA/QC 要求</w:t>
      </w:r>
      <w:r>
        <w:rPr>
          <w:rFonts w:hint="eastAsia"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30.国家和行业现行有效的相关标准、规范</w:t>
      </w:r>
      <w:r>
        <w:rPr>
          <w:rFonts w:hint="eastAsia" w:ascii="宋体" w:hAnsi="宋体" w:eastAsia="宋体" w:cs="宋体"/>
          <w:color w:val="000000"/>
          <w:sz w:val="21"/>
          <w:szCs w:val="21"/>
          <w:lang w:val="en-US" w:eastAsia="zh-CN" w:bidi="ar-SA"/>
        </w:rPr>
      </w:r>
      <w:r/>
    </w:p>
    <w:p>
      <w:pPr>
        <w:pStyle w:val="960"/>
        <w:ind w:left="0" w:firstLine="0"/>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r>
      <w:r/>
    </w:p>
    <w:p>
      <w:pPr>
        <w:pStyle w:val="957"/>
        <w:ind w:firstLine="440"/>
        <w:jc w:val="center"/>
        <w:spacing w:line="360" w:lineRule="auto"/>
        <w:tabs>
          <w:tab w:val="left" w:pos="540" w:leader="none"/>
          <w:tab w:val="left" w:pos="720" w:leader="none"/>
        </w:tabs>
        <w:rPr>
          <w:rFonts w:hint="eastAsia" w:ascii="宋体" w:hAnsi="宋体" w:cs="宋体"/>
          <w:sz w:val="22"/>
          <w:szCs w:val="22"/>
        </w:rPr>
      </w:pPr>
      <w:r>
        <w:rPr>
          <w:rFonts w:hint="eastAsia" w:ascii="宋体" w:hAnsi="宋体" w:cs="宋体"/>
          <w:sz w:val="22"/>
          <w:szCs w:val="22"/>
        </w:rPr>
        <w:br w:type="page" w:clear="all"/>
      </w:r>
      <w:r>
        <w:rPr>
          <w:rFonts w:hint="eastAsia" w:ascii="宋体" w:hAnsi="宋体" w:cs="宋体"/>
          <w:sz w:val="22"/>
          <w:szCs w:val="22"/>
        </w:rPr>
      </w:r>
      <w:bookmarkStart w:id="20" w:name="_Toc30691"/>
      <w:r>
        <w:rPr>
          <w:rFonts w:hint="eastAsia" w:ascii="宋体" w:hAnsi="宋体" w:cs="宋体"/>
          <w:b/>
          <w:bCs/>
          <w:sz w:val="32"/>
          <w:szCs w:val="44"/>
        </w:rPr>
        <w:t xml:space="preserve">第五章 合同主要条款及格式</w:t>
      </w:r>
      <w:bookmarkEnd w:id="19"/>
      <w:r/>
      <w:bookmarkEnd w:id="20"/>
      <w:r>
        <w:rPr>
          <w:rFonts w:hint="eastAsia" w:ascii="宋体" w:hAnsi="宋体" w:cs="宋体"/>
          <w:sz w:val="22"/>
          <w:szCs w:val="22"/>
        </w:rPr>
      </w:r>
      <w:r/>
    </w:p>
    <w:p>
      <w:pPr>
        <w:pStyle w:val="945"/>
        <w:ind w:firstLine="321"/>
        <w:jc w:val="center"/>
        <w:rPr>
          <w:rFonts w:hint="eastAsia" w:ascii="宋体" w:hAnsi="宋体" w:cs="宋体"/>
          <w:b/>
          <w:bCs/>
          <w:sz w:val="32"/>
          <w:szCs w:val="44"/>
        </w:rPr>
      </w:pPr>
      <w:r>
        <w:rPr>
          <w:rFonts w:hint="eastAsia" w:ascii="宋体" w:hAnsi="宋体" w:cs="宋体"/>
          <w:b/>
          <w:bCs/>
          <w:sz w:val="32"/>
          <w:szCs w:val="44"/>
        </w:rPr>
      </w:r>
      <w:r/>
    </w:p>
    <w:p>
      <w:pPr>
        <w:pStyle w:val="945"/>
        <w:rPr>
          <w:rFonts w:hint="eastAsia" w:ascii="宋体" w:hAnsi="宋体" w:cs="宋体"/>
          <w:sz w:val="24"/>
        </w:rPr>
      </w:pPr>
      <w:r/>
      <w:bookmarkEnd w:id="0"/>
      <w:r/>
      <w:bookmarkEnd w:id="1"/>
      <w:r>
        <w:rPr>
          <w:rFonts w:hint="eastAsia" w:ascii="宋体" w:hAnsi="宋体" w:cs="宋体"/>
          <w:sz w:val="24"/>
        </w:rPr>
      </w:r>
      <w:r/>
    </w:p>
    <w:p>
      <w:pPr>
        <w:pStyle w:val="959"/>
        <w:ind w:firstLine="720"/>
        <w:jc w:val="center"/>
        <w:spacing w:before="0" w:beforeAutospacing="0" w:after="0" w:afterAutospacing="0" w:line="560" w:lineRule="exact"/>
        <w:shd w:val="clear" w:color="auto" w:fill="ffffff"/>
        <w:rPr>
          <w:rFonts w:hint="eastAsia"/>
          <w:color w:val="000000"/>
          <w:sz w:val="36"/>
          <w:szCs w:val="36"/>
        </w:rPr>
      </w:pPr>
      <w:r>
        <w:rPr>
          <w:rFonts w:hint="eastAsia"/>
          <w:color w:val="000000"/>
          <w:sz w:val="36"/>
          <w:szCs w:val="36"/>
        </w:rPr>
        <w:t xml:space="preserve">南京市政府采购合同</w:t>
      </w:r>
      <w:r>
        <w:rPr>
          <w:rFonts w:hint="eastAsia"/>
          <w:color w:val="000000"/>
          <w:sz w:val="36"/>
          <w:szCs w:val="36"/>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87"/>
        <w:ind w:left="1346" w:firstLine="560"/>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87"/>
        <w:ind w:left="1346" w:firstLine="560"/>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59"/>
        <w:ind w:firstLine="1960"/>
        <w:spacing w:line="330" w:lineRule="atLeast"/>
        <w:shd w:val="clear" w:color="auto" w:fill="ffffff"/>
        <w:rPr>
          <w:rFonts w:hint="eastAsia"/>
          <w:color w:val="000000"/>
          <w:sz w:val="28"/>
          <w:szCs w:val="28"/>
        </w:rPr>
      </w:pPr>
      <w:r>
        <w:rPr>
          <w:rFonts w:hint="eastAsia"/>
          <w:color w:val="000000"/>
          <w:sz w:val="28"/>
          <w:szCs w:val="28"/>
        </w:rPr>
        <w:t xml:space="preserve">采购人</w:t>
      </w:r>
      <w:r>
        <w:rPr>
          <w:rFonts w:hint="eastAsia"/>
          <w:color w:val="000000"/>
          <w:sz w:val="28"/>
          <w:szCs w:val="28"/>
          <w:lang w:eastAsia="zh-CN"/>
        </w:rPr>
        <w:t xml:space="preserve">（</w:t>
      </w:r>
      <w:r>
        <w:rPr>
          <w:rFonts w:hint="eastAsia"/>
          <w:color w:val="000000"/>
          <w:sz w:val="28"/>
          <w:szCs w:val="28"/>
        </w:rPr>
        <w:t xml:space="preserve">甲方</w:t>
      </w:r>
      <w:r>
        <w:rPr>
          <w:rFonts w:hint="eastAsia"/>
          <w:color w:val="000000"/>
          <w:sz w:val="28"/>
          <w:szCs w:val="28"/>
          <w:lang w:eastAsia="zh-CN"/>
        </w:rPr>
        <w:t xml:space="preserve">）</w:t>
      </w:r>
      <w:r>
        <w:rPr>
          <w:rFonts w:hint="eastAsia"/>
          <w:color w:val="000000"/>
          <w:sz w:val="28"/>
          <w:szCs w:val="28"/>
        </w:rPr>
        <w:t xml:space="preserve">：</w:t>
      </w:r>
      <w:r>
        <w:rPr>
          <w:rFonts w:hint="eastAsia"/>
          <w:color w:val="000000"/>
          <w:sz w:val="28"/>
          <w:szCs w:val="28"/>
          <w:u w:val="single"/>
        </w:rPr>
        <w:t xml:space="preserve">　　　　　　　　　　　</w:t>
      </w:r>
      <w:r>
        <w:rPr>
          <w:rFonts w:hint="eastAsia"/>
          <w:bCs/>
          <w:u w:val="single"/>
        </w:rPr>
        <w:t xml:space="preserve"> </w:t>
      </w:r>
      <w:r>
        <w:rPr>
          <w:rFonts w:hint="eastAsia"/>
          <w:color w:val="000000"/>
          <w:sz w:val="28"/>
          <w:szCs w:val="28"/>
        </w:rPr>
      </w:r>
      <w:r/>
    </w:p>
    <w:p>
      <w:pPr>
        <w:pStyle w:val="987"/>
        <w:ind w:firstLine="1960"/>
        <w:rPr>
          <w:rFonts w:hint="eastAsia" w:ascii="宋体" w:hAnsi="宋体" w:cs="宋体"/>
          <w:sz w:val="22"/>
          <w:szCs w:val="22"/>
          <w:u w:val="single"/>
        </w:rPr>
      </w:pPr>
      <w:r>
        <w:rPr>
          <w:rFonts w:hint="eastAsia" w:ascii="宋体" w:hAnsi="宋体" w:cs="宋体"/>
          <w:sz w:val="28"/>
          <w:szCs w:val="28"/>
        </w:rPr>
        <w:t xml:space="preserve">供应商</w:t>
      </w:r>
      <w:r>
        <w:rPr>
          <w:rFonts w:hint="eastAsia" w:ascii="宋体" w:hAnsi="宋体" w:cs="宋体"/>
          <w:sz w:val="28"/>
          <w:szCs w:val="28"/>
          <w:lang w:eastAsia="zh-CN"/>
        </w:rPr>
        <w:t xml:space="preserve">（</w:t>
      </w:r>
      <w:r>
        <w:rPr>
          <w:rFonts w:hint="eastAsia" w:ascii="宋体" w:hAnsi="宋体" w:cs="宋体"/>
          <w:sz w:val="28"/>
          <w:szCs w:val="28"/>
        </w:rPr>
        <w:t xml:space="preserve">乙方</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2"/>
          <w:szCs w:val="22"/>
          <w:u w:val="single"/>
        </w:rPr>
        <w:t xml:space="preserve"> </w:t>
      </w:r>
      <w:r>
        <w:rPr>
          <w:rFonts w:hint="eastAsia" w:ascii="宋体" w:hAnsi="宋体" w:cs="宋体"/>
          <w:sz w:val="22"/>
          <w:szCs w:val="22"/>
          <w:u w:val="single"/>
        </w:rPr>
      </w:r>
      <w:r/>
    </w:p>
    <w:p>
      <w:pPr>
        <w:pStyle w:val="959"/>
        <w:ind w:firstLine="1960"/>
        <w:spacing w:line="330" w:lineRule="atLeast"/>
        <w:shd w:val="clear" w:color="auto" w:fill="ffffff"/>
        <w:rPr>
          <w:rFonts w:hint="eastAsia"/>
          <w:color w:val="000000"/>
          <w:sz w:val="28"/>
          <w:szCs w:val="28"/>
        </w:rPr>
      </w:pPr>
      <w:r>
        <w:rPr>
          <w:rFonts w:hint="eastAsia"/>
          <w:color w:val="000000"/>
          <w:sz w:val="28"/>
          <w:szCs w:val="28"/>
        </w:rPr>
        <w:t xml:space="preserve">签订时间：</w:t>
      </w:r>
      <w:r>
        <w:rPr>
          <w:rFonts w:hint="eastAsia"/>
          <w:sz w:val="28"/>
          <w:szCs w:val="21"/>
          <w:u w:val="single"/>
        </w:rPr>
        <w:t xml:space="preserve">                          </w:t>
      </w:r>
      <w:r>
        <w:rPr>
          <w:rFonts w:hint="eastAsia"/>
          <w:color w:val="000000"/>
          <w:sz w:val="28"/>
          <w:szCs w:val="28"/>
        </w:rPr>
      </w:r>
      <w:r/>
    </w:p>
    <w:p>
      <w:pPr>
        <w:pStyle w:val="959"/>
        <w:spacing w:line="330" w:lineRule="atLeast"/>
        <w:shd w:val="clear" w:color="auto" w:fill="ffffff"/>
        <w:rPr>
          <w:rFonts w:hint="eastAsia"/>
          <w:sz w:val="36"/>
          <w:u w:val="single"/>
        </w:rPr>
      </w:pPr>
      <w:r>
        <w:rPr>
          <w:rFonts w:hint="eastAsia"/>
          <w:sz w:val="36"/>
          <w:u w:val="single"/>
        </w:rPr>
      </w:r>
      <w:r/>
    </w:p>
    <w:p>
      <w:pPr>
        <w:pStyle w:val="959"/>
        <w:spacing w:line="330" w:lineRule="atLeast"/>
        <w:shd w:val="clear" w:color="auto" w:fill="ffffff"/>
        <w:rPr>
          <w:rFonts w:hint="eastAsia"/>
          <w:sz w:val="36"/>
          <w:u w:val="single"/>
        </w:rPr>
      </w:pPr>
      <w:r>
        <w:rPr>
          <w:rFonts w:hint="eastAsia"/>
          <w:sz w:val="36"/>
          <w:u w:val="single"/>
        </w:rPr>
      </w:r>
      <w:r/>
    </w:p>
    <w:p>
      <w:pPr>
        <w:pStyle w:val="945"/>
        <w:ind w:right="-110" w:firstLine="723"/>
        <w:jc w:val="center"/>
        <w:rPr>
          <w:rFonts w:hint="eastAsia" w:ascii="宋体" w:hAnsi="宋体" w:cs="宋体"/>
          <w:b/>
          <w:sz w:val="36"/>
        </w:rPr>
      </w:pPr>
      <w:r>
        <w:rPr>
          <w:rFonts w:hint="eastAsia" w:ascii="宋体" w:hAnsi="宋体" w:cs="宋体"/>
          <w:b/>
          <w:sz w:val="36"/>
        </w:rPr>
        <w:t xml:space="preserve">南京市工商行政管理局</w:t>
      </w:r>
      <w:r>
        <w:rPr>
          <w:rFonts w:hint="eastAsia" w:ascii="宋体" w:hAnsi="宋体" w:cs="宋体"/>
          <w:b/>
          <w:sz w:val="36"/>
        </w:rPr>
      </w:r>
      <w:r/>
    </w:p>
    <w:p>
      <w:pPr>
        <w:pStyle w:val="945"/>
        <w:ind w:right="-110" w:firstLine="723"/>
        <w:jc w:val="center"/>
        <w:rPr>
          <w:rFonts w:hint="eastAsia" w:ascii="宋体" w:hAnsi="宋体" w:cs="宋体"/>
          <w:b/>
          <w:sz w:val="36"/>
        </w:rPr>
      </w:pPr>
      <w:r>
        <w:rPr>
          <w:rFonts w:hint="eastAsia" w:ascii="宋体" w:hAnsi="宋体" w:cs="宋体"/>
          <w:b/>
          <w:sz w:val="36"/>
        </w:rPr>
        <w:t xml:space="preserve">南京市财政局监制</w:t>
      </w:r>
      <w:r>
        <w:rPr>
          <w:rFonts w:hint="eastAsia" w:ascii="宋体" w:hAnsi="宋体" w:cs="宋体"/>
          <w:b/>
          <w:sz w:val="36"/>
        </w:rPr>
      </w:r>
      <w:r/>
    </w:p>
    <w:p>
      <w:pPr>
        <w:pStyle w:val="959"/>
        <w:spacing w:line="330" w:lineRule="atLeast"/>
        <w:shd w:val="clear" w:color="auto" w:fill="ffffff"/>
        <w:rPr>
          <w:rFonts w:hint="eastAsia"/>
          <w:sz w:val="36"/>
          <w:u w:val="single"/>
        </w:rPr>
      </w:pPr>
      <w:r>
        <w:rPr>
          <w:rFonts w:hint="eastAsia"/>
          <w:sz w:val="36"/>
          <w:u w:val="single"/>
        </w:rPr>
      </w:r>
      <w:r/>
    </w:p>
    <w:p>
      <w:pPr>
        <w:pStyle w:val="959"/>
        <w:spacing w:line="330" w:lineRule="atLeast"/>
        <w:shd w:val="clear" w:color="auto" w:fill="ffffff"/>
        <w:rPr>
          <w:rFonts w:hint="eastAsia"/>
          <w:sz w:val="36"/>
          <w:u w:val="single"/>
        </w:rPr>
      </w:pPr>
      <w:r>
        <w:rPr>
          <w:rFonts w:hint="eastAsia"/>
          <w:sz w:val="36"/>
          <w:u w:val="single"/>
        </w:rPr>
      </w:r>
      <w:r/>
    </w:p>
    <w:p>
      <w:pPr>
        <w:pStyle w:val="959"/>
        <w:ind w:firstLine="480"/>
        <w:spacing w:before="0" w:beforeAutospacing="0" w:after="0" w:afterAutospacing="0" w:line="560" w:lineRule="exact"/>
        <w:shd w:val="clear" w:color="auto" w:fill="ffffff"/>
        <w:rPr>
          <w:rFonts w:hint="eastAsia"/>
          <w:color w:val="000000"/>
        </w:rPr>
        <w:sectPr>
          <w:footerReference w:type="default" r:id="rId10"/>
          <w:footnotePr/>
          <w:endnotePr/>
          <w:type w:val="nextPage"/>
          <w:pgSz w:w="11906" w:h="16838" w:orient="portrait"/>
          <w:pgMar w:top="1135" w:right="1135" w:bottom="1135" w:left="1135" w:header="720" w:footer="720" w:gutter="0"/>
          <w:cols w:num="1" w:sep="0" w:space="1701" w:equalWidth="1"/>
          <w:docGrid w:linePitch="360"/>
        </w:sectPr>
      </w:pPr>
      <w:r>
        <w:rPr>
          <w:rFonts w:hint="eastAsia"/>
          <w:color w:val="000000"/>
        </w:rPr>
      </w:r>
      <w:r/>
    </w:p>
    <w:p>
      <w:pPr>
        <w:pStyle w:val="945"/>
        <w:ind w:firstLine="0"/>
        <w:spacing w:line="360" w:lineRule="auto"/>
        <w:rPr>
          <w:rFonts w:hint="eastAsia" w:ascii="宋体" w:hAnsi="宋体" w:cs="宋体"/>
          <w:b/>
          <w:bCs/>
          <w:sz w:val="21"/>
          <w:szCs w:val="21"/>
        </w:rPr>
      </w:pPr>
      <w:r>
        <w:rPr>
          <w:rFonts w:hint="eastAsia" w:ascii="宋体" w:hAnsi="宋体" w:cs="宋体"/>
          <w:b/>
          <w:bCs/>
          <w:sz w:val="21"/>
          <w:szCs w:val="21"/>
        </w:rPr>
        <w:t xml:space="preserve">合同编号：</w:t>
      </w:r>
      <w:r>
        <w:rPr>
          <w:rFonts w:hint="eastAsia" w:ascii="宋体" w:hAnsi="宋体" w:cs="宋体"/>
          <w:b/>
          <w:bCs/>
          <w:sz w:val="21"/>
          <w:szCs w:val="21"/>
        </w:rPr>
      </w:r>
      <w:r/>
    </w:p>
    <w:p>
      <w:pPr>
        <w:pStyle w:val="945"/>
        <w:ind w:firstLine="0"/>
        <w:spacing w:line="360" w:lineRule="auto"/>
        <w:rPr>
          <w:rFonts w:hint="eastAsia" w:ascii="宋体" w:hAnsi="宋体" w:cs="宋体"/>
          <w:b/>
          <w:bCs/>
          <w:sz w:val="21"/>
          <w:szCs w:val="21"/>
        </w:rPr>
      </w:pPr>
      <w:r>
        <w:rPr>
          <w:rFonts w:hint="eastAsia" w:ascii="宋体" w:hAnsi="宋体" w:cs="宋体"/>
          <w:b/>
          <w:bCs/>
          <w:sz w:val="21"/>
          <w:szCs w:val="21"/>
        </w:rPr>
        <w:t xml:space="preserve">政府采购计划号：</w:t>
      </w:r>
      <w:r>
        <w:rPr>
          <w:rFonts w:hint="eastAsia" w:ascii="宋体" w:hAnsi="宋体" w:cs="宋体"/>
          <w:b/>
          <w:bCs/>
          <w:sz w:val="21"/>
          <w:szCs w:val="21"/>
        </w:rPr>
      </w:r>
      <w:r/>
    </w:p>
    <w:tbl>
      <w:tblPr>
        <w:tblW w:w="0" w:type="auto"/>
        <w:tblInd w:w="-121" w:type="dxa"/>
        <w:tblLayout w:type="fixed"/>
        <w:tblCellMar>
          <w:left w:w="108" w:type="dxa"/>
          <w:top w:w="0" w:type="dxa"/>
          <w:right w:w="108" w:type="dxa"/>
          <w:bottom w:w="0" w:type="dxa"/>
        </w:tblCellMar>
        <w:tblLook w:val="04A0" w:firstRow="1" w:lastRow="0" w:firstColumn="1" w:lastColumn="0" w:noHBand="0" w:noVBand="1"/>
      </w:tblPr>
      <w:tblGrid>
        <w:gridCol w:w="5299"/>
        <w:gridCol w:w="4425"/>
      </w:tblGrid>
      <w:tr>
        <w:trPr>
          <w:trHeight w:val="454"/>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99"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采购人（以</w:t>
            </w:r>
            <w:r>
              <w:rPr>
                <w:rFonts w:hint="eastAsia" w:ascii="宋体" w:hAnsi="宋体" w:cs="宋体"/>
                <w:b/>
                <w:bCs/>
                <w:sz w:val="21"/>
                <w:szCs w:val="21"/>
                <w:lang w:eastAsia="zh-CN"/>
              </w:rPr>
              <w:t xml:space="preserve">下简</w:t>
            </w:r>
            <w:r>
              <w:rPr>
                <w:rFonts w:hint="eastAsia" w:ascii="宋体" w:hAnsi="宋体" w:cs="宋体"/>
                <w:b/>
                <w:bCs/>
                <w:sz w:val="21"/>
                <w:szCs w:val="21"/>
              </w:rPr>
              <w:t xml:space="preserve">称甲方）：</w:t>
            </w:r>
            <w:r>
              <w:rPr>
                <w:rFonts w:hint="eastAsia" w:ascii="宋体" w:hAnsi="宋体" w:cs="宋体"/>
                <w:bCs/>
                <w:sz w:val="21"/>
                <w:szCs w:val="21"/>
              </w:rPr>
              <w:t xml:space="preserve">南京市秦淮生态环境局</w:t>
            </w:r>
            <w:r>
              <w:rPr>
                <w:rFonts w:hint="eastAsia" w:ascii="宋体" w:hAnsi="宋体" w:cs="宋体"/>
                <w:b/>
                <w:bCs/>
                <w:sz w:val="21"/>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5"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供应商：（以</w:t>
            </w:r>
            <w:r>
              <w:rPr>
                <w:rFonts w:hint="eastAsia" w:ascii="宋体" w:hAnsi="宋体" w:cs="宋体"/>
                <w:b/>
                <w:bCs/>
                <w:sz w:val="21"/>
                <w:szCs w:val="21"/>
                <w:lang w:eastAsia="zh-CN"/>
              </w:rPr>
              <w:t xml:space="preserve">下简</w:t>
            </w:r>
            <w:r>
              <w:rPr>
                <w:rFonts w:hint="eastAsia" w:ascii="宋体" w:hAnsi="宋体" w:cs="宋体"/>
                <w:b/>
                <w:bCs/>
                <w:sz w:val="21"/>
                <w:szCs w:val="21"/>
              </w:rPr>
              <w:t xml:space="preserve">称乙方）</w:t>
            </w:r>
            <w:r>
              <w:rPr>
                <w:rFonts w:hint="eastAsia" w:ascii="宋体" w:hAnsi="宋体" w:cs="宋体"/>
                <w:b/>
                <w:bCs/>
                <w:sz w:val="21"/>
                <w:szCs w:val="21"/>
              </w:rPr>
            </w:r>
            <w:r/>
          </w:p>
        </w:tc>
      </w:tr>
      <w:tr>
        <w:trPr>
          <w:trHeight w:val="454"/>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99"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住所地：</w:t>
            </w:r>
            <w:r>
              <w:rPr>
                <w:rFonts w:hint="eastAsia" w:ascii="宋体" w:hAnsi="宋体" w:cs="宋体"/>
                <w:sz w:val="21"/>
                <w:szCs w:val="21"/>
              </w:rPr>
              <w:t xml:space="preserve">南京市秦淮区秦虹路一号</w:t>
            </w:r>
            <w:r>
              <w:rPr>
                <w:rFonts w:hint="eastAsia" w:ascii="宋体" w:hAnsi="宋体" w:cs="宋体"/>
                <w:b/>
                <w:bCs/>
                <w:sz w:val="21"/>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5"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住所地：</w:t>
            </w:r>
            <w:r>
              <w:rPr>
                <w:rFonts w:hint="eastAsia" w:ascii="宋体" w:hAnsi="宋体" w:cs="宋体"/>
                <w:b/>
                <w:bCs/>
                <w:sz w:val="21"/>
                <w:szCs w:val="21"/>
              </w:rPr>
            </w:r>
            <w:r/>
          </w:p>
        </w:tc>
      </w:tr>
      <w:tr>
        <w:trPr/>
        <w:tc>
          <w:tcPr>
            <w:gridSpan w:val="2"/>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24" w:type="dxa"/>
            <w:vAlign w:val="top"/>
            <w:textDirection w:val="lrTb"/>
            <w:noWrap w:val="false"/>
          </w:tcPr>
          <w:p>
            <w:pPr>
              <w:pStyle w:val="945"/>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960"/>
        <w:ind w:left="0" w:firstLine="422"/>
        <w:spacing w:after="0" w:line="360" w:lineRule="auto"/>
        <w:rPr>
          <w:rFonts w:hint="eastAsia" w:ascii="宋体" w:hAnsi="宋体" w:cs="宋体"/>
          <w:szCs w:val="21"/>
        </w:rPr>
      </w:pPr>
      <w:r>
        <w:rPr>
          <w:rFonts w:hint="eastAsia" w:ascii="宋体" w:hAnsi="宋体" w:cs="宋体"/>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根据《中华人民共和国政府采购法</w:t>
      </w:r>
      <w:r>
        <w:rPr>
          <w:rFonts w:hint="eastAsia" w:ascii="宋体" w:hAnsi="宋体" w:cs="宋体"/>
          <w:sz w:val="21"/>
          <w:szCs w:val="21"/>
          <w:lang w:eastAsia="zh-CN"/>
        </w:rPr>
        <w:t xml:space="preserve">》《</w:t>
      </w:r>
      <w:r>
        <w:rPr>
          <w:rFonts w:hint="eastAsia" w:ascii="宋体" w:hAnsi="宋体" w:cs="宋体"/>
          <w:sz w:val="21"/>
          <w:szCs w:val="21"/>
        </w:rPr>
        <w:t xml:space="preserve">中华人民共和国民法典》等法律法规的规定，甲乙双方按照南京市政府采购中心的招标结果签订本合同。</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第一条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合同标的</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rPr>
        <w:t xml:space="preserve">乙方根据甲方需求提供下列服务：数据支撑。拟通过采购小型水质自动站水质8参数在线监测数据服务，对秦淮区的重点断面或其相关联断面、上游入境断面（共十个断面）水质实施在线监测</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服务期3年。乙方根据甲方要求提供下列服务：</w:t>
      </w:r>
      <w:r>
        <w:rPr>
          <w:rFonts w:hint="eastAsia"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eastAsia="zh-CN"/>
        </w:rPr>
        <w:t xml:space="preserve">1.</w:t>
      </w:r>
      <w:r>
        <w:rPr>
          <w:rFonts w:ascii="宋体" w:hAnsi="宋体" w:cs="宋体"/>
          <w:sz w:val="21"/>
          <w:szCs w:val="21"/>
          <w:highlight w:val="none"/>
          <w:lang w:val="en-US" w:eastAsia="zh-CN"/>
        </w:rPr>
        <w:t xml:space="preserve">水质自动监测系统的建设</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乙方提供</w:t>
      </w:r>
      <w:r>
        <w:rPr>
          <w:rFonts w:hint="eastAsia" w:ascii="宋体" w:hAnsi="宋体" w:cs="宋体"/>
          <w:sz w:val="21"/>
          <w:szCs w:val="21"/>
          <w:highlight w:val="none"/>
          <w:lang w:val="en-US" w:eastAsia="zh-CN"/>
        </w:rPr>
        <w:t xml:space="preserve">十</w:t>
      </w:r>
      <w:r>
        <w:rPr>
          <w:rFonts w:ascii="宋体" w:hAnsi="宋体" w:cs="宋体"/>
          <w:sz w:val="21"/>
          <w:szCs w:val="21"/>
          <w:highlight w:val="none"/>
          <w:lang w:val="en-US" w:eastAsia="zh-CN"/>
        </w:rPr>
        <w:t xml:space="preserve">个监测断面包括站房及其水、电等基础设施、采配水系统、自动监测仪器及系统集成等内容的建设，以及服务期限内用地、用水、用电所产生的一切费用。</w:t>
      </w:r>
      <w:r>
        <w:rPr>
          <w:rFonts w:ascii="宋体" w:hAnsi="宋体" w:cs="宋体"/>
          <w:sz w:val="21"/>
          <w:szCs w:val="21"/>
          <w:highlight w:val="none"/>
          <w:lang w:val="en-US" w:eastAsia="zh-CN"/>
        </w:rPr>
      </w:r>
      <w:r/>
    </w:p>
    <w:p>
      <w:pPr>
        <w:pStyle w:val="945"/>
        <w:ind w:firstLine="420"/>
        <w:spacing w:line="360" w:lineRule="auto"/>
        <w:rPr>
          <w:rFonts w:ascii="宋体" w:hAnsi="宋体" w:cs="宋体"/>
          <w:color w:val="ff0000"/>
          <w:sz w:val="21"/>
          <w:szCs w:val="21"/>
          <w:highlight w:val="none"/>
          <w:lang w:val="en-US" w:eastAsia="zh-CN"/>
        </w:rPr>
      </w:pPr>
      <w:r>
        <w:rPr>
          <w:rFonts w:hint="eastAsia" w:ascii="宋体" w:hAnsi="宋体" w:cs="宋体"/>
          <w:sz w:val="21"/>
          <w:szCs w:val="21"/>
          <w:lang w:val="en-US" w:eastAsia="zh-CN"/>
        </w:rPr>
        <w:t xml:space="preserve">2.</w:t>
      </w:r>
      <w:r>
        <w:rPr>
          <w:rFonts w:ascii="宋体" w:hAnsi="宋体" w:cs="宋体"/>
          <w:sz w:val="21"/>
          <w:szCs w:val="21"/>
          <w:highlight w:val="none"/>
          <w:lang w:val="en-US" w:eastAsia="zh-CN"/>
        </w:rPr>
        <w:t xml:space="preserve">监测数据内容</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主要包括五参数</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温度、溶解氧、</w:t>
      </w:r>
      <w:r>
        <w:rPr>
          <w:rFonts w:hint="eastAsia" w:ascii="宋体" w:hAnsi="宋体" w:cs="宋体"/>
          <w:sz w:val="21"/>
          <w:szCs w:val="21"/>
          <w:highlight w:val="none"/>
          <w:lang w:val="en-US" w:eastAsia="zh-CN"/>
        </w:rPr>
        <w:t xml:space="preserve">pH值</w:t>
      </w:r>
      <w:r>
        <w:rPr>
          <w:rFonts w:ascii="宋体" w:hAnsi="宋体" w:cs="宋体"/>
          <w:sz w:val="21"/>
          <w:szCs w:val="21"/>
          <w:highlight w:val="none"/>
          <w:lang w:val="en-US" w:eastAsia="zh-CN"/>
        </w:rPr>
        <w:t xml:space="preserve">、电导率、浊度</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氨氮</w:t>
      </w:r>
      <w:r>
        <w:rPr>
          <w:rFonts w:hint="eastAsia" w:ascii="宋体" w:hAnsi="宋体" w:cs="宋体"/>
          <w:sz w:val="21"/>
          <w:szCs w:val="21"/>
          <w:highlight w:val="none"/>
          <w:lang w:val="en-US" w:eastAsia="zh-CN"/>
        </w:rPr>
        <w:t xml:space="preserve">、总磷、高锰酸盐指数、流速</w:t>
      </w:r>
      <w:r>
        <w:rPr>
          <w:rFonts w:ascii="宋体" w:hAnsi="宋体" w:cs="宋体"/>
          <w:sz w:val="21"/>
          <w:szCs w:val="21"/>
          <w:highlight w:val="none"/>
          <w:lang w:val="en-US" w:eastAsia="zh-CN"/>
        </w:rPr>
        <w:t xml:space="preserve">指标</w:t>
      </w:r>
      <w:r>
        <w:rPr>
          <w:rFonts w:hint="eastAsia" w:ascii="宋体" w:hAnsi="宋体" w:cs="宋体"/>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流量（4台设备可以测）。</w:t>
      </w:r>
      <w:r>
        <w:rPr>
          <w:rFonts w:ascii="宋体" w:hAnsi="宋体" w:cs="宋体"/>
          <w:color w:val="ff0000"/>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3.</w:t>
      </w:r>
      <w:r>
        <w:rPr>
          <w:rFonts w:ascii="宋体" w:hAnsi="宋体" w:cs="宋体"/>
          <w:sz w:val="21"/>
          <w:szCs w:val="21"/>
          <w:highlight w:val="none"/>
          <w:lang w:val="en-US" w:eastAsia="zh-CN"/>
        </w:rPr>
        <w:t xml:space="preserve">监测频次</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五参数</w:t>
      </w:r>
      <w:r>
        <w:rPr>
          <w:rFonts w:hint="eastAsia" w:ascii="宋体" w:hAnsi="宋体" w:cs="宋体"/>
          <w:sz w:val="21"/>
          <w:szCs w:val="21"/>
          <w:highlight w:val="none"/>
          <w:lang w:val="en-US" w:eastAsia="zh-CN"/>
        </w:rPr>
        <w:t xml:space="preserve">、流速</w:t>
      </w:r>
      <w:r>
        <w:rPr>
          <w:rFonts w:ascii="宋体" w:hAnsi="宋体" w:cs="宋体"/>
          <w:sz w:val="21"/>
          <w:szCs w:val="21"/>
          <w:highlight w:val="none"/>
          <w:lang w:val="en-US" w:eastAsia="zh-CN"/>
        </w:rPr>
        <w:t xml:space="preserve">每小时</w:t>
      </w:r>
      <w:r>
        <w:rPr>
          <w:rFonts w:hint="eastAsia" w:ascii="宋体" w:hAnsi="宋体" w:cs="宋体"/>
          <w:sz w:val="21"/>
          <w:szCs w:val="21"/>
          <w:highlight w:val="none"/>
          <w:lang w:val="en-US" w:eastAsia="zh-CN"/>
        </w:rPr>
        <w:t xml:space="preserve">监</w:t>
      </w:r>
      <w:r>
        <w:rPr>
          <w:rFonts w:ascii="宋体" w:hAnsi="宋体" w:cs="宋体"/>
          <w:sz w:val="21"/>
          <w:szCs w:val="21"/>
          <w:highlight w:val="none"/>
          <w:lang w:val="en-US" w:eastAsia="zh-CN"/>
        </w:rPr>
        <w:t xml:space="preserve">测一次，氨氮</w:t>
      </w:r>
      <w:r>
        <w:rPr>
          <w:rFonts w:hint="eastAsia" w:ascii="宋体" w:hAnsi="宋体" w:cs="宋体"/>
          <w:sz w:val="21"/>
          <w:szCs w:val="21"/>
          <w:highlight w:val="none"/>
          <w:lang w:val="en-US" w:eastAsia="zh-CN"/>
        </w:rPr>
        <w:t xml:space="preserve">、总磷、高锰酸盐指数</w:t>
      </w:r>
      <w:r>
        <w:rPr>
          <w:rFonts w:ascii="宋体" w:hAnsi="宋体" w:cs="宋体"/>
          <w:sz w:val="21"/>
          <w:szCs w:val="21"/>
          <w:highlight w:val="none"/>
          <w:lang w:val="en-US" w:eastAsia="zh-CN"/>
        </w:rPr>
        <w:t xml:space="preserve">指标每四小时监测一次。</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4.</w:t>
      </w:r>
      <w:r>
        <w:rPr>
          <w:rFonts w:ascii="宋体" w:hAnsi="宋体" w:cs="宋体"/>
          <w:sz w:val="21"/>
          <w:szCs w:val="21"/>
          <w:highlight w:val="none"/>
          <w:lang w:val="en-US" w:eastAsia="zh-CN"/>
        </w:rPr>
        <w:t xml:space="preserve">质控和运维</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为确保监测数据的准确性，乙方提供</w:t>
      </w:r>
      <w:r>
        <w:rPr>
          <w:rFonts w:hint="eastAsia" w:ascii="宋体" w:hAnsi="宋体" w:cs="宋体"/>
          <w:sz w:val="21"/>
          <w:szCs w:val="21"/>
          <w:highlight w:val="none"/>
          <w:lang w:val="en-US" w:eastAsia="zh-CN"/>
        </w:rPr>
        <w:t xml:space="preserve">日</w:t>
      </w:r>
      <w:r>
        <w:rPr>
          <w:rFonts w:ascii="宋体" w:hAnsi="宋体" w:cs="宋体"/>
          <w:sz w:val="21"/>
          <w:szCs w:val="21"/>
          <w:highlight w:val="none"/>
          <w:lang w:val="en-US" w:eastAsia="zh-CN"/>
        </w:rPr>
        <w:t xml:space="preserve">常质控和运维服务，不定期根据需要增加质控和运维频次。</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5.</w:t>
      </w:r>
      <w:r>
        <w:rPr>
          <w:rFonts w:ascii="宋体" w:hAnsi="宋体" w:cs="宋体"/>
          <w:sz w:val="21"/>
          <w:szCs w:val="21"/>
          <w:highlight w:val="none"/>
          <w:lang w:val="en-US" w:eastAsia="zh-CN"/>
        </w:rPr>
        <w:t xml:space="preserve">数据平台服务</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乙方提供监测数据平台服务</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并根据需要无条件提供监测数据串口接入甲方指定的平台系统。</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6.</w:t>
      </w:r>
      <w:r>
        <w:rPr>
          <w:rFonts w:hint="eastAsia" w:ascii="宋体" w:hAnsi="宋体" w:cs="宋体"/>
          <w:sz w:val="21"/>
          <w:szCs w:val="21"/>
          <w:highlight w:val="none"/>
          <w:lang w:val="en-US" w:eastAsia="zh-CN"/>
        </w:rPr>
        <w:t xml:space="preserve">咨询服务：汇总各水站每日监测数据，以日报、月报</w:t>
      </w:r>
      <w:r>
        <w:rPr>
          <w:rFonts w:hint="eastAsia" w:ascii="宋体" w:hAnsi="宋体" w:cs="宋体"/>
          <w:sz w:val="21"/>
          <w:szCs w:val="21"/>
        </w:rPr>
        <w:t xml:space="preserve">、</w:t>
      </w:r>
      <w:r>
        <w:rPr>
          <w:rFonts w:hint="eastAsia" w:ascii="宋体" w:hAnsi="宋体" w:cs="宋体"/>
          <w:sz w:val="21"/>
          <w:szCs w:val="21"/>
          <w:lang w:val="en-US" w:eastAsia="zh-CN"/>
        </w:rPr>
        <w:t xml:space="preserve">年报</w:t>
      </w:r>
      <w:r>
        <w:rPr>
          <w:rFonts w:hint="eastAsia" w:ascii="宋体" w:hAnsi="宋体" w:cs="宋体"/>
          <w:sz w:val="21"/>
          <w:szCs w:val="21"/>
          <w:highlight w:val="none"/>
          <w:lang w:val="en-US" w:eastAsia="zh-CN"/>
        </w:rPr>
        <w:t xml:space="preserve">的形式报招标人，报告作为运行维护考核依据之一。</w:t>
      </w:r>
      <w:r>
        <w:rPr>
          <w:rFonts w:ascii="宋体" w:hAnsi="宋体" w:cs="宋体"/>
          <w:sz w:val="21"/>
          <w:szCs w:val="21"/>
          <w:highlight w:val="none"/>
          <w:lang w:val="en-US" w:eastAsia="zh-CN"/>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详见附件及乙方投标文件。</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第二条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合同总价款</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本合同项下服务收费金额为：</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color w:val="000000"/>
          <w:sz w:val="21"/>
          <w:szCs w:val="21"/>
        </w:rPr>
      </w:pPr>
      <w:r>
        <w:rPr>
          <w:rFonts w:hint="eastAsia" w:ascii="宋体" w:hAnsi="宋体" w:cs="宋体"/>
          <w:sz w:val="21"/>
          <w:szCs w:val="21"/>
        </w:rPr>
        <w:t xml:space="preserve">本合同项下服务期限为：</w:t>
      </w:r>
      <w:r>
        <w:rPr>
          <w:rFonts w:hint="eastAsia" w:ascii="宋体" w:hAnsi="宋体" w:cs="宋体"/>
          <w:b/>
          <w:bCs/>
          <w:spacing w:val="8"/>
          <w:sz w:val="21"/>
          <w:szCs w:val="21"/>
          <w:u w:val="single"/>
        </w:rPr>
        <w:t xml:space="preserve">自合同签订之日起</w:t>
      </w:r>
      <w:r>
        <w:rPr>
          <w:rFonts w:hint="eastAsia" w:ascii="宋体" w:hAnsi="宋体" w:cs="宋体"/>
          <w:b/>
          <w:bCs/>
          <w:spacing w:val="8"/>
          <w:sz w:val="21"/>
          <w:szCs w:val="21"/>
          <w:u w:val="single"/>
          <w:lang w:val="en-US" w:eastAsia="zh-CN"/>
        </w:rPr>
        <w:t xml:space="preserve">3个月</w:t>
      </w:r>
      <w:r>
        <w:rPr>
          <w:rFonts w:hint="eastAsia" w:ascii="宋体" w:hAnsi="宋体" w:cs="宋体"/>
          <w:b/>
          <w:bCs/>
          <w:spacing w:val="8"/>
          <w:sz w:val="21"/>
          <w:szCs w:val="21"/>
          <w:u w:val="single"/>
        </w:rPr>
        <w:t xml:space="preserve">内完成设备的安装</w:t>
      </w:r>
      <w:r>
        <w:rPr>
          <w:rFonts w:hint="eastAsia" w:ascii="宋体" w:hAnsi="宋体" w:cs="宋体"/>
          <w:b/>
          <w:bCs/>
          <w:color w:val="000000"/>
          <w:spacing w:val="8"/>
          <w:sz w:val="21"/>
          <w:szCs w:val="21"/>
          <w:u w:val="single"/>
          <w:lang w:eastAsia="zh-CN"/>
        </w:rPr>
        <w:t xml:space="preserve">，</w:t>
      </w:r>
      <w:r>
        <w:rPr>
          <w:rFonts w:hint="eastAsia" w:ascii="宋体" w:hAnsi="宋体" w:cs="宋体"/>
          <w:b/>
          <w:bCs/>
          <w:color w:val="000000"/>
          <w:spacing w:val="8"/>
          <w:sz w:val="21"/>
          <w:szCs w:val="21"/>
          <w:u w:val="single"/>
          <w:lang w:val="en-US" w:eastAsia="zh-CN"/>
        </w:rPr>
        <w:t xml:space="preserve">验收合格</w:t>
      </w:r>
      <w:r>
        <w:rPr>
          <w:rFonts w:hint="eastAsia" w:ascii="宋体" w:hAnsi="宋体" w:cs="宋体"/>
          <w:b/>
          <w:bCs/>
          <w:color w:val="000000"/>
          <w:spacing w:val="8"/>
          <w:sz w:val="21"/>
          <w:szCs w:val="21"/>
          <w:u w:val="single"/>
        </w:rPr>
        <w:t xml:space="preserve">后提供3年数据服务</w:t>
      </w:r>
      <w:r>
        <w:rPr>
          <w:rFonts w:hint="eastAsia" w:ascii="宋体" w:hAnsi="宋体" w:cs="宋体"/>
          <w:b/>
          <w:bCs/>
          <w:color w:val="000000"/>
          <w:spacing w:val="8"/>
          <w:sz w:val="21"/>
          <w:szCs w:val="21"/>
        </w:rPr>
        <w:t xml:space="preserve">。</w:t>
      </w:r>
      <w:r>
        <w:rPr>
          <w:rFonts w:hint="eastAsia" w:ascii="宋体" w:hAnsi="宋体" w:cs="宋体"/>
          <w:color w:val="00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本合同价款是承担本项目一切责任和义务所需的总费用</w:t>
      </w:r>
      <w:r>
        <w:rPr>
          <w:rFonts w:hint="eastAsia" w:ascii="宋体" w:hAnsi="宋体" w:cs="宋体"/>
          <w:sz w:val="21"/>
          <w:szCs w:val="21"/>
          <w:lang w:eastAsia="zh-CN"/>
        </w:rPr>
        <w:t xml:space="preserve">（</w:t>
      </w:r>
      <w:r>
        <w:rPr>
          <w:rFonts w:hint="eastAsia" w:ascii="宋体" w:hAnsi="宋体" w:cs="宋体"/>
          <w:sz w:val="21"/>
          <w:szCs w:val="21"/>
        </w:rPr>
        <w:t xml:space="preserve">包括但不限于对该项目的环境调查考察，社会调查研究、基础资料收集、文件编制印刷、技术评审、专家咨询、设备进场、人员培训、交通运输等一切费用</w:t>
      </w:r>
      <w:r>
        <w:rPr>
          <w:rFonts w:hint="eastAsia" w:ascii="宋体" w:hAnsi="宋体" w:cs="宋体"/>
          <w:sz w:val="21"/>
          <w:szCs w:val="21"/>
          <w:lang w:eastAsia="zh-CN"/>
        </w:rPr>
        <w:t xml:space="preserve">），</w:t>
      </w:r>
      <w:r>
        <w:rPr>
          <w:rFonts w:hint="eastAsia" w:ascii="宋体" w:hAnsi="宋体" w:cs="宋体"/>
          <w:sz w:val="21"/>
          <w:szCs w:val="21"/>
        </w:rPr>
        <w:t xml:space="preserve">包括完成本服务项目发生的所有含税费用/支付给员工的工资和国家强制缴纳的各种社会保障资金，以及供应商认为需要的其他费用等。</w:t>
      </w:r>
      <w:r>
        <w:rPr>
          <w:rFonts w:hint="eastAsia" w:ascii="宋体" w:hAnsi="宋体" w:cs="宋体"/>
          <w:sz w:val="21"/>
          <w:szCs w:val="21"/>
        </w:rPr>
      </w:r>
      <w:r/>
    </w:p>
    <w:p>
      <w:pPr>
        <w:pStyle w:val="945"/>
        <w:ind w:firstLine="420"/>
        <w:spacing w:line="360" w:lineRule="auto"/>
        <w:rPr>
          <w:rFonts w:hint="eastAsia" w:ascii="宋体" w:hAnsi="宋体" w:cs="宋体"/>
          <w:szCs w:val="21"/>
        </w:rPr>
      </w:pPr>
      <w:r>
        <w:rPr>
          <w:rFonts w:hint="eastAsia" w:ascii="宋体" w:hAnsi="宋体" w:cs="宋体"/>
          <w:sz w:val="21"/>
          <w:szCs w:val="21"/>
        </w:rPr>
        <w:t xml:space="preserve">除合同另有规定外，应视为</w:t>
      </w:r>
      <w:r>
        <w:rPr>
          <w:rFonts w:hint="eastAsia" w:ascii="宋体" w:hAnsi="宋体" w:cs="宋体"/>
          <w:sz w:val="21"/>
          <w:szCs w:val="21"/>
          <w:lang w:eastAsia="zh-CN"/>
        </w:rPr>
        <w:t xml:space="preserve">供应商</w:t>
      </w:r>
      <w:r>
        <w:rPr>
          <w:rFonts w:hint="eastAsia" w:ascii="宋体" w:hAnsi="宋体" w:cs="宋体"/>
          <w:sz w:val="21"/>
          <w:szCs w:val="21"/>
        </w:rPr>
        <w:t xml:space="preserve">不再有报价以外的任何附加费用。未列和没有填写的项目费用，应视为已包括在相关项目的报价中。</w:t>
      </w:r>
      <w:r>
        <w:rPr>
          <w:rFonts w:hint="eastAsia" w:ascii="宋体" w:hAnsi="宋体" w:cs="宋体"/>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第三条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组成本合同的有关文件</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下列关于秦淮区水环境重点</w:t>
      </w:r>
      <w:r>
        <w:rPr>
          <w:rFonts w:hint="eastAsia" w:ascii="宋体" w:hAnsi="宋体" w:cs="宋体"/>
          <w:sz w:val="21"/>
          <w:szCs w:val="21"/>
          <w:lang w:val="en-US" w:eastAsia="zh-CN"/>
        </w:rPr>
        <w:t xml:space="preserve">断面</w:t>
      </w:r>
      <w:r>
        <w:rPr>
          <w:rFonts w:hint="eastAsia" w:ascii="宋体" w:hAnsi="宋体" w:cs="宋体"/>
          <w:sz w:val="21"/>
          <w:szCs w:val="21"/>
        </w:rPr>
        <w:t xml:space="preserve">在线监控服务</w:t>
      </w:r>
      <w:r>
        <w:rPr>
          <w:rFonts w:hint="eastAsia" w:ascii="宋体" w:hAnsi="宋体" w:cs="宋体"/>
          <w:sz w:val="21"/>
          <w:szCs w:val="21"/>
          <w:lang w:eastAsia="zh-CN"/>
        </w:rPr>
        <w:t xml:space="preserve">（</w:t>
      </w:r>
      <w:r>
        <w:rPr>
          <w:rFonts w:hint="eastAsia" w:ascii="宋体" w:hAnsi="宋体" w:cs="宋体"/>
          <w:sz w:val="21"/>
          <w:szCs w:val="21"/>
        </w:rPr>
        <w:t xml:space="preserve">三期</w:t>
      </w:r>
      <w:r>
        <w:rPr>
          <w:rFonts w:hint="eastAsia" w:ascii="宋体" w:hAnsi="宋体" w:cs="宋体"/>
          <w:sz w:val="21"/>
          <w:szCs w:val="21"/>
          <w:lang w:eastAsia="zh-CN"/>
        </w:rPr>
        <w:t xml:space="preserve">）</w:t>
      </w:r>
      <w:r>
        <w:rPr>
          <w:rFonts w:hint="eastAsia" w:ascii="宋体" w:hAnsi="宋体" w:cs="宋体"/>
          <w:sz w:val="21"/>
          <w:szCs w:val="21"/>
        </w:rPr>
        <w:t xml:space="preserve">的招</w:t>
      </w:r>
      <w:r>
        <w:rPr>
          <w:rFonts w:hint="eastAsia" w:ascii="宋体" w:hAnsi="宋体" w:cs="宋体"/>
          <w:sz w:val="21"/>
          <w:szCs w:val="21"/>
          <w:lang w:val="en-US" w:eastAsia="zh-CN"/>
        </w:rPr>
        <w:t xml:space="preserve">标文件</w:t>
      </w:r>
      <w:r>
        <w:rPr>
          <w:rFonts w:hint="eastAsia" w:ascii="宋体" w:hAnsi="宋体" w:cs="宋体"/>
          <w:sz w:val="21"/>
          <w:szCs w:val="21"/>
          <w:lang w:eastAsia="zh-CN"/>
        </w:rPr>
        <w:t xml:space="preserve">、</w:t>
      </w:r>
      <w:r>
        <w:rPr>
          <w:rFonts w:hint="eastAsia" w:ascii="宋体" w:hAnsi="宋体" w:cs="宋体"/>
          <w:sz w:val="21"/>
          <w:szCs w:val="21"/>
        </w:rPr>
        <w:t xml:space="preserve">投标文件或与本次采购活动方式相适应的文件及有关附件是本合同不可分割的组成部分，与本合同具有同等法律效力，这些文件包括但不限于：</w:t>
      </w:r>
      <w:r>
        <w:rPr>
          <w:rFonts w:hint="eastAsia" w:ascii="宋体" w:hAnsi="宋体" w:cs="宋体"/>
          <w:sz w:val="21"/>
          <w:szCs w:val="21"/>
        </w:rPr>
      </w:r>
      <w:r/>
    </w:p>
    <w:p>
      <w:pPr>
        <w:pStyle w:val="945"/>
        <w:ind w:firstLine="420"/>
        <w:spacing w:line="360" w:lineRule="auto"/>
        <w:rPr>
          <w:rFonts w:ascii="宋体" w:hAnsi="宋体" w:eastAsia="宋体" w:cs="宋体"/>
          <w:sz w:val="21"/>
          <w:szCs w:val="21"/>
          <w:lang w:val="en-US" w:eastAsia="zh-CN"/>
        </w:rPr>
      </w:pPr>
      <w:r>
        <w:rPr>
          <w:rFonts w:hint="eastAsia" w:ascii="宋体" w:hAnsi="宋体" w:cs="宋体"/>
          <w:sz w:val="21"/>
          <w:szCs w:val="21"/>
          <w:lang w:eastAsia="zh-CN"/>
        </w:rPr>
        <w:t xml:space="preserve">1.</w:t>
      </w:r>
      <w:r>
        <w:rPr>
          <w:rFonts w:hint="eastAsia" w:ascii="宋体" w:hAnsi="宋体" w:cs="宋体"/>
          <w:sz w:val="21"/>
          <w:szCs w:val="21"/>
          <w:lang w:val="en-US" w:eastAsia="zh-CN"/>
        </w:rPr>
        <w:t xml:space="preserve">招标文件；</w:t>
      </w:r>
      <w:r>
        <w:rPr>
          <w:rFonts w:ascii="宋体" w:hAnsi="宋体" w:eastAsia="宋体" w:cs="宋体"/>
          <w:sz w:val="21"/>
          <w:szCs w:val="21"/>
          <w:lang w:val="en-US" w:eastAsia="zh-CN"/>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乙方提供的投标文件和投标报价表；</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商务响应表；</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投标承诺</w:t>
      </w:r>
      <w:r>
        <w:rPr>
          <w:rFonts w:hint="eastAsia" w:ascii="宋体" w:hAnsi="宋体" w:cs="宋体"/>
          <w:sz w:val="21"/>
          <w:szCs w:val="21"/>
          <w:lang w:eastAsia="zh-CN"/>
        </w:rPr>
        <w:t xml:space="preserve">、</w:t>
      </w:r>
      <w:r>
        <w:rPr>
          <w:rFonts w:hint="eastAsia" w:ascii="宋体" w:hAnsi="宋体" w:cs="宋体"/>
          <w:sz w:val="21"/>
          <w:szCs w:val="21"/>
        </w:rPr>
        <w:t xml:space="preserve">服务承诺；</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中标通知书；</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甲乙双方商定的其他文件等。</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第四条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权利保证</w:t>
      </w:r>
      <w:r>
        <w:rPr>
          <w:rFonts w:hint="eastAsia" w:ascii="宋体" w:hAnsi="宋体" w:cs="宋体"/>
          <w:b/>
          <w:bCs/>
          <w:sz w:val="21"/>
          <w:szCs w:val="21"/>
        </w:rPr>
      </w:r>
      <w:r/>
    </w:p>
    <w:p>
      <w:pPr>
        <w:pStyle w:val="945"/>
        <w:ind w:firstLine="420"/>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1.</w:t>
      </w:r>
      <w:r>
        <w:rPr>
          <w:rFonts w:hint="eastAsia" w:ascii="宋体" w:hAnsi="宋体" w:cs="宋体"/>
          <w:color w:val="000000"/>
          <w:sz w:val="21"/>
          <w:szCs w:val="21"/>
        </w:rPr>
        <w:t xml:space="preserve">自合同签订之日起，乙方对“秦淮区</w:t>
      </w:r>
      <w:r>
        <w:rPr>
          <w:rFonts w:hint="eastAsia" w:ascii="宋体" w:hAnsi="宋体" w:cs="宋体"/>
          <w:color w:val="000000"/>
          <w:sz w:val="21"/>
          <w:szCs w:val="21"/>
          <w:lang w:val="en-US" w:eastAsia="zh-CN"/>
        </w:rPr>
        <w:t xml:space="preserve">水环境重点断面</w:t>
      </w:r>
      <w:r>
        <w:rPr>
          <w:rFonts w:hint="eastAsia" w:ascii="宋体" w:hAnsi="宋体" w:cs="宋体"/>
          <w:color w:val="000000"/>
          <w:sz w:val="21"/>
          <w:szCs w:val="21"/>
        </w:rPr>
        <w:t xml:space="preserve">在线监</w:t>
      </w:r>
      <w:r>
        <w:rPr>
          <w:rFonts w:hint="eastAsia" w:ascii="宋体" w:hAnsi="宋体" w:cs="宋体"/>
          <w:color w:val="000000"/>
          <w:sz w:val="21"/>
          <w:szCs w:val="21"/>
          <w:lang w:val="en-US" w:eastAsia="zh-CN"/>
        </w:rPr>
        <w:t xml:space="preserve">控系统</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进行</w:t>
      </w:r>
      <w:r>
        <w:rPr>
          <w:rFonts w:hint="eastAsia" w:ascii="宋体" w:hAnsi="宋体" w:cs="宋体"/>
          <w:color w:val="000000"/>
          <w:sz w:val="21"/>
          <w:szCs w:val="21"/>
        </w:rPr>
        <w:t xml:space="preserve">开发或升级的产品全部知识产权归甲方所有</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所有产生的数据及相关材料等成果资料知识产权均归属甲方。乙方应当按年度向甲方移交当年度全部数据及相关材料</w:t>
      </w:r>
      <w:r>
        <w:rPr>
          <w:rFonts w:hint="eastAsia" w:ascii="宋体" w:hAnsi="宋体" w:cs="宋体"/>
          <w:color w:val="000000"/>
          <w:sz w:val="21"/>
          <w:szCs w:val="21"/>
        </w:rPr>
        <w:t xml:space="preserve">。乙方在合同签订前已合法拥有、为履行本项目而使用的既有</w:t>
      </w:r>
      <w:r>
        <w:rPr>
          <w:rFonts w:hint="eastAsia" w:ascii="宋体" w:hAnsi="宋体" w:cs="宋体"/>
          <w:color w:val="000000"/>
          <w:sz w:val="21"/>
          <w:szCs w:val="21"/>
          <w:lang w:val="en-US" w:eastAsia="zh-CN"/>
        </w:rPr>
        <w:t xml:space="preserve">成果的</w:t>
      </w:r>
      <w:r>
        <w:rPr>
          <w:rFonts w:hint="eastAsia" w:ascii="宋体" w:hAnsi="宋体" w:cs="宋体"/>
          <w:color w:val="000000"/>
          <w:sz w:val="21"/>
          <w:szCs w:val="21"/>
        </w:rPr>
        <w:t xml:space="preserve">知识产权仍归原权利人所有，</w:t>
      </w:r>
      <w:r>
        <w:rPr>
          <w:rFonts w:hint="eastAsia" w:ascii="宋体" w:hAnsi="宋体" w:cs="宋体"/>
          <w:color w:val="000000"/>
          <w:sz w:val="21"/>
          <w:szCs w:val="21"/>
          <w:lang w:val="en-US" w:eastAsia="zh-CN"/>
        </w:rPr>
        <w:t xml:space="preserve">但</w:t>
      </w:r>
      <w:r>
        <w:rPr>
          <w:rFonts w:hint="eastAsia" w:ascii="宋体" w:hAnsi="宋体" w:cs="宋体"/>
          <w:color w:val="000000"/>
          <w:sz w:val="21"/>
          <w:szCs w:val="21"/>
        </w:rPr>
        <w:t xml:space="preserve">乙方应保证甲方在本项目</w:t>
      </w:r>
      <w:r>
        <w:rPr>
          <w:rFonts w:hint="eastAsia" w:ascii="宋体" w:hAnsi="宋体" w:cs="宋体"/>
          <w:color w:val="000000"/>
          <w:sz w:val="21"/>
          <w:szCs w:val="21"/>
          <w:lang w:val="en-US" w:eastAsia="zh-CN"/>
        </w:rPr>
        <w:t xml:space="preserve">中</w:t>
      </w:r>
      <w:r>
        <w:rPr>
          <w:rFonts w:hint="eastAsia" w:ascii="宋体" w:hAnsi="宋体" w:cs="宋体"/>
          <w:color w:val="000000"/>
          <w:sz w:val="21"/>
          <w:szCs w:val="21"/>
        </w:rPr>
        <w:t xml:space="preserve">的持续</w:t>
      </w:r>
      <w:r>
        <w:rPr>
          <w:rFonts w:hint="eastAsia" w:ascii="宋体" w:hAnsi="宋体" w:cs="宋体"/>
          <w:color w:val="000000"/>
          <w:sz w:val="21"/>
          <w:szCs w:val="21"/>
          <w:lang w:val="en-US" w:eastAsia="zh-CN"/>
        </w:rPr>
        <w:t xml:space="preserve">使用</w:t>
      </w:r>
      <w:r>
        <w:rPr>
          <w:rFonts w:hint="eastAsia" w:ascii="宋体" w:hAnsi="宋体" w:cs="宋体"/>
          <w:color w:val="000000"/>
          <w:sz w:val="21"/>
          <w:szCs w:val="21"/>
        </w:rPr>
        <w:t xml:space="preserve">不构成侵权</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45"/>
        <w:ind w:firstLine="420"/>
        <w:spacing w:line="360" w:lineRule="auto"/>
        <w:rPr>
          <w:rFonts w:hint="eastAsia" w:ascii="宋体" w:hAnsi="宋体" w:cs="宋体"/>
          <w:color w:val="ff0000"/>
          <w:sz w:val="21"/>
          <w:szCs w:val="21"/>
        </w:rPr>
      </w:pPr>
      <w:r>
        <w:rPr>
          <w:rFonts w:hint="eastAsia" w:ascii="宋体" w:hAnsi="宋体" w:cs="宋体"/>
          <w:color w:val="000000"/>
          <w:sz w:val="21"/>
          <w:szCs w:val="21"/>
          <w:lang w:eastAsia="zh-CN"/>
        </w:rPr>
        <w:t xml:space="preserve">2.</w:t>
      </w:r>
      <w:r>
        <w:rPr>
          <w:rFonts w:hint="eastAsia" w:ascii="宋体" w:hAnsi="宋体" w:cs="宋体"/>
          <w:color w:val="000000"/>
          <w:sz w:val="21"/>
          <w:szCs w:val="21"/>
        </w:rPr>
        <w:t xml:space="preserve">乙方应保证提供给甲方的软件、系统、技术成果、设备及服务不侵犯任何第三方的知识产权或其他合法权益，不存在权利瑕疵或权属争议。出现争议或给甲方</w:t>
      </w:r>
      <w:r>
        <w:rPr>
          <w:rFonts w:hint="eastAsia" w:ascii="宋体" w:hAnsi="宋体" w:cs="宋体"/>
          <w:color w:val="000000"/>
          <w:sz w:val="21"/>
          <w:szCs w:val="21"/>
          <w:lang w:eastAsia="zh-CN"/>
        </w:rPr>
        <w:t xml:space="preserve">造成损失的，由乙方</w:t>
      </w:r>
      <w:r>
        <w:rPr>
          <w:rFonts w:hint="eastAsia" w:ascii="宋体" w:hAnsi="宋体" w:cs="宋体"/>
          <w:color w:val="000000"/>
          <w:sz w:val="21"/>
          <w:szCs w:val="21"/>
        </w:rPr>
        <w:t xml:space="preserve">承担全部赔偿责任</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并承担甲方为应对该等争议支出的律师费、诉讼费、保全费等合理费用。</w:t>
      </w:r>
      <w:r>
        <w:rPr>
          <w:rFonts w:hint="eastAsia" w:ascii="宋体" w:hAnsi="宋体" w:cs="宋体"/>
          <w:color w:val="ff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未经甲方书面同意，乙方不得将由甲方提供的条文、规格、数据信息或资料提供给与本合同无关的第三方，不得将监测数据用于履行本合同之外的其他用途。即使向与履行本合同有关的人员提供，也应当注意保密并限于履行合同所必需的范围。</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对本项目开展过程中形成的一切会议文件、项目文档、项目资料，双方合作协议、双方商务协议，合作方案等信息，以及一切与甲方有关的未公开信息进行保密。</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乙方在项目实施过程中，对甲方所提供的所有相关资料、数据及在项目实施中取得的项目数据和资料，未经甲方书面同意不得向第三方</w:t>
      </w:r>
      <w:r>
        <w:rPr>
          <w:rFonts w:hint="eastAsia" w:ascii="宋体" w:hAnsi="宋体" w:cs="宋体"/>
          <w:sz w:val="21"/>
          <w:szCs w:val="21"/>
          <w:lang w:eastAsia="zh-CN"/>
        </w:rPr>
        <w:t xml:space="preserve">泄露</w:t>
      </w:r>
      <w:r>
        <w:rPr>
          <w:rFonts w:hint="eastAsia" w:ascii="宋体" w:hAnsi="宋体" w:cs="宋体"/>
          <w:sz w:val="21"/>
          <w:szCs w:val="21"/>
        </w:rPr>
        <w:t xml:space="preserve">，且保密责任不因合同的终止或解除而失效。</w:t>
      </w:r>
      <w:r>
        <w:rPr>
          <w:rFonts w:hint="eastAsia" w:ascii="宋体" w:hAnsi="宋体" w:cs="宋体"/>
          <w:sz w:val="21"/>
          <w:szCs w:val="21"/>
        </w:rPr>
      </w:r>
      <w:r/>
    </w:p>
    <w:p>
      <w:pPr>
        <w:pStyle w:val="945"/>
        <w:numPr>
          <w:ilvl w:val="0"/>
          <w:numId w:val="0"/>
        </w:numPr>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乙方对数据传输及数据储存安全负责包括：WEB、移动应用安全管理，日志管理与审核，账号口令管理，防病毒服务器日常维护，补丁加载管理，风险评估实施，安全事件应急响应等内容。</w:t>
      </w:r>
      <w:r>
        <w:rPr>
          <w:rFonts w:hint="eastAsia" w:ascii="宋体" w:hAnsi="宋体" w:cs="宋体"/>
          <w:sz w:val="21"/>
          <w:szCs w:val="21"/>
        </w:rPr>
      </w:r>
      <w:r/>
    </w:p>
    <w:p>
      <w:pPr>
        <w:pStyle w:val="960"/>
        <w:numPr>
          <w:ilvl w:val="0"/>
          <w:numId w:val="0"/>
        </w:numPr>
        <w:ind w:left="0" w:firstLine="420"/>
        <w:keepLines w:val="0"/>
        <w:keepNext w:val="0"/>
        <w:pageBreakBefore w:val="0"/>
        <w:spacing w:after="0"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服务期内，本合同所涉及的所有硬件设备、运维人员的人身、财产等安全问题责任及乙方派驻人员在服务期间造成伤亡、火警、火灾、设备等一切事故（包括造成甲方人员、己方人员、他方人员等），全部由乙方承担；乙方是服务期间安全第一责任人，若出现安全责任事故等重大意外，责任和费用均由乙方全部承担，甲方不承担任何责任和费用。乙方在安全事故发生时，出现逃避、推诿不处理等情况时，甲方介入后所垫付的相关费用均由乙方承担。</w:t>
      </w:r>
      <w:r>
        <w:rPr>
          <w:rFonts w:hint="eastAsia" w:ascii="宋体" w:hAnsi="宋体" w:eastAsia="宋体" w:cs="宋体"/>
          <w:color w:val="000000"/>
          <w:sz w:val="21"/>
          <w:szCs w:val="21"/>
          <w:lang w:val="en-US" w:eastAsia="zh-CN" w:bidi="ar-SA"/>
        </w:rPr>
      </w:r>
      <w:r/>
    </w:p>
    <w:p>
      <w:pPr>
        <w:pStyle w:val="960"/>
        <w:numPr>
          <w:ilvl w:val="0"/>
          <w:numId w:val="0"/>
        </w:numPr>
        <w:ind w:left="0" w:firstLine="420"/>
        <w:keepLines w:val="0"/>
        <w:keepNext w:val="0"/>
        <w:pageBreakBefore w:val="0"/>
        <w:spacing w:after="0"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8.服务期限届满或本合同提前终止的，乙方不得对甲方使用项目数据、平台设置任何技术障碍。乙方应当配合、协助甲方完成全部项目数据的跨项目、跨平台对接及迁移工作</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第五条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质量保证</w:t>
      </w:r>
      <w:r>
        <w:rPr>
          <w:rFonts w:hint="eastAsia" w:ascii="宋体" w:hAnsi="宋体" w:cs="宋体"/>
          <w:b/>
          <w:bCs/>
          <w:sz w:val="21"/>
          <w:szCs w:val="21"/>
        </w:rPr>
      </w:r>
      <w:r/>
    </w:p>
    <w:p>
      <w:pPr>
        <w:pStyle w:val="945"/>
        <w:ind w:firstLine="420"/>
        <w:spacing w:line="360" w:lineRule="auto"/>
        <w:rPr>
          <w:rFonts w:hint="eastAsia" w:ascii="宋体" w:hAnsi="宋体" w:cs="宋体"/>
          <w:szCs w:val="21"/>
        </w:rPr>
      </w:pPr>
      <w:r>
        <w:rPr>
          <w:rFonts w:hint="eastAsia" w:ascii="宋体" w:hAnsi="宋体" w:cs="宋体"/>
          <w:sz w:val="21"/>
          <w:szCs w:val="21"/>
        </w:rPr>
        <w:t xml:space="preserve">乙方提供的服务必须全部达到采购文件各项要求，国家或行业有规定的，</w:t>
      </w:r>
      <w:r>
        <w:rPr>
          <w:rFonts w:hint="eastAsia" w:ascii="宋体" w:hAnsi="宋体" w:cs="宋体"/>
          <w:sz w:val="21"/>
          <w:szCs w:val="21"/>
          <w:lang w:val="en-US" w:eastAsia="zh-CN"/>
        </w:rPr>
        <w:t xml:space="preserve">还</w:t>
      </w:r>
      <w:r>
        <w:rPr>
          <w:rFonts w:hint="eastAsia" w:ascii="宋体" w:hAnsi="宋体" w:cs="宋体"/>
          <w:sz w:val="21"/>
          <w:szCs w:val="21"/>
        </w:rPr>
        <w:t xml:space="preserve">要符合相应规定。</w:t>
      </w:r>
      <w:r>
        <w:rPr>
          <w:rFonts w:hint="eastAsia" w:ascii="宋体" w:hAnsi="宋体" w:cs="宋体"/>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第六条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交付和验收</w:t>
      </w:r>
      <w:r>
        <w:rPr>
          <w:rFonts w:hint="eastAsia" w:ascii="宋体" w:hAnsi="宋体" w:cs="宋体"/>
          <w:b/>
          <w:bCs/>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1.</w:t>
      </w:r>
      <w:r>
        <w:rPr>
          <w:rFonts w:hint="eastAsia" w:ascii="宋体" w:hAnsi="宋体" w:cs="宋体"/>
          <w:color w:val="000000"/>
          <w:sz w:val="21"/>
          <w:szCs w:val="21"/>
        </w:rPr>
        <w:t xml:space="preserve">设备安装调试完成并经试运行稳定后，由乙方向甲方提交书面验收申请。甲方在收到申请后组织相关专业技术人员（或委托第三方专业机构）进行验收。验收合格的，服务期自</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签字确认之日起计算；验收不合格的，乙方须在</w:t>
      </w:r>
      <w:r>
        <w:rPr>
          <w:rFonts w:hint="eastAsia" w:ascii="宋体" w:hAnsi="宋体" w:cs="宋体"/>
          <w:color w:val="000000"/>
          <w:sz w:val="21"/>
          <w:szCs w:val="21"/>
          <w:lang w:val="en-US" w:eastAsia="zh-CN"/>
        </w:rPr>
        <w:t xml:space="preserve">15个工作</w:t>
      </w:r>
      <w:r>
        <w:rPr>
          <w:rFonts w:hint="eastAsia" w:ascii="宋体" w:hAnsi="宋体" w:cs="宋体"/>
          <w:color w:val="000000"/>
          <w:sz w:val="21"/>
          <w:szCs w:val="21"/>
        </w:rPr>
        <w:t xml:space="preserve">日内完成整改并重新申请验收，服务期相应顺延。</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2.自设备安装完成、</w:t>
      </w:r>
      <w:r>
        <w:rPr>
          <w:rFonts w:hint="eastAsia" w:ascii="宋体" w:hAnsi="宋体" w:cs="宋体"/>
          <w:color w:val="000000"/>
          <w:sz w:val="21"/>
          <w:szCs w:val="21"/>
          <w:shd w:val="clear" w:color="auto" w:fill="auto"/>
          <w:lang w:val="en-US" w:eastAsia="zh-CN"/>
        </w:rPr>
        <w:t xml:space="preserve">验收合格并经过甲方书面确认起进入三年服务期。</w:t>
      </w:r>
      <w:r>
        <w:rPr>
          <w:rFonts w:hint="eastAsia" w:ascii="宋体" w:hAnsi="宋体" w:cs="宋体"/>
          <w:color w:val="000000"/>
          <w:sz w:val="21"/>
          <w:szCs w:val="21"/>
          <w:lang w:val="en-US" w:eastAsia="zh-CN"/>
        </w:rPr>
        <w:t xml:space="preserve">乙方提供本合同履约情况及相应的证明材料，并对材料的真实性负责。甲方验收时邀请专家成立验收小组，出具专家验收意见，作为项目验收认定。</w:t>
      </w:r>
      <w:r>
        <w:rPr>
          <w:rFonts w:hint="eastAsia" w:ascii="宋体" w:hAnsi="宋体" w:cs="宋体"/>
          <w:color w:val="000000"/>
          <w:sz w:val="21"/>
          <w:szCs w:val="21"/>
          <w:lang w:val="en-US" w:eastAsia="zh-CN"/>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乙方应当在招标文件规定的</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rPr>
        <w:t xml:space="preserve">期内完成服务事项。</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本服务为数据服务，</w:t>
      </w:r>
      <w:r>
        <w:rPr>
          <w:rFonts w:hint="eastAsia" w:ascii="宋体" w:hAnsi="宋体" w:cs="宋体"/>
          <w:color w:val="000000"/>
          <w:sz w:val="21"/>
          <w:szCs w:val="21"/>
          <w:lang w:val="en-US" w:eastAsia="zh-CN"/>
        </w:rPr>
        <w:t xml:space="preserve">服务期满后</w:t>
      </w:r>
      <w:r>
        <w:rPr>
          <w:rFonts w:hint="eastAsia" w:ascii="宋体" w:hAnsi="宋体" w:cs="宋体"/>
          <w:color w:val="000000"/>
          <w:sz w:val="21"/>
          <w:szCs w:val="21"/>
        </w:rPr>
        <w:t xml:space="preserve">甲方</w:t>
      </w:r>
      <w:r>
        <w:rPr>
          <w:rFonts w:hint="eastAsia" w:ascii="宋体" w:hAnsi="宋体" w:cs="宋体"/>
          <w:color w:val="000000"/>
          <w:sz w:val="21"/>
          <w:szCs w:val="21"/>
          <w:lang w:val="en-US" w:eastAsia="zh-CN"/>
        </w:rPr>
        <w:t xml:space="preserve">邀请专家成立验收小组，</w:t>
      </w:r>
      <w:r>
        <w:rPr>
          <w:rFonts w:hint="eastAsia" w:ascii="宋体" w:hAnsi="宋体" w:cs="宋体"/>
          <w:color w:val="000000"/>
          <w:sz w:val="21"/>
          <w:szCs w:val="21"/>
        </w:rPr>
        <w:t xml:space="preserve">按</w:t>
      </w:r>
      <w:r>
        <w:rPr>
          <w:rFonts w:hint="eastAsia" w:ascii="宋体" w:hAnsi="宋体" w:cs="宋体"/>
          <w:color w:val="000000"/>
          <w:sz w:val="21"/>
          <w:szCs w:val="21"/>
          <w:lang w:val="en-US" w:eastAsia="zh-CN"/>
        </w:rPr>
        <w:t xml:space="preserve">招标文件及</w:t>
      </w:r>
      <w:r>
        <w:rPr>
          <w:rFonts w:hint="eastAsia" w:ascii="宋体" w:hAnsi="宋体" w:cs="宋体"/>
          <w:color w:val="000000"/>
          <w:sz w:val="21"/>
          <w:szCs w:val="21"/>
        </w:rPr>
        <w:t xml:space="preserve">乙方投标文件的相关内容和承诺</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出具总服务期专家验收意见，作为项目验收认定</w:t>
      </w:r>
      <w:r>
        <w:rPr>
          <w:rFonts w:hint="eastAsia" w:ascii="宋体" w:hAnsi="宋体" w:cs="宋体"/>
          <w:color w:val="000000"/>
          <w:sz w:val="21"/>
          <w:szCs w:val="21"/>
        </w:rPr>
        <w:t xml:space="preserve">进行验收。</w:t>
      </w:r>
      <w:r>
        <w:rPr>
          <w:rFonts w:hint="eastAsia" w:ascii="宋体" w:hAnsi="宋体" w:cs="宋体"/>
          <w:color w:val="000000"/>
          <w:sz w:val="21"/>
          <w:szCs w:val="21"/>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第七条</w:t>
      </w:r>
      <w:r>
        <w:rPr>
          <w:rFonts w:hint="eastAsia" w:ascii="宋体" w:hAnsi="宋体" w:cs="宋体"/>
          <w:b/>
          <w:bCs/>
          <w:color w:val="000000"/>
          <w:sz w:val="21"/>
          <w:szCs w:val="21"/>
          <w:lang w:val="en-US" w:eastAsia="zh-CN"/>
        </w:rPr>
        <w:t xml:space="preserve"> </w:t>
      </w:r>
      <w:r>
        <w:rPr>
          <w:rFonts w:hint="eastAsia" w:ascii="宋体" w:hAnsi="宋体" w:cs="宋体"/>
          <w:b/>
          <w:bCs/>
          <w:color w:val="000000"/>
          <w:sz w:val="21"/>
          <w:szCs w:val="21"/>
        </w:rPr>
        <w:t xml:space="preserve">合同款支付</w:t>
      </w:r>
      <w:r>
        <w:rPr>
          <w:rFonts w:hint="eastAsia" w:ascii="宋体" w:hAnsi="宋体" w:cs="宋体"/>
          <w:b/>
          <w:bCs/>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1.</w:t>
      </w:r>
      <w:r>
        <w:rPr>
          <w:rFonts w:hint="eastAsia" w:ascii="宋体" w:hAnsi="宋体" w:cs="宋体"/>
          <w:color w:val="000000"/>
          <w:sz w:val="21"/>
          <w:szCs w:val="21"/>
        </w:rPr>
        <w:t xml:space="preserve">本合同项下所有款项均以人民币支付。</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2.</w:t>
      </w:r>
      <w:r>
        <w:rPr>
          <w:rFonts w:hint="eastAsia" w:ascii="宋体" w:hAnsi="宋体" w:cs="宋体"/>
          <w:color w:val="000000"/>
          <w:sz w:val="21"/>
          <w:szCs w:val="21"/>
        </w:rPr>
        <w:t xml:space="preserve">本合同项下的采购资金由甲方自行支付，乙方向甲方开具发票。</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3.</w:t>
      </w:r>
      <w:r>
        <w:rPr>
          <w:rFonts w:hint="eastAsia" w:ascii="宋体" w:hAnsi="宋体" w:cs="宋体"/>
          <w:color w:val="000000"/>
          <w:sz w:val="21"/>
          <w:szCs w:val="21"/>
        </w:rPr>
        <w:t xml:space="preserve">付款条件：</w:t>
      </w:r>
      <w:r>
        <w:rPr>
          <w:rFonts w:hint="eastAsia" w:ascii="宋体" w:hAnsi="宋体" w:cs="宋体"/>
          <w:color w:val="000000"/>
          <w:sz w:val="21"/>
          <w:szCs w:val="21"/>
        </w:rPr>
      </w:r>
      <w:r/>
    </w:p>
    <w:p>
      <w:pPr>
        <w:pStyle w:val="945"/>
        <w:ind w:firstLine="420"/>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（1）</w:t>
      </w:r>
      <w:r>
        <w:rPr>
          <w:rFonts w:hint="eastAsia" w:ascii="宋体" w:hAnsi="宋体" w:cs="宋体"/>
          <w:color w:val="000000"/>
          <w:sz w:val="21"/>
          <w:szCs w:val="21"/>
        </w:rPr>
        <w:t xml:space="preserve">合同签订后，付款至合同价款的60%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45"/>
        <w:ind w:firstLine="420"/>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shd w:val="clear" w:color="auto" w:fill="auto"/>
          <w:lang w:eastAsia="zh-CN"/>
        </w:rPr>
        <w:t xml:space="preserve">（2）</w:t>
      </w:r>
      <w:r>
        <w:rPr>
          <w:rFonts w:hint="eastAsia" w:ascii="宋体" w:hAnsi="宋体" w:cs="宋体"/>
          <w:color w:val="000000"/>
          <w:sz w:val="21"/>
          <w:szCs w:val="21"/>
          <w:shd w:val="clear" w:color="auto" w:fill="auto"/>
        </w:rPr>
        <w:t xml:space="preserve">服务</w:t>
      </w:r>
      <w:r>
        <w:rPr>
          <w:rFonts w:hint="eastAsia" w:ascii="宋体" w:hAnsi="宋体" w:cs="宋体"/>
          <w:color w:val="000000"/>
          <w:sz w:val="21"/>
          <w:szCs w:val="21"/>
          <w:shd w:val="clear" w:color="auto" w:fill="auto"/>
          <w:lang w:val="en-US" w:eastAsia="zh-CN"/>
        </w:rPr>
        <w:t xml:space="preserve">期第二年度结束</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甲方验收合格后</w:t>
      </w:r>
      <w:r>
        <w:rPr>
          <w:rFonts w:hint="eastAsia" w:ascii="宋体" w:hAnsi="宋体" w:cs="宋体"/>
          <w:color w:val="000000"/>
          <w:sz w:val="21"/>
          <w:szCs w:val="21"/>
        </w:rPr>
        <w:t xml:space="preserve">支付合同价款的20%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（3）</w:t>
      </w:r>
      <w:r>
        <w:rPr>
          <w:rFonts w:hint="eastAsia" w:ascii="宋体" w:hAnsi="宋体" w:cs="宋体"/>
          <w:color w:val="000000"/>
          <w:sz w:val="21"/>
          <w:szCs w:val="21"/>
        </w:rPr>
        <w:t xml:space="preserve">服务期结束，乙方提交服务达标报告</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甲方验收合格</w:t>
      </w:r>
      <w:r>
        <w:rPr>
          <w:rFonts w:hint="eastAsia" w:ascii="宋体" w:hAnsi="宋体" w:cs="宋体"/>
          <w:color w:val="000000"/>
          <w:sz w:val="21"/>
          <w:szCs w:val="21"/>
        </w:rPr>
        <w:t xml:space="preserve">后，</w:t>
      </w:r>
      <w:r>
        <w:rPr>
          <w:rFonts w:hint="eastAsia" w:ascii="宋体" w:hAnsi="宋体" w:cs="宋体"/>
          <w:color w:val="000000"/>
          <w:sz w:val="21"/>
          <w:szCs w:val="21"/>
          <w:lang w:val="en-US" w:eastAsia="zh-CN"/>
        </w:rPr>
        <w:t xml:space="preserve">支付剩余款项。</w:t>
      </w:r>
      <w:r>
        <w:rPr>
          <w:rFonts w:hint="eastAsia" w:ascii="宋体" w:hAnsi="宋体" w:cs="宋体"/>
          <w:color w:val="000000"/>
          <w:sz w:val="21"/>
          <w:szCs w:val="21"/>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备注：每次付款时</w:t>
      </w:r>
      <w:r>
        <w:rPr>
          <w:rFonts w:hint="eastAsia" w:ascii="宋体" w:hAnsi="宋体" w:cs="宋体"/>
          <w:b/>
          <w:bCs/>
          <w:color w:val="000000"/>
          <w:sz w:val="21"/>
          <w:szCs w:val="21"/>
          <w:lang w:val="en-US" w:eastAsia="zh-CN"/>
        </w:rPr>
        <w:t xml:space="preserve">乙方</w:t>
      </w:r>
      <w:r>
        <w:rPr>
          <w:rFonts w:hint="eastAsia" w:ascii="宋体" w:hAnsi="宋体" w:cs="宋体"/>
          <w:b/>
          <w:bCs/>
          <w:color w:val="000000"/>
          <w:sz w:val="21"/>
          <w:szCs w:val="21"/>
        </w:rPr>
        <w:t xml:space="preserve">需提供等额正规合法有效发票。</w:t>
      </w:r>
      <w:r>
        <w:rPr>
          <w:rFonts w:hint="eastAsia" w:ascii="宋体" w:hAnsi="宋体" w:cs="宋体"/>
          <w:b/>
          <w:bCs/>
          <w:color w:val="000000"/>
          <w:sz w:val="21"/>
          <w:szCs w:val="21"/>
        </w:rPr>
      </w:r>
      <w:r/>
    </w:p>
    <w:p>
      <w:pPr>
        <w:pStyle w:val="945"/>
        <w:ind w:firstLine="422"/>
        <w:spacing w:line="360" w:lineRule="auto"/>
        <w:rPr>
          <w:rFonts w:ascii="宋体" w:hAnsi="宋体" w:cs="宋体"/>
          <w:b/>
          <w:bCs/>
          <w:color w:val="000000"/>
          <w:sz w:val="21"/>
          <w:szCs w:val="21"/>
          <w:lang w:val="en-US" w:eastAsia="zh-CN"/>
        </w:rPr>
      </w:pPr>
      <w:r>
        <w:rPr>
          <w:rFonts w:ascii="宋体" w:hAnsi="宋体" w:cs="宋体"/>
          <w:b/>
          <w:bCs/>
          <w:color w:val="000000"/>
          <w:sz w:val="21"/>
          <w:szCs w:val="21"/>
          <w:lang w:val="en-US" w:eastAsia="zh-CN"/>
        </w:rPr>
        <w:t xml:space="preserve">以上各付款节点均以甲方收到同级财政拨付的对应资金为前提。财政资金到账后，甲方按合同约定支付至乙方账户。因财政资金未到位</w:t>
      </w:r>
      <w:r>
        <w:rPr>
          <w:rFonts w:hint="eastAsia" w:ascii="宋体" w:hAnsi="宋体" w:cs="宋体"/>
          <w:b/>
          <w:bCs/>
          <w:color w:val="000000"/>
          <w:sz w:val="21"/>
          <w:szCs w:val="21"/>
          <w:lang w:val="en-US" w:eastAsia="zh-CN"/>
        </w:rPr>
        <w:t xml:space="preserve">及审批流程</w:t>
      </w:r>
      <w:r>
        <w:rPr>
          <w:rFonts w:ascii="宋体" w:hAnsi="宋体" w:cs="宋体"/>
          <w:b/>
          <w:bCs/>
          <w:color w:val="000000"/>
          <w:sz w:val="21"/>
          <w:szCs w:val="21"/>
          <w:lang w:val="en-US" w:eastAsia="zh-CN"/>
        </w:rPr>
        <w:t xml:space="preserve">导致的付款延迟，甲方不承担违约责任。</w:t>
      </w:r>
      <w:r>
        <w:rPr>
          <w:rFonts w:ascii="宋体" w:hAnsi="宋体" w:cs="宋体"/>
          <w:b/>
          <w:bCs/>
          <w:color w:val="000000"/>
          <w:sz w:val="21"/>
          <w:szCs w:val="21"/>
          <w:lang w:val="en-US" w:eastAsia="zh-CN"/>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第八条</w:t>
      </w:r>
      <w:r>
        <w:rPr>
          <w:rFonts w:hint="eastAsia" w:ascii="宋体" w:hAnsi="宋体" w:cs="宋体"/>
          <w:b/>
          <w:bCs/>
          <w:color w:val="000000"/>
          <w:sz w:val="21"/>
          <w:szCs w:val="21"/>
          <w:lang w:val="en-US" w:eastAsia="zh-CN"/>
        </w:rPr>
        <w:t xml:space="preserve"> </w:t>
      </w:r>
      <w:r>
        <w:rPr>
          <w:rFonts w:hint="eastAsia" w:ascii="宋体" w:hAnsi="宋体" w:cs="宋体"/>
          <w:b/>
          <w:bCs/>
          <w:color w:val="000000"/>
          <w:sz w:val="21"/>
          <w:szCs w:val="21"/>
        </w:rPr>
        <w:t xml:space="preserve">违约责任</w:t>
      </w:r>
      <w:r>
        <w:rPr>
          <w:rFonts w:hint="eastAsia" w:ascii="宋体" w:hAnsi="宋体" w:cs="宋体"/>
          <w:b/>
          <w:bCs/>
          <w:color w:val="00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color w:val="000000"/>
          <w:sz w:val="21"/>
          <w:szCs w:val="21"/>
          <w:lang w:eastAsia="zh-CN"/>
        </w:rPr>
        <w:t xml:space="preserve">1.</w:t>
      </w:r>
      <w:r>
        <w:rPr>
          <w:rFonts w:hint="eastAsia" w:ascii="宋体" w:hAnsi="宋体" w:cs="宋体"/>
          <w:color w:val="000000"/>
          <w:sz w:val="21"/>
          <w:szCs w:val="21"/>
        </w:rPr>
        <w:t xml:space="preserve">乙方逾期交付的，每逾期1天，乙方向甲方偿付合同总价款的万分之五的违约金。如乙方逾期交付达10天，甲方有权解除合同，乙方应按照总价款</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0%的标准向甲方支付违约</w:t>
      </w:r>
      <w:r>
        <w:rPr>
          <w:rFonts w:hint="eastAsia" w:ascii="宋体" w:hAnsi="宋体" w:cs="宋体"/>
          <w:sz w:val="21"/>
          <w:szCs w:val="21"/>
        </w:rPr>
        <w:t xml:space="preserve">金，解除合同的通知自到达乙方时生效。乙方逾期交付的，今后参加政府采购信誉将受到影响。</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乙方在承担违约责任后，仍应继续履行合同规定的义务</w:t>
      </w:r>
      <w:r>
        <w:rPr>
          <w:rFonts w:hint="eastAsia" w:ascii="宋体" w:hAnsi="宋体" w:cs="宋体"/>
          <w:sz w:val="21"/>
          <w:szCs w:val="21"/>
          <w:lang w:eastAsia="zh-CN"/>
        </w:rPr>
        <w:t xml:space="preserve">（</w:t>
      </w:r>
      <w:r>
        <w:rPr>
          <w:rFonts w:hint="eastAsia" w:ascii="宋体" w:hAnsi="宋体" w:cs="宋体"/>
          <w:sz w:val="21"/>
          <w:szCs w:val="21"/>
        </w:rPr>
        <w:t xml:space="preserve">甲方解除合同的除外</w:t>
      </w:r>
      <w:r>
        <w:rPr>
          <w:rFonts w:hint="eastAsia" w:ascii="宋体" w:hAnsi="宋体" w:cs="宋体"/>
          <w:sz w:val="21"/>
          <w:szCs w:val="21"/>
          <w:lang w:eastAsia="zh-CN"/>
        </w:rPr>
        <w:t xml:space="preserve">）</w:t>
      </w:r>
      <w:r>
        <w:rPr>
          <w:rFonts w:hint="eastAsia" w:ascii="宋体" w:hAnsi="宋体" w:cs="宋体"/>
          <w:sz w:val="21"/>
          <w:szCs w:val="21"/>
        </w:rPr>
        <w:t xml:space="preserve">。甲方未能及时追究乙方的任何一项违约责任并不表明甲方放弃追究乙方该项或其他违约责任。</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乙方虚假承诺，提供的服务不能满足采购文件要求，或</w:t>
      </w:r>
      <w:r>
        <w:rPr>
          <w:rFonts w:hint="eastAsia" w:ascii="宋体" w:hAnsi="宋体" w:cs="宋体"/>
          <w:sz w:val="21"/>
          <w:szCs w:val="21"/>
          <w:lang w:eastAsia="zh-CN"/>
        </w:rPr>
        <w:t xml:space="preserve">是由于乙方的过错</w:t>
      </w:r>
      <w:r>
        <w:rPr>
          <w:rFonts w:hint="eastAsia" w:ascii="宋体" w:hAnsi="宋体" w:cs="宋体"/>
          <w:sz w:val="21"/>
          <w:szCs w:val="21"/>
        </w:rPr>
        <w:t xml:space="preserve">合同无法继续履行的</w:t>
      </w:r>
      <w:r>
        <w:rPr>
          <w:rFonts w:hint="eastAsia" w:ascii="宋体" w:hAnsi="宋体" w:cs="宋体"/>
          <w:sz w:val="21"/>
          <w:szCs w:val="21"/>
          <w:lang w:eastAsia="zh-CN"/>
        </w:rPr>
        <w:t xml:space="preserve">，除</w:t>
      </w:r>
      <w:r>
        <w:rPr>
          <w:rFonts w:hint="eastAsia" w:ascii="宋体" w:hAnsi="宋体" w:cs="宋体"/>
          <w:color w:val="000000"/>
          <w:sz w:val="21"/>
          <w:szCs w:val="21"/>
          <w:highlight w:val="none"/>
        </w:rPr>
        <w:t xml:space="preserve">乙方履约保证金不予</w:t>
      </w:r>
      <w:r>
        <w:rPr>
          <w:rFonts w:hint="eastAsia" w:ascii="宋体" w:hAnsi="宋体" w:cs="宋体"/>
          <w:sz w:val="21"/>
          <w:szCs w:val="21"/>
        </w:rPr>
        <w:t xml:space="preserve">退还外，还应向甲方支付不少于合同总价款30%违约金，违约金不足以弥补甲方实际损失的乙方仍应补足。</w:t>
      </w:r>
      <w:r>
        <w:rPr>
          <w:rFonts w:hint="eastAsia" w:ascii="宋体" w:hAnsi="宋体" w:cs="宋体"/>
          <w:sz w:val="21"/>
          <w:szCs w:val="21"/>
        </w:rPr>
      </w:r>
      <w:r/>
    </w:p>
    <w:p>
      <w:pPr>
        <w:pStyle w:val="960"/>
        <w:ind w:left="0" w:firstLine="422"/>
        <w:spacing w:after="0" w:line="360" w:lineRule="auto"/>
        <w:rPr>
          <w:rFonts w:ascii="宋体" w:hAnsi="宋体" w:cs="宋体"/>
          <w:sz w:val="21"/>
          <w:szCs w:val="21"/>
          <w:lang w:val="en-US" w:eastAsia="zh-CN"/>
        </w:rPr>
      </w:pPr>
      <w:r>
        <w:rPr>
          <w:rFonts w:hint="eastAsia" w:ascii="宋体" w:hAnsi="宋体" w:cs="宋体"/>
          <w:sz w:val="21"/>
          <w:szCs w:val="21"/>
          <w:lang w:val="en-US" w:eastAsia="zh-CN"/>
        </w:rPr>
        <w:t xml:space="preserve">4.</w:t>
      </w:r>
      <w:r>
        <w:rPr>
          <w:rFonts w:ascii="宋体" w:hAnsi="宋体" w:cs="宋体"/>
          <w:sz w:val="21"/>
          <w:szCs w:val="21"/>
          <w:lang w:val="en-US" w:eastAsia="zh-CN"/>
        </w:rPr>
        <w:t xml:space="preserve">本合同解除或终止后，乙方未按本合同约定完成项目数据、</w:t>
      </w:r>
      <w:r>
        <w:rPr>
          <w:rFonts w:hint="eastAsia" w:ascii="宋体" w:hAnsi="宋体" w:cs="宋体"/>
          <w:sz w:val="21"/>
          <w:szCs w:val="21"/>
          <w:lang w:val="en-US" w:eastAsia="zh-CN"/>
        </w:rPr>
        <w:t xml:space="preserve">相关</w:t>
      </w:r>
      <w:r>
        <w:rPr>
          <w:rFonts w:ascii="宋体" w:hAnsi="宋体" w:cs="宋体"/>
          <w:sz w:val="21"/>
          <w:szCs w:val="21"/>
          <w:lang w:val="en-US" w:eastAsia="zh-CN"/>
        </w:rPr>
        <w:t xml:space="preserve">资料移交工作；</w:t>
      </w:r>
      <w:r>
        <w:rPr>
          <w:rFonts w:hint="eastAsia" w:ascii="宋体" w:hAnsi="宋体" w:cs="宋体"/>
          <w:sz w:val="21"/>
          <w:szCs w:val="21"/>
          <w:lang w:val="en-US" w:eastAsia="zh-CN"/>
        </w:rPr>
        <w:t xml:space="preserve">或</w:t>
      </w:r>
      <w:r>
        <w:rPr>
          <w:rFonts w:ascii="宋体" w:hAnsi="宋体" w:cs="宋体"/>
          <w:sz w:val="21"/>
          <w:szCs w:val="21"/>
          <w:lang w:val="en-US" w:eastAsia="zh-CN"/>
        </w:rPr>
        <w:t xml:space="preserve">擅自中断服务保障、拒不配合甲方交接工作；</w:t>
      </w:r>
      <w:r>
        <w:rPr>
          <w:rFonts w:hint="eastAsia" w:ascii="宋体" w:hAnsi="宋体" w:cs="宋体"/>
          <w:sz w:val="21"/>
          <w:szCs w:val="21"/>
          <w:lang w:val="en-US" w:eastAsia="zh-CN"/>
        </w:rPr>
        <w:t xml:space="preserve">或</w:t>
      </w:r>
      <w:r>
        <w:rPr>
          <w:rFonts w:ascii="宋体" w:hAnsi="宋体" w:cs="宋体"/>
          <w:sz w:val="21"/>
          <w:szCs w:val="21"/>
          <w:lang w:val="en-US" w:eastAsia="zh-CN"/>
        </w:rPr>
        <w:t xml:space="preserve">对甲方使用项目数据、平台设置技术障碍</w:t>
      </w:r>
      <w:r>
        <w:rPr>
          <w:rFonts w:hint="eastAsia" w:ascii="宋体" w:hAnsi="宋体" w:cs="宋体"/>
          <w:sz w:val="21"/>
          <w:szCs w:val="21"/>
          <w:lang w:val="en-US" w:eastAsia="zh-CN"/>
        </w:rPr>
        <w:t xml:space="preserve">的，均视为乙方违约，</w:t>
      </w:r>
      <w:r>
        <w:rPr>
          <w:rFonts w:hint="eastAsia" w:ascii="宋体" w:hAnsi="宋体" w:cs="宋体"/>
          <w:sz w:val="21"/>
          <w:szCs w:val="21"/>
        </w:rPr>
        <w:t xml:space="preserve">乙方应按照总价款</w:t>
      </w:r>
      <w:r>
        <w:rPr>
          <w:rFonts w:hint="eastAsia" w:ascii="宋体" w:hAnsi="宋体" w:cs="宋体"/>
          <w:sz w:val="21"/>
          <w:szCs w:val="21"/>
          <w:lang w:val="en-US" w:eastAsia="zh-CN"/>
        </w:rPr>
        <w:t xml:space="preserve">3</w:t>
      </w:r>
      <w:r>
        <w:rPr>
          <w:rFonts w:hint="eastAsia" w:ascii="宋体" w:hAnsi="宋体" w:cs="宋体"/>
          <w:sz w:val="21"/>
          <w:szCs w:val="21"/>
        </w:rPr>
        <w:t xml:space="preserve">0%的标准向甲方支付违约金</w:t>
      </w:r>
      <w:r>
        <w:rPr>
          <w:rFonts w:hint="eastAsia" w:ascii="宋体" w:hAnsi="宋体" w:cs="宋体"/>
          <w:sz w:val="21"/>
          <w:szCs w:val="21"/>
          <w:lang w:eastAsia="zh-CN"/>
        </w:rPr>
        <w:t xml:space="preserve">，</w:t>
      </w:r>
      <w:r>
        <w:rPr>
          <w:rFonts w:hint="eastAsia" w:ascii="宋体" w:hAnsi="宋体" w:cs="宋体"/>
          <w:sz w:val="21"/>
          <w:szCs w:val="21"/>
        </w:rPr>
        <w:t xml:space="preserve">违约金不足以弥补甲方实际损失的乙方仍应补足</w:t>
      </w:r>
      <w:r>
        <w:rPr>
          <w:rFonts w:hint="eastAsia" w:ascii="宋体" w:hAnsi="宋体" w:cs="宋体"/>
          <w:sz w:val="21"/>
          <w:szCs w:val="21"/>
          <w:lang w:val="en-US" w:eastAsia="zh-CN"/>
        </w:rPr>
        <w:t xml:space="preserve">。</w:t>
      </w:r>
      <w:r>
        <w:rPr>
          <w:rFonts w:ascii="宋体" w:hAnsi="宋体" w:cs="宋体"/>
          <w:sz w:val="21"/>
          <w:szCs w:val="21"/>
          <w:lang w:val="en-US" w:eastAsia="zh-CN"/>
        </w:rPr>
      </w:r>
      <w:r/>
    </w:p>
    <w:p>
      <w:pPr>
        <w:pStyle w:val="945"/>
        <w:ind w:firstLine="422"/>
        <w:spacing w:line="360" w:lineRule="auto"/>
        <w:rPr>
          <w:rFonts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第九条 考核制度（详见附件）</w:t>
      </w:r>
      <w:r>
        <w:rPr>
          <w:rFonts w:ascii="宋体" w:hAnsi="宋体" w:cs="宋体"/>
          <w:b/>
          <w:bCs/>
          <w:color w:val="000000"/>
          <w:sz w:val="21"/>
          <w:szCs w:val="21"/>
          <w:lang w:val="en-US" w:eastAsia="zh-CN"/>
        </w:rPr>
      </w:r>
      <w:r/>
    </w:p>
    <w:p>
      <w:pPr>
        <w:pStyle w:val="960"/>
        <w:ind w:left="0" w:firstLine="420"/>
        <w:keepLines w:val="0"/>
        <w:keepNext w:val="0"/>
        <w:pageBreakBefore w:val="0"/>
        <w:spacing w:after="0" w:line="360" w:lineRule="auto"/>
        <w:widowControl w:val="off"/>
        <w:rPr>
          <w:rFonts w:hint="eastAsia" w:ascii="宋体" w:hAnsi="宋体" w:cs="宋体"/>
          <w:b/>
          <w:bCs/>
          <w:color w:val="000000"/>
          <w:sz w:val="21"/>
          <w:szCs w:val="21"/>
          <w:lang w:val="en-US" w:eastAsia="zh-CN"/>
        </w:rPr>
      </w:pPr>
      <w:r>
        <w:rPr>
          <w:rFonts w:hint="eastAsia" w:ascii="宋体" w:hAnsi="宋体" w:cs="宋体"/>
          <w:color w:val="000000"/>
          <w:sz w:val="21"/>
          <w:szCs w:val="21"/>
          <w:lang w:val="en-US" w:eastAsia="zh-CN"/>
        </w:rPr>
        <w:t xml:space="preserve">甲方按季度对乙方履约情况进行考核，并应将考核结果书面送达乙方，如乙方对考核结果有异议的，应在5个工作日内书面提出，甲方应在10个工作日内复核答复。乙方异议申辩程序不阻碍甲方依据事实独立作出最终考核结论。考核结果分为优秀、合格、不合格三档，</w:t>
      </w:r>
      <w:r>
        <w:rPr>
          <w:rFonts w:hint="eastAsia" w:ascii="宋体" w:hAnsi="宋体" w:cs="宋体"/>
          <w:b/>
          <w:bCs/>
          <w:color w:val="000000"/>
          <w:sz w:val="21"/>
          <w:szCs w:val="21"/>
          <w:lang w:val="en-US" w:eastAsia="zh-CN"/>
        </w:rPr>
        <w:t xml:space="preserve">同一考核年度内：</w:t>
      </w:r>
      <w:r>
        <w:rPr>
          <w:rFonts w:hint="eastAsia" w:ascii="宋体" w:hAnsi="宋体" w:cs="宋体"/>
          <w:b/>
          <w:bCs/>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1.乙方累计两次考核为“不合格”的，甲方有权扣除合同总价款</w:t>
      </w:r>
      <w:r>
        <w:rPr>
          <w:rFonts w:ascii="宋体" w:hAnsi="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作为违约金；后期每增加一次“不合格”，甲方有权扣除合同总价款</w:t>
      </w:r>
      <w:r>
        <w:rPr>
          <w:rFonts w:ascii="宋体" w:hAnsi="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作为违约金。</w:t>
      </w:r>
      <w:r>
        <w:rPr>
          <w:rFonts w:ascii="宋体" w:hAnsi="宋体" w:cs="宋体"/>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2.乙方连续超过三次考核为“不合格”的，甲方有权单方书面通知解除本合同，本合同自通知到达之日解除，甲方不承担违约责任；</w:t>
      </w:r>
      <w:r>
        <w:rPr>
          <w:rFonts w:ascii="宋体" w:hAnsi="宋体" w:cs="宋体"/>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ascii="宋体" w:hAnsi="宋体" w:cs="宋体"/>
          <w:color w:val="000000"/>
          <w:sz w:val="21"/>
          <w:szCs w:val="21"/>
          <w:lang w:val="en-US" w:eastAsia="zh-CN"/>
        </w:rPr>
        <w:t xml:space="preserve">合同解除后，甲方就乙方此前及因解约产生的直接实际损失（包括但不限于重新</w:t>
      </w:r>
      <w:r>
        <w:rPr>
          <w:rFonts w:hint="eastAsia" w:ascii="宋体" w:hAnsi="宋体" w:cs="宋体"/>
          <w:color w:val="000000"/>
          <w:sz w:val="21"/>
          <w:szCs w:val="21"/>
          <w:lang w:val="en-US" w:eastAsia="zh-CN"/>
        </w:rPr>
        <w:t xml:space="preserve">选择供应</w:t>
      </w:r>
      <w:r>
        <w:rPr>
          <w:rFonts w:ascii="宋体" w:hAnsi="宋体" w:cs="宋体"/>
          <w:color w:val="000000"/>
          <w:sz w:val="21"/>
          <w:szCs w:val="21"/>
          <w:lang w:val="en-US" w:eastAsia="zh-CN"/>
        </w:rPr>
        <w:t xml:space="preserve">商成本、业务中断损失、第三方索赔等）仍可另行主张，乙方应在收到索赔通知后【</w:t>
      </w:r>
      <w:r>
        <w:rPr>
          <w:rFonts w:hint="eastAsia" w:ascii="宋体" w:hAnsi="宋体" w:cs="宋体"/>
          <w:color w:val="000000"/>
          <w:sz w:val="21"/>
          <w:szCs w:val="21"/>
          <w:lang w:val="en-US" w:eastAsia="zh-CN"/>
        </w:rPr>
        <w:t xml:space="preserve">30</w:t>
      </w:r>
      <w:r>
        <w:rPr>
          <w:rFonts w:ascii="宋体" w:hAnsi="宋体" w:cs="宋体"/>
          <w:color w:val="000000"/>
          <w:sz w:val="21"/>
          <w:szCs w:val="21"/>
          <w:lang w:val="en-US" w:eastAsia="zh-CN"/>
        </w:rPr>
        <w:t xml:space="preserve">】日内赔付；乙方对损失金额有异议的，双方共同委托第三方审计机构核定，双方无法就审计机构达成一致的，甲方有权直接向甲方所在地人民法院提起诉讼，由法院指定审计机构，相关审计、诉讼费用由</w:t>
      </w:r>
      <w:r>
        <w:rPr>
          <w:rFonts w:hint="eastAsia" w:ascii="宋体" w:hAnsi="宋体" w:cs="宋体"/>
          <w:color w:val="000000"/>
          <w:sz w:val="21"/>
          <w:szCs w:val="21"/>
          <w:lang w:val="en-US" w:eastAsia="zh-CN"/>
        </w:rPr>
        <w:t xml:space="preserve">乙方</w:t>
      </w:r>
      <w:r>
        <w:rPr>
          <w:rFonts w:ascii="宋体" w:hAnsi="宋体" w:cs="宋体"/>
          <w:color w:val="000000"/>
          <w:sz w:val="21"/>
          <w:szCs w:val="21"/>
          <w:lang w:val="en-US" w:eastAsia="zh-CN"/>
        </w:rPr>
        <w:t xml:space="preserve">承担。</w:t>
      </w:r>
      <w:r>
        <w:rPr>
          <w:rFonts w:ascii="宋体" w:hAnsi="宋体" w:cs="宋体"/>
          <w:color w:val="000000"/>
          <w:sz w:val="21"/>
          <w:szCs w:val="21"/>
          <w:lang w:val="en-US" w:eastAsia="zh-CN"/>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w:t>
      </w:r>
      <w:r>
        <w:rPr>
          <w:rFonts w:hint="eastAsia" w:ascii="宋体" w:hAnsi="宋体" w:cs="宋体"/>
          <w:b/>
          <w:bCs/>
          <w:sz w:val="21"/>
          <w:szCs w:val="21"/>
          <w:lang w:val="en-US" w:eastAsia="zh-CN"/>
        </w:rPr>
        <w:t xml:space="preserve">十</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合同的变更</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解除</w:t>
      </w:r>
      <w:r>
        <w:rPr>
          <w:rFonts w:hint="eastAsia" w:ascii="宋体" w:hAnsi="宋体" w:cs="宋体"/>
          <w:b/>
          <w:bCs/>
          <w:sz w:val="21"/>
          <w:szCs w:val="21"/>
        </w:rPr>
        <w:t xml:space="preserve">和终止</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除《</w:t>
      </w:r>
      <w:r>
        <w:rPr>
          <w:rFonts w:hint="eastAsia" w:ascii="宋体" w:hAnsi="宋体" w:cs="宋体"/>
          <w:sz w:val="21"/>
          <w:szCs w:val="21"/>
          <w:lang w:eastAsia="zh-CN"/>
        </w:rPr>
        <w:t xml:space="preserve">中华人民共和国政府采购法</w:t>
      </w:r>
      <w:r>
        <w:rPr>
          <w:rFonts w:hint="eastAsia" w:ascii="宋体" w:hAnsi="宋体" w:cs="宋体"/>
          <w:sz w:val="21"/>
          <w:szCs w:val="21"/>
        </w:rPr>
        <w:t xml:space="preserve">》</w:t>
      </w:r>
      <w:r>
        <w:rPr>
          <w:rFonts w:hint="eastAsia" w:ascii="宋体" w:hAnsi="宋体" w:cs="宋体"/>
          <w:sz w:val="21"/>
          <w:szCs w:val="21"/>
          <w:lang w:eastAsia="zh-CN"/>
        </w:rPr>
        <w:t xml:space="preserve">第五十条</w:t>
      </w:r>
      <w:r>
        <w:rPr>
          <w:rFonts w:hint="eastAsia" w:ascii="宋体" w:hAnsi="宋体" w:cs="宋体"/>
          <w:sz w:val="21"/>
          <w:szCs w:val="21"/>
        </w:rPr>
        <w:t xml:space="preserve">第二款规定的情形外，本合同一经签订，甲乙双方不得擅自变更、中止或终止合同。</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除发生法律规定的不能预见、不能避免并不能克服的客观情况外，甲乙双方不得放弃或拒绝履行合同。</w:t>
      </w:r>
      <w:r>
        <w:rPr>
          <w:rFonts w:hint="eastAsia" w:ascii="宋体" w:hAnsi="宋体" w:cs="宋体"/>
          <w:sz w:val="21"/>
          <w:szCs w:val="21"/>
        </w:rPr>
      </w:r>
      <w:r/>
    </w:p>
    <w:p>
      <w:pPr>
        <w:pStyle w:val="960"/>
        <w:ind w:left="0" w:firstLine="420"/>
        <w:keepLines w:val="0"/>
        <w:keepNext w:val="0"/>
        <w:pageBreakBefore w:val="0"/>
        <w:spacing w:after="0" w:line="360" w:lineRule="auto"/>
        <w:widowControl w:val="off"/>
        <w:rPr>
          <w:rFonts w:ascii="宋体" w:hAnsi="宋体" w:cs="宋体"/>
          <w:sz w:val="21"/>
          <w:szCs w:val="21"/>
          <w:lang w:val="en-US" w:eastAsia="zh-CN"/>
        </w:rPr>
      </w:pPr>
      <w:r>
        <w:rPr>
          <w:rFonts w:ascii="宋体" w:hAnsi="宋体" w:cs="宋体"/>
          <w:sz w:val="21"/>
          <w:szCs w:val="21"/>
          <w:lang w:val="en-US" w:eastAsia="zh-CN"/>
        </w:rPr>
        <w:t xml:space="preserve">3.本合同服务期满或提前解除、终止的，项目项下全部监测站房、配套水电、设备、仪器仪表、备品备件等全部配套设施资产无偿归甲方</w:t>
      </w:r>
      <w:r>
        <w:rPr>
          <w:rFonts w:ascii="宋体" w:hAnsi="宋体" w:cs="宋体"/>
          <w:color w:val="000000"/>
          <w:sz w:val="21"/>
          <w:szCs w:val="21"/>
          <w:lang w:val="en-US" w:eastAsia="zh-CN"/>
        </w:rPr>
        <w:t xml:space="preserve">管理使用</w:t>
      </w:r>
      <w:r>
        <w:rPr>
          <w:rFonts w:ascii="宋体" w:hAnsi="宋体" w:cs="宋体"/>
          <w:sz w:val="21"/>
          <w:szCs w:val="21"/>
          <w:lang w:val="en-US" w:eastAsia="zh-CN"/>
        </w:rPr>
        <w:t xml:space="preserve">。在甲方另行采购服务或完成接管前，乙方应当持续提供必要的数据服务保障，确保监测工作连续不中断。乙方未按本款约定完成移交、拒不配合交接或擅自停止服务保障的，甲方有权依据本合同</w:t>
      </w:r>
      <w:r>
        <w:rPr>
          <w:rFonts w:hint="eastAsia" w:ascii="宋体" w:hAnsi="宋体" w:cs="宋体"/>
          <w:sz w:val="21"/>
          <w:szCs w:val="21"/>
          <w:lang w:val="en-US" w:eastAsia="zh-CN"/>
        </w:rPr>
        <w:t xml:space="preserve">约定</w:t>
      </w:r>
      <w:r>
        <w:rPr>
          <w:rFonts w:ascii="宋体" w:hAnsi="宋体" w:cs="宋体"/>
          <w:sz w:val="21"/>
          <w:szCs w:val="21"/>
          <w:lang w:val="en-US" w:eastAsia="zh-CN"/>
        </w:rPr>
        <w:t xml:space="preserve">追究乙方违约责任，并就全部损失向乙方追偿。</w:t>
      </w:r>
      <w:r>
        <w:rPr>
          <w:rFonts w:ascii="宋体" w:hAnsi="宋体" w:cs="宋体"/>
          <w:sz w:val="21"/>
          <w:szCs w:val="21"/>
          <w:lang w:val="en-US" w:eastAsia="zh-CN"/>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一</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合同的转让</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乙方不得擅自部分或全部转让其应履行的合同义务。</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二</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争议的解决</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因</w:t>
      </w:r>
      <w:r>
        <w:rPr>
          <w:rFonts w:hint="eastAsia" w:ascii="宋体" w:hAnsi="宋体" w:cs="宋体"/>
          <w:sz w:val="21"/>
          <w:szCs w:val="21"/>
          <w:lang w:eastAsia="zh-CN"/>
        </w:rPr>
        <w:t xml:space="preserve">服务</w:t>
      </w:r>
      <w:r>
        <w:rPr>
          <w:rFonts w:hint="eastAsia" w:ascii="宋体" w:hAnsi="宋体" w:cs="宋体"/>
          <w:sz w:val="21"/>
          <w:szCs w:val="21"/>
        </w:rPr>
        <w:t xml:space="preserve">质量问题发生争议的，应当邀请国家认可的部门对服务质量进行鉴定。符合标准的，鉴定费由甲方承担；不符合质量标准的，鉴定费由乙方承担。</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因履行本合同引起的或与本合同有关的争议，甲、乙双方应首先通过友好协商解决，如果协商不能解决争议，则采取以下第</w:t>
      </w:r>
      <w:r>
        <w:rPr>
          <w:rFonts w:hint="eastAsia" w:ascii="宋体" w:hAnsi="宋体" w:cs="宋体"/>
          <w:sz w:val="21"/>
          <w:szCs w:val="21"/>
          <w:lang w:eastAsia="zh-CN"/>
        </w:rPr>
        <w:t xml:space="preserve">（</w:t>
      </w: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rPr>
        <w:t xml:space="preserve">种方式解决争议：</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向甲方所在地有管辖权的人民法院提起诉讼；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向南京仲裁委员会按其仲裁规则申请仲裁。</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在诉讼期间，本合同应继续履行。</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三</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诚实信用</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乙方应诚实信用，严格按照招标文件要求和投标承诺履行合同，不向甲方进行商业贿赂或者提供不正当利益。</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四</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服务后续</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甲方在项目服务期结束后如需采购与本合同相关设备，具有优先采购权；乙方具有优先被采购权。</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五</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合同生效及其他</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本合同自签订之日起生效。</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本合同一式捌份，甲乙双方各执叁份，一份交政府采购中心存档，一份报送政府采购监督管理部门备案。</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本合同应按照中华人民共和国的现行法律进行解释。</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4.</w:t>
      </w:r>
      <w:r>
        <w:rPr>
          <w:rFonts w:hint="eastAsia" w:ascii="宋体" w:hAnsi="宋体" w:cs="宋体"/>
          <w:sz w:val="21"/>
          <w:szCs w:val="21"/>
        </w:rPr>
        <w:t xml:space="preserve">通知送达</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协议的任何一方发出的书面文件或由法院送达的法律文书，收件地址以本协议所列的地址为准，如一方地址、电话、传真号码有变更，应在变更后的七日内书面通知对方，否则，应承担相应责任。合同一方向对方发出的文件，下列情形之一视为已送达：</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该文件已交付对方；</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该文件通过邮寄对方本协议所列的地址，该邮寄送达不需对方签收；</w:t>
      </w:r>
      <w:r>
        <w:rPr>
          <w:rFonts w:hint="eastAsia" w:ascii="宋体" w:hAnsi="宋体" w:cs="宋体"/>
          <w:sz w:val="21"/>
          <w:szCs w:val="21"/>
        </w:rPr>
      </w:r>
      <w:r/>
    </w:p>
    <w:p>
      <w:pPr>
        <w:pStyle w:val="945"/>
        <w:ind w:firstLine="420"/>
        <w:spacing w:line="360" w:lineRule="auto"/>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该文件通过传真、电子邮件发往对方在本协议所列传真机、电子邮箱。</w:t>
      </w:r>
      <w:r>
        <w:rPr>
          <w:rFonts w:ascii="宋体" w:hAnsi="宋体" w:cs="宋体"/>
          <w:sz w:val="21"/>
          <w:szCs w:val="21"/>
        </w:rPr>
      </w:r>
      <w:r/>
    </w:p>
    <w:p>
      <w:pPr>
        <w:pStyle w:val="959"/>
        <w:ind w:firstLine="420"/>
        <w:spacing w:before="0" w:beforeAutospacing="0" w:after="0" w:afterAutospacing="0" w:line="360" w:lineRule="auto"/>
        <w:shd w:val="clear" w:color="auto" w:fill="ffffff"/>
        <w:rPr>
          <w:rFonts w:hint="eastAsia"/>
          <w:color w:val="000000"/>
          <w:sz w:val="21"/>
          <w:szCs w:val="21"/>
        </w:rPr>
      </w:pPr>
      <w:r>
        <w:rPr>
          <w:rFonts w:hint="eastAsia"/>
          <w:color w:val="000000"/>
          <w:sz w:val="21"/>
          <w:szCs w:val="21"/>
        </w:rPr>
        <w:t xml:space="preserve">（</w:t>
      </w:r>
      <w:r>
        <w:rPr>
          <w:rFonts w:hint="eastAsia"/>
          <w:color w:val="000000"/>
          <w:sz w:val="21"/>
          <w:szCs w:val="21"/>
          <w:lang w:val="en-US" w:eastAsia="zh-CN"/>
        </w:rPr>
        <w:t xml:space="preserve">以下</w:t>
      </w:r>
      <w:r>
        <w:rPr>
          <w:rFonts w:hint="eastAsia"/>
          <w:color w:val="000000"/>
          <w:sz w:val="21"/>
          <w:szCs w:val="21"/>
        </w:rPr>
        <w:t xml:space="preserve">无正文）</w:t>
      </w:r>
      <w:r>
        <w:rPr>
          <w:rFonts w:hint="eastAsia"/>
          <w:color w:val="000000"/>
          <w:sz w:val="21"/>
          <w:szCs w:val="21"/>
        </w:rPr>
      </w:r>
      <w:r/>
    </w:p>
    <w:p>
      <w:pPr>
        <w:pStyle w:val="959"/>
        <w:ind w:firstLine="420"/>
        <w:spacing w:before="0" w:beforeAutospacing="0" w:after="0" w:afterAutospacing="0" w:line="360" w:lineRule="auto"/>
        <w:shd w:val="clear" w:color="auto" w:fill="ffffff"/>
        <w:rPr>
          <w:rFonts w:hint="eastAsia"/>
          <w:color w:val="000000"/>
          <w:sz w:val="21"/>
          <w:szCs w:val="21"/>
        </w:rPr>
      </w:pPr>
      <w:r>
        <w:rPr>
          <w:rFonts w:hint="eastAsia"/>
          <w:color w:val="000000"/>
          <w:sz w:val="21"/>
          <w:szCs w:val="21"/>
        </w:rPr>
      </w:r>
      <w:r/>
    </w:p>
    <w:p>
      <w:pPr>
        <w:pStyle w:val="959"/>
        <w:ind w:firstLine="0"/>
        <w:spacing w:before="0" w:beforeAutospacing="0" w:after="0" w:afterAutospacing="0" w:line="560" w:lineRule="exact"/>
        <w:shd w:val="clear" w:color="auto" w:fill="ffffff"/>
        <w:rPr>
          <w:rFonts w:hint="eastAsia"/>
          <w:color w:val="000000"/>
        </w:rPr>
      </w:pPr>
      <w:r>
        <w:rPr>
          <w:rFonts w:hint="eastAsia"/>
          <w:color w:val="000000"/>
        </w:rPr>
      </w:r>
      <w:r/>
    </w:p>
    <w:tbl>
      <w:tblPr>
        <w:tblW w:w="9594" w:type="dxa"/>
        <w:tblInd w:w="-108" w:type="dxa"/>
        <w:tblLayout w:type="fixed"/>
        <w:tblCellMar>
          <w:left w:w="108" w:type="dxa"/>
          <w:top w:w="0" w:type="dxa"/>
          <w:right w:w="108" w:type="dxa"/>
          <w:bottom w:w="0" w:type="dxa"/>
        </w:tblCellMar>
        <w:tblLook w:val="04A0" w:firstRow="1" w:lastRow="0" w:firstColumn="1" w:lastColumn="0" w:noHBand="0" w:noVBand="1"/>
      </w:tblPr>
      <w:tblGrid>
        <w:gridCol w:w="4902"/>
        <w:gridCol w:w="4692"/>
      </w:tblGrid>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jc w:val="both"/>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甲方：</w:t>
            </w:r>
            <w:r>
              <w:rPr>
                <w:rFonts w:hint="eastAsia" w:ascii="宋体" w:hAnsi="宋体" w:cs="宋体"/>
                <w:bCs/>
                <w:sz w:val="24"/>
              </w:rPr>
              <w:t xml:space="preserve">南京市秦淮生态环境局</w:t>
            </w:r>
            <w:r>
              <w:rPr>
                <w:rFonts w:hint="eastAsia" w:ascii="宋体" w:hAnsi="宋体" w:cs="宋体"/>
                <w:sz w:val="24"/>
                <w:lang w:val="zh-CN"/>
              </w:rPr>
              <w:t xml:space="preserve">（盖章）</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ind w:firstLine="0"/>
              <w:jc w:val="both"/>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乙方</w:t>
            </w:r>
            <w:r>
              <w:rPr>
                <w:rFonts w:hint="eastAsia" w:ascii="宋体" w:hAnsi="宋体" w:cs="宋体"/>
                <w:sz w:val="24"/>
              </w:rPr>
              <w:t xml:space="preserve"> </w:t>
            </w:r>
            <w:r>
              <w:rPr>
                <w:rFonts w:hint="eastAsia" w:ascii="宋体" w:hAnsi="宋体" w:cs="宋体"/>
                <w:sz w:val="24"/>
                <w:lang w:val="zh-CN"/>
              </w:rPr>
              <w:t xml:space="preserve">：（盖章）</w:t>
            </w:r>
            <w:r>
              <w:rPr>
                <w:rFonts w:hint="eastAsia" w:ascii="宋体" w:hAnsi="宋体" w:cs="宋体"/>
                <w:sz w:val="24"/>
                <w:lang w:val="zh-CN"/>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法定或委托代表人：</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法定或委托代表人</w:t>
            </w:r>
            <w:r>
              <w:rPr>
                <w:rFonts w:hint="eastAsia" w:ascii="宋体" w:hAnsi="宋体" w:cs="宋体"/>
                <w:sz w:val="24"/>
              </w:rPr>
              <w:t xml:space="preserve">：</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电</w:t>
            </w:r>
            <w:r>
              <w:rPr>
                <w:rFonts w:hint="eastAsia" w:ascii="宋体" w:hAnsi="宋体" w:cs="宋体"/>
                <w:sz w:val="24"/>
              </w:rPr>
              <w:t xml:space="preserve">    </w:t>
            </w:r>
            <w:r>
              <w:rPr>
                <w:rFonts w:hint="eastAsia" w:ascii="宋体" w:hAnsi="宋体" w:cs="宋体"/>
                <w:sz w:val="24"/>
                <w:lang w:val="zh-CN"/>
              </w:rPr>
              <w:t xml:space="preserve">话：</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电</w:t>
            </w:r>
            <w:r>
              <w:rPr>
                <w:rFonts w:hint="eastAsia" w:ascii="宋体" w:hAnsi="宋体" w:cs="宋体"/>
                <w:sz w:val="24"/>
              </w:rPr>
              <w:t xml:space="preserve">    </w:t>
            </w:r>
            <w:r>
              <w:rPr>
                <w:rFonts w:hint="eastAsia" w:ascii="宋体" w:hAnsi="宋体" w:cs="宋体"/>
                <w:sz w:val="24"/>
                <w:lang w:val="zh-CN"/>
              </w:rPr>
              <w:t xml:space="preserve">话：</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账</w:t>
            </w:r>
            <w:r>
              <w:rPr>
                <w:rFonts w:hint="eastAsia" w:ascii="宋体" w:hAnsi="宋体" w:cs="宋体"/>
                <w:sz w:val="24"/>
              </w:rPr>
              <w:t xml:space="preserve">    </w:t>
            </w:r>
            <w:r>
              <w:rPr>
                <w:rFonts w:hint="eastAsia" w:ascii="宋体" w:hAnsi="宋体" w:cs="宋体"/>
                <w:sz w:val="24"/>
                <w:lang w:val="zh-CN"/>
              </w:rPr>
              <w:t xml:space="preserve">号：</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账</w:t>
            </w:r>
            <w:r>
              <w:rPr>
                <w:rFonts w:hint="eastAsia" w:ascii="宋体" w:hAnsi="宋体" w:cs="宋体"/>
                <w:sz w:val="24"/>
              </w:rPr>
              <w:t xml:space="preserve">    </w:t>
            </w:r>
            <w:r>
              <w:rPr>
                <w:rFonts w:hint="eastAsia" w:ascii="宋体" w:hAnsi="宋体" w:cs="宋体"/>
                <w:sz w:val="24"/>
                <w:lang w:val="zh-CN"/>
              </w:rPr>
              <w:t xml:space="preserve">号：</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r>
    </w:tbl>
    <w:p>
      <w:pPr>
        <w:pStyle w:val="945"/>
        <w:ind w:firstLine="420"/>
        <w:spacing w:line="5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640"/>
        <w:rPr>
          <w:rFonts w:hint="eastAsia" w:ascii="宋体" w:hAnsi="宋体" w:eastAsia="宋体" w:cs="宋体"/>
          <w:sz w:val="32"/>
          <w:szCs w:val="32"/>
        </w:rPr>
      </w:pPr>
      <w:r>
        <w:rPr>
          <w:rFonts w:hint="eastAsia" w:ascii="宋体" w:hAnsi="宋体" w:eastAsia="宋体" w:cs="宋体"/>
          <w:sz w:val="32"/>
          <w:szCs w:val="32"/>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75"/>
        <w:numPr>
          <w:ilvl w:val="0"/>
          <w:numId w:val="0"/>
        </w:numPr>
        <w:jc w:val="both"/>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ind w:firstLine="0"/>
        <w:rPr>
          <w:rFonts w:hint="eastAsia" w:ascii="宋体" w:hAnsi="宋体" w:eastAsia="宋体" w:cs="宋体"/>
          <w:color w:val="000000"/>
          <w:sz w:val="32"/>
          <w:szCs w:val="44"/>
        </w:rPr>
      </w:pPr>
      <w:r>
        <w:rPr>
          <w:rFonts w:hint="eastAsia" w:ascii="宋体" w:hAnsi="宋体" w:eastAsia="宋体" w:cs="宋体"/>
          <w:color w:val="000000"/>
          <w:sz w:val="32"/>
          <w:szCs w:val="44"/>
        </w:rPr>
        <w:br w:type="page" w:clear="all"/>
      </w:r>
      <w:r>
        <w:rPr>
          <w:rFonts w:hint="eastAsia" w:ascii="宋体" w:hAnsi="宋体" w:eastAsia="宋体" w:cs="宋体"/>
          <w:color w:val="000000"/>
          <w:sz w:val="28"/>
          <w:szCs w:val="28"/>
        </w:rPr>
        <w:t xml:space="preserve">附件：考核制度</w:t>
      </w:r>
      <w:r>
        <w:rPr>
          <w:rFonts w:hint="eastAsia" w:ascii="宋体" w:hAnsi="宋体" w:eastAsia="宋体" w:cs="宋体"/>
          <w:color w:val="000000"/>
          <w:sz w:val="32"/>
          <w:szCs w:val="44"/>
        </w:rPr>
      </w:r>
      <w:r/>
    </w:p>
    <w:p>
      <w:pPr>
        <w:pStyle w:val="995"/>
        <w:ind w:firstLine="422"/>
        <w:jc w:val="center"/>
        <w:spacing w:before="0" w:beforeAutospacing="0" w:after="0" w:afterAutospacing="0" w:line="520" w:lineRule="exact"/>
        <w:rPr>
          <w:rFonts w:hint="eastAsia" w:cs="宋体"/>
          <w:b/>
          <w:bCs/>
          <w:color w:val="000000"/>
          <w:sz w:val="21"/>
          <w:szCs w:val="21"/>
        </w:rPr>
      </w:pPr>
      <w:r>
        <w:rPr>
          <w:rFonts w:hint="eastAsia" w:cs="宋体"/>
          <w:b/>
          <w:bCs/>
          <w:color w:val="000000"/>
          <w:sz w:val="21"/>
          <w:szCs w:val="21"/>
        </w:rPr>
        <w:t xml:space="preserve">水质自动监测站运行考核表</w:t>
      </w:r>
      <w:r>
        <w:rPr>
          <w:rFonts w:hint="eastAsia" w:cs="宋体"/>
          <w:b/>
          <w:bCs/>
          <w:color w:val="000000"/>
          <w:sz w:val="21"/>
          <w:szCs w:val="21"/>
        </w:rPr>
      </w:r>
      <w:r/>
    </w:p>
    <w:tbl>
      <w:tblPr>
        <w:tblW w:w="5103" w:type="pct"/>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636"/>
        <w:gridCol w:w="5678"/>
        <w:gridCol w:w="2802"/>
      </w:tblGrid>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b/>
                <w:bCs/>
                <w:sz w:val="21"/>
                <w:szCs w:val="21"/>
              </w:rPr>
            </w:pPr>
            <w:r>
              <w:rPr>
                <w:rFonts w:hint="eastAsia" w:ascii="宋体" w:hAnsi="宋体" w:cs="宋体"/>
                <w:b/>
                <w:bCs/>
                <w:sz w:val="21"/>
                <w:szCs w:val="21"/>
              </w:rPr>
              <w:t xml:space="preserve">考核内容</w:t>
            </w:r>
            <w:r>
              <w:rPr>
                <w:rFonts w:hint="eastAsia" w:ascii="宋体" w:hAnsi="宋体" w:cs="宋体"/>
                <w:b/>
                <w:bCs/>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分值</w:t>
            </w:r>
            <w:r>
              <w:rPr>
                <w:rFonts w:hint="eastAsia" w:ascii="宋体" w:hAnsi="宋体" w:eastAsia="宋体" w:cs="宋体"/>
                <w:b/>
                <w:bCs/>
                <w:sz w:val="21"/>
                <w:szCs w:val="21"/>
                <w:lang w:val="en-US" w:eastAsia="zh-CN"/>
              </w:rPr>
            </w:r>
            <w:r/>
          </w:p>
        </w:tc>
        <w:tc>
          <w:tcPr>
            <w:tcW w:w="5678" w:type="dxa"/>
            <w:vAlign w:val="center"/>
            <w:textDirection w:val="lrTb"/>
            <w:noWrap w:val="false"/>
          </w:tcPr>
          <w:p>
            <w:pPr>
              <w:pStyle w:val="995"/>
              <w:jc w:val="center"/>
              <w:spacing w:before="0" w:beforeAutospacing="0" w:after="0" w:afterAutospacing="0"/>
              <w:rPr>
                <w:rFonts w:hint="eastAsia" w:ascii="宋体" w:hAnsi="宋体" w:cs="宋体"/>
                <w:b/>
                <w:bCs/>
                <w:sz w:val="21"/>
                <w:szCs w:val="21"/>
              </w:rPr>
            </w:pPr>
            <w:r>
              <w:rPr>
                <w:rFonts w:hint="eastAsia" w:ascii="宋体" w:hAnsi="宋体" w:cs="宋体"/>
                <w:b/>
                <w:bCs/>
                <w:sz w:val="21"/>
                <w:szCs w:val="21"/>
              </w:rPr>
              <w:t xml:space="preserve">考核要求</w:t>
            </w:r>
            <w:r>
              <w:rPr>
                <w:rFonts w:hint="eastAsia" w:ascii="宋体" w:hAnsi="宋体" w:cs="宋体"/>
                <w:b/>
                <w:bCs/>
                <w:sz w:val="21"/>
                <w:szCs w:val="21"/>
              </w:rPr>
            </w:r>
            <w:r/>
          </w:p>
        </w:tc>
        <w:tc>
          <w:tcPr>
            <w:tcW w:w="2802" w:type="dxa"/>
            <w:vAlign w:val="center"/>
            <w:textDirection w:val="lrTb"/>
            <w:noWrap w:val="false"/>
          </w:tcPr>
          <w:p>
            <w:pPr>
              <w:pStyle w:val="995"/>
              <w:jc w:val="center"/>
              <w:spacing w:before="0" w:beforeAutospacing="0" w:after="0" w:afterAutospacing="0"/>
              <w:rPr>
                <w:rFonts w:hint="eastAsia" w:ascii="宋体" w:hAnsi="宋体" w:cs="宋体"/>
                <w:b/>
                <w:bCs/>
                <w:sz w:val="21"/>
                <w:szCs w:val="21"/>
              </w:rPr>
            </w:pPr>
            <w:r>
              <w:rPr>
                <w:rFonts w:hint="eastAsia" w:ascii="宋体" w:hAnsi="宋体" w:cs="宋体"/>
                <w:b/>
                <w:bCs/>
                <w:sz w:val="21"/>
                <w:szCs w:val="21"/>
              </w:rPr>
              <w:t xml:space="preserve">得分</w:t>
            </w:r>
            <w:r>
              <w:rPr>
                <w:rFonts w:hint="eastAsia" w:ascii="宋体" w:hAnsi="宋体" w:cs="宋体"/>
                <w:b/>
                <w:bCs/>
                <w:sz w:val="21"/>
                <w:szCs w:val="21"/>
              </w:rPr>
            </w:r>
            <w:r/>
          </w:p>
        </w:tc>
      </w:tr>
      <w:tr>
        <w:trPr>
          <w:trHeight w:val="553"/>
        </w:trPr>
        <w:tc>
          <w:tcPr>
            <w:gridSpan w:val="4"/>
            <w:tcW w:w="10055"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一、水站运维现场检查（60分）</w:t>
            </w:r>
            <w:r>
              <w:rPr>
                <w:rFonts w:hint="eastAsia" w:ascii="宋体" w:hAnsi="宋体" w:cs="宋体"/>
                <w:sz w:val="21"/>
                <w:szCs w:val="21"/>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站房卫生</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10分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每项2分</w:t>
            </w:r>
            <w:r>
              <w:rPr>
                <w:rFonts w:hint="eastAsia" w:ascii="宋体" w:hAnsi="宋体" w:cs="宋体"/>
                <w:sz w:val="21"/>
                <w:szCs w:val="21"/>
              </w:rPr>
            </w:r>
            <w:r/>
          </w:p>
        </w:tc>
        <w:tc>
          <w:tcPr>
            <w:tcW w:w="567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环境清洁；整齐无零乱堆放；仪器无污渍</w:t>
            </w:r>
            <w:r>
              <w:rPr>
                <w:rFonts w:hint="eastAsia" w:ascii="宋体" w:hAnsi="宋体" w:cs="宋体"/>
                <w:sz w:val="21"/>
                <w:szCs w:val="21"/>
                <w:lang w:eastAsia="zh-CN"/>
              </w:rPr>
              <w:t xml:space="preserve">；</w:t>
            </w:r>
            <w:r>
              <w:rPr>
                <w:rFonts w:hint="eastAsia" w:ascii="宋体" w:hAnsi="宋体" w:cs="宋体"/>
                <w:sz w:val="21"/>
                <w:szCs w:val="21"/>
              </w:rPr>
              <w:t xml:space="preserve">无漏水；泵管、试剂导管等清洁</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自动监测仪器设备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15分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每项5分</w:t>
            </w:r>
            <w:r>
              <w:rPr>
                <w:rFonts w:hint="eastAsia" w:ascii="宋体" w:hAnsi="宋体" w:cs="宋体"/>
                <w:sz w:val="21"/>
                <w:szCs w:val="21"/>
              </w:rPr>
            </w:r>
            <w:r/>
          </w:p>
        </w:tc>
        <w:tc>
          <w:tcPr>
            <w:tcW w:w="567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仪器及系统运行正常；数据正常；供电、采水、通讯、空调等设施完好无损，正常工作</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现场考核</w:t>
            </w:r>
            <w:r>
              <w:rPr>
                <w:rFonts w:hint="eastAsia" w:ascii="宋体" w:hAnsi="宋体" w:cs="宋体"/>
                <w:sz w:val="21"/>
                <w:szCs w:val="21"/>
                <w:highlight w:val="none"/>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20分</w:t>
            </w:r>
            <w:r>
              <w:rPr>
                <w:rFonts w:hint="eastAsia" w:ascii="宋体" w:hAnsi="宋体" w:cs="宋体"/>
                <w:sz w:val="21"/>
                <w:szCs w:val="21"/>
                <w:highlight w:val="none"/>
              </w:rPr>
            </w:r>
            <w:r/>
          </w:p>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每项4分</w:t>
            </w:r>
            <w:r>
              <w:rPr>
                <w:rFonts w:hint="eastAsia" w:ascii="宋体" w:hAnsi="宋体" w:cs="宋体"/>
                <w:sz w:val="21"/>
                <w:szCs w:val="21"/>
                <w:highlight w:val="none"/>
              </w:rPr>
            </w:r>
            <w:r/>
          </w:p>
        </w:tc>
        <w:tc>
          <w:tcPr>
            <w:tcW w:w="5678"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水质五参数现场比对、氨氮、高锰酸盐指数、总磷标样考核符合要求</w:t>
            </w:r>
            <w:r>
              <w:rPr>
                <w:rFonts w:hint="eastAsia" w:ascii="宋体" w:hAnsi="宋体" w:cs="宋体"/>
                <w:sz w:val="21"/>
                <w:szCs w:val="21"/>
                <w:highlight w:val="none"/>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现场记录检查</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15分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每项3分</w:t>
            </w:r>
            <w:r>
              <w:rPr>
                <w:rFonts w:hint="eastAsia" w:ascii="宋体" w:hAnsi="宋体" w:cs="宋体"/>
                <w:sz w:val="21"/>
                <w:szCs w:val="21"/>
              </w:rPr>
            </w:r>
            <w:r/>
          </w:p>
        </w:tc>
        <w:tc>
          <w:tcPr>
            <w:tcW w:w="567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巡检记录；标液核查记录；备品备件更换记录</w:t>
            </w:r>
            <w:r>
              <w:rPr>
                <w:rFonts w:hint="eastAsia" w:ascii="宋体" w:hAnsi="宋体" w:cs="宋体"/>
                <w:sz w:val="21"/>
                <w:szCs w:val="21"/>
                <w:lang w:eastAsia="zh-CN"/>
              </w:rPr>
              <w:t xml:space="preserve">；</w:t>
            </w:r>
            <w:r>
              <w:rPr>
                <w:rFonts w:hint="eastAsia" w:ascii="宋体" w:hAnsi="宋体" w:cs="宋体"/>
                <w:sz w:val="21"/>
                <w:szCs w:val="21"/>
              </w:rPr>
              <w:t xml:space="preserve">试剂更换记录；仪器校准记录；完整</w:t>
            </w:r>
            <w:r>
              <w:rPr>
                <w:rFonts w:hint="eastAsia" w:cs="宋体"/>
                <w:sz w:val="21"/>
                <w:szCs w:val="21"/>
                <w:lang w:eastAsia="zh-CN"/>
              </w:rPr>
              <w:t xml:space="preserve">翔实</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526"/>
        </w:trPr>
        <w:tc>
          <w:tcPr>
            <w:gridSpan w:val="4"/>
            <w:tcW w:w="10055"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二、运维质量统计（30分）</w:t>
            </w:r>
            <w:r>
              <w:rPr>
                <w:rFonts w:hint="eastAsia" w:ascii="宋体" w:hAnsi="宋体" w:cs="宋体"/>
                <w:sz w:val="21"/>
                <w:szCs w:val="21"/>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站点在线率、</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数据捕集率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5678" w:type="dxa"/>
            <w:vAlign w:val="bottom"/>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除水站停电外，在线率、捕集率100%得5分；</w:t>
            </w:r>
            <w:r>
              <w:rPr>
                <w:rFonts w:hint="eastAsia" w:ascii="宋体" w:hAnsi="宋体" w:cs="宋体"/>
                <w:sz w:val="21"/>
                <w:szCs w:val="21"/>
                <w:lang w:eastAsia="zh-CN"/>
              </w:rPr>
              <w:t xml:space="preserve">【</w:t>
            </w:r>
            <w:r>
              <w:rPr>
                <w:rFonts w:hint="eastAsia" w:cs="宋体"/>
                <w:sz w:val="21"/>
                <w:szCs w:val="21"/>
                <w:lang w:eastAsia="zh-CN"/>
              </w:rPr>
              <w:t xml:space="preserve">95%—100%</w:t>
            </w:r>
            <w:r>
              <w:rPr>
                <w:rFonts w:hint="eastAsia" w:ascii="宋体" w:hAnsi="宋体" w:cs="宋体"/>
                <w:sz w:val="21"/>
                <w:szCs w:val="21"/>
                <w:lang w:val="en-US" w:eastAsia="zh-CN"/>
              </w:rPr>
              <w:t xml:space="preserve">】</w:t>
            </w:r>
            <w:r>
              <w:rPr>
                <w:rFonts w:hint="eastAsia" w:ascii="宋体" w:hAnsi="宋体" w:cs="宋体"/>
                <w:sz w:val="21"/>
                <w:szCs w:val="21"/>
              </w:rPr>
              <w:t xml:space="preserve">得4分；</w:t>
            </w:r>
            <w:r>
              <w:rPr>
                <w:rFonts w:hint="eastAsia" w:ascii="宋体" w:hAnsi="宋体" w:cs="宋体"/>
                <w:sz w:val="21"/>
                <w:szCs w:val="21"/>
                <w:lang w:eastAsia="zh-CN"/>
              </w:rPr>
              <w:t xml:space="preserve">【</w:t>
            </w:r>
            <w:r>
              <w:rPr>
                <w:rFonts w:hint="eastAsia" w:cs="宋体"/>
                <w:sz w:val="21"/>
                <w:szCs w:val="21"/>
                <w:lang w:eastAsia="zh-CN"/>
              </w:rPr>
              <w:t xml:space="preserve">90%—95%</w:t>
            </w:r>
            <w:r>
              <w:rPr>
                <w:rFonts w:hint="eastAsia" w:ascii="宋体" w:hAnsi="宋体" w:cs="宋体"/>
                <w:sz w:val="21"/>
                <w:szCs w:val="21"/>
                <w:lang w:val="en-US" w:eastAsia="zh-CN"/>
              </w:rPr>
              <w:t xml:space="preserve">】得2分，</w:t>
            </w:r>
            <w:r>
              <w:rPr>
                <w:rFonts w:hint="eastAsia" w:ascii="宋体" w:hAnsi="宋体" w:cs="宋体"/>
                <w:sz w:val="21"/>
                <w:szCs w:val="21"/>
              </w:rPr>
              <w:t xml:space="preserve">低于90%得0分</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数据有效率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10分</w:t>
            </w:r>
            <w:r>
              <w:rPr>
                <w:rFonts w:hint="eastAsia" w:ascii="宋体" w:hAnsi="宋体" w:eastAsia="宋体" w:cs="宋体"/>
                <w:sz w:val="21"/>
                <w:szCs w:val="21"/>
                <w:lang w:val="en-US" w:eastAsia="zh-CN"/>
              </w:rPr>
            </w:r>
            <w:r/>
          </w:p>
        </w:tc>
        <w:tc>
          <w:tcPr>
            <w:tcW w:w="5678"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有效率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100%】</w:t>
            </w:r>
            <w:r>
              <w:rPr>
                <w:rFonts w:hint="eastAsia" w:ascii="宋体" w:hAnsi="宋体" w:cs="宋体"/>
                <w:sz w:val="21"/>
                <w:szCs w:val="21"/>
              </w:rPr>
              <w:t xml:space="preserve">得1</w:t>
            </w:r>
            <w:r>
              <w:rPr>
                <w:rFonts w:hint="eastAsia" w:ascii="宋体" w:hAnsi="宋体" w:cs="宋体"/>
                <w:sz w:val="21"/>
                <w:szCs w:val="21"/>
                <w:lang w:val="en-US" w:eastAsia="zh-CN"/>
              </w:rPr>
              <w:t xml:space="preserve">0</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cs="宋体"/>
                <w:sz w:val="21"/>
                <w:szCs w:val="21"/>
                <w:lang w:eastAsia="zh-CN"/>
              </w:rPr>
              <w:t xml:space="preserve">100%—90%</w:t>
            </w:r>
            <w:r>
              <w:rPr>
                <w:rFonts w:hint="eastAsia" w:ascii="宋体" w:hAnsi="宋体" w:cs="宋体"/>
                <w:sz w:val="21"/>
                <w:szCs w:val="21"/>
                <w:lang w:val="en-US" w:eastAsia="zh-CN"/>
              </w:rPr>
              <w:t xml:space="preserve">】得5分，低</w:t>
            </w:r>
            <w:r>
              <w:rPr>
                <w:rFonts w:hint="eastAsia" w:ascii="宋体" w:hAnsi="宋体" w:cs="宋体"/>
                <w:sz w:val="21"/>
                <w:szCs w:val="21"/>
              </w:rPr>
              <w:t xml:space="preserve">于</w:t>
            </w:r>
            <w:r>
              <w:rPr>
                <w:rFonts w:hint="eastAsia" w:ascii="宋体" w:hAnsi="宋体" w:cs="宋体"/>
                <w:sz w:val="21"/>
                <w:szCs w:val="21"/>
                <w:lang w:val="en-US" w:eastAsia="zh-CN"/>
              </w:rPr>
              <w:t xml:space="preserve">90</w:t>
            </w:r>
            <w:r>
              <w:rPr>
                <w:rFonts w:hint="eastAsia" w:ascii="宋体" w:hAnsi="宋体" w:cs="宋体"/>
                <w:sz w:val="21"/>
                <w:szCs w:val="21"/>
              </w:rPr>
              <w:t xml:space="preserve">%得0分</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质控检查</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5678"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检查结果合格以上得5分；差或者标样考核不合格不得分；</w:t>
            </w:r>
            <w:r>
              <w:rPr>
                <w:rFonts w:hint="eastAsia" w:ascii="宋体" w:hAnsi="宋体" w:cs="宋体"/>
                <w:sz w:val="21"/>
                <w:szCs w:val="21"/>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故障排除</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5678" w:type="dxa"/>
            <w:vAlign w:val="center"/>
            <w:textDirection w:val="lrTb"/>
            <w:noWrap w:val="false"/>
          </w:tcPr>
          <w:p>
            <w:pPr>
              <w:pStyle w:val="995"/>
              <w:jc w:val="left"/>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rPr>
              <w:t xml:space="preserve">运行中出现的故障当天排除得5分，次日排除得2分，否则为0分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553"/>
        </w:trPr>
        <w:tc>
          <w:tcPr>
            <w:gridSpan w:val="4"/>
            <w:tcW w:w="10055"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三、运维能力及工作情况（10分）</w:t>
            </w:r>
            <w:r>
              <w:rPr>
                <w:rFonts w:hint="eastAsia" w:ascii="宋体" w:hAnsi="宋体" w:cs="宋体"/>
                <w:sz w:val="21"/>
                <w:szCs w:val="21"/>
                <w:highlight w:val="none"/>
              </w:rPr>
            </w:r>
            <w:r/>
          </w:p>
        </w:tc>
      </w:tr>
      <w:tr>
        <w:trPr>
          <w:trHeight w:val="602"/>
        </w:trPr>
        <w:tc>
          <w:tcPr>
            <w:tcW w:w="939" w:type="dxa"/>
            <w:vAlign w:val="center"/>
            <w:textDirection w:val="lrTb"/>
            <w:noWrap w:val="false"/>
          </w:tcPr>
          <w:p>
            <w:pPr>
              <w:pStyle w:val="995"/>
              <w:jc w:val="center"/>
              <w:spacing w:before="0" w:beforeAutospacing="0" w:after="0" w:afterAutospacing="0"/>
              <w:rPr>
                <w:rFonts w:hint="eastAsia" w:ascii="宋体" w:hAnsi="宋体" w:cs="宋体"/>
                <w:color w:val="000000"/>
                <w:sz w:val="21"/>
                <w:szCs w:val="21"/>
              </w:rPr>
            </w:pPr>
            <w:r>
              <w:rPr>
                <w:rFonts w:hint="eastAsia" w:ascii="宋体" w:hAnsi="宋体" w:cs="宋体"/>
                <w:color w:val="000000"/>
                <w:sz w:val="21"/>
                <w:szCs w:val="21"/>
              </w:rPr>
              <w:t xml:space="preserve">工作情况</w:t>
            </w:r>
            <w:r>
              <w:rPr>
                <w:rFonts w:hint="eastAsia" w:ascii="宋体" w:hAnsi="宋体" w:cs="宋体"/>
                <w:color w:val="000000"/>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c>
          <w:tcPr>
            <w:tcW w:w="5678" w:type="dxa"/>
            <w:vAlign w:val="center"/>
            <w:textDirection w:val="lrTb"/>
            <w:noWrap w:val="false"/>
          </w:tcPr>
          <w:p>
            <w:pPr>
              <w:pStyle w:val="995"/>
              <w:jc w:val="left"/>
              <w:spacing w:before="0" w:beforeAutospacing="0" w:after="0" w:afterAutospacing="0"/>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服从</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管理人员安排；责任心强、实时监控情况；故障发生后及时到现场处置；相关</w:t>
            </w:r>
            <w:r>
              <w:rPr>
                <w:rFonts w:hint="eastAsia" w:ascii="宋体" w:hAnsi="宋体" w:cs="宋体"/>
                <w:color w:val="000000"/>
                <w:sz w:val="21"/>
                <w:szCs w:val="21"/>
                <w:lang w:val="en-US" w:eastAsia="zh-CN"/>
              </w:rPr>
              <w:t xml:space="preserve">数据</w:t>
            </w:r>
            <w:r>
              <w:rPr>
                <w:rFonts w:hint="eastAsia" w:ascii="宋体" w:hAnsi="宋体" w:cs="宋体"/>
                <w:color w:val="000000"/>
                <w:sz w:val="21"/>
                <w:szCs w:val="21"/>
              </w:rPr>
              <w:t xml:space="preserve">报告</w:t>
            </w:r>
            <w:r>
              <w:rPr>
                <w:rFonts w:hint="eastAsia" w:ascii="宋体" w:hAnsi="宋体" w:cs="宋体"/>
                <w:color w:val="000000"/>
                <w:sz w:val="21"/>
                <w:szCs w:val="21"/>
                <w:lang w:val="en-US" w:eastAsia="zh-CN"/>
              </w:rPr>
              <w:t xml:space="preserve">及时完整。</w:t>
            </w:r>
            <w:r>
              <w:rPr>
                <w:rFonts w:hint="eastAsia" w:ascii="宋体" w:hAnsi="宋体" w:eastAsia="宋体" w:cs="宋体"/>
                <w:color w:val="000000"/>
                <w:sz w:val="21"/>
                <w:szCs w:val="21"/>
                <w:lang w:val="en-US" w:eastAsia="zh-CN"/>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657"/>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运维能力</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5678" w:type="dxa"/>
            <w:vAlign w:val="center"/>
            <w:textDirection w:val="lrTb"/>
            <w:noWrap w:val="false"/>
          </w:tcPr>
          <w:p>
            <w:pPr>
              <w:pStyle w:val="995"/>
              <w:jc w:val="left"/>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rPr>
              <w:t xml:space="preserve">备品备件试剂等耗材更换及时；能独立完成各项操作；排除故障能力</w:t>
            </w:r>
            <w:r>
              <w:rPr>
                <w:rFonts w:hint="eastAsia" w:ascii="宋体" w:hAnsi="宋体" w:cs="宋体"/>
                <w:sz w:val="21"/>
                <w:szCs w:val="21"/>
                <w:lang w:val="en-US" w:eastAsia="zh-CN"/>
              </w:rPr>
              <w:t xml:space="preserve">强</w:t>
            </w:r>
            <w:r>
              <w:rPr>
                <w:rFonts w:hint="eastAsia" w:ascii="宋体" w:hAnsi="宋体" w:cs="宋体"/>
                <w:sz w:val="21"/>
                <w:szCs w:val="21"/>
              </w:rPr>
              <w:t xml:space="preserve">；</w:t>
            </w:r>
            <w:r>
              <w:rPr>
                <w:rFonts w:hint="eastAsia" w:ascii="宋体" w:hAnsi="宋体" w:cs="宋体"/>
                <w:sz w:val="21"/>
                <w:szCs w:val="21"/>
                <w:lang w:val="en-US" w:eastAsia="zh-CN"/>
              </w:rPr>
              <w:t xml:space="preserve">证件有效</w:t>
            </w:r>
            <w:r>
              <w:rPr>
                <w:rFonts w:hint="eastAsia" w:ascii="宋体" w:hAnsi="宋体" w:eastAsia="宋体" w:cs="宋体"/>
                <w:sz w:val="21"/>
                <w:szCs w:val="21"/>
                <w:lang w:val="en-US" w:eastAsia="zh-CN"/>
              </w:rPr>
            </w:r>
            <w:r/>
          </w:p>
        </w:tc>
        <w:tc>
          <w:tcPr>
            <w:tcW w:w="2802" w:type="dxa"/>
            <w:vAlign w:val="top"/>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r>
            <w:r/>
          </w:p>
        </w:tc>
      </w:tr>
      <w:tr>
        <w:trPr>
          <w:trHeight w:val="526"/>
        </w:trPr>
        <w:tc>
          <w:tcPr>
            <w:gridSpan w:val="4"/>
            <w:tcW w:w="10055"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四、评价标准与等级</w:t>
            </w:r>
            <w:r>
              <w:rPr>
                <w:rFonts w:hint="eastAsia" w:ascii="宋体" w:hAnsi="宋体" w:cs="宋体"/>
                <w:sz w:val="21"/>
                <w:szCs w:val="21"/>
                <w:highlight w:val="none"/>
              </w:rPr>
            </w:r>
            <w:r/>
          </w:p>
        </w:tc>
      </w:tr>
      <w:tr>
        <w:trPr>
          <w:trHeight w:val="109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评价等级与标准</w:t>
            </w:r>
            <w:r>
              <w:rPr>
                <w:rFonts w:hint="eastAsia" w:ascii="宋体" w:hAnsi="宋体" w:cs="宋体"/>
                <w:sz w:val="21"/>
                <w:szCs w:val="21"/>
              </w:rPr>
            </w:r>
            <w:r/>
          </w:p>
        </w:tc>
        <w:tc>
          <w:tcPr>
            <w:gridSpan w:val="3"/>
            <w:tcW w:w="9116" w:type="dxa"/>
            <w:vAlign w:val="center"/>
            <w:textDirection w:val="lrTb"/>
            <w:noWrap w:val="false"/>
          </w:tcPr>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分为</w:t>
            </w:r>
            <w:r>
              <w:rPr>
                <w:rFonts w:hint="eastAsia" w:ascii="宋体" w:hAnsi="宋体" w:cs="宋体"/>
                <w:sz w:val="21"/>
                <w:szCs w:val="21"/>
                <w:lang w:eastAsia="zh-CN"/>
              </w:rPr>
              <w:t xml:space="preserve">：</w:t>
            </w:r>
            <w:r>
              <w:rPr>
                <w:rFonts w:hint="eastAsia" w:ascii="宋体" w:hAnsi="宋体" w:cs="宋体"/>
                <w:sz w:val="21"/>
                <w:szCs w:val="21"/>
              </w:rPr>
              <w:t xml:space="preserve">优、合格、不合格三个等级。</w:t>
            </w:r>
            <w:r>
              <w:rPr>
                <w:rFonts w:hint="eastAsia" w:ascii="宋体" w:hAnsi="宋体" w:cs="宋体"/>
                <w:sz w:val="21"/>
                <w:szCs w:val="21"/>
              </w:rPr>
            </w:r>
            <w:r/>
          </w:p>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得分</w:t>
            </w:r>
            <w:r>
              <w:rPr>
                <w:rFonts w:hint="eastAsia" w:ascii="宋体" w:hAnsi="宋体" w:cs="宋体"/>
                <w:sz w:val="21"/>
                <w:szCs w:val="21"/>
                <w:lang w:eastAsia="zh-CN"/>
              </w:rPr>
              <w:t xml:space="preserve">：</w:t>
            </w:r>
            <w:r>
              <w:rPr>
                <w:rFonts w:hint="eastAsia" w:ascii="宋体" w:hAnsi="宋体" w:cs="宋体"/>
                <w:sz w:val="21"/>
                <w:szCs w:val="21"/>
              </w:rPr>
              <w:t xml:space="preserve">70以下为不合格；70-85为合格；85以上为优。</w:t>
            </w:r>
            <w:r>
              <w:rPr>
                <w:rFonts w:hint="eastAsia" w:ascii="宋体" w:hAnsi="宋体" w:cs="宋体"/>
                <w:sz w:val="21"/>
                <w:szCs w:val="21"/>
              </w:rPr>
            </w:r>
            <w:r/>
          </w:p>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运维质控频次、标液标样考核结果是否合格等以江苏省水质自动站管理办法为依据</w:t>
            </w:r>
            <w:r>
              <w:rPr>
                <w:rFonts w:hint="eastAsia" w:ascii="宋体" w:hAnsi="宋体" w:cs="宋体"/>
                <w:sz w:val="21"/>
                <w:szCs w:val="21"/>
              </w:rPr>
            </w:r>
            <w:r/>
          </w:p>
        </w:tc>
      </w:tr>
      <w:tr>
        <w:trPr>
          <w:trHeight w:val="648"/>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考核组织与实施</w:t>
            </w:r>
            <w:r>
              <w:rPr>
                <w:rFonts w:hint="eastAsia" w:ascii="宋体" w:hAnsi="宋体" w:cs="宋体"/>
                <w:sz w:val="21"/>
                <w:szCs w:val="21"/>
              </w:rPr>
            </w:r>
            <w:r/>
          </w:p>
        </w:tc>
        <w:tc>
          <w:tcPr>
            <w:gridSpan w:val="3"/>
            <w:tcW w:w="911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南京市</w:t>
            </w:r>
            <w:r>
              <w:rPr>
                <w:rFonts w:hint="eastAsia" w:ascii="宋体" w:hAnsi="宋体" w:cs="宋体"/>
                <w:sz w:val="21"/>
                <w:szCs w:val="21"/>
                <w:lang w:val="en-US" w:eastAsia="zh-CN"/>
              </w:rPr>
              <w:t xml:space="preserve">秦淮</w:t>
            </w:r>
            <w:r>
              <w:rPr>
                <w:rFonts w:hint="eastAsia" w:ascii="宋体" w:hAnsi="宋体" w:cs="宋体"/>
                <w:sz w:val="21"/>
                <w:szCs w:val="21"/>
              </w:rPr>
              <w:t xml:space="preserve">生态环境监测监控中心分管负责人负责组织实施，每</w:t>
            </w:r>
            <w:r>
              <w:rPr>
                <w:rFonts w:hint="eastAsia" w:ascii="宋体" w:hAnsi="宋体" w:cs="宋体"/>
                <w:sz w:val="21"/>
                <w:szCs w:val="21"/>
                <w:lang w:val="en-US" w:eastAsia="zh-CN"/>
              </w:rPr>
              <w:t xml:space="preserve">季度</w:t>
            </w:r>
            <w:r>
              <w:rPr>
                <w:rFonts w:hint="eastAsia" w:ascii="宋体" w:hAnsi="宋体" w:cs="宋体"/>
                <w:sz w:val="21"/>
                <w:szCs w:val="21"/>
              </w:rPr>
              <w:t xml:space="preserve">一次。</w:t>
            </w:r>
            <w:r>
              <w:rPr>
                <w:rFonts w:hint="eastAsia" w:ascii="宋体" w:hAnsi="宋体" w:cs="宋体"/>
                <w:sz w:val="21"/>
                <w:szCs w:val="21"/>
              </w:rPr>
            </w:r>
            <w:r/>
          </w:p>
        </w:tc>
      </w:tr>
      <w:tr>
        <w:trPr>
          <w:trHeight w:val="553"/>
        </w:trPr>
        <w:tc>
          <w:tcPr>
            <w:gridSpan w:val="4"/>
            <w:tcW w:w="10055"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五、考核结果与情况说明建议等                 </w:t>
            </w:r>
            <w:r>
              <w:rPr>
                <w:rFonts w:hint="eastAsia" w:cs="宋体"/>
                <w:sz w:val="21"/>
                <w:szCs w:val="21"/>
                <w:highlight w:val="none"/>
                <w:lang w:val="en-US" w:eastAsia="zh-CN"/>
              </w:rPr>
              <w:t xml:space="preserve">                     </w:t>
            </w:r>
            <w:r>
              <w:rPr>
                <w:rFonts w:hint="eastAsia" w:ascii="宋体" w:hAnsi="宋体" w:cs="宋体"/>
                <w:sz w:val="21"/>
                <w:szCs w:val="21"/>
                <w:highlight w:val="none"/>
              </w:rPr>
              <w:t xml:space="preserve"> 考核等级：</w:t>
            </w:r>
            <w:r>
              <w:rPr>
                <w:rFonts w:hint="eastAsia" w:ascii="宋体" w:hAnsi="宋体" w:cs="宋体"/>
                <w:sz w:val="21"/>
                <w:szCs w:val="21"/>
                <w:highlight w:val="none"/>
              </w:rPr>
            </w:r>
            <w:r/>
          </w:p>
        </w:tc>
      </w:tr>
      <w:tr>
        <w:trPr>
          <w:trHeight w:val="1046"/>
        </w:trPr>
        <w:tc>
          <w:tcPr>
            <w:gridSpan w:val="4"/>
            <w:tcW w:w="10055" w:type="dxa"/>
            <w:vAlign w:val="top"/>
            <w:textDirection w:val="lrTb"/>
            <w:noWrap w:val="false"/>
          </w:tcPr>
          <w:p>
            <w:pPr>
              <w:pStyle w:val="995"/>
              <w:jc w:val="center"/>
              <w:spacing w:before="0" w:beforeAutospacing="0" w:after="0" w:afterAutospacing="0"/>
              <w:rPr>
                <w:rFonts w:hint="eastAsia" w:ascii="宋体" w:hAnsi="宋体" w:cs="宋体"/>
                <w:sz w:val="21"/>
                <w:szCs w:val="21"/>
                <w:lang w:val="en-US" w:eastAsia="zh-CN"/>
              </w:rPr>
            </w:pPr>
            <w:r>
              <w:rPr>
                <w:rFonts w:hint="eastAsia" w:ascii="宋体" w:hAnsi="宋体" w:cs="宋体"/>
                <w:sz w:val="21"/>
                <w:szCs w:val="21"/>
                <w:lang w:val="en-US" w:eastAsia="zh-CN"/>
              </w:rPr>
            </w:r>
            <w:r/>
          </w:p>
          <w:p>
            <w:pPr>
              <w:pStyle w:val="995"/>
              <w:jc w:val="center"/>
              <w:spacing w:before="0" w:beforeAutospacing="0" w:after="0" w:afterAutospacing="0"/>
              <w:rPr>
                <w:rFonts w:hint="eastAsia" w:ascii="宋体" w:hAnsi="宋体" w:cs="宋体"/>
                <w:sz w:val="21"/>
                <w:szCs w:val="21"/>
                <w:lang w:val="en-US" w:eastAsia="zh-CN"/>
              </w:rPr>
            </w:pPr>
            <w:r>
              <w:rPr>
                <w:rFonts w:hint="eastAsia" w:ascii="宋体" w:hAnsi="宋体" w:cs="宋体"/>
                <w:sz w:val="21"/>
                <w:szCs w:val="21"/>
                <w:lang w:val="en-US" w:eastAsia="zh-CN"/>
              </w:rPr>
            </w:r>
            <w:r/>
          </w:p>
          <w:p>
            <w:pPr>
              <w:pStyle w:val="995"/>
              <w:ind w:firstLine="420"/>
              <w:jc w:val="left"/>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签字：</w:t>
            </w:r>
            <w:r>
              <w:rPr>
                <w:rFonts w:hint="eastAsia" w:ascii="宋体" w:hAnsi="宋体" w:eastAsia="宋体" w:cs="宋体"/>
                <w:sz w:val="21"/>
                <w:szCs w:val="21"/>
                <w:lang w:val="en-US" w:eastAsia="zh-CN"/>
              </w:rPr>
            </w:r>
            <w:r/>
          </w:p>
        </w:tc>
      </w:tr>
    </w:tbl>
    <w:p>
      <w:pPr>
        <w:pStyle w:val="975"/>
        <w:numPr>
          <w:ilvl w:val="0"/>
          <w:numId w:val="0"/>
        </w:numPr>
        <w:ind w:firstLine="0"/>
        <w:spacing w:line="360" w:lineRule="auto"/>
        <w:rPr>
          <w:rFonts w:hint="eastAsia" w:ascii="宋体" w:hAnsi="宋体" w:cs="宋体"/>
        </w:rPr>
      </w:pPr>
      <w:r>
        <w:rPr>
          <w:rFonts w:hint="eastAsia" w:ascii="宋体" w:hAnsi="宋体" w:cs="宋体"/>
        </w:rPr>
        <w:t xml:space="preserve">第六章 附件</w:t>
      </w:r>
      <w:r>
        <w:rPr>
          <w:rFonts w:hint="eastAsia" w:ascii="宋体" w:hAnsi="宋体" w:cs="宋体"/>
        </w:rPr>
      </w:r>
      <w:r/>
    </w:p>
    <w:p>
      <w:pPr>
        <w:pStyle w:val="945"/>
        <w:jc w:val="left"/>
        <w:spacing w:line="240" w:lineRule="atLeast"/>
        <w:widowControl/>
        <w:rPr>
          <w:rFonts w:hint="eastAsia" w:ascii="宋体" w:hAnsi="宋体" w:cs="宋体"/>
          <w:b/>
          <w:bCs/>
          <w:szCs w:val="21"/>
        </w:rPr>
      </w:pPr>
      <w:r>
        <w:rPr>
          <w:rFonts w:hint="eastAsia" w:ascii="宋体" w:hAnsi="宋体" w:cs="宋体"/>
          <w:b/>
          <w:bCs/>
          <w:szCs w:val="21"/>
        </w:rPr>
      </w:r>
      <w:r/>
    </w:p>
    <w:p>
      <w:pPr>
        <w:pStyle w:val="945"/>
        <w:spacing w:line="440" w:lineRule="exact"/>
        <w:rPr>
          <w:rFonts w:hint="eastAsia" w:ascii="宋体" w:hAnsi="宋体" w:eastAsia="宋体" w:cs="宋体"/>
          <w:sz w:val="20"/>
          <w:szCs w:val="20"/>
        </w:rPr>
      </w:pPr>
      <w:r>
        <w:rPr>
          <w:rFonts w:hint="eastAsia" w:ascii="宋体" w:hAnsi="宋体" w:eastAsia="宋体" w:cs="宋体"/>
          <w:sz w:val="20"/>
          <w:szCs w:val="20"/>
        </w:rPr>
      </w:r>
      <w:r/>
    </w:p>
    <w:p>
      <w:pPr>
        <w:pStyle w:val="945"/>
        <w:spacing w:line="440" w:lineRule="exact"/>
        <w:rPr>
          <w:rFonts w:hint="eastAsia" w:ascii="宋体" w:hAnsi="宋体" w:eastAsia="宋体" w:cs="宋体"/>
          <w:sz w:val="20"/>
          <w:szCs w:val="20"/>
        </w:rPr>
      </w:pPr>
      <w:r>
        <w:rPr>
          <w:rFonts w:hint="eastAsia" w:ascii="宋体" w:hAnsi="宋体" w:eastAsia="宋体" w:cs="宋体"/>
          <w:sz w:val="20"/>
          <w:szCs w:val="20"/>
        </w:rPr>
      </w:r>
      <w:r/>
    </w:p>
    <w:p>
      <w:pPr>
        <w:pStyle w:val="945"/>
        <w:ind w:firstLine="0"/>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945"/>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rPr>
      </w:pPr>
      <w:r>
        <w:rPr>
          <w:rFonts w:hint="eastAsia" w:ascii="宋体" w:hAnsi="宋体" w:cs="宋体"/>
        </w:rPr>
      </w:r>
      <w:r/>
    </w:p>
    <w:p>
      <w:pPr>
        <w:pStyle w:val="945"/>
        <w:rPr>
          <w:rFonts w:hint="eastAsia" w:ascii="宋体" w:hAnsi="宋体" w:cs="宋体"/>
          <w:sz w:val="36"/>
          <w:szCs w:val="36"/>
        </w:rPr>
      </w:pPr>
      <w:r>
        <w:rPr>
          <w:rFonts w:hint="eastAsia" w:ascii="宋体" w:hAnsi="宋体" w:cs="宋体"/>
          <w:sz w:val="36"/>
          <w:szCs w:val="36"/>
        </w:rPr>
      </w:r>
      <w:r/>
    </w:p>
    <w:p>
      <w:pPr>
        <w:pStyle w:val="945"/>
        <w:ind w:firstLine="720"/>
        <w:rPr>
          <w:rFonts w:hint="eastAsia" w:ascii="宋体" w:hAnsi="宋体" w:cs="宋体"/>
          <w:sz w:val="36"/>
          <w:szCs w:val="36"/>
        </w:rPr>
      </w:pPr>
      <w:r>
        <w:rPr>
          <w:rFonts w:hint="eastAsia" w:ascii="宋体" w:hAnsi="宋体" w:cs="宋体"/>
          <w:sz w:val="36"/>
          <w:szCs w:val="36"/>
        </w:rPr>
        <w:t xml:space="preserve">项目名称：</w:t>
      </w:r>
      <w:r>
        <w:rPr>
          <w:rFonts w:hint="eastAsia" w:ascii="宋体" w:hAnsi="宋体" w:cs="宋体"/>
          <w:sz w:val="36"/>
          <w:szCs w:val="36"/>
        </w:rPr>
      </w:r>
      <w:r/>
    </w:p>
    <w:p>
      <w:pPr>
        <w:pStyle w:val="945"/>
        <w:ind w:firstLine="720"/>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r>
      <w:r/>
    </w:p>
    <w:p>
      <w:pPr>
        <w:pStyle w:val="945"/>
        <w:ind w:firstLine="720"/>
        <w:rPr>
          <w:rFonts w:hint="eastAsia" w:ascii="宋体" w:hAnsi="宋体" w:cs="宋体"/>
          <w:sz w:val="36"/>
          <w:szCs w:val="36"/>
          <w:u w:val="single"/>
        </w:rPr>
      </w:pPr>
      <w:r>
        <w:rPr>
          <w:rFonts w:hint="eastAsia" w:ascii="宋体" w:hAnsi="宋体" w:cs="宋体"/>
          <w:sz w:val="36"/>
          <w:szCs w:val="36"/>
          <w:lang w:eastAsia="zh-CN"/>
        </w:rPr>
        <w:t xml:space="preserve">供应商</w:t>
      </w:r>
      <w:r>
        <w:rPr>
          <w:rFonts w:hint="eastAsia" w:ascii="宋体" w:hAnsi="宋体" w:cs="宋体"/>
          <w:sz w:val="36"/>
          <w:szCs w:val="36"/>
        </w:rPr>
        <w:t xml:space="preserve">名称：（加盖电子公章）</w:t>
      </w:r>
      <w:r>
        <w:rPr>
          <w:rFonts w:hint="eastAsia" w:ascii="宋体" w:hAnsi="宋体" w:cs="宋体"/>
          <w:sz w:val="36"/>
          <w:szCs w:val="36"/>
          <w:u w:val="single"/>
        </w:rPr>
      </w:r>
      <w:r/>
    </w:p>
    <w:p>
      <w:pPr>
        <w:pStyle w:val="945"/>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r>
      <w:r/>
    </w:p>
    <w:p>
      <w:pPr>
        <w:pStyle w:val="945"/>
        <w:ind w:firstLine="640"/>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r>
      <w:r/>
    </w:p>
    <w:p>
      <w:pPr>
        <w:pStyle w:val="945"/>
        <w:ind w:firstLine="0"/>
        <w:jc w:val="center"/>
        <w:spacing w:before="317" w:after="317"/>
        <w:rPr>
          <w:rFonts w:hint="eastAsia" w:ascii="宋体" w:hAnsi="宋体" w:eastAsia="宋体" w:cs="宋体"/>
          <w:sz w:val="32"/>
          <w:szCs w:val="32"/>
        </w:rPr>
      </w:pPr>
      <w:r>
        <w:rPr>
          <w:rFonts w:hint="eastAsia" w:ascii="宋体" w:hAnsi="宋体" w:eastAsia="宋体" w:cs="宋体"/>
          <w:sz w:val="32"/>
          <w:szCs w:val="32"/>
        </w:rPr>
        <w:t xml:space="preserve">目录</w:t>
      </w:r>
      <w:r>
        <w:rPr>
          <w:rFonts w:hint="eastAsia" w:ascii="宋体" w:hAnsi="宋体" w:eastAsia="宋体" w:cs="宋体"/>
          <w:sz w:val="32"/>
          <w:szCs w:val="32"/>
        </w:rPr>
      </w:r>
      <w:r/>
    </w:p>
    <w:p>
      <w:pPr>
        <w:pStyle w:val="945"/>
        <w:ind w:firstLine="0"/>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945"/>
        <w:ind w:firstLine="0"/>
        <w:spacing w:line="360" w:lineRule="auto"/>
        <w:rPr>
          <w:rFonts w:hint="eastAsia" w:ascii="宋体" w:hAnsi="宋体" w:cs="宋体"/>
          <w:sz w:val="28"/>
          <w:szCs w:val="28"/>
        </w:rPr>
      </w:pPr>
      <w:r>
        <w:rPr>
          <w:rFonts w:hint="eastAsia" w:ascii="宋体" w:hAnsi="宋体" w:cs="宋体"/>
        </w:rPr>
        <w:br w:type="page" w:clear="all"/>
      </w:r>
      <w:r>
        <w:rPr>
          <w:rFonts w:hint="eastAsia" w:ascii="宋体" w:hAnsi="宋体" w:cs="宋体"/>
          <w:b/>
          <w:bCs/>
          <w:sz w:val="28"/>
          <w:szCs w:val="28"/>
        </w:rPr>
        <w:t xml:space="preserve">附件一、投标申请及声明格式</w:t>
      </w:r>
      <w:r>
        <w:rPr>
          <w:rFonts w:hint="eastAsia" w:ascii="宋体" w:hAnsi="宋体" w:cs="宋体"/>
          <w:sz w:val="28"/>
          <w:szCs w:val="28"/>
        </w:rPr>
      </w:r>
      <w:r/>
    </w:p>
    <w:p>
      <w:pPr>
        <w:pStyle w:val="945"/>
        <w:ind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948"/>
        <w:ind w:left="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致：</w:t>
      </w:r>
      <w:r>
        <w:rPr>
          <w:rFonts w:hint="eastAsia" w:ascii="Times New Roman" w:hAnsi="Times New Roman" w:eastAsia="宋体" w:cs="Times New Roman"/>
          <w:szCs w:val="24"/>
          <w:u w:val="single"/>
          <w:lang w:val="en-US" w:eastAsia="zh-CN"/>
        </w:rPr>
        <w:t xml:space="preserve">               </w:t>
      </w:r>
      <w:r>
        <w:rPr>
          <w:rFonts w:hint="eastAsia" w:ascii="Times New Roman" w:hAnsi="Times New Roman" w:eastAsia="宋体" w:cs="Times New Roman"/>
          <w:szCs w:val="24"/>
          <w:u w:val="none"/>
          <w:lang w:val="en-US" w:eastAsia="zh-CN"/>
        </w:rPr>
        <w:t xml:space="preserve"> </w:t>
      </w:r>
      <w:r>
        <w:rPr>
          <w:rFonts w:hint="eastAsia" w:ascii="Times New Roman" w:hAnsi="Times New Roman" w:eastAsia="宋体" w:cs="Times New Roman"/>
          <w:szCs w:val="24"/>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根据贵方</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（项目名称）</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（项目编号）投标邀请，正式授权下述签字人</w:t>
      </w:r>
      <w:r>
        <w:rPr>
          <w:rFonts w:hint="eastAsia" w:ascii="Times New Roman" w:hAnsi="Times New Roman" w:eastAsia="宋体" w:cs="Times New Roman"/>
          <w:szCs w:val="24"/>
          <w:u w:val="single"/>
          <w:lang w:val="en-US"/>
        </w:rPr>
        <w:t xml:space="preserve">          </w:t>
      </w:r>
      <w:r>
        <w:rPr>
          <w:rFonts w:hint="eastAsia" w:cs="Times New Roman"/>
          <w:szCs w:val="24"/>
          <w:u w:val="single"/>
          <w:lang w:val="en-US" w:eastAsia="zh-CN"/>
        </w:rPr>
        <w:t xml:space="preserve">（</w:t>
      </w:r>
      <w:r>
        <w:rPr>
          <w:rFonts w:hint="eastAsia" w:ascii="Times New Roman" w:hAnsi="Times New Roman" w:eastAsia="宋体" w:cs="Times New Roman"/>
          <w:szCs w:val="24"/>
          <w:lang w:val="en-US"/>
        </w:rPr>
        <w:t xml:space="preserve">姓名和职务</w:t>
      </w:r>
      <w:r>
        <w:rPr>
          <w:rFonts w:hint="eastAsia" w:cs="Times New Roman"/>
          <w:szCs w:val="24"/>
          <w:lang w:val="en-US" w:eastAsia="zh-CN"/>
        </w:rPr>
        <w:t xml:space="preserve">）</w:t>
      </w:r>
      <w:r>
        <w:rPr>
          <w:rFonts w:hint="eastAsia" w:ascii="Times New Roman" w:hAnsi="Times New Roman" w:eastAsia="宋体" w:cs="Times New Roman"/>
          <w:szCs w:val="24"/>
          <w:lang w:val="en-US"/>
        </w:rPr>
        <w:t xml:space="preserve">代表供应商</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（供应商名称），提交投标文件。</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据此函，签字人兹宣布声明和承诺如下：</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1.</w:t>
      </w:r>
      <w:r>
        <w:rPr>
          <w:rFonts w:hint="eastAsia" w:ascii="Times New Roman" w:hAnsi="Times New Roman" w:eastAsia="宋体" w:cs="Times New Roman"/>
          <w:b w:val="0"/>
          <w:bCs w:val="0"/>
          <w:szCs w:val="24"/>
          <w:lang w:val="en-US"/>
        </w:rPr>
        <w:t xml:space="preserve">我们的资格条件完全符合政府采购法和本次招标要求</w:t>
      </w:r>
      <w:r>
        <w:rPr>
          <w:rFonts w:hint="eastAsia" w:ascii="Times New Roman" w:hAnsi="Times New Roman" w:eastAsia="宋体" w:cs="Times New Roman"/>
          <w:szCs w:val="24"/>
          <w:lang w:val="en-US"/>
        </w:rPr>
        <w:t xml:space="preserve">，我们同意并向贵方提供了与投标有关的所有证据和资料。</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2.</w:t>
      </w:r>
      <w:r>
        <w:rPr>
          <w:rFonts w:hint="eastAsia" w:ascii="Times New Roman" w:hAnsi="Times New Roman" w:eastAsia="宋体" w:cs="Times New Roman"/>
          <w:szCs w:val="24"/>
          <w:lang w:val="en-US"/>
        </w:rPr>
        <w:t xml:space="preserve">按招标要求，我们的投标总报价为（大写）</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3.</w:t>
      </w:r>
      <w:r>
        <w:rPr>
          <w:rFonts w:hint="eastAsia" w:ascii="Times New Roman" w:hAnsi="Times New Roman" w:eastAsia="宋体" w:cs="Times New Roman"/>
          <w:szCs w:val="24"/>
          <w:lang w:val="en-US"/>
        </w:rPr>
        <w:t xml:space="preserve">本项目服务时间为：满足采购文件要求。</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4.</w:t>
      </w:r>
      <w:r>
        <w:rPr>
          <w:rFonts w:hint="eastAsia" w:ascii="Times New Roman" w:hAnsi="Times New Roman" w:eastAsia="宋体" w:cs="Times New Roman"/>
          <w:szCs w:val="24"/>
          <w:lang w:val="en-US"/>
        </w:rPr>
        <w:t xml:space="preserve">我们已详细阅读全部招标文件及其有效补充文件，我们放弃对招标文件任何误解的权利</w:t>
      </w:r>
      <w:r>
        <w:rPr>
          <w:rFonts w:hint="eastAsia" w:cs="Times New Roman"/>
          <w:szCs w:val="24"/>
          <w:lang w:val="en-US" w:eastAsia="zh-CN"/>
        </w:rPr>
        <w:t xml:space="preserve">，在</w:t>
      </w:r>
      <w:r>
        <w:rPr>
          <w:rFonts w:hint="eastAsia" w:ascii="Times New Roman" w:hAnsi="Times New Roman" w:eastAsia="宋体" w:cs="Times New Roman"/>
          <w:szCs w:val="24"/>
          <w:lang w:val="en-US"/>
        </w:rPr>
        <w:t xml:space="preserve">提交投标文件后，</w:t>
      </w:r>
      <w:r>
        <w:rPr>
          <w:rFonts w:hint="eastAsia" w:ascii="Times New Roman" w:hAnsi="Times New Roman" w:eastAsia="宋体" w:cs="Times New Roman"/>
          <w:b w:val="0"/>
          <w:bCs w:val="0"/>
          <w:szCs w:val="24"/>
          <w:lang w:val="en-US"/>
        </w:rPr>
        <w:t xml:space="preserve">不对招标文件本身提出质疑</w:t>
      </w:r>
      <w:r>
        <w:rPr>
          <w:rFonts w:hint="eastAsia" w:ascii="Times New Roman" w:hAnsi="Times New Roman" w:eastAsia="宋体" w:cs="Times New Roman"/>
          <w:szCs w:val="24"/>
          <w:lang w:val="en-US"/>
        </w:rPr>
        <w:t xml:space="preserve">。</w:t>
      </w:r>
      <w:r>
        <w:rPr>
          <w:rFonts w:hint="eastAsia" w:ascii="Times New Roman" w:hAnsi="Times New Roman" w:eastAsia="宋体" w:cs="Times New Roman"/>
          <w:szCs w:val="24"/>
          <w:lang w:val="en-US"/>
        </w:rPr>
      </w:r>
      <w:r/>
    </w:p>
    <w:p>
      <w:pPr>
        <w:pStyle w:val="948"/>
        <w:ind w:left="0" w:firstLine="420"/>
        <w:spacing w:line="360" w:lineRule="auto"/>
        <w:rPr>
          <w:rFonts w:hint="eastAsia" w:eastAsia="宋体"/>
          <w:lang w:val="en-US" w:eastAsia="zh-CN"/>
        </w:rPr>
      </w:pPr>
      <w:r>
        <w:rPr>
          <w:rFonts w:hint="eastAsia"/>
          <w:lang w:val="en-US" w:eastAsia="zh-CN"/>
        </w:rPr>
        <w:t xml:space="preserve">5.我方拟派</w:t>
      </w:r>
      <w:r>
        <w:rPr>
          <w:rFonts w:hint="eastAsia" w:ascii="Times New Roman" w:hAnsi="Times New Roman" w:cs="Times New Roman"/>
          <w:sz w:val="21"/>
          <w:szCs w:val="24"/>
          <w:lang w:val="en-US"/>
        </w:rPr>
        <w:t xml:space="preserve">项目</w:t>
      </w:r>
      <w:r>
        <w:rPr>
          <w:rFonts w:hint="eastAsia" w:ascii="Times New Roman" w:hAnsi="Times New Roman" w:cs="Times New Roman"/>
          <w:sz w:val="21"/>
          <w:szCs w:val="24"/>
          <w:lang w:val="en-US" w:eastAsia="zh-CN"/>
        </w:rPr>
        <w:t xml:space="preserve">负责人为：</w:t>
      </w:r>
      <w:r>
        <w:rPr>
          <w:rFonts w:hint="eastAsia" w:ascii="Times New Roman" w:hAnsi="Times New Roman" w:cs="Times New Roman"/>
          <w:sz w:val="21"/>
          <w:szCs w:val="24"/>
          <w:u w:val="single"/>
          <w:lang w:val="en-US" w:eastAsia="zh-CN"/>
        </w:rPr>
        <w:t xml:space="preserve">             。</w:t>
      </w:r>
      <w:r>
        <w:rPr>
          <w:rFonts w:hint="eastAsia" w:eastAsia="宋体"/>
          <w:lang w:val="en-US" w:eastAsia="zh-CN"/>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6.</w:t>
      </w:r>
      <w:r>
        <w:rPr>
          <w:rFonts w:hint="eastAsia" w:ascii="Times New Roman" w:hAnsi="Times New Roman" w:eastAsia="宋体" w:cs="Times New Roman"/>
          <w:szCs w:val="24"/>
          <w:lang w:val="en-US"/>
        </w:rPr>
        <w:t xml:space="preserve">我方为：</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大型企业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中型企业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小型企业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微型企业（在对应</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内打“√”）</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7.</w:t>
      </w:r>
      <w:r>
        <w:rPr>
          <w:rFonts w:hint="eastAsia" w:ascii="Times New Roman" w:hAnsi="Times New Roman" w:eastAsia="宋体" w:cs="Times New Roman"/>
          <w:szCs w:val="24"/>
          <w:lang w:val="en-US"/>
        </w:rPr>
        <w:t xml:space="preserve">我们同意从规定的开标日期起遵循本投标文件，并在规定的投标有效期期满之前均具有约束力。</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8.</w:t>
      </w:r>
      <w:r>
        <w:rPr>
          <w:rFonts w:hint="eastAsia" w:ascii="Times New Roman" w:hAnsi="Times New Roman" w:eastAsia="宋体" w:cs="Times New Roman"/>
          <w:szCs w:val="24"/>
          <w:lang w:val="en-US"/>
        </w:rPr>
        <w:t xml:space="preserve">一旦我方中标，我方将根据招标文件的规定严格履行合同，并保证于承诺的时间完成本项目。</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9.</w:t>
      </w:r>
      <w:r>
        <w:rPr>
          <w:rFonts w:hint="eastAsia" w:ascii="Times New Roman" w:hAnsi="Times New Roman" w:eastAsia="宋体" w:cs="Times New Roman"/>
          <w:szCs w:val="24"/>
          <w:lang w:val="en-US"/>
        </w:rPr>
        <w:t xml:space="preserve">我方决不提供虚假材料谋取中标、决不采取不正当手段诋毁、排挤其他供应商、决不与采购人、</w:t>
      </w:r>
      <w:r>
        <w:rPr>
          <w:rFonts w:hint="eastAsia" w:cs="Times New Roman"/>
          <w:szCs w:val="24"/>
          <w:lang w:val="en-US" w:eastAsia="zh-CN"/>
        </w:rPr>
        <w:t xml:space="preserve">其他</w:t>
      </w:r>
      <w:r>
        <w:rPr>
          <w:rFonts w:hint="eastAsia" w:ascii="Times New Roman" w:hAnsi="Times New Roman" w:eastAsia="宋体" w:cs="Times New Roman"/>
          <w:szCs w:val="24"/>
          <w:lang w:val="en-US"/>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cs="Times New Roman"/>
          <w:szCs w:val="24"/>
          <w:lang w:val="en-US" w:eastAsia="zh-CN"/>
        </w:rPr>
        <w:t xml:space="preserve">10.</w:t>
      </w:r>
      <w:r>
        <w:rPr>
          <w:rFonts w:hint="eastAsia" w:ascii="Times New Roman" w:hAnsi="Times New Roman" w:eastAsia="宋体" w:cs="Times New Roman"/>
          <w:szCs w:val="24"/>
          <w:lang w:val="en-US"/>
        </w:rPr>
        <w:t xml:space="preserve">与本投标有关的正式联系方式为：</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地   址：</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电   话：</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传   真：</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开户银行：</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银行账号：</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供应商名称：</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（加盖电子公章）</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日    期：</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年</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月</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日</w:t>
      </w:r>
      <w:r>
        <w:rPr>
          <w:rFonts w:hint="eastAsia" w:ascii="Times New Roman" w:hAnsi="Times New Roman" w:eastAsia="宋体" w:cs="Times New Roman"/>
          <w:szCs w:val="24"/>
          <w:lang w:val="en-US"/>
        </w:rPr>
      </w:r>
      <w:r/>
    </w:p>
    <w:p>
      <w:pPr>
        <w:pStyle w:val="948"/>
        <w:ind w:left="0"/>
        <w:rPr>
          <w:rFonts w:hint="eastAsia" w:ascii="宋体" w:hAnsi="宋体" w:cs="宋体"/>
          <w:b/>
          <w:bCs/>
          <w:sz w:val="28"/>
          <w:szCs w:val="28"/>
        </w:rPr>
      </w:pPr>
      <w:r>
        <w:rPr>
          <w:rFonts w:hint="eastAsia" w:ascii="Times New Roman" w:hAnsi="Times New Roman" w:eastAsia="宋体" w:cs="Times New Roman"/>
          <w:szCs w:val="24"/>
          <w:lang w:val="en-US"/>
        </w:rPr>
        <w:br w:type="page" w:clear="all"/>
      </w:r>
      <w:r>
        <w:rPr>
          <w:rFonts w:hint="eastAsia" w:ascii="宋体" w:hAnsi="宋体" w:cs="宋体"/>
          <w:b/>
          <w:bCs/>
          <w:sz w:val="28"/>
          <w:szCs w:val="28"/>
          <w:lang w:val="zh-CN"/>
        </w:rPr>
        <w:t xml:space="preserve">附件二、法定代表人授权委托书</w:t>
      </w:r>
      <w:r>
        <w:rPr>
          <w:rFonts w:hint="eastAsia" w:ascii="宋体" w:hAnsi="宋体" w:cs="宋体"/>
          <w:b/>
          <w:bCs/>
          <w:sz w:val="28"/>
          <w:szCs w:val="28"/>
        </w:rPr>
      </w:r>
      <w:r/>
    </w:p>
    <w:p>
      <w:pPr>
        <w:pStyle w:val="945"/>
        <w:ind w:firstLine="720"/>
        <w:jc w:val="center"/>
        <w:shd w:val="clear" w:color="auto" w:fill="ffffff"/>
        <w:widowControl/>
        <w:rPr>
          <w:rFonts w:hint="eastAsia" w:ascii="宋体" w:hAnsi="宋体" w:cs="宋体"/>
          <w:sz w:val="36"/>
          <w:szCs w:val="36"/>
        </w:rPr>
      </w:pPr>
      <w:r>
        <w:rPr>
          <w:rFonts w:hint="eastAsia" w:ascii="宋体" w:hAnsi="宋体" w:cs="宋体"/>
          <w:sz w:val="36"/>
          <w:szCs w:val="36"/>
        </w:rPr>
      </w:r>
      <w:r/>
    </w:p>
    <w:p>
      <w:pPr>
        <w:pStyle w:val="945"/>
        <w:ind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eastAsia="zh-CN"/>
        </w:rPr>
        <w:t xml:space="preserve">供应商</w:t>
      </w:r>
      <w:r>
        <w:rPr>
          <w:rFonts w:hint="eastAsia" w:ascii="宋体" w:hAnsi="宋体" w:cs="宋体"/>
          <w:szCs w:val="21"/>
        </w:rPr>
        <w:t xml:space="preserve">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本授权书自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日起生效，特此声明。</w:t>
      </w: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r>
      <w:r/>
    </w:p>
    <w:p>
      <w:pPr>
        <w:pStyle w:val="945"/>
        <w:ind w:firstLine="420"/>
        <w:spacing w:line="480" w:lineRule="exact"/>
        <w:rPr>
          <w:rFonts w:hint="eastAsia" w:ascii="宋体" w:hAnsi="宋体" w:cs="宋体"/>
          <w:szCs w:val="21"/>
          <w:u w:val="single"/>
        </w:rPr>
      </w:pPr>
      <w:r>
        <w:rPr>
          <w:rFonts w:hint="eastAsia" w:ascii="宋体" w:hAnsi="宋体" w:cs="宋体"/>
          <w:szCs w:val="21"/>
        </w:rPr>
        <w:t xml:space="preserve">被授权人联系电话：           （手机）</w:t>
      </w:r>
      <w:r>
        <w:rPr>
          <w:rFonts w:hint="eastAsia" w:ascii="宋体" w:hAnsi="宋体" w:cs="宋体"/>
          <w:szCs w:val="21"/>
          <w:u w:val="single"/>
        </w:rPr>
      </w:r>
      <w:r/>
    </w:p>
    <w:p>
      <w:pPr>
        <w:pStyle w:val="945"/>
        <w:ind w:firstLine="420"/>
        <w:spacing w:line="480" w:lineRule="exact"/>
        <w:rPr>
          <w:rFonts w:hint="eastAsia" w:ascii="宋体" w:hAnsi="宋体" w:cs="宋体"/>
          <w:szCs w:val="21"/>
          <w:u w:val="single"/>
        </w:rPr>
      </w:pPr>
      <w:r>
        <w:rPr>
          <w:rFonts w:hint="eastAsia" w:ascii="宋体" w:hAnsi="宋体" w:cs="宋体"/>
          <w:szCs w:val="21"/>
          <w:lang w:eastAsia="zh-CN"/>
        </w:rPr>
        <w:t xml:space="preserve">供应商</w:t>
      </w:r>
      <w:r>
        <w:rPr>
          <w:rFonts w:hint="eastAsia" w:ascii="宋体" w:hAnsi="宋体" w:cs="宋体"/>
          <w:szCs w:val="21"/>
        </w:rPr>
        <w:t xml:space="preserve">名称：              （加盖电子公章）</w:t>
      </w:r>
      <w:r>
        <w:rPr>
          <w:rFonts w:hint="eastAsia" w:ascii="宋体" w:hAnsi="宋体" w:cs="宋体"/>
          <w:szCs w:val="21"/>
          <w:u w:val="single"/>
        </w:rPr>
      </w:r>
      <w:r/>
    </w:p>
    <w:p>
      <w:pPr>
        <w:pStyle w:val="945"/>
        <w:ind w:firstLine="420"/>
        <w:spacing w:line="480" w:lineRule="exact"/>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45"/>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rPr>
          <w:rFonts w:hint="eastAsia" w:ascii="宋体" w:hAnsi="宋体" w:cs="宋体"/>
          <w:szCs w:val="21"/>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45"/>
        <w:ind w:firstLine="422"/>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r>
      <w:r/>
    </w:p>
    <w:p>
      <w:pPr>
        <w:pStyle w:val="945"/>
        <w:ind w:firstLine="0"/>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附件</w:t>
      </w:r>
      <w:r>
        <w:rPr>
          <w:rFonts w:hint="eastAsia" w:ascii="宋体" w:hAnsi="宋体" w:cs="宋体"/>
          <w:b/>
          <w:bCs/>
          <w:sz w:val="28"/>
          <w:szCs w:val="28"/>
        </w:rPr>
        <w:t xml:space="preserve">三</w:t>
      </w:r>
      <w:r>
        <w:rPr>
          <w:rFonts w:hint="eastAsia" w:ascii="宋体" w:hAnsi="宋体" w:cs="宋体"/>
          <w:b/>
          <w:bCs/>
          <w:sz w:val="28"/>
          <w:szCs w:val="28"/>
          <w:lang w:val="zh-CN"/>
        </w:rPr>
        <w:t xml:space="preserve">、报价表</w:t>
      </w:r>
      <w:r>
        <w:rPr>
          <w:rFonts w:hint="eastAsia" w:ascii="宋体" w:hAnsi="宋体" w:cs="宋体"/>
          <w:b/>
          <w:bCs/>
          <w:sz w:val="28"/>
          <w:szCs w:val="28"/>
          <w:lang w:val="zh-CN"/>
        </w:rPr>
      </w:r>
      <w:r/>
    </w:p>
    <w:p>
      <w:pPr>
        <w:pStyle w:val="945"/>
        <w:rPr>
          <w:rFonts w:hint="eastAsia" w:ascii="宋体" w:hAnsi="宋体" w:cs="宋体"/>
          <w:b/>
          <w:bCs/>
          <w:lang w:val="zh-CN"/>
        </w:rPr>
      </w:pPr>
      <w:r>
        <w:rPr>
          <w:rFonts w:hint="eastAsia" w:ascii="宋体" w:hAnsi="宋体" w:cs="宋体"/>
          <w:b/>
          <w:bCs/>
          <w:lang w:val="zh-CN"/>
        </w:rPr>
      </w:r>
      <w:r/>
    </w:p>
    <w:p>
      <w:pPr>
        <w:pStyle w:val="945"/>
        <w:ind w:firstLine="0"/>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945"/>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投标人全称（</w:t>
      </w:r>
      <w:r>
        <w:rPr>
          <w:rFonts w:ascii="Times New Roman" w:hAnsi="Times New Roman" w:eastAsia="宋体" w:cs="Times New Roman"/>
          <w:color w:val="000000"/>
          <w:sz w:val="21"/>
          <w:highlight w:val="none"/>
          <w:lang w:val="zh-CN"/>
        </w:rPr>
        <w:t xml:space="preserve">加盖</w:t>
      </w:r>
      <w:r>
        <w:rPr>
          <w:rFonts w:ascii="Times New Roman" w:hAnsi="Times New Roman" w:eastAsia="宋体" w:cs="Times New Roman"/>
          <w:color w:val="000000"/>
          <w:sz w:val="21"/>
          <w:highlight w:val="none"/>
        </w:rPr>
        <w:t xml:space="preserve">电子公章）：  </w:t>
      </w:r>
      <w:r>
        <w:rPr>
          <w:rFonts w:ascii="Times New Roman" w:hAnsi="Times New Roman" w:eastAsia="宋体" w:cs="Times New Roman"/>
          <w:color w:val="000000"/>
          <w:sz w:val="21"/>
          <w:highlight w:val="none"/>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 </w:t>
      </w:r>
      <w:r>
        <w:rPr>
          <w:rFonts w:ascii="Times New Roman" w:hAnsi="Times New Roman" w:eastAsia="宋体" w:cs="Times New Roman"/>
          <w:color w:val="000000"/>
          <w:sz w:val="21"/>
          <w:highlight w:val="none"/>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项目编号： </w:t>
      </w:r>
      <w:r>
        <w:rPr>
          <w:rFonts w:ascii="Times New Roman" w:hAnsi="Times New Roman" w:eastAsia="宋体" w:cs="Times New Roman"/>
          <w:color w:val="000000"/>
          <w:sz w:val="21"/>
          <w:highlight w:val="none"/>
        </w:rPr>
      </w:r>
      <w:r/>
    </w:p>
    <w:p>
      <w:pPr>
        <w:pStyle w:val="94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97"/>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tbl>
      <w:tblPr>
        <w:tblW w:w="0" w:type="auto"/>
        <w:tblInd w:w="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665"/>
        </w:trPr>
        <w:tc>
          <w:tcPr>
            <w:tcW w:w="9570" w:type="dxa"/>
            <w:vAlign w:val="center"/>
            <w:textDirection w:val="lrTb"/>
            <w:noWrap w:val="false"/>
          </w:tcPr>
          <w:p>
            <w:pPr>
              <w:pStyle w:val="998"/>
              <w:contextualSpacing/>
              <w:ind w:firstLine="0"/>
              <w:jc w:val="center"/>
              <w:spacing w:after="0"/>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投标总报价</w:t>
            </w:r>
            <w:r>
              <w:rPr>
                <w:rFonts w:ascii="Times New Roman" w:hAnsi="Times New Roman" w:eastAsia="宋体" w:cs="Times New Roman"/>
                <w:color w:val="000000"/>
                <w:highlight w:val="none"/>
              </w:rPr>
            </w:r>
            <w:r/>
          </w:p>
        </w:tc>
      </w:tr>
      <w:tr>
        <w:trPr>
          <w:trHeight w:val="665"/>
        </w:trPr>
        <w:tc>
          <w:tcPr>
            <w:tcW w:w="9570" w:type="dxa"/>
            <w:vAlign w:val="center"/>
            <w:textDirection w:val="lrTb"/>
            <w:noWrap w:val="false"/>
          </w:tcPr>
          <w:p>
            <w:pPr>
              <w:pStyle w:val="998"/>
              <w:contextualSpacing/>
              <w:ind w:firstLine="0"/>
              <w:jc w:val="left"/>
              <w:spacing w:after="0"/>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小写（元）：</w:t>
            </w:r>
            <w:r>
              <w:rPr>
                <w:rFonts w:ascii="Times New Roman" w:hAnsi="Times New Roman" w:eastAsia="宋体" w:cs="Times New Roman"/>
                <w:color w:val="000000"/>
                <w:highlight w:val="none"/>
              </w:rPr>
            </w:r>
            <w:r/>
          </w:p>
        </w:tc>
      </w:tr>
    </w:tbl>
    <w:p>
      <w:pPr>
        <w:pStyle w:val="945"/>
        <w:jc w:val="center"/>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0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02"/>
        <w:tabs>
          <w:tab w:val="left" w:pos="810" w:leader="none"/>
          <w:tab w:val="left" w:pos="907" w:leader="none"/>
          <w:tab w:val="left" w:pos="1265" w:leader="none"/>
        </w:tabs>
        <w:rPr>
          <w:rFonts w:ascii="Times New Roman" w:hAnsi="Times New Roman" w:eastAsia="宋体" w:cs="Times New Roman"/>
          <w:color w:val="000000"/>
          <w:sz w:val="21"/>
          <w:szCs w:val="21"/>
          <w:highlight w:val="none"/>
        </w:rPr>
      </w:pPr>
      <w:r/>
      <w:bookmarkStart w:id="21" w:name="_Toc28696"/>
      <w:r/>
      <w:bookmarkStart w:id="22" w:name="_Toc31813"/>
      <w:r>
        <w:rPr>
          <w:rFonts w:ascii="Times New Roman" w:hAnsi="Times New Roman" w:eastAsia="宋体" w:cs="Times New Roman"/>
          <w:color w:val="000000"/>
          <w:sz w:val="21"/>
          <w:szCs w:val="21"/>
          <w:highlight w:val="none"/>
        </w:rPr>
        <w:t xml:space="preserve">日期：    年     月     日</w:t>
      </w:r>
      <w:bookmarkEnd w:id="21"/>
      <w:r/>
      <w:bookmarkEnd w:id="22"/>
      <w:r>
        <w:rPr>
          <w:rFonts w:ascii="Times New Roman" w:hAnsi="Times New Roman" w:eastAsia="宋体" w:cs="Times New Roman"/>
          <w:color w:val="000000"/>
          <w:sz w:val="21"/>
          <w:szCs w:val="21"/>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t xml:space="preserve">附表、分项报价表</w:t>
      </w:r>
      <w:r>
        <w:rPr>
          <w:rFonts w:hint="eastAsia" w:ascii="宋体" w:hAnsi="宋体" w:cs="宋体"/>
          <w:b/>
          <w:bCs/>
          <w:sz w:val="28"/>
          <w:szCs w:val="28"/>
          <w:lang w:val="zh-CN"/>
        </w:rPr>
      </w:r>
      <w:r/>
    </w:p>
    <w:p>
      <w:pPr>
        <w:pStyle w:val="949"/>
        <w:ind w:firstLine="0"/>
        <w:jc w:val="center"/>
        <w:spacing w:line="440" w:lineRule="exact"/>
        <w:rPr>
          <w:rFonts w:hint="eastAsia" w:ascii="宋体" w:hAnsi="宋体" w:cs="宋体"/>
          <w:sz w:val="36"/>
          <w:szCs w:val="36"/>
        </w:rPr>
      </w:pPr>
      <w:r>
        <w:rPr>
          <w:rFonts w:hint="eastAsia" w:ascii="宋体" w:hAnsi="宋体" w:cs="宋体"/>
          <w:sz w:val="36"/>
          <w:szCs w:val="36"/>
        </w:rPr>
        <w:t xml:space="preserve">分项报价表</w:t>
      </w:r>
      <w:r>
        <w:rPr>
          <w:rFonts w:hint="eastAsia" w:ascii="宋体" w:hAnsi="宋体" w:cs="宋体"/>
          <w:sz w:val="36"/>
          <w:szCs w:val="36"/>
        </w:rPr>
      </w:r>
      <w:r/>
    </w:p>
    <w:p>
      <w:pPr>
        <w:pStyle w:val="949"/>
        <w:ind w:firstLine="474"/>
        <w:spacing w:line="440" w:lineRule="exact"/>
        <w:rPr>
          <w:rFonts w:hint="eastAsia" w:ascii="宋体" w:hAnsi="宋体" w:cs="宋体"/>
          <w:sz w:val="21"/>
          <w:szCs w:val="21"/>
        </w:rPr>
      </w:pPr>
      <w:r>
        <w:rPr>
          <w:rFonts w:hint="eastAsia" w:ascii="宋体" w:hAnsi="宋体" w:cs="宋体"/>
          <w:sz w:val="21"/>
          <w:szCs w:val="21"/>
        </w:rPr>
      </w:r>
      <w:r/>
    </w:p>
    <w:p>
      <w:pPr>
        <w:pStyle w:val="949"/>
        <w:ind w:firstLine="422"/>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rPr>
          <w:rFonts w:hint="eastAsia" w:ascii="宋体" w:hAnsi="宋体" w:cs="宋体"/>
          <w:sz w:val="21"/>
          <w:szCs w:val="21"/>
        </w:rPr>
      </w:r>
      <w:r/>
    </w:p>
    <w:tbl>
      <w:tblPr>
        <w:tblStyle w:val="9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255"/>
        <w:gridCol w:w="2325"/>
        <w:gridCol w:w="826"/>
        <w:gridCol w:w="1615"/>
        <w:gridCol w:w="1729"/>
      </w:tblGrid>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序号</w:t>
            </w:r>
            <w:r>
              <w:rPr>
                <w:rFonts w:hint="eastAsia" w:ascii="宋体" w:hAnsi="宋体" w:cs="宋体"/>
                <w:b/>
                <w:bCs/>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名称</w:t>
            </w:r>
            <w:r>
              <w:rPr>
                <w:rFonts w:hint="eastAsia" w:ascii="宋体" w:hAnsi="宋体" w:cs="宋体"/>
                <w:b/>
                <w:bCs/>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品牌、规格或型号或分项目</w:t>
            </w: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数量</w:t>
            </w:r>
            <w:r>
              <w:rPr>
                <w:rFonts w:hint="eastAsia" w:ascii="宋体" w:hAnsi="宋体" w:cs="宋体"/>
                <w:b/>
                <w:bCs/>
                <w:szCs w:val="21"/>
              </w:rPr>
            </w:r>
            <w:r/>
          </w:p>
        </w:tc>
        <w:tc>
          <w:tcPr>
            <w:tcW w:w="161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1729" w:type="dxa"/>
            <w:vAlign w:val="center"/>
            <w:textDirection w:val="lrTb"/>
            <w:noWrap w:val="false"/>
          </w:tcPr>
          <w:p>
            <w:pPr>
              <w:pStyle w:val="945"/>
              <w:jc w:val="center"/>
              <w:tabs>
                <w:tab w:val="left" w:pos="6045" w:leader="none"/>
              </w:tabs>
              <w:rPr>
                <w:rFonts w:ascii="宋体" w:hAnsi="宋体" w:eastAsia="宋体" w:cs="宋体"/>
                <w:szCs w:val="21"/>
                <w:lang w:val="en-US" w:eastAsia="zh-CN"/>
              </w:rPr>
            </w:pPr>
            <w:r>
              <w:rPr>
                <w:rFonts w:hint="eastAsia" w:ascii="宋体" w:hAnsi="宋体" w:cs="宋体"/>
                <w:szCs w:val="21"/>
                <w:lang w:val="en-US" w:eastAsia="zh-CN"/>
              </w:rPr>
              <w:t xml:space="preserve">合价（元）</w:t>
            </w:r>
            <w:r>
              <w:rPr>
                <w:rFonts w:ascii="宋体" w:hAnsi="宋体" w:eastAsia="宋体" w:cs="宋体"/>
                <w:szCs w:val="21"/>
                <w:lang w:val="en-US" w:eastAsia="zh-CN"/>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86"/>
        </w:trPr>
        <w:tc>
          <w:tcPr>
            <w:gridSpan w:val="5"/>
            <w:tcW w:w="7948" w:type="dxa"/>
            <w:vAlign w:val="center"/>
            <w:textDirection w:val="lrTb"/>
            <w:noWrap w:val="false"/>
          </w:tcPr>
          <w:p>
            <w:pPr>
              <w:pStyle w:val="945"/>
              <w:tabs>
                <w:tab w:val="left" w:pos="6045" w:leader="none"/>
              </w:tabs>
              <w:rPr>
                <w:rFonts w:hint="eastAsia" w:ascii="宋体" w:hAnsi="宋体" w:cs="宋体"/>
                <w:bCs/>
                <w:szCs w:val="21"/>
              </w:rPr>
            </w:pPr>
            <w:r>
              <w:rPr>
                <w:rFonts w:hint="eastAsia" w:ascii="宋体" w:hAnsi="宋体" w:cs="宋体"/>
                <w:bCs/>
                <w:szCs w:val="21"/>
              </w:rPr>
            </w:r>
            <w:r/>
          </w:p>
        </w:tc>
        <w:tc>
          <w:tcPr>
            <w:tcW w:w="1729" w:type="dxa"/>
            <w:vAlign w:val="center"/>
            <w:textDirection w:val="lrTb"/>
            <w:noWrap w:val="false"/>
          </w:tcPr>
          <w:p>
            <w:pPr>
              <w:pStyle w:val="945"/>
              <w:tabs>
                <w:tab w:val="left" w:pos="6045" w:leader="none"/>
              </w:tabs>
              <w:rPr>
                <w:rFonts w:hint="eastAsia" w:ascii="宋体" w:hAnsi="宋体" w:cs="宋体"/>
                <w:bCs/>
                <w:szCs w:val="21"/>
              </w:rPr>
            </w:pPr>
            <w:r>
              <w:rPr>
                <w:rFonts w:hint="eastAsia" w:ascii="宋体" w:hAnsi="宋体" w:cs="宋体"/>
                <w:bCs/>
                <w:szCs w:val="21"/>
              </w:rPr>
            </w:r>
            <w:r/>
          </w:p>
        </w:tc>
      </w:tr>
    </w:tbl>
    <w:p>
      <w:pPr>
        <w:pStyle w:val="945"/>
        <w:rPr>
          <w:rFonts w:hint="eastAsia" w:ascii="宋体" w:hAnsi="宋体" w:cs="宋体"/>
          <w:lang w:val="zh-CN"/>
        </w:rPr>
      </w:pPr>
      <w:r>
        <w:rPr>
          <w:rFonts w:hint="eastAsia" w:ascii="宋体" w:hAnsi="宋体" w:cs="宋体"/>
          <w:lang w:val="zh-CN"/>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64"/>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45"/>
        <w:numPr>
          <w:ilvl w:val="12"/>
          <w:numId w:val="0"/>
        </w:num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lang w:eastAsia="zh-CN"/>
        </w:rPr>
        <w:t xml:space="preserve">1.</w:t>
      </w:r>
      <w:r>
        <w:rPr>
          <w:rFonts w:hint="eastAsia" w:ascii="宋体" w:hAnsi="宋体" w:cs="宋体"/>
          <w:bCs/>
          <w:szCs w:val="21"/>
        </w:rPr>
        <w:t xml:space="preserve">分项报价表总价需与开标一览表中投标总价一致。</w:t>
      </w:r>
      <w:r>
        <w:rPr>
          <w:rFonts w:hint="eastAsia" w:ascii="宋体" w:hAnsi="宋体" w:cs="宋体"/>
          <w:bCs/>
          <w:szCs w:val="21"/>
        </w:rPr>
      </w:r>
      <w:r/>
    </w:p>
    <w:p>
      <w:pPr>
        <w:pStyle w:val="945"/>
        <w:numPr>
          <w:ilvl w:val="12"/>
          <w:numId w:val="0"/>
        </w:num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lang w:eastAsia="zh-CN"/>
        </w:rPr>
        <w:t xml:space="preserve">2.</w:t>
      </w:r>
      <w:r>
        <w:rPr>
          <w:rFonts w:hint="eastAsia" w:ascii="宋体" w:hAnsi="宋体" w:cs="宋体"/>
          <w:bCs/>
          <w:szCs w:val="21"/>
        </w:rPr>
        <w:t xml:space="preserve">表中表格行数可自行添加。</w:t>
      </w:r>
      <w:r>
        <w:rPr>
          <w:rFonts w:hint="eastAsia" w:ascii="宋体" w:hAnsi="宋体" w:cs="宋体"/>
          <w:bCs/>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 w:val="28"/>
          <w:szCs w:val="28"/>
        </w:rPr>
        <w:t xml:space="preserve">附件四、</w:t>
      </w:r>
      <w:r>
        <w:rPr>
          <w:rFonts w:hint="eastAsia" w:ascii="宋体" w:hAnsi="宋体" w:cs="宋体"/>
          <w:b/>
          <w:bCs/>
          <w:sz w:val="28"/>
          <w:szCs w:val="28"/>
          <w:lang w:val="en-US" w:eastAsia="zh-CN"/>
        </w:rPr>
        <w:t xml:space="preserve">采购需求</w:t>
      </w:r>
      <w:r>
        <w:rPr>
          <w:rFonts w:hint="eastAsia" w:ascii="宋体" w:hAnsi="宋体" w:cs="宋体"/>
          <w:b/>
          <w:bCs/>
          <w:sz w:val="28"/>
          <w:szCs w:val="28"/>
        </w:rPr>
        <w:t xml:space="preserve">偏离表</w:t>
      </w:r>
      <w:r>
        <w:rPr>
          <w:rFonts w:hint="eastAsia" w:ascii="宋体" w:hAnsi="宋体" w:cs="宋体"/>
          <w:b/>
          <w:bCs/>
          <w:sz w:val="28"/>
          <w:szCs w:val="28"/>
        </w:rPr>
      </w:r>
      <w:r/>
    </w:p>
    <w:p>
      <w:pPr>
        <w:pStyle w:val="945"/>
        <w:ind w:left="435" w:firstLine="480"/>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945"/>
        <w:ind w:left="0"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lang w:val="en-US" w:eastAsia="zh-CN"/>
        </w:rPr>
        <w:t xml:space="preserve">采购需求</w:t>
      </w:r>
      <w:r>
        <w:rPr>
          <w:rFonts w:hint="eastAsia" w:ascii="宋体" w:hAnsi="宋体" w:cs="宋体"/>
          <w:b/>
          <w:sz w:val="36"/>
          <w:szCs w:val="36"/>
        </w:rPr>
        <w:t xml:space="preserve">偏离表</w:t>
      </w:r>
      <w:r>
        <w:rPr>
          <w:rFonts w:hint="eastAsia" w:ascii="宋体" w:hAnsi="宋体" w:cs="宋体"/>
          <w:b/>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2"/>
        <w:jc w:val="left"/>
        <w:widowControl/>
        <w:tabs>
          <w:tab w:val="left" w:pos="5397" w:leader="none"/>
        </w:tabs>
        <w:rPr>
          <w:rFonts w:hint="eastAsia" w:ascii="宋体" w:hAnsi="宋体" w:cs="宋体"/>
          <w:szCs w:val="21"/>
        </w:rPr>
      </w:pPr>
      <w:r>
        <w:rPr>
          <w:rFonts w:hint="eastAsia" w:ascii="宋体" w:hAnsi="宋体" w:cs="宋体"/>
          <w:b/>
          <w:bCs/>
          <w:szCs w:val="21"/>
        </w:rPr>
        <w:t xml:space="preserve">项目名称：</w:t>
      </w:r>
      <w:r>
        <w:rPr>
          <w:rFonts w:hint="eastAsia" w:ascii="宋体" w:hAnsi="宋体" w:cs="宋体"/>
          <w:b/>
          <w:bCs/>
          <w:szCs w:val="21"/>
        </w:rPr>
        <w:tab/>
      </w:r>
      <w:r>
        <w:rPr>
          <w:rFonts w:hint="eastAsia" w:ascii="宋体" w:hAnsi="宋体" w:cs="宋体"/>
          <w:b/>
          <w:bCs/>
          <w:szCs w:val="21"/>
        </w:rPr>
        <w:t xml:space="preserve">项目编号：</w:t>
      </w:r>
      <w:r>
        <w:rPr>
          <w:rFonts w:hint="eastAsia" w:ascii="宋体" w:hAnsi="宋体" w:cs="宋体"/>
          <w:szCs w:val="21"/>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5"/>
        <w:gridCol w:w="1843"/>
        <w:gridCol w:w="1843"/>
        <w:gridCol w:w="1843"/>
        <w:gridCol w:w="2076"/>
      </w:tblGrid>
      <w:tr>
        <w:trPr>
          <w:cantSplit/>
        </w:trPr>
        <w:tc>
          <w:tcPr>
            <w:tcW w:w="675" w:type="dxa"/>
            <w:vAlign w:val="center"/>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序号</w:t>
            </w:r>
            <w:r>
              <w:rPr>
                <w:rFonts w:hint="eastAsia" w:ascii="宋体" w:hAnsi="宋体" w:cs="宋体"/>
                <w:szCs w:val="21"/>
              </w:rPr>
            </w:r>
            <w:r/>
          </w:p>
        </w:tc>
        <w:tc>
          <w:tcPr>
            <w:gridSpan w:val="2"/>
            <w:tcW w:w="2978" w:type="dxa"/>
            <w:vAlign w:val="center"/>
            <w:textDirection w:val="lrTb"/>
            <w:noWrap w:val="false"/>
          </w:tcPr>
          <w:p>
            <w:pPr>
              <w:pStyle w:val="945"/>
              <w:jc w:val="center"/>
              <w:rPr>
                <w:rFonts w:hint="eastAsia" w:ascii="宋体" w:hAnsi="宋体" w:cs="宋体"/>
                <w:szCs w:val="21"/>
              </w:rPr>
            </w:pPr>
            <w:r>
              <w:rPr>
                <w:rFonts w:hint="eastAsia" w:ascii="宋体" w:hAnsi="宋体" w:cs="宋体"/>
              </w:rPr>
              <w:t xml:space="preserve">招标文件</w:t>
            </w:r>
            <w:r>
              <w:rPr>
                <w:rFonts w:hint="eastAsia" w:ascii="宋体" w:hAnsi="宋体" w:cs="宋体"/>
                <w:szCs w:val="21"/>
              </w:rPr>
            </w:r>
            <w:r/>
          </w:p>
        </w:tc>
        <w:tc>
          <w:tcPr>
            <w:tcW w:w="1843" w:type="dxa"/>
            <w:vAlign w:val="center"/>
            <w:textDirection w:val="lrTb"/>
            <w:noWrap w:val="false"/>
          </w:tcPr>
          <w:p>
            <w:pPr>
              <w:pStyle w:val="945"/>
              <w:jc w:val="center"/>
              <w:rPr>
                <w:rFonts w:hint="eastAsia" w:ascii="宋体" w:hAnsi="宋体" w:cs="宋体"/>
                <w:szCs w:val="21"/>
              </w:rPr>
            </w:pPr>
            <w:r>
              <w:rPr>
                <w:rFonts w:hint="eastAsia" w:ascii="宋体" w:hAnsi="宋体" w:cs="宋体"/>
              </w:rPr>
              <w:t xml:space="preserve">投标文件</w:t>
            </w:r>
            <w:r>
              <w:rPr>
                <w:rFonts w:hint="eastAsia" w:ascii="宋体" w:hAnsi="宋体" w:cs="宋体"/>
                <w:szCs w:val="21"/>
              </w:rPr>
            </w:r>
            <w:r/>
          </w:p>
        </w:tc>
        <w:tc>
          <w:tcPr>
            <w:tcW w:w="1843" w:type="dxa"/>
            <w:vAlign w:val="center"/>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说明</w:t>
            </w:r>
            <w:r>
              <w:rPr>
                <w:rFonts w:hint="eastAsia" w:ascii="宋体" w:hAnsi="宋体" w:cs="宋体"/>
                <w:szCs w:val="21"/>
              </w:rPr>
            </w:r>
            <w:r/>
          </w:p>
        </w:tc>
        <w:tc>
          <w:tcPr>
            <w:tcW w:w="2076" w:type="dxa"/>
            <w:vAlign w:val="top"/>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重要证明文件响应的具体位置</w:t>
            </w:r>
            <w:r>
              <w:rPr>
                <w:rFonts w:hint="eastAsia" w:ascii="宋体" w:hAnsi="宋体" w:cs="宋体"/>
                <w:szCs w:val="21"/>
              </w:rPr>
            </w:r>
            <w:r/>
          </w:p>
        </w:tc>
      </w:tr>
      <w:tr>
        <w:trPr>
          <w:cantSplit/>
        </w:trPr>
        <w:tc>
          <w:tcPr>
            <w:tcW w:w="675"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c>
          <w:tcPr>
            <w:tcW w:w="1135"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条目号</w:t>
            </w:r>
            <w:r>
              <w:rPr>
                <w:rFonts w:hint="eastAsia" w:ascii="宋体" w:hAnsi="宋体" w:cs="宋体"/>
                <w:szCs w:val="21"/>
              </w:rPr>
            </w:r>
            <w:r/>
          </w:p>
        </w:tc>
        <w:tc>
          <w:tcPr>
            <w:tcW w:w="1843"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采购要求</w:t>
            </w:r>
            <w:r>
              <w:rPr>
                <w:rFonts w:hint="eastAsia" w:ascii="宋体" w:hAnsi="宋体" w:cs="宋体"/>
                <w:szCs w:val="21"/>
              </w:rPr>
            </w:r>
            <w:r/>
          </w:p>
        </w:tc>
        <w:tc>
          <w:tcPr>
            <w:tcW w:w="1843"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响应具体情况</w:t>
            </w:r>
            <w:r>
              <w:rPr>
                <w:rFonts w:hint="eastAsia" w:ascii="宋体" w:hAnsi="宋体" w:cs="宋体"/>
                <w:szCs w:val="21"/>
              </w:rPr>
            </w:r>
            <w:r/>
          </w:p>
        </w:tc>
        <w:tc>
          <w:tcPr>
            <w:tcW w:w="1843"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c>
          <w:tcPr>
            <w:tcW w:w="2076"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bl>
    <w:p>
      <w:pPr>
        <w:pStyle w:val="945"/>
        <w:ind w:firstLine="420"/>
        <w:rPr>
          <w:rFonts w:hint="eastAsia" w:ascii="宋体" w:hAnsi="宋体" w:cs="宋体"/>
        </w:rPr>
      </w:pPr>
      <w:r>
        <w:rPr>
          <w:rFonts w:hint="eastAsia" w:ascii="宋体" w:hAnsi="宋体" w:cs="宋体"/>
        </w:rPr>
        <w:t xml:space="preserve">注：</w:t>
      </w:r>
      <w:r>
        <w:rPr>
          <w:rFonts w:hint="eastAsia" w:ascii="宋体" w:hAnsi="宋体" w:cs="宋体"/>
        </w:rPr>
      </w:r>
      <w:r/>
    </w:p>
    <w:p>
      <w:pPr>
        <w:pStyle w:val="945"/>
        <w:ind w:firstLine="420"/>
        <w:rPr>
          <w:rFonts w:hint="eastAsia" w:ascii="宋体" w:hAnsi="宋体" w:cs="宋体"/>
          <w:b/>
          <w:bCs/>
        </w:rPr>
      </w:pPr>
      <w:r>
        <w:rPr>
          <w:rFonts w:hint="eastAsia" w:ascii="宋体" w:hAnsi="宋体" w:cs="宋体"/>
          <w:lang w:eastAsia="zh-CN"/>
        </w:rPr>
        <w:t xml:space="preserve">1.</w:t>
      </w:r>
      <w:r>
        <w:rPr>
          <w:rFonts w:hint="eastAsia" w:ascii="宋体" w:hAnsi="宋体" w:cs="宋体"/>
          <w:b/>
          <w:bCs/>
        </w:rPr>
        <w:t xml:space="preserve">供应商应对招标文件第四章采购需求的内容给予逐条响应，缺项漏项视为负偏离。</w:t>
      </w:r>
      <w:r>
        <w:rPr>
          <w:rFonts w:hint="eastAsia" w:ascii="宋体" w:hAnsi="宋体" w:cs="宋体"/>
        </w:rPr>
        <w:t xml:space="preserve">以投标所能达到的内容予以填写，而不应通过简单拷贝招标文件采购需求作为响应内容。</w:t>
      </w:r>
      <w:r>
        <w:rPr>
          <w:rFonts w:hint="eastAsia" w:ascii="宋体" w:hAnsi="宋体" w:cs="宋体"/>
          <w:b/>
          <w:bCs/>
        </w:rPr>
      </w:r>
      <w:r/>
    </w:p>
    <w:p>
      <w:pPr>
        <w:pStyle w:val="945"/>
        <w:ind w:firstLine="420"/>
        <w:rPr>
          <w:rFonts w:hint="eastAsia" w:ascii="宋体" w:hAnsi="宋体" w:cs="宋体"/>
        </w:rPr>
      </w:pPr>
      <w:r>
        <w:rPr>
          <w:rFonts w:hint="eastAsia" w:ascii="宋体" w:hAnsi="宋体" w:cs="宋体"/>
          <w:lang w:eastAsia="zh-CN"/>
        </w:rPr>
        <w:t xml:space="preserve">2.</w:t>
      </w:r>
      <w:r>
        <w:rPr>
          <w:rFonts w:hint="eastAsia" w:ascii="宋体" w:hAnsi="宋体" w:cs="宋体"/>
        </w:rPr>
        <w:t xml:space="preserve">投标文件“响应具体情况</w:t>
      </w:r>
      <w:r>
        <w:rPr>
          <w:rFonts w:hint="eastAsia" w:ascii="宋体" w:hAnsi="宋体" w:cs="宋体"/>
          <w:lang w:eastAsia="zh-CN"/>
        </w:rPr>
        <w:t xml:space="preserve">”，</w:t>
      </w:r>
      <w:r>
        <w:rPr>
          <w:rFonts w:hint="eastAsia" w:ascii="宋体" w:hAnsi="宋体" w:cs="宋体"/>
        </w:rPr>
        <w:t xml:space="preserve">指所投产品的技术应答情况。“说明”栏请注明“响应/正偏离/负偏离”，并且标注针对重要响应的证明文件在投标文件中的页码及具体位置。</w:t>
      </w:r>
      <w:r>
        <w:rPr>
          <w:rFonts w:hint="eastAsia" w:ascii="宋体" w:hAnsi="宋体" w:cs="宋体"/>
        </w:rPr>
      </w:r>
      <w:r/>
    </w:p>
    <w:p>
      <w:pPr>
        <w:pStyle w:val="945"/>
        <w:ind w:firstLine="420"/>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如果行数不够，请自行增加。</w:t>
      </w:r>
      <w:r>
        <w:rPr>
          <w:rFonts w:hint="eastAsia" w:ascii="宋体" w:hAnsi="宋体" w:cs="宋体"/>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 w:val="28"/>
          <w:szCs w:val="28"/>
        </w:rPr>
        <w:t xml:space="preserve">附件五、商务条款偏离表格式</w:t>
      </w:r>
      <w:r>
        <w:rPr>
          <w:rFonts w:hint="eastAsia" w:ascii="宋体" w:hAnsi="宋体" w:cs="宋体"/>
          <w:b/>
          <w:bCs/>
          <w:sz w:val="28"/>
          <w:szCs w:val="28"/>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left="0"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945"/>
        <w:ind w:firstLine="480"/>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945"/>
        <w:jc w:val="left"/>
        <w:shd w:val="clear" w:color="auto" w:fill="ffffff"/>
        <w:widowControl/>
        <w:rPr>
          <w:rFonts w:hint="eastAsia" w:ascii="宋体" w:hAnsi="宋体" w:cs="宋体"/>
          <w:szCs w:val="21"/>
        </w:rPr>
      </w:pPr>
      <w:r>
        <w:rPr>
          <w:rFonts w:hint="eastAsia" w:ascii="宋体" w:hAnsi="宋体" w:cs="宋体"/>
          <w:szCs w:val="21"/>
        </w:rPr>
      </w:r>
      <w:r/>
    </w:p>
    <w:p>
      <w:pPr>
        <w:pStyle w:val="945"/>
        <w:ind w:firstLine="422"/>
        <w:jc w:val="left"/>
        <w:widowControl/>
        <w:tabs>
          <w:tab w:val="left" w:pos="5366" w:leader="none"/>
        </w:tabs>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rPr>
        <w:tab/>
      </w:r>
      <w:r>
        <w:rPr>
          <w:rFonts w:hint="eastAsia" w:ascii="宋体" w:hAnsi="宋体" w:cs="宋体"/>
          <w:b/>
          <w:bCs/>
          <w:szCs w:val="21"/>
        </w:rPr>
        <w:t xml:space="preserve">项目编号：</w:t>
      </w:r>
      <w:r>
        <w:rPr>
          <w:rFonts w:hint="eastAsia" w:ascii="宋体" w:hAnsi="宋体" w:cs="宋体"/>
          <w:b/>
          <w:bCs/>
          <w:szCs w:val="21"/>
        </w:rPr>
      </w:r>
      <w:r/>
    </w:p>
    <w:tbl>
      <w:tblPr>
        <w:tblW w:w="916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437"/>
      </w:tblGrid>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招标文件条目号</w:t>
            </w:r>
            <w:r>
              <w:rPr>
                <w:rFonts w:hint="eastAsia"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招标文件要求的商务条款</w:t>
            </w:r>
            <w:r>
              <w:rPr>
                <w:rFonts w:hint="eastAsia"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投标响应</w:t>
            </w:r>
            <w:r>
              <w:rPr>
                <w:rFonts w:hint="eastAsia" w:ascii="宋体" w:hAnsi="宋体" w:cs="宋体"/>
                <w:b/>
                <w:szCs w:val="21"/>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偏离</w:t>
            </w:r>
            <w:r>
              <w:rPr>
                <w:rFonts w:hint="eastAsia"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bl>
    <w:p>
      <w:pPr>
        <w:pStyle w:val="945"/>
        <w:ind w:firstLine="420"/>
        <w:rPr>
          <w:rFonts w:hint="eastAsia" w:ascii="宋体" w:hAnsi="宋体" w:cs="宋体"/>
        </w:rPr>
      </w:pPr>
      <w:r>
        <w:rPr>
          <w:rFonts w:hint="eastAsia" w:ascii="宋体" w:hAnsi="宋体" w:cs="宋体"/>
        </w:rPr>
        <w:t xml:space="preserve">注：</w:t>
      </w:r>
      <w:r>
        <w:rPr>
          <w:rFonts w:hint="eastAsia" w:ascii="宋体" w:hAnsi="宋体" w:cs="宋体"/>
        </w:rPr>
      </w:r>
      <w:r/>
    </w:p>
    <w:p>
      <w:pPr>
        <w:pStyle w:val="945"/>
        <w:ind w:firstLine="630"/>
        <w:rPr>
          <w:rFonts w:hint="eastAsia" w:ascii="宋体" w:hAnsi="宋体" w:cs="宋体"/>
        </w:rPr>
      </w:pPr>
      <w:r>
        <w:rPr>
          <w:rFonts w:hint="eastAsia" w:ascii="宋体" w:hAnsi="宋体" w:cs="宋体"/>
          <w:lang w:eastAsia="zh-CN"/>
        </w:rPr>
        <w:t xml:space="preserve">1.</w:t>
      </w:r>
      <w:r>
        <w:rPr>
          <w:rFonts w:hint="eastAsia" w:ascii="宋体" w:hAnsi="宋体" w:cs="宋体"/>
        </w:rPr>
        <w:t xml:space="preserve">供应商如对包括</w:t>
      </w:r>
      <w:r>
        <w:rPr>
          <w:rFonts w:hint="eastAsia" w:ascii="宋体" w:hAnsi="宋体" w:cs="宋体"/>
          <w:b w:val="0"/>
          <w:bCs w:val="0"/>
        </w:rPr>
        <w:t xml:space="preserve">服务期、付款方式等</w:t>
      </w:r>
      <w:r>
        <w:rPr>
          <w:rFonts w:hint="eastAsia" w:ascii="宋体" w:hAnsi="宋体" w:cs="宋体"/>
        </w:rPr>
        <w:t xml:space="preserve">商务条款的响应有任何偏离，请在本表中详细填写；如不列出，则视为供应商完全同意招标文件的商务条款。</w:t>
      </w:r>
      <w:r>
        <w:rPr>
          <w:rFonts w:hint="eastAsia" w:ascii="宋体" w:hAnsi="宋体" w:cs="宋体"/>
        </w:rPr>
      </w:r>
      <w:r/>
    </w:p>
    <w:p>
      <w:pPr>
        <w:pStyle w:val="945"/>
        <w:ind w:left="0" w:firstLine="630"/>
        <w:rPr>
          <w:rFonts w:hint="eastAsia" w:ascii="宋体" w:hAnsi="宋体" w:cs="宋体"/>
        </w:rPr>
      </w:pPr>
      <w:r>
        <w:rPr>
          <w:rFonts w:hint="eastAsia" w:ascii="宋体" w:hAnsi="宋体" w:cs="宋体"/>
          <w:lang w:eastAsia="zh-CN"/>
        </w:rPr>
        <w:t xml:space="preserve">2.</w:t>
      </w:r>
      <w:r>
        <w:rPr>
          <w:rFonts w:hint="eastAsia" w:ascii="宋体" w:hAnsi="宋体" w:cs="宋体"/>
        </w:rPr>
        <w:t xml:space="preserve">“供应商的承诺或说明”栏请注明“响应/正偏离/负偏离”，正偏离指供应商的响应高于招标文件要求，负偏离指供应商的响应低于招标文件要求。</w:t>
      </w:r>
      <w:r>
        <w:rPr>
          <w:rFonts w:hint="eastAsia" w:ascii="宋体" w:hAnsi="宋体" w:cs="宋体"/>
        </w:rPr>
      </w:r>
      <w:r/>
    </w:p>
    <w:p>
      <w:pPr>
        <w:pStyle w:val="945"/>
        <w:ind w:firstLine="630"/>
        <w:rPr>
          <w:rFonts w:hint="eastAsia" w:ascii="宋体" w:hAnsi="宋体" w:cs="宋体"/>
        </w:rPr>
      </w:pPr>
      <w:r>
        <w:rPr>
          <w:rFonts w:hint="eastAsia" w:ascii="宋体" w:hAnsi="宋体" w:cs="宋体"/>
          <w:lang w:eastAsia="zh-CN"/>
        </w:rPr>
        <w:t xml:space="preserve">3.</w:t>
      </w:r>
      <w:r>
        <w:rPr>
          <w:rFonts w:hint="eastAsia" w:ascii="宋体" w:hAnsi="宋体" w:cs="宋体"/>
        </w:rPr>
        <w:t xml:space="preserve">如果行数不够，请自行增加。</w:t>
      </w:r>
      <w:r>
        <w:rPr>
          <w:rFonts w:hint="eastAsia" w:ascii="宋体" w:hAnsi="宋体" w:cs="宋体"/>
        </w:rPr>
      </w:r>
      <w:r/>
    </w:p>
    <w:p>
      <w:pPr>
        <w:pStyle w:val="945"/>
        <w:jc w:val="left"/>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Cs w:val="21"/>
        </w:rPr>
        <w:br w:type="page" w:clear="all"/>
      </w:r>
      <w:r>
        <w:rPr>
          <w:rFonts w:hint="eastAsia" w:ascii="宋体" w:hAnsi="宋体" w:cs="宋体"/>
          <w:b/>
          <w:bCs/>
          <w:sz w:val="28"/>
          <w:szCs w:val="28"/>
        </w:rPr>
        <w:t xml:space="preserve">附件六、方案</w:t>
      </w:r>
      <w:r>
        <w:rPr>
          <w:rFonts w:hint="eastAsia" w:ascii="宋体" w:hAnsi="宋体" w:cs="宋体"/>
          <w:b/>
          <w:bCs/>
          <w:sz w:val="28"/>
          <w:szCs w:val="28"/>
        </w:rPr>
      </w:r>
      <w:r/>
    </w:p>
    <w:p>
      <w:pPr>
        <w:pStyle w:val="945"/>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989"/>
        <w:ind w:firstLine="42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rPr>
          <w:rFonts w:hint="eastAsia" w:ascii="宋体" w:hAnsi="宋体" w:cs="宋体"/>
          <w:sz w:val="21"/>
          <w:szCs w:val="21"/>
        </w:rPr>
      </w:r>
      <w:r/>
    </w:p>
    <w:p>
      <w:pPr>
        <w:pStyle w:val="989"/>
        <w:ind w:firstLine="420"/>
        <w:spacing w:before="0" w:after="0"/>
        <w:rPr>
          <w:rFonts w:hint="eastAsia" w:ascii="宋体" w:hAnsi="宋体" w:cs="宋体"/>
          <w:sz w:val="21"/>
          <w:szCs w:val="21"/>
        </w:rPr>
      </w:pPr>
      <w:r>
        <w:rPr>
          <w:rFonts w:hint="eastAsia" w:ascii="宋体" w:hAnsi="宋体" w:cs="宋体"/>
          <w:sz w:val="21"/>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945"/>
        <w:ind w:firstLine="0"/>
        <w:spacing w:line="360" w:lineRule="auto"/>
        <w:widowControl/>
        <w:rPr>
          <w:rFonts w:hint="eastAsia" w:ascii="宋体" w:hAnsi="宋体" w:cs="宋体"/>
          <w:b/>
          <w:bCs/>
          <w:sz w:val="28"/>
          <w:szCs w:val="28"/>
        </w:rPr>
      </w:pPr>
      <w:r>
        <w:rPr>
          <w:rFonts w:hint="eastAsia" w:ascii="宋体" w:hAnsi="宋体" w:cs="宋体"/>
        </w:rPr>
        <w:br w:type="page" w:clear="all"/>
      </w:r>
      <w:r>
        <w:rPr>
          <w:rFonts w:hint="eastAsia" w:ascii="宋体" w:hAnsi="宋体" w:cs="宋体"/>
          <w:b/>
          <w:bCs/>
          <w:sz w:val="28"/>
          <w:szCs w:val="28"/>
        </w:rPr>
        <w:t xml:space="preserve">附件七、拟参与本项目服务人员一览表</w:t>
      </w:r>
      <w:r>
        <w:rPr>
          <w:rFonts w:hint="eastAsia" w:ascii="宋体" w:hAnsi="宋体" w:cs="宋体"/>
          <w:b/>
          <w:bCs/>
          <w:sz w:val="28"/>
          <w:szCs w:val="28"/>
        </w:rPr>
      </w:r>
      <w:r/>
    </w:p>
    <w:p>
      <w:pPr>
        <w:pStyle w:val="945"/>
        <w:spacing w:line="460" w:lineRule="atLeast"/>
        <w:widowControl/>
        <w:rPr>
          <w:rFonts w:hint="eastAsia" w:ascii="宋体" w:hAnsi="宋体" w:cs="宋体"/>
          <w:b/>
          <w:bCs/>
          <w:sz w:val="24"/>
        </w:rPr>
      </w:pPr>
      <w:r>
        <w:rPr>
          <w:rFonts w:hint="eastAsia" w:ascii="宋体" w:hAnsi="宋体" w:cs="宋体"/>
          <w:b/>
          <w:bCs/>
          <w:sz w:val="24"/>
        </w:rPr>
      </w:r>
      <w:r/>
    </w:p>
    <w:p>
      <w:pPr>
        <w:pStyle w:val="945"/>
        <w:ind w:firstLine="482"/>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rPr>
          <w:rFonts w:hint="eastAsia" w:ascii="宋体" w:hAnsi="宋体" w:cs="宋体"/>
          <w:b/>
          <w:bCs/>
          <w:sz w:val="24"/>
        </w:rPr>
      </w:r>
      <w:r/>
    </w:p>
    <w:p>
      <w:pPr>
        <w:pStyle w:val="945"/>
        <w:jc w:val="center"/>
        <w:widowControl/>
        <w:rPr>
          <w:rFonts w:hint="eastAsia" w:ascii="宋体" w:hAnsi="宋体" w:cs="宋体"/>
          <w:b/>
          <w:bCs/>
          <w:sz w:val="24"/>
        </w:rPr>
      </w:pPr>
      <w:r>
        <w:rPr>
          <w:rFonts w:hint="eastAsia" w:ascii="宋体" w:hAnsi="宋体" w:cs="宋体"/>
          <w:b/>
          <w:bCs/>
          <w:sz w:val="24"/>
        </w:rPr>
      </w:r>
      <w:r/>
    </w:p>
    <w:p>
      <w:pPr>
        <w:pStyle w:val="945"/>
        <w:ind w:firstLine="422"/>
        <w:widowControl/>
        <w:rPr>
          <w:rFonts w:hint="eastAsia" w:ascii="宋体" w:hAnsi="宋体" w:cs="宋体"/>
          <w:b/>
          <w:bCs/>
          <w:szCs w:val="21"/>
        </w:rPr>
      </w:pPr>
      <w:r>
        <w:rPr>
          <w:rFonts w:hint="eastAsia" w:ascii="宋体" w:hAnsi="宋体" w:cs="宋体"/>
          <w:b/>
          <w:bCs/>
          <w:szCs w:val="21"/>
        </w:rPr>
        <w:t xml:space="preserve">项目名称：                    项目编号：</w:t>
      </w:r>
      <w:r>
        <w:rPr>
          <w:rFonts w:hint="eastAsia" w:ascii="宋体" w:hAnsi="宋体" w:cs="宋体"/>
          <w:b/>
          <w:bCs/>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姓名</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性别</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年龄</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专业</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学历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5"/>
              <w:ind w:firstLine="0"/>
              <w:jc w:val="both"/>
              <w:widowControl/>
              <w:rPr>
                <w:rFonts w:hint="eastAsia" w:ascii="宋体" w:hAnsi="宋体" w:cs="宋体"/>
                <w:b/>
                <w:bCs/>
                <w:szCs w:val="21"/>
              </w:rPr>
            </w:pPr>
            <w:r>
              <w:rPr>
                <w:rFonts w:hint="eastAsia" w:ascii="宋体" w:hAnsi="宋体" w:cs="宋体"/>
                <w:b/>
                <w:bCs/>
                <w:szCs w:val="21"/>
              </w:rPr>
              <w:t xml:space="preserve">执业</w:t>
            </w:r>
            <w:r>
              <w:rPr>
                <w:rFonts w:hint="eastAsia" w:ascii="宋体" w:hAnsi="宋体" w:cs="宋体"/>
                <w:b/>
                <w:bCs/>
                <w:szCs w:val="21"/>
              </w:rPr>
            </w:r>
            <w:r/>
          </w:p>
          <w:p>
            <w:pPr>
              <w:pStyle w:val="945"/>
              <w:ind w:firstLine="0"/>
              <w:jc w:val="both"/>
              <w:widowControl/>
              <w:rPr>
                <w:rFonts w:hint="eastAsia" w:ascii="宋体" w:hAnsi="宋体" w:cs="宋体"/>
                <w:b/>
                <w:bCs/>
                <w:szCs w:val="21"/>
              </w:rPr>
            </w:pPr>
            <w:r>
              <w:rPr>
                <w:rFonts w:hint="eastAsia" w:ascii="宋体" w:hAnsi="宋体" w:cs="宋体"/>
                <w:b/>
                <w:bCs/>
                <w:szCs w:val="21"/>
              </w:rPr>
              <w:t xml:space="preserve">资格</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证书号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技术职称</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相关工作年限</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bl>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widowControl/>
        <w:rPr>
          <w:rFonts w:hint="eastAsia" w:ascii="宋体" w:hAnsi="宋体" w:cs="宋体"/>
          <w:szCs w:val="21"/>
        </w:rPr>
      </w:pPr>
      <w:r>
        <w:rPr>
          <w:rFonts w:hint="eastAsia" w:ascii="宋体" w:hAnsi="宋体" w:cs="宋体"/>
          <w:szCs w:val="21"/>
        </w:rPr>
      </w:r>
      <w:r/>
    </w:p>
    <w:p>
      <w:pPr>
        <w:pStyle w:val="945"/>
        <w:widowControl/>
        <w:rPr>
          <w:rFonts w:hint="eastAsia" w:ascii="宋体" w:hAnsi="宋体" w:cs="宋体"/>
          <w:b/>
          <w:bCs/>
          <w:szCs w:val="21"/>
        </w:rPr>
      </w:pPr>
      <w:r>
        <w:rPr>
          <w:rFonts w:hint="eastAsia" w:ascii="宋体" w:hAnsi="宋体" w:cs="宋体"/>
          <w:b/>
          <w:bCs/>
          <w:szCs w:val="21"/>
        </w:rPr>
      </w:r>
      <w:r/>
    </w:p>
    <w:p>
      <w:pPr>
        <w:pStyle w:val="945"/>
        <w:ind w:firstLine="0"/>
        <w:spacing w:line="360" w:lineRule="auto"/>
        <w:widowControl/>
        <w:rPr>
          <w:rFonts w:hint="eastAsia" w:ascii="宋体" w:hAnsi="宋体" w:cs="宋体"/>
          <w:b/>
          <w:bCs/>
          <w:sz w:val="28"/>
          <w:szCs w:val="28"/>
        </w:rPr>
      </w:pPr>
      <w:r>
        <w:rPr>
          <w:rFonts w:hint="eastAsia" w:ascii="宋体" w:hAnsi="宋体" w:cs="宋体"/>
          <w:b/>
          <w:bCs/>
          <w:sz w:val="24"/>
        </w:rPr>
        <w:br w:type="page" w:clear="all"/>
      </w:r>
      <w:r>
        <w:rPr>
          <w:rFonts w:hint="eastAsia" w:ascii="宋体" w:hAnsi="宋体" w:cs="宋体"/>
          <w:b/>
          <w:bCs/>
          <w:sz w:val="28"/>
          <w:szCs w:val="28"/>
        </w:rPr>
        <w:t xml:space="preserve">附件八、供应商类似业绩情况表</w:t>
      </w:r>
      <w:r>
        <w:rPr>
          <w:rFonts w:hint="eastAsia" w:ascii="宋体" w:hAnsi="宋体" w:cs="宋体"/>
          <w:b/>
          <w:bCs/>
          <w:sz w:val="28"/>
          <w:szCs w:val="28"/>
        </w:rPr>
      </w:r>
      <w:r/>
    </w:p>
    <w:p>
      <w:pPr>
        <w:pStyle w:val="945"/>
        <w:jc w:val="center"/>
        <w:spacing w:line="360" w:lineRule="auto"/>
        <w:widowControl/>
        <w:rPr>
          <w:rFonts w:hint="eastAsia" w:ascii="宋体" w:hAnsi="宋体" w:cs="宋体"/>
          <w:b/>
          <w:bCs/>
          <w:sz w:val="24"/>
        </w:rPr>
      </w:pPr>
      <w:r>
        <w:rPr>
          <w:rFonts w:hint="eastAsia" w:ascii="宋体" w:hAnsi="宋体" w:cs="宋体"/>
          <w:b/>
          <w:bCs/>
          <w:sz w:val="24"/>
        </w:rPr>
      </w:r>
      <w:r/>
    </w:p>
    <w:p>
      <w:pPr>
        <w:pStyle w:val="945"/>
        <w:ind w:firstLine="482"/>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rPr>
          <w:rFonts w:hint="eastAsia" w:ascii="宋体" w:hAnsi="宋体" w:cs="宋体"/>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金额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合同签订时间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bl>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ind w:firstLine="0"/>
        <w:spacing w:line="360" w:lineRule="auto"/>
        <w:rPr>
          <w:rFonts w:hint="eastAsia" w:ascii="宋体" w:hAnsi="宋体" w:cs="宋体"/>
          <w:b/>
          <w:bCs/>
          <w:sz w:val="28"/>
          <w:szCs w:val="28"/>
        </w:rPr>
      </w:pPr>
      <w:r>
        <w:rPr>
          <w:rFonts w:hint="eastAsia" w:ascii="宋体" w:hAnsi="宋体" w:cs="宋体"/>
          <w:szCs w:val="21"/>
          <w:u w:val="single"/>
        </w:rPr>
        <w:br w:type="page" w:clear="all"/>
      </w:r>
      <w:r>
        <w:rPr>
          <w:rFonts w:hint="eastAsia" w:ascii="宋体" w:hAnsi="宋体" w:cs="宋体"/>
          <w:b/>
          <w:bCs/>
          <w:sz w:val="28"/>
          <w:szCs w:val="28"/>
        </w:rPr>
        <w:t xml:space="preserve">附件九：政府采购政策相关资料</w:t>
      </w:r>
      <w:r>
        <w:rPr>
          <w:rFonts w:hint="eastAsia" w:ascii="宋体" w:hAnsi="宋体" w:cs="宋体"/>
          <w:b/>
          <w:bCs/>
          <w:sz w:val="28"/>
          <w:szCs w:val="28"/>
        </w:rPr>
      </w:r>
      <w:r/>
    </w:p>
    <w:p>
      <w:pPr>
        <w:pStyle w:val="945"/>
        <w:ind w:firstLine="0"/>
        <w:spacing w:line="400" w:lineRule="exact"/>
        <w:rPr>
          <w:rFonts w:hint="eastAsia" w:ascii="宋体" w:hAnsi="宋体" w:cs="宋体"/>
          <w:b/>
          <w:szCs w:val="21"/>
        </w:rPr>
        <w:outlineLvl w:val="2"/>
      </w:pPr>
      <w:r/>
      <w:bookmarkStart w:id="23" w:name="_Toc450220984"/>
      <w:r/>
      <w:bookmarkStart w:id="24" w:name="_Toc447021131"/>
      <w:r>
        <w:rPr>
          <w:rFonts w:hint="eastAsia" w:ascii="宋体" w:hAnsi="宋体" w:cs="宋体"/>
          <w:bCs/>
          <w:szCs w:val="21"/>
        </w:rPr>
        <w:t xml:space="preserve">（一）政府采购促进中小企业发展政策</w:t>
      </w:r>
      <w:bookmarkEnd w:id="23"/>
      <w:r/>
      <w:bookmarkEnd w:id="24"/>
      <w:r>
        <w:rPr>
          <w:rFonts w:hint="eastAsia" w:ascii="宋体" w:hAnsi="宋体" w:cs="宋体"/>
          <w:b/>
          <w:szCs w:val="21"/>
        </w:rPr>
      </w:r>
      <w:r/>
    </w:p>
    <w:p>
      <w:pPr>
        <w:pStyle w:val="945"/>
        <w:rPr>
          <w:rFonts w:hint="eastAsia" w:ascii="宋体" w:hAnsi="宋体" w:cs="宋体"/>
          <w:b/>
          <w:bCs/>
        </w:rPr>
      </w:pPr>
      <w:r>
        <w:rPr>
          <w:rFonts w:hint="eastAsia" w:ascii="宋体" w:hAnsi="宋体" w:cs="宋体"/>
          <w:b/>
          <w:bCs/>
        </w:rPr>
      </w:r>
      <w:r/>
    </w:p>
    <w:p>
      <w:pPr>
        <w:pStyle w:val="945"/>
        <w:ind w:firstLine="0"/>
        <w:jc w:val="center"/>
        <w:spacing w:line="360" w:lineRule="auto"/>
        <w:rPr>
          <w:rFonts w:hint="eastAsia" w:ascii="宋体" w:hAnsi="宋体" w:cs="宋体"/>
          <w:b/>
          <w:bCs/>
          <w:sz w:val="21"/>
          <w:szCs w:val="21"/>
        </w:rPr>
      </w:pPr>
      <w:r>
        <w:rPr>
          <w:rFonts w:hint="eastAsia" w:ascii="宋体" w:hAnsi="宋体" w:cs="宋体"/>
          <w:b/>
          <w:bCs/>
          <w:sz w:val="21"/>
          <w:szCs w:val="21"/>
          <w:lang w:eastAsia="zh-CN"/>
        </w:rPr>
        <w:t xml:space="preserve">1.</w:t>
      </w:r>
      <w:r>
        <w:rPr>
          <w:rFonts w:hint="eastAsia" w:ascii="宋体" w:hAnsi="宋体" w:cs="宋体"/>
          <w:b/>
          <w:bCs/>
          <w:sz w:val="21"/>
          <w:szCs w:val="21"/>
        </w:rPr>
        <w:t xml:space="preserve">中小企业声明函（服务）</w:t>
      </w:r>
      <w:r>
        <w:rPr>
          <w:rFonts w:hint="eastAsia" w:ascii="宋体" w:hAnsi="宋体" w:cs="宋体"/>
          <w:b/>
          <w:bCs/>
          <w:sz w:val="21"/>
          <w:szCs w:val="21"/>
        </w:rPr>
      </w:r>
      <w:r/>
    </w:p>
    <w:p>
      <w:pPr>
        <w:pStyle w:val="951"/>
        <w:ind w:firstLine="422"/>
        <w:jc w:val="both"/>
        <w:spacing w:before="0" w:line="360" w:lineRule="auto"/>
        <w:rPr>
          <w:rFonts w:hint="eastAsia" w:ascii="宋体" w:hAnsi="宋体" w:eastAsia="宋体" w:cs="宋体"/>
          <w:sz w:val="21"/>
          <w:szCs w:val="21"/>
        </w:rPr>
      </w:pPr>
      <w:r>
        <w:rPr>
          <w:rFonts w:hint="eastAsia" w:ascii="宋体" w:hAnsi="宋体" w:eastAsia="宋体" w:cs="宋体"/>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本公司（联合体）郑重声明，根据《政府采购促进中小企业发展管理办法》（财库﹝2020﹞46 号）的规定，本公司（联合体）参加</w:t>
      </w:r>
      <w:r>
        <w:rPr>
          <w:rFonts w:hint="eastAsia" w:ascii="宋体" w:hAnsi="宋体" w:eastAsia="宋体" w:cs="宋体"/>
          <w:b w:val="0"/>
          <w:bCs w:val="0"/>
          <w:sz w:val="21"/>
          <w:szCs w:val="21"/>
          <w:u w:val="single"/>
        </w:rPr>
        <w:t xml:space="preserve">（单位名称）</w:t>
      </w:r>
      <w:r>
        <w:rPr>
          <w:rFonts w:hint="eastAsia" w:ascii="宋体" w:hAnsi="宋体" w:eastAsia="宋体" w:cs="宋体"/>
          <w:b w:val="0"/>
          <w:bCs w:val="0"/>
          <w:sz w:val="21"/>
          <w:szCs w:val="21"/>
        </w:rPr>
        <w:t xml:space="preserve">的</w:t>
      </w:r>
      <w:r>
        <w:rPr>
          <w:rFonts w:hint="eastAsia" w:ascii="宋体" w:hAnsi="宋体" w:eastAsia="宋体" w:cs="宋体"/>
          <w:b w:val="0"/>
          <w:bCs w:val="0"/>
          <w:sz w:val="21"/>
          <w:szCs w:val="21"/>
          <w:u w:val="single"/>
        </w:rPr>
        <w:t xml:space="preserve">（项目名称）</w:t>
      </w:r>
      <w:r>
        <w:rPr>
          <w:rFonts w:hint="eastAsia" w:ascii="宋体" w:hAnsi="宋体" w:eastAsia="宋体" w:cs="宋体"/>
          <w:b w:val="0"/>
          <w:bCs w:val="0"/>
          <w:sz w:val="21"/>
          <w:szCs w:val="21"/>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 w:val="0"/>
          <w:bCs w:val="0"/>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u w:val="single"/>
        </w:rPr>
        <w:t xml:space="preserve">（标的名称）</w:t>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（采购文件中明确的所属行业）</w:t>
      </w:r>
      <w:r>
        <w:rPr>
          <w:rFonts w:hint="eastAsia" w:ascii="宋体" w:hAnsi="宋体" w:eastAsia="宋体" w:cs="宋体"/>
          <w:b w:val="0"/>
          <w:bCs w:val="0"/>
          <w:sz w:val="21"/>
          <w:szCs w:val="21"/>
        </w:rPr>
        <w:t xml:space="preserve">；承建（承接）企业为</w:t>
      </w:r>
      <w:r>
        <w:rPr>
          <w:rFonts w:hint="eastAsia" w:ascii="宋体" w:hAnsi="宋体" w:eastAsia="宋体" w:cs="宋体"/>
          <w:b w:val="0"/>
          <w:bCs w:val="0"/>
          <w:sz w:val="21"/>
          <w:szCs w:val="21"/>
          <w:u w:val="single"/>
        </w:rPr>
        <w:t xml:space="preserve">（企业名称）</w:t>
      </w:r>
      <w:r>
        <w:rPr>
          <w:rFonts w:hint="eastAsia" w:ascii="宋体" w:hAnsi="宋体" w:eastAsia="宋体" w:cs="宋体"/>
          <w:b w:val="0"/>
          <w:bCs w:val="0"/>
          <w:sz w:val="21"/>
          <w:szCs w:val="21"/>
        </w:rPr>
        <w:t xml:space="preserve">，从业人员</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人，营业收入为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万元，资产总额为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"_bookmark1" </w:instrText>
      </w:r>
      <w:r>
        <w:rPr>
          <w:rFonts w:hint="eastAsia" w:ascii="宋体" w:hAnsi="宋体" w:eastAsia="宋体" w:cs="宋体"/>
          <w:sz w:val="21"/>
          <w:szCs w:val="21"/>
        </w:rPr>
        <w:fldChar w:fldCharType="separate"/>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（中型企业、小型企业、微型企业）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u w:val="single"/>
        </w:rPr>
        <w:t xml:space="preserve">（标的名称）</w:t>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（采购文件中明确的所属行业）</w:t>
      </w:r>
      <w:r>
        <w:rPr>
          <w:rFonts w:hint="eastAsia" w:ascii="宋体" w:hAnsi="宋体" w:eastAsia="宋体" w:cs="宋体"/>
          <w:b w:val="0"/>
          <w:bCs w:val="0"/>
          <w:sz w:val="21"/>
          <w:szCs w:val="21"/>
        </w:rPr>
        <w:t xml:space="preserve">；承建（承接）企业为</w:t>
      </w:r>
      <w:r>
        <w:rPr>
          <w:rFonts w:hint="eastAsia" w:ascii="宋体" w:hAnsi="宋体" w:eastAsia="宋体" w:cs="宋体"/>
          <w:b w:val="0"/>
          <w:bCs w:val="0"/>
          <w:sz w:val="21"/>
          <w:szCs w:val="21"/>
          <w:u w:val="single"/>
        </w:rPr>
        <w:t xml:space="preserve">（企业名称）</w:t>
      </w:r>
      <w:r>
        <w:rPr>
          <w:rFonts w:hint="eastAsia" w:ascii="宋体" w:hAnsi="宋体" w:eastAsia="宋体" w:cs="宋体"/>
          <w:b w:val="0"/>
          <w:bCs w:val="0"/>
          <w:sz w:val="21"/>
          <w:szCs w:val="21"/>
        </w:rPr>
        <w:t xml:space="preserve">，从业人员</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人，营业收入为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万元，资产总额为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"_bookmark1" </w:instrText>
      </w:r>
      <w:r>
        <w:rPr>
          <w:rFonts w:hint="eastAsia" w:ascii="宋体" w:hAnsi="宋体" w:eastAsia="宋体" w:cs="宋体"/>
          <w:sz w:val="21"/>
          <w:szCs w:val="21"/>
        </w:rPr>
        <w:fldChar w:fldCharType="separate"/>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（中型企业、小型企业、微型企业）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right="0" w:firstLine="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b w:val="0"/>
          <w:bCs w:val="0"/>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本企业对上述声明内容的真实性负责。如有虚假，将依法承担相应责任。</w:t>
      </w:r>
      <w:r>
        <w:rPr>
          <w:rFonts w:hint="eastAsia" w:ascii="宋体" w:hAnsi="宋体" w:eastAsia="宋体" w:cs="宋体"/>
          <w:b w:val="0"/>
          <w:bCs w:val="0"/>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r>
      <w:r/>
    </w:p>
    <w:p>
      <w:pPr>
        <w:pStyle w:val="945"/>
        <w:ind w:firstLine="420"/>
        <w:jc w:val="righ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企业名称（加盖电子公章）：</w:t>
      </w:r>
      <w:r>
        <w:rPr>
          <w:rFonts w:hint="eastAsia" w:ascii="宋体" w:hAnsi="宋体" w:cs="宋体"/>
          <w:sz w:val="21"/>
          <w:szCs w:val="21"/>
        </w:rPr>
      </w:r>
      <w:r/>
    </w:p>
    <w:p>
      <w:pPr>
        <w:pStyle w:val="945"/>
        <w:ind w:firstLine="420"/>
        <w:jc w:val="righ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r>
      <w:r/>
    </w:p>
    <w:p>
      <w:pPr>
        <w:pStyle w:val="945"/>
        <w:ind w:firstLine="420"/>
        <w:keepLines/>
        <w:keepNext/>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p>
      <w:pPr>
        <w:pStyle w:val="945"/>
        <w:ind w:firstLine="420"/>
        <w:keepLines/>
        <w:keepNext/>
        <w:spacing w:line="360" w:lineRule="auto"/>
        <w:rPr>
          <w:rFonts w:hint="eastAsia" w:ascii="宋体" w:hAnsi="宋体" w:cs="宋体"/>
          <w:sz w:val="21"/>
          <w:szCs w:val="21"/>
        </w:rPr>
      </w:pPr>
      <w:r>
        <w:rPr>
          <w:rFonts w:hint="eastAsia" w:ascii="宋体" w:hAnsi="宋体" w:cs="宋体"/>
          <w:sz w:val="21"/>
          <w:szCs w:val="21"/>
        </w:rPr>
        <w:t xml:space="preserve">1.从业人员、营业收入、资产总额填报上一年度数据，无上一年度数据的新成立企业可不填报。</w:t>
      </w:r>
      <w:r>
        <w:rPr>
          <w:rFonts w:hint="eastAsia" w:ascii="宋体" w:hAnsi="宋体" w:cs="宋体"/>
          <w:sz w:val="21"/>
          <w:szCs w:val="21"/>
        </w:rPr>
      </w:r>
      <w:r/>
    </w:p>
    <w:p>
      <w:pPr>
        <w:pStyle w:val="945"/>
        <w:ind w:firstLine="420"/>
        <w:keepLines/>
        <w:keepNext/>
        <w:spacing w:line="360" w:lineRule="auto"/>
        <w:rPr>
          <w:rFonts w:hint="eastAsia" w:ascii="宋体" w:hAnsi="宋体" w:cs="宋体"/>
          <w:b/>
          <w:bCs/>
          <w:sz w:val="21"/>
          <w:szCs w:val="21"/>
        </w:rPr>
      </w:pPr>
      <w:r>
        <w:rPr>
          <w:rFonts w:hint="eastAsia" w:ascii="宋体" w:hAnsi="宋体" w:cs="宋体"/>
          <w:sz w:val="21"/>
          <w:szCs w:val="21"/>
        </w:rPr>
        <w:t xml:space="preserve">2.《中小企业声明函》中所填的行业应与本采购标的对应的中小企业划分标准所属行业一致，不一致的不可享受相应政策优惠。</w:t>
      </w:r>
      <w:r>
        <w:rPr>
          <w:rFonts w:hint="eastAsia" w:ascii="宋体" w:hAnsi="宋体" w:cs="宋体"/>
          <w:b/>
          <w:bCs/>
          <w:sz w:val="21"/>
          <w:szCs w:val="21"/>
        </w:rPr>
        <w:t xml:space="preserve">本采购标的对应的中小企业划分标准所属行业，以采购文件中具体规定为准。</w:t>
      </w:r>
      <w:r>
        <w:rPr>
          <w:rFonts w:hint="eastAsia" w:ascii="宋体" w:hAnsi="宋体" w:cs="宋体"/>
          <w:b/>
          <w:bCs/>
          <w:sz w:val="21"/>
          <w:szCs w:val="21"/>
        </w:rPr>
      </w:r>
      <w:r/>
    </w:p>
    <w:p>
      <w:pPr>
        <w:pStyle w:val="945"/>
        <w:ind w:firstLine="422"/>
        <w:keepLines/>
        <w:keepNext/>
        <w:spacing w:line="360" w:lineRule="auto"/>
        <w:rPr>
          <w:rFonts w:hint="eastAsia" w:ascii="宋体" w:hAnsi="宋体" w:cs="宋体"/>
          <w:b/>
          <w:bCs/>
          <w:sz w:val="21"/>
          <w:szCs w:val="21"/>
        </w:rPr>
      </w:pPr>
      <w:r>
        <w:rPr>
          <w:rFonts w:hint="eastAsia" w:ascii="宋体" w:hAnsi="宋体" w:cs="宋体"/>
          <w:b/>
          <w:bCs/>
          <w:sz w:val="21"/>
          <w:szCs w:val="21"/>
        </w:rPr>
        <w:t xml:space="preserve">3.如未对（中型企业、小型企业、微型企业）进行勾选，视同非中小微企业，不可享受相应扶持政策。</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lang w:val="zh-CN"/>
        </w:rPr>
      </w:pPr>
      <w:r>
        <w:rPr>
          <w:rFonts w:hint="eastAsia" w:ascii="宋体" w:hAnsi="宋体" w:cs="宋体"/>
          <w:sz w:val="21"/>
          <w:szCs w:val="21"/>
        </w:rPr>
        <w:t xml:space="preserve">4.中标单位为中小企业的，《中小企业声明函》将随中标结果同时公告</w:t>
      </w:r>
      <w:r>
        <w:rPr>
          <w:rFonts w:hint="eastAsia" w:ascii="宋体" w:hAnsi="宋体" w:cs="宋体"/>
          <w:sz w:val="21"/>
          <w:szCs w:val="21"/>
          <w:lang w:val="zh-CN"/>
        </w:rPr>
        <w:t xml:space="preserve">。</w:t>
      </w:r>
      <w:r>
        <w:rPr>
          <w:rFonts w:hint="eastAsia" w:ascii="宋体" w:hAnsi="宋体" w:cs="宋体"/>
          <w:sz w:val="21"/>
          <w:szCs w:val="21"/>
          <w:lang w:val="zh-CN"/>
        </w:rPr>
      </w:r>
      <w:r/>
    </w:p>
    <w:p>
      <w:pPr>
        <w:pStyle w:val="945"/>
        <w:rPr>
          <w:rFonts w:hint="eastAsia" w:ascii="宋体" w:hAnsi="宋体" w:cs="宋体"/>
          <w:b/>
        </w:rPr>
      </w:pPr>
      <w:r>
        <w:rPr>
          <w:rFonts w:hint="eastAsia" w:ascii="宋体" w:hAnsi="宋体" w:cs="宋体"/>
          <w:b/>
        </w:rPr>
      </w:r>
      <w:r/>
    </w:p>
    <w:p>
      <w:pPr>
        <w:pStyle w:val="945"/>
        <w:rPr>
          <w:rFonts w:hint="eastAsia" w:ascii="宋体" w:hAnsi="宋体" w:cs="宋体"/>
          <w:b/>
        </w:rPr>
      </w:pPr>
      <w:r>
        <w:rPr>
          <w:rFonts w:hint="eastAsia" w:ascii="宋体" w:hAnsi="宋体" w:cs="宋体"/>
          <w:b/>
        </w:rPr>
      </w:r>
      <w:r/>
    </w:p>
    <w:p>
      <w:pPr>
        <w:pStyle w:val="945"/>
        <w:ind w:firstLine="422"/>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45"/>
        <w:ind w:firstLine="422"/>
        <w:rPr>
          <w:rFonts w:hint="eastAsia" w:ascii="宋体" w:hAnsi="宋体" w:cs="宋体"/>
          <w:b/>
        </w:rPr>
      </w:pPr>
      <w:r>
        <w:rPr>
          <w:rFonts w:hint="eastAsia" w:ascii="宋体" w:hAnsi="宋体" w:cs="宋体"/>
          <w:b/>
        </w:rPr>
        <w:t xml:space="preserve">附：中小企业划型标准规定</w:t>
      </w:r>
      <w:r>
        <w:rPr>
          <w:rFonts w:hint="eastAsia" w:ascii="宋体" w:hAnsi="宋体" w:cs="宋体"/>
          <w:b/>
        </w:rPr>
      </w:r>
      <w:r/>
    </w:p>
    <w:p>
      <w:pPr>
        <w:pStyle w:val="945"/>
        <w:jc w:val="left"/>
        <w:widowControl/>
        <w:rPr>
          <w:rFonts w:hint="eastAsia" w:ascii="宋体" w:hAnsi="宋体" w:cs="宋体"/>
          <w:szCs w:val="21"/>
        </w:rPr>
      </w:pPr>
      <w:r>
        <w:rPr>
          <w:rFonts w:hint="eastAsia" w:ascii="宋体" w:hAnsi="宋体" w:cs="宋体"/>
          <w:szCs w:val="21"/>
        </w:rPr>
      </w:r>
      <w:r/>
    </w:p>
    <w:tbl>
      <w:tblPr>
        <w:tblStyle w:val="990"/>
        <w:tblW w:w="920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行业名称</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指标名称</w:t>
            </w:r>
            <w:r>
              <w:rPr>
                <w:rFonts w:hint="eastAsia" w:ascii="宋体" w:hAnsi="宋体" w:cs="宋体"/>
              </w:rPr>
            </w:r>
            <w:r/>
          </w:p>
        </w:tc>
        <w:tc>
          <w:tcPr>
            <w:tcW w:w="1083" w:type="dxa"/>
            <w:vAlign w:val="center"/>
            <w:textDirection w:val="lrTb"/>
            <w:noWrap w:val="false"/>
          </w:tcPr>
          <w:p>
            <w:pPr>
              <w:pStyle w:val="945"/>
              <w:ind w:left="147" w:firstLine="420"/>
              <w:jc w:val="center"/>
              <w:spacing w:before="31" w:line="228" w:lineRule="auto"/>
              <w:rPr>
                <w:rFonts w:hint="eastAsia" w:ascii="宋体" w:hAnsi="宋体" w:cs="宋体"/>
              </w:rPr>
            </w:pPr>
            <w:r>
              <w:rPr>
                <w:rFonts w:hint="eastAsia" w:ascii="宋体" w:hAnsi="宋体" w:cs="宋体"/>
              </w:rPr>
              <w:t xml:space="preserve">计量</w:t>
            </w:r>
            <w:r>
              <w:rPr>
                <w:rFonts w:hint="eastAsia" w:ascii="宋体" w:hAnsi="宋体" w:cs="宋体"/>
              </w:rPr>
            </w:r>
            <w:r/>
          </w:p>
          <w:p>
            <w:pPr>
              <w:pStyle w:val="945"/>
              <w:ind w:left="147" w:firstLine="420"/>
              <w:jc w:val="center"/>
              <w:spacing w:before="31" w:line="228" w:lineRule="auto"/>
              <w:rPr>
                <w:rFonts w:hint="eastAsia" w:ascii="宋体" w:hAnsi="宋体" w:cs="宋体"/>
              </w:rPr>
            </w:pPr>
            <w:r>
              <w:rPr>
                <w:rFonts w:hint="eastAsia" w:ascii="宋体" w:hAnsi="宋体" w:cs="宋体"/>
              </w:rPr>
              <w:t xml:space="preserve">单位</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中型</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小型</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微型</w:t>
            </w:r>
            <w:r>
              <w:rPr>
                <w:rFonts w:hint="eastAsia" w:ascii="宋体" w:hAnsi="宋体" w:cs="宋体"/>
              </w:rPr>
            </w:r>
            <w:r/>
          </w:p>
        </w:tc>
      </w:tr>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农、林、牧、渔</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w:t>
            </w:r>
            <w:r>
              <w:rPr>
                <w:rFonts w:hint="eastAsia" w:ascii="宋体" w:hAnsi="宋体" w:cs="宋体"/>
                <w:lang w:eastAsia="zh-CN"/>
              </w:rPr>
              <w:t xml:space="preserve">&lt;</w:t>
            </w:r>
            <w:r>
              <w:rPr>
                <w:rFonts w:hint="eastAsia" w:ascii="宋体" w:hAnsi="宋体" w:cs="宋体"/>
              </w:rPr>
              <w:t xml:space="preserve">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50≤Y</w:t>
            </w:r>
            <w:r>
              <w:rPr>
                <w:rFonts w:hint="eastAsia" w:ascii="宋体" w:hAnsi="宋体" w:cs="宋体"/>
                <w:lang w:eastAsia="zh-CN"/>
              </w:rPr>
              <w:t xml:space="preserve">&lt;</w:t>
            </w:r>
            <w:r>
              <w:rPr>
                <w:rFonts w:hint="eastAsia" w:ascii="宋体" w:hAnsi="宋体" w:cs="宋体"/>
              </w:rPr>
              <w:t xml:space="preserve">500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50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工业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w:t>
            </w:r>
            <w:r>
              <w:rPr>
                <w:rFonts w:hint="eastAsia" w:ascii="宋体" w:hAnsi="宋体" w:cs="宋体"/>
                <w:lang w:eastAsia="zh-CN"/>
              </w:rPr>
              <w:t xml:space="preserve">&lt;</w:t>
            </w:r>
            <w:r>
              <w:rPr>
                <w:rFonts w:hint="eastAsia" w:ascii="宋体" w:hAnsi="宋体" w:cs="宋体"/>
              </w:rPr>
              <w:t xml:space="preserve">40000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300≤Y</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建筑业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6000≤Y</w:t>
            </w:r>
            <w:r>
              <w:rPr>
                <w:rFonts w:hint="eastAsia" w:ascii="宋体" w:hAnsi="宋体" w:cs="宋体"/>
                <w:lang w:eastAsia="zh-CN"/>
              </w:rPr>
              <w:t xml:space="preserve">&lt;</w:t>
            </w:r>
            <w:r>
              <w:rPr>
                <w:rFonts w:hint="eastAsia" w:ascii="宋体" w:hAnsi="宋体" w:cs="宋体"/>
              </w:rPr>
              <w:t xml:space="preserve">80000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300≤Y</w:t>
            </w:r>
            <w:r>
              <w:rPr>
                <w:rFonts w:hint="eastAsia" w:ascii="宋体" w:hAnsi="宋体" w:cs="宋体"/>
                <w:lang w:eastAsia="zh-CN"/>
              </w:rPr>
              <w:t xml:space="preserve">&lt;</w:t>
            </w:r>
            <w:r>
              <w:rPr>
                <w:rFonts w:hint="eastAsia" w:ascii="宋体" w:hAnsi="宋体" w:cs="宋体"/>
              </w:rPr>
              <w:t xml:space="preserve">6000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5000≤Z</w:t>
            </w:r>
            <w:r>
              <w:rPr>
                <w:rFonts w:hint="eastAsia" w:ascii="宋体" w:hAnsi="宋体" w:cs="宋体"/>
                <w:lang w:eastAsia="zh-CN"/>
              </w:rPr>
              <w:t xml:space="preserve">&lt;</w:t>
            </w:r>
            <w:r>
              <w:rPr>
                <w:rFonts w:hint="eastAsia" w:ascii="宋体" w:hAnsi="宋体" w:cs="宋体"/>
              </w:rPr>
              <w:t xml:space="preserve">80000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300≤Z</w:t>
            </w:r>
            <w:r>
              <w:rPr>
                <w:rFonts w:hint="eastAsia" w:ascii="宋体" w:hAnsi="宋体" w:cs="宋体"/>
                <w:lang w:eastAsia="zh-CN"/>
              </w:rPr>
              <w:t xml:space="preserve">&lt;</w:t>
            </w:r>
            <w:r>
              <w:rPr>
                <w:rFonts w:hint="eastAsia" w:ascii="宋体" w:hAnsi="宋体" w:cs="宋体"/>
              </w:rPr>
              <w:t xml:space="preserve">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Z</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批发业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w:t>
            </w:r>
            <w:r>
              <w:rPr>
                <w:rFonts w:hint="eastAsia" w:ascii="宋体" w:hAnsi="宋体" w:cs="宋体"/>
                <w:lang w:eastAsia="zh-CN"/>
              </w:rPr>
              <w:t xml:space="preserve">&lt;</w:t>
            </w:r>
            <w:r>
              <w:rPr>
                <w:rFonts w:hint="eastAsia" w:ascii="宋体" w:hAnsi="宋体" w:cs="宋体"/>
              </w:rPr>
              <w:t xml:space="preserve">200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5≤X</w:t>
            </w:r>
            <w:r>
              <w:rPr>
                <w:rFonts w:hint="eastAsia" w:ascii="宋体" w:hAnsi="宋体" w:cs="宋体"/>
                <w:lang w:eastAsia="zh-CN"/>
              </w:rPr>
              <w:t xml:space="preserve">&lt;</w:t>
            </w:r>
            <w:r>
              <w:rPr>
                <w:rFonts w:hint="eastAsia" w:ascii="宋体" w:hAnsi="宋体" w:cs="宋体"/>
              </w:rPr>
              <w:t xml:space="preserve">20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5</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5000≤Y</w:t>
            </w:r>
            <w:r>
              <w:rPr>
                <w:rFonts w:hint="eastAsia" w:ascii="宋体" w:hAnsi="宋体" w:cs="宋体"/>
                <w:lang w:eastAsia="zh-CN"/>
              </w:rPr>
              <w:t xml:space="preserve">&lt;</w:t>
            </w:r>
            <w:r>
              <w:rPr>
                <w:rFonts w:hint="eastAsia" w:ascii="宋体" w:hAnsi="宋体" w:cs="宋体"/>
              </w:rPr>
              <w:t xml:space="preserve">40000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零售业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50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w:t>
            </w:r>
            <w:r>
              <w:rPr>
                <w:rFonts w:hint="eastAsia" w:ascii="宋体" w:hAnsi="宋体" w:cs="宋体"/>
                <w:lang w:eastAsia="zh-CN"/>
              </w:rPr>
              <w:t xml:space="preserve">&lt;</w:t>
            </w:r>
            <w:r>
              <w:rPr>
                <w:rFonts w:hint="eastAsia" w:ascii="宋体" w:hAnsi="宋体" w:cs="宋体"/>
              </w:rPr>
              <w:t xml:space="preserve">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500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交通运输业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3000≤Y</w:t>
            </w:r>
            <w:r>
              <w:rPr>
                <w:rFonts w:hint="eastAsia" w:ascii="宋体" w:hAnsi="宋体" w:cs="宋体"/>
                <w:lang w:eastAsia="zh-CN"/>
              </w:rPr>
              <w:t xml:space="preserve">&lt;</w:t>
            </w:r>
            <w:r>
              <w:rPr>
                <w:rFonts w:hint="eastAsia" w:ascii="宋体" w:hAnsi="宋体" w:cs="宋体"/>
              </w:rPr>
              <w:t xml:space="preserve">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200≤Y</w:t>
            </w:r>
            <w:r>
              <w:rPr>
                <w:rFonts w:hint="eastAsia" w:ascii="宋体" w:hAnsi="宋体" w:cs="宋体"/>
                <w:lang w:eastAsia="zh-CN"/>
              </w:rPr>
              <w:t xml:space="preserve">&lt;</w:t>
            </w:r>
            <w:r>
              <w:rPr>
                <w:rFonts w:hint="eastAsia" w:ascii="宋体" w:hAnsi="宋体" w:cs="宋体"/>
              </w:rPr>
              <w:t xml:space="preserve">3000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200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仓储业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200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邮政业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w:t>
            </w:r>
            <w:r>
              <w:rPr>
                <w:rFonts w:hint="eastAsia" w:ascii="宋体" w:hAnsi="宋体" w:cs="宋体"/>
                <w:lang w:eastAsia="zh-CN"/>
              </w:rPr>
              <w:t xml:space="preserve">&lt;</w:t>
            </w:r>
            <w:r>
              <w:rPr>
                <w:rFonts w:hint="eastAsia" w:ascii="宋体" w:hAnsi="宋体" w:cs="宋体"/>
              </w:rPr>
              <w:t xml:space="preserve">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住宿业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w:t>
            </w:r>
            <w:r>
              <w:rPr>
                <w:rFonts w:hint="eastAsia" w:ascii="宋体" w:hAnsi="宋体" w:cs="宋体"/>
                <w:lang w:eastAsia="zh-CN"/>
              </w:rPr>
              <w:t xml:space="preserve">&lt;</w:t>
            </w:r>
            <w:r>
              <w:rPr>
                <w:rFonts w:hint="eastAsia" w:ascii="宋体" w:hAnsi="宋体" w:cs="宋体"/>
              </w:rPr>
              <w:t xml:space="preserve">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餐饮业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w:t>
            </w:r>
            <w:r>
              <w:rPr>
                <w:rFonts w:hint="eastAsia" w:ascii="宋体" w:hAnsi="宋体" w:cs="宋体"/>
                <w:lang w:eastAsia="zh-CN"/>
              </w:rPr>
              <w:t xml:space="preserve">&lt;</w:t>
            </w:r>
            <w:r>
              <w:rPr>
                <w:rFonts w:hint="eastAsia" w:ascii="宋体" w:hAnsi="宋体" w:cs="宋体"/>
              </w:rPr>
              <w:t xml:space="preserve">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信息传输业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100000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50≤Y</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50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房地产开发经营</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200000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5000≤Z</w:t>
            </w:r>
            <w:r>
              <w:rPr>
                <w:rFonts w:hint="eastAsia" w:ascii="宋体" w:hAnsi="宋体" w:cs="宋体"/>
                <w:lang w:eastAsia="zh-CN"/>
              </w:rPr>
              <w:t xml:space="preserve">&lt;</w:t>
            </w:r>
            <w:r>
              <w:rPr>
                <w:rFonts w:hint="eastAsia" w:ascii="宋体" w:hAnsi="宋体" w:cs="宋体"/>
              </w:rPr>
              <w:t xml:space="preserve">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w:t>
            </w:r>
            <w:r>
              <w:rPr>
                <w:rFonts w:hint="eastAsia" w:ascii="宋体" w:hAnsi="宋体" w:cs="宋体"/>
                <w:lang w:eastAsia="zh-CN"/>
              </w:rPr>
              <w:t xml:space="preserve">&lt;</w:t>
            </w:r>
            <w:r>
              <w:rPr>
                <w:rFonts w:hint="eastAsia" w:ascii="宋体" w:hAnsi="宋体" w:cs="宋体"/>
              </w:rPr>
              <w:t xml:space="preserve">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2000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物业管理</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w:t>
            </w:r>
            <w:r>
              <w:rPr>
                <w:rFonts w:hint="eastAsia" w:ascii="宋体" w:hAnsi="宋体" w:cs="宋体"/>
                <w:lang w:eastAsia="zh-CN"/>
              </w:rPr>
              <w:t xml:space="preserve">&lt;</w:t>
            </w:r>
            <w:r>
              <w:rPr>
                <w:rFonts w:hint="eastAsia" w:ascii="宋体" w:hAnsi="宋体" w:cs="宋体"/>
              </w:rPr>
              <w:t xml:space="preserve">5000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w:t>
            </w:r>
            <w:r>
              <w:rPr>
                <w:rFonts w:hint="eastAsia" w:ascii="宋体" w:hAnsi="宋体" w:cs="宋体"/>
                <w:lang w:eastAsia="zh-CN"/>
              </w:rPr>
              <w:t xml:space="preserve">&lt;</w:t>
            </w:r>
            <w:r>
              <w:rPr>
                <w:rFonts w:hint="eastAsia" w:ascii="宋体" w:hAnsi="宋体" w:cs="宋体"/>
              </w:rPr>
              <w:t xml:space="preserve">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500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租赁和商务服务业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8000≤Z</w:t>
            </w:r>
            <w:r>
              <w:rPr>
                <w:rFonts w:hint="eastAsia" w:ascii="宋体" w:hAnsi="宋体" w:cs="宋体"/>
                <w:lang w:eastAsia="zh-CN"/>
              </w:rPr>
              <w:t xml:space="preserve">&lt;</w:t>
            </w:r>
            <w:r>
              <w:rPr>
                <w:rFonts w:hint="eastAsia" w:ascii="宋体" w:hAnsi="宋体" w:cs="宋体"/>
              </w:rPr>
              <w:t xml:space="preserve">120000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100≤Z</w:t>
            </w:r>
            <w:r>
              <w:rPr>
                <w:rFonts w:hint="eastAsia" w:ascii="宋体" w:hAnsi="宋体" w:cs="宋体"/>
                <w:lang w:eastAsia="zh-CN"/>
              </w:rPr>
              <w:t xml:space="preserve">&lt;</w:t>
            </w:r>
            <w:r>
              <w:rPr>
                <w:rFonts w:hint="eastAsia" w:ascii="宋体" w:hAnsi="宋体" w:cs="宋体"/>
              </w:rPr>
              <w:t xml:space="preserve">8000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r>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其他未列明行业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w:t>
            </w:r>
            <w:r>
              <w:rPr>
                <w:rFonts w:hint="eastAsia" w:ascii="宋体" w:hAnsi="宋体" w:cs="宋体"/>
                <w:lang w:eastAsia="zh-CN"/>
              </w:rPr>
              <w:t xml:space="preserve">&lt;</w:t>
            </w:r>
            <w:r>
              <w:rPr>
                <w:rFonts w:hint="eastAsia" w:ascii="宋体" w:hAnsi="宋体" w:cs="宋体"/>
              </w:rPr>
              <w:t xml:space="preserve">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w:t>
            </w:r>
            <w:r>
              <w:rPr>
                <w:rFonts w:hint="eastAsia" w:ascii="宋体" w:hAnsi="宋体" w:cs="宋体"/>
                <w:lang w:eastAsia="zh-CN"/>
              </w:rPr>
              <w:t xml:space="preserve">&lt;</w:t>
            </w:r>
            <w:r>
              <w:rPr>
                <w:rFonts w:hint="eastAsia" w:ascii="宋体" w:hAnsi="宋体" w:cs="宋体"/>
              </w:rPr>
              <w:t xml:space="preserve">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w:t>
            </w:r>
            <w:r>
              <w:rPr>
                <w:rFonts w:hint="eastAsia" w:ascii="宋体" w:hAnsi="宋体" w:cs="宋体"/>
                <w:lang w:eastAsia="zh-CN"/>
              </w:rPr>
              <w:t xml:space="preserve">&lt;</w:t>
            </w:r>
            <w:r>
              <w:rPr>
                <w:rFonts w:hint="eastAsia" w:ascii="宋体" w:hAnsi="宋体" w:cs="宋体"/>
              </w:rPr>
              <w:t xml:space="preserve">10</w:t>
            </w:r>
            <w:r>
              <w:rPr>
                <w:rFonts w:hint="eastAsia" w:ascii="宋体" w:hAnsi="宋体" w:cs="宋体"/>
              </w:rPr>
            </w:r>
            <w:r/>
          </w:p>
        </w:tc>
      </w:tr>
    </w:tbl>
    <w:p>
      <w:pPr>
        <w:pStyle w:val="945"/>
        <w:rPr>
          <w:rFonts w:hint="eastAsia" w:ascii="宋体" w:hAnsi="宋体" w:cs="宋体"/>
        </w:rPr>
      </w:pPr>
      <w:r>
        <w:rPr>
          <w:rFonts w:hint="eastAsia" w:ascii="宋体" w:hAnsi="宋体" w:cs="宋体"/>
        </w:rPr>
      </w:r>
      <w:r/>
    </w:p>
    <w:p>
      <w:pPr>
        <w:pStyle w:val="945"/>
        <w:ind w:left="11" w:firstLine="420"/>
        <w:spacing w:line="360" w:lineRule="auto"/>
        <w:rPr>
          <w:rFonts w:hint="eastAsia"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25" w:name="_Toc27977"/>
      <w:r>
        <w:rPr>
          <w:rFonts w:hint="eastAsia" w:ascii="宋体" w:hAnsi="宋体" w:cs="宋体"/>
        </w:rPr>
        <w:t xml:space="preserve">小型企业须同时满足所列指标的下限，否则下划一档；微型企业只</w:t>
      </w:r>
      <w:r>
        <w:rPr>
          <w:rFonts w:hint="eastAsia" w:ascii="宋体" w:hAnsi="宋体" w:cs="宋体"/>
          <w:lang w:eastAsia="zh-CN"/>
        </w:rPr>
        <w:t xml:space="preserve">需</w:t>
      </w:r>
      <w:r>
        <w:rPr>
          <w:rFonts w:hint="eastAsia" w:ascii="宋体" w:hAnsi="宋体" w:cs="宋体"/>
        </w:rPr>
        <w:t xml:space="preserve">满足所列指标中的一项即可。</w:t>
      </w:r>
      <w:bookmarkEnd w:id="25"/>
      <w:r>
        <w:rPr>
          <w:rFonts w:hint="eastAsia" w:ascii="宋体" w:hAnsi="宋体" w:cs="宋体"/>
        </w:rPr>
      </w:r>
      <w:r/>
    </w:p>
    <w:p>
      <w:pPr>
        <w:pStyle w:val="945"/>
        <w:jc w:val="center"/>
        <w:spacing w:line="360" w:lineRule="auto"/>
        <w:rPr>
          <w:rFonts w:hint="eastAsia" w:ascii="宋体" w:hAnsi="宋体" w:cs="宋体"/>
          <w:szCs w:val="21"/>
        </w:rPr>
      </w:pPr>
      <w:r>
        <w:rPr>
          <w:rFonts w:hint="eastAsia" w:ascii="宋体" w:hAnsi="宋体" w:cs="宋体"/>
          <w:szCs w:val="21"/>
        </w:rPr>
      </w:r>
      <w:r/>
    </w:p>
    <w:p>
      <w:pPr>
        <w:pStyle w:val="945"/>
        <w:jc w:val="center"/>
        <w:spacing w:line="360" w:lineRule="auto"/>
        <w:rPr>
          <w:rFonts w:hint="eastAsia" w:ascii="宋体" w:hAnsi="宋体" w:cs="宋体"/>
          <w:b/>
          <w:bCs/>
          <w:sz w:val="28"/>
        </w:rPr>
      </w:pPr>
      <w:r>
        <w:rPr>
          <w:rFonts w:hint="eastAsia" w:ascii="宋体" w:hAnsi="宋体" w:cs="宋体"/>
          <w:b/>
          <w:bCs/>
          <w:sz w:val="28"/>
        </w:rPr>
      </w:r>
      <w:r/>
    </w:p>
    <w:p>
      <w:pPr>
        <w:pStyle w:val="945"/>
        <w:jc w:val="center"/>
        <w:spacing w:line="360" w:lineRule="auto"/>
        <w:rPr>
          <w:rFonts w:hint="eastAsia" w:ascii="宋体" w:hAnsi="宋体" w:cs="宋体"/>
          <w:b/>
          <w:bCs/>
          <w:sz w:val="28"/>
        </w:rPr>
        <w:sectPr>
          <w:footnotePr/>
          <w:endnotePr/>
          <w:type w:val="nextPage"/>
          <w:pgSz w:w="11906" w:h="16838" w:orient="portrait"/>
          <w:pgMar w:top="1135" w:right="1135" w:bottom="1135" w:left="1135" w:header="720" w:footer="720" w:gutter="0"/>
          <w:cols w:num="1" w:sep="0" w:space="1701" w:equalWidth="1"/>
          <w:docGrid w:linePitch="360"/>
        </w:sectPr>
      </w:pPr>
      <w:r>
        <w:rPr>
          <w:rFonts w:hint="eastAsia" w:ascii="宋体" w:hAnsi="宋体" w:cs="宋体"/>
          <w:b/>
          <w:bCs/>
          <w:sz w:val="28"/>
        </w:rPr>
      </w:r>
      <w:r/>
    </w:p>
    <w:p>
      <w:pPr>
        <w:pStyle w:val="945"/>
        <w:ind w:firstLine="562"/>
        <w:jc w:val="center"/>
        <w:spacing w:line="360" w:lineRule="auto"/>
        <w:rPr>
          <w:rFonts w:hint="eastAsia" w:ascii="宋体" w:hAnsi="宋体" w:cs="宋体"/>
          <w:b/>
          <w:bCs/>
          <w:sz w:val="28"/>
        </w:rPr>
      </w:pPr>
      <w:r>
        <w:rPr>
          <w:rFonts w:hint="eastAsia" w:ascii="宋体" w:hAnsi="宋体" w:cs="宋体"/>
          <w:b/>
          <w:bCs/>
          <w:sz w:val="28"/>
          <w:lang w:eastAsia="zh-CN"/>
        </w:rPr>
        <w:t xml:space="preserve">2.</w:t>
      </w:r>
      <w:r>
        <w:rPr>
          <w:rFonts w:hint="eastAsia" w:ascii="宋体" w:hAnsi="宋体" w:cs="宋体"/>
          <w:b/>
          <w:bCs/>
          <w:sz w:val="28"/>
        </w:rPr>
        <w:t xml:space="preserve">残疾人福利性单位声明函</w:t>
      </w:r>
      <w:r>
        <w:rPr>
          <w:rFonts w:hint="eastAsia" w:ascii="宋体" w:hAnsi="宋体" w:cs="宋体"/>
          <w:b/>
          <w:bCs/>
          <w:sz w:val="28"/>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w:t>
      </w:r>
      <w:r>
        <w:rPr>
          <w:rFonts w:hint="eastAsia" w:ascii="宋体" w:hAnsi="宋体" w:cs="宋体"/>
          <w:szCs w:val="21"/>
          <w:lang w:eastAsia="zh-CN"/>
        </w:rPr>
        <w:t xml:space="preserve">〔2017〕141号</w:t>
      </w:r>
      <w:r>
        <w:rPr>
          <w:rFonts w:hint="eastAsia" w:ascii="宋体" w:hAnsi="宋体" w:cs="宋体"/>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spacing w:line="360" w:lineRule="auto"/>
        <w:rPr>
          <w:rFonts w:hint="eastAsia" w:ascii="宋体" w:hAnsi="宋体" w:cs="宋体"/>
          <w:b/>
          <w:bCs/>
        </w:rPr>
      </w:pPr>
      <w:r>
        <w:rPr>
          <w:rFonts w:hint="eastAsia" w:ascii="宋体" w:hAnsi="宋体" w:cs="宋体"/>
          <w:b/>
          <w:bCs/>
        </w:rPr>
      </w:r>
      <w:r/>
    </w:p>
    <w:p>
      <w:pPr>
        <w:pStyle w:val="945"/>
        <w:spacing w:line="360" w:lineRule="auto"/>
        <w:rPr>
          <w:rFonts w:hint="eastAsia" w:ascii="宋体" w:hAnsi="宋体" w:cs="宋体"/>
          <w:b/>
          <w:bCs/>
        </w:rPr>
      </w:pPr>
      <w:r>
        <w:rPr>
          <w:rFonts w:hint="eastAsia" w:ascii="宋体" w:hAnsi="宋体" w:cs="宋体"/>
          <w:b/>
          <w:bCs/>
        </w:rPr>
      </w:r>
      <w:r/>
    </w:p>
    <w:p>
      <w:pPr>
        <w:pStyle w:val="945"/>
        <w:spacing w:line="360" w:lineRule="auto"/>
        <w:rPr>
          <w:rFonts w:hint="eastAsia" w:ascii="宋体" w:hAnsi="宋体" w:cs="宋体"/>
          <w:b/>
          <w:bCs/>
        </w:rPr>
      </w:pPr>
      <w:r>
        <w:rPr>
          <w:rFonts w:hint="eastAsia" w:ascii="宋体" w:hAnsi="宋体" w:cs="宋体"/>
          <w:b/>
          <w:bCs/>
        </w:rPr>
      </w:r>
      <w:r/>
    </w:p>
    <w:p>
      <w:pPr>
        <w:pStyle w:val="945"/>
        <w:ind w:firstLine="562"/>
        <w:jc w:val="center"/>
        <w:spacing w:line="360" w:lineRule="auto"/>
        <w:rPr>
          <w:rFonts w:hint="eastAsia" w:ascii="宋体" w:hAnsi="宋体" w:cs="宋体"/>
          <w:b/>
          <w:bCs/>
          <w:sz w:val="28"/>
        </w:rPr>
      </w:pPr>
      <w:r>
        <w:rPr>
          <w:rFonts w:hint="eastAsia" w:ascii="宋体" w:hAnsi="宋体" w:cs="宋体"/>
          <w:b/>
          <w:bCs/>
          <w:sz w:val="28"/>
          <w:lang w:eastAsia="zh-CN"/>
        </w:rPr>
        <w:t xml:space="preserve">3.</w:t>
      </w:r>
      <w:r>
        <w:rPr>
          <w:rFonts w:hint="eastAsia" w:ascii="宋体" w:hAnsi="宋体" w:cs="宋体"/>
          <w:b/>
          <w:bCs/>
          <w:sz w:val="28"/>
        </w:rPr>
        <w:t xml:space="preserve">属于监狱企业的证明文件</w:t>
      </w:r>
      <w:r>
        <w:rPr>
          <w:rFonts w:hint="eastAsia" w:ascii="宋体" w:hAnsi="宋体" w:cs="宋体"/>
          <w:b/>
          <w:bCs/>
          <w:sz w:val="28"/>
        </w:rPr>
      </w:r>
      <w:r/>
    </w:p>
    <w:p>
      <w:pPr>
        <w:pStyle w:val="945"/>
        <w:ind w:firstLine="420"/>
        <w:spacing w:line="360" w:lineRule="auto"/>
        <w:rPr>
          <w:rFonts w:hint="eastAsia" w:ascii="宋体" w:hAnsi="宋体" w:cs="宋体"/>
        </w:rPr>
      </w:pPr>
      <w:r>
        <w:rPr>
          <w:rFonts w:hint="eastAsia" w:ascii="宋体" w:hAnsi="宋体" w:cs="宋体"/>
        </w:rPr>
        <w:t xml:space="preserve">（提供由省级以上监狱管理局、戒毒管理局</w:t>
      </w:r>
      <w:r>
        <w:rPr>
          <w:rFonts w:hint="eastAsia" w:ascii="宋体" w:hAnsi="宋体" w:cs="宋体"/>
          <w:lang w:eastAsia="zh-CN"/>
        </w:rPr>
        <w:t xml:space="preserve">（</w:t>
      </w:r>
      <w:r>
        <w:rPr>
          <w:rFonts w:hint="eastAsia" w:ascii="宋体" w:hAnsi="宋体" w:cs="宋体"/>
        </w:rPr>
        <w:t xml:space="preserve">含新疆生产建设兵团</w:t>
      </w:r>
      <w:r>
        <w:rPr>
          <w:rFonts w:hint="eastAsia" w:ascii="宋体" w:hAnsi="宋体" w:cs="宋体"/>
          <w:lang w:eastAsia="zh-CN"/>
        </w:rPr>
        <w:t xml:space="preserve">）</w:t>
      </w:r>
      <w:r>
        <w:rPr>
          <w:rFonts w:hint="eastAsia" w:ascii="宋体" w:hAnsi="宋体" w:cs="宋体"/>
        </w:rPr>
        <w:t xml:space="preserve">出具的属于监狱企业的证明文件）</w:t>
      </w:r>
      <w:r>
        <w:rPr>
          <w:rFonts w:hint="eastAsia" w:ascii="宋体" w:hAnsi="宋体" w:cs="宋体"/>
        </w:rPr>
      </w:r>
      <w:r/>
    </w:p>
    <w:p>
      <w:pPr>
        <w:pStyle w:val="945"/>
        <w:ind w:firstLine="562"/>
        <w:rPr>
          <w:rFonts w:hint="eastAsia" w:ascii="宋体" w:hAnsi="宋体" w:cs="宋体"/>
          <w:b/>
          <w:bCs/>
          <w:sz w:val="28"/>
        </w:rPr>
      </w:pPr>
      <w:r>
        <w:rPr>
          <w:rFonts w:hint="eastAsia" w:ascii="宋体" w:hAnsi="宋体" w:cs="宋体"/>
          <w:b/>
          <w:bCs/>
          <w:sz w:val="28"/>
        </w:rPr>
        <w:br w:type="page" w:clear="all"/>
      </w:r>
      <w:r>
        <w:rPr>
          <w:rFonts w:hint="eastAsia" w:ascii="宋体" w:hAnsi="宋体" w:cs="宋体"/>
          <w:b/>
          <w:bCs/>
          <w:sz w:val="28"/>
        </w:rPr>
      </w:r>
      <w:r/>
    </w:p>
    <w:p>
      <w:pPr>
        <w:pStyle w:val="945"/>
        <w:ind w:firstLine="0"/>
        <w:spacing w:line="360" w:lineRule="auto"/>
        <w:rPr>
          <w:rFonts w:hint="eastAsia" w:ascii="宋体" w:hAnsi="宋体" w:cs="宋体"/>
          <w:b/>
          <w:bCs/>
          <w:sz w:val="28"/>
          <w:szCs w:val="28"/>
        </w:rPr>
      </w:pPr>
      <w:r/>
      <w:bookmarkStart w:id="26" w:name="_Toc30860"/>
      <w:r>
        <w:rPr>
          <w:rFonts w:hint="eastAsia" w:ascii="宋体" w:hAnsi="宋体" w:cs="宋体"/>
          <w:b/>
          <w:bCs/>
          <w:sz w:val="28"/>
          <w:szCs w:val="28"/>
        </w:rPr>
        <w:t xml:space="preserve">附件十、资格资信证明文件</w:t>
      </w:r>
      <w:bookmarkEnd w:id="26"/>
      <w:r>
        <w:rPr>
          <w:rFonts w:hint="eastAsia" w:ascii="宋体" w:hAnsi="宋体" w:cs="宋体"/>
          <w:b/>
          <w:bCs/>
          <w:sz w:val="28"/>
          <w:szCs w:val="28"/>
        </w:rPr>
      </w:r>
      <w:r/>
    </w:p>
    <w:p>
      <w:pPr>
        <w:pStyle w:val="953"/>
        <w:ind w:left="0"/>
        <w:rPr>
          <w:rFonts w:hint="eastAsia" w:ascii="宋体" w:hAnsi="宋体" w:cs="宋体"/>
        </w:rPr>
      </w:pPr>
      <w:r>
        <w:rPr>
          <w:rFonts w:hint="eastAsia" w:ascii="宋体" w:hAnsi="宋体" w:cs="宋体"/>
        </w:rPr>
      </w:r>
      <w:r/>
    </w:p>
    <w:p>
      <w:pPr>
        <w:pStyle w:val="945"/>
        <w:ind w:firstLine="420"/>
        <w:spacing w:line="360" w:lineRule="auto"/>
        <w:shd w:val="clear" w:color="auto" w:fill="auto"/>
        <w:widowControl/>
        <w:rPr>
          <w:rFonts w:hint="eastAsia" w:ascii="宋体" w:hAnsi="宋体" w:eastAsia="宋体" w:cs="宋体"/>
          <w:bCs w:val="0"/>
          <w:sz w:val="21"/>
          <w:szCs w:val="21"/>
        </w:rPr>
      </w:pPr>
      <w:r/>
      <w:bookmarkStart w:id="27" w:name="_Toc4890"/>
      <w:r>
        <w:rPr>
          <w:rFonts w:hint="eastAsia" w:ascii="宋体" w:hAnsi="宋体" w:cs="宋体"/>
          <w:b w:val="0"/>
          <w:bCs w:val="0"/>
          <w:szCs w:val="21"/>
          <w:lang w:eastAsia="zh-CN"/>
        </w:rPr>
        <w:t xml:space="preserve">1.</w:t>
      </w:r>
      <w:bookmarkEnd w:id="27"/>
      <w:r>
        <w:rPr>
          <w:rFonts w:hint="eastAsia" w:ascii="宋体" w:hAnsi="宋体" w:eastAsia="宋体" w:cs="宋体"/>
          <w:bCs w:val="0"/>
          <w:sz w:val="21"/>
          <w:szCs w:val="21"/>
        </w:rPr>
        <w:t xml:space="preserve">具有独立承担民事责任的能力（提供法人或者其他组织的营业执照等证明文件，</w:t>
      </w:r>
      <w:r>
        <w:rPr>
          <w:rFonts w:hint="eastAsia" w:ascii="宋体" w:hAnsi="宋体" w:eastAsia="宋体" w:cs="宋体"/>
          <w:bCs w:val="0"/>
          <w:sz w:val="21"/>
          <w:szCs w:val="21"/>
          <w:lang w:val="en-US" w:eastAsia="zh-CN"/>
        </w:rPr>
        <w:t xml:space="preserve">扫描件并</w:t>
      </w:r>
      <w:r>
        <w:rPr>
          <w:rFonts w:hint="eastAsia" w:ascii="宋体" w:hAnsi="宋体" w:eastAsia="宋体" w:cs="宋体"/>
          <w:bCs w:val="0"/>
          <w:sz w:val="21"/>
          <w:szCs w:val="21"/>
        </w:rPr>
        <w:t xml:space="preserve">加盖</w:t>
      </w:r>
      <w:r>
        <w:rPr>
          <w:rFonts w:hint="eastAsia" w:ascii="宋体" w:hAnsi="宋体" w:eastAsia="宋体" w:cs="宋体"/>
          <w:bCs w:val="0"/>
          <w:sz w:val="21"/>
          <w:szCs w:val="21"/>
          <w:lang w:val="en-US" w:eastAsia="zh-CN"/>
        </w:rPr>
        <w:t xml:space="preserve">电子</w:t>
      </w:r>
      <w:r>
        <w:rPr>
          <w:rFonts w:hint="eastAsia" w:ascii="宋体" w:hAnsi="宋体" w:eastAsia="宋体" w:cs="宋体"/>
          <w:bCs w:val="0"/>
          <w:sz w:val="21"/>
          <w:szCs w:val="21"/>
        </w:rPr>
        <w:t xml:space="preserve">公章）；</w:t>
      </w:r>
      <w:r>
        <w:rPr>
          <w:rFonts w:hint="eastAsia" w:ascii="宋体" w:hAnsi="宋体" w:eastAsia="宋体" w:cs="宋体"/>
          <w:bCs w:val="0"/>
          <w:sz w:val="21"/>
          <w:szCs w:val="21"/>
        </w:rPr>
      </w:r>
      <w:r/>
    </w:p>
    <w:p>
      <w:pPr>
        <w:pStyle w:val="945"/>
        <w:ind w:firstLine="420"/>
        <w:spacing w:line="360" w:lineRule="auto"/>
        <w:widowControl/>
        <w:rPr>
          <w:rFonts w:hint="eastAsia" w:ascii="宋体" w:hAnsi="宋体" w:cs="宋体"/>
          <w:szCs w:val="21"/>
        </w:rPr>
      </w:pPr>
      <w:r>
        <w:rPr>
          <w:rFonts w:hint="eastAsia" w:ascii="宋体" w:hAnsi="宋体" w:cs="宋体"/>
          <w:szCs w:val="21"/>
        </w:rPr>
      </w:r>
      <w:r/>
    </w:p>
    <w:p>
      <w:pPr>
        <w:pStyle w:val="945"/>
        <w:ind w:firstLine="420"/>
        <w:spacing w:line="360" w:lineRule="auto"/>
        <w:rPr>
          <w:rFonts w:hint="eastAsia" w:ascii="宋体" w:hAnsi="宋体" w:cs="宋体"/>
          <w:sz w:val="21"/>
          <w:szCs w:val="21"/>
        </w:rPr>
      </w:pPr>
      <w:r/>
      <w:bookmarkStart w:id="28" w:name="_Toc24411"/>
      <w:r>
        <w:rPr>
          <w:rFonts w:hint="eastAsia" w:ascii="宋体" w:hAnsi="宋体" w:cs="宋体"/>
          <w:b w:val="0"/>
          <w:bCs w:val="0"/>
          <w:szCs w:val="21"/>
          <w:lang w:eastAsia="zh-CN"/>
        </w:rPr>
        <w:t xml:space="preserve">2.</w:t>
      </w:r>
      <w:bookmarkEnd w:id="28"/>
      <w:r>
        <w:rPr>
          <w:rFonts w:hint="eastAsia" w:ascii="宋体" w:hAnsi="宋体" w:cs="宋体"/>
          <w:sz w:val="21"/>
          <w:szCs w:val="21"/>
        </w:rPr>
        <w:t xml:space="preserve">具有良好的商业信誉和健全的财务会计制度（提供2026年4月至</w:t>
      </w:r>
      <w:r>
        <w:rPr>
          <w:rFonts w:hint="eastAsia" w:ascii="宋体" w:hAnsi="宋体" w:cs="宋体"/>
          <w:bCs/>
          <w:sz w:val="21"/>
          <w:szCs w:val="21"/>
        </w:rPr>
        <w:t xml:space="preserve">投标截止时间</w:t>
      </w:r>
      <w:r>
        <w:rPr>
          <w:rFonts w:hint="eastAsia" w:ascii="宋体" w:hAnsi="宋体" w:cs="宋体"/>
          <w:sz w:val="21"/>
          <w:szCs w:val="21"/>
        </w:rPr>
        <w:t xml:space="preserve">中任意一月份的财务状况报</w:t>
      </w:r>
      <w:r>
        <w:rPr>
          <w:rFonts w:hint="eastAsia" w:ascii="宋体" w:hAnsi="宋体" w:cs="宋体"/>
          <w:bCs/>
          <w:sz w:val="21"/>
          <w:szCs w:val="21"/>
        </w:rPr>
        <w:t xml:space="preserve">告（至少包括资产负债表和利润表）（法人</w:t>
      </w:r>
      <w:r>
        <w:rPr>
          <w:rFonts w:hint="eastAsia" w:ascii="宋体" w:hAnsi="宋体" w:cs="宋体"/>
          <w:sz w:val="21"/>
          <w:szCs w:val="21"/>
        </w:rPr>
        <w:t xml:space="preserve">或者其他组织成立未满三个月的可以不提供），或其2026年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月至</w:t>
      </w:r>
      <w:r>
        <w:rPr>
          <w:rFonts w:hint="eastAsia" w:ascii="宋体" w:hAnsi="宋体" w:cs="宋体"/>
          <w:bCs/>
          <w:sz w:val="21"/>
          <w:szCs w:val="21"/>
        </w:rPr>
        <w:t xml:space="preserve">投标截止时间</w:t>
      </w:r>
      <w:r>
        <w:rPr>
          <w:rFonts w:hint="eastAsia" w:ascii="宋体" w:hAnsi="宋体" w:cs="宋体"/>
          <w:sz w:val="21"/>
          <w:szCs w:val="21"/>
        </w:rPr>
        <w:t xml:space="preserve">银行出具的资信证书，或其2025年度经审计的财务报告</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rPr>
          <w:rFonts w:hint="eastAsia" w:ascii="宋体" w:hAnsi="宋体" w:eastAsia="宋体" w:cs="宋体"/>
          <w:szCs w:val="21"/>
        </w:rPr>
      </w:pPr>
      <w:r>
        <w:rPr>
          <w:rFonts w:hint="eastAsia" w:ascii="宋体" w:hAnsi="宋体" w:eastAsia="宋体" w:cs="宋体"/>
          <w:szCs w:val="21"/>
        </w:rPr>
      </w:r>
      <w:r/>
    </w:p>
    <w:p>
      <w:pPr>
        <w:pStyle w:val="945"/>
        <w:ind w:firstLine="420"/>
        <w:jc w:val="left"/>
        <w:spacing w:line="360" w:lineRule="auto"/>
        <w:rPr>
          <w:rFonts w:hint="eastAsia" w:ascii="宋体" w:hAnsi="宋体" w:eastAsia="宋体" w:cs="宋体"/>
          <w:bCs w:val="0"/>
          <w:sz w:val="21"/>
          <w:szCs w:val="21"/>
        </w:rPr>
        <w:outlineLvl w:val="9"/>
      </w:pPr>
      <w:r/>
      <w:bookmarkStart w:id="29" w:name="_Toc20874"/>
      <w:r>
        <w:rPr>
          <w:rFonts w:hint="eastAsia" w:ascii="宋体" w:hAnsi="宋体" w:cs="宋体"/>
          <w:b w:val="0"/>
          <w:bCs w:val="0"/>
          <w:szCs w:val="21"/>
          <w:lang w:eastAsia="zh-CN"/>
        </w:rPr>
        <w:t xml:space="preserve">3.</w:t>
      </w:r>
      <w:bookmarkEnd w:id="29"/>
      <w:r>
        <w:rPr>
          <w:rFonts w:hint="eastAsia" w:ascii="宋体" w:hAnsi="宋体" w:eastAsia="宋体" w:cs="宋体"/>
          <w:bCs w:val="0"/>
          <w:sz w:val="21"/>
          <w:szCs w:val="21"/>
        </w:rPr>
        <w:t xml:space="preserve">具有履行合同所必需的设备和专业技术能力（供应商根据履行采购项目合同需要，提供履行合同所必需的设备和专业技术能力的证明材料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bCs w:val="0"/>
          <w:sz w:val="21"/>
          <w:szCs w:val="21"/>
        </w:rPr>
        <w:t xml:space="preserve">）；</w:t>
      </w:r>
      <w:r>
        <w:rPr>
          <w:rFonts w:hint="eastAsia" w:ascii="宋体" w:hAnsi="宋体" w:eastAsia="宋体" w:cs="宋体"/>
          <w:bCs w:val="0"/>
          <w:sz w:val="21"/>
          <w:szCs w:val="21"/>
        </w:rPr>
      </w:r>
      <w:r/>
    </w:p>
    <w:p>
      <w:pPr>
        <w:pStyle w:val="948"/>
        <w:rPr>
          <w:rFonts w:hint="eastAsia"/>
        </w:rPr>
      </w:pPr>
      <w:r>
        <w:rPr>
          <w:rFonts w:hint="eastAsia"/>
        </w:rPr>
      </w:r>
      <w:r/>
    </w:p>
    <w:p>
      <w:pPr>
        <w:pStyle w:val="945"/>
        <w:ind w:left="480" w:firstLine="422"/>
        <w:jc w:val="center"/>
        <w:spacing w:line="360" w:lineRule="auto"/>
        <w:rPr>
          <w:rFonts w:hint="eastAsia" w:ascii="宋体" w:hAnsi="宋体" w:cs="宋体"/>
          <w:szCs w:val="21"/>
        </w:rPr>
      </w:pPr>
      <w:r>
        <w:rPr>
          <w:rFonts w:hint="eastAsia" w:ascii="宋体" w:hAnsi="宋体" w:cs="宋体"/>
          <w:b/>
          <w:color w:val="000000"/>
          <w:sz w:val="21"/>
          <w:szCs w:val="21"/>
        </w:rPr>
        <w:t xml:space="preserve">具备履行合同所必需的设备和专业技术能力的书面声明</w:t>
      </w:r>
      <w:r>
        <w:rPr>
          <w:rFonts w:hint="eastAsia" w:ascii="宋体" w:hAnsi="宋体" w:cs="宋体"/>
          <w:szCs w:val="21"/>
        </w:rPr>
      </w:r>
      <w:r/>
    </w:p>
    <w:p>
      <w:pPr>
        <w:pStyle w:val="945"/>
        <w:ind w:firstLine="492"/>
        <w:spacing w:line="360" w:lineRule="auto"/>
        <w:rPr>
          <w:rFonts w:hint="eastAsia" w:ascii="宋体" w:hAnsi="宋体" w:cs="宋体"/>
          <w:bCs/>
          <w:color w:val="000000"/>
          <w:szCs w:val="21"/>
        </w:rPr>
      </w:pP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jc w:val="left"/>
        <w:rPr>
          <w:rFonts w:hint="eastAsia" w:ascii="宋体" w:hAnsi="宋体" w:cs="宋体"/>
        </w:rPr>
      </w:pPr>
      <w:r>
        <w:rPr>
          <w:rFonts w:hint="eastAsia" w:ascii="宋体" w:hAnsi="宋体" w:cs="宋体"/>
        </w:rPr>
      </w:r>
      <w:r/>
    </w:p>
    <w:p>
      <w:pPr>
        <w:pStyle w:val="945"/>
        <w:ind w:left="48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widowControl/>
        <w:rPr>
          <w:rFonts w:hint="eastAsia" w:ascii="宋体" w:hAnsi="宋体" w:eastAsia="宋体" w:cs="宋体"/>
          <w:sz w:val="21"/>
          <w:szCs w:val="21"/>
        </w:rPr>
        <w:outlineLvl w:val="9"/>
      </w:pPr>
      <w:r>
        <w:rPr>
          <w:rFonts w:hint="eastAsia" w:ascii="宋体" w:hAnsi="宋体" w:cs="宋体"/>
          <w:sz w:val="21"/>
          <w:szCs w:val="21"/>
          <w:lang w:eastAsia="zh-CN"/>
        </w:rPr>
        <w:t xml:space="preserve">4.</w:t>
      </w:r>
      <w:r>
        <w:rPr>
          <w:rFonts w:hint="eastAsia" w:ascii="宋体" w:hAnsi="宋体" w:eastAsia="宋体" w:cs="宋体"/>
          <w:sz w:val="21"/>
          <w:szCs w:val="21"/>
        </w:rPr>
        <w:t xml:space="preserve">有依法缴纳税收的良好记录</w:t>
      </w:r>
      <w:r>
        <w:rPr>
          <w:rFonts w:hint="eastAsia" w:ascii="宋体" w:hAnsi="宋体" w:cs="宋体"/>
          <w:sz w:val="21"/>
          <w:szCs w:val="21"/>
          <w:lang w:eastAsia="zh-CN"/>
        </w:rPr>
        <w:t xml:space="preserve">（</w:t>
      </w:r>
      <w:r>
        <w:rPr>
          <w:rFonts w:hint="eastAsia" w:ascii="宋体" w:hAnsi="宋体" w:eastAsia="宋体" w:cs="宋体"/>
          <w:sz w:val="21"/>
          <w:szCs w:val="21"/>
        </w:rPr>
        <w:t xml:space="preserve">提供2026年4月至</w:t>
      </w:r>
      <w:r>
        <w:rPr>
          <w:rFonts w:hint="eastAsia" w:ascii="宋体" w:hAnsi="宋体" w:eastAsia="宋体" w:cs="宋体"/>
          <w:bCs w:val="0"/>
          <w:sz w:val="21"/>
          <w:szCs w:val="21"/>
        </w:rPr>
        <w:t xml:space="preserve">投标截止时间</w:t>
      </w:r>
      <w:r>
        <w:rPr>
          <w:rFonts w:hint="eastAsia" w:ascii="宋体" w:hAnsi="宋体" w:eastAsia="宋体" w:cs="宋体"/>
          <w:sz w:val="21"/>
          <w:szCs w:val="21"/>
        </w:rPr>
        <w:t xml:space="preserve">中任意一月份的</w:t>
      </w:r>
      <w:r>
        <w:rPr>
          <w:rFonts w:hint="eastAsia" w:ascii="宋体" w:hAnsi="宋体" w:eastAsia="宋体" w:cs="宋体"/>
          <w:spacing w:val="0"/>
          <w:sz w:val="21"/>
          <w:szCs w:val="21"/>
        </w:rPr>
        <w:t xml:space="preserve">缴纳税收的凭证，依法享受免缴、缓缴的，提供证明材料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5"/>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r>
      <w:r/>
    </w:p>
    <w:p>
      <w:pPr>
        <w:pStyle w:val="945"/>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r>
      <w:r/>
    </w:p>
    <w:p>
      <w:pPr>
        <w:pStyle w:val="945"/>
        <w:ind w:firstLine="420"/>
        <w:spacing w:line="360" w:lineRule="auto"/>
        <w:widowControl/>
        <w:rPr>
          <w:rFonts w:hint="eastAsia" w:ascii="宋体" w:hAnsi="宋体" w:eastAsia="宋体" w:cs="宋体"/>
          <w:sz w:val="21"/>
          <w:szCs w:val="21"/>
        </w:rPr>
        <w:outlineLvl w:val="9"/>
      </w:pPr>
      <w:r>
        <w:rPr>
          <w:rFonts w:hint="eastAsia" w:ascii="宋体" w:hAnsi="宋体" w:cs="宋体"/>
          <w:sz w:val="21"/>
          <w:szCs w:val="21"/>
          <w:lang w:eastAsia="zh-CN"/>
        </w:rPr>
        <w:t xml:space="preserve">5.</w:t>
      </w:r>
      <w:r>
        <w:rPr>
          <w:rFonts w:hint="eastAsia" w:ascii="宋体" w:hAnsi="宋体" w:eastAsia="宋体" w:cs="宋体"/>
          <w:sz w:val="21"/>
          <w:szCs w:val="21"/>
        </w:rPr>
        <w:t xml:space="preserve">有依法缴纳社会保障资金的良好记录</w:t>
      </w:r>
      <w:r>
        <w:rPr>
          <w:rFonts w:hint="eastAsia" w:ascii="宋体" w:hAnsi="宋体" w:cs="宋体"/>
          <w:sz w:val="21"/>
          <w:szCs w:val="21"/>
          <w:lang w:eastAsia="zh-CN"/>
        </w:rPr>
        <w:t xml:space="preserve">（</w:t>
      </w:r>
      <w:r>
        <w:rPr>
          <w:rFonts w:hint="eastAsia" w:ascii="宋体" w:hAnsi="宋体" w:eastAsia="宋体" w:cs="宋体"/>
          <w:sz w:val="21"/>
          <w:szCs w:val="21"/>
        </w:rPr>
        <w:t xml:space="preserve">提供2026年4月至</w:t>
      </w:r>
      <w:r>
        <w:rPr>
          <w:rFonts w:hint="eastAsia" w:ascii="宋体" w:hAnsi="宋体" w:eastAsia="宋体" w:cs="宋体"/>
          <w:bCs w:val="0"/>
          <w:sz w:val="21"/>
          <w:szCs w:val="21"/>
        </w:rPr>
        <w:t xml:space="preserve">投标截止时间</w:t>
      </w:r>
      <w:r>
        <w:rPr>
          <w:rFonts w:hint="eastAsia" w:ascii="宋体" w:hAnsi="宋体" w:eastAsia="宋体" w:cs="宋体"/>
          <w:sz w:val="21"/>
          <w:szCs w:val="21"/>
        </w:rPr>
        <w:t xml:space="preserve">中任意</w:t>
      </w:r>
      <w:r>
        <w:rPr>
          <w:rFonts w:hint="eastAsia" w:ascii="宋体" w:hAnsi="宋体" w:cs="宋体"/>
          <w:sz w:val="21"/>
          <w:szCs w:val="21"/>
          <w:lang w:eastAsia="zh-CN"/>
        </w:rPr>
        <w:t xml:space="preserve">一个</w:t>
      </w:r>
      <w:r>
        <w:rPr>
          <w:rFonts w:hint="eastAsia" w:ascii="宋体" w:hAnsi="宋体" w:eastAsia="宋体" w:cs="宋体"/>
          <w:sz w:val="21"/>
          <w:szCs w:val="21"/>
        </w:rPr>
        <w:t xml:space="preserve">月份的依法缴纳社会保障资金的凭据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cs="宋体"/>
          <w:bCs w:val="0"/>
          <w:sz w:val="21"/>
          <w:szCs w:val="21"/>
          <w:lang w:eastAsia="zh-CN"/>
        </w:rPr>
        <w:t xml:space="preserve">6.</w:t>
      </w:r>
      <w:r>
        <w:rPr>
          <w:rFonts w:hint="eastAsia" w:ascii="宋体" w:hAnsi="宋体" w:eastAsia="宋体" w:cs="宋体"/>
          <w:bCs w:val="0"/>
          <w:sz w:val="21"/>
          <w:szCs w:val="21"/>
        </w:rPr>
        <w:t xml:space="preserve">参加政府采购活动前三年内，在经营活动中没有重大违法记录（提供承诺书并加盖供应商公章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bCs w:val="0"/>
          <w:sz w:val="21"/>
          <w:szCs w:val="21"/>
        </w:rPr>
        <w:t xml:space="preserve">）；重大违法记录，是指供应商因违法经营受到刑事处罚或者责令停产停业、吊销许可证或者执照、较大数额罚款等行政处罚；</w:t>
      </w:r>
      <w:r>
        <w:rPr>
          <w:rFonts w:hint="eastAsia" w:ascii="宋体" w:hAnsi="宋体" w:eastAsia="宋体" w:cs="宋体"/>
          <w:bCs w:val="0"/>
          <w:sz w:val="21"/>
          <w:szCs w:val="21"/>
        </w:rPr>
      </w:r>
      <w:r/>
    </w:p>
    <w:p>
      <w:pPr>
        <w:pStyle w:val="945"/>
        <w:ind w:left="-2" w:right="-5"/>
        <w:rPr>
          <w:rFonts w:hint="eastAsia" w:ascii="宋体" w:hAnsi="宋体" w:cs="宋体"/>
        </w:rPr>
      </w:pPr>
      <w:r>
        <w:rPr>
          <w:rFonts w:hint="eastAsia" w:ascii="宋体" w:hAnsi="宋体" w:cs="宋体"/>
        </w:rPr>
      </w:r>
      <w:r/>
    </w:p>
    <w:p>
      <w:pPr>
        <w:pStyle w:val="945"/>
        <w:ind w:firstLine="560"/>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rPr>
          <w:rFonts w:hint="eastAsia" w:ascii="宋体" w:hAnsi="宋体" w:eastAsia="宋体" w:cs="宋体"/>
          <w:sz w:val="28"/>
          <w:szCs w:val="36"/>
        </w:rPr>
      </w:r>
      <w:r/>
    </w:p>
    <w:p>
      <w:pPr>
        <w:pStyle w:val="960"/>
        <w:rPr>
          <w:rFonts w:hint="eastAsia" w:ascii="宋体" w:hAnsi="宋体" w:cs="宋体"/>
        </w:rPr>
      </w:pPr>
      <w:r>
        <w:rPr>
          <w:rFonts w:hint="eastAsia" w:ascii="宋体" w:hAnsi="宋体" w:cs="宋体"/>
        </w:rPr>
      </w:r>
      <w:r/>
    </w:p>
    <w:p>
      <w:pPr>
        <w:pStyle w:val="945"/>
        <w:spacing w:line="360" w:lineRule="auto"/>
        <w:rPr>
          <w:rFonts w:hint="eastAsia" w:ascii="宋体" w:hAnsi="宋体" w:eastAsia="宋体" w:cs="宋体"/>
          <w:szCs w:val="21"/>
        </w:rPr>
      </w:pPr>
      <w:r>
        <w:rPr>
          <w:rFonts w:hint="eastAsia" w:ascii="宋体" w:hAnsi="宋体" w:eastAsia="宋体" w:cs="宋体"/>
          <w:szCs w:val="21"/>
        </w:rPr>
      </w:r>
      <w:r/>
    </w:p>
    <w:p>
      <w:pPr>
        <w:pStyle w:val="945"/>
        <w:ind w:firstLine="422"/>
        <w:spacing w:line="360" w:lineRule="auto"/>
        <w:rPr>
          <w:rFonts w:hint="eastAsia" w:ascii="宋体" w:hAnsi="宋体" w:cs="宋体"/>
          <w:b/>
          <w:bCs/>
          <w:szCs w:val="21"/>
        </w:rPr>
      </w:pPr>
      <w:r>
        <w:rPr>
          <w:rFonts w:hint="eastAsia" w:ascii="宋体" w:hAnsi="宋体" w:cs="宋体"/>
          <w:b/>
          <w:bCs/>
          <w:szCs w:val="21"/>
          <w:u w:val="none"/>
          <w:lang w:val="en-US" w:eastAsia="zh-CN"/>
        </w:rPr>
        <w:t xml:space="preserve">致：</w:t>
      </w:r>
      <w:r>
        <w:rPr>
          <w:rFonts w:hint="eastAsia" w:ascii="宋体" w:hAnsi="宋体" w:cs="宋体"/>
          <w:b/>
          <w:bCs/>
          <w:szCs w:val="21"/>
          <w:u w:val="none"/>
        </w:rPr>
        <w:t xml:space="preserve">南京市秦淮生态环境局</w:t>
      </w:r>
      <w:r>
        <w:rPr>
          <w:rFonts w:hint="eastAsia" w:ascii="宋体" w:hAnsi="宋体" w:cs="宋体"/>
          <w:b/>
          <w:bCs/>
          <w:szCs w:val="21"/>
        </w:rPr>
      </w:r>
      <w:r/>
    </w:p>
    <w:p>
      <w:pPr>
        <w:pStyle w:val="945"/>
        <w:ind w:firstLine="420"/>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我单位（供应商名称）郑重声明：</w:t>
      </w:r>
      <w:r>
        <w:rPr>
          <w:rFonts w:hint="eastAsia" w:ascii="宋体" w:hAnsi="宋体" w:cs="宋体"/>
        </w:rPr>
      </w:r>
      <w:r/>
    </w:p>
    <w:p>
      <w:pPr>
        <w:pStyle w:val="945"/>
        <w:ind w:firstLine="420"/>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w:t>
      </w:r>
      <w:r>
        <w:rPr>
          <w:rFonts w:hint="eastAsia" w:ascii="宋体" w:hAnsi="宋体" w:cs="宋体"/>
          <w:b/>
          <w:szCs w:val="21"/>
        </w:rPr>
      </w:r>
      <w:r/>
    </w:p>
    <w:p>
      <w:pPr>
        <w:pStyle w:val="945"/>
        <w:ind w:firstLine="420"/>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945"/>
        <w:spacing w:line="360" w:lineRule="auto"/>
        <w:rPr>
          <w:rFonts w:hint="eastAsia" w:ascii="宋体" w:hAnsi="宋体" w:cs="宋体"/>
        </w:rPr>
      </w:pPr>
      <w:r>
        <w:rPr>
          <w:rFonts w:hint="eastAsia" w:ascii="宋体" w:hAnsi="宋体" w:cs="宋体"/>
        </w:rPr>
      </w:r>
      <w:r/>
    </w:p>
    <w:p>
      <w:pPr>
        <w:pStyle w:val="945"/>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rPr>
          <w:rFonts w:hint="eastAsia" w:ascii="宋体" w:hAnsi="宋体" w:cs="宋体"/>
        </w:rPr>
      </w:r>
      <w:r/>
    </w:p>
    <w:p>
      <w:pPr>
        <w:pStyle w:val="945"/>
        <w:ind w:firstLine="420"/>
        <w:spacing w:line="360" w:lineRule="auto"/>
        <w:rPr>
          <w:rFonts w:hint="eastAsia" w:ascii="宋体" w:hAnsi="宋体" w:cs="宋体"/>
          <w:b/>
        </w:rPr>
      </w:pPr>
      <w:r>
        <w:rPr>
          <w:rFonts w:hint="eastAsia" w:ascii="宋体" w:hAnsi="宋体" w:cs="宋体"/>
          <w:szCs w:val="21"/>
          <w:lang w:val="zh-CN"/>
        </w:rPr>
        <w:t xml:space="preserve">日期：年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日</w:t>
      </w:r>
      <w:r>
        <w:rPr>
          <w:rFonts w:hint="eastAsia" w:ascii="宋体" w:hAnsi="宋体" w:cs="宋体"/>
          <w:b/>
        </w:rPr>
      </w:r>
      <w:r/>
    </w:p>
    <w:p>
      <w:pPr>
        <w:pStyle w:val="945"/>
        <w:spacing w:line="360" w:lineRule="auto"/>
        <w:rPr>
          <w:rFonts w:hint="eastAsia" w:ascii="宋体" w:hAnsi="宋体" w:cs="宋体"/>
          <w:b/>
        </w:rPr>
      </w:pPr>
      <w:r>
        <w:rPr>
          <w:rFonts w:hint="eastAsia" w:ascii="宋体" w:hAnsi="宋体" w:cs="宋体"/>
          <w:b/>
        </w:rPr>
      </w:r>
      <w:r/>
    </w:p>
    <w:p>
      <w:pPr>
        <w:pStyle w:val="945"/>
        <w:ind w:firstLine="422"/>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45"/>
        <w:ind w:firstLine="0"/>
        <w:spacing w:line="360" w:lineRule="auto"/>
        <w:rPr>
          <w:rFonts w:hint="eastAsia" w:ascii="宋体" w:hAnsi="宋体" w:cs="宋体"/>
          <w:b/>
          <w:bCs/>
          <w:sz w:val="28"/>
          <w:szCs w:val="28"/>
        </w:rPr>
      </w:pPr>
      <w:r>
        <w:rPr>
          <w:rFonts w:hint="eastAsia" w:ascii="宋体" w:hAnsi="宋体" w:cs="宋体"/>
          <w:b/>
          <w:bCs/>
          <w:sz w:val="28"/>
          <w:szCs w:val="28"/>
        </w:rPr>
        <w:t xml:space="preserve">附件十一、声明函</w:t>
      </w:r>
      <w:r>
        <w:rPr>
          <w:rFonts w:hint="eastAsia" w:ascii="宋体" w:hAnsi="宋体" w:cs="宋体"/>
          <w:b/>
          <w:bCs/>
          <w:sz w:val="28"/>
          <w:szCs w:val="28"/>
        </w:rPr>
      </w:r>
      <w:r/>
    </w:p>
    <w:p>
      <w:pPr>
        <w:pStyle w:val="945"/>
        <w:ind w:firstLine="720"/>
        <w:jc w:val="center"/>
        <w:rPr>
          <w:rFonts w:hint="eastAsia" w:ascii="宋体" w:hAnsi="宋体" w:cs="宋体"/>
          <w:sz w:val="36"/>
          <w:szCs w:val="36"/>
        </w:rPr>
      </w:pPr>
      <w:r>
        <w:rPr>
          <w:rFonts w:hint="eastAsia" w:ascii="宋体" w:hAnsi="宋体" w:cs="宋体"/>
          <w:sz w:val="36"/>
          <w:szCs w:val="36"/>
        </w:rPr>
        <w:t xml:space="preserve">声明函</w:t>
      </w:r>
      <w:r>
        <w:rPr>
          <w:rFonts w:hint="eastAsia" w:ascii="宋体" w:hAnsi="宋体" w:cs="宋体"/>
          <w:sz w:val="36"/>
          <w:szCs w:val="36"/>
        </w:rPr>
      </w:r>
      <w:r/>
    </w:p>
    <w:p>
      <w:pPr>
        <w:pStyle w:val="945"/>
        <w:rPr>
          <w:rFonts w:hint="eastAsia" w:ascii="宋体" w:hAnsi="宋体" w:cs="宋体"/>
        </w:rPr>
      </w:pPr>
      <w:r>
        <w:rPr>
          <w:rFonts w:hint="eastAsia" w:ascii="宋体" w:hAnsi="宋体" w:cs="宋体"/>
        </w:rPr>
      </w:r>
      <w:r/>
    </w:p>
    <w:p>
      <w:pPr>
        <w:pStyle w:val="945"/>
        <w:ind w:firstLine="0"/>
        <w:spacing w:line="360" w:lineRule="auto"/>
        <w:rPr>
          <w:rFonts w:hint="eastAsia" w:ascii="宋体" w:hAnsi="宋体" w:cs="宋体"/>
          <w:b/>
          <w:bCs/>
          <w:szCs w:val="21"/>
        </w:rPr>
      </w:pPr>
      <w:r>
        <w:rPr>
          <w:rFonts w:hint="eastAsia" w:ascii="宋体" w:hAnsi="宋体" w:cs="宋体"/>
          <w:b/>
          <w:bCs/>
          <w:szCs w:val="21"/>
        </w:rPr>
        <w:t xml:space="preserve">致：南京市秦淮生态环境局</w:t>
      </w:r>
      <w:r>
        <w:rPr>
          <w:rFonts w:hint="eastAsia" w:ascii="宋体" w:hAnsi="宋体" w:cs="宋体"/>
          <w:b/>
          <w:bCs/>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我单位负责人</w:t>
      </w:r>
      <w:r>
        <w:rPr>
          <w:rFonts w:hint="eastAsia" w:ascii="宋体" w:hAnsi="宋体" w:cs="宋体"/>
          <w:szCs w:val="21"/>
          <w:u w:val="single"/>
        </w:rPr>
        <w:t xml:space="preserve">              </w:t>
      </w:r>
      <w:r>
        <w:rPr>
          <w:rFonts w:hint="eastAsia" w:ascii="宋体" w:hAnsi="宋体" w:cs="宋体"/>
          <w:szCs w:val="21"/>
          <w:u w:val="single"/>
          <w:lang w:eastAsia="zh-CN"/>
        </w:rPr>
        <w:t xml:space="preserve">（</w:t>
      </w:r>
      <w:r>
        <w:rPr>
          <w:rFonts w:hint="eastAsia" w:ascii="宋体" w:hAnsi="宋体" w:cs="宋体"/>
          <w:szCs w:val="21"/>
        </w:rPr>
        <w:t xml:space="preserve">负责人姓名、身份证号</w:t>
      </w:r>
      <w:r>
        <w:rPr>
          <w:rFonts w:hint="eastAsia" w:ascii="宋体" w:hAnsi="宋体" w:cs="宋体"/>
          <w:szCs w:val="21"/>
          <w:lang w:eastAsia="zh-CN"/>
        </w:rPr>
        <w:t xml:space="preserve">）</w:t>
      </w:r>
      <w:r>
        <w:rPr>
          <w:rFonts w:hint="eastAsia" w:ascii="宋体" w:hAnsi="宋体" w:cs="宋体"/>
          <w:szCs w:val="21"/>
        </w:rPr>
        <w:t xml:space="preserve">，与我单位存在直接控股、管理关系的单位为</w:t>
      </w:r>
      <w:r>
        <w:rPr>
          <w:rFonts w:hint="eastAsia" w:ascii="宋体" w:hAnsi="宋体" w:cs="宋体"/>
          <w:szCs w:val="21"/>
          <w:u w:val="single"/>
        </w:rPr>
        <w:t xml:space="preserve">              </w:t>
      </w:r>
      <w:r>
        <w:rPr>
          <w:rFonts w:hint="eastAsia" w:ascii="宋体" w:hAnsi="宋体" w:cs="宋体"/>
          <w:szCs w:val="21"/>
          <w:u w:val="single"/>
          <w:lang w:eastAsia="zh-CN"/>
        </w:rPr>
        <w:t xml:space="preserve">（</w:t>
      </w:r>
      <w:r>
        <w:rPr>
          <w:rFonts w:hint="eastAsia" w:ascii="宋体" w:hAnsi="宋体" w:cs="宋体"/>
          <w:szCs w:val="21"/>
        </w:rPr>
        <w:t xml:space="preserve">单位名称</w:t>
      </w:r>
      <w:r>
        <w:rPr>
          <w:rFonts w:hint="eastAsia" w:ascii="宋体" w:hAnsi="宋体" w:cs="宋体"/>
          <w:szCs w:val="21"/>
          <w:lang w:eastAsia="zh-CN"/>
        </w:rPr>
        <w:t xml:space="preserve">）</w:t>
      </w:r>
      <w:r>
        <w:rPr>
          <w:rFonts w:hint="eastAsia" w:ascii="宋体" w:hAnsi="宋体" w:cs="宋体"/>
          <w:szCs w:val="21"/>
        </w:rPr>
        <w:t xml:space="preserve">，本次投标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rPr>
          <w:rFonts w:hint="eastAsia" w:ascii="宋体" w:hAnsi="宋体" w:cs="宋体"/>
          <w:szCs w:val="21"/>
        </w:rPr>
      </w:r>
      <w:r/>
    </w:p>
    <w:p>
      <w:pPr>
        <w:pStyle w:val="945"/>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lang w:eastAsia="zh-CN"/>
        </w:rPr>
        <w:t xml:space="preserve">2.</w:t>
      </w:r>
      <w:r>
        <w:rPr>
          <w:rFonts w:hint="eastAsia" w:ascii="宋体" w:hAnsi="宋体" w:cs="宋体"/>
          <w:spacing w:val="8"/>
          <w:szCs w:val="21"/>
        </w:rPr>
        <w:t xml:space="preserve">我单位不属于为采购项目提供整体设计、规范编制或者项目管理、监理、检测等服务的供应商。</w:t>
      </w:r>
      <w:r>
        <w:rPr>
          <w:rFonts w:hint="eastAsia" w:ascii="宋体" w:hAnsi="宋体" w:cs="宋体"/>
          <w:spacing w:val="8"/>
          <w:szCs w:val="21"/>
        </w:rPr>
      </w:r>
      <w:r/>
    </w:p>
    <w:p>
      <w:pPr>
        <w:pStyle w:val="945"/>
        <w:ind w:firstLine="420"/>
        <w:jc w:val="left"/>
        <w:spacing w:line="360" w:lineRule="auto"/>
        <w:rPr>
          <w:rFonts w:hint="eastAsia" w:ascii="宋体" w:hAnsi="宋体" w:cs="宋体"/>
          <w:szCs w:val="21"/>
        </w:rPr>
      </w:pPr>
      <w:r>
        <w:rPr>
          <w:rFonts w:ascii="宋体" w:hAnsi="宋体" w:cs="宋体"/>
          <w:szCs w:val="21"/>
        </w:rPr>
        <w:t xml:space="preserve">特此声明。</w:t>
      </w:r>
      <w:r>
        <w:rPr>
          <w:rFonts w:hint="eastAsia" w:ascii="宋体" w:hAnsi="宋体" w:cs="宋体"/>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ind w:firstLine="0"/>
        <w:jc w:val="left"/>
        <w:keepLines w:val="0"/>
        <w:keepNext w:val="0"/>
        <w:pageBreakBefore w:val="0"/>
        <w:spacing w:line="360" w:lineRule="auto"/>
        <w:widowControl/>
        <w:rPr>
          <w:rFonts w:hint="eastAsia" w:ascii="宋体" w:hAnsi="宋体" w:eastAsia="宋体" w:cs="宋体"/>
          <w:sz w:val="36"/>
          <w:szCs w:val="36"/>
          <w:lang w:val="en-US" w:eastAsia="zh-CN"/>
        </w:rPr>
      </w:pPr>
      <w:r>
        <w:rPr>
          <w:rFonts w:hint="eastAsia" w:ascii="宋体" w:hAnsi="宋体" w:cs="宋体"/>
          <w:b/>
          <w:sz w:val="21"/>
          <w:szCs w:val="21"/>
        </w:rPr>
        <w:br w:type="page" w:clear="all"/>
      </w:r>
      <w:r>
        <w:rPr>
          <w:rFonts w:hint="eastAsia" w:ascii="宋体" w:hAnsi="宋体" w:cs="宋体"/>
          <w:b/>
          <w:bCs/>
          <w:sz w:val="28"/>
          <w:szCs w:val="28"/>
        </w:rPr>
        <w:t xml:space="preserve">附件十二、</w:t>
      </w:r>
      <w:r>
        <w:rPr>
          <w:rFonts w:hint="eastAsia" w:ascii="宋体" w:hAnsi="宋体" w:eastAsia="宋体" w:cs="宋体"/>
          <w:b/>
          <w:bCs/>
          <w:sz w:val="28"/>
          <w:szCs w:val="28"/>
          <w:lang w:val="en-US" w:eastAsia="zh-CN"/>
        </w:rPr>
        <w:t xml:space="preserve">南京市政府采购供应商信用承诺书</w:t>
      </w:r>
      <w:r>
        <w:rPr>
          <w:rFonts w:hint="eastAsia" w:ascii="宋体" w:hAnsi="宋体" w:eastAsia="宋体" w:cs="宋体"/>
          <w:sz w:val="36"/>
          <w:szCs w:val="36"/>
          <w:lang w:val="en-US" w:eastAsia="zh-CN"/>
        </w:rPr>
      </w:r>
      <w:r/>
    </w:p>
    <w:p>
      <w:pPr>
        <w:pStyle w:val="945"/>
        <w:ind w:firstLine="562"/>
        <w:jc w:val="left"/>
        <w:spacing w:line="360" w:lineRule="auto"/>
        <w:widowControl/>
        <w:rPr>
          <w:rFonts w:hint="eastAsia" w:ascii="宋体" w:hAnsi="宋体" w:cs="宋体"/>
          <w:b/>
          <w:bCs/>
          <w:sz w:val="28"/>
          <w:szCs w:val="28"/>
        </w:rPr>
      </w:pPr>
      <w:r>
        <w:rPr>
          <w:rFonts w:hint="eastAsia" w:ascii="宋体" w:hAnsi="宋体" w:cs="宋体"/>
          <w:b/>
          <w:bCs/>
          <w:sz w:val="28"/>
          <w:szCs w:val="28"/>
        </w:rPr>
      </w:r>
      <w:r/>
    </w:p>
    <w:p>
      <w:pPr>
        <w:pStyle w:val="945"/>
        <w:ind w:firstLine="720"/>
        <w:jc w:val="center"/>
        <w:keepLines w:val="0"/>
        <w:keepNext w:val="0"/>
        <w:pageBreakBefore w:val="0"/>
        <w:widowControl/>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南京市政府采购供应商信用承诺书</w:t>
      </w:r>
      <w:r>
        <w:rPr>
          <w:rFonts w:hint="eastAsia" w:ascii="宋体" w:hAnsi="宋体" w:eastAsia="宋体" w:cs="宋体"/>
          <w:sz w:val="36"/>
          <w:szCs w:val="36"/>
          <w:lang w:val="en-US" w:eastAsia="zh-CN"/>
        </w:rPr>
      </w:r>
      <w:r/>
    </w:p>
    <w:p>
      <w:pPr>
        <w:pStyle w:val="945"/>
        <w:ind w:firstLine="720"/>
        <w:jc w:val="center"/>
        <w:keepLines w:val="0"/>
        <w:keepNext w:val="0"/>
        <w:pageBreakBefore w:val="0"/>
        <w:widowControl/>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pStyle w:val="945"/>
        <w:ind w:firstLine="562"/>
        <w:jc w:val="right"/>
        <w:widowControl/>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年</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月</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日</w:t>
      </w:r>
      <w:r>
        <w:rPr>
          <w:rFonts w:hint="eastAsia" w:ascii="宋体" w:hAnsi="宋体" w:eastAsia="宋体" w:cs="宋体"/>
          <w:b/>
          <w:bCs/>
          <w:sz w:val="28"/>
          <w:szCs w:val="28"/>
          <w:lang w:val="en-US" w:eastAsia="zh-CN"/>
        </w:rPr>
      </w:r>
      <w:r/>
    </w:p>
    <w:p>
      <w:pPr>
        <w:pStyle w:val="945"/>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96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45"/>
              <w:ind w:left="-420" w:firstLine="0"/>
              <w:jc w:val="center"/>
              <w:tabs>
                <w:tab w:val="left" w:pos="2520" w:leader="none"/>
              </w:tabs>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   单位名称</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统一社会信用代码</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ind w:right="-678"/>
              <w:jc w:val="center"/>
              <w:tabs>
                <w:tab w:val="left" w:pos="2320" w:leader="none"/>
              </w:tabs>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法定代表人</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联系人</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联系地址</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联系电话</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pStyle w:val="945"/>
              <w:jc w:val="center"/>
              <w:rPr>
                <w:rFonts w:hint="eastAsia" w:ascii="宋体" w:hAnsi="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信用承诺</w:t>
            </w:r>
            <w:r>
              <w:rPr>
                <w:rFonts w:hint="eastAsia" w:ascii="宋体" w:hAnsi="宋体" w:cs="宋体"/>
                <w:sz w:val="24"/>
                <w:szCs w:val="32"/>
                <w:vertAlign w:val="baseline"/>
                <w:lang w:val="en-US" w:eastAsia="zh-CN"/>
              </w:rPr>
            </w:r>
            <w:r/>
          </w:p>
        </w:tc>
        <w:tc>
          <w:tcPr>
            <w:gridSpan w:val="3"/>
            <w:tcW w:w="7448" w:type="dxa"/>
            <w:vAlign w:val="center"/>
            <w:textDirection w:val="lrTb"/>
            <w:noWrap w:val="false"/>
          </w:tcPr>
          <w:p>
            <w:pPr>
              <w:pStyle w:val="945"/>
              <w:ind w:firstLine="420"/>
              <w:jc w:val="both"/>
              <w:rPr>
                <w:rFonts w:hint="eastAsia" w:ascii="宋体" w:hAnsi="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我公司自愿参加贵中心</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公司</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cs="宋体"/>
                <w:vertAlign w:val="baseline"/>
                <w:lang w:val="en-US" w:eastAsia="zh-CN"/>
              </w:rPr>
              <w:t xml:space="preserve">中华人民共和国政府采购法</w:t>
            </w:r>
            <w:r>
              <w:rPr>
                <w:rFonts w:hint="eastAsia" w:ascii="宋体" w:hAnsi="宋体" w:eastAsia="宋体" w:cs="宋体"/>
                <w:vertAlign w:val="baseline"/>
                <w:lang w:val="en-US" w:eastAsia="zh-CN"/>
              </w:rPr>
              <w:t xml:space="preserve">》第二十</w:t>
            </w:r>
            <w:r>
              <w:rPr>
                <w:rFonts w:hint="eastAsia" w:ascii="宋体" w:hAnsi="宋体" w:cs="宋体"/>
                <w:vertAlign w:val="baseline"/>
                <w:lang w:val="en-US" w:eastAsia="zh-CN"/>
              </w:rPr>
              <w:t xml:space="preserve">二</w:t>
            </w:r>
            <w:r>
              <w:rPr>
                <w:rFonts w:hint="eastAsia" w:ascii="宋体" w:hAnsi="宋体" w:eastAsia="宋体" w:cs="宋体"/>
                <w:vertAlign w:val="baseline"/>
                <w:lang w:val="en-US" w:eastAsia="zh-CN"/>
              </w:rPr>
              <w:t xml:space="preserve">条规定的条件，包括</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具有独立承担民事责任的能力</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具有良好的商业信誉和健全的财务会计制度</w:t>
            </w:r>
            <w:r>
              <w:rPr>
                <w:rFonts w:hint="eastAsia" w:ascii="宋体" w:hAnsi="宋体" w:cs="宋体"/>
                <w:vertAlign w:val="baseline"/>
                <w:lang w:val="en-US" w:eastAsia="zh-CN"/>
              </w:rPr>
              <w:t xml:space="preserve">；具</w:t>
            </w:r>
            <w:r>
              <w:rPr>
                <w:rFonts w:hint="eastAsia" w:ascii="宋体" w:hAnsi="宋体" w:eastAsia="宋体" w:cs="宋体"/>
                <w:vertAlign w:val="baseline"/>
                <w:lang w:val="en-US" w:eastAsia="zh-CN"/>
              </w:rPr>
              <w:t xml:space="preserve">有履行合同所必需的设备和专业技术能力</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有依法缴纳税收和社会保障资金的良好记录</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参加政府采购活动前三年内，在经营活动中没有重大违法记录</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符合法律、行政法规和采购文件规定的其他条件</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如有弄虚作假或其他违法违规行为</w:t>
            </w:r>
            <w:r>
              <w:rPr>
                <w:rFonts w:hint="eastAsia" w:ascii="宋体" w:hAnsi="宋体" w:cs="宋体"/>
                <w:vertAlign w:val="baseline"/>
                <w:lang w:val="en-US" w:eastAsia="zh-CN"/>
              </w:rPr>
              <w:t xml:space="preserve">，自</w:t>
            </w:r>
            <w:r>
              <w:rPr>
                <w:rFonts w:hint="eastAsia" w:ascii="宋体" w:hAnsi="宋体" w:eastAsia="宋体" w:cs="宋体"/>
                <w:vertAlign w:val="baseline"/>
                <w:lang w:val="en-US" w:eastAsia="zh-CN"/>
              </w:rPr>
              <w:t xml:space="preserve">愿承担一切法律责任</w:t>
            </w:r>
            <w:r>
              <w:rPr>
                <w:rFonts w:hint="eastAsia" w:ascii="宋体" w:hAnsi="宋体" w:cs="宋体"/>
                <w:vertAlign w:val="baseline"/>
                <w:lang w:val="en-US" w:eastAsia="zh-CN"/>
              </w:rPr>
              <w:t xml:space="preserve">，并</w:t>
            </w:r>
            <w:r>
              <w:rPr>
                <w:rFonts w:hint="eastAsia" w:ascii="宋体" w:hAnsi="宋体" w:eastAsia="宋体" w:cs="宋体"/>
                <w:vertAlign w:val="baseline"/>
                <w:lang w:val="en-US" w:eastAsia="zh-CN"/>
              </w:rPr>
              <w:t xml:space="preserve">接受各级政府采购监管部门和有权机关的审查和处罚</w:t>
            </w:r>
            <w:r>
              <w:rPr>
                <w:rFonts w:hint="eastAsia" w:ascii="宋体" w:hAnsi="宋体" w:cs="宋体"/>
                <w:vertAlign w:val="baseline"/>
                <w:lang w:val="en-US" w:eastAsia="zh-CN"/>
              </w:rPr>
              <w:t xml:space="preserve">。</w:t>
            </w:r>
            <w:r>
              <w:rPr>
                <w:rFonts w:hint="eastAsia" w:ascii="宋体" w:hAnsi="宋体" w:cs="宋体"/>
                <w:vertAlign w:val="baseline"/>
                <w:lang w:val="en-US" w:eastAsia="zh-CN"/>
              </w:rPr>
            </w:r>
            <w:r/>
          </w:p>
          <w:p>
            <w:pPr>
              <w:pStyle w:val="945"/>
              <w:ind w:firstLine="420"/>
              <w:jc w:val="both"/>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供应商名称（盖章）：</w:t>
            </w: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法定代表人（签字）：</w:t>
            </w: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right"/>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  年    月   日</w:t>
            </w:r>
            <w:r>
              <w:rPr>
                <w:rFonts w:hint="eastAsia" w:ascii="宋体" w:hAnsi="宋体" w:cs="宋体"/>
                <w:vertAlign w:val="baseline"/>
                <w:lang w:val="en-US" w:eastAsia="zh-CN"/>
              </w:rPr>
            </w:r>
            <w:r/>
          </w:p>
        </w:tc>
      </w:tr>
    </w:tbl>
    <w:p>
      <w:pPr>
        <w:pStyle w:val="945"/>
        <w:ind w:firstLine="562"/>
        <w:jc w:val="left"/>
        <w:spacing w:line="360" w:lineRule="auto"/>
        <w:widowControl/>
        <w:rPr>
          <w:rFonts w:hint="eastAsia" w:ascii="宋体" w:hAnsi="宋体" w:cs="宋体"/>
          <w:b/>
          <w:bCs/>
          <w:sz w:val="28"/>
          <w:szCs w:val="28"/>
        </w:rPr>
      </w:pPr>
      <w:r>
        <w:rPr>
          <w:rFonts w:hint="eastAsia" w:ascii="宋体" w:hAnsi="宋体" w:cs="宋体"/>
          <w:b/>
          <w:bCs/>
          <w:sz w:val="28"/>
          <w:szCs w:val="28"/>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br w:type="page" w:clear="all"/>
      </w:r>
      <w:r>
        <w:rPr>
          <w:rFonts w:hint="eastAsia" w:ascii="宋体" w:hAnsi="宋体" w:cs="宋体"/>
        </w:rPr>
      </w:r>
      <w:r/>
    </w:p>
    <w:p>
      <w:pPr>
        <w:pStyle w:val="945"/>
        <w:rPr>
          <w:rFonts w:hint="eastAsia" w:ascii="宋体" w:hAnsi="宋体" w:cs="宋体"/>
          <w:b/>
          <w:bCs/>
          <w:sz w:val="28"/>
          <w:szCs w:val="28"/>
          <w:lang w:val="en-US" w:eastAsia="zh-CN"/>
        </w:rPr>
      </w:pPr>
      <w:r>
        <w:rPr>
          <w:rFonts w:hint="eastAsia" w:ascii="宋体" w:hAnsi="宋体" w:cs="宋体"/>
          <w:b/>
          <w:bCs/>
          <w:sz w:val="28"/>
          <w:szCs w:val="28"/>
        </w:rPr>
        <w:t xml:space="preserve">附件十</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其他资料</w:t>
      </w:r>
      <w:r/>
    </w:p>
    <w:sectPr>
      <w:headerReference w:type="default" r:id="rId9"/>
      <w:footerReference w:type="default" r:id="rId11"/>
      <w:footerReference w:type="first" r:id="rId12"/>
      <w:footnotePr/>
      <w:endnotePr/>
      <w:type w:val="nextPage"/>
      <w:pgSz w:w="11905" w:h="16838" w:orient="portrait"/>
      <w:pgMar w:top="1134" w:right="1134" w:bottom="1134" w:left="1134"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仿宋">
    <w:panose1 w:val="02010609060101010101"/>
  </w:font>
  <w:font w:name="Calibri">
    <w:panose1 w:val="020F0502020204030204"/>
  </w:font>
  <w:font w:name="黑体">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4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45"/>
                    </w:pPr>
                    <w:r/>
                    <w:r/>
                  </w:p>
                </w:txbxContent>
              </v:textbox>
            </v:shape>
          </w:pict>
        </mc:Fallback>
      </mc:AlternateContent>
    </w:r>
    <w:r/>
  </w:p>
  <w:p>
    <w:pPr>
      <w:pStyle w:val="951"/>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4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5"/>
      <w:isLgl w:val="false"/>
      <w:suff w:val="nothing"/>
      <w:lvlText w:val="第%1章"/>
      <w:lvlJc w:val="left"/>
      <w:pPr>
        <w:pStyle w:val="945"/>
        <w:ind w:left="0" w:firstLine="0"/>
      </w:pPr>
    </w:lvl>
    <w:lvl w:ilvl="1">
      <w:start w:val="1"/>
      <w:numFmt w:val="decimal"/>
      <w:pStyle w:val="988"/>
      <w:isLgl w:val="false"/>
      <w:suff w:val="nothing"/>
      <w:lvlText w:val=""/>
      <w:lvlJc w:val="left"/>
      <w:pPr>
        <w:pStyle w:val="945"/>
        <w:ind w:left="0" w:firstLine="0"/>
      </w:pPr>
    </w:lvl>
    <w:lvl w:ilvl="2">
      <w:start w:val="1"/>
      <w:numFmt w:val="decimal"/>
      <w:isLgl w:val="false"/>
      <w:suff w:val="nothing"/>
      <w:lvlText w:val=""/>
      <w:lvlJc w:val="left"/>
      <w:pPr>
        <w:pStyle w:val="945"/>
        <w:ind w:left="0" w:firstLine="0"/>
      </w:pPr>
    </w:lvl>
    <w:lvl w:ilvl="3">
      <w:start w:val="1"/>
      <w:numFmt w:val="decimal"/>
      <w:isLgl w:val="false"/>
      <w:suff w:val="nothing"/>
      <w:lvlText w:val=""/>
      <w:lvlJc w:val="left"/>
      <w:pPr>
        <w:pStyle w:val="945"/>
        <w:ind w:left="0" w:firstLine="0"/>
      </w:pPr>
    </w:lvl>
    <w:lvl w:ilvl="4">
      <w:start w:val="1"/>
      <w:numFmt w:val="decimal"/>
      <w:isLgl w:val="false"/>
      <w:suff w:val="nothing"/>
      <w:lvlText w:val=""/>
      <w:lvlJc w:val="left"/>
      <w:pPr>
        <w:pStyle w:val="945"/>
        <w:ind w:left="0" w:firstLine="0"/>
      </w:pPr>
    </w:lvl>
    <w:lvl w:ilvl="5">
      <w:start w:val="1"/>
      <w:numFmt w:val="decimal"/>
      <w:isLgl w:val="false"/>
      <w:suff w:val="nothing"/>
      <w:lvlText w:val=""/>
      <w:lvlJc w:val="left"/>
      <w:pPr>
        <w:pStyle w:val="945"/>
        <w:ind w:left="0" w:firstLine="0"/>
      </w:pPr>
    </w:lvl>
    <w:lvl w:ilvl="6">
      <w:start w:val="1"/>
      <w:numFmt w:val="decimal"/>
      <w:isLgl w:val="false"/>
      <w:suff w:val="nothing"/>
      <w:lvlText w:val=""/>
      <w:lvlJc w:val="left"/>
      <w:pPr>
        <w:pStyle w:val="945"/>
        <w:ind w:left="0" w:firstLine="0"/>
      </w:pPr>
    </w:lvl>
    <w:lvl w:ilvl="7">
      <w:start w:val="1"/>
      <w:numFmt w:val="decimal"/>
      <w:isLgl w:val="false"/>
      <w:suff w:val="nothing"/>
      <w:lvlText w:val=""/>
      <w:lvlJc w:val="left"/>
      <w:pPr>
        <w:pStyle w:val="945"/>
        <w:ind w:left="0" w:firstLine="0"/>
      </w:pPr>
    </w:lvl>
    <w:lvl w:ilvl="8">
      <w:start w:val="1"/>
      <w:numFmt w:val="decimal"/>
      <w:isLgl w:val="false"/>
      <w:suff w:val="nothing"/>
      <w:lvlText w:val=""/>
      <w:lvlJc w:val="left"/>
      <w:pPr>
        <w:pStyle w:val="945"/>
        <w:ind w:left="0" w:firstLine="0"/>
      </w:pPr>
    </w:lvl>
  </w:abstractNum>
  <w:abstractNum w:abstractNumId="1">
    <w:multiLevelType w:val="hybridMultilevel"/>
    <w:lvl w:ilvl="0">
      <w:start w:val="1"/>
      <w:numFmt w:val="decimal"/>
      <w:isLgl w:val="false"/>
      <w:suff w:val="tab"/>
      <w:lvlText w:val="%1."/>
      <w:lvlJc w:val="left"/>
      <w:pPr>
        <w:pStyle w:val="945"/>
        <w:ind w:left="630" w:hanging="420"/>
        <w:tabs>
          <w:tab w:val="num" w:pos="630" w:leader="none"/>
        </w:tabs>
      </w:pPr>
      <w:rPr>
        <w:rFonts w:cs="Times New Roman"/>
      </w:rPr>
    </w:lvl>
    <w:lvl w:ilvl="1">
      <w:start w:val="1"/>
      <w:numFmt w:val="decimal"/>
      <w:isLgl w:val="false"/>
      <w:suff w:val="tab"/>
      <w:lvlText w:val="%2)"/>
      <w:lvlJc w:val="left"/>
      <w:pPr>
        <w:pStyle w:val="945"/>
        <w:ind w:left="990" w:hanging="360"/>
        <w:tabs>
          <w:tab w:val="num" w:pos="990" w:leader="none"/>
        </w:tabs>
      </w:pPr>
      <w:rPr>
        <w:color w:val="000000"/>
      </w:rPr>
    </w:lvl>
    <w:lvl w:ilvl="2">
      <w:start w:val="1"/>
      <w:numFmt w:val="lowerRoman"/>
      <w:isLgl w:val="false"/>
      <w:suff w:val="tab"/>
      <w:lvlText w:val="%3."/>
      <w:lvlJc w:val="right"/>
      <w:pPr>
        <w:pStyle w:val="945"/>
        <w:ind w:left="1470" w:hanging="420"/>
        <w:tabs>
          <w:tab w:val="num" w:pos="1470" w:leader="none"/>
        </w:tabs>
      </w:pPr>
      <w:rPr>
        <w:rFonts w:cs="Times New Roman"/>
      </w:rPr>
    </w:lvl>
    <w:lvl w:ilvl="3">
      <w:start w:val="1"/>
      <w:numFmt w:val="decimal"/>
      <w:isLgl w:val="false"/>
      <w:suff w:val="tab"/>
      <w:lvlText w:val="%4."/>
      <w:lvlJc w:val="left"/>
      <w:pPr>
        <w:pStyle w:val="945"/>
        <w:ind w:left="1890" w:hanging="420"/>
        <w:tabs>
          <w:tab w:val="num" w:pos="1890" w:leader="none"/>
        </w:tabs>
      </w:pPr>
      <w:rPr>
        <w:rFonts w:cs="Times New Roman"/>
      </w:rPr>
    </w:lvl>
    <w:lvl w:ilvl="4">
      <w:start w:val="1"/>
      <w:numFmt w:val="lowerLetter"/>
      <w:isLgl w:val="false"/>
      <w:suff w:val="tab"/>
      <w:lvlText w:val="%5)"/>
      <w:lvlJc w:val="left"/>
      <w:pPr>
        <w:pStyle w:val="945"/>
        <w:ind w:left="2310" w:hanging="420"/>
        <w:tabs>
          <w:tab w:val="num" w:pos="2310" w:leader="none"/>
        </w:tabs>
      </w:pPr>
      <w:rPr>
        <w:rFonts w:cs="Times New Roman"/>
      </w:rPr>
    </w:lvl>
    <w:lvl w:ilvl="5">
      <w:start w:val="1"/>
      <w:numFmt w:val="lowerRoman"/>
      <w:isLgl w:val="false"/>
      <w:suff w:val="tab"/>
      <w:lvlText w:val="%6."/>
      <w:lvlJc w:val="right"/>
      <w:pPr>
        <w:pStyle w:val="945"/>
        <w:ind w:left="2730" w:hanging="420"/>
        <w:tabs>
          <w:tab w:val="num" w:pos="2730" w:leader="none"/>
        </w:tabs>
      </w:pPr>
      <w:rPr>
        <w:rFonts w:cs="Times New Roman"/>
      </w:rPr>
    </w:lvl>
    <w:lvl w:ilvl="6">
      <w:start w:val="1"/>
      <w:numFmt w:val="decimal"/>
      <w:isLgl w:val="false"/>
      <w:suff w:val="tab"/>
      <w:lvlText w:val="%7."/>
      <w:lvlJc w:val="left"/>
      <w:pPr>
        <w:pStyle w:val="945"/>
        <w:ind w:left="3150" w:hanging="420"/>
        <w:tabs>
          <w:tab w:val="num" w:pos="3150" w:leader="none"/>
        </w:tabs>
      </w:pPr>
      <w:rPr>
        <w:rFonts w:cs="Times New Roman"/>
      </w:rPr>
    </w:lvl>
    <w:lvl w:ilvl="7">
      <w:start w:val="1"/>
      <w:numFmt w:val="lowerLetter"/>
      <w:isLgl w:val="false"/>
      <w:suff w:val="tab"/>
      <w:lvlText w:val="%8)"/>
      <w:lvlJc w:val="left"/>
      <w:pPr>
        <w:pStyle w:val="945"/>
        <w:ind w:left="3570" w:hanging="420"/>
        <w:tabs>
          <w:tab w:val="num" w:pos="3570" w:leader="none"/>
        </w:tabs>
      </w:pPr>
      <w:rPr>
        <w:rFonts w:cs="Times New Roman"/>
      </w:rPr>
    </w:lvl>
    <w:lvl w:ilvl="8">
      <w:start w:val="1"/>
      <w:numFmt w:val="lowerRoman"/>
      <w:isLgl w:val="false"/>
      <w:suff w:val="tab"/>
      <w:lvlText w:val="%9."/>
      <w:lvlJc w:val="right"/>
      <w:pPr>
        <w:pStyle w:val="945"/>
        <w:ind w:left="3990" w:hanging="420"/>
        <w:tabs>
          <w:tab w:val="num" w:pos="3990" w:leader="none"/>
        </w:tabs>
      </w:pPr>
      <w:rPr>
        <w:rFonts w:cs="Times New Roman"/>
      </w:rPr>
    </w:lvl>
  </w:abstractNum>
  <w:abstractNum w:abstractNumId="2">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8"/>
    <w:link w:val="945"/>
    <w:qFormat/>
    <w:pPr>
      <w:jc w:val="both"/>
      <w:widowControl w:val="off"/>
    </w:pPr>
    <w:rPr>
      <w:rFonts w:ascii="Times New Roman" w:hAnsi="Times New Roman" w:eastAsia="宋体" w:cs="Times New Roman"/>
      <w:sz w:val="21"/>
      <w:szCs w:val="24"/>
      <w:lang w:val="en-US" w:eastAsia="zh-CN" w:bidi="ar-SA"/>
    </w:rPr>
  </w:style>
  <w:style w:type="character" w:styleId="946">
    <w:name w:val="默认段落字体"/>
    <w:next w:val="946"/>
    <w:link w:val="945"/>
    <w:uiPriority w:val="1"/>
    <w:unhideWhenUsed/>
    <w:qFormat/>
  </w:style>
  <w:style w:type="table" w:styleId="947">
    <w:name w:val="普通表格"/>
    <w:next w:val="947"/>
    <w:link w:val="945"/>
    <w:uiPriority w:val="99"/>
    <w:unhideWhenUsed/>
    <w:qFormat/>
    <w:tblPr/>
  </w:style>
  <w:style w:type="paragraph" w:styleId="948">
    <w:name w:val="首行缩进"/>
    <w:basedOn w:val="945"/>
    <w:next w:val="948"/>
    <w:link w:val="945"/>
    <w:qFormat/>
    <w:pPr>
      <w:ind w:left="420" w:firstLine="200"/>
      <w:spacing w:line="400" w:lineRule="exact"/>
    </w:pPr>
    <w:rPr>
      <w:lang w:val="zh-CN" w:eastAsia="zh-CN"/>
    </w:rPr>
  </w:style>
  <w:style w:type="paragraph" w:styleId="949">
    <w:name w:val="正文缩进"/>
    <w:basedOn w:val="945"/>
    <w:next w:val="949"/>
    <w:link w:val="945"/>
    <w:qFormat/>
    <w:pPr>
      <w:ind w:firstLine="420"/>
    </w:pPr>
    <w:rPr>
      <w:b/>
      <w:sz w:val="24"/>
      <w:szCs w:val="20"/>
    </w:rPr>
  </w:style>
  <w:style w:type="paragraph" w:styleId="950">
    <w:name w:val="批注文字"/>
    <w:basedOn w:val="945"/>
    <w:next w:val="950"/>
    <w:link w:val="945"/>
    <w:qFormat/>
    <w:pPr>
      <w:jc w:val="left"/>
    </w:pPr>
  </w:style>
  <w:style w:type="paragraph" w:styleId="951">
    <w:name w:val="正文文本"/>
    <w:basedOn w:val="945"/>
    <w:next w:val="945"/>
    <w:link w:val="945"/>
    <w:qFormat/>
    <w:pPr>
      <w:jc w:val="center"/>
    </w:pPr>
    <w:rPr>
      <w:rFonts w:eastAsia="幼圆"/>
      <w:b/>
      <w:bCs/>
      <w:sz w:val="44"/>
    </w:rPr>
  </w:style>
  <w:style w:type="paragraph" w:styleId="952">
    <w:name w:val="正文文本缩进"/>
    <w:basedOn w:val="945"/>
    <w:next w:val="951"/>
    <w:link w:val="945"/>
    <w:qFormat/>
    <w:pPr>
      <w:ind w:left="420"/>
      <w:spacing w:after="120"/>
    </w:pPr>
  </w:style>
  <w:style w:type="paragraph" w:styleId="953">
    <w:name w:val="索引 4"/>
    <w:basedOn w:val="945"/>
    <w:next w:val="945"/>
    <w:link w:val="945"/>
    <w:qFormat/>
    <w:pPr>
      <w:ind w:left="600"/>
    </w:pPr>
    <w:rPr>
      <w:rFonts w:ascii="Calibri" w:hAnsi="Calibri"/>
    </w:rPr>
  </w:style>
  <w:style w:type="paragraph" w:styleId="954">
    <w:name w:val="页脚"/>
    <w:basedOn w:val="945"/>
    <w:next w:val="954"/>
    <w:link w:val="945"/>
    <w:uiPriority w:val="99"/>
    <w:unhideWhenUsed/>
    <w:qFormat/>
    <w:pPr>
      <w:jc w:val="left"/>
      <w:tabs>
        <w:tab w:val="center" w:pos="4153" w:leader="none"/>
        <w:tab w:val="right" w:pos="8306" w:leader="none"/>
      </w:tabs>
    </w:pPr>
    <w:rPr>
      <w:sz w:val="18"/>
    </w:rPr>
  </w:style>
  <w:style w:type="paragraph" w:styleId="955">
    <w:name w:val="页眉"/>
    <w:basedOn w:val="945"/>
    <w:next w:val="955"/>
    <w:link w:val="945"/>
    <w:qFormat/>
    <w:pPr>
      <w:jc w:val="center"/>
      <w:tabs>
        <w:tab w:val="center" w:pos="4153" w:leader="none"/>
        <w:tab w:val="right" w:pos="8306" w:leader="none"/>
      </w:tabs>
      <w:pBdr>
        <w:bottom w:val="single" w:color="000000" w:sz="6" w:space="1"/>
      </w:pBdr>
    </w:pPr>
    <w:rPr>
      <w:sz w:val="18"/>
      <w:szCs w:val="18"/>
    </w:rPr>
  </w:style>
  <w:style w:type="paragraph" w:styleId="956">
    <w:name w:val="目录 1"/>
    <w:basedOn w:val="945"/>
    <w:next w:val="945"/>
    <w:link w:val="945"/>
    <w:uiPriority w:val="39"/>
    <w:qFormat/>
  </w:style>
  <w:style w:type="paragraph" w:styleId="957">
    <w:name w:val="正文文本 2"/>
    <w:basedOn w:val="945"/>
    <w:next w:val="957"/>
    <w:link w:val="945"/>
    <w:uiPriority w:val="99"/>
    <w:unhideWhenUsed/>
    <w:qFormat/>
    <w:pPr>
      <w:spacing w:after="120" w:line="480" w:lineRule="auto"/>
      <w:tabs>
        <w:tab w:val="left" w:pos="540" w:leader="none"/>
        <w:tab w:val="left" w:pos="720" w:leader="none"/>
      </w:tabs>
    </w:pPr>
  </w:style>
  <w:style w:type="paragraph" w:styleId="958">
    <w:name w:val="HTML 预设格式"/>
    <w:basedOn w:val="945"/>
    <w:next w:val="958"/>
    <w:link w:val="94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9">
    <w:name w:val="普通(网站)"/>
    <w:basedOn w:val="945"/>
    <w:next w:val="959"/>
    <w:link w:val="945"/>
    <w:qFormat/>
    <w:pPr>
      <w:jc w:val="left"/>
      <w:spacing w:before="100" w:beforeAutospacing="1" w:after="100" w:afterAutospacing="1"/>
      <w:widowControl/>
    </w:pPr>
    <w:rPr>
      <w:rFonts w:ascii="宋体" w:hAnsi="宋体" w:cs="宋体"/>
      <w:sz w:val="24"/>
    </w:rPr>
  </w:style>
  <w:style w:type="paragraph" w:styleId="960">
    <w:name w:val="正文首行缩进 2"/>
    <w:basedOn w:val="952"/>
    <w:next w:val="960"/>
    <w:link w:val="945"/>
    <w:uiPriority w:val="99"/>
    <w:qFormat/>
    <w:pPr>
      <w:ind w:firstLine="420"/>
    </w:pPr>
  </w:style>
  <w:style w:type="table" w:styleId="961">
    <w:name w:val="网格型"/>
    <w:basedOn w:val="947"/>
    <w:next w:val="961"/>
    <w:link w:val="945"/>
    <w:qFormat/>
    <w:tblPr/>
  </w:style>
  <w:style w:type="character" w:styleId="962">
    <w:name w:val="要点"/>
    <w:basedOn w:val="946"/>
    <w:next w:val="962"/>
    <w:link w:val="945"/>
    <w:qFormat/>
    <w:rPr>
      <w:b/>
    </w:rPr>
  </w:style>
  <w:style w:type="paragraph" w:styleId="963">
    <w:name w:val="Default"/>
    <w:next w:val="963"/>
    <w:link w:val="945"/>
    <w:qFormat/>
    <w:pPr>
      <w:widowControl w:val="off"/>
    </w:pPr>
    <w:rPr>
      <w:rFonts w:ascii="宋体" w:hAnsi="Times New Roman" w:eastAsia="宋体" w:cs="宋体"/>
      <w:color w:val="000000"/>
      <w:sz w:val="24"/>
      <w:szCs w:val="24"/>
      <w:lang w:val="en-US" w:eastAsia="zh-CN" w:bidi="ar-SA"/>
    </w:rPr>
  </w:style>
  <w:style w:type="paragraph" w:styleId="964">
    <w:name w:val="无间隔1"/>
    <w:next w:val="964"/>
    <w:link w:val="945"/>
    <w:qFormat/>
    <w:pPr>
      <w:jc w:val="both"/>
      <w:widowControl w:val="off"/>
    </w:pPr>
    <w:rPr>
      <w:rFonts w:ascii="Calibri" w:hAnsi="Calibri" w:eastAsia="宋体" w:cs="Times New Roman"/>
      <w:sz w:val="21"/>
      <w:szCs w:val="22"/>
      <w:lang w:val="en-US" w:eastAsia="zh-CN" w:bidi="ar-SA"/>
    </w:rPr>
  </w:style>
  <w:style w:type="paragraph" w:styleId="965">
    <w:name w:val="正文1"/>
    <w:basedOn w:val="966"/>
    <w:next w:val="945"/>
    <w:link w:val="945"/>
    <w:qFormat/>
    <w:rPr>
      <w:rFonts w:cs="Times New Roman"/>
    </w:rPr>
  </w:style>
  <w:style w:type="paragraph" w:styleId="966">
    <w:name w:val="正文_1"/>
    <w:basedOn w:val="967"/>
    <w:next w:val="966"/>
    <w:link w:val="945"/>
    <w:qFormat/>
    <w:rPr>
      <w:rFonts w:cs="Calibri"/>
      <w:szCs w:val="21"/>
    </w:rPr>
  </w:style>
  <w:style w:type="paragraph" w:styleId="967">
    <w:name w:val="正文_2"/>
    <w:basedOn w:val="968"/>
    <w:next w:val="974"/>
    <w:link w:val="945"/>
    <w:qFormat/>
    <w:rPr>
      <w:rFonts w:ascii="Calibri" w:hAnsi="Calibri"/>
    </w:rPr>
  </w:style>
  <w:style w:type="paragraph" w:styleId="968">
    <w:name w:val="正文_3"/>
    <w:next w:val="969"/>
    <w:link w:val="945"/>
    <w:qFormat/>
    <w:pPr>
      <w:jc w:val="both"/>
      <w:widowControl w:val="off"/>
    </w:pPr>
    <w:rPr>
      <w:rFonts w:ascii="Times New Roman" w:hAnsi="Times New Roman" w:eastAsia="宋体" w:cs="Times New Roman"/>
      <w:sz w:val="21"/>
      <w:szCs w:val="22"/>
      <w:lang w:val="en-US" w:eastAsia="zh-CN" w:bidi="ar-SA"/>
    </w:rPr>
  </w:style>
  <w:style w:type="paragraph" w:styleId="969">
    <w:name w:val="正文文本_1"/>
    <w:basedOn w:val="970"/>
    <w:next w:val="969"/>
    <w:link w:val="945"/>
    <w:unhideWhenUsed/>
    <w:qFormat/>
    <w:pPr>
      <w:spacing w:after="120"/>
    </w:pPr>
    <w:rPr>
      <w:rFonts w:eastAsia="宋体" w:cs="Times New Roman"/>
    </w:rPr>
  </w:style>
  <w:style w:type="paragraph" w:styleId="970">
    <w:name w:val="正文_2_0"/>
    <w:basedOn w:val="971"/>
    <w:next w:val="969"/>
    <w:link w:val="945"/>
    <w:qFormat/>
    <w:rPr>
      <w:rFonts w:ascii="Calibri" w:hAnsi="Calibri"/>
      <w:sz w:val="21"/>
      <w:lang w:eastAsia="zh-CN"/>
    </w:rPr>
  </w:style>
  <w:style w:type="paragraph" w:styleId="971">
    <w:name w:val="正文_3_0"/>
    <w:basedOn w:val="972"/>
    <w:next w:val="971"/>
    <w:link w:val="945"/>
    <w:qFormat/>
    <w:rPr>
      <w:rFonts w:ascii="仿宋" w:hAnsi="仿宋" w:eastAsia="仿宋" w:cs="仿宋"/>
      <w:sz w:val="22"/>
      <w:lang w:eastAsia="en-US"/>
    </w:rPr>
  </w:style>
  <w:style w:type="paragraph" w:styleId="972">
    <w:name w:val="正文_4_0"/>
    <w:basedOn w:val="973"/>
    <w:next w:val="972"/>
    <w:link w:val="945"/>
    <w:qFormat/>
  </w:style>
  <w:style w:type="paragraph" w:styleId="973">
    <w:name w:val="正文_4"/>
    <w:next w:val="973"/>
    <w:link w:val="945"/>
    <w:qFormat/>
    <w:pPr>
      <w:jc w:val="both"/>
      <w:widowControl w:val="off"/>
    </w:pPr>
    <w:rPr>
      <w:rFonts w:ascii="Calibri" w:hAnsi="Calibri" w:eastAsia="宋体" w:cs="Times New Roman"/>
      <w:sz w:val="21"/>
      <w:szCs w:val="22"/>
      <w:lang w:val="en-US" w:eastAsia="zh-CN" w:bidi="ar-SA"/>
    </w:rPr>
  </w:style>
  <w:style w:type="paragraph" w:styleId="974">
    <w:name w:val="No Spacing"/>
    <w:next w:val="974"/>
    <w:link w:val="945"/>
    <w:uiPriority w:val="1"/>
    <w:qFormat/>
    <w:rPr>
      <w:rFonts w:ascii="Times New Roman" w:hAnsi="Times New Roman" w:eastAsia="宋体" w:cs="Times New Roman"/>
      <w:lang w:val="en-US" w:eastAsia="zh-CN" w:bidi="ar-SA"/>
    </w:rPr>
  </w:style>
  <w:style w:type="paragraph" w:styleId="975">
    <w:name w:val="标题 11"/>
    <w:basedOn w:val="945"/>
    <w:next w:val="945"/>
    <w:link w:val="945"/>
    <w:qFormat/>
    <w:pPr>
      <w:numPr>
        <w:ilvl w:val="0"/>
        <w:numId w:val="1"/>
      </w:numPr>
      <w:jc w:val="center"/>
      <w:keepLines/>
      <w:keepNext/>
      <w:spacing w:before="340" w:after="330" w:line="578" w:lineRule="auto"/>
      <w:outlineLvl w:val="0"/>
    </w:pPr>
    <w:rPr>
      <w:b/>
      <w:bCs/>
      <w:sz w:val="32"/>
      <w:szCs w:val="44"/>
    </w:rPr>
  </w:style>
  <w:style w:type="paragraph" w:styleId="976">
    <w:name w:val="列表段落1"/>
    <w:basedOn w:val="945"/>
    <w:next w:val="976"/>
    <w:link w:val="945"/>
    <w:uiPriority w:val="99"/>
    <w:qFormat/>
    <w:pPr>
      <w:ind w:firstLine="420"/>
    </w:pPr>
    <w:rPr>
      <w:szCs w:val="20"/>
    </w:rPr>
  </w:style>
  <w:style w:type="paragraph" w:styleId="977">
    <w:name w:val="List Paragraph1"/>
    <w:basedOn w:val="945"/>
    <w:next w:val="977"/>
    <w:link w:val="945"/>
    <w:uiPriority w:val="34"/>
    <w:qFormat/>
    <w:pPr>
      <w:ind w:firstLine="420"/>
    </w:pPr>
  </w:style>
  <w:style w:type="paragraph" w:styleId="978">
    <w:name w:val="List Paragraph"/>
    <w:basedOn w:val="945"/>
    <w:next w:val="978"/>
    <w:link w:val="945"/>
    <w:uiPriority w:val="99"/>
    <w:qFormat/>
    <w:pPr>
      <w:ind w:firstLine="420"/>
    </w:pPr>
  </w:style>
  <w:style w:type="paragraph" w:styleId="979">
    <w:name w:val="正文文本1"/>
    <w:basedOn w:val="980"/>
    <w:next w:val="979"/>
    <w:link w:val="945"/>
    <w:qFormat/>
    <w:rPr>
      <w:rFonts w:ascii="楷体_GB2312" w:hAnsi="Arial" w:eastAsia="楷体_GB2312"/>
      <w:sz w:val="28"/>
      <w:szCs w:val="28"/>
    </w:rPr>
  </w:style>
  <w:style w:type="paragraph" w:styleId="980">
    <w:name w:val="正文111"/>
    <w:next w:val="981"/>
    <w:link w:val="945"/>
    <w:qFormat/>
    <w:pPr>
      <w:jc w:val="both"/>
      <w:widowControl w:val="off"/>
    </w:pPr>
    <w:rPr>
      <w:rFonts w:ascii="Times New Roman" w:hAnsi="Times New Roman" w:eastAsia="宋体" w:cs="Times New Roman"/>
      <w:sz w:val="21"/>
      <w:szCs w:val="24"/>
      <w:lang w:val="en-US" w:eastAsia="zh-CN" w:bidi="ar-SA"/>
    </w:rPr>
  </w:style>
  <w:style w:type="paragraph" w:styleId="981">
    <w:name w:val="正文文本缩进1"/>
    <w:basedOn w:val="982"/>
    <w:next w:val="985"/>
    <w:link w:val="945"/>
    <w:qFormat/>
    <w:pPr>
      <w:ind w:left="420"/>
      <w:spacing w:after="120"/>
    </w:pPr>
  </w:style>
  <w:style w:type="paragraph" w:styleId="982">
    <w:name w:val="正文11"/>
    <w:next w:val="983"/>
    <w:link w:val="945"/>
    <w:qFormat/>
    <w:rPr>
      <w:rFonts w:ascii="Calibri" w:hAnsi="Calibri" w:eastAsia="宋体" w:cs="Calibri"/>
      <w:sz w:val="24"/>
      <w:szCs w:val="24"/>
      <w:lang w:val="en-US" w:eastAsia="zh-CN" w:bidi="ar-SA"/>
    </w:rPr>
  </w:style>
  <w:style w:type="paragraph" w:styleId="983">
    <w:name w:val="文本块1"/>
    <w:basedOn w:val="980"/>
    <w:next w:val="984"/>
    <w:link w:val="945"/>
    <w:qFormat/>
    <w:pPr>
      <w:ind w:left="256" w:right="6" w:firstLine="624"/>
    </w:pPr>
    <w:rPr>
      <w:rFonts w:eastAsia="仿宋_GB2312"/>
      <w:sz w:val="28"/>
    </w:rPr>
  </w:style>
  <w:style w:type="paragraph" w:styleId="984">
    <w:name w:val="标题 41"/>
    <w:basedOn w:val="982"/>
    <w:next w:val="982"/>
    <w:link w:val="945"/>
    <w:qFormat/>
    <w:pPr>
      <w:keepLines/>
      <w:keepNext/>
      <w:spacing w:before="280" w:after="290" w:line="376" w:lineRule="auto"/>
      <w:outlineLvl w:val="3"/>
    </w:pPr>
    <w:rPr>
      <w:rFonts w:ascii="Cambria" w:hAnsi="Cambria"/>
      <w:b/>
      <w:bCs/>
      <w:sz w:val="28"/>
      <w:szCs w:val="28"/>
    </w:rPr>
  </w:style>
  <w:style w:type="paragraph" w:styleId="985">
    <w:name w:val="寄信人地址1"/>
    <w:basedOn w:val="945"/>
    <w:next w:val="985"/>
    <w:link w:val="945"/>
    <w:qFormat/>
    <w:rPr>
      <w:rFonts w:ascii="Arial" w:hAnsi="Arial"/>
    </w:rPr>
  </w:style>
  <w:style w:type="paragraph" w:styleId="986">
    <w:name w:val="纯文本1"/>
    <w:basedOn w:val="945"/>
    <w:next w:val="986"/>
    <w:link w:val="945"/>
    <w:qFormat/>
    <w:pPr>
      <w:jc w:val="left"/>
      <w:widowControl/>
    </w:pPr>
    <w:rPr>
      <w:rFonts w:ascii="宋体" w:hAnsi="Courier New"/>
      <w:szCs w:val="20"/>
    </w:rPr>
  </w:style>
  <w:style w:type="paragraph" w:styleId="987">
    <w:name w:val="正文 A"/>
    <w:basedOn w:val="945"/>
    <w:next w:val="987"/>
    <w:link w:val="945"/>
    <w:qFormat/>
    <w:pPr>
      <w:ind w:firstLine="480"/>
      <w:jc w:val="left"/>
      <w:spacing w:before="240" w:after="240" w:line="360" w:lineRule="auto"/>
    </w:pPr>
    <w:rPr>
      <w:color w:val="000000"/>
      <w:sz w:val="24"/>
    </w:rPr>
  </w:style>
  <w:style w:type="paragraph" w:styleId="988">
    <w:name w:val="标题 21"/>
    <w:basedOn w:val="945"/>
    <w:next w:val="945"/>
    <w:link w:val="945"/>
    <w:qFormat/>
    <w:pPr>
      <w:numPr>
        <w:ilvl w:val="1"/>
        <w:numId w:val="1"/>
      </w:numPr>
      <w:keepLines/>
      <w:keepNext/>
      <w:spacing w:before="260" w:after="260" w:line="416" w:lineRule="auto"/>
      <w:outlineLvl w:val="1"/>
    </w:pPr>
    <w:rPr>
      <w:rFonts w:ascii="Cambria" w:hAnsi="Cambria"/>
      <w:b/>
      <w:bCs/>
      <w:sz w:val="32"/>
      <w:szCs w:val="32"/>
    </w:rPr>
  </w:style>
  <w:style w:type="paragraph" w:styleId="989">
    <w:name w:val="普通正文"/>
    <w:basedOn w:val="945"/>
    <w:next w:val="989"/>
    <w:link w:val="945"/>
    <w:qFormat/>
    <w:pPr>
      <w:ind w:firstLine="480"/>
      <w:jc w:val="left"/>
      <w:spacing w:before="120" w:after="120" w:line="360" w:lineRule="auto"/>
    </w:pPr>
    <w:rPr>
      <w:rFonts w:ascii="Arial" w:hAnsi="Arial"/>
      <w:sz w:val="24"/>
    </w:rPr>
  </w:style>
  <w:style w:type="table" w:styleId="990">
    <w:name w:val="Table Normal_0"/>
    <w:next w:val="990"/>
    <w:link w:val="945"/>
    <w:unhideWhenUsed/>
    <w:qFormat/>
    <w:tblPr/>
  </w:style>
  <w:style w:type="paragraph" w:styleId="991">
    <w:name w:val="页脚1"/>
    <w:basedOn w:val="945"/>
    <w:next w:val="991"/>
    <w:link w:val="945"/>
    <w:uiPriority w:val="99"/>
    <w:qFormat/>
    <w:pPr>
      <w:jc w:val="left"/>
      <w:tabs>
        <w:tab w:val="center" w:pos="4153" w:leader="none"/>
        <w:tab w:val="right" w:pos="8306" w:leader="none"/>
      </w:tabs>
    </w:pPr>
    <w:rPr>
      <w:sz w:val="18"/>
      <w:szCs w:val="18"/>
    </w:rPr>
  </w:style>
  <w:style w:type="paragraph" w:styleId="992">
    <w:name w:val="Table Text"/>
    <w:basedOn w:val="945"/>
    <w:next w:val="992"/>
    <w:link w:val="945"/>
    <w:semiHidden/>
    <w:qFormat/>
    <w:rPr>
      <w:rFonts w:ascii="宋体" w:hAnsi="宋体" w:eastAsia="宋体" w:cs="宋体"/>
      <w:sz w:val="17"/>
      <w:szCs w:val="17"/>
      <w:lang w:val="en-US" w:eastAsia="en-US" w:bidi="ar-SA"/>
    </w:rPr>
  </w:style>
  <w:style w:type="table" w:styleId="993">
    <w:name w:val="Table Normal"/>
    <w:next w:val="993"/>
    <w:link w:val="945"/>
    <w:unhideWhenUsed/>
    <w:qFormat/>
    <w:tblPr/>
  </w:style>
  <w:style w:type="character" w:styleId="994">
    <w:name w:val="font01"/>
    <w:basedOn w:val="946"/>
    <w:next w:val="994"/>
    <w:link w:val="945"/>
    <w:qFormat/>
    <w:rPr>
      <w:rFonts w:hint="eastAsia" w:ascii="宋体" w:hAnsi="宋体" w:eastAsia="宋体" w:cs="宋体"/>
      <w:color w:val="000000"/>
      <w:sz w:val="22"/>
      <w:szCs w:val="22"/>
      <w:u w:val="none"/>
    </w:rPr>
  </w:style>
  <w:style w:type="paragraph" w:styleId="995">
    <w:name w:val="black1"/>
    <w:basedOn w:val="945"/>
    <w:next w:val="995"/>
    <w:link w:val="945"/>
    <w:qFormat/>
    <w:pPr>
      <w:jc w:val="left"/>
      <w:spacing w:before="100" w:beforeAutospacing="1" w:after="100" w:afterAutospacing="1"/>
      <w:widowControl/>
    </w:pPr>
    <w:rPr>
      <w:rFonts w:ascii="宋体" w:hAnsi="宋体"/>
      <w:sz w:val="24"/>
    </w:rPr>
  </w:style>
  <w:style w:type="paragraph" w:styleId="996">
    <w:name w:val="普通(网站)12"/>
    <w:basedOn w:val="945"/>
    <w:next w:val="996"/>
    <w:link w:val="945"/>
    <w:uiPriority w:val="99"/>
    <w:unhideWhenUsed/>
    <w:qFormat/>
    <w:pPr>
      <w:ind w:left="0" w:right="0"/>
      <w:jc w:val="left"/>
      <w:spacing w:before="100" w:beforeAutospacing="1" w:after="100" w:afterAutospacing="1"/>
    </w:pPr>
    <w:rPr>
      <w:sz w:val="24"/>
      <w:lang w:val="en-US" w:eastAsia="zh-CN" w:bidi="ar"/>
    </w:rPr>
  </w:style>
  <w:style w:type="paragraph" w:styleId="997">
    <w:name w:val="段"/>
    <w:next w:val="945"/>
    <w:link w:val="945"/>
    <w:qFormat/>
    <w:pPr>
      <w:ind w:firstLine="200"/>
      <w:jc w:val="both"/>
    </w:pPr>
    <w:rPr>
      <w:rFonts w:ascii="宋体" w:hAnsi="Times New Roman" w:eastAsia="宋体" w:cs="Times New Roman"/>
      <w:sz w:val="21"/>
      <w:lang w:val="en-US" w:eastAsia="zh-CN" w:bidi="ar-SA"/>
    </w:rPr>
  </w:style>
  <w:style w:type="paragraph" w:styleId="998">
    <w:name w:val="正文首行缩进11"/>
    <w:basedOn w:val="999"/>
    <w:next w:val="1000"/>
    <w:link w:val="945"/>
    <w:qFormat/>
    <w:pPr>
      <w:ind w:firstLine="100"/>
      <w:spacing w:after="120"/>
    </w:pPr>
    <w:rPr>
      <w:sz w:val="21"/>
      <w:szCs w:val="24"/>
    </w:rPr>
  </w:style>
  <w:style w:type="paragraph" w:styleId="999">
    <w:name w:val="正文文本12"/>
    <w:basedOn w:val="945"/>
    <w:next w:val="945"/>
    <w:link w:val="945"/>
    <w:qFormat/>
    <w:rPr>
      <w:rFonts w:ascii="楷体_GB2312" w:eastAsia="楷体_GB2312"/>
      <w:sz w:val="28"/>
    </w:rPr>
  </w:style>
  <w:style w:type="paragraph" w:styleId="1000">
    <w:name w:val="目录 61"/>
    <w:basedOn w:val="945"/>
    <w:next w:val="945"/>
    <w:link w:val="945"/>
    <w:qFormat/>
    <w:pPr>
      <w:ind w:left="1050"/>
      <w:jc w:val="left"/>
    </w:pPr>
    <w:rPr>
      <w:szCs w:val="21"/>
    </w:rPr>
  </w:style>
  <w:style w:type="paragraph" w:styleId="1001">
    <w:name w:val="正文文本11"/>
    <w:basedOn w:val="945"/>
    <w:next w:val="1002"/>
    <w:link w:val="945"/>
    <w:uiPriority w:val="99"/>
    <w:qFormat/>
    <w:rPr>
      <w:sz w:val="20"/>
    </w:rPr>
  </w:style>
  <w:style w:type="paragraph" w:styleId="1002">
    <w:name w:val="一级条标题"/>
    <w:basedOn w:val="1003"/>
    <w:next w:val="997"/>
    <w:link w:val="9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name w:val="章标题"/>
    <w:next w:val="945"/>
    <w:link w:val="945"/>
    <w:qFormat/>
    <w:pPr>
      <w:jc w:val="both"/>
      <w:spacing w:before="50" w:after="50"/>
      <w:outlineLvl w:val="1"/>
    </w:pPr>
    <w:rPr>
      <w:rFonts w:ascii="Times New Roman" w:hAnsi="Times New Roman" w:eastAsia="黑体" w:cs="Times New Roman"/>
      <w:sz w:val="21"/>
      <w:lang w:val="en-US" w:eastAsia="zh-CN" w:bidi="ar-SA"/>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dc:creator>
  <cp:lastModifiedBy>张杨</cp:lastModifiedBy>
  <cp:revision>7</cp:revision>
  <dcterms:created xsi:type="dcterms:W3CDTF">2026-09-02T04:52:00Z</dcterms:created>
  <dcterms:modified xsi:type="dcterms:W3CDTF">2026-10-10T05:58:48Z</dcterms:modified>
</cp:coreProperties>
</file>