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lang w:eastAsia="zh-CN"/>
        </w:rPr>
        <w:t xml:space="preserve">吴江四院扩建工程-医疗办公家具采购</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吴江四院扩建工程-医疗办公家具采购</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11月23日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1、项目编号：JSZC-320509-SZWK-G2026-0361</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2、项目名称：吴江四院扩建工程-医疗办公家具采购</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3、采购预算：陆佰柒拾万元整（￥：6700000.00）</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4、最高限价：伍佰玖拾万零壹仟陆佰捌拾捌元陆角伍分元整（￥：5901688.65）</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5、采购需求的简要说明：本项目包含门诊大厅护士站、办公椅、办公桌、钢制文件柜、更衣柜、双层铁床、治疗柜、储物柜等医疗办公家具。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（1）质保期：原厂质保≥5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cs="宋体"/>
          <w:color w:val="auto"/>
          <w:sz w:val="24"/>
          <w:szCs w:val="24"/>
          <w:highlight w:val="none"/>
          <w:lang w:val="en-US" w:eastAsia="zh-CN"/>
        </w:rPr>
        <w:t xml:space="preserve">签订合同生效接采购人送货通知后在60天内交货并安装调试结束。</w:t>
      </w:r>
      <w:r>
        <w:rPr>
          <w:rFonts w:hint="eastAsia" w:ascii="宋体" w:hAnsi="宋体" w:eastAsia="宋体" w:cs="宋体"/>
          <w:color w:val="auto"/>
          <w:sz w:val="24"/>
          <w:szCs w:val="24"/>
          <w:highlight w:val="none"/>
          <w:lang w:val="en-US" w:eastAsia="zh-CN"/>
        </w:rPr>
        <w:t xml:space="preserve">如无特殊原因必须在6个月内完成验收，具体根据采购单位要求。</w:t>
      </w:r>
      <w:r/>
    </w:p>
    <w:p>
      <w:pPr>
        <w:ind w:firstLine="480"/>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负责办理运输将标的物送到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所在地指定地点</w:t>
      </w:r>
      <w:r>
        <w:rPr>
          <w:rFonts w:hint="eastAsia" w:ascii="宋体" w:hAnsi="宋体" w:eastAsia="宋体" w:cs="宋体"/>
          <w:color w:val="auto"/>
          <w:sz w:val="24"/>
          <w:szCs w:val="24"/>
          <w:highlight w:val="none"/>
          <w:lang w:eastAsia="zh-CN"/>
        </w:rPr>
        <w:t xml:space="preserve">。</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w:t>
      </w:r>
      <w:r>
        <w:rPr>
          <w:rFonts w:hint="eastAsia" w:ascii="宋体" w:hAnsi="宋体" w:cs="宋体"/>
          <w:color w:val="auto"/>
          <w:sz w:val="24"/>
          <w:szCs w:val="24"/>
          <w:highlight w:val="none"/>
          <w:lang w:val="en-US" w:eastAsia="zh-CN"/>
        </w:rPr>
        <w:t xml:space="preserve">非</w:t>
      </w:r>
      <w:r>
        <w:rPr>
          <w:rFonts w:hint="eastAsia" w:ascii="宋体" w:hAnsi="宋体" w:cs="宋体"/>
          <w:color w:val="auto"/>
          <w:sz w:val="24"/>
          <w:szCs w:val="24"/>
          <w:highlight w:val="none"/>
        </w:rPr>
        <w:t xml:space="preserve">专门面向中小企业采购，本项目所属行业为工业。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val="en-US"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default" w:ascii="宋体" w:hAnsi="宋体" w:eastAsia="宋体"/>
          <w:b/>
          <w:bCs/>
          <w:color w:val="auto"/>
          <w:sz w:val="24"/>
          <w:szCs w:val="24"/>
          <w:highlight w:val="none"/>
          <w:lang w:val="en-US" w:eastAsia="zh-CN"/>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3、获取方式：自行下载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包括相关建筑平面图</w:t>
      </w:r>
      <w:r>
        <w:rPr>
          <w:rFonts w:hint="eastAsia" w:ascii="宋体" w:hAnsi="宋体" w:cs="宋体"/>
          <w:color w:val="auto"/>
          <w:sz w:val="24"/>
          <w:szCs w:val="24"/>
          <w:highlight w:val="none"/>
          <w:lang w:eastAsia="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11月23日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11月23日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苏州市吴江区第四人民医院</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江苏省苏州市吴江区震泽镇镇南一路1333号</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戴剑虹</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 </w:t>
      </w:r>
      <w:r>
        <w:rPr>
          <w:rFonts w:hint="eastAsia" w:ascii="宋体" w:hAnsi="宋体" w:cs="宋体"/>
          <w:color w:val="auto"/>
          <w:sz w:val="24"/>
          <w:szCs w:val="24"/>
          <w:highlight w:val="none"/>
          <w:lang w:eastAsia="zh-CN"/>
        </w:rPr>
        <w:t xml:space="preserve">0512-63192201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45"/>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lang w:val="en-US" w:eastAsia="zh-CN"/>
        </w:rPr>
        <w:t xml:space="preserve"> </w:t>
      </w: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JSZC-320509-SZWK-G2026-0361</w:t>
      </w:r>
      <w:r/>
    </w:p>
    <w:p>
      <w:pPr>
        <w:ind w:left="3289" w:hanging="15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吴江四院扩建工程-医疗办公家具采购</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苏州市吴江区第四人民医院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p>
    <w:tbl>
      <w:tblPr>
        <w:tblStyle w:val="71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JSZC-320509-SZWK-G2026-0361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吴江四院扩建工程-医疗办公家具采购</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苏州市吴江区第四人民医院</w:t>
            </w:r>
            <w:r/>
          </w:p>
          <w:p>
            <w:pPr>
              <w:spacing w:line="400" w:lineRule="exact"/>
              <w:tabs>
                <w:tab w:val="left" w:pos="36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戴剑虹</w:t>
            </w:r>
            <w:r>
              <w:rPr>
                <w:rFonts w:hint="eastAsia" w:ascii="宋体" w:hAnsi="宋体" w:cs="宋体"/>
                <w:color w:val="auto"/>
                <w:szCs w:val="21"/>
                <w:highlight w:val="none"/>
              </w:rPr>
              <w:t xml:space="preserve">           联系电话：</w:t>
            </w:r>
            <w:r>
              <w:rPr>
                <w:rFonts w:hint="eastAsia" w:ascii="宋体" w:hAnsi="宋体"/>
                <w:color w:val="auto"/>
                <w:szCs w:val="21"/>
                <w:highlight w:val="none"/>
                <w:lang w:eastAsia="zh-CN"/>
              </w:rPr>
              <w:t xml:space="preserve">0512-63192201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szCs w:val="21"/>
                <w:lang w:val="en-US" w:eastAsia="zh-CN"/>
              </w:rPr>
            </w:pPr>
            <w:r>
              <w:rPr>
                <w:rFonts w:hint="eastAsia" w:ascii="宋体" w:hAnsi="宋体"/>
                <w:szCs w:val="21"/>
                <w:lang w:val="en-US" w:eastAsia="zh-CN"/>
              </w:rPr>
              <w:t xml:space="preserve">1、根据本项目代理协议，代理费由中标人支付。</w:t>
            </w:r>
            <w:r/>
          </w:p>
          <w:p>
            <w:pPr>
              <w:spacing w:line="40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代理费收取方式</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银行转账</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服务费交纳账户：苏州市卫康招投标咨询服务有限公司</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账号：1102020209000295112</w:t>
            </w:r>
            <w:r/>
          </w:p>
          <w:p>
            <w:pPr>
              <w:spacing w:line="400" w:lineRule="exact"/>
              <w:rPr>
                <w:rFonts w:hint="eastAsia" w:ascii="宋体" w:hAnsi="宋体" w:eastAsia="宋体" w:cs="Times New Roman"/>
                <w:szCs w:val="21"/>
                <w:lang w:val="en-US" w:eastAsia="zh-CN"/>
              </w:rPr>
            </w:pPr>
            <w:r>
              <w:rPr>
                <w:rFonts w:hint="eastAsia" w:ascii="宋体" w:hAnsi="宋体" w:eastAsia="宋体" w:cs="Times New Roman"/>
                <w:szCs w:val="21"/>
              </w:rPr>
              <w:t xml:space="preserve">开户银行：中国工商银行股份有限公司苏州道前支行</w:t>
            </w:r>
            <w:r/>
          </w:p>
          <w:p>
            <w:pPr>
              <w:spacing w:line="400" w:lineRule="exact"/>
              <w:rPr>
                <w:rFonts w:hint="default" w:ascii="宋体" w:hAnsi="宋体"/>
                <w:szCs w:val="21"/>
                <w:lang w:val="en-US"/>
              </w:rPr>
            </w:pPr>
            <w:r>
              <w:rPr>
                <w:rFonts w:hint="eastAsia" w:ascii="宋体" w:hAnsi="宋体" w:eastAsia="宋体" w:cs="Times New Roman"/>
                <w:szCs w:val="21"/>
                <w:lang w:val="en-US" w:eastAsia="zh-CN"/>
              </w:rPr>
              <w:t xml:space="preserve">3、代理费标准：</w:t>
            </w:r>
            <w:r>
              <w:rPr>
                <w:rFonts w:hint="eastAsia" w:ascii="宋体" w:hAnsi="宋体" w:cs="宋体"/>
                <w:sz w:val="21"/>
                <w:szCs w:val="21"/>
              </w:rPr>
              <w:t xml:space="preserve">以</w:t>
            </w:r>
            <w:r>
              <w:rPr>
                <w:rFonts w:hint="eastAsia" w:ascii="宋体" w:hAnsi="宋体" w:cs="宋体"/>
                <w:sz w:val="21"/>
                <w:szCs w:val="21"/>
                <w:lang w:val="en-US" w:eastAsia="zh-CN"/>
              </w:rPr>
              <w:t xml:space="preserve">中标</w:t>
            </w:r>
            <w:r>
              <w:rPr>
                <w:rFonts w:hint="eastAsia" w:ascii="宋体" w:hAnsi="宋体" w:cs="宋体"/>
                <w:sz w:val="21"/>
                <w:szCs w:val="21"/>
              </w:rPr>
              <w:t xml:space="preserve">金额为基准，100万元以内1.5%、100～500万元以1.1%</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5</w:t>
            </w:r>
            <w:r>
              <w:rPr>
                <w:rFonts w:hint="eastAsia" w:ascii="宋体" w:hAnsi="宋体" w:cs="宋体"/>
                <w:sz w:val="21"/>
                <w:szCs w:val="21"/>
              </w:rPr>
              <w:t xml:space="preserve">00～</w:t>
            </w:r>
            <w:r>
              <w:rPr>
                <w:rFonts w:hint="eastAsia" w:ascii="宋体" w:hAnsi="宋体" w:cs="宋体"/>
                <w:sz w:val="21"/>
                <w:szCs w:val="21"/>
                <w:lang w:val="en-US" w:eastAsia="zh-CN"/>
              </w:rPr>
              <w:t xml:space="preserve">1</w:t>
            </w:r>
            <w:r>
              <w:rPr>
                <w:rFonts w:hint="eastAsia" w:ascii="宋体" w:hAnsi="宋体" w:cs="宋体"/>
                <w:sz w:val="21"/>
                <w:szCs w:val="21"/>
              </w:rPr>
              <w:t xml:space="preserve">00万元</w:t>
            </w:r>
            <w:r>
              <w:rPr>
                <w:rFonts w:hint="eastAsia" w:ascii="宋体" w:hAnsi="宋体" w:cs="宋体"/>
                <w:sz w:val="21"/>
                <w:szCs w:val="21"/>
                <w:lang w:val="en-US" w:eastAsia="zh-CN"/>
              </w:rPr>
              <w:t xml:space="preserve">以0.8%</w:t>
            </w:r>
            <w:r>
              <w:rPr>
                <w:rFonts w:hint="eastAsia" w:ascii="宋体" w:hAnsi="宋体" w:cs="宋体"/>
                <w:sz w:val="21"/>
                <w:szCs w:val="21"/>
              </w:rPr>
              <w:t xml:space="preserve">差额定率累进法计算出金额*0.</w:t>
            </w:r>
            <w:r>
              <w:rPr>
                <w:rFonts w:hint="eastAsia" w:ascii="宋体" w:hAnsi="宋体" w:cs="宋体"/>
                <w:sz w:val="21"/>
                <w:szCs w:val="21"/>
                <w:lang w:val="en-US" w:eastAsia="zh-CN"/>
              </w:rPr>
              <w:t xml:space="preserve">5</w:t>
            </w:r>
            <w:r>
              <w:rPr>
                <w:rFonts w:hint="eastAsia" w:ascii="宋体" w:hAnsi="宋体" w:cs="宋体"/>
                <w:sz w:val="21"/>
                <w:szCs w:val="21"/>
              </w:rPr>
              <w:t xml:space="preserve">支付中标服务费</w:t>
            </w:r>
            <w:r>
              <w:rPr>
                <w:rFonts w:hint="eastAsia" w:ascii="宋体" w:hAnsi="宋体" w:cs="宋体"/>
                <w:sz w:val="21"/>
                <w:szCs w:val="21"/>
                <w:lang w:val="en-US" w:eastAsia="zh-CN"/>
              </w:rPr>
              <w:t xml:space="preserve">。</w:t>
            </w:r>
            <w:r/>
          </w:p>
          <w:p>
            <w:pPr>
              <w:pStyle w:val="927"/>
              <w:ind w:left="0"/>
              <w:spacing w:line="400" w:lineRule="exact"/>
              <w:rPr>
                <w:rFonts w:hint="default" w:ascii="宋体" w:hAnsi="宋体" w:cs="宋体"/>
                <w:color w:val="auto"/>
                <w:szCs w:val="21"/>
                <w:highlight w:val="none"/>
                <w:lang w:val="en-US" w:eastAsia="zh-CN"/>
              </w:rPr>
            </w:pPr>
            <w:r>
              <w:rPr>
                <w:rFonts w:hint="eastAsia" w:ascii="宋体" w:hAnsi="宋体" w:eastAsia="宋体" w:cs="Times New Roman"/>
                <w:b w:val="0"/>
                <w:bCs w:val="0"/>
                <w:spacing w:val="0"/>
                <w:sz w:val="21"/>
                <w:szCs w:val="21"/>
                <w:lang w:val="zh-CN" w:eastAsia="zh-CN" w:bidi="ar-SA"/>
              </w:rPr>
              <w:t xml:space="preserve">4、确立标准的依据：</w:t>
            </w:r>
            <w:r>
              <w:rPr>
                <w:rFonts w:hint="eastAsia" w:ascii="宋体" w:hAnsi="宋体" w:cs="Times New Roman"/>
                <w:b w:val="0"/>
                <w:bCs w:val="0"/>
                <w:spacing w:val="0"/>
                <w:sz w:val="21"/>
                <w:szCs w:val="21"/>
                <w:lang w:val="en-US" w:eastAsia="zh-CN" w:bidi="ar-SA"/>
              </w:rPr>
              <w:t xml:space="preserve">吴江中介超市</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（二）不具备招标文件中规定的资格要求的；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（三）报价超过招标文件中规定的预算金额或者最高限价的；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（六）法律、法规和招标文件规定的其他无效情形。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9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52"/>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52"/>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52"/>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苏州市卫康招投标咨询服务有限公司受苏州市吴江区第四人民医院委托，对其吴江四院扩建工程-医疗办公家具采购进行国内公开招标采购，欢迎符合招标公告投标资格条件的各公司前来参加投标。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1、采购编号：JSZC-320509-SZWK-G2026-0361</w:t>
      </w:r>
      <w:r/>
    </w:p>
    <w:p>
      <w:pPr>
        <w:ind w:right="-159" w:firstLine="420"/>
        <w:spacing w:line="400" w:lineRule="exact"/>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2、采购项目名称：</w:t>
      </w:r>
      <w:r>
        <w:rPr>
          <w:rFonts w:hint="eastAsia" w:ascii="宋体" w:hAnsi="宋体" w:cs="宋体"/>
          <w:color w:val="auto"/>
          <w:szCs w:val="21"/>
          <w:highlight w:val="none"/>
          <w:lang w:val="zh-CN" w:eastAsia="zh-CN"/>
        </w:rPr>
        <w:t xml:space="preserve">吴江四院扩建工程-医疗办公家具采购</w:t>
      </w:r>
      <w:r/>
    </w:p>
    <w:p>
      <w:pPr>
        <w:ind w:right="-159" w:firstLine="42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3、采购预算：陆佰柒拾万元整（￥：6700000.00）</w:t>
      </w:r>
      <w:r/>
    </w:p>
    <w:p>
      <w:pPr>
        <w:ind w:right="-159" w:firstLine="42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4、最高限价：伍佰玖拾万零壹仟陆佰捌拾捌元陆角伍分元整（￥：5901688.65）</w:t>
      </w:r>
      <w:r/>
    </w:p>
    <w:p>
      <w:pPr>
        <w:ind w:right="-159" w:firstLine="420"/>
        <w:spacing w:line="400" w:lineRule="exact"/>
        <w:rPr>
          <w:rFonts w:hint="eastAsia" w:ascii="宋体" w:hAnsi="宋体" w:cs="宋体"/>
          <w:color w:val="auto"/>
          <w:szCs w:val="21"/>
          <w:highlight w:val="none"/>
          <w:lang w:val="zh-CN" w:eastAsia="zh-CN"/>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lang w:val="zh-CN" w:eastAsia="zh-CN"/>
        </w:rPr>
        <w:t xml:space="preserve">、服务内容：详见招标文件</w:t>
      </w:r>
      <w:r/>
    </w:p>
    <w:p>
      <w:pPr>
        <w:ind w:right="-159"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6、依法获取招标文件时间：自采购公告发布之日起五个工作日</w:t>
      </w:r>
      <w:r/>
    </w:p>
    <w:p>
      <w:pPr>
        <w:ind w:right="-159"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7、开标时间：2026年</w:t>
      </w:r>
      <w:r>
        <w:rPr>
          <w:rFonts w:hint="eastAsia" w:ascii="宋体" w:hAnsi="宋体" w:cs="宋体"/>
          <w:color w:val="auto"/>
          <w:szCs w:val="21"/>
          <w:highlight w:val="none"/>
          <w:lang w:val="en-US" w:eastAsia="zh-CN"/>
        </w:rPr>
        <w:t xml:space="preserve">11月23日</w:t>
      </w:r>
      <w:r>
        <w:rPr>
          <w:rFonts w:hint="eastAsia" w:ascii="宋体" w:hAnsi="宋体" w:cs="宋体"/>
          <w:color w:val="auto"/>
          <w:szCs w:val="21"/>
          <w:highlight w:val="none"/>
          <w:lang w:eastAsia="zh-CN"/>
        </w:rPr>
        <w:t xml:space="preserve">13点30分（北京时间）</w:t>
      </w:r>
      <w:r/>
    </w:p>
    <w:p>
      <w:pPr>
        <w:ind w:right="-159"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9、投标人远程解密地点：苏采云政府采购一体化平</w:t>
      </w:r>
      <w:r>
        <w:rPr>
          <w:rFonts w:hint="eastAsia" w:ascii="宋体" w:hAnsi="宋体" w:cs="宋体"/>
          <w:color w:val="auto"/>
          <w:szCs w:val="21"/>
          <w:highlight w:val="none"/>
        </w:rPr>
        <w:t xml:space="preserve">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苏州市吴江区第四人民医院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戴剑虹</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0512-63192201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p>
    <w:p>
      <w:pPr>
        <w:pStyle w:val="945"/>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p>
    <w:p>
      <w:pPr>
        <w:ind w:firstLine="420"/>
        <w:spacing w:line="400" w:lineRule="exact"/>
        <w:rPr>
          <w:rFonts w:ascii="宋体" w:hAnsi="宋体"/>
          <w:b/>
          <w:bCs/>
          <w:color w:val="auto"/>
          <w:szCs w:val="21"/>
          <w:highlight w:val="none"/>
          <w:lang w:val="zh-CN"/>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p>
    <w:p>
      <w:pPr>
        <w:ind w:right="-161" w:firstLine="422"/>
        <w:spacing w:line="400" w:lineRule="exact"/>
        <w:rPr>
          <w:rFonts w:hint="eastAsia" w:eastAsia="宋体"/>
          <w:color w:val="auto"/>
          <w:highlight w:val="none"/>
          <w:lang w:eastAsia="zh-CN"/>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rPr>
        <w:t xml:space="preserve">提供《中小企业声明函》或提供《残疾人福利性单位声明函》或提供由省级以上监狱管理局、戒毒管理局（含新疆生产建设兵团）出具的属于监狱企业的证明文件</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9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12"/>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9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9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96"/>
        <w:spacing w:line="360" w:lineRule="auto"/>
        <w:rPr>
          <w:rFonts w:ascii="宋体" w:hAnsi="宋体" w:cs="宋体"/>
          <w:color w:val="auto"/>
          <w:sz w:val="21"/>
          <w:highlight w:val="none"/>
        </w:rPr>
      </w:pPr>
      <w:r>
        <w:rPr>
          <w:rFonts w:ascii="宋体" w:hAnsi="宋体" w:cs="宋体"/>
          <w:color w:val="auto"/>
          <w:sz w:val="21"/>
          <w:highlight w:val="none"/>
        </w:rPr>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bookmarkStart w:id="15" w:name="_GoBack"/>
      <w:r/>
      <w:bookmarkEnd w:id="15"/>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1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925"/>
        <w:rPr>
          <w:rFonts w:hint="eastAsia" w:hAnsi="宋体" w:eastAsia="宋体" w:cs="宋体"/>
          <w:b/>
          <w:bCs/>
          <w:color w:val="auto"/>
          <w:sz w:val="21"/>
          <w:szCs w:val="21"/>
          <w:highlight w:val="none"/>
        </w:rPr>
      </w:pPr>
      <w:r/>
      <w:bookmarkStart w:id="8" w:name="_Toc18106"/>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12"/>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p>
    <w:p>
      <w:pPr>
        <w:pStyle w:val="896"/>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89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9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96"/>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12"/>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719"/>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96"/>
        <w:ind w:firstLine="0"/>
        <w:rPr>
          <w:b/>
          <w:color w:val="auto"/>
          <w:highlight w:val="none"/>
        </w:rPr>
      </w:pPr>
      <w:r>
        <w:rPr>
          <w:b/>
          <w:color w:val="auto"/>
          <w:highlight w:val="none"/>
        </w:rPr>
      </w:r>
      <w:r/>
    </w:p>
    <w:p>
      <w:pPr>
        <w:pStyle w:val="719"/>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96"/>
        <w:jc w:val="center"/>
        <w:rPr>
          <w:rFonts w:hint="eastAsia" w:ascii="Times New Roman"/>
          <w:color w:val="auto"/>
          <w:highlight w:val="none"/>
        </w:rPr>
      </w:pPr>
      <w:r>
        <w:rPr>
          <w:rFonts w:hint="eastAsia" w:ascii="Times New Roman"/>
          <w:color w:val="auto"/>
          <w:highlight w:val="none"/>
        </w:rPr>
      </w:r>
      <w:r/>
    </w:p>
    <w:p>
      <w:pPr>
        <w:pStyle w:val="896"/>
        <w:jc w:val="center"/>
        <w:rPr>
          <w:color w:val="auto"/>
          <w:highlight w:val="none"/>
        </w:rPr>
      </w:pPr>
      <w:r>
        <w:rPr>
          <w:color w:val="auto"/>
          <w:highlight w:val="none"/>
        </w:rPr>
      </w:r>
      <w:r/>
    </w:p>
    <w:p>
      <w:pPr>
        <w:pStyle w:val="71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9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96"/>
        <w:ind w:firstLine="0"/>
        <w:spacing w:line="400" w:lineRule="exact"/>
        <w:rPr>
          <w:color w:val="auto"/>
          <w:sz w:val="21"/>
          <w:szCs w:val="21"/>
          <w:highlight w:val="none"/>
        </w:rPr>
      </w:pPr>
      <w:r>
        <w:rPr>
          <w:color w:val="auto"/>
          <w:sz w:val="21"/>
          <w:szCs w:val="21"/>
          <w:highlight w:val="none"/>
        </w:rPr>
      </w:r>
      <w:r/>
    </w:p>
    <w:p>
      <w:pPr>
        <w:pStyle w:val="896"/>
        <w:ind w:firstLine="0"/>
        <w:rPr>
          <w:color w:val="auto"/>
          <w:highlight w:val="none"/>
        </w:rPr>
      </w:pPr>
      <w:r>
        <w:rPr>
          <w:color w:val="auto"/>
          <w:highlight w:val="none"/>
        </w:rPr>
      </w:r>
      <w:r/>
    </w:p>
    <w:p>
      <w:pPr>
        <w:pStyle w:val="896"/>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5、供应商应当对</w:t>
      </w:r>
      <w:r>
        <w:rPr>
          <w:rFonts w:hint="eastAsia" w:ascii="宋体" w:hAnsi="宋体" w:cs="宋体"/>
          <w:b/>
          <w:bCs/>
          <w:color w:val="auto"/>
          <w:szCs w:val="21"/>
          <w:highlight w:val="none"/>
          <w:lang w:val="en-US" w:eastAsia="zh-CN"/>
        </w:rPr>
        <w:t xml:space="preserve">采购清单中所有</w:t>
      </w:r>
      <w:r>
        <w:rPr>
          <w:rFonts w:hint="eastAsia" w:ascii="宋体" w:hAnsi="宋体" w:cs="宋体"/>
          <w:b/>
          <w:bCs/>
          <w:color w:val="auto"/>
          <w:szCs w:val="21"/>
          <w:highlight w:val="none"/>
        </w:rPr>
        <w:t xml:space="preserve">所投产品制造商</w:t>
      </w:r>
      <w:r>
        <w:rPr>
          <w:rFonts w:hint="eastAsia" w:ascii="宋体" w:hAnsi="宋体" w:cs="宋体"/>
          <w:b/>
          <w:bCs/>
          <w:color w:val="auto"/>
          <w:szCs w:val="21"/>
          <w:highlight w:val="none"/>
          <w:lang w:val="en-US" w:eastAsia="zh-CN"/>
        </w:rPr>
        <w:t xml:space="preserve">一一</w:t>
      </w:r>
      <w:r>
        <w:rPr>
          <w:rFonts w:hint="eastAsia" w:ascii="宋体" w:hAnsi="宋体" w:cs="宋体"/>
          <w:b/>
          <w:bCs/>
          <w:color w:val="auto"/>
          <w:szCs w:val="21"/>
          <w:highlight w:val="none"/>
        </w:rPr>
        <w:t xml:space="preserve">进行声明</w:t>
      </w:r>
      <w:r>
        <w:rPr>
          <w:rFonts w:hint="eastAsia" w:ascii="宋体" w:hAnsi="宋体" w:cs="宋体"/>
          <w:b/>
          <w:bCs/>
          <w:color w:val="auto"/>
          <w:szCs w:val="21"/>
          <w:highlight w:val="none"/>
          <w:lang w:eastAsia="zh-CN"/>
        </w:rPr>
        <w:t xml:space="preserve">。</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11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1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11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1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2"/>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919"/>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w:t>
      </w:r>
      <w:r>
        <w:rPr>
          <w:rFonts w:hint="eastAsia" w:ascii="宋体" w:hAnsi="宋体"/>
          <w:color w:val="auto"/>
          <w:sz w:val="21"/>
          <w:szCs w:val="21"/>
          <w:highlight w:val="none"/>
          <w:lang w:val="en-US" w:eastAsia="zh-CN"/>
        </w:rPr>
        <w:t xml:space="preserve">》第七十七条第一款的规定追究法律责任。中标、中标供应商为残疾人福利性单位的，采购人或者其委托的采购代理机构应当随中标、中标结果同时公告其《残疾人福利性单位声明函》，接受社会监督。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5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52"/>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52"/>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5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2"/>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52"/>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19"/>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99527844"/>
      <w:r/>
      <w:bookmarkStart w:id="11" w:name="_Hlk110604870"/>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33"/>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36"/>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38"/>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8"/>
          <w:rFonts w:hint="eastAsia" w:ascii="宋体" w:hAnsi="宋体" w:eastAsia="宋体" w:cs="宋体"/>
          <w:i w:val="0"/>
          <w:iCs w:val="0"/>
          <w:caps w:val="0"/>
          <w:color w:val="auto"/>
          <w:spacing w:val="0"/>
          <w:sz w:val="21"/>
          <w:szCs w:val="21"/>
          <w:highlight w:val="none"/>
          <w:shd w:val="clear" w:color="auto" w:fill="ffffff"/>
        </w:rPr>
        <w:t xml:space="preserve">（厂名）</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3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8"/>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3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3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3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w:t>
      </w:r>
      <w:r>
        <w:rPr>
          <w:rFonts w:hint="eastAsia" w:ascii="宋体" w:hAnsi="宋体" w:eastAsia="宋体" w:cs="宋体"/>
          <w:b/>
          <w:bCs/>
          <w:i w:val="0"/>
          <w:iCs w:val="0"/>
          <w:caps w:val="0"/>
          <w:color w:val="auto"/>
          <w:spacing w:val="0"/>
          <w:sz w:val="21"/>
          <w:szCs w:val="21"/>
          <w:highlight w:val="none"/>
          <w:shd w:val="clear" w:color="auto" w:fill="ffffff"/>
        </w:rPr>
        <w:t xml:space="preserve">供应商应当对</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采购清单中所有</w:t>
      </w:r>
      <w:r>
        <w:rPr>
          <w:rFonts w:hint="eastAsia" w:ascii="宋体" w:hAnsi="宋体" w:eastAsia="宋体" w:cs="宋体"/>
          <w:b/>
          <w:bCs/>
          <w:i w:val="0"/>
          <w:iCs w:val="0"/>
          <w:caps w:val="0"/>
          <w:color w:val="auto"/>
          <w:spacing w:val="0"/>
          <w:sz w:val="21"/>
          <w:szCs w:val="21"/>
          <w:highlight w:val="none"/>
          <w:shd w:val="clear" w:color="auto" w:fill="ffffff"/>
        </w:rPr>
        <w:t xml:space="preserve">所投产品制造商</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一一</w:t>
      </w:r>
      <w:r>
        <w:rPr>
          <w:rFonts w:hint="eastAsia" w:ascii="宋体" w:hAnsi="宋体" w:eastAsia="宋体" w:cs="宋体"/>
          <w:b/>
          <w:bCs/>
          <w:i w:val="0"/>
          <w:iCs w:val="0"/>
          <w:caps w:val="0"/>
          <w:color w:val="auto"/>
          <w:spacing w:val="0"/>
          <w:sz w:val="21"/>
          <w:szCs w:val="21"/>
          <w:highlight w:val="none"/>
          <w:shd w:val="clear" w:color="auto" w:fill="ffffff"/>
        </w:rPr>
        <w:t xml:space="preserve">进行声明</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w:t>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苏州市吴江区第四人民医院</w:t>
      </w:r>
      <w:r>
        <w:rPr>
          <w:color w:val="auto"/>
          <w:szCs w:val="21"/>
          <w:highlight w:val="none"/>
          <w:lang w:val="zh-CN"/>
        </w:rPr>
        <w:t xml:space="preserve">委托，对其</w:t>
      </w:r>
      <w:r>
        <w:rPr>
          <w:rFonts w:hint="eastAsia"/>
          <w:color w:val="auto"/>
          <w:szCs w:val="21"/>
          <w:highlight w:val="none"/>
          <w:lang w:val="zh-CN"/>
        </w:rPr>
        <w:t xml:space="preserve">吴江四院扩建工程-医疗办公家具采购</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JSZC-320509-SZWK-G2026-0361</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吴江四院扩建工程-医疗办公家具采购</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rPr>
          <w:rFonts w:hint="eastAsia" w:cs="Times New Roman"/>
          <w:color w:val="auto"/>
          <w:szCs w:val="21"/>
          <w:highlight w:val="none"/>
          <w:lang w:val="en-US" w:eastAsia="zh-CN"/>
        </w:rPr>
        <w:t xml:space="preserve">及材质要求</w:t>
      </w:r>
      <w:r>
        <w:rPr>
          <w:rFonts w:hint="eastAsia" w:ascii="Times New Roman" w:hAnsi="Times New Roman" w:eastAsia="宋体" w:cs="Times New Roman"/>
          <w:color w:val="auto"/>
          <w:szCs w:val="21"/>
          <w:highlight w:val="none"/>
          <w:lang w:val="en-US" w:eastAsia="zh-CN"/>
        </w:rPr>
        <w:t xml:space="preserve">：</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（一）综合楼医疗办公家具清单：</w:t>
      </w:r>
      <w:r/>
    </w:p>
    <w:tbl>
      <w:tblPr>
        <w:tblStyle w:val="712"/>
        <w:tblW w:w="10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6"/>
        <w:gridCol w:w="671"/>
        <w:gridCol w:w="816"/>
        <w:gridCol w:w="2016"/>
        <w:gridCol w:w="2796"/>
        <w:gridCol w:w="716"/>
        <w:gridCol w:w="417"/>
        <w:gridCol w:w="417"/>
        <w:gridCol w:w="2541"/>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层数/套数</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材质要求</w:t>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综合楼一层</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门诊大厅护士站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2" descr="IMG_25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6200+3200*750/1130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14475" cy="752475"/>
                      <wp:effectExtent l="0" t="0" r="9525" b="9525"/>
                      <wp:docPr id="4"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3" descr="IMG_257"/>
                              <pic:cNvPicPr>
                                <a:picLocks noChangeAspect="1"/>
                              </pic:cNvPicPr>
                              <pic:nvPr/>
                            </pic:nvPicPr>
                            <pic:blipFill>
                              <a:blip r:embed="rId16"/>
                              <a:stretch/>
                            </pic:blipFill>
                            <pic:spPr bwMode="auto">
                              <a:xfrm>
                                <a:off x="0" y="0"/>
                                <a:ext cx="151447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2pt;height:59.2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L*780*40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所有等候区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23975" cy="771525"/>
                      <wp:effectExtent l="0" t="0" r="9525" b="9525"/>
                      <wp:docPr id="5"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4" descr="IMG_258"/>
                              <pic:cNvPicPr>
                                <a:picLocks noChangeAspect="1"/>
                              </pic:cNvPicPr>
                              <pic:nvPr/>
                            </pic:nvPicPr>
                            <pic:blipFill>
                              <a:blip r:embed="rId17"/>
                              <a:stretch/>
                            </pic:blipFill>
                            <pic:spPr bwMode="auto">
                              <a:xfrm>
                                <a:off x="0" y="0"/>
                                <a:ext cx="1323974"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4.2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背椅板为PU自结皮材质，内置铁板，铁板采用1.2㎜T优质冷轧钢板，专用高速数控冲床配合专用冲孔模具冲孔，一体冷压成型。使用专用精密发泡模具，配合成型座背铁板，采用高速压力PU机一体发泡成型，PU椅板成型宽度500㎜/允许公差±3㎜，模内定型PU颜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座背连接支架、扶手脚：使用优质铝合金材料，通过专用大型精压模具压铸成型，打磨抛光处理再进行表面涂装处理。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3.承重横档：采用1.5㎜T优质冷斩钢板，通过专用大型高精度拆边机成型，使用日本进口机器手及专用模具定位焊接，冲安装孔后打磨抛光再进行表面涂装处理。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挂号收费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挂号收费桌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19175" cy="981075"/>
                      <wp:effectExtent l="0" t="0" r="9525" b="9525"/>
                      <wp:docPr id="6"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5" descr="IMG_259"/>
                              <pic:cNvPicPr>
                                <a:picLocks noChangeAspect="1"/>
                              </pic:cNvPicPr>
                              <pic:nvPr/>
                            </pic:nvPicPr>
                            <pic:blipFill>
                              <a:blip r:embed="rId18"/>
                              <a:stretch/>
                            </pic:blipFill>
                            <pic:spPr bwMode="auto">
                              <a:xfrm>
                                <a:off x="0" y="0"/>
                                <a:ext cx="1019174"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0.2pt;height:77.2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7"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6" descr="IMG_260"/>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895350"/>
                      <wp:effectExtent l="0" t="0" r="0" b="0"/>
                      <wp:docPr id="8"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7" descr="IMG_261"/>
                              <pic:cNvPicPr>
                                <a:picLocks noChangeAspect="1"/>
                              </pic:cNvPicPr>
                              <pic:nvPr/>
                            </pic:nvPicPr>
                            <pic:blipFill>
                              <a:blip r:embed="rId19"/>
                              <a:stretch/>
                            </pic:blipFill>
                            <pic:spPr bwMode="auto">
                              <a:xfrm>
                                <a:off x="0" y="0"/>
                                <a:ext cx="80010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0pt;height:70.5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2800*1200*750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85900" cy="828675"/>
                      <wp:effectExtent l="0" t="0" r="0" b="9525"/>
                      <wp:docPr id="9"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8" descr="IMG_262"/>
                              <pic:cNvPicPr>
                                <a:picLocks noChangeAspect="1"/>
                              </pic:cNvPicPr>
                              <pic:nvPr/>
                            </pic:nvPicPr>
                            <pic:blipFill>
                              <a:blip r:embed="rId20"/>
                              <a:stretch/>
                            </pic:blipFill>
                            <pic:spPr bwMode="auto">
                              <a:xfrm>
                                <a:off x="0" y="0"/>
                                <a:ext cx="14859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7.0pt;height:65.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4.走线：桌面配走线盒，桌下配走线槽。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5.优质钢脚，壁厚1.5mm，粉末喷涂。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10" name="图片 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9" descr="IMG_263"/>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1" name="图片 1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10" descr="IMG_264"/>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12"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图片 11" descr="IMG_265"/>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19225" cy="1066800"/>
                      <wp:effectExtent l="0" t="0" r="9525" b="0"/>
                      <wp:docPr id="13" name="图片 1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12" descr="IMG_266"/>
                              <pic:cNvPicPr>
                                <a:picLocks noChangeAspect="1"/>
                              </pic:cNvPicPr>
                              <pic:nvPr/>
                            </pic:nvPicPr>
                            <pic:blipFill>
                              <a:blip r:embed="rId24"/>
                              <a:stretch/>
                            </pic:blipFill>
                            <pic:spPr bwMode="auto">
                              <a:xfrm>
                                <a:off x="0" y="0"/>
                                <a:ext cx="141922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1.8pt;height:84.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14" name="图片 1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13" descr="IMG_267"/>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DR1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885825"/>
                      <wp:effectExtent l="0" t="0" r="9525" b="9525"/>
                      <wp:docPr id="15" name="图片 1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14" descr="IMG_268"/>
                              <pic:cNvPicPr>
                                <a:picLocks noChangeAspect="1"/>
                              </pic:cNvPicPr>
                              <pic:nvPr/>
                            </pic:nvPicPr>
                            <pic:blipFill>
                              <a:blip r:embed="rId25"/>
                              <a:stretch/>
                            </pic:blipFill>
                            <pic:spPr bwMode="auto">
                              <a:xfrm>
                                <a:off x="0" y="0"/>
                                <a:ext cx="75247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9.2pt;height:69.8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CT1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904875"/>
                      <wp:effectExtent l="0" t="0" r="0" b="9525"/>
                      <wp:docPr id="16" name="图片 1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15" descr="IMG_269"/>
                              <pic:cNvPicPr>
                                <a:picLocks noChangeAspect="1"/>
                              </pic:cNvPicPr>
                              <pic:nvPr/>
                            </pic:nvPicPr>
                            <pic:blipFill>
                              <a:blip r:embed="rId26"/>
                              <a:stretch/>
                            </pic:blipFill>
                            <pic:spPr bwMode="auto">
                              <a:xfrm>
                                <a:off x="0" y="0"/>
                                <a:ext cx="76200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0.0pt;height:71.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急诊登记/控制室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挂号收费桌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19175" cy="981075"/>
                      <wp:effectExtent l="0" t="0" r="9525" b="9525"/>
                      <wp:docPr id="17" name="图片 1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16" descr="IMG_270"/>
                              <pic:cNvPicPr>
                                <a:picLocks noChangeAspect="1"/>
                              </pic:cNvPicPr>
                              <pic:nvPr/>
                            </pic:nvPicPr>
                            <pic:blipFill>
                              <a:blip r:embed="rId18"/>
                              <a:stretch/>
                            </pic:blipFill>
                            <pic:spPr bwMode="auto">
                              <a:xfrm>
                                <a:off x="0" y="0"/>
                                <a:ext cx="1019174"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0.2pt;height:77.2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8" name="图片 1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图片 17" descr="IMG_27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695325"/>
                      <wp:effectExtent l="0" t="0" r="9525" b="9525"/>
                      <wp:docPr id="19" name="图片 1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18" descr="IMG_272"/>
                              <pic:cNvPicPr>
                                <a:picLocks noChangeAspect="1"/>
                              </pic:cNvPicPr>
                              <pic:nvPr/>
                            </pic:nvPicPr>
                            <pic:blipFill>
                              <a:blip r:embed="rId27"/>
                              <a:stretch/>
                            </pic:blipFill>
                            <pic:spPr bwMode="auto">
                              <a:xfrm>
                                <a:off x="0" y="0"/>
                                <a:ext cx="77152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0.8pt;height:54.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登记1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挂号收费桌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19175" cy="981075"/>
                      <wp:effectExtent l="0" t="0" r="9525" b="9525"/>
                      <wp:docPr id="20" name="图片 1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19" descr="IMG_273"/>
                              <pic:cNvPicPr>
                                <a:picLocks noChangeAspect="1"/>
                              </pic:cNvPicPr>
                              <pic:nvPr/>
                            </pic:nvPicPr>
                            <pic:blipFill>
                              <a:blip r:embed="rId18"/>
                              <a:stretch/>
                            </pic:blipFill>
                            <pic:spPr bwMode="auto">
                              <a:xfrm>
                                <a:off x="0" y="0"/>
                                <a:ext cx="1019174"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0.2pt;height:77.2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1" name="图片 2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图片 20" descr="IMG_274"/>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护士准备及谈话</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2" name="图片 2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21" descr="IMG_275"/>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1190625"/>
                      <wp:effectExtent l="0" t="0" r="0" b="9525"/>
                      <wp:docPr id="23" name="图片 2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22" descr="IMG_276"/>
                              <pic:cNvPicPr>
                                <a:picLocks noChangeAspect="1"/>
                              </pic:cNvPicPr>
                              <pic:nvPr/>
                            </pic:nvPicPr>
                            <pic:blipFill>
                              <a:blip r:embed="rId28"/>
                              <a:stretch/>
                            </pic:blipFill>
                            <pic:spPr bwMode="auto">
                              <a:xfrm>
                                <a:off x="0" y="0"/>
                                <a:ext cx="6096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8.0pt;height:9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904875"/>
                      <wp:effectExtent l="0" t="0" r="9525" b="9525"/>
                      <wp:docPr id="24" name="图片 2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图片 23" descr="IMG_277"/>
                              <pic:cNvPicPr>
                                <a:picLocks noChangeAspect="1"/>
                              </pic:cNvPicPr>
                              <pic:nvPr/>
                            </pic:nvPicPr>
                            <pic:blipFill>
                              <a:blip r:embed="rId29"/>
                              <a:stretch/>
                            </pic:blipFill>
                            <pic:spPr bwMode="auto">
                              <a:xfrm>
                                <a:off x="0" y="0"/>
                                <a:ext cx="14573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4.8pt;height:71.2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5" name="图片 24"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24" descr="IMG_278"/>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患者更衣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26" name="图片 2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25" descr="IMG_279"/>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1200*400*450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95350" cy="771525"/>
                      <wp:effectExtent l="0" t="0" r="0" b="9525"/>
                      <wp:docPr id="27" name="图片 2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26" descr="IMG_280"/>
                              <pic:cNvPicPr>
                                <a:picLocks noChangeAspect="1"/>
                              </pic:cNvPicPr>
                              <pic:nvPr/>
                            </pic:nvPicPr>
                            <pic:blipFill>
                              <a:blip r:embed="rId31"/>
                              <a:stretch/>
                            </pic:blipFill>
                            <pic:spPr bwMode="auto">
                              <a:xfrm>
                                <a:off x="0" y="0"/>
                                <a:ext cx="895350"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0.5pt;height:60.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主任、专家</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1500*750*750（1500*400*650）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704850"/>
                      <wp:effectExtent l="0" t="0" r="0" b="0"/>
                      <wp:docPr id="28" name="图片 2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27" descr="IMG_281"/>
                              <pic:cNvPicPr>
                                <a:picLocks noChangeAspect="1"/>
                              </pic:cNvPicPr>
                              <pic:nvPr/>
                            </pic:nvPicPr>
                            <pic:blipFill>
                              <a:blip r:embed="rId32"/>
                              <a:stretch/>
                            </pic:blipFill>
                            <pic:spPr bwMode="auto">
                              <a:xfrm>
                                <a:off x="0" y="0"/>
                                <a:ext cx="10287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1.0pt;height:55.5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29" name="图片 2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28" descr="IMG_282"/>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30" name="图片 29"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图片 29" descr="IMG_283"/>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31" name="图片 30"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30" descr="IMG_284"/>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值班室7、值班室8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19225" cy="1066800"/>
                      <wp:effectExtent l="0" t="0" r="9525" b="0"/>
                      <wp:docPr id="32" name="图片 31"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31" descr="IMG_285"/>
                              <pic:cNvPicPr>
                                <a:picLocks noChangeAspect="1"/>
                              </pic:cNvPicPr>
                              <pic:nvPr/>
                            </pic:nvPicPr>
                            <pic:blipFill>
                              <a:blip r:embed="rId24"/>
                              <a:stretch/>
                            </pic:blipFill>
                            <pic:spPr bwMode="auto">
                              <a:xfrm>
                                <a:off x="0" y="0"/>
                                <a:ext cx="141922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1.8pt;height:84.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33" name="图片 32"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32" descr="IMG_286"/>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示教读片室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3300*1000*750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0175" cy="781050"/>
                      <wp:effectExtent l="0" t="0" r="9525" b="0"/>
                      <wp:docPr id="34" name="图片 33"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33" descr="IMG_287"/>
                              <pic:cNvPicPr>
                                <a:picLocks noChangeAspect="1"/>
                              </pic:cNvPicPr>
                              <pic:nvPr/>
                            </pic:nvPicPr>
                            <pic:blipFill>
                              <a:blip r:embed="rId34"/>
                              <a:stretch/>
                            </pic:blipFill>
                            <pic:spPr bwMode="auto">
                              <a:xfrm>
                                <a:off x="0" y="0"/>
                                <a:ext cx="140017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0.2pt;height:61.5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4.走线：桌面配走线盒，桌下配走线槽。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5.优质钢脚，壁厚1.5mm，粉末喷涂。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35" name="图片 34"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34" descr="IMG_288"/>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43050" cy="609600"/>
                      <wp:effectExtent l="0" t="0" r="0" b="0"/>
                      <wp:docPr id="36" name="图片 35"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图片 35" descr="IMG_289"/>
                              <pic:cNvPicPr>
                                <a:picLocks noChangeAspect="1"/>
                              </pic:cNvPicPr>
                              <pic:nvPr/>
                            </pic:nvPicPr>
                            <pic:blipFill>
                              <a:blip r:embed="rId35"/>
                              <a:stretch/>
                            </pic:blipFill>
                            <pic:spPr bwMode="auto">
                              <a:xfrm>
                                <a:off x="0" y="0"/>
                                <a:ext cx="15430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21.5pt;height:48.0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7" name="图片 36"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图片 36" descr="IMG_290"/>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1400*1600*750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97155</wp:posOffset>
                      </wp:positionH>
                      <wp:positionV relativeFrom="paragraph">
                        <wp:posOffset>67310</wp:posOffset>
                      </wp:positionV>
                      <wp:extent cx="1468120" cy="920115"/>
                      <wp:effectExtent l="0" t="0" r="17780" b="13335"/>
                      <wp:wrapNone/>
                      <wp:docPr id="38" name="图片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0" name="图片_29"/>
                              <pic:cNvPicPr>
                                <a:picLocks noChangeAspect="1"/>
                              </pic:cNvPicPr>
                              <pic:nvPr/>
                            </pic:nvPicPr>
                            <pic:blipFill>
                              <a:blip r:embed="rId36"/>
                              <a:stretch/>
                            </pic:blipFill>
                            <pic:spPr bwMode="auto">
                              <a:xfrm>
                                <a:off x="3043555" y="84455000"/>
                                <a:ext cx="1468120" cy="9201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7.6pt;mso-position-horizontal:absolute;mso-position-vertical-relative:text;margin-top:5.3pt;mso-position-vertical:absolute;width:115.6pt;height:72.5pt;mso-wrap-distance-left:9.0pt;mso-wrap-distance-top:0.0pt;mso-wrap-distance-right:9.0pt;mso-wrap-distance-bottom:0.0pt;" stroked="f" strokeweight="0.75pt">
                      <v:path textboxrect="0,0,0,0"/>
                      <v:imagedata r:id="rId36"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106680</wp:posOffset>
                      </wp:positionH>
                      <wp:positionV relativeFrom="paragraph">
                        <wp:posOffset>1039495</wp:posOffset>
                      </wp:positionV>
                      <wp:extent cx="1433195" cy="897255"/>
                      <wp:effectExtent l="0" t="0" r="14604" b="17145"/>
                      <wp:wrapNone/>
                      <wp:docPr id="39"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1" name="图片_51"/>
                              <pic:cNvPicPr>
                                <a:picLocks noChangeAspect="1"/>
                              </pic:cNvPicPr>
                              <pic:nvPr/>
                            </pic:nvPicPr>
                            <pic:blipFill>
                              <a:blip r:embed="rId37"/>
                              <a:srcRect l="0" t="0" r="0" b="10739"/>
                              <a:stretch/>
                            </pic:blipFill>
                            <pic:spPr bwMode="auto">
                              <a:xfrm>
                                <a:off x="3053080" y="85427184"/>
                                <a:ext cx="1433194" cy="897254"/>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8.4pt;mso-position-horizontal:absolute;mso-position-vertical-relative:text;margin-top:81.8pt;mso-position-vertical:absolute;width:112.8pt;height:70.6pt;mso-wrap-distance-left:9.0pt;mso-wrap-distance-top:0.0pt;mso-wrap-distance-right:9.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1、面材：采用优质浸渍胶膜纸；甲醛释放量≤0.05mg/m³；厚度≥0.18mm；表面稳定性好,层次感优,耐污抗磨性强；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2、基材：采用E0级≥25mm实木多层板；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3、封边:采用优质ABS封边条；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4、五金配件：采用优质缓冲不锈钢铰链、优质导轨、优质锁具，铰链具有匀速平稳的自关缓冲功能，三节走珠滑轨内置阻尼系统，有自吸功能，具有承重设计。锁具：①符合QB/T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5、屏风有强弱电分开走线高低可调节功能，白色铝合金框架，上部200H雾玻中间150H为板贴布(颐达15-49)桌下为灰白色三聚氰胺板(H-121)含踢脚板。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95350" cy="1200150"/>
                      <wp:effectExtent l="0" t="0" r="0" b="0"/>
                      <wp:docPr id="40" name="图片 37"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37" descr="IMG_291"/>
                              <pic:cNvPicPr>
                                <a:picLocks noChangeAspect="1"/>
                              </pic:cNvPicPr>
                              <pic:nvPr/>
                            </pic:nvPicPr>
                            <pic:blipFill>
                              <a:blip r:embed="rId38"/>
                              <a:stretch/>
                            </pic:blipFill>
                            <pic:spPr bwMode="auto">
                              <a:xfrm>
                                <a:off x="0" y="0"/>
                                <a:ext cx="895350" cy="1200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0.5pt;height:94.5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41" name="图片 38"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38" descr="IMG_292"/>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操作廊1-3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42" name="图片 39"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39" descr="IMG_293"/>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43" name="图片 40"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40" descr="IMG_294"/>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44" name="图片 41"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41" descr="IMG_295"/>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男更衣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123950"/>
                      <wp:effectExtent l="0" t="0" r="9525" b="0"/>
                      <wp:docPr id="45" name="图片 42"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42" descr="IMG_296"/>
                              <pic:cNvPicPr>
                                <a:picLocks noChangeAspect="1"/>
                              </pic:cNvPicPr>
                              <pic:nvPr/>
                            </pic:nvPicPr>
                            <pic:blipFill>
                              <a:blip r:embed="rId40"/>
                              <a:stretch/>
                            </pic:blipFill>
                            <pic:spPr bwMode="auto">
                              <a:xfrm>
                                <a:off x="0" y="0"/>
                                <a:ext cx="657225"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1.8pt;height:88.5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女更衣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46" name="图片 43"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3" descr="IMG_297"/>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09725" cy="409575"/>
                      <wp:effectExtent l="0" t="0" r="9525" b="9525"/>
                      <wp:docPr id="47" name="图片 44"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44" descr="IMG_298"/>
                              <pic:cNvPicPr>
                                <a:picLocks noChangeAspect="1"/>
                              </pic:cNvPicPr>
                              <pic:nvPr/>
                            </pic:nvPicPr>
                            <pic:blipFill>
                              <a:blip r:embed="rId41"/>
                              <a:stretch/>
                            </pic:blipFill>
                            <pic:spPr bwMode="auto">
                              <a:xfrm>
                                <a:off x="0" y="0"/>
                                <a:ext cx="1609724"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26.8pt;height:32.2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中医门诊-中医诊室1-6诊室、中医办公室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71575" cy="981075"/>
                      <wp:effectExtent l="0" t="0" r="9525" b="9525"/>
                      <wp:docPr id="48" name="图片 45"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45" descr="IMG_299"/>
                              <pic:cNvPicPr>
                                <a:picLocks noChangeAspect="1"/>
                              </pic:cNvPicPr>
                              <pic:nvPr/>
                            </pic:nvPicPr>
                            <pic:blipFill>
                              <a:blip r:embed="rId42"/>
                              <a:stretch/>
                            </pic:blipFill>
                            <pic:spPr bwMode="auto">
                              <a:xfrm>
                                <a:off x="0" y="0"/>
                                <a:ext cx="1171575"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2.2pt;height:77.2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1、主材：采用优质实木制作,经过防虫防腐处理，结实牢固，纹理清晰自然，色泽一致，木材干燥处理至11%-14%含水率；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采用环保水性底漆水性面漆；不含有机溶剂的涂料，不含苯、甲苯、二甲苯、甲醛、游离TDI有毒重金属，无毒无刺激气味，对人体无害，不污染环境，漆膜丰满、晶莹透亮、柔韧性好并且具有耐水、耐磨、耐老化、耐黄变。油漆颜色按甲方指定色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3、五金：优质五金；锁具：①符合QB/T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4、其它：木榫制作固定式。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中医病患诊椅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57250" cy="857250"/>
                      <wp:effectExtent l="0" t="0" r="0" b="0"/>
                      <wp:docPr id="49" name="图片 46"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图片 46" descr="IMG_300"/>
                              <pic:cNvPicPr>
                                <a:picLocks noChangeAspect="1"/>
                              </pic:cNvPicPr>
                              <pic:nvPr/>
                            </pic:nvPicPr>
                            <pic:blipFill>
                              <a:blip r:embed="rId43"/>
                              <a:stretch/>
                            </pic:blipFill>
                            <pic:spPr bwMode="auto">
                              <a:xfrm>
                                <a:off x="0" y="0"/>
                                <a:ext cx="857250"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7.5pt;height:67.5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1、主材：采用优质橡胶木实木制作,经过防虫防腐处理，结实牢固，纹理清晰自然，色泽一致，木材干燥处理至11%-14%含水率；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2、油漆：采用环保水性底漆水性面漆，无毒无刺激气味，对人体无害，不污染环境，漆膜丰满、晶莹透亮、柔韧性好并且具有耐水、耐磨、耐老化、耐黄变；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3、油漆颜色按甲方指定色板；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4、其它：木榫制作固定式。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中医诊查床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1900*700*650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95400" cy="628650"/>
                      <wp:effectExtent l="0" t="0" r="0" b="0"/>
                      <wp:docPr id="50" name="图片 47"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图片 47" descr="IMG_301"/>
                              <pic:cNvPicPr>
                                <a:picLocks noChangeAspect="1"/>
                              </pic:cNvPicPr>
                              <pic:nvPr/>
                            </pic:nvPicPr>
                            <pic:blipFill>
                              <a:blip r:embed="rId44"/>
                              <a:stretch/>
                            </pic:blipFill>
                            <pic:spPr bwMode="auto">
                              <a:xfrm>
                                <a:off x="0" y="0"/>
                                <a:ext cx="12954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02.0pt;height:49.5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1、主材：采用优质橡胶木实木制作,经过防虫防腐处理，结实牢固，纹理清晰自然，色泽一致，木材干燥处理至11%-14%含水率；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2、油漆：采用环保水性底漆水性面漆，无毒无刺激气味，对人体无害，不污染环境，漆膜丰满、晶莹透亮、柔韧性好并且具有耐水、耐磨、耐老化、耐黄变。油漆颜色按甲方指定色板；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3、面：优质医用阻燃西皮，高密度阻燃海绵。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1000*350*2000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466725" cy="1076325"/>
                      <wp:effectExtent l="0" t="0" r="9525" b="9525"/>
                      <wp:docPr id="51" name="图片 48"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48" descr="IMG_302"/>
                              <pic:cNvPicPr>
                                <a:picLocks noChangeAspect="1"/>
                              </pic:cNvPicPr>
                              <pic:nvPr/>
                            </pic:nvPicPr>
                            <pic:blipFill>
                              <a:blip r:embed="rId45"/>
                              <a:stretch/>
                            </pic:blipFill>
                            <pic:spPr bwMode="auto">
                              <a:xfrm>
                                <a:off x="0" y="0"/>
                                <a:ext cx="466725"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36.8pt;height:84.8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1、主材：采用优质实木制作,经过防虫防腐处理，结实牢固，纹理清晰自然，色泽一致，木材干燥处理至11%-14%含水率；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采用环保水性底漆水性面漆；不含有机溶剂的涂料，不含苯、甲苯、二甲苯、甲醛、游离TDI有毒重金属，无毒无刺激气味，对人体无害，不污染环境，漆膜丰满、晶莹透亮、柔韧性好并且具有耐水、耐磨、耐老化、耐黄变。油漆颜色按甲方指定色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3、五金：优质五金；锁具：①符合QB/T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4、其它：木榫制作固定式。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针灸室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中医诊查床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1900*650*650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95400" cy="628650"/>
                      <wp:effectExtent l="0" t="0" r="0" b="0"/>
                      <wp:docPr id="52" name="图片 49"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49" descr="IMG_303"/>
                              <pic:cNvPicPr>
                                <a:picLocks noChangeAspect="1"/>
                              </pic:cNvPicPr>
                              <pic:nvPr/>
                            </pic:nvPicPr>
                            <pic:blipFill>
                              <a:blip r:embed="rId44"/>
                              <a:stretch/>
                            </pic:blipFill>
                            <pic:spPr bwMode="auto">
                              <a:xfrm>
                                <a:off x="0" y="0"/>
                                <a:ext cx="12954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02.0pt;height:49.5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1、主材：采用优质橡胶木实木制作,经过防虫防腐处理，结实牢固，纹理清晰自然，色泽一致，木材干燥处理至11%-14%含水率；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2、油漆：采用环保水性底漆水性面漆，无毒无刺激气味，对人体无害，不污染环境，漆膜丰满、晶莹透亮、柔韧性好并且具有耐水、耐磨、耐老化、耐黄变。油漆颜色按甲方指定色板；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3、面：优质医用阻燃西皮，高密度阻燃海绵。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中医综合治疗区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53" name="图片 50"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50" descr="IMG_304"/>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54" name="图片 51"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图片 51" descr="IMG_305"/>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55" name="图片 52"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52" descr="IMG_30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中医诊查床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1900*650*650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95400" cy="628650"/>
                      <wp:effectExtent l="0" t="0" r="0" b="0"/>
                      <wp:docPr id="56" name="图片 53"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图片 53" descr="IMG_307"/>
                              <pic:cNvPicPr>
                                <a:picLocks noChangeAspect="1"/>
                              </pic:cNvPicPr>
                              <pic:nvPr/>
                            </pic:nvPicPr>
                            <pic:blipFill>
                              <a:blip r:embed="rId44"/>
                              <a:stretch/>
                            </pic:blipFill>
                            <pic:spPr bwMode="auto">
                              <a:xfrm>
                                <a:off x="0" y="0"/>
                                <a:ext cx="12954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02.0pt;height:49.5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1、主材：采用优质橡胶木实木制作,经过防虫防腐处理，结实牢固，纹理清晰自然，色泽一致，木材干燥处理至11%-14%含水率；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2、油漆：采用环保水性底漆水性面漆，无毒无刺激气味，对人体无害，不污染环境，漆膜丰满、晶莹透亮、柔韧性好并且具有耐水、耐磨、耐老化、耐黄变。油漆颜色按甲方指定色板；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3、面：优质医用阻燃西皮，高密度阻燃海绵。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护工间+污洗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04900" cy="990600"/>
                      <wp:effectExtent l="0" t="0" r="0" b="0"/>
                      <wp:docPr id="57" name="图片 54"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54" descr="IMG_308"/>
                              <pic:cNvPicPr>
                                <a:picLocks noChangeAspect="1"/>
                              </pic:cNvPicPr>
                              <pic:nvPr/>
                            </pic:nvPicPr>
                            <pic:blipFill>
                              <a:blip r:embed="rId46"/>
                              <a:stretch/>
                            </pic:blipFill>
                            <pic:spPr bwMode="auto">
                              <a:xfrm>
                                <a:off x="0" y="0"/>
                                <a:ext cx="11049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7.0pt;height:78.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w:t>
            </w:r>
            <w:r>
              <w:rPr>
                <w:rFonts w:hint="eastAsia" w:ascii="宋体" w:hAnsi="宋体" w:eastAsia="宋体" w:cs="宋体"/>
                <w:i w:val="0"/>
                <w:iCs w:val="0"/>
                <w:color w:val="000000"/>
                <w:sz w:val="20"/>
                <w:szCs w:val="20"/>
                <w:u w:val="none"/>
                <w:lang w:val="en-US" w:eastAsia="zh-CN" w:bidi="ar"/>
              </w:rPr>
              <w:t xml:space="preserve">304不锈钢，厚度≥1.0mm。整体采用电阻焊接工艺，没有外露焊点。304不锈钢板：1）符合GB/T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门急诊办公室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58" name="图片 55"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图片 55" descr="IMG_309"/>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59" name="图片 56"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56" descr="IMG_310"/>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60" name="图片 57"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57" descr="IMG_31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61" name="图片 58"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58" descr="IMG_312"/>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62" name="图片 59"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59" descr="IMG_313"/>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耗材室1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1500*750*750（750*500*650）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1075" cy="666750"/>
                      <wp:effectExtent l="0" t="0" r="9525" b="0"/>
                      <wp:docPr id="63" name="图片 60"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60" descr="IMG_314"/>
                              <pic:cNvPicPr>
                                <a:picLocks noChangeAspect="1"/>
                              </pic:cNvPicPr>
                              <pic:nvPr/>
                            </pic:nvPicPr>
                            <pic:blipFill>
                              <a:blip r:embed="rId48"/>
                              <a:stretch/>
                            </pic:blipFill>
                            <pic:spPr bwMode="auto">
                              <a:xfrm>
                                <a:off x="0" y="0"/>
                                <a:ext cx="98107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7.2pt;height:52.5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64" name="图片 61"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图片 61" descr="IMG_315"/>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耗材室2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695325"/>
                      <wp:effectExtent l="0" t="0" r="9525" b="9525"/>
                      <wp:docPr id="65" name="图片 62"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62" descr="IMG_316"/>
                              <pic:cNvPicPr>
                                <a:picLocks noChangeAspect="1"/>
                              </pic:cNvPicPr>
                              <pic:nvPr/>
                            </pic:nvPicPr>
                            <pic:blipFill>
                              <a:blip r:embed="rId27"/>
                              <a:stretch/>
                            </pic:blipFill>
                            <pic:spPr bwMode="auto">
                              <a:xfrm>
                                <a:off x="0" y="0"/>
                                <a:ext cx="77152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0.8pt;height:54.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值班室3-6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19225" cy="1066800"/>
                      <wp:effectExtent l="0" t="0" r="9525" b="0"/>
                      <wp:docPr id="66" name="图片 63"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63" descr="IMG_317"/>
                              <pic:cNvPicPr>
                                <a:picLocks noChangeAspect="1"/>
                              </pic:cNvPicPr>
                              <pic:nvPr/>
                            </pic:nvPicPr>
                            <pic:blipFill>
                              <a:blip r:embed="rId24"/>
                              <a:stretch/>
                            </pic:blipFill>
                            <pic:spPr bwMode="auto">
                              <a:xfrm>
                                <a:off x="0" y="0"/>
                                <a:ext cx="141922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11.8pt;height:84.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67" name="图片 64"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64" descr="IMG_318"/>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急诊3-4、犬伤、急诊1-2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68" name="图片 65"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65" descr="IMG_319"/>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69" name="图片 66"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66" descr="IMG_320"/>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95350" cy="1143000"/>
                      <wp:effectExtent l="0" t="0" r="0" b="0"/>
                      <wp:docPr id="70" name="图片 67"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67" descr="IMG_321"/>
                              <pic:cNvPicPr>
                                <a:picLocks noChangeAspect="1"/>
                              </pic:cNvPicPr>
                              <pic:nvPr/>
                            </pic:nvPicPr>
                            <pic:blipFill>
                              <a:blip r:embed="rId50"/>
                              <a:stretch/>
                            </pic:blipFill>
                            <pic:spPr bwMode="auto">
                              <a:xfrm>
                                <a:off x="0" y="0"/>
                                <a:ext cx="895350" cy="1143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0.5pt;height:90.0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71" name="图片 68"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68" descr="IMG_322"/>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清创室换药</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24000" cy="657225"/>
                      <wp:effectExtent l="0" t="0" r="0" b="9525"/>
                      <wp:docPr id="72" name="图片 69"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69" descr="IMG_323"/>
                              <pic:cNvPicPr>
                                <a:picLocks noChangeAspect="1"/>
                              </pic:cNvPicPr>
                              <pic:nvPr/>
                            </pic:nvPicPr>
                            <pic:blipFill>
                              <a:blip r:embed="rId51"/>
                              <a:stretch/>
                            </pic:blipFill>
                            <pic:spPr bwMode="auto">
                              <a:xfrm>
                                <a:off x="0" y="0"/>
                                <a:ext cx="152400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20.0pt;height:51.8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5、台盆、水槽、龙头：水槽采用304不锈钢一体铸造成型，表面精细拉丝不粘油污，底部有加厚防凝露</w:t>
            </w:r>
            <w:r>
              <w:rPr>
                <w:rFonts w:hint="eastAsia" w:ascii="宋体" w:hAnsi="宋体" w:cs="宋体"/>
                <w:i w:val="0"/>
                <w:iCs w:val="0"/>
                <w:color w:val="000000"/>
                <w:sz w:val="20"/>
                <w:szCs w:val="20"/>
                <w:u w:val="none"/>
                <w:lang w:val="en-US" w:eastAsia="zh-CN" w:bidi="ar"/>
              </w:rPr>
              <w:t xml:space="preserve">涂层</w:t>
            </w:r>
            <w:r>
              <w:rPr>
                <w:rFonts w:hint="eastAsia" w:ascii="宋体" w:hAnsi="宋体" w:eastAsia="宋体" w:cs="宋体"/>
                <w:i w:val="0"/>
                <w:iCs w:val="0"/>
                <w:color w:val="000000"/>
                <w:sz w:val="20"/>
                <w:szCs w:val="20"/>
                <w:u w:val="none"/>
                <w:lang w:val="en-US" w:eastAsia="zh-CN" w:bidi="ar"/>
              </w:rPr>
              <w:t xml:space="preserve">和消声垫。</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不锈钢台盆</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38275" cy="1200150"/>
                      <wp:effectExtent l="0" t="0" r="9525" b="0"/>
                      <wp:docPr id="73" name="图片 70"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70" descr="IMG_324"/>
                              <pic:cNvPicPr>
                                <a:picLocks noChangeAspect="1"/>
                              </pic:cNvPicPr>
                              <pic:nvPr/>
                            </pic:nvPicPr>
                            <pic:blipFill>
                              <a:blip r:embed="rId52"/>
                              <a:stretch/>
                            </pic:blipFill>
                            <pic:spPr bwMode="auto">
                              <a:xfrm>
                                <a:off x="0" y="0"/>
                                <a:ext cx="1438275" cy="1200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13.2pt;height:94.5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大输液柜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520*660*2000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护士办</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74" name="图片 71"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71" descr="IMG_325"/>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75" name="图片 72"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72" descr="IMG_32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76" name="图片 73"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73" descr="IMG_327"/>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急诊挂号</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77" name="图片 74"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74" descr="IMG_32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挂号收费桌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19175" cy="981075"/>
                      <wp:effectExtent l="0" t="0" r="9525" b="9525"/>
                      <wp:docPr id="78" name="图片 75"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75" descr="IMG_329"/>
                              <pic:cNvPicPr>
                                <a:picLocks noChangeAspect="1"/>
                              </pic:cNvPicPr>
                              <pic:nvPr/>
                            </pic:nvPicPr>
                            <pic:blipFill>
                              <a:blip r:embed="rId18"/>
                              <a:stretch/>
                            </pic:blipFill>
                            <pic:spPr bwMode="auto">
                              <a:xfrm>
                                <a:off x="0" y="0"/>
                                <a:ext cx="1019174"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80.2pt;height:77.2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79" name="图片 76"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76" descr="IMG_330"/>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急诊值班</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62025" cy="723900"/>
                      <wp:effectExtent l="0" t="0" r="9525" b="0"/>
                      <wp:docPr id="80" name="图片 77"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77" descr="IMG_331"/>
                              <pic:cNvPicPr>
                                <a:picLocks noChangeAspect="1"/>
                              </pic:cNvPicPr>
                              <pic:nvPr/>
                            </pic:nvPicPr>
                            <pic:blipFill>
                              <a:blip r:embed="rId53"/>
                              <a:stretch/>
                            </pic:blipFill>
                            <pic:spPr bwMode="auto">
                              <a:xfrm>
                                <a:off x="0" y="0"/>
                                <a:ext cx="96202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5.8pt;height:57.0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81" name="图片 78"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图片 78" descr="IMG_332"/>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急诊护士站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1162050"/>
                      <wp:effectExtent l="0" t="0" r="0" b="0"/>
                      <wp:docPr id="82" name="图片 79"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79" descr="IMG_333"/>
                              <pic:cNvPicPr>
                                <a:picLocks noChangeAspect="1"/>
                              </pic:cNvPicPr>
                              <pic:nvPr/>
                            </pic:nvPicPr>
                            <pic:blipFill>
                              <a:blip r:embed="rId54"/>
                              <a:stretch/>
                            </pic:blipFill>
                            <pic:spPr bwMode="auto">
                              <a:xfrm>
                                <a:off x="0" y="0"/>
                                <a:ext cx="876299"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9.0pt;height:91.5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81150" cy="409575"/>
                      <wp:effectExtent l="0" t="0" r="0" b="9525"/>
                      <wp:docPr id="83" name="图片 80"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80" descr="IMG_334"/>
                              <pic:cNvPicPr>
                                <a:picLocks noChangeAspect="1"/>
                              </pic:cNvPicPr>
                              <pic:nvPr/>
                            </pic:nvPicPr>
                            <pic:blipFill>
                              <a:blip r:embed="rId55"/>
                              <a:stretch/>
                            </pic:blipFill>
                            <pic:spPr bwMode="auto">
                              <a:xfrm>
                                <a:off x="0" y="0"/>
                                <a:ext cx="1581150"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24.5pt;height:32.2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84" name="图片 81"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81" descr="IMG_335"/>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85" name="图片 82"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82" descr="IMG_33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1600*1000*750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19200" cy="695325"/>
                      <wp:effectExtent l="0" t="0" r="0" b="9525"/>
                      <wp:docPr id="86" name="图片 83"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83" descr="IMG_337"/>
                              <pic:cNvPicPr>
                                <a:picLocks noChangeAspect="1"/>
                              </pic:cNvPicPr>
                              <pic:nvPr/>
                            </pic:nvPicPr>
                            <pic:blipFill>
                              <a:blip r:embed="rId56"/>
                              <a:stretch/>
                            </pic:blipFill>
                            <pic:spPr bwMode="auto">
                              <a:xfrm>
                                <a:off x="0" y="0"/>
                                <a:ext cx="12192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96.0pt;height:54.8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3、钢制脚架。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87" name="图片 84"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84" descr="IMG_338"/>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88" name="图片 85"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图片 85" descr="IMG_339"/>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19225" cy="1066800"/>
                      <wp:effectExtent l="0" t="0" r="9525" b="0"/>
                      <wp:docPr id="89" name="图片 86"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图片 86" descr="IMG_340"/>
                              <pic:cNvPicPr>
                                <a:picLocks noChangeAspect="1"/>
                              </pic:cNvPicPr>
                              <pic:nvPr/>
                            </pic:nvPicPr>
                            <pic:blipFill>
                              <a:blip r:embed="rId24"/>
                              <a:stretch/>
                            </pic:blipFill>
                            <pic:spPr bwMode="auto">
                              <a:xfrm>
                                <a:off x="0" y="0"/>
                                <a:ext cx="141922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11.8pt;height:84.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西药房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取药桌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1400*2200*750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19225" cy="800100"/>
                      <wp:effectExtent l="0" t="0" r="9525" b="0"/>
                      <wp:docPr id="90" name="图片 87"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图片 87" descr="IMG_341"/>
                              <pic:cNvPicPr>
                                <a:picLocks noChangeAspect="1"/>
                              </pic:cNvPicPr>
                              <pic:nvPr/>
                            </pic:nvPicPr>
                            <pic:blipFill>
                              <a:blip r:embed="rId57"/>
                              <a:stretch/>
                            </pic:blipFill>
                            <pic:spPr bwMode="auto">
                              <a:xfrm>
                                <a:off x="0" y="0"/>
                                <a:ext cx="141922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11.8pt;height:63.0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1、面材：采用优质三聚氰胺浸渍胶膜纸饰面，耐划痕、耐磨性强、耐香烟灼烧、耐干热、耐污染腐蚀。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 E0级三聚氰胺板；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3、封边：采用≥2mm 厚激光封边条，保证受热受冷不脱胶开裂。表面光滑，不易变形及开裂，封边细腻。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4、五金配件：优质导轨，优质锁具；锁具：①符合QB/T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5、桌架：优质钢架；优质钢架。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6、功能配置：台面板25mm厚,，其它全部使用18mm厚的板。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91" name="图片 88"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图片 88" descr="IMG_342"/>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旋转药盘架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Φ930*1780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1228725"/>
                      <wp:effectExtent l="0" t="0" r="0" b="9525"/>
                      <wp:docPr id="92" name="图片 89"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图片 89" descr="IMG_343"/>
                              <pic:cNvPicPr>
                                <a:picLocks noChangeAspect="1"/>
                              </pic:cNvPicPr>
                              <pic:nvPr/>
                            </pic:nvPicPr>
                            <pic:blipFill>
                              <a:blip r:embed="rId58"/>
                              <a:stretch/>
                            </pic:blipFill>
                            <pic:spPr bwMode="auto">
                              <a:xfrm>
                                <a:off x="0" y="0"/>
                                <a:ext cx="723900" cy="1228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7.0pt;height:96.8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1.立柱：采用φ50mm*1.2mm不锈钢光亮管，牢固可靠，耐久防锈，光洁度高，外形美观；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药盘：采用1.0mm厚冷轧钢板，表面抗菌粉末静电喷塑，颜色可选，耐用性强；药盘层距可任意调节，每个药盘均有18度的倾斜角度，药品可自由滑落，先进先出，科学管控；每个药盘均可任意转动，存放药量大，充分利用空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3.护栏片：有机玻璃；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4.地脚：带可调式调节脚，可使药架放置平稳。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双面药架1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1209675"/>
                      <wp:effectExtent l="0" t="0" r="0" b="9525"/>
                      <wp:docPr id="93" name="图片 90"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图片 90" descr="IMG_344"/>
                              <pic:cNvPicPr>
                                <a:picLocks noChangeAspect="1"/>
                              </pic:cNvPicPr>
                              <pic:nvPr/>
                            </pic:nvPicPr>
                            <pic:blipFill>
                              <a:blip r:embed="rId59"/>
                              <a:stretch/>
                            </pic:blipFill>
                            <pic:spPr bwMode="auto">
                              <a:xfrm>
                                <a:off x="0" y="0"/>
                                <a:ext cx="685800"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4.0pt;height:95.2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优质碳钢40*40*1.2mm方管,背板为实心钢筋网结构或0.8mm冷轧钢板制作，挂壁采用1.5mm厚优质冷轧钢板、承重力强；托板，顶板，底板采用0.8mm厚优质冷轧板、每个药盘下均带有加固板条；连接件采用2.0mm厚优质冷轧钢板坚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置：背架一个、底脚2个，药盘10个；药盘为抽屉式抽拉结构，每个药盘内带3块药品分隔板，外侧带药品标示卡卡槽；滑轨采用三节静音滑轨，底板2块，底脚带有调节脚；每个托盘均可90度平挂，也可以70到90度之间斜挂，每层托板层距可根据实际随意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3.喷涂：表面采用热固性抗菌粉末涂料喷涂，颜色可根据需方要求，设计具有外观新颖、简洁，符合现代医务潮流。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双面药架2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42925" cy="1085850"/>
                      <wp:effectExtent l="0" t="0" r="9525" b="0"/>
                      <wp:docPr id="94" name="图片 91"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图片 91" descr="IMG_345"/>
                              <pic:cNvPicPr>
                                <a:picLocks noChangeAspect="1"/>
                              </pic:cNvPicPr>
                              <pic:nvPr/>
                            </pic:nvPicPr>
                            <pic:blipFill>
                              <a:blip r:embed="rId60"/>
                              <a:stretch/>
                            </pic:blipFill>
                            <pic:spPr bwMode="auto">
                              <a:xfrm>
                                <a:off x="0" y="0"/>
                                <a:ext cx="542925"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2.8pt;height:85.5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优质碳钢40*40*1.2mm方管,背板为实心钢筋网结构，挂壁采用1.5mm厚优质冷轧钢板、承重力强；托板，顶板，底板采用0.8mm厚优质冷轧板、每个药盘下均带有加固板条；连接件采用2.0mm厚优质冷轧钢板坚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2.配置：中背架一个、顶板2块，药盘8个，底脚2个，每个托盘内带3块药品分隔板，外侧带药品标示卡卡槽；每个托盘均可90度平挂，也可以70到90度之间斜挂，每层托板层距可根据实际随意调节；底脚带有调节脚。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3.喷涂：表面采用热固性抗菌粉末涂料喷涂，颜色可根据需方要求，设计具有外观新颖、简洁，符合现代医务潮流。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1200*600*200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71600" cy="419100"/>
                      <wp:effectExtent l="0" t="0" r="0" b="0"/>
                      <wp:docPr id="95" name="图片 92"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图片 92" descr="IMG_346"/>
                              <pic:cNvPicPr>
                                <a:picLocks noChangeAspect="1"/>
                              </pic:cNvPicPr>
                              <pic:nvPr/>
                            </pic:nvPicPr>
                            <pic:blipFill>
                              <a:blip r:embed="rId61"/>
                              <a:stretch/>
                            </pic:blipFill>
                            <pic:spPr bwMode="auto">
                              <a:xfrm>
                                <a:off x="0" y="0"/>
                                <a:ext cx="137160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08.0pt;height:33.0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采用优质冷轧钢板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中药房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取药桌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14475" cy="514350"/>
                      <wp:effectExtent l="0" t="0" r="9525" b="0"/>
                      <wp:docPr id="96" name="图片 93"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93" descr="IMG_347"/>
                              <pic:cNvPicPr>
                                <a:picLocks noChangeAspect="1"/>
                              </pic:cNvPicPr>
                              <pic:nvPr/>
                            </pic:nvPicPr>
                            <pic:blipFill>
                              <a:blip r:embed="rId62"/>
                              <a:stretch/>
                            </pic:blipFill>
                            <pic:spPr bwMode="auto">
                              <a:xfrm>
                                <a:off x="0" y="0"/>
                                <a:ext cx="15144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19.2pt;height:40.5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1、面材：采用优质三聚氰胺浸渍胶膜纸饰面，耐划痕、耐磨性强、耐香烟灼烧、耐干热、耐污染腐蚀。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 E0级三聚氰胺板；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3、封边：采用≥2mm 厚激光封边条，保证受热受冷不脱胶开裂。表面光滑，不易变形及开裂，封边细腻。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4、五金配件：优质导轨，优质锁具；锁具：①符合QB/T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5、桌架：优质钢架；优质钢架。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6、功能配置：台面板25mm厚,，其它全部使用18mm厚的板。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97" name="图片 94"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94" descr="IMG_34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中药柜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257300"/>
                      <wp:effectExtent l="0" t="0" r="9525" b="0"/>
                      <wp:docPr id="98" name="图片 95"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95" descr="IMG_349"/>
                              <pic:cNvPicPr>
                                <a:picLocks noChangeAspect="1"/>
                              </pic:cNvPicPr>
                              <pic:nvPr/>
                            </pic:nvPicPr>
                            <pic:blipFill>
                              <a:blip r:embed="rId63"/>
                              <a:stretch/>
                            </pic:blipFill>
                            <pic:spPr bwMode="auto">
                              <a:xfrm>
                                <a:off x="0" y="0"/>
                                <a:ext cx="657225"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1.8pt;height:99.0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1、柜体：采用优质电解钢板，厚度不小于0.8mm。表面处理：钢制部件整体使用环保型环氧聚酯粉末静电喷涂。电解钢板喷涂样块：1）符合GB/T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2、柜门：拉手冲孔内嵌金属长拉手，长度在20-25cm之间。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4、柜体、门板双层板工艺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1600*500*850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95425" cy="1152525"/>
                      <wp:effectExtent l="0" t="0" r="9525" b="9525"/>
                      <wp:docPr id="99" name="图片 96"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图片 96" descr="IMG_350"/>
                              <pic:cNvPicPr>
                                <a:picLocks noChangeAspect="1"/>
                              </pic:cNvPicPr>
                              <pic:nvPr/>
                            </pic:nvPicPr>
                            <pic:blipFill>
                              <a:blip r:embed="rId64"/>
                              <a:stretch/>
                            </pic:blipFill>
                            <pic:spPr bwMode="auto">
                              <a:xfrm>
                                <a:off x="0" y="0"/>
                                <a:ext cx="1495425"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17.8pt;height:90.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1、柜体：采用优质电解钢板，厚度不小于0.8mm。表面处理：钢制部件整体使用环保型环氧聚酯粉末静电喷涂。电解钢板喷涂样块：1）符合GB/T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2、柜门：拉手冲孔内嵌金属长拉手，长度在20-25cm之间。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4、柜体、门板双层板工艺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1200*600*200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71600" cy="419100"/>
                      <wp:effectExtent l="0" t="0" r="0" b="0"/>
                      <wp:docPr id="100" name="图片 97"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图片 97" descr="IMG_351"/>
                              <pic:cNvPicPr>
                                <a:picLocks noChangeAspect="1"/>
                              </pic:cNvPicPr>
                              <pic:nvPr/>
                            </pic:nvPicPr>
                            <pic:blipFill>
                              <a:blip r:embed="rId61"/>
                              <a:stretch/>
                            </pic:blipFill>
                            <pic:spPr bwMode="auto">
                              <a:xfrm>
                                <a:off x="0" y="0"/>
                                <a:ext cx="137160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08.0pt;height:33.0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采用优质冷轧钢板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101" name="图片 98"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图片 98" descr="IMG_352"/>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药库</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102" name="图片 99"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99" descr="IMG_353"/>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综合楼二层</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03" name="图片 100"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100" descr="IMG_354"/>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90675" cy="409575"/>
                      <wp:effectExtent l="0" t="0" r="9525" b="9525"/>
                      <wp:docPr id="104" name="图片 101"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图片 101" descr="IMG_355"/>
                              <pic:cNvPicPr>
                                <a:picLocks noChangeAspect="1"/>
                              </pic:cNvPicPr>
                              <pic:nvPr/>
                            </pic:nvPicPr>
                            <pic:blipFill>
                              <a:blip r:embed="rId66"/>
                              <a:stretch/>
                            </pic:blipFill>
                            <pic:spPr bwMode="auto">
                              <a:xfrm>
                                <a:off x="0" y="0"/>
                                <a:ext cx="159067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25.2pt;height:32.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骨科+外科护士站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904875"/>
                      <wp:effectExtent l="0" t="0" r="9525" b="9525"/>
                      <wp:docPr id="105" name="图片 102"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图片 102" descr="IMG_356"/>
                              <pic:cNvPicPr>
                                <a:picLocks noChangeAspect="1"/>
                              </pic:cNvPicPr>
                              <pic:nvPr/>
                            </pic:nvPicPr>
                            <pic:blipFill>
                              <a:blip r:embed="rId29"/>
                              <a:stretch/>
                            </pic:blipFill>
                            <pic:spPr bwMode="auto">
                              <a:xfrm>
                                <a:off x="0" y="0"/>
                                <a:ext cx="14573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14.8pt;height:71.2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106" name="图片 103"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103" descr="IMG_357"/>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07" name="图片 104"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104" descr="IMG_35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所有等候区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23975" cy="771525"/>
                      <wp:effectExtent l="0" t="0" r="9525" b="9525"/>
                      <wp:docPr id="108" name="图片 105"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图片 105" descr="IMG_359"/>
                              <pic:cNvPicPr>
                                <a:picLocks noChangeAspect="1"/>
                              </pic:cNvPicPr>
                              <pic:nvPr/>
                            </pic:nvPicPr>
                            <pic:blipFill>
                              <a:blip r:embed="rId17"/>
                              <a:stretch/>
                            </pic:blipFill>
                            <pic:spPr bwMode="auto">
                              <a:xfrm>
                                <a:off x="0" y="0"/>
                                <a:ext cx="1323974"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04.2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背椅板为PU自结皮材质，内置铁板，铁板采用1.2㎜T优质冷轧钢板，专用高速数控冲床配合专用冲孔模具冲孔，一体冷压成型。使用专用精密发泡模具，配合成型座背铁板，采用高速压力PU机一体发泡成型，PU椅板成型宽度500㎜/允许公差±3㎜，模内定型PU颜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座背连接支架、扶手脚：使用优质铝合金材料，通过专用大型精压模具压铸成型，打磨抛光处理再进行表面涂装处理。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3.承重横档：采用1.5㎜T优质冷斩钢板，通过专用大型高精度拆边机成型，使用日本进口机器手及专用模具定位焊接，冲安装孔后打磨抛光再进行表面涂装处理。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外科诊室1-2、骨科诊室1-2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109" name="图片 106"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图片 106" descr="IMG_360"/>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10" name="图片 107"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图片 107" descr="IMG_36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95350" cy="1209675"/>
                      <wp:effectExtent l="0" t="0" r="0" b="9525"/>
                      <wp:docPr id="111" name="图片 108"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图片 108" descr="IMG_362"/>
                              <pic:cNvPicPr>
                                <a:picLocks noChangeAspect="1"/>
                              </pic:cNvPicPr>
                              <pic:nvPr/>
                            </pic:nvPicPr>
                            <pic:blipFill>
                              <a:blip r:embed="rId67"/>
                              <a:stretch/>
                            </pic:blipFill>
                            <pic:spPr bwMode="auto">
                              <a:xfrm>
                                <a:off x="0" y="0"/>
                                <a:ext cx="895350"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0.5pt;height:95.2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12" name="图片 109"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图片 109" descr="IMG_363"/>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石膏+换药室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52575" cy="704850"/>
                      <wp:effectExtent l="0" t="0" r="9525" b="0"/>
                      <wp:docPr id="113" name="图片 110"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110" descr="IMG_364"/>
                              <pic:cNvPicPr>
                                <a:picLocks noChangeAspect="1"/>
                              </pic:cNvPicPr>
                              <pic:nvPr/>
                            </pic:nvPicPr>
                            <pic:blipFill>
                              <a:blip r:embed="rId68"/>
                              <a:stretch/>
                            </pic:blipFill>
                            <pic:spPr bwMode="auto">
                              <a:xfrm>
                                <a:off x="0" y="0"/>
                                <a:ext cx="155257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22.2pt;height:55.5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大输液柜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520*660*2000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14" name="图片 111"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图片 111" descr="IMG_365"/>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95350" cy="1209675"/>
                      <wp:effectExtent l="0" t="0" r="0" b="9525"/>
                      <wp:docPr id="115" name="图片 112"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112" descr="IMG_366"/>
                              <pic:cNvPicPr>
                                <a:picLocks noChangeAspect="1"/>
                              </pic:cNvPicPr>
                              <pic:nvPr/>
                            </pic:nvPicPr>
                            <pic:blipFill>
                              <a:blip r:embed="rId67"/>
                              <a:stretch/>
                            </pic:blipFill>
                            <pic:spPr bwMode="auto">
                              <a:xfrm>
                                <a:off x="0" y="0"/>
                                <a:ext cx="895350"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0.5pt;height:95.2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成人输液</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单人位输液椅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730*900*1110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28650" cy="1152525"/>
                      <wp:effectExtent l="0" t="0" r="0" b="9525"/>
                      <wp:docPr id="116" name="图片 113"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113" descr="IMG_367"/>
                              <pic:cNvPicPr>
                                <a:picLocks noChangeAspect="1"/>
                              </pic:cNvPicPr>
                              <pic:nvPr/>
                            </pic:nvPicPr>
                            <pic:blipFill>
                              <a:blip r:embed="rId69"/>
                              <a:stretch/>
                            </pic:blipFill>
                            <pic:spPr bwMode="auto">
                              <a:xfrm>
                                <a:off x="0" y="0"/>
                                <a:ext cx="628650"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49.5pt;height:90.8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1、扶手脚架 1.2MM厚30*60钢制旦形管弯曲焊接而成，靠背内钢管为φ25*1.2mm钢管经折弯焊接而成，链接横梁采用20*40*1.2MM方钢管组成，连接件材质厚度1.5mm，整体钢架表面经打磨处理后进行除油，除锈，中和清洗，磷化，静电喷涂处理。输液杆为φ18*1.2mm的不锈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面软垫采用内置钢架结构与木板、高回弹海绵及优质西皮钉制而成。海绵厚度在5CM，坐感舒适，久坐而不易变形。输液椅两边扶手西皮包海绵软扶手。座位前面配有搁脚。带不锈钢输液杆，靠背采用档位调节器，靠背可躺、角度可调节。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输液室-犬伤输液抢救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14475" cy="952500"/>
                      <wp:effectExtent l="0" t="0" r="9525" b="0"/>
                      <wp:docPr id="117" name="图片 114"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图片 114" descr="IMG_368"/>
                              <pic:cNvPicPr>
                                <a:picLocks noChangeAspect="1"/>
                              </pic:cNvPicPr>
                              <pic:nvPr/>
                            </pic:nvPicPr>
                            <pic:blipFill>
                              <a:blip r:embed="rId70"/>
                              <a:stretch/>
                            </pic:blipFill>
                            <pic:spPr bwMode="auto">
                              <a:xfrm>
                                <a:off x="0" y="0"/>
                                <a:ext cx="151447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19.2pt;height:75.0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医废间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医用无菌吊柜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81125" cy="619125"/>
                      <wp:effectExtent l="0" t="0" r="9525" b="9525"/>
                      <wp:docPr id="118" name="图片 115"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图片 115" descr="IMG_369"/>
                              <pic:cNvPicPr>
                                <a:picLocks noChangeAspect="1"/>
                              </pic:cNvPicPr>
                              <pic:nvPr/>
                            </pic:nvPicPr>
                            <pic:blipFill>
                              <a:blip r:embed="rId71"/>
                              <a:stretch/>
                            </pic:blipFill>
                            <pic:spPr bwMode="auto">
                              <a:xfrm>
                                <a:off x="0" y="0"/>
                                <a:ext cx="1381125"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108.8pt;height:48.8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脚踏处置不锈钢组件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（犬伤）注射室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33500" cy="981075"/>
                      <wp:effectExtent l="0" t="0" r="0" b="9525"/>
                      <wp:docPr id="119" name="图片 116"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图片 116" descr="IMG_370"/>
                              <pic:cNvPicPr>
                                <a:picLocks noChangeAspect="1"/>
                              </pic:cNvPicPr>
                              <pic:nvPr/>
                            </pic:nvPicPr>
                            <pic:blipFill>
                              <a:blip r:embed="rId72"/>
                              <a:stretch/>
                            </pic:blipFill>
                            <pic:spPr bwMode="auto">
                              <a:xfrm>
                                <a:off x="0" y="0"/>
                                <a:ext cx="1333500"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105.0pt;height:77.2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38275" cy="676275"/>
                      <wp:effectExtent l="0" t="0" r="9525" b="9525"/>
                      <wp:docPr id="120" name="图片 117"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图片 117" descr="IMG_371"/>
                              <pic:cNvPicPr>
                                <a:picLocks noChangeAspect="1"/>
                              </pic:cNvPicPr>
                              <pic:nvPr/>
                            </pic:nvPicPr>
                            <pic:blipFill>
                              <a:blip r:embed="rId73"/>
                              <a:stretch/>
                            </pic:blipFill>
                            <pic:spPr bwMode="auto">
                              <a:xfrm>
                                <a:off x="0" y="0"/>
                                <a:ext cx="1438275"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113.2pt;height:53.2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大输液柜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520*660*2000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85875" cy="1104900"/>
                      <wp:effectExtent l="0" t="0" r="9525" b="0"/>
                      <wp:docPr id="121" name="图片 118"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图片 118" descr="IMG_372"/>
                              <pic:cNvPicPr>
                                <a:picLocks noChangeAspect="1"/>
                              </pic:cNvPicPr>
                              <pic:nvPr/>
                            </pic:nvPicPr>
                            <pic:blipFill>
                              <a:blip r:embed="rId74"/>
                              <a:stretch/>
                            </pic:blipFill>
                            <pic:spPr bwMode="auto">
                              <a:xfrm>
                                <a:off x="0" y="0"/>
                                <a:ext cx="1285875"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01.2pt;height:87.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儿童输液</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1200*650*1100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33525" cy="590550"/>
                      <wp:effectExtent l="0" t="0" r="9525" b="0"/>
                      <wp:docPr id="122" name="图片 119"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图片 119" descr="IMG_373"/>
                              <pic:cNvPicPr>
                                <a:picLocks noChangeAspect="1"/>
                              </pic:cNvPicPr>
                              <pic:nvPr/>
                            </pic:nvPicPr>
                            <pic:blipFill>
                              <a:blip r:embed="rId75"/>
                              <a:stretch/>
                            </pic:blipFill>
                            <pic:spPr bwMode="auto">
                              <a:xfrm>
                                <a:off x="0" y="0"/>
                                <a:ext cx="1533525"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20.8pt;height:46.5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E1级环保抗菌板，经过防潮防腐化学处理，强度高不变形甲醛释放含量≤9mg/100g;2.贴面:采用力道板装饰面;3.封边:2MM厚PVC封边带，环保，不含铅，不含重金属，不含16p，达到加州65检测标准;4.五金件:安全角:家具外露边角处均装配“安全角组件”，材质为6063工业铝型材，壁厚1.2mm以上，抗压，抗变形，表面粉沫静电喷涂处理，与板件组装结合采用标准三合一连接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2.坐面及靠背采用抗菌皮革。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571500"/>
                      <wp:effectExtent l="0" t="0" r="9525" b="0"/>
                      <wp:docPr id="123" name="图片 120"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图片 120" descr="IMG_374"/>
                              <pic:cNvPicPr>
                                <a:picLocks noChangeAspect="1"/>
                              </pic:cNvPicPr>
                              <pic:nvPr/>
                            </pic:nvPicPr>
                            <pic:blipFill>
                              <a:blip r:embed="rId76"/>
                              <a:stretch/>
                            </pic:blipFill>
                            <pic:spPr bwMode="auto">
                              <a:xfrm>
                                <a:off x="0" y="0"/>
                                <a:ext cx="14573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114.8pt;height:45.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124" name="图片 121"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图片 121" descr="IMG_375"/>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25" name="图片 122"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图片 122" descr="IMG_37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52525" cy="866775"/>
                      <wp:effectExtent l="0" t="0" r="9525" b="9525"/>
                      <wp:docPr id="126" name="图片 123"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图片 123" descr="IMG_377"/>
                              <pic:cNvPicPr>
                                <a:picLocks noChangeAspect="1"/>
                              </pic:cNvPicPr>
                              <pic:nvPr/>
                            </pic:nvPicPr>
                            <pic:blipFill>
                              <a:blip r:embed="rId77"/>
                              <a:stretch/>
                            </pic:blipFill>
                            <pic:spPr bwMode="auto">
                              <a:xfrm>
                                <a:off x="0" y="0"/>
                                <a:ext cx="11525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90.8pt;height:68.2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27" name="图片 124"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图片 124" descr="IMG_378"/>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128" name="图片 125"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图片 125" descr="IMG_379"/>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81125" cy="1181100"/>
                      <wp:effectExtent l="0" t="0" r="9525" b="0"/>
                      <wp:docPr id="129" name="图片 126"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图片 126" descr="IMG_380"/>
                              <pic:cNvPicPr>
                                <a:picLocks noChangeAspect="1"/>
                              </pic:cNvPicPr>
                              <pic:nvPr/>
                            </pic:nvPicPr>
                            <pic:blipFill>
                              <a:blip r:embed="rId78"/>
                              <a:stretch/>
                            </pic:blipFill>
                            <pic:spPr bwMode="auto">
                              <a:xfrm>
                                <a:off x="0" y="0"/>
                                <a:ext cx="13811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108.8pt;height:93.0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换尿布台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1200*600*800/900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2、封边：采用优质ABS封边条用激光封边机进行封边，严密的ABS封边起到很好的防水作用，也堵住了甲醛等有害物质向外泄露的通道，减缓了板材内有害物质的释放，甲醛释放量≤1.5mg/L。3、铰链：优质铰链；</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两人位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771525"/>
                      <wp:effectExtent l="0" t="0" r="9525" b="9525"/>
                      <wp:docPr id="130" name="图片 127"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图片 127" descr="IMG_381"/>
                              <pic:cNvPicPr>
                                <a:picLocks noChangeAspect="1"/>
                              </pic:cNvPicPr>
                              <pic:nvPr/>
                            </pic:nvPicPr>
                            <pic:blipFill>
                              <a:blip r:embed="rId79"/>
                              <a:stretch/>
                            </pic:blipFill>
                            <pic:spPr bwMode="auto">
                              <a:xfrm>
                                <a:off x="0" y="0"/>
                                <a:ext cx="9239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72.8pt;height:60.8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1、面材：采用阻燃西皮；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2、阻燃海绵：高密度回弹定型阻燃海绵；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3、内架采用榫卯结构，木方严格按照国家标准。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4、沙发脚：电镀钢架。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内科诊室1-6/皮肤科诊室1-3/预留治疗室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131" name="图片 128"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图片 128" descr="IMG_382"/>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32" name="图片 129"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图片 129" descr="IMG_383"/>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933450"/>
                      <wp:effectExtent l="0" t="0" r="9525" b="0"/>
                      <wp:docPr id="133" name="图片 130"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图片 130" descr="IMG_384"/>
                              <pic:cNvPicPr>
                                <a:picLocks noChangeAspect="1"/>
                              </pic:cNvPicPr>
                              <pic:nvPr/>
                            </pic:nvPicPr>
                            <pic:blipFill>
                              <a:blip r:embed="rId80"/>
                              <a:stretch/>
                            </pic:blipFill>
                            <pic:spPr bwMode="auto">
                              <a:xfrm>
                                <a:off x="0" y="0"/>
                                <a:ext cx="6953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54.8pt;height:7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34" name="图片 131"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图片 131" descr="IMG_385"/>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135" name="图片 132"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图片 132" descr="IMG_386"/>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136" name="图片 133"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图片 133" descr="IMG_387"/>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37" name="图片 134"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图片 134" descr="IMG_38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专家门诊+内科护士站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38" name="图片 135"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图片 135" descr="IMG_389"/>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81150" cy="409575"/>
                      <wp:effectExtent l="0" t="0" r="0" b="9525"/>
                      <wp:docPr id="139" name="图片 136"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图片 136" descr="IMG_390"/>
                              <pic:cNvPicPr>
                                <a:picLocks noChangeAspect="1"/>
                              </pic:cNvPicPr>
                              <pic:nvPr/>
                            </pic:nvPicPr>
                            <pic:blipFill>
                              <a:blip r:embed="rId55"/>
                              <a:stretch/>
                            </pic:blipFill>
                            <pic:spPr bwMode="auto">
                              <a:xfrm>
                                <a:off x="0" y="0"/>
                                <a:ext cx="1581150"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124.5pt;height:32.2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专家诊室1-7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140" name="图片 137"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图片 137" descr="IMG_391"/>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41" name="图片 138"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图片 138" descr="IMG_392"/>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933450"/>
                      <wp:effectExtent l="0" t="0" r="9525" b="0"/>
                      <wp:docPr id="142" name="图片 139"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图片 139" descr="IMG_393"/>
                              <pic:cNvPicPr>
                                <a:picLocks noChangeAspect="1"/>
                              </pic:cNvPicPr>
                              <pic:nvPr/>
                            </pic:nvPicPr>
                            <pic:blipFill>
                              <a:blip r:embed="rId80"/>
                              <a:stretch/>
                            </pic:blipFill>
                            <pic:spPr bwMode="auto">
                              <a:xfrm>
                                <a:off x="0" y="0"/>
                                <a:ext cx="6953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4.8pt;height:7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43" name="图片 140"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图片 140" descr="IMG_394"/>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护工间+污洗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04900" cy="990600"/>
                      <wp:effectExtent l="0" t="0" r="0" b="0"/>
                      <wp:docPr id="144" name="图片 141"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图片 141" descr="IMG_395"/>
                              <pic:cNvPicPr>
                                <a:picLocks noChangeAspect="1"/>
                              </pic:cNvPicPr>
                              <pic:nvPr/>
                            </pic:nvPicPr>
                            <pic:blipFill>
                              <a:blip r:embed="rId46"/>
                              <a:stretch/>
                            </pic:blipFill>
                            <pic:spPr bwMode="auto">
                              <a:xfrm>
                                <a:off x="0" y="0"/>
                                <a:ext cx="11049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87.0pt;height:78.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w:t>
            </w:r>
            <w:r>
              <w:rPr>
                <w:rFonts w:hint="eastAsia" w:ascii="宋体" w:hAnsi="宋体" w:eastAsia="宋体" w:cs="宋体"/>
                <w:i w:val="0"/>
                <w:iCs w:val="0"/>
                <w:color w:val="000000"/>
                <w:sz w:val="20"/>
                <w:szCs w:val="20"/>
                <w:u w:val="none"/>
                <w:lang w:val="en-US" w:eastAsia="zh-CN" w:bidi="ar"/>
              </w:rPr>
              <w:t xml:space="preserve">304不锈钢，厚度≥1.0mm。整体采用电阻焊接工艺，没有外露焊点。304不锈钢板：1）符合GB/T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B超+心电检查护士站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45" name="图片 142"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图片 142" descr="IMG_39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00200" cy="409575"/>
                      <wp:effectExtent l="0" t="0" r="0" b="9525"/>
                      <wp:docPr id="146" name="图片 143"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图片 143" descr="IMG_397"/>
                              <pic:cNvPicPr>
                                <a:picLocks noChangeAspect="1"/>
                              </pic:cNvPicPr>
                              <pic:nvPr/>
                            </pic:nvPicPr>
                            <pic:blipFill>
                              <a:blip r:embed="rId81"/>
                              <a:stretch/>
                            </pic:blipFill>
                            <pic:spPr bwMode="auto">
                              <a:xfrm>
                                <a:off x="0" y="0"/>
                                <a:ext cx="1600200"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126.0pt;height:32.2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超声1-5/心电图1-2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心电B超桌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85900" cy="790575"/>
                      <wp:effectExtent l="0" t="0" r="0" b="9525"/>
                      <wp:docPr id="147" name="图片 144"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图片 144" descr="IMG_398"/>
                              <pic:cNvPicPr>
                                <a:picLocks noChangeAspect="1"/>
                              </pic:cNvPicPr>
                              <pic:nvPr/>
                            </pic:nvPicPr>
                            <pic:blipFill>
                              <a:blip r:embed="rId82"/>
                              <a:stretch/>
                            </pic:blipFill>
                            <pic:spPr bwMode="auto">
                              <a:xfrm>
                                <a:off x="0" y="0"/>
                                <a:ext cx="1485900"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117.0pt;height:62.2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3、五金配件：采用优质缓冲不锈钢铰链，优质锁具；钢制脚架，配单面翻盖线盒（带阻尼）:开合次数5000次左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48" name="图片 145"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图片 145" descr="IMG_399"/>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1190625"/>
                      <wp:effectExtent l="0" t="0" r="0" b="9525"/>
                      <wp:docPr id="149" name="图片 146"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图片 146" descr="IMG_400"/>
                              <pic:cNvPicPr>
                                <a:picLocks noChangeAspect="1"/>
                              </pic:cNvPicPr>
                              <pic:nvPr/>
                            </pic:nvPicPr>
                            <pic:blipFill>
                              <a:blip r:embed="rId28"/>
                              <a:stretch/>
                            </pic:blipFill>
                            <pic:spPr bwMode="auto">
                              <a:xfrm>
                                <a:off x="0" y="0"/>
                                <a:ext cx="6096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48.0pt;height:9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09625"/>
                      <wp:effectExtent l="0" t="0" r="9525" b="9525"/>
                      <wp:docPr id="150" name="图片 147"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图片 147" descr="IMG_401"/>
                              <pic:cNvPicPr>
                                <a:picLocks noChangeAspect="1"/>
                              </pic:cNvPicPr>
                              <pic:nvPr/>
                            </pic:nvPicPr>
                            <pic:blipFill>
                              <a:blip r:embed="rId83"/>
                              <a:stretch/>
                            </pic:blipFill>
                            <pic:spPr bwMode="auto">
                              <a:xfrm>
                                <a:off x="0" y="0"/>
                                <a:ext cx="77152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60.8pt;height:63.8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151" name="图片 148"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图片 148" descr="IMG_402"/>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52" name="图片 149"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图片 149" descr="IMG_403"/>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53" name="图片 150"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图片 150" descr="IMG_404"/>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154" name="图片 151"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图片 151" descr="IMG_405"/>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155" name="图片 152"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图片 152" descr="IMG_406"/>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56" name="图片 153"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图片 153" descr="IMG_407"/>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19225" cy="1066800"/>
                      <wp:effectExtent l="0" t="0" r="9525" b="0"/>
                      <wp:docPr id="157" name="图片 154"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图片 154" descr="IMG_408"/>
                              <pic:cNvPicPr>
                                <a:picLocks noChangeAspect="1"/>
                              </pic:cNvPicPr>
                              <pic:nvPr/>
                            </pic:nvPicPr>
                            <pic:blipFill>
                              <a:blip r:embed="rId24"/>
                              <a:stretch/>
                            </pic:blipFill>
                            <pic:spPr bwMode="auto">
                              <a:xfrm>
                                <a:off x="0" y="0"/>
                                <a:ext cx="141922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111.8pt;height:84.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571500"/>
                      <wp:effectExtent l="0" t="0" r="9525" b="0"/>
                      <wp:docPr id="158" name="图片 155"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图片 155" descr="IMG_409"/>
                              <pic:cNvPicPr>
                                <a:picLocks noChangeAspect="1"/>
                              </pic:cNvPicPr>
                              <pic:nvPr/>
                            </pic:nvPicPr>
                            <pic:blipFill>
                              <a:blip r:embed="rId76"/>
                              <a:stretch/>
                            </pic:blipFill>
                            <pic:spPr bwMode="auto">
                              <a:xfrm>
                                <a:off x="0" y="0"/>
                                <a:ext cx="14573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114.8pt;height:45.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159" name="图片 156"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图片 156" descr="IMG_410"/>
                              <pic:cNvPicPr>
                                <a:picLocks noChangeAspect="1"/>
                              </pic:cNvPicPr>
                              <pic:nvPr/>
                            </pic:nvPicPr>
                            <pic:blipFill>
                              <a:blip r:embed="rId84"/>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5.0pt;height:65.2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60" name="图片 157"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图片 157" descr="IMG_41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61" name="图片 158"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图片 158" descr="IMG_412"/>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162" name="图片 159"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图片 159" descr="IMG_413"/>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163" name="图片 160"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图片 160" descr="IMG_414"/>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164" name="图片 161"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图片 161" descr="IMG_415"/>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65" name="图片 162"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图片 162" descr="IMG_416"/>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19225" cy="1066800"/>
                      <wp:effectExtent l="0" t="0" r="9525" b="0"/>
                      <wp:docPr id="166" name="图片 163"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图片 163" descr="IMG_417"/>
                              <pic:cNvPicPr>
                                <a:picLocks noChangeAspect="1"/>
                              </pic:cNvPicPr>
                              <pic:nvPr/>
                            </pic:nvPicPr>
                            <pic:blipFill>
                              <a:blip r:embed="rId24"/>
                              <a:stretch/>
                            </pic:blipFill>
                            <pic:spPr bwMode="auto">
                              <a:xfrm>
                                <a:off x="0" y="0"/>
                                <a:ext cx="141922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111.8pt;height:84.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167" name="图片 164"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图片 164" descr="IMG_418"/>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男更衣室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168" name="图片 165"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图片 165" descr="IMG_419"/>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169" name="图片 166"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图片 166" descr="IMG_420"/>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采血、体液、发血</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57250" cy="1143000"/>
                      <wp:effectExtent l="0" t="0" r="0" b="0"/>
                      <wp:docPr id="170" name="图片 167"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图片 167" descr="IMG_421"/>
                              <pic:cNvPicPr>
                                <a:picLocks noChangeAspect="1"/>
                              </pic:cNvPicPr>
                              <pic:nvPr/>
                            </pic:nvPicPr>
                            <pic:blipFill>
                              <a:blip r:embed="rId85"/>
                              <a:stretch/>
                            </pic:blipFill>
                            <pic:spPr bwMode="auto">
                              <a:xfrm>
                                <a:off x="0" y="0"/>
                                <a:ext cx="857250" cy="1143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67.5pt;height:90.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缓冲</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61975" cy="1009650"/>
                      <wp:effectExtent l="0" t="0" r="9525" b="0"/>
                      <wp:docPr id="171" name="图片 168"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图片 168" descr="IMG_422"/>
                              <pic:cNvPicPr>
                                <a:picLocks noChangeAspect="1"/>
                              </pic:cNvPicPr>
                              <pic:nvPr/>
                            </pic:nvPicPr>
                            <pic:blipFill>
                              <a:blip r:embed="rId86"/>
                              <a:stretch/>
                            </pic:blipFill>
                            <pic:spPr bwMode="auto">
                              <a:xfrm>
                                <a:off x="0" y="0"/>
                                <a:ext cx="561975"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44.2pt;height:79.5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检验科+输血科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检验椅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14400" cy="1323975"/>
                      <wp:effectExtent l="0" t="0" r="0" b="9525"/>
                      <wp:docPr id="172" name="图片 169"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图片 169" descr="IMG_423"/>
                              <pic:cNvPicPr>
                                <a:picLocks noChangeAspect="1"/>
                              </pic:cNvPicPr>
                              <pic:nvPr/>
                            </pic:nvPicPr>
                            <pic:blipFill>
                              <a:blip r:embed="rId87"/>
                              <a:stretch/>
                            </pic:blipFill>
                            <pic:spPr bwMode="auto">
                              <a:xfrm>
                                <a:off x="0" y="0"/>
                                <a:ext cx="91440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72.0pt;height:104.2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椅面：PU聚</w:t>
            </w:r>
            <w:r>
              <w:rPr>
                <w:rFonts w:hint="eastAsia" w:ascii="宋体" w:hAnsi="宋体" w:eastAsia="宋体" w:cs="宋体"/>
                <w:i w:val="0"/>
                <w:iCs w:val="0"/>
                <w:color w:val="000000"/>
                <w:sz w:val="20"/>
                <w:szCs w:val="20"/>
                <w:u w:val="none"/>
                <w:lang w:val="en-US" w:eastAsia="zh-CN" w:bidi="ar"/>
              </w:rPr>
              <w:t xml:space="preserve">氨酯一体成型发泡坐、靠背椅面，内置12mm厚夹板，靠背尺寸是410*305MM，坐垫尺寸是：460*425MM。                                                                        底盘：采用防爆钢板2.5MM厚多功能底盘，可自由升降、任意角度锁定椅背、椅背高度可上下调节的功能，结实耐用。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气杆：360度旋转，三级优质电镀气杆，SGS认证，PICC承保，质保两年。常规高度采用140#气杆，坐高升降范围约440-580MM，特殊高度可定制。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五星脚： Φ640mm / 电镀五星脚，优质冷轧钢板冲压焊接成型,结实防锈，实用方便。  脚垫：配置高强度耐磨活动脚轮。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体液室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标本接收台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L*900*800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9700" cy="647700"/>
                      <wp:effectExtent l="0" t="0" r="0" b="0"/>
                      <wp:docPr id="173" name="图片 170"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图片 170" descr="IMG_424"/>
                              <pic:cNvPicPr>
                                <a:picLocks noChangeAspect="1"/>
                              </pic:cNvPicPr>
                              <pic:nvPr/>
                            </pic:nvPicPr>
                            <pic:blipFill>
                              <a:blip r:embed="rId88"/>
                              <a:stretch/>
                            </pic:blipFill>
                            <pic:spPr bwMode="auto">
                              <a:xfrm>
                                <a:off x="0" y="0"/>
                                <a:ext cx="14097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111.0pt;height:51.0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一、标本接收台、全钢实验台、临检台、转角台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1、台面：采用12.7mm厚国产实芯理化板单面覆膜台面，边缘加厚，小R圆弧收边处理，加厚至25.4 mm。理化板①、符合GB/T 26696-2011：理化性能：耐酸碱：≥1级；耐高温：≥1级；表面耐干热：≥1级；吸水率：≤0.5%；耐污染：≥1级；洛氏硬度：≥80。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②、符合QB/T 4371-2012：抗菌性能：至少对变异库克菌、粘质沙雷氏菌、肺炎克雷伯氏菌(肺炎杆菌)、宋氏志贺氏菌(宋内氏志贺氏菌)、耐甲氧西林金黄色葡萄球菌、产气肠杆菌、藤黄微球菌、肺炎链球菌、变形链球菌、鼠伤寒沙门氏菌、铜绿假单胞菌、奇异变形杆菌、大肠埃希氏菌、白色念珠菌、粪肠球菌(粪链球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③、氙灯老化(≥400h)：外观颜色变色等级≥3级。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④、燃烧性能B1级：平板状建筑材料：①火焰横向蔓延LFS未达到试样长翼边缘。②600s内无燃烧滴落物/微粒。③60s内焰尖高度Fs≤150mm。④60s内无燃烧滴落物引燃滤纸现象。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⑤、耐磨性（5</w:t>
            </w:r>
            <w:r>
              <w:rPr>
                <w:rFonts w:hint="eastAsia" w:ascii="宋体" w:hAnsi="宋体" w:eastAsia="宋体" w:cs="宋体"/>
                <w:i w:val="0"/>
                <w:iCs w:val="0"/>
                <w:color w:val="000000"/>
                <w:sz w:val="20"/>
                <w:szCs w:val="20"/>
                <w:u w:val="none"/>
                <w:lang w:val="en-US" w:eastAsia="zh-CN" w:bidi="ar"/>
              </w:rPr>
              <w:t xml:space="preserve">00g/1000转）、压缩强度：耐磨性(500g/1000转)：≤0.14g、压缩强度≥32MPa。                                                                                     2、柜体：实验台柜体采用国标1.0mm厚冷轧钢板，环氧树脂喷涂，一体成型45度内斜一字暗拉手，304不锈钢承重合页，三节滚珠静音滑轨，柜内不含层板。                         3、配件：一体成型拉手， DTC品牌导轨。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4、门型：内嵌门。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二、中央台试剂架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1.0厚冷轧钢板，立柱40*100*1.0，挂片2.0mm,环氧树脂喷涂，双层8MM钢化玻璃层板，含插座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挡水条：采用12.7mm实芯理化板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钢制单联岛式插座：底盒+五孔插座+电线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三、水配件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1、PP中号水槽：采用高密度黑色 PP 一体成型，耐强腐蚀；受力边厚≥7mm，平整不变形；槽沿表面处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理为皮纹，耐刻；水槽底部有泄水坡度及提笼式落水头，可将废水完全排出。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配件：下水管安装 PP 防虹吸瓶式存水器。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颜色：与实验室台面颜色相仿。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2、滴水架：尺寸：400*120*550mmmm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单面，轻质量，高强度，容易组装和拆卸，可放在水槽边，PP 材质，滴水架钉子倾角为 40°， 用于置放各种实验室玻璃器皿。 提供至少 27 个滴水架钉子以及安装孔，用双手就能够拆装，插空防水。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材质：高密度；PP类型：单面底部托盘中间设有排水孔；可拆卸式滴水棒，具有锁扣功能，方便使用；安装方式：壁挂式/台式；颜色：黑色/灰色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3、洗眼器：涂层:高亮度环氧树脂喷涂层、耐腐蚀、耐热、防紫外线辐射。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喷淋头：软性橡胶，出水轻缓压处理呈泡壮水柱，防止冲伤眼睛。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防层盖：ABS 材质，使用时自动被水冲开。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手柄：内铜制，外 PP。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控水阀：加厚铜制，高密度 PP 手把，其闭门可自动关闭。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供水软管：长度 1.5 米，软件 PVC 管外覆不锈钢网。 外层包裹PE管，有效防止生锈，渗漏。最大耐水压：6巴。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4、挡水条：采用12.7mm实芯理化板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5、感应水龙头：材质：全铜，外表镀铬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电源：交流AC220V 50/60Hz，DC6V 4节5号碱性电池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感应范围：12-18cm，对30×30标准白感应板，感应范围可根据环境自动调节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适合水压：0.05-0.6MPa   使用环境温度：1-45℃    进出口管径：G½（DN15）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进、出水：当用手接近感应窗前的感应区内时，机器将在0.5秒内自动开水。手一旦离开0.5秒将自动关闭出水。当洗涤时间超过一分钟或者感应区内有异物连续感应时，机器会自动断水。如需继续洗涤可把手移开10秒钟后重新感应即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省 电：直流产品使用4节5号碱性电池时，按每天使用300次计算，两年内无需更换电池。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 能：机器采用微电脑控制，自动设置最佳感应范围，无需人为调整，具有抗光线和紫外线功能，避免误出水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卫 生：不需要接触水龙头，出水和关水全部由感应自动完成，方便卫生，有效避免接触细菌的交叉感染。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微型控制：机器控制线路超微型设计，高度集成电子集中于感应头上，并彻底防水、防潮。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电源异常时自动关水：当交流电源（交流产品）突然停电或电池电量（电池产品）不足时，感应器自动停止冲水动作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四、紧急喷淋器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不锈钢材质，外层高亮度环氧树脂涂层，冲淋器 SUS304 不锈钢入水管、不锈钢球阀开关、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不锈钢拉杆和不锈钢冲淋头，不锈钢洗眼盘，高密度 PP 洗眼喷头，内置过滤网，可过滤水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中杂物，不锈钢脚踏板，控制洗眼器。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1.主体材质：产品表面耐酸碱腐蚀，管子采用304不锈钢管，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2.连接件：采用304不锈钢制造，内壁防锈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钢制单联岛式插座</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检验科+输血科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04950" cy="1466850"/>
                      <wp:effectExtent l="0" t="0" r="0" b="0"/>
                      <wp:docPr id="174" name="图片 171"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图片 171" descr="IMG_425"/>
                              <pic:cNvPicPr>
                                <a:picLocks noChangeAspect="1"/>
                              </pic:cNvPicPr>
                              <pic:nvPr/>
                            </pic:nvPicPr>
                            <pic:blipFill>
                              <a:blip r:embed="rId89"/>
                              <a:stretch/>
                            </pic:blipFill>
                            <pic:spPr bwMode="auto">
                              <a:xfrm>
                                <a:off x="0" y="0"/>
                                <a:ext cx="1504950"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118.5pt;height:115.5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L*1800*800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L*1800*800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PP中号水槽（含上水管）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钢制单联岛式插座</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紧急喷淋器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收/发血</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9700" cy="1009650"/>
                      <wp:effectExtent l="0" t="0" r="0" b="0"/>
                      <wp:docPr id="175" name="图片 172"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图片 172" descr="IMG_426"/>
                              <pic:cNvPicPr>
                                <a:picLocks noChangeAspect="1"/>
                              </pic:cNvPicPr>
                              <pic:nvPr/>
                            </pic:nvPicPr>
                            <pic:blipFill>
                              <a:blip r:embed="rId90"/>
                              <a:stretch/>
                            </pic:blipFill>
                            <pic:spPr bwMode="auto">
                              <a:xfrm>
                                <a:off x="0" y="0"/>
                                <a:ext cx="1409700"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111.0pt;height:79.5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PP中号水槽（含上水管）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钢制单联岛式插座</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配血室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85900" cy="819150"/>
                      <wp:effectExtent l="0" t="0" r="0" b="0"/>
                      <wp:docPr id="176" name="图片 173"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图片 173" descr="IMG_427"/>
                              <pic:cNvPicPr>
                                <a:picLocks noChangeAspect="1"/>
                              </pic:cNvPicPr>
                              <pic:nvPr/>
                            </pic:nvPicPr>
                            <pic:blipFill>
                              <a:blip r:embed="rId91"/>
                              <a:stretch/>
                            </pic:blipFill>
                            <pic:spPr bwMode="auto">
                              <a:xfrm>
                                <a:off x="0" y="0"/>
                                <a:ext cx="14859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117.0pt;height:64.5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转角台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1000*1000*800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PP中号水槽（含上水管）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钢制单联岛式插座</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标本接收室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9700" cy="819150"/>
                      <wp:effectExtent l="0" t="0" r="0" b="0"/>
                      <wp:docPr id="177" name="图片 174"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图片 174" descr="IMG_428"/>
                              <pic:cNvPicPr>
                                <a:picLocks noChangeAspect="1"/>
                              </pic:cNvPicPr>
                              <pic:nvPr/>
                            </pic:nvPicPr>
                            <pic:blipFill>
                              <a:blip r:embed="rId92"/>
                              <a:stretch/>
                            </pic:blipFill>
                            <pic:spPr bwMode="auto">
                              <a:xfrm>
                                <a:off x="0" y="0"/>
                                <a:ext cx="14097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111.0pt;height:64.5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PP中号水槽（含上水管）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钢制单联岛式插座</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培养鉴定区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9700" cy="647700"/>
                      <wp:effectExtent l="0" t="0" r="0" b="0"/>
                      <wp:docPr id="178" name="图片 175"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图片 175" descr="IMG_429"/>
                              <pic:cNvPicPr>
                                <a:picLocks noChangeAspect="1"/>
                              </pic:cNvPicPr>
                              <pic:nvPr/>
                            </pic:nvPicPr>
                            <pic:blipFill>
                              <a:blip r:embed="rId88"/>
                              <a:stretch/>
                            </pic:blipFill>
                            <pic:spPr bwMode="auto">
                              <a:xfrm>
                                <a:off x="0" y="0"/>
                                <a:ext cx="1409700"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111.0pt;height:51.0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钢制单联岛式插座</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接种</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71600" cy="1085850"/>
                      <wp:effectExtent l="0" t="0" r="0" b="0"/>
                      <wp:docPr id="179" name="图片 176"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图片 176" descr="IMG_430"/>
                              <pic:cNvPicPr>
                                <a:picLocks noChangeAspect="1"/>
                              </pic:cNvPicPr>
                              <pic:nvPr/>
                            </pic:nvPicPr>
                            <pic:blipFill>
                              <a:blip r:embed="rId93"/>
                              <a:stretch/>
                            </pic:blipFill>
                            <pic:spPr bwMode="auto">
                              <a:xfrm>
                                <a:off x="0" y="0"/>
                                <a:ext cx="137160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108.0pt;height:85.5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PP中号水槽（含上水管）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550*450*310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钢制单联岛式插座</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综合楼三层</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80" name="图片 177"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图片 177" descr="IMG_43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90675" cy="409575"/>
                      <wp:effectExtent l="0" t="0" r="9525" b="9525"/>
                      <wp:docPr id="181" name="图片 178"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图片 178" descr="IMG_432"/>
                              <pic:cNvPicPr>
                                <a:picLocks noChangeAspect="1"/>
                              </pic:cNvPicPr>
                              <pic:nvPr/>
                            </pic:nvPicPr>
                            <pic:blipFill>
                              <a:blip r:embed="rId66"/>
                              <a:stretch/>
                            </pic:blipFill>
                            <pic:spPr bwMode="auto">
                              <a:xfrm>
                                <a:off x="0" y="0"/>
                                <a:ext cx="1590675"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125.2pt;height:32.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所有等候区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23975" cy="771525"/>
                      <wp:effectExtent l="0" t="0" r="9525" b="9525"/>
                      <wp:docPr id="182" name="图片 179"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179" descr="IMG_433"/>
                              <pic:cNvPicPr>
                                <a:picLocks noChangeAspect="1"/>
                              </pic:cNvPicPr>
                              <pic:nvPr/>
                            </pic:nvPicPr>
                            <pic:blipFill>
                              <a:blip r:embed="rId17"/>
                              <a:stretch/>
                            </pic:blipFill>
                            <pic:spPr bwMode="auto">
                              <a:xfrm>
                                <a:off x="0" y="0"/>
                                <a:ext cx="1323974"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104.2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背椅板为PU自结皮材质，内置铁板，铁板采用1.2㎜T优质冷轧钢板，专用高速数控冲床配合专用冲孔模具冲孔，一体冷压成型。使用专用精密发泡模具，配合成型座背铁板，采用高速压力PU机一体发泡成型，PU椅板成型宽度500㎜/允许公差±3㎜，模内定型PU颜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座背连接支架、扶手脚：使用优质铝合金材料，通过专用大型精压模具压铸成型，打磨抛光处理再进行表面涂装处理。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3.承重横档：采用1.5㎜T优质冷斩钢板，通过专用大型高精度拆边机成型，使用日本进口机器手及专用模具定位焊接，冲安装孔后打磨抛光再进行表面涂装处理。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五官诊室1-3/听力室 内镜/屈光检查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picc诊室1-2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183" name="图片 180"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图片 180" descr="IMG_434"/>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84" name="图片 181"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图片 181" descr="IMG_435"/>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933450"/>
                      <wp:effectExtent l="0" t="0" r="9525" b="0"/>
                      <wp:docPr id="185" name="图片 182"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图片 182" descr="IMG_436"/>
                              <pic:cNvPicPr>
                                <a:picLocks noChangeAspect="1"/>
                              </pic:cNvPicPr>
                              <pic:nvPr/>
                            </pic:nvPicPr>
                            <pic:blipFill>
                              <a:blip r:embed="rId80"/>
                              <a:stretch/>
                            </pic:blipFill>
                            <pic:spPr bwMode="auto">
                              <a:xfrm>
                                <a:off x="0" y="0"/>
                                <a:ext cx="6953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4.8pt;height:7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186" name="图片 183"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图片 183" descr="IMG_437"/>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187" name="图片 184"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图片 184" descr="IMG_438"/>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188" name="图片 185"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图片 185" descr="IMG_439"/>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189" name="图片 186"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图片 186" descr="IMG_440"/>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口腔科种植间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885825"/>
                      <wp:effectExtent l="0" t="0" r="9525" b="9525"/>
                      <wp:docPr id="190" name="图片 187"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图片 187" descr="IMG_441"/>
                              <pic:cNvPicPr>
                                <a:picLocks noChangeAspect="1"/>
                              </pic:cNvPicPr>
                              <pic:nvPr/>
                            </pic:nvPicPr>
                            <pic:blipFill>
                              <a:blip r:embed="rId94"/>
                              <a:stretch/>
                            </pic:blipFill>
                            <pic:spPr bwMode="auto">
                              <a:xfrm>
                                <a:off x="0" y="0"/>
                                <a:ext cx="12287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96.8pt;height:69.8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⑥线性热膨胀系数：≤5.0×10-5 ℃-1。2）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口腔科诊室1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885825"/>
                      <wp:effectExtent l="0" t="0" r="9525" b="9525"/>
                      <wp:docPr id="191" name="图片 188"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图片 188" descr="IMG_442"/>
                              <pic:cNvPicPr>
                                <a:picLocks noChangeAspect="1"/>
                              </pic:cNvPicPr>
                              <pic:nvPr/>
                            </pic:nvPicPr>
                            <pic:blipFill>
                              <a:blip r:embed="rId94"/>
                              <a:stretch/>
                            </pic:blipFill>
                            <pic:spPr bwMode="auto">
                              <a:xfrm>
                                <a:off x="0" y="0"/>
                                <a:ext cx="12287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96.8pt;height:69.8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口腔科诊室2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885825"/>
                      <wp:effectExtent l="0" t="0" r="9525" b="9525"/>
                      <wp:docPr id="192" name="图片 189"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图片 189" descr="IMG_443"/>
                              <pic:cNvPicPr>
                                <a:picLocks noChangeAspect="1"/>
                              </pic:cNvPicPr>
                              <pic:nvPr/>
                            </pic:nvPicPr>
                            <pic:blipFill>
                              <a:blip r:embed="rId94"/>
                              <a:stretch/>
                            </pic:blipFill>
                            <pic:spPr bwMode="auto">
                              <a:xfrm>
                                <a:off x="0" y="0"/>
                                <a:ext cx="12287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96.8pt;height:69.8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口腔科诊室3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885825"/>
                      <wp:effectExtent l="0" t="0" r="9525" b="9525"/>
                      <wp:docPr id="193" name="图片 190"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图片 190" descr="IMG_444"/>
                              <pic:cNvPicPr>
                                <a:picLocks noChangeAspect="1"/>
                              </pic:cNvPicPr>
                              <pic:nvPr/>
                            </pic:nvPicPr>
                            <pic:blipFill>
                              <a:blip r:embed="rId94"/>
                              <a:stretch/>
                            </pic:blipFill>
                            <pic:spPr bwMode="auto">
                              <a:xfrm>
                                <a:off x="0" y="0"/>
                                <a:ext cx="12287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96.8pt;height:69.8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口腔科诊室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牙椅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1228725"/>
                      <wp:effectExtent l="0" t="0" r="9525" b="9525"/>
                      <wp:docPr id="194" name="图片 191"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图片 191" descr="IMG_445"/>
                              <pic:cNvPicPr>
                                <a:picLocks noChangeAspect="1"/>
                              </pic:cNvPicPr>
                              <pic:nvPr/>
                            </pic:nvPicPr>
                            <pic:blipFill>
                              <a:blip r:embed="rId95"/>
                              <a:stretch/>
                            </pic:blipFill>
                            <pic:spPr bwMode="auto">
                              <a:xfrm>
                                <a:off x="0" y="0"/>
                                <a:ext cx="790575" cy="1228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62.2pt;height:96.8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（浅蓝色）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椅面：一体成型高密度定型海绵真空吸附PU皮，座垫直径约360MM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靠背：可旋转移动PU发泡（聚氨酯）一体成型靠背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气杆：360度旋转，三级优质电镀气杆，SGS认证，PICC承保，质保两年。常规高度采用140#气杆，坐高升降范围约450-590MM，特殊高度可定制。                                                                   五星脚：Φ520mm / 铝合金五星脚，模具铸造一次成型，无焊接点，外观精美，防锈防腐蚀。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脚轮：配置高强度耐磨活动脚轮。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技工间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85900" cy="800100"/>
                      <wp:effectExtent l="0" t="0" r="0" b="0"/>
                      <wp:docPr id="195" name="图片 192"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图片 192" descr="IMG_446"/>
                              <pic:cNvPicPr>
                                <a:picLocks noChangeAspect="1"/>
                              </pic:cNvPicPr>
                              <pic:nvPr/>
                            </pic:nvPicPr>
                            <pic:blipFill>
                              <a:blip r:embed="rId96"/>
                              <a:stretch/>
                            </pic:blipFill>
                            <pic:spPr bwMode="auto">
                              <a:xfrm>
                                <a:off x="0" y="0"/>
                                <a:ext cx="14859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117.0pt;height:63.0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24000" cy="676275"/>
                      <wp:effectExtent l="0" t="0" r="0" b="9525"/>
                      <wp:docPr id="196" name="图片 193"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图片 193" descr="IMG_447"/>
                              <pic:cNvPicPr>
                                <a:picLocks noChangeAspect="1"/>
                              </pic:cNvPicPr>
                              <pic:nvPr/>
                            </pic:nvPicPr>
                            <pic:blipFill>
                              <a:blip r:embed="rId97"/>
                              <a:stretch/>
                            </pic:blipFill>
                            <pic:spPr bwMode="auto">
                              <a:xfrm>
                                <a:off x="0" y="0"/>
                                <a:ext cx="15240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120.0pt;height:53.2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清洗间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24000" cy="676275"/>
                      <wp:effectExtent l="0" t="0" r="0" b="9525"/>
                      <wp:docPr id="197" name="图片 194"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图片 194" descr="IMG_448"/>
                              <pic:cNvPicPr>
                                <a:picLocks noChangeAspect="1"/>
                              </pic:cNvPicPr>
                              <pic:nvPr/>
                            </pic:nvPicPr>
                            <pic:blipFill>
                              <a:blip r:embed="rId97"/>
                              <a:stretch/>
                            </pic:blipFill>
                            <pic:spPr bwMode="auto">
                              <a:xfrm>
                                <a:off x="0" y="0"/>
                                <a:ext cx="15240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120.0pt;height:53.2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清洗下柜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无菌间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24000" cy="676275"/>
                      <wp:effectExtent l="0" t="0" r="0" b="9525"/>
                      <wp:docPr id="198" name="图片 195"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图片 195" descr="IMG_449"/>
                              <pic:cNvPicPr>
                                <a:picLocks noChangeAspect="1"/>
                              </pic:cNvPicPr>
                              <pic:nvPr/>
                            </pic:nvPicPr>
                            <pic:blipFill>
                              <a:blip r:embed="rId97"/>
                              <a:stretch/>
                            </pic:blipFill>
                            <pic:spPr bwMode="auto">
                              <a:xfrm>
                                <a:off x="0" y="0"/>
                                <a:ext cx="1524000" cy="676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120.0pt;height:53.2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199" name="图片 196"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图片 196" descr="IMG_450"/>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200" name="图片 197"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图片 197" descr="IMG_451"/>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01" name="图片 198"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图片 198" descr="IMG_452"/>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02" name="图片 199"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图片 199" descr="IMG_453"/>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03" name="图片 200"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图片 200" descr="IMG_454"/>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204" name="图片 201"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图片 201" descr="IMG_455"/>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孕妇学校</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05" name="图片 202"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图片 202" descr="IMG_456"/>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06" name="图片 203"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图片 203" descr="IMG_457"/>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07" name="图片 204"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图片 204" descr="IMG_45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42975" cy="666750"/>
                      <wp:effectExtent l="0" t="0" r="9525" b="0"/>
                      <wp:docPr id="208" name="图片 205"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图片 205" descr="IMG_459"/>
                              <pic:cNvPicPr>
                                <a:picLocks noChangeAspect="1"/>
                              </pic:cNvPicPr>
                              <pic:nvPr/>
                            </pic:nvPicPr>
                            <pic:blipFill>
                              <a:blip r:embed="rId98"/>
                              <a:stretch/>
                            </pic:blipFill>
                            <pic:spPr bwMode="auto">
                              <a:xfrm>
                                <a:off x="0" y="0"/>
                                <a:ext cx="94297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74.2pt;height:52.5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钢架椅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866775"/>
                      <wp:effectExtent l="0" t="0" r="0" b="9525"/>
                      <wp:docPr id="209" name="图片 206"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图片 206" descr="IMG_460"/>
                              <pic:cNvPicPr>
                                <a:picLocks noChangeAspect="1"/>
                              </pic:cNvPicPr>
                              <pic:nvPr/>
                            </pic:nvPicPr>
                            <pic:blipFill>
                              <a:blip r:embed="rId99"/>
                              <a:stretch/>
                            </pic:blipFill>
                            <pic:spPr bwMode="auto">
                              <a:xfrm>
                                <a:off x="0" y="0"/>
                                <a:ext cx="64770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1.0pt;height:68.2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材质：1.一体成型蓝色PP椅座，耐用不褪色，不变形；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2.椅架 ：细砂粉喷1.5mm厚20*40方管脚架。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出生证办公室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10" name="图片 207"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图片 207" descr="IMG_461"/>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11" name="图片 208"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图片 208" descr="IMG_462"/>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12" name="图片 209"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图片 209" descr="IMG_463"/>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213" name="图片 210"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图片 210" descr="IMG_464"/>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示教室/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资料存储室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2800*1200*750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0175" cy="781050"/>
                      <wp:effectExtent l="0" t="0" r="9525" b="0"/>
                      <wp:docPr id="214" name="图片 211"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图片 211" descr="IMG_465"/>
                              <pic:cNvPicPr>
                                <a:picLocks noChangeAspect="1"/>
                              </pic:cNvPicPr>
                              <pic:nvPr/>
                            </pic:nvPicPr>
                            <pic:blipFill>
                              <a:blip r:embed="rId34"/>
                              <a:stretch/>
                            </pic:blipFill>
                            <pic:spPr bwMode="auto">
                              <a:xfrm>
                                <a:off x="0" y="0"/>
                                <a:ext cx="140017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110.2pt;height:61.5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2、封边：采用优质ABS封边条用激光封边机进行封边，严密的ABS封边起到很好的防水作用，也堵住了甲醛等有害物质向外泄露的通道，减缓了板材内有害物质的释放，甲醛释放量≤1.5mg/L。3、钢制脚架，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215" name="图片 212"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图片 212" descr="IMG_466"/>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1390650"/>
                      <wp:effectExtent l="0" t="0" r="9525" b="0"/>
                      <wp:docPr id="216" name="图片 213"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图片 213" descr="IMG_467"/>
                              <pic:cNvPicPr>
                                <a:picLocks noChangeAspect="1"/>
                              </pic:cNvPicPr>
                              <pic:nvPr/>
                            </pic:nvPicPr>
                            <pic:blipFill>
                              <a:blip r:embed="rId100"/>
                              <a:stretch/>
                            </pic:blipFill>
                            <pic:spPr bwMode="auto">
                              <a:xfrm>
                                <a:off x="0" y="0"/>
                                <a:ext cx="714375" cy="1390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56.2pt;height:109.5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产后体检门诊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17" name="图片 214"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图片 214" descr="IMG_468"/>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18" name="图片 215"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图片 215" descr="IMG_469"/>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19" name="图片 216"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图片 216" descr="IMG_470"/>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高危门诊/产科门诊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220" name="图片 217"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图片 217" descr="IMG_471"/>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21" name="图片 218"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图片 218" descr="IMG_472"/>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933450"/>
                      <wp:effectExtent l="0" t="0" r="9525" b="0"/>
                      <wp:docPr id="222" name="图片 219"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图片 219" descr="IMG_473"/>
                              <pic:cNvPicPr>
                                <a:picLocks noChangeAspect="1"/>
                              </pic:cNvPicPr>
                              <pic:nvPr/>
                            </pic:nvPicPr>
                            <pic:blipFill>
                              <a:blip r:embed="rId80"/>
                              <a:stretch/>
                            </pic:blipFill>
                            <pic:spPr bwMode="auto">
                              <a:xfrm>
                                <a:off x="0" y="0"/>
                                <a:ext cx="6953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54.8pt;height:7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中心供氧抢救室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14475" cy="847725"/>
                      <wp:effectExtent l="0" t="0" r="9525" b="9525"/>
                      <wp:docPr id="223" name="图片 220"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图片 220" descr="IMG_474"/>
                              <pic:cNvPicPr>
                                <a:picLocks noChangeAspect="1"/>
                              </pic:cNvPicPr>
                              <pic:nvPr/>
                            </pic:nvPicPr>
                            <pic:blipFill>
                              <a:blip r:embed="rId101"/>
                              <a:stretch/>
                            </pic:blipFill>
                            <pic:spPr bwMode="auto">
                              <a:xfrm>
                                <a:off x="0" y="0"/>
                                <a:ext cx="151447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119.2pt;height:66.8pt;mso-wrap-distance-left:0.0pt;mso-wrap-distance-top:0.0pt;mso-wrap-distance-right:0.0pt;mso-wrap-distance-bottom:0.0pt;" stroked="f" strokeweight="0.75pt">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医用无菌上柜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85900" cy="800100"/>
                      <wp:effectExtent l="0" t="0" r="0" b="0"/>
                      <wp:docPr id="224" name="图片 221"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图片 221" descr="IMG_475"/>
                              <pic:cNvPicPr>
                                <a:picLocks noChangeAspect="1"/>
                              </pic:cNvPicPr>
                              <pic:nvPr/>
                            </pic:nvPicPr>
                            <pic:blipFill>
                              <a:blip r:embed="rId102"/>
                              <a:stretch/>
                            </pic:blipFill>
                            <pic:spPr bwMode="auto">
                              <a:xfrm>
                                <a:off x="0" y="0"/>
                                <a:ext cx="14859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117.0pt;height:63.0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脚踏处置不锈钢组件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04950" cy="1590675"/>
                      <wp:effectExtent l="0" t="0" r="0" b="9525"/>
                      <wp:docPr id="225" name="图片 222"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图片 222" descr="IMG_476"/>
                              <pic:cNvPicPr>
                                <a:picLocks noChangeAspect="1"/>
                              </pic:cNvPicPr>
                              <pic:nvPr/>
                            </pic:nvPicPr>
                            <pic:blipFill>
                              <a:blip r:embed="rId103"/>
                              <a:stretch/>
                            </pic:blipFill>
                            <pic:spPr bwMode="auto">
                              <a:xfrm>
                                <a:off x="0" y="0"/>
                                <a:ext cx="1504950" cy="1590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118.5pt;height:125.2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中心供氧计生手术室/计生检查/更衣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226" name="图片 223"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图片 223" descr="IMG_477"/>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妇科-抢救室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28750" cy="1447800"/>
                      <wp:effectExtent l="0" t="0" r="0" b="0"/>
                      <wp:docPr id="227" name="图片 224"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图片 224" descr="IMG_478"/>
                              <pic:cNvPicPr>
                                <a:picLocks noChangeAspect="1"/>
                              </pic:cNvPicPr>
                              <pic:nvPr/>
                            </pic:nvPicPr>
                            <pic:blipFill>
                              <a:blip r:embed="rId104"/>
                              <a:stretch/>
                            </pic:blipFill>
                            <pic:spPr bwMode="auto">
                              <a:xfrm>
                                <a:off x="0" y="0"/>
                                <a:ext cx="1428750" cy="1447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112.5pt;height:114.0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妇科-计划生育门诊/阴道镜检查室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228" name="图片 225" descr="IMG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图片 225" descr="IMG_479"/>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29" name="图片 226"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图片 226" descr="IMG_480"/>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933450"/>
                      <wp:effectExtent l="0" t="0" r="9525" b="0"/>
                      <wp:docPr id="230" name="图片 227"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图片 227" descr="IMG_481"/>
                              <pic:cNvPicPr>
                                <a:picLocks noChangeAspect="1"/>
                              </pic:cNvPicPr>
                              <pic:nvPr/>
                            </pic:nvPicPr>
                            <pic:blipFill>
                              <a:blip r:embed="rId80"/>
                              <a:stretch/>
                            </pic:blipFill>
                            <pic:spPr bwMode="auto">
                              <a:xfrm>
                                <a:off x="0" y="0"/>
                                <a:ext cx="6953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54.8pt;height:7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妇科专家门诊/妇科门诊1-2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231" name="图片 228"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图片 228" descr="IMG_482"/>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32" name="图片 229"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图片 229" descr="IMG_483"/>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933450"/>
                      <wp:effectExtent l="0" t="0" r="9525" b="0"/>
                      <wp:docPr id="233" name="图片 230"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图片 230" descr="IMG_484"/>
                              <pic:cNvPicPr>
                                <a:picLocks noChangeAspect="1"/>
                              </pic:cNvPicPr>
                              <pic:nvPr/>
                            </pic:nvPicPr>
                            <pic:blipFill>
                              <a:blip r:embed="rId80"/>
                              <a:stretch/>
                            </pic:blipFill>
                            <pic:spPr bwMode="auto">
                              <a:xfrm>
                                <a:off x="0" y="0"/>
                                <a:ext cx="6953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4.8pt;height:7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妇科-护办</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234" name="图片 231"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图片 231" descr="IMG_485"/>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35" name="图片 232"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图片 232" descr="IMG_486"/>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36" name="图片 233"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图片 233" descr="IMG_487"/>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237" name="图片 234"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图片 234" descr="IMG_488"/>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护工间+污洗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04900" cy="990600"/>
                      <wp:effectExtent l="0" t="0" r="0" b="0"/>
                      <wp:docPr id="238" name="图片 235"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图片 235" descr="IMG_489"/>
                              <pic:cNvPicPr>
                                <a:picLocks noChangeAspect="1"/>
                              </pic:cNvPicPr>
                              <pic:nvPr/>
                            </pic:nvPicPr>
                            <pic:blipFill>
                              <a:blip r:embed="rId46"/>
                              <a:stretch/>
                            </pic:blipFill>
                            <pic:spPr bwMode="auto">
                              <a:xfrm>
                                <a:off x="0" y="0"/>
                                <a:ext cx="11049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87.0pt;height:78.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w:t>
            </w:r>
            <w:r>
              <w:rPr>
                <w:rFonts w:hint="eastAsia" w:ascii="宋体" w:hAnsi="宋体" w:eastAsia="宋体" w:cs="宋体"/>
                <w:i w:val="0"/>
                <w:iCs w:val="0"/>
                <w:color w:val="000000"/>
                <w:sz w:val="20"/>
                <w:szCs w:val="20"/>
                <w:u w:val="none"/>
                <w:lang w:val="en-US" w:eastAsia="zh-CN" w:bidi="ar"/>
              </w:rPr>
              <w:t xml:space="preserve">304不锈钢，厚度≥1.0mm。整体采用电阻焊接工艺，没有外露焊点。304不锈钢板：1）符合GB/T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81125" cy="981075"/>
                      <wp:effectExtent l="0" t="0" r="9525" b="9525"/>
                      <wp:docPr id="239" name="图片 236"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图片 236" descr="IMG_490"/>
                              <pic:cNvPicPr>
                                <a:picLocks noChangeAspect="1"/>
                              </pic:cNvPicPr>
                              <pic:nvPr/>
                            </pic:nvPicPr>
                            <pic:blipFill>
                              <a:blip r:embed="rId105"/>
                              <a:stretch/>
                            </pic:blipFill>
                            <pic:spPr bwMode="auto">
                              <a:xfrm>
                                <a:off x="0" y="0"/>
                                <a:ext cx="1381125"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108.8pt;height:77.2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。锁具：①符合QB/T 1621-2015，互开率(%)：叶片锁5个钥匙牙花≤1.379；锁芯拨动件扭矩：在承受0.70N •m扭矩后，应能正常使用；锁舌侧向静载荷：在承受200N侧向静载荷后，应能正常使用；②符</w:t>
            </w:r>
            <w:r>
              <w:rPr>
                <w:rFonts w:hint="eastAsia" w:ascii="宋体" w:hAnsi="宋体" w:eastAsia="宋体" w:cs="宋体"/>
                <w:i w:val="0"/>
                <w:iCs w:val="0"/>
                <w:color w:val="000000"/>
                <w:sz w:val="20"/>
                <w:szCs w:val="20"/>
                <w:u w:val="none"/>
                <w:lang w:val="en-US" w:eastAsia="zh-CN" w:bidi="ar"/>
              </w:rPr>
              <w:t xml:space="preserve">合GB/T10125-2021、GB/T6461-2002，乙酸盐雾试验(≥400h)：RA10级，Rp10级。导轨：1）符合QB/T 2454-2013：①过载:垂直向下静载荷、水平侧向静载荷、猛关或猛开：合格。②功能：操作力、抽屉导轨组件底部变形、抽屉导轨组件结构强度、耐久性、垂直向下静载荷、水平侧向静载荷、拉出安全性、猛关或猛开、下沉量：合格。2）符合GB/T 10125-2021、GB/T6461-2002：乙酸盐雾试验≥400h（连续喷雾）：①保护评级(RP)：10级；②外观评级(RA)：10级。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换尿布台</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1200*600*800/900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光封边机进行封边，严密的ABS封边起到很好的防水作用，也堵住了甲醛等有害物质向外泄露的通道，减缓了板材内有害物质的释放，甲醛释放量≤1.5mg/L。3、铰链：优质铰链；铰链：1）符合QB/T 2189-2013：①</w:t>
            </w:r>
            <w:r>
              <w:rPr>
                <w:rFonts w:hint="eastAsia" w:ascii="宋体" w:hAnsi="宋体" w:eastAsia="宋体" w:cs="宋体"/>
                <w:i w:val="0"/>
                <w:iCs w:val="0"/>
                <w:color w:val="000000"/>
                <w:sz w:val="20"/>
                <w:szCs w:val="20"/>
                <w:u w:val="none"/>
                <w:lang w:val="en-US" w:eastAsia="zh-CN" w:bidi="ar"/>
              </w:rPr>
              <w:t xml:space="preserve">过载：垂直静载荷、水平静载荷：合格。②功能：a)操作力：在耐久性试验前后，具有自动关闭装置的杯状暗铰链的关闭力应大于0.5N；在耐久性试验前，打开力和关闭力不应大于20N；在耐久性试验后，打开力和关闭力不应大于20N。b）垂直静载荷、水平静载荷、耐久性（80000次）：合格。c）下沉量：在使用调整系统前，安装B型试验门时，下沉量不应大于3.0mm。 2）符合GB/T 10125-2021、GB/T6461-2002：乙酸盐雾试验≥400h（连续喷雾）：①保护评级(RP)：10级；②外观评级(RA)：10级。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两人位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771525"/>
                      <wp:effectExtent l="0" t="0" r="9525" b="9525"/>
                      <wp:docPr id="240" name="图片 237" descr="IMG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237" descr="IMG_491"/>
                              <pic:cNvPicPr>
                                <a:picLocks noChangeAspect="1"/>
                              </pic:cNvPicPr>
                              <pic:nvPr/>
                            </pic:nvPicPr>
                            <pic:blipFill>
                              <a:blip r:embed="rId79"/>
                              <a:stretch/>
                            </pic:blipFill>
                            <pic:spPr bwMode="auto">
                              <a:xfrm>
                                <a:off x="0" y="0"/>
                                <a:ext cx="9239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72.8pt;height:60.8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1、面材：采用阻燃西皮；2、阻燃海绵：高密度回弹定型阻燃海绵；3、内架采用榫卯结构，木方严格按照国家标准。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4、沙发脚：电镀钢架。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儿科诊室1-4/功能室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儿科门诊桌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81125" cy="771525"/>
                      <wp:effectExtent l="0" t="0" r="9525" b="9525"/>
                      <wp:docPr id="241" name="图片 238"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238" descr="IMG_492"/>
                              <pic:cNvPicPr>
                                <a:picLocks noChangeAspect="1"/>
                              </pic:cNvPicPr>
                              <pic:nvPr/>
                            </pic:nvPicPr>
                            <pic:blipFill>
                              <a:blip r:embed="rId106"/>
                              <a:stretch/>
                            </pic:blipFill>
                            <pic:spPr bwMode="auto">
                              <a:xfrm>
                                <a:off x="0" y="0"/>
                                <a:ext cx="13811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108.8pt;height:60.8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参数：（1）台面采用嘉宝莉品牌油漆，优质三底两面油漆工艺；防腐、防酸碱、防污、耐用、耐热、耐撞，密度硬度高且耐磨性好；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（2）基材：采用E0级实木多层板板，所有板材均经过防虫、防腐、防水处理；实木多层板；甲醛释放量≤0.5mg/L；对金黄色葡萄球菌抗菌率≥99%。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（3）PVC封边条：采用2.0mm厚PVC封边条，全自动封边机完成封边；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（4）五金配件：采用广东合资厂优质品牌的消声三节导轨、优质品牌耐用缓冲液压式门铰、优质拉手等优质五金配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42" name="图片 239"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239" descr="IMG_493"/>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933450"/>
                      <wp:effectExtent l="0" t="0" r="9525" b="0"/>
                      <wp:docPr id="243" name="图片 240"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240" descr="IMG_494"/>
                              <pic:cNvPicPr>
                                <a:picLocks noChangeAspect="1"/>
                              </pic:cNvPicPr>
                              <pic:nvPr/>
                            </pic:nvPicPr>
                            <pic:blipFill>
                              <a:blip r:embed="rId80"/>
                              <a:stretch/>
                            </pic:blipFill>
                            <pic:spPr bwMode="auto">
                              <a:xfrm>
                                <a:off x="0" y="0"/>
                                <a:ext cx="6953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54.8pt;height:73.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候诊区域</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44" name="图片 241"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241" descr="IMG_495"/>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45" name="图片 242"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242" descr="IMG_496"/>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630*650*(1185-1310)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46" name="图片 243"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243" descr="IMG_497"/>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23975" cy="771525"/>
                      <wp:effectExtent l="0" t="0" r="9525" b="9525"/>
                      <wp:docPr id="247" name="图片 244"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244" descr="IMG_498"/>
                              <pic:cNvPicPr>
                                <a:picLocks noChangeAspect="1"/>
                              </pic:cNvPicPr>
                              <pic:nvPr/>
                            </pic:nvPicPr>
                            <pic:blipFill>
                              <a:blip r:embed="rId17"/>
                              <a:stretch/>
                            </pic:blipFill>
                            <pic:spPr bwMode="auto">
                              <a:xfrm>
                                <a:off x="0" y="0"/>
                                <a:ext cx="1323974"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104.2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座背椅板为PU自结皮材质，内置铁板，铁板采用1.2㎜T优质冷轧钢板，专用高速数控冲床配合专用冲孔模具冲孔，一体冷压成型。使用专用精密发泡模具，配合成型座背铁板，采用高速压力PU机一体发泡成型，PU椅板成型宽度500㎜/允许公差±3㎜，模内定型PU颜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座背连接支架、扶手脚：使用优质铝合金材料，通过专用大型精压模具压铸成型，打磨抛光处理再进行表面涂装处理。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3.承重横档：采用1.5㎜T优质冷斩钢板，通过专用大型高精度拆边机成型，使用日本进口机器手及专用模具定位焊接，冲安装孔后打磨抛光再进行表面涂装处理。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更衣、男更衣.女更衣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38200" cy="1390650"/>
                      <wp:effectExtent l="0" t="0" r="0" b="0"/>
                      <wp:docPr id="248" name="图片 245"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图片 245" descr="IMG_499"/>
                              <pic:cNvPicPr>
                                <a:picLocks noChangeAspect="1"/>
                              </pic:cNvPicPr>
                              <pic:nvPr/>
                            </pic:nvPicPr>
                            <pic:blipFill>
                              <a:blip r:embed="rId107"/>
                              <a:stretch/>
                            </pic:blipFill>
                            <pic:spPr bwMode="auto">
                              <a:xfrm>
                                <a:off x="0" y="0"/>
                                <a:ext cx="838200" cy="1390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66.0pt;height:109.5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249" name="图片 246"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图片 246" descr="IMG_500"/>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50" name="图片 247"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图片 247" descr="IMG_50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251" name="图片 248"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图片 248" descr="IMG_502"/>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52" name="图片 249" descr="IMG_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249" descr="IMG_503"/>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53" name="图片 250"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图片 250" descr="IMG_504"/>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54" name="图片 251"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图片 251" descr="IMG_505"/>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被服</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255" name="图片 252"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图片 252" descr="IMG_506"/>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干库房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256" name="图片 253"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图片 253" descr="IMG_507"/>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血透中心护士站1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57" name="图片 254"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图片 254" descr="IMG_50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904875"/>
                      <wp:effectExtent l="0" t="0" r="9525" b="9525"/>
                      <wp:docPr id="258" name="图片 255"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 255" descr="IMG_509"/>
                              <pic:cNvPicPr>
                                <a:picLocks noChangeAspect="1"/>
                              </pic:cNvPicPr>
                              <pic:nvPr/>
                            </pic:nvPicPr>
                            <pic:blipFill>
                              <a:blip r:embed="rId29"/>
                              <a:stretch/>
                            </pic:blipFill>
                            <pic:spPr bwMode="auto">
                              <a:xfrm>
                                <a:off x="0" y="0"/>
                                <a:ext cx="14573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114.8pt;height:71.2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904875"/>
                      <wp:effectExtent l="0" t="0" r="9525" b="9525"/>
                      <wp:docPr id="259" name="图片 256"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图片 256" descr="IMG_510"/>
                              <pic:cNvPicPr>
                                <a:picLocks noChangeAspect="1"/>
                              </pic:cNvPicPr>
                              <pic:nvPr/>
                            </pic:nvPicPr>
                            <pic:blipFill>
                              <a:blip r:embed="rId29"/>
                              <a:stretch/>
                            </pic:blipFill>
                            <pic:spPr bwMode="auto">
                              <a:xfrm>
                                <a:off x="0" y="0"/>
                                <a:ext cx="14573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114.8pt;height:71.2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60" name="图片 257"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图片 257" descr="IMG_511"/>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医废暂存</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医用无菌吊柜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81125" cy="752475"/>
                      <wp:effectExtent l="0" t="0" r="9525" b="9525"/>
                      <wp:docPr id="261" name="图片 258"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图片 258" descr="IMG_512"/>
                              <pic:cNvPicPr>
                                <a:picLocks noChangeAspect="1"/>
                              </pic:cNvPicPr>
                              <pic:nvPr/>
                            </pic:nvPicPr>
                            <pic:blipFill>
                              <a:blip r:embed="rId108"/>
                              <a:stretch/>
                            </pic:blipFill>
                            <pic:spPr bwMode="auto">
                              <a:xfrm>
                                <a:off x="0" y="0"/>
                                <a:ext cx="13811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108.8pt;height:59.2pt;mso-wrap-distance-left:0.0pt;mso-wrap-distance-top:0.0pt;mso-wrap-distance-right:0.0pt;mso-wrap-distance-bottom:0.0pt;" stroked="f" strokeweight="0.75pt">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脚踏处置不锈钢组件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28750" cy="1457325"/>
                      <wp:effectExtent l="0" t="0" r="0" b="9525"/>
                      <wp:docPr id="262" name="图片 259"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图片 259" descr="IMG_513"/>
                              <pic:cNvPicPr>
                                <a:picLocks noChangeAspect="1"/>
                              </pic:cNvPicPr>
                              <pic:nvPr/>
                            </pic:nvPicPr>
                            <pic:blipFill>
                              <a:blip r:embed="rId109"/>
                              <a:stretch/>
                            </pic:blipFill>
                            <pic:spPr bwMode="auto">
                              <a:xfrm>
                                <a:off x="0" y="0"/>
                                <a:ext cx="1428750" cy="1457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112.5pt;height:114.8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大输液柜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520*660*2000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消化内镜1-3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63" name="图片 260"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图片 260" descr="IMG_514"/>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64" name="图片 261"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图片 261" descr="IMG_515"/>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65" name="图片 262"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图片 262" descr="IMG_51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0175" cy="1200150"/>
                      <wp:effectExtent l="0" t="0" r="9525" b="0"/>
                      <wp:docPr id="266" name="图片 263"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图片 263" descr="IMG_517"/>
                              <pic:cNvPicPr>
                                <a:picLocks noChangeAspect="1"/>
                              </pic:cNvPicPr>
                              <pic:nvPr/>
                            </pic:nvPicPr>
                            <pic:blipFill>
                              <a:blip r:embed="rId110"/>
                              <a:stretch/>
                            </pic:blipFill>
                            <pic:spPr bwMode="auto">
                              <a:xfrm>
                                <a:off x="0" y="0"/>
                                <a:ext cx="1400175" cy="1200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110.2pt;height:94.5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医护办</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67" name="图片 264"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图片 264" descr="IMG_518"/>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68" name="图片 265"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图片 265" descr="IMG_519"/>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69" name="图片 266"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图片 266" descr="IMG_520"/>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1133475"/>
                      <wp:effectExtent l="0" t="0" r="9525" b="9525"/>
                      <wp:docPr id="270" name="图片 267"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图片 267" descr="IMG_521"/>
                              <pic:cNvPicPr>
                                <a:picLocks noChangeAspect="1"/>
                              </pic:cNvPicPr>
                              <pic:nvPr/>
                            </pic:nvPicPr>
                            <pic:blipFill>
                              <a:blip r:embed="rId111"/>
                              <a:stretch/>
                            </pic:blipFill>
                            <pic:spPr bwMode="auto">
                              <a:xfrm>
                                <a:off x="0" y="0"/>
                                <a:ext cx="58102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45.8pt;height:89.2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男更衣室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271" name="图片 268"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图片 268" descr="IMG_522"/>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272" name="图片 269"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图片 269" descr="IMG_523"/>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73" name="图片 270" descr="IMG_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图片 270" descr="IMG_524"/>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71600" cy="485775"/>
                      <wp:effectExtent l="0" t="0" r="0" b="9525"/>
                      <wp:docPr id="274" name="图片 271" descr="IMG_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图片 271" descr="IMG_525"/>
                              <pic:cNvPicPr>
                                <a:picLocks noChangeAspect="1"/>
                              </pic:cNvPicPr>
                              <pic:nvPr/>
                            </pic:nvPicPr>
                            <pic:blipFill>
                              <a:blip r:embed="rId112"/>
                              <a:stretch/>
                            </pic:blipFill>
                            <pic:spPr bwMode="auto">
                              <a:xfrm>
                                <a:off x="0" y="0"/>
                                <a:ext cx="13716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108.0pt;height:38.2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non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麻醉评估</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275" name="图片 272" descr="IMG_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272" descr="IMG_526"/>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76" name="图片 273" descr="IMG_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图片 273" descr="IMG_527"/>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non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77" name="图片 274" descr="IMG_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图片 274" descr="IMG_52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ffff00"/>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ffff00"/>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2400*700*750</w:t>
            </w:r>
            <w:r/>
          </w:p>
        </w:tc>
        <w:tc>
          <w:tcPr>
            <w:shd w:val="clear" w:color="auto" w:fill="ffff00"/>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904875"/>
                      <wp:effectExtent l="0" t="0" r="9525" b="9525"/>
                      <wp:docPr id="278" name="图片 275" descr="IMG_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图片 275" descr="IMG_529"/>
                              <pic:cNvPicPr>
                                <a:picLocks noChangeAspect="1"/>
                              </pic:cNvPicPr>
                              <pic:nvPr/>
                            </pic:nvPicPr>
                            <pic:blipFill>
                              <a:blip r:embed="rId29"/>
                              <a:stretch/>
                            </pic:blipFill>
                            <pic:spPr bwMode="auto">
                              <a:xfrm>
                                <a:off x="0" y="0"/>
                                <a:ext cx="14573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114.8pt;height:71.2pt;mso-wrap-distance-left:0.0pt;mso-wrap-distance-top:0.0pt;mso-wrap-distance-right:0.0pt;mso-wrap-distance-bottom:0.0pt;" stroked="f" strokeweight="0.75pt">
                      <v:path textboxrect="0,0,0,0"/>
                      <v:imagedata r:id="rId29" o:title=""/>
                    </v:shape>
                  </w:pict>
                </mc:Fallback>
              </mc:AlternateContent>
            </w:r>
            <w:r/>
          </w:p>
        </w:tc>
        <w:tc>
          <w:tcPr>
            <w:shd w:val="clear" w:color="auto" w:fill="ffff00"/>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00"/>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279" name="图片 276" descr="IMG_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图片 276" descr="IMG_530"/>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280" name="图片 277" descr="IMG_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图片 277" descr="IMG_531"/>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治疗室准备</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09675" cy="714375"/>
                      <wp:effectExtent l="0" t="0" r="9525" b="9525"/>
                      <wp:docPr id="281" name="图片 278" descr="IMG_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图片 278" descr="IMG_532"/>
                              <pic:cNvPicPr>
                                <a:picLocks noChangeAspect="1"/>
                              </pic:cNvPicPr>
                              <pic:nvPr/>
                            </pic:nvPicPr>
                            <pic:blipFill>
                              <a:blip r:embed="rId113"/>
                              <a:stretch/>
                            </pic:blipFill>
                            <pic:spPr bwMode="auto">
                              <a:xfrm>
                                <a:off x="0" y="0"/>
                                <a:ext cx="120967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width:95.2pt;height:56.2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9700" cy="742950"/>
                      <wp:effectExtent l="0" t="0" r="0" b="0"/>
                      <wp:docPr id="282" name="图片 279" descr="IMG_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图片 279" descr="IMG_533"/>
                              <pic:cNvPicPr>
                                <a:picLocks noChangeAspect="1"/>
                              </pic:cNvPicPr>
                              <pic:nvPr/>
                            </pic:nvPicPr>
                            <pic:blipFill>
                              <a:blip r:embed="rId114"/>
                              <a:stretch/>
                            </pic:blipFill>
                            <pic:spPr bwMode="auto">
                              <a:xfrm>
                                <a:off x="0" y="0"/>
                                <a:ext cx="140970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width:111.0pt;height:58.5pt;mso-wrap-distance-left:0.0pt;mso-wrap-distance-top:0.0pt;mso-wrap-distance-right:0.0pt;mso-wrap-distance-bottom:0.0pt;" stroked="f" strokeweight="0.75pt">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脚踏处置不锈钢组件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综合楼四层</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男更衣室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283" name="图片 280" descr="IMG_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图片 280" descr="IMG_534"/>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284" name="图片 281" descr="IMG_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281" descr="IMG_535"/>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发放区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71550" cy="1085850"/>
                      <wp:effectExtent l="0" t="0" r="0" b="0"/>
                      <wp:docPr id="285" name="图片 282" descr="IMG_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图片 282" descr="IMG_536"/>
                              <pic:cNvPicPr>
                                <a:picLocks noChangeAspect="1"/>
                              </pic:cNvPicPr>
                              <pic:nvPr/>
                            </pic:nvPicPr>
                            <pic:blipFill>
                              <a:blip r:embed="rId115"/>
                              <a:stretch/>
                            </pic:blipFill>
                            <pic:spPr bwMode="auto">
                              <a:xfrm>
                                <a:off x="0" y="0"/>
                                <a:ext cx="971550"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width:76.5pt;height:85.5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1200*400*450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95350" cy="771525"/>
                      <wp:effectExtent l="0" t="0" r="0" b="9525"/>
                      <wp:docPr id="286" name="图片 283" descr="IMG_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图片 283" descr="IMG_537"/>
                              <pic:cNvPicPr>
                                <a:picLocks noChangeAspect="1"/>
                              </pic:cNvPicPr>
                              <pic:nvPr/>
                            </pic:nvPicPr>
                            <pic:blipFill>
                              <a:blip r:embed="rId31"/>
                              <a:stretch/>
                            </pic:blipFill>
                            <pic:spPr bwMode="auto">
                              <a:xfrm>
                                <a:off x="0" y="0"/>
                                <a:ext cx="895350"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width:70.5pt;height:60.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287" name="图片 284" descr="IMG_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图片 284" descr="IMG_538"/>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会议示教室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3200*1200*750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0175" cy="781050"/>
                      <wp:effectExtent l="0" t="0" r="9525" b="0"/>
                      <wp:docPr id="288" name="图片 285" descr="IMG_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图片 285" descr="IMG_539"/>
                              <pic:cNvPicPr>
                                <a:picLocks noChangeAspect="1"/>
                              </pic:cNvPicPr>
                              <pic:nvPr/>
                            </pic:nvPicPr>
                            <pic:blipFill>
                              <a:blip r:embed="rId34"/>
                              <a:stretch/>
                            </pic:blipFill>
                            <pic:spPr bwMode="auto">
                              <a:xfrm>
                                <a:off x="0" y="0"/>
                                <a:ext cx="140017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110.2pt;height:61.5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2、封边：采用优质ABS封边条用激光封边机进行封边，严密的ABS封边起到很好的防水作用，也堵住了甲醛等有害物质向外泄露的通道，减缓了板材内有害物质的释放，甲醛释放量≤1.5mg/L。3、钢制脚架，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289" name="图片 286" descr="IMG_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图片 286" descr="IMG_540"/>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19200" cy="914400"/>
                      <wp:effectExtent l="0" t="0" r="0" b="0"/>
                      <wp:docPr id="290" name="图片 287" descr="IMG_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图片 287" descr="IMG_541"/>
                              <pic:cNvPicPr>
                                <a:picLocks noChangeAspect="1"/>
                              </pic:cNvPicPr>
                              <pic:nvPr/>
                            </pic:nvPicPr>
                            <pic:blipFill>
                              <a:blip r:embed="rId116"/>
                              <a:stretch/>
                            </pic:blipFill>
                            <pic:spPr bwMode="auto">
                              <a:xfrm>
                                <a:off x="0" y="0"/>
                                <a:ext cx="12192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width:96.0pt;height:72.0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291" name="图片 288" descr="IMG_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图片 288" descr="IMG_542"/>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医生办</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292" name="图片 289" descr="IMG_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图片 289" descr="IMG_543"/>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93" name="图片 290" descr="IMG_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图片 290" descr="IMG_544"/>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护士办</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294" name="图片 291" descr="IMG_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图片 291" descr="IMG_545"/>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295" name="图片 292" descr="IMG_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292" descr="IMG_54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主任办/护士长办</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1500*750*750（1500*400*650）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704850"/>
                      <wp:effectExtent l="0" t="0" r="0" b="0"/>
                      <wp:docPr id="296" name="图片 293" descr="IMG_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293" descr="IMG_547"/>
                              <pic:cNvPicPr>
                                <a:picLocks noChangeAspect="1"/>
                              </pic:cNvPicPr>
                              <pic:nvPr/>
                            </pic:nvPicPr>
                            <pic:blipFill>
                              <a:blip r:embed="rId32"/>
                              <a:stretch/>
                            </pic:blipFill>
                            <pic:spPr bwMode="auto">
                              <a:xfrm>
                                <a:off x="0" y="0"/>
                                <a:ext cx="10287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width:81.0pt;height:55.5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297" name="图片 294" descr="IMG_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图片 294" descr="IMG_548"/>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298" name="图片 295" descr="IMG_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图片 295" descr="IMG_549"/>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一次品库房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71550"/>
                      <wp:effectExtent l="0" t="0" r="0" b="0"/>
                      <wp:docPr id="299" name="图片 296" descr="IMG_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图片 296" descr="IMG_550"/>
                              <pic:cNvPicPr>
                                <a:picLocks noChangeAspect="1"/>
                              </pic:cNvPicPr>
                              <pic:nvPr/>
                            </pic:nvPicPr>
                            <pic:blipFill>
                              <a:blip r:embed="rId117"/>
                              <a:stretch/>
                            </pic:blipFill>
                            <pic:spPr bwMode="auto">
                              <a:xfrm>
                                <a:off x="0" y="0"/>
                                <a:ext cx="10858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width:85.5pt;height:76.5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全部采用国标SUS304不锈钢，厚度≥1.0mm，具有防锈功能。304不锈钢板：1）符合GB/T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一次品库房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不锈钢货架（条板）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04900" cy="1028700"/>
                      <wp:effectExtent l="0" t="0" r="0" b="0"/>
                      <wp:docPr id="300" name="图片 297" descr="IMG_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297" descr="IMG_551"/>
                              <pic:cNvPicPr>
                                <a:picLocks noChangeAspect="1"/>
                              </pic:cNvPicPr>
                              <pic:nvPr/>
                            </pic:nvPicPr>
                            <pic:blipFill>
                              <a:blip r:embed="rId118"/>
                              <a:stretch/>
                            </pic:blipFill>
                            <pic:spPr bwMode="auto">
                              <a:xfrm>
                                <a:off x="0" y="0"/>
                                <a:ext cx="110490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width:87.0pt;height:81.0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全部采用国标SUS304不锈钢，厚度≥1.0mm，具有防锈功能。304不锈钢板：1）符合GB/T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药品库</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71550"/>
                      <wp:effectExtent l="0" t="0" r="0" b="0"/>
                      <wp:docPr id="301" name="图片 298" descr="IMG_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图片 298" descr="IMG_552"/>
                              <pic:cNvPicPr>
                                <a:picLocks noChangeAspect="1"/>
                              </pic:cNvPicPr>
                              <pic:nvPr/>
                            </pic:nvPicPr>
                            <pic:blipFill>
                              <a:blip r:embed="rId117"/>
                              <a:stretch/>
                            </pic:blipFill>
                            <pic:spPr bwMode="auto">
                              <a:xfrm>
                                <a:off x="0" y="0"/>
                                <a:ext cx="10858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width:85.5pt;height:76.5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全部采用国标SUS304不锈钢，厚度≥1.0mm，具有防锈功能。304不锈钢板：1）符合GB/T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不锈钢货架</w:t>
            </w:r>
            <w:r/>
          </w:p>
        </w:tc>
        <w:tc>
          <w:tcPr>
            <w:shd w:val="clear" w:color="auto" w:fill="auto"/>
            <w:tcBorders>
              <w:top w:val="non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none" w:color="000000" w:sz="4" w:space="0"/>
              <w:left w:val="single" w:color="000000" w:sz="4" w:space="0"/>
              <w:bottom w:val="single" w:color="000000" w:sz="4" w:space="0"/>
              <w:right w:val="single" w:color="000000" w:sz="4" w:space="0"/>
            </w:tcBorders>
            <w:tcW w:w="217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71550"/>
                      <wp:effectExtent l="0" t="0" r="0" b="0"/>
                      <wp:docPr id="302" name="图片 299" descr="IMG_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图片 299" descr="IMG_553"/>
                              <pic:cNvPicPr>
                                <a:picLocks noChangeAspect="1"/>
                              </pic:cNvPicPr>
                              <pic:nvPr/>
                            </pic:nvPicPr>
                            <pic:blipFill>
                              <a:blip r:embed="rId117"/>
                              <a:stretch/>
                            </pic:blipFill>
                            <pic:spPr bwMode="auto">
                              <a:xfrm>
                                <a:off x="0" y="0"/>
                                <a:ext cx="10858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width:85.5pt;height:76.5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全部采用国标SUS304不锈钢，厚度≥1.0mm，具有防锈功能。304不锈钢板：1）符合GB/T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手术室护士站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03" name="图片 300" descr="IMG_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图片 300" descr="IMG_554"/>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904875"/>
                      <wp:effectExtent l="0" t="0" r="9525" b="9525"/>
                      <wp:docPr id="304" name="图片 301" descr="IMG_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图片 301" descr="IMG_555"/>
                              <pic:cNvPicPr>
                                <a:picLocks noChangeAspect="1"/>
                              </pic:cNvPicPr>
                              <pic:nvPr/>
                            </pic:nvPicPr>
                            <pic:blipFill>
                              <a:blip r:embed="rId29"/>
                              <a:stretch/>
                            </pic:blipFill>
                            <pic:spPr bwMode="auto">
                              <a:xfrm>
                                <a:off x="0" y="0"/>
                                <a:ext cx="14573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114.8pt;height:71.2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05" name="图片 302" descr="IMG_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图片 302" descr="IMG_556"/>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谈话间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306" name="图片 303" descr="IMG_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图片 303" descr="IMG_557"/>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07" name="图片 304" descr="IMG_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图片 304" descr="IMG_558"/>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08" name="图片 305" descr="IMG_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图片 305" descr="IMG_559"/>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信息值班</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309" name="图片 306" descr="IMG_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图片 306" descr="IMG_560"/>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10" name="图片 307" descr="IMG_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图片 307" descr="IMG_561"/>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11" name="图片 308" descr="IMG_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图片 308" descr="IMG_562"/>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47775" cy="933450"/>
                      <wp:effectExtent l="0" t="0" r="9525" b="0"/>
                      <wp:docPr id="312" name="图片 309" descr="IMG_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图片 309" descr="IMG_563"/>
                              <pic:cNvPicPr>
                                <a:picLocks noChangeAspect="1"/>
                              </pic:cNvPicPr>
                              <pic:nvPr/>
                            </pic:nvPicPr>
                            <pic:blipFill>
                              <a:blip r:embed="rId119"/>
                              <a:stretch/>
                            </pic:blipFill>
                            <pic:spPr bwMode="auto">
                              <a:xfrm>
                                <a:off x="0" y="0"/>
                                <a:ext cx="124777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width:98.2pt;height:73.5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313" name="图片 310" descr="IMG_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图片 310" descr="IMG_564"/>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314" name="图片 311" descr="IMG_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图片 311" descr="IMG_565"/>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15" name="图片 312" descr="IMG_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图片 312" descr="IMG_56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19125" cy="1209675"/>
                      <wp:effectExtent l="0" t="0" r="9525" b="9525"/>
                      <wp:docPr id="316" name="图片 313" descr="IMG_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图片 313" descr="IMG_567"/>
                              <pic:cNvPicPr>
                                <a:picLocks noChangeAspect="1"/>
                              </pic:cNvPicPr>
                              <pic:nvPr/>
                            </pic:nvPicPr>
                            <pic:blipFill>
                              <a:blip r:embed="rId120"/>
                              <a:stretch/>
                            </pic:blipFill>
                            <pic:spPr bwMode="auto">
                              <a:xfrm>
                                <a:off x="0" y="0"/>
                                <a:ext cx="619125"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width:48.8pt;height:95.2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1500*750*750（1500*400*650）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704850"/>
                      <wp:effectExtent l="0" t="0" r="0" b="0"/>
                      <wp:docPr id="317" name="图片 314" descr="IMG_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图片 314" descr="IMG_568"/>
                              <pic:cNvPicPr>
                                <a:picLocks noChangeAspect="1"/>
                              </pic:cNvPicPr>
                              <pic:nvPr/>
                            </pic:nvPicPr>
                            <pic:blipFill>
                              <a:blip r:embed="rId32"/>
                              <a:stretch/>
                            </pic:blipFill>
                            <pic:spPr bwMode="auto">
                              <a:xfrm>
                                <a:off x="0" y="0"/>
                                <a:ext cx="10287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width:81.0pt;height:55.5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318" name="图片 315" descr="IMG_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图片 315" descr="IMG_569"/>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319" name="图片 316" descr="IMG_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图片 316" descr="IMG_570"/>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男更衣室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320" name="图片 317" descr="IMG_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图片 317" descr="IMG_571"/>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321" name="图片 318" descr="IMG_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图片 318" descr="IMG_572"/>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医护办公室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322" name="图片 319" descr="IMG_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图片 319" descr="IMG_573"/>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23" name="图片 320" descr="IMG_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图片 320" descr="IMG_574"/>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324" name="图片 321" descr="IMG_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图片 321" descr="IMG_575"/>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19225" cy="1066800"/>
                      <wp:effectExtent l="0" t="0" r="9525" b="0"/>
                      <wp:docPr id="325" name="图片 322" descr="IMG_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图片 322" descr="IMG_576"/>
                              <pic:cNvPicPr>
                                <a:picLocks noChangeAspect="1"/>
                              </pic:cNvPicPr>
                              <pic:nvPr/>
                            </pic:nvPicPr>
                            <pic:blipFill>
                              <a:blip r:embed="rId24"/>
                              <a:stretch/>
                            </pic:blipFill>
                            <pic:spPr bwMode="auto">
                              <a:xfrm>
                                <a:off x="0" y="0"/>
                                <a:ext cx="141922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width:111.8pt;height:84.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326" name="图片 323" descr="IMG_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图片 323" descr="IMG_577"/>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主任办/护士长办</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1500*750*750（1500*400*650）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704850"/>
                      <wp:effectExtent l="0" t="0" r="0" b="0"/>
                      <wp:docPr id="327" name="图片 324" descr="IMG_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图片 324" descr="IMG_578"/>
                              <pic:cNvPicPr>
                                <a:picLocks noChangeAspect="1"/>
                              </pic:cNvPicPr>
                              <pic:nvPr/>
                            </pic:nvPicPr>
                            <pic:blipFill>
                              <a:blip r:embed="rId32"/>
                              <a:stretch/>
                            </pic:blipFill>
                            <pic:spPr bwMode="auto">
                              <a:xfrm>
                                <a:off x="0" y="0"/>
                                <a:ext cx="102870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width:81.0pt;height:55.5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328" name="图片 325" descr="IMG_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图片 325" descr="IMG_579"/>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329" name="图片 326" descr="IMG_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图片 326" descr="IMG_580"/>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ICU护站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30" name="图片 327" descr="IMG_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图片 327" descr="IMG_58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71600" cy="809625"/>
                      <wp:effectExtent l="0" t="0" r="0" b="9525"/>
                      <wp:docPr id="331" name="图片 328" descr="IMG_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图片 328" descr="IMG_582"/>
                              <pic:cNvPicPr>
                                <a:picLocks noChangeAspect="1"/>
                              </pic:cNvPicPr>
                              <pic:nvPr/>
                            </pic:nvPicPr>
                            <pic:blipFill>
                              <a:blip r:embed="rId121"/>
                              <a:stretch/>
                            </pic:blipFill>
                            <pic:spPr bwMode="auto">
                              <a:xfrm>
                                <a:off x="0" y="0"/>
                                <a:ext cx="13716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width:108.0pt;height:63.8pt;mso-wrap-distance-left:0.0pt;mso-wrap-distance-top:0.0pt;mso-wrap-distance-right:0.0pt;mso-wrap-distance-bottom:0.0pt;" stroked="f" strokeweight="0.75pt">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备餐间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备餐柜下柜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14450" cy="904875"/>
                      <wp:effectExtent l="0" t="0" r="0" b="9525"/>
                      <wp:docPr id="332" name="图片 329" descr="IMG_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图片 329" descr="IMG_583"/>
                              <pic:cNvPicPr>
                                <a:picLocks noChangeAspect="1"/>
                              </pic:cNvPicPr>
                              <pic:nvPr/>
                            </pic:nvPicPr>
                            <pic:blipFill>
                              <a:blip r:embed="rId122"/>
                              <a:stretch/>
                            </pic:blipFill>
                            <pic:spPr bwMode="auto">
                              <a:xfrm>
                                <a:off x="0" y="0"/>
                                <a:ext cx="131445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width:103.5pt;height:71.2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14475" cy="952500"/>
                      <wp:effectExtent l="0" t="0" r="9525" b="0"/>
                      <wp:docPr id="333" name="图片 330" descr="IMG_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图片 330" descr="IMG_584"/>
                              <pic:cNvPicPr>
                                <a:picLocks noChangeAspect="1"/>
                              </pic:cNvPicPr>
                              <pic:nvPr/>
                            </pic:nvPicPr>
                            <pic:blipFill>
                              <a:blip r:embed="rId123"/>
                              <a:stretch/>
                            </pic:blipFill>
                            <pic:spPr bwMode="auto">
                              <a:xfrm>
                                <a:off x="0" y="0"/>
                                <a:ext cx="151447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width:119.2pt;height:75.0pt;mso-wrap-distance-left:0.0pt;mso-wrap-distance-top:0.0pt;mso-wrap-distance-right:0.0pt;mso-wrap-distance-bottom:0.0pt;" stroked="f" strokeweight="0.75pt">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大输液柜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520*660*2000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76375" cy="504825"/>
                      <wp:effectExtent l="0" t="0" r="9525" b="9525"/>
                      <wp:docPr id="334" name="图片 331" descr="IMG_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图片 331" descr="IMG_585"/>
                              <pic:cNvPicPr>
                                <a:picLocks noChangeAspect="1"/>
                              </pic:cNvPicPr>
                              <pic:nvPr/>
                            </pic:nvPicPr>
                            <pic:blipFill>
                              <a:blip r:embed="rId124"/>
                              <a:stretch/>
                            </pic:blipFill>
                            <pic:spPr bwMode="auto">
                              <a:xfrm>
                                <a:off x="0" y="0"/>
                                <a:ext cx="147637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width:116.2pt;height:39.8pt;mso-wrap-distance-left:0.0pt;mso-wrap-distance-top:0.0pt;mso-wrap-distance-right:0.0pt;mso-wrap-distance-bottom:0.0pt;" stroked="f" strokeweight="0.75pt">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脚踏处置不锈钢组件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污洗处置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污物存放</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04900" cy="990600"/>
                      <wp:effectExtent l="0" t="0" r="0" b="0"/>
                      <wp:docPr id="335" name="图片 332" descr="IMG_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图片 332" descr="IMG_586"/>
                              <pic:cNvPicPr>
                                <a:picLocks noChangeAspect="1"/>
                              </pic:cNvPicPr>
                              <pic:nvPr/>
                            </pic:nvPicPr>
                            <pic:blipFill>
                              <a:blip r:embed="rId46"/>
                              <a:stretch/>
                            </pic:blipFill>
                            <pic:spPr bwMode="auto">
                              <a:xfrm>
                                <a:off x="0" y="0"/>
                                <a:ext cx="11049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width:87.0pt;height:78.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柜体：采用国标SUS304不锈钢，厚度≥1.0mm。整体采用电阻焊接工艺，没有外露焊点。304不锈钢板：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1、符合GB/T 10125-2021、GB/T6461-2002：乙酸盐雾试验≥400h（连续喷雾）：①保护评级(RP)：10级；②外观评级(RA)：10级。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被服</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336" name="图片 333" descr="IMG_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图片 333" descr="IMG_587"/>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337" name="图片 334" descr="IMG_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图片 334" descr="IMG_588"/>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谈话间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338" name="图片 335" descr="IMG_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图片 335" descr="IMG_589"/>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39" name="图片 336" descr="IMG_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图片 336" descr="IMG_590"/>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40" name="图片 337" descr="IMG_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图片 337" descr="IMG_59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综合楼五层</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41" name="图片 338" descr="IMG_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图片 338" descr="IMG_592"/>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1084580</wp:posOffset>
                      </wp:positionV>
                      <wp:extent cx="1607185" cy="351790"/>
                      <wp:effectExtent l="0" t="0" r="12065" b="10160"/>
                      <wp:wrapNone/>
                      <wp:docPr id="342" name="ID_E4FC0AE0BAD049D9953742DD6EC96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2" name="ID_E4FC0AE0BAD049D9953742DD6EC9637C"/>
                              <pic:cNvPicPr>
                                <a:picLocks noChangeAspect="1"/>
                              </pic:cNvPicPr>
                              <pic:nvPr/>
                            </pic:nvPicPr>
                            <pic:blipFill>
                              <a:blip r:embed="rId125"/>
                              <a:stretch/>
                            </pic:blipFill>
                            <pic:spPr bwMode="auto">
                              <a:xfrm>
                                <a:off x="2985135" y="652103725"/>
                                <a:ext cx="1607185" cy="3517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659264;o:allowoverlap:true;o:allowincell:true;mso-position-horizontal-relative:text;margin-left:3.0pt;mso-position-horizontal:absolute;mso-position-vertical-relative:text;margin-top:85.4pt;mso-position-vertical:absolute;width:126.5pt;height:27.7pt;mso-wrap-distance-left:9.0pt;mso-wrap-distance-top:0.0pt;mso-wrap-distance-right:9.0pt;mso-wrap-distance-bottom:0.0pt;" stroked="f" strokeweight="0.75pt">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685800"/>
                      <wp:effectExtent l="0" t="0" r="9525" b="0"/>
                      <wp:docPr id="343" name="图片 339" descr="IMG_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图片 339" descr="IMG_593"/>
                              <pic:cNvPicPr>
                                <a:picLocks noChangeAspect="1"/>
                              </pic:cNvPicPr>
                              <pic:nvPr/>
                            </pic:nvPicPr>
                            <pic:blipFill>
                              <a:blip r:embed="rId126"/>
                              <a:stretch/>
                            </pic:blipFill>
                            <pic:spPr bwMode="auto">
                              <a:xfrm>
                                <a:off x="0" y="0"/>
                                <a:ext cx="5810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45.8pt;height:54.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71600" cy="800100"/>
                      <wp:effectExtent l="0" t="0" r="0" b="0"/>
                      <wp:docPr id="344" name="图片 340" descr="IMG_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图片 340" descr="IMG_594"/>
                              <pic:cNvPicPr>
                                <a:picLocks noChangeAspect="1"/>
                              </pic:cNvPicPr>
                              <pic:nvPr/>
                            </pic:nvPicPr>
                            <pic:blipFill>
                              <a:blip r:embed="rId127"/>
                              <a:stretch/>
                            </pic:blipFill>
                            <pic:spPr bwMode="auto">
                              <a:xfrm>
                                <a:off x="0" y="0"/>
                                <a:ext cx="13716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width:108.0pt;height:63.0pt;mso-wrap-distance-left:0.0pt;mso-wrap-distance-top:0.0pt;mso-wrap-distance-right:0.0pt;mso-wrap-distance-bottom:0.0pt;" stroked="f" strokeweight="0.75pt">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大输液柜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520*660*2000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高危药品柜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高危药品密码锁</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81125" cy="381000"/>
                      <wp:effectExtent l="0" t="0" r="9525" b="0"/>
                      <wp:docPr id="345" name="图片 341" descr="IMG_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图片 341" descr="IMG_595"/>
                              <pic:cNvPicPr>
                                <a:picLocks noChangeAspect="1"/>
                              </pic:cNvPicPr>
                              <pic:nvPr/>
                            </pic:nvPicPr>
                            <pic:blipFill>
                              <a:blip r:embed="rId128"/>
                              <a:stretch/>
                            </pic:blipFill>
                            <pic:spPr bwMode="auto">
                              <a:xfrm>
                                <a:off x="0" y="0"/>
                                <a:ext cx="13811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width:108.8pt;height:30.0pt;mso-wrap-distance-left:0.0pt;mso-wrap-distance-top:0.0pt;mso-wrap-distance-right:0.0pt;mso-wrap-distance-bottom:0.0pt;" stroked="f" strokeweight="0.75pt">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脚踏处置不锈钢组件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换药室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57300" cy="895350"/>
                      <wp:effectExtent l="0" t="0" r="0" b="0"/>
                      <wp:docPr id="346" name="图片 342" descr="IMG_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图片 342" descr="IMG_596"/>
                              <pic:cNvPicPr>
                                <a:picLocks noChangeAspect="1"/>
                              </pic:cNvPicPr>
                              <pic:nvPr/>
                            </pic:nvPicPr>
                            <pic:blipFill>
                              <a:blip r:embed="rId129"/>
                              <a:stretch/>
                            </pic:blipFill>
                            <pic:spPr bwMode="auto">
                              <a:xfrm>
                                <a:off x="0" y="0"/>
                                <a:ext cx="125730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width:99.0pt;height:70.5pt;mso-wrap-distance-left:0.0pt;mso-wrap-distance-top:0.0pt;mso-wrap-distance-right:0.0pt;mso-wrap-distance-bottom:0.0pt;" stroked="f" strokeweight="0.75pt">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开水+备餐</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备餐柜下柜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14450" cy="904875"/>
                      <wp:effectExtent l="0" t="0" r="0" b="9525"/>
                      <wp:docPr id="347" name="图片 343" descr="IMG_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图片 343" descr="IMG_597"/>
                              <pic:cNvPicPr>
                                <a:picLocks noChangeAspect="1"/>
                              </pic:cNvPicPr>
                              <pic:nvPr/>
                            </pic:nvPicPr>
                            <pic:blipFill>
                              <a:blip r:embed="rId122"/>
                              <a:stretch/>
                            </pic:blipFill>
                            <pic:spPr bwMode="auto">
                              <a:xfrm>
                                <a:off x="0" y="0"/>
                                <a:ext cx="131445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103.5pt;height:71.2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护工间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1076325"/>
                      <wp:effectExtent l="0" t="0" r="0" b="9525"/>
                      <wp:docPr id="348" name="图片 344" descr="IMG_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图片 344" descr="IMG_598"/>
                              <pic:cNvPicPr>
                                <a:picLocks noChangeAspect="1"/>
                              </pic:cNvPicPr>
                              <pic:nvPr/>
                            </pic:nvPicPr>
                            <pic:blipFill>
                              <a:blip r:embed="rId130"/>
                              <a:stretch/>
                            </pic:blipFill>
                            <pic:spPr bwMode="auto">
                              <a:xfrm>
                                <a:off x="0" y="0"/>
                                <a:ext cx="762000"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width:60.0pt;height:84.8pt;mso-wrap-distance-left:0.0pt;mso-wrap-distance-top:0.0pt;mso-wrap-distance-right:0.0pt;mso-wrap-distance-bottom:0.0pt;" stroked="f" strokeweight="0.75pt">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09625"/>
                      <wp:effectExtent l="0" t="0" r="9525" b="9525"/>
                      <wp:docPr id="349" name="图片 345" descr="IMG_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图片 345" descr="IMG_599"/>
                              <pic:cNvPicPr>
                                <a:picLocks noChangeAspect="1"/>
                              </pic:cNvPicPr>
                              <pic:nvPr/>
                            </pic:nvPicPr>
                            <pic:blipFill>
                              <a:blip r:embed="rId83"/>
                              <a:stretch/>
                            </pic:blipFill>
                            <pic:spPr bwMode="auto">
                              <a:xfrm>
                                <a:off x="0" y="0"/>
                                <a:ext cx="77152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width:60.8pt;height:63.8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1600*1000*750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19200" cy="695325"/>
                      <wp:effectExtent l="0" t="0" r="0" b="9525"/>
                      <wp:docPr id="350" name="图片 346" descr="IMG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图片 346" descr="IMG_600"/>
                              <pic:cNvPicPr>
                                <a:picLocks noChangeAspect="1"/>
                              </pic:cNvPicPr>
                              <pic:nvPr/>
                            </pic:nvPicPr>
                            <pic:blipFill>
                              <a:blip r:embed="rId56"/>
                              <a:stretch/>
                            </pic:blipFill>
                            <pic:spPr bwMode="auto">
                              <a:xfrm>
                                <a:off x="0" y="0"/>
                                <a:ext cx="12192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width:96.0pt;height:54.8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2、封边：采用优质ABS封边条用激光封边机进行封边，严密的ABS封边起到很好的防水作用，也堵住了甲醛等有害物质向外泄露的通道，减缓了板材内有害物质的释放，甲醛释放量≤1.5mg/L。3、钢制脚架，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51" name="图片 347" descr="IMG_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图片 347" descr="IMG_601"/>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1123950"/>
                      <wp:effectExtent l="0" t="0" r="9525" b="0"/>
                      <wp:docPr id="352" name="图片 348" descr="IMG_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图片 348" descr="IMG_602"/>
                              <pic:cNvPicPr>
                                <a:picLocks noChangeAspect="1"/>
                              </pic:cNvPicPr>
                              <pic:nvPr/>
                            </pic:nvPicPr>
                            <pic:blipFill>
                              <a:blip r:embed="rId131"/>
                              <a:stretch/>
                            </pic:blipFill>
                            <pic:spPr bwMode="auto">
                              <a:xfrm>
                                <a:off x="0" y="0"/>
                                <a:ext cx="581025"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width:45.8pt;height:88.5pt;mso-wrap-distance-left:0.0pt;mso-wrap-distance-top:0.0pt;mso-wrap-distance-right:0.0pt;mso-wrap-distance-bottom:0.0pt;" stroked="f" strokeweight="0.75pt">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762000"/>
                      <wp:effectExtent l="0" t="0" r="0" b="0"/>
                      <wp:docPr id="353" name="图片 349" descr="IMG_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图片 349" descr="IMG_603"/>
                              <pic:cNvPicPr>
                                <a:picLocks noChangeAspect="1"/>
                              </pic:cNvPicPr>
                              <pic:nvPr/>
                            </pic:nvPicPr>
                            <pic:blipFill>
                              <a:blip r:embed="rId126"/>
                              <a:stretch/>
                            </pic:blipFill>
                            <pic:spPr bwMode="auto">
                              <a:xfrm>
                                <a:off x="0" y="0"/>
                                <a:ext cx="6477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width:51.0pt;height:60.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354" name="图片 350" descr="IMG_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图片 350" descr="IMG_604"/>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护士长办公室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355" name="图片 351" descr="IMG_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图片 351" descr="IMG_605"/>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56" name="图片 352" descr="IMG_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图片 352" descr="IMG_606"/>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357" name="图片 353" descr="IMG_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图片 353" descr="IMG_607"/>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358" name="图片 354" descr="IMG_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图片 354" descr="IMG_608"/>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38175" cy="1247775"/>
                      <wp:effectExtent l="0" t="0" r="9525" b="9525"/>
                      <wp:docPr id="359" name="图片 355" descr="IMG_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图片 355" descr="IMG_609"/>
                              <pic:cNvPicPr>
                                <a:picLocks noChangeAspect="1"/>
                              </pic:cNvPicPr>
                              <pic:nvPr/>
                            </pic:nvPicPr>
                            <pic:blipFill>
                              <a:blip r:embed="rId132"/>
                              <a:stretch/>
                            </pic:blipFill>
                            <pic:spPr bwMode="auto">
                              <a:xfrm>
                                <a:off x="0" y="0"/>
                                <a:ext cx="638175" cy="1247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width:50.2pt;height:98.2pt;mso-wrap-distance-left:0.0pt;mso-wrap-distance-top:0.0pt;mso-wrap-distance-right:0.0pt;mso-wrap-distance-bottom:0.0pt;" stroked="f" strokeweight="0.75pt">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360" name="图片 356" descr="IMG_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图片 356" descr="IMG_610"/>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61" name="图片 357" descr="IMG_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图片 357" descr="IMG_611"/>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62" name="图片 358" descr="IMG_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图片 358" descr="IMG_612"/>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38175" cy="1247775"/>
                      <wp:effectExtent l="0" t="0" r="9525" b="9525"/>
                      <wp:docPr id="363" name="图片 359" descr="IMG_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图片 359" descr="IMG_613"/>
                              <pic:cNvPicPr>
                                <a:picLocks noChangeAspect="1"/>
                              </pic:cNvPicPr>
                              <pic:nvPr/>
                            </pic:nvPicPr>
                            <pic:blipFill>
                              <a:blip r:embed="rId132"/>
                              <a:stretch/>
                            </pic:blipFill>
                            <pic:spPr bwMode="auto">
                              <a:xfrm>
                                <a:off x="0" y="0"/>
                                <a:ext cx="638175" cy="1247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width:50.2pt;height:98.2pt;mso-wrap-distance-left:0.0pt;mso-wrap-distance-top:0.0pt;mso-wrap-distance-right:0.0pt;mso-wrap-distance-bottom:0.0pt;" stroked="f" strokeweight="0.75pt">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364" name="图片 360" descr="IMG_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图片 360" descr="IMG_614"/>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65" name="图片 361" descr="IMG_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图片 361" descr="IMG_615"/>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66" name="图片 362" descr="IMG_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图片 362" descr="IMG_61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1123950"/>
                      <wp:effectExtent l="0" t="0" r="9525" b="0"/>
                      <wp:docPr id="367" name="图片 363" descr="IMG_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图片 363" descr="IMG_617"/>
                              <pic:cNvPicPr>
                                <a:picLocks noChangeAspect="1"/>
                              </pic:cNvPicPr>
                              <pic:nvPr/>
                            </pic:nvPicPr>
                            <pic:blipFill>
                              <a:blip r:embed="rId131"/>
                              <a:stretch/>
                            </pic:blipFill>
                            <pic:spPr bwMode="auto">
                              <a:xfrm>
                                <a:off x="0" y="0"/>
                                <a:ext cx="581025"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width:45.8pt;height:88.5pt;mso-wrap-distance-left:0.0pt;mso-wrap-distance-top:0.0pt;mso-wrap-distance-right:0.0pt;mso-wrap-distance-bottom:0.0pt;" stroked="f" strokeweight="0.75pt">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污洗间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04900" cy="990600"/>
                      <wp:effectExtent l="0" t="0" r="0" b="0"/>
                      <wp:docPr id="368" name="图片 364" descr="IMG_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图片 364" descr="IMG_618"/>
                              <pic:cNvPicPr>
                                <a:picLocks noChangeAspect="1"/>
                              </pic:cNvPicPr>
                              <pic:nvPr/>
                            </pic:nvPicPr>
                            <pic:blipFill>
                              <a:blip r:embed="rId46"/>
                              <a:stretch/>
                            </pic:blipFill>
                            <pic:spPr bwMode="auto">
                              <a:xfrm>
                                <a:off x="0" y="0"/>
                                <a:ext cx="11049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width:87.0pt;height:78.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柜体：采用国标SUS304不锈钢，厚度≥1.0mm。整体采用电阻焊接工艺，没有外露焊点。304不锈钢板：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1、符合GB/T 10125-2021、GB/T6461-2002：乙酸盐雾试验≥400h（连续喷雾）：①保护评级(RP)：10级；②外观评级(RA)：10级。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52525" cy="866775"/>
                      <wp:effectExtent l="0" t="0" r="9525" b="9525"/>
                      <wp:docPr id="369" name="图片 365" descr="IMG_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图片 365" descr="IMG_619"/>
                              <pic:cNvPicPr>
                                <a:picLocks noChangeAspect="1"/>
                              </pic:cNvPicPr>
                              <pic:nvPr/>
                            </pic:nvPicPr>
                            <pic:blipFill>
                              <a:blip r:embed="rId77"/>
                              <a:stretch/>
                            </pic:blipFill>
                            <pic:spPr bwMode="auto">
                              <a:xfrm>
                                <a:off x="0" y="0"/>
                                <a:ext cx="11525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width:90.8pt;height:68.2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370" name="图片 366" descr="IMG_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图片 366" descr="IMG_620"/>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762000"/>
                      <wp:effectExtent l="0" t="0" r="0" b="0"/>
                      <wp:docPr id="371" name="图片 367" descr="IMG_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图片 367" descr="IMG_621"/>
                              <pic:cNvPicPr>
                                <a:picLocks noChangeAspect="1"/>
                              </pic:cNvPicPr>
                              <pic:nvPr/>
                            </pic:nvPicPr>
                            <pic:blipFill>
                              <a:blip r:embed="rId126"/>
                              <a:stretch/>
                            </pic:blipFill>
                            <pic:spPr bwMode="auto">
                              <a:xfrm>
                                <a:off x="0" y="0"/>
                                <a:ext cx="6477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width:51.0pt;height:60.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辅房1-2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57250"/>
                      <wp:effectExtent l="0" t="0" r="9525" b="0"/>
                      <wp:docPr id="372" name="图片 368" descr="IMG_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图片 368" descr="IMG_622"/>
                              <pic:cNvPicPr>
                                <a:picLocks noChangeAspect="1"/>
                              </pic:cNvPicPr>
                              <pic:nvPr/>
                            </pic:nvPicPr>
                            <pic:blipFill>
                              <a:blip r:embed="rId6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width:60.8pt;height:67.5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妇检室+换药</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61975" cy="1362075"/>
                      <wp:effectExtent l="0" t="0" r="9525" b="9525"/>
                      <wp:docPr id="373" name="图片 369" descr="IMG_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图片 369" descr="IMG_623"/>
                              <pic:cNvPicPr>
                                <a:picLocks noChangeAspect="1"/>
                              </pic:cNvPicPr>
                              <pic:nvPr/>
                            </pic:nvPicPr>
                            <pic:blipFill>
                              <a:blip r:embed="rId133"/>
                              <a:stretch/>
                            </pic:blipFill>
                            <pic:spPr bwMode="auto">
                              <a:xfrm>
                                <a:off x="0" y="0"/>
                                <a:ext cx="561975" cy="1362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width:44.2pt;height:107.2pt;mso-wrap-distance-left:0.0pt;mso-wrap-distance-top:0.0pt;mso-wrap-distance-right:0.0pt;mso-wrap-distance-bottom:0.0pt;" stroked="f" strokeweight="0.75pt">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病区药房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571500"/>
                      <wp:effectExtent l="0" t="0" r="9525" b="0"/>
                      <wp:docPr id="374" name="图片 370" descr="IMG_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图片 370" descr="IMG_624"/>
                              <pic:cNvPicPr>
                                <a:picLocks noChangeAspect="1"/>
                              </pic:cNvPicPr>
                              <pic:nvPr/>
                            </pic:nvPicPr>
                            <pic:blipFill>
                              <a:blip r:embed="rId76"/>
                              <a:stretch/>
                            </pic:blipFill>
                            <pic:spPr bwMode="auto">
                              <a:xfrm>
                                <a:off x="0" y="0"/>
                                <a:ext cx="14573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width:114.8pt;height:45.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6.含板式钢抽活动柜一个。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75" name="图片 371" descr="IMG_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图片 371" descr="IMG_625"/>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76" name="图片 372" descr="IMG_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图片 372" descr="IMG_62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377" name="图片 373" descr="IMG_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图片 373" descr="IMG_627"/>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取药桌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14475" cy="514350"/>
                      <wp:effectExtent l="0" t="0" r="9525" b="0"/>
                      <wp:docPr id="378" name="图片 374" descr="IMG_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图片 374" descr="IMG_628"/>
                              <pic:cNvPicPr>
                                <a:picLocks noChangeAspect="1"/>
                              </pic:cNvPicPr>
                              <pic:nvPr/>
                            </pic:nvPicPr>
                            <pic:blipFill>
                              <a:blip r:embed="rId62"/>
                              <a:stretch/>
                            </pic:blipFill>
                            <pic:spPr bwMode="auto">
                              <a:xfrm>
                                <a:off x="0" y="0"/>
                                <a:ext cx="15144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width:119.2pt;height:40.5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1、面材：采用优质三聚氰胺浸渍胶膜纸饰面，耐划痕、耐磨性强、耐香烟灼烧、耐干热、耐污染腐蚀。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 E0级三聚氰胺板；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3、封边：采用≥2mm 厚激光封边条，保证受热受冷不脱胶开裂。表面光滑，不易变形及开裂，封边细腻。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4、五金配件：优质导轨，优质锁具；锁具：①符合QB/T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5、桌架：优质钢架；优质钢架。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6、功能配置：台面板25mm厚,，其它全部使用18mm厚的板。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79" name="图片 375" descr="IMG_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图片 375" descr="IMG_629"/>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双面药架2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42925" cy="1085850"/>
                      <wp:effectExtent l="0" t="0" r="9525" b="0"/>
                      <wp:docPr id="380" name="图片 376" descr="IMG_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图片 376" descr="IMG_630"/>
                              <pic:cNvPicPr>
                                <a:picLocks noChangeAspect="1"/>
                              </pic:cNvPicPr>
                              <pic:nvPr/>
                            </pic:nvPicPr>
                            <pic:blipFill>
                              <a:blip r:embed="rId60"/>
                              <a:stretch/>
                            </pic:blipFill>
                            <pic:spPr bwMode="auto">
                              <a:xfrm>
                                <a:off x="0" y="0"/>
                                <a:ext cx="542925"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width:42.8pt;height:85.5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层板采用1.0mm优质冷轧钢板，可水平和30°角度调节，上下任意调节。立柱1.5mm；表面经酸洗、磷化处理、耐腐蚀、防锈；静电喷塑，表面光洁无颗粒。</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中药柜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257300"/>
                      <wp:effectExtent l="0" t="0" r="9525" b="0"/>
                      <wp:docPr id="381" name="图片 377" descr="IMG_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图片 377" descr="IMG_631"/>
                              <pic:cNvPicPr>
                                <a:picLocks noChangeAspect="1"/>
                              </pic:cNvPicPr>
                              <pic:nvPr/>
                            </pic:nvPicPr>
                            <pic:blipFill>
                              <a:blip r:embed="rId63"/>
                              <a:stretch/>
                            </pic:blipFill>
                            <pic:spPr bwMode="auto">
                              <a:xfrm>
                                <a:off x="0" y="0"/>
                                <a:ext cx="657225"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width:51.8pt;height:99.0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1、柜体：采用优质电解钢板，厚度不小于0.8mm。表面处理：钢制部件整体使用环保型环氧聚酯粉末静电喷涂。电解钢板喷涂样块：1）符合GB/T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2、柜门：拉手冲孔内嵌金属长拉手，长度在20-25cm之间。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4、柜体、门板双层板工艺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单人间病房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904875"/>
                      <wp:effectExtent l="0" t="0" r="0" b="9525"/>
                      <wp:docPr id="382" name="图片 378" descr="IMG_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图片 378" descr="IMG_632"/>
                              <pic:cNvPicPr>
                                <a:picLocks noChangeAspect="1"/>
                              </pic:cNvPicPr>
                              <pic:nvPr/>
                            </pic:nvPicPr>
                            <pic:blipFill>
                              <a:blip r:embed="rId134"/>
                              <a:stretch/>
                            </pic:blipFill>
                            <pic:spPr bwMode="auto">
                              <a:xfrm>
                                <a:off x="0" y="0"/>
                                <a:ext cx="1181099"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width:93.0pt;height:71.2pt;mso-wrap-distance-left:0.0pt;mso-wrap-distance-top:0.0pt;mso-wrap-distance-right:0.0pt;mso-wrap-distance-bottom:0.0pt;" stroked="f" strokeweight="0.75pt">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1、面材：采用阻燃西皮；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2、阻燃海绵：高密度回弹定型阻燃海绵；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3、内架采用榫卯结构，木方严格按照国家标准。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209550</wp:posOffset>
                      </wp:positionH>
                      <wp:positionV relativeFrom="paragraph">
                        <wp:posOffset>255270</wp:posOffset>
                      </wp:positionV>
                      <wp:extent cx="1104900" cy="611505"/>
                      <wp:effectExtent l="0" t="0" r="0" b="0"/>
                      <wp:wrapNone/>
                      <wp:docPr id="383" name="ID_21CDAD608D0142988CA151A50903AD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3" name="ID_21CDAD608D0142988CA151A50903AD89"/>
                              <pic:cNvPicPr>
                                <a:picLocks noChangeAspect="1"/>
                              </pic:cNvPicPr>
                              <pic:nvPr/>
                            </pic:nvPicPr>
                            <pic:blipFill>
                              <a:blip r:embed="rId135"/>
                              <a:srcRect l="37058" t="0" r="0" b="-15325"/>
                              <a:stretch/>
                            </pic:blipFill>
                            <pic:spPr bwMode="auto">
                              <a:xfrm>
                                <a:off x="3155950" y="706565135"/>
                                <a:ext cx="1104900" cy="611504"/>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position:absolute;z-index:251659264;o:allowoverlap:true;o:allowincell:true;mso-position-horizontal-relative:text;margin-left:16.5pt;mso-position-horizontal:absolute;mso-position-vertical-relative:text;margin-top:20.1pt;mso-position-vertical:absolute;width:87.0pt;height:48.1pt;mso-wrap-distance-left:9.0pt;mso-wrap-distance-top:0.0pt;mso-wrap-distance-right:9.0pt;mso-wrap-distance-bottom:0.0pt;" stroked="f" strokeweight="0.75pt">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84" name="图片 379" descr="IMG_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图片 379" descr="IMG_633"/>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385" name="图片 380" descr="IMG_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图片 380" descr="IMG_634"/>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19125" cy="1200150"/>
                      <wp:effectExtent l="0" t="0" r="9525" b="0"/>
                      <wp:docPr id="386" name="图片 381" descr="IMG_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图片 381" descr="IMG_635"/>
                              <pic:cNvPicPr>
                                <a:picLocks noChangeAspect="1"/>
                              </pic:cNvPicPr>
                              <pic:nvPr/>
                            </pic:nvPicPr>
                            <pic:blipFill>
                              <a:blip r:embed="rId136"/>
                              <a:stretch/>
                            </pic:blipFill>
                            <pic:spPr bwMode="auto">
                              <a:xfrm>
                                <a:off x="0" y="0"/>
                                <a:ext cx="619125" cy="1200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width:48.8pt;height:94.5pt;mso-wrap-distance-left:0.0pt;mso-wrap-distance-top:0.0pt;mso-wrap-distance-right:0.0pt;mso-wrap-distance-bottom:0.0pt;" stroked="f" strokeweight="0.75pt">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209550</wp:posOffset>
                      </wp:positionH>
                      <wp:positionV relativeFrom="paragraph">
                        <wp:posOffset>255270</wp:posOffset>
                      </wp:positionV>
                      <wp:extent cx="1104900" cy="611505"/>
                      <wp:effectExtent l="0" t="0" r="0" b="0"/>
                      <wp:wrapNone/>
                      <wp:docPr id="387" name="ID_21CDAD608D0142988CA151A50903AD89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4" name="ID_21CDAD608D0142988CA151A50903AD89_SpCnt_1"/>
                              <pic:cNvPicPr>
                                <a:picLocks noChangeAspect="1"/>
                              </pic:cNvPicPr>
                              <pic:nvPr/>
                            </pic:nvPicPr>
                            <pic:blipFill>
                              <a:blip r:embed="rId135"/>
                              <a:srcRect l="37058" t="0" r="0" b="-15325"/>
                              <a:stretch/>
                            </pic:blipFill>
                            <pic:spPr bwMode="auto">
                              <a:xfrm>
                                <a:off x="3155950" y="711314935"/>
                                <a:ext cx="1104900" cy="611504"/>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position:absolute;z-index:251659264;o:allowoverlap:true;o:allowincell:true;mso-position-horizontal-relative:text;margin-left:16.5pt;mso-position-horizontal:absolute;mso-position-vertical-relative:text;margin-top:20.1pt;mso-position-vertical:absolute;width:87.0pt;height:48.1pt;mso-wrap-distance-left:9.0pt;mso-wrap-distance-top:0.0pt;mso-wrap-distance-right:9.0pt;mso-wrap-distance-bottom:0.0pt;" stroked="f" strokeweight="0.75pt">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388" name="图片 382" descr="IMG_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图片 382" descr="IMG_636"/>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89" name="图片 383" descr="IMG_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图片 383" descr="IMG_637"/>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1190625"/>
                      <wp:effectExtent l="0" t="0" r="0" b="9525"/>
                      <wp:docPr id="390" name="图片 384" descr="IMG_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图片 384" descr="IMG_638"/>
                              <pic:cNvPicPr>
                                <a:picLocks noChangeAspect="1"/>
                              </pic:cNvPicPr>
                              <pic:nvPr/>
                            </pic:nvPicPr>
                            <pic:blipFill>
                              <a:blip r:embed="rId28"/>
                              <a:stretch/>
                            </pic:blipFill>
                            <pic:spPr bwMode="auto">
                              <a:xfrm>
                                <a:off x="0" y="0"/>
                                <a:ext cx="6096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width:48.0pt;height:9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762000"/>
                      <wp:effectExtent l="0" t="0" r="0" b="0"/>
                      <wp:docPr id="391" name="图片 385" descr="IMG_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图片 385" descr="IMG_639"/>
                              <pic:cNvPicPr>
                                <a:picLocks noChangeAspect="1"/>
                              </pic:cNvPicPr>
                              <pic:nvPr/>
                            </pic:nvPicPr>
                            <pic:blipFill>
                              <a:blip r:embed="rId126"/>
                              <a:stretch/>
                            </pic:blipFill>
                            <pic:spPr bwMode="auto">
                              <a:xfrm>
                                <a:off x="0" y="0"/>
                                <a:ext cx="6477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width:51.0pt;height:60.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923925"/>
                      <wp:effectExtent l="0" t="0" r="9525" b="9525"/>
                      <wp:docPr id="392" name="图片 386" descr="IMG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图片 386" descr="IMG_640"/>
                              <pic:cNvPicPr>
                                <a:picLocks noChangeAspect="1"/>
                              </pic:cNvPicPr>
                              <pic:nvPr/>
                            </pic:nvPicPr>
                            <pic:blipFill>
                              <a:blip r:embed="rId137"/>
                              <a:stretch/>
                            </pic:blipFill>
                            <pic:spPr bwMode="auto">
                              <a:xfrm>
                                <a:off x="0" y="0"/>
                                <a:ext cx="12287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width:96.8pt;height:72.8pt;mso-wrap-distance-left:0.0pt;mso-wrap-distance-top:0.0pt;mso-wrap-distance-right:0.0pt;mso-wrap-distance-bottom:0.0pt;" stroked="f" strokeweight="0.75pt">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393" name="图片 387" descr="IMG_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图片 387" descr="IMG_641"/>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762000"/>
                      <wp:effectExtent l="0" t="0" r="0" b="0"/>
                      <wp:docPr id="394" name="图片 388" descr="IMG_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图片 388" descr="IMG_642"/>
                              <pic:cNvPicPr>
                                <a:picLocks noChangeAspect="1"/>
                              </pic:cNvPicPr>
                              <pic:nvPr/>
                            </pic:nvPicPr>
                            <pic:blipFill>
                              <a:blip r:embed="rId126"/>
                              <a:stretch/>
                            </pic:blipFill>
                            <pic:spPr bwMode="auto">
                              <a:xfrm>
                                <a:off x="0" y="0"/>
                                <a:ext cx="6477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width:51.0pt;height:60.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单人间病房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904875"/>
                      <wp:effectExtent l="0" t="0" r="0" b="9525"/>
                      <wp:docPr id="395" name="图片 389" descr="IMG_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图片 389" descr="IMG_643"/>
                              <pic:cNvPicPr>
                                <a:picLocks noChangeAspect="1"/>
                              </pic:cNvPicPr>
                              <pic:nvPr/>
                            </pic:nvPicPr>
                            <pic:blipFill>
                              <a:blip r:embed="rId134"/>
                              <a:stretch/>
                            </pic:blipFill>
                            <pic:spPr bwMode="auto">
                              <a:xfrm>
                                <a:off x="0" y="0"/>
                                <a:ext cx="1181099"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width:93.0pt;height:71.2pt;mso-wrap-distance-left:0.0pt;mso-wrap-distance-top:0.0pt;mso-wrap-distance-right:0.0pt;mso-wrap-distance-bottom:0.0pt;" stroked="f" strokeweight="0.75pt">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1、面材：采用阻燃西皮；2、阻燃海绵：高密度回弹定型阻燃海绵；3、内架采用榫卯结构，木方严格按照国家标准。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4、沙发脚：电镀钢架。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宣教区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04950" cy="819150"/>
                      <wp:effectExtent l="0" t="0" r="0" b="0"/>
                      <wp:docPr id="396" name="图片 390" descr="IMG_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图片 390" descr="IMG_644"/>
                              <pic:cNvPicPr>
                                <a:picLocks noChangeAspect="1"/>
                              </pic:cNvPicPr>
                              <pic:nvPr/>
                            </pic:nvPicPr>
                            <pic:blipFill>
                              <a:blip r:embed="rId138"/>
                              <a:stretch/>
                            </pic:blipFill>
                            <pic:spPr bwMode="auto">
                              <a:xfrm>
                                <a:off x="0" y="0"/>
                                <a:ext cx="150495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width:118.5pt;height:64.5pt;mso-wrap-distance-left:0.0pt;mso-wrap-distance-top:0.0pt;mso-wrap-distance-right:0.0pt;mso-wrap-distance-bottom:0.0pt;" stroked="f" strokeweight="0.75pt">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1、桌面：采用优质三聚氰胺板，板面平整；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3、五金配件：桌脚下方带万向轮方便产品室内的移动，其中两个万向轮带固定作用。选配挡板,挡板挂件，有效连接挡板与台面、挡板与桌脚。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397" name="图片 391" descr="IMG_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图片 391" descr="IMG_645"/>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综合楼六、七层</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398" name="图片 392" descr="IMG_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图片 392" descr="IMG_646"/>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U型护士站钢架主体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L*720/1100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71625" cy="342900"/>
                      <wp:effectExtent l="0" t="0" r="9525" b="0"/>
                      <wp:docPr id="399" name="图片 393" descr="IMG_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图片 393" descr="IMG_647"/>
                              <pic:cNvPicPr>
                                <a:picLocks noChangeAspect="1"/>
                              </pic:cNvPicPr>
                              <pic:nvPr/>
                            </pic:nvPicPr>
                            <pic:blipFill>
                              <a:blip r:embed="rId139"/>
                              <a:stretch/>
                            </pic:blipFill>
                            <pic:spPr bwMode="auto">
                              <a:xfrm>
                                <a:off x="0" y="0"/>
                                <a:ext cx="1571625"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width:123.8pt;height:27.0pt;mso-wrap-distance-left:0.0pt;mso-wrap-distance-top:0.0pt;mso-wrap-distance-right:0.0pt;mso-wrap-distance-bottom:0.0pt;" stroked="f" strokeweight="0.75pt">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1、护士站主体、钢架、门板：采用优质电解钢板，钢板厚度1.0mm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U型人造石外挂（主体）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挑高钢架主体</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L*300*350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挑高人造石外挂</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300*400*680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400*400*700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685800"/>
                      <wp:effectExtent l="0" t="0" r="9525" b="0"/>
                      <wp:docPr id="400" name="图片 394" descr="IMG_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图片 394" descr="IMG_648"/>
                              <pic:cNvPicPr>
                                <a:picLocks noChangeAspect="1"/>
                              </pic:cNvPicPr>
                              <pic:nvPr/>
                            </pic:nvPicPr>
                            <pic:blipFill>
                              <a:blip r:embed="rId126"/>
                              <a:stretch/>
                            </pic:blipFill>
                            <pic:spPr bwMode="auto">
                              <a:xfrm>
                                <a:off x="0" y="0"/>
                                <a:ext cx="5810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width:45.8pt;height:54.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19200" cy="1095375"/>
                      <wp:effectExtent l="0" t="0" r="0" b="9525"/>
                      <wp:docPr id="401" name="图片 395" descr="IMG_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图片 395" descr="IMG_649"/>
                              <pic:cNvPicPr>
                                <a:picLocks noChangeAspect="1"/>
                              </pic:cNvPicPr>
                              <pic:nvPr/>
                            </pic:nvPicPr>
                            <pic:blipFill>
                              <a:blip r:embed="rId140"/>
                              <a:stretch/>
                            </pic:blipFill>
                            <pic:spPr bwMode="auto">
                              <a:xfrm>
                                <a:off x="0" y="0"/>
                                <a:ext cx="1219200"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width:96.0pt;height:86.2pt;mso-wrap-distance-left:0.0pt;mso-wrap-distance-top:0.0pt;mso-wrap-distance-right:0.0pt;mso-wrap-distance-bottom:0.0pt;" stroked="f" strokeweight="0.75pt">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大输液柜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520*660*2000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高危药品柜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高危药品密码锁</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52575" cy="447675"/>
                      <wp:effectExtent l="0" t="0" r="9525" b="9525"/>
                      <wp:docPr id="402" name="图片 396" descr="IMG_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图片 396" descr="IMG_650"/>
                              <pic:cNvPicPr>
                                <a:picLocks noChangeAspect="1"/>
                              </pic:cNvPicPr>
                              <pic:nvPr/>
                            </pic:nvPicPr>
                            <pic:blipFill>
                              <a:blip r:embed="rId141"/>
                              <a:stretch/>
                            </pic:blipFill>
                            <pic:spPr bwMode="auto">
                              <a:xfrm>
                                <a:off x="0" y="0"/>
                                <a:ext cx="1552575"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width:122.2pt;height:35.2pt;mso-wrap-distance-left:0.0pt;mso-wrap-distance-top:0.0pt;mso-wrap-distance-right:0.0pt;mso-wrap-distance-bottom:0.0pt;" stroked="f" strokeweight="0.75pt">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脚踏处置不锈钢组件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换药室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治疗柜上柜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57300" cy="1047750"/>
                      <wp:effectExtent l="0" t="0" r="0" b="0"/>
                      <wp:docPr id="403" name="图片 397" descr="IMG_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图片 397" descr="IMG_651"/>
                              <pic:cNvPicPr>
                                <a:picLocks noChangeAspect="1"/>
                              </pic:cNvPicPr>
                              <pic:nvPr/>
                            </pic:nvPicPr>
                            <pic:blipFill>
                              <a:blip r:embed="rId142"/>
                              <a:stretch/>
                            </pic:blipFill>
                            <pic:spPr bwMode="auto">
                              <a:xfrm>
                                <a:off x="0" y="0"/>
                                <a:ext cx="1257300"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width:99.0pt;height:82.5pt;mso-wrap-distance-left:0.0pt;mso-wrap-distance-top:0.0pt;mso-wrap-distance-right:0.0pt;mso-wrap-distance-bottom:0.0pt;" stroked="f" strokeweight="0.75pt">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背架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可调节层板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L*350*25</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开水+备餐</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备餐柜下柜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66850" cy="885825"/>
                      <wp:effectExtent l="0" t="0" r="0" b="9525"/>
                      <wp:docPr id="404" name="图片 398" descr="IMG_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图片 398" descr="IMG_652"/>
                              <pic:cNvPicPr>
                                <a:picLocks noChangeAspect="1"/>
                              </pic:cNvPicPr>
                              <pic:nvPr/>
                            </pic:nvPicPr>
                            <pic:blipFill>
                              <a:blip r:embed="rId143"/>
                              <a:stretch/>
                            </pic:blipFill>
                            <pic:spPr bwMode="auto">
                              <a:xfrm>
                                <a:off x="0" y="0"/>
                                <a:ext cx="1466849"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width:115.5pt;height:69.8pt;mso-wrap-distance-left:0.0pt;mso-wrap-distance-top:0.0pt;mso-wrap-distance-right:0.0pt;mso-wrap-distance-bottom:0.0pt;" stroked="f" strokeweight="0.75pt">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1、柜体、门板：SUS304不锈钢，厚度≥1.0mm。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3、表面处理：环保室内型环氧聚酯粉末静电喷涂。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4、五金配件：叶片转舌锁，锁体锌合金，医用走珠滑轨，双叠全拉带定位结构，液压缓冲不锈钢铰链。</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护工间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治疗柜下柜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1314450"/>
                      <wp:effectExtent l="0" t="0" r="9525" b="0"/>
                      <wp:docPr id="405" name="图片 399" descr="IMG_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图片 399" descr="IMG_653"/>
                              <pic:cNvPicPr>
                                <a:picLocks noChangeAspect="1"/>
                              </pic:cNvPicPr>
                              <pic:nvPr/>
                            </pic:nvPicPr>
                            <pic:blipFill>
                              <a:blip r:embed="rId144"/>
                              <a:stretch/>
                            </pic:blipFill>
                            <pic:spPr bwMode="auto">
                              <a:xfrm>
                                <a:off x="0" y="0"/>
                                <a:ext cx="885825" cy="1314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width:69.8pt;height:103.5pt;mso-wrap-distance-left:0.0pt;mso-wrap-distance-top:0.0pt;mso-wrap-distance-right:0.0pt;mso-wrap-distance-bottom:0.0pt;" stroked="f" strokeweight="0.75pt">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non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809625"/>
                      <wp:effectExtent l="0" t="0" r="9525" b="9525"/>
                      <wp:docPr id="406" name="图片 400" descr="IMG_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图片 400" descr="IMG_654"/>
                              <pic:cNvPicPr>
                                <a:picLocks noChangeAspect="1"/>
                              </pic:cNvPicPr>
                              <pic:nvPr/>
                            </pic:nvPicPr>
                            <pic:blipFill>
                              <a:blip r:embed="rId83"/>
                              <a:stretch/>
                            </pic:blipFill>
                            <pic:spPr bwMode="auto">
                              <a:xfrm>
                                <a:off x="0" y="0"/>
                                <a:ext cx="77152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width:60.8pt;height:63.8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污洗间</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04900" cy="990600"/>
                      <wp:effectExtent l="0" t="0" r="0" b="0"/>
                      <wp:docPr id="407" name="图片 401" descr="IMG_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图片 401" descr="IMG_655"/>
                              <pic:cNvPicPr>
                                <a:picLocks noChangeAspect="1"/>
                              </pic:cNvPicPr>
                              <pic:nvPr/>
                            </pic:nvPicPr>
                            <pic:blipFill>
                              <a:blip r:embed="rId46"/>
                              <a:stretch/>
                            </pic:blipFill>
                            <pic:spPr bwMode="auto">
                              <a:xfrm>
                                <a:off x="0" y="0"/>
                                <a:ext cx="11049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width:87.0pt;height:78.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柜体：采用国标SUS304不锈钢，厚度≥1.0mm。整体采用电阻焊接工艺，没有外露焊点。304不锈钢板：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1、符合GB/T 10125-2021、GB/T6461-2002：乙酸盐雾试验≥400h（连续喷雾）：①保护评级(RP)：10级；②外观评级(RA)：10级。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1600*1000*750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19200" cy="695325"/>
                      <wp:effectExtent l="0" t="0" r="0" b="9525"/>
                      <wp:docPr id="408" name="图片 402" descr="IMG_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图片 402" descr="IMG_656"/>
                              <pic:cNvPicPr>
                                <a:picLocks noChangeAspect="1"/>
                              </pic:cNvPicPr>
                              <pic:nvPr/>
                            </pic:nvPicPr>
                            <pic:blipFill>
                              <a:blip r:embed="rId56"/>
                              <a:stretch/>
                            </pic:blipFill>
                            <pic:spPr bwMode="auto">
                              <a:xfrm>
                                <a:off x="0" y="0"/>
                                <a:ext cx="12192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width:96.0pt;height:54.8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2、封边：采用优质ABS封边条用激光封边机进行封边，严密的ABS封边起到很好的防水作用，也堵住了甲醛等有害物质向外泄露的通道，减缓了板材内有害物质的释放，甲醛释放量≤1.5mg/L。3、钢制脚架，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409" name="图片 403" descr="IMG_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图片 403" descr="IMG_657"/>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1123950"/>
                      <wp:effectExtent l="0" t="0" r="9525" b="0"/>
                      <wp:docPr id="410" name="图片 404" descr="IMG_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图片 404" descr="IMG_658"/>
                              <pic:cNvPicPr>
                                <a:picLocks noChangeAspect="1"/>
                              </pic:cNvPicPr>
                              <pic:nvPr/>
                            </pic:nvPicPr>
                            <pic:blipFill>
                              <a:blip r:embed="rId131"/>
                              <a:stretch/>
                            </pic:blipFill>
                            <pic:spPr bwMode="auto">
                              <a:xfrm>
                                <a:off x="0" y="0"/>
                                <a:ext cx="581025"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width:45.8pt;height:88.5pt;mso-wrap-distance-left:0.0pt;mso-wrap-distance-top:0.0pt;mso-wrap-distance-right:0.0pt;mso-wrap-distance-bottom:0.0pt;" stroked="f" strokeweight="0.75pt">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411" name="图片 405" descr="IMG_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图片 405" descr="IMG_659"/>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护士长办公室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412" name="图片 406" descr="IMG_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图片 406" descr="IMG_660"/>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413" name="图片 407" descr="IMG_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图片 407" descr="IMG_661"/>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414" name="图片 408" descr="IMG_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图片 408" descr="IMG_662"/>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415" name="图片 409" descr="IMG_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 name="图片 409" descr="IMG_663"/>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416" name="图片 410" descr="IMG_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图片 410" descr="IMG_664"/>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417" name="图片 411" descr="IMG_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图片 411" descr="IMG_665"/>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418" name="图片 412" descr="IMG_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图片 412" descr="IMG_666"/>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419" name="图片 413" descr="IMG_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图片 413" descr="IMG_667"/>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420" name="图片 414" descr="IMG_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图片 414" descr="IMG_668"/>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2800*1600*750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19200" cy="695325"/>
                      <wp:effectExtent l="0" t="0" r="0" b="9525"/>
                      <wp:docPr id="421" name="图片 415" descr="IMG_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图片 415" descr="IMG_669"/>
                              <pic:cNvPicPr>
                                <a:picLocks noChangeAspect="1"/>
                              </pic:cNvPicPr>
                              <pic:nvPr/>
                            </pic:nvPicPr>
                            <pic:blipFill>
                              <a:blip r:embed="rId56"/>
                              <a:stretch/>
                            </pic:blipFill>
                            <pic:spPr bwMode="auto">
                              <a:xfrm>
                                <a:off x="0" y="0"/>
                                <a:ext cx="121920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width:96.0pt;height:54.8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2、封边：采用优质ABS封边条用激光封边机进行封边，严密的ABS封边起到很好的防水作用，也堵住了甲醛等有害物质向外泄露的通道，减缓了板材内有害物质的释放，甲醛释放量≤1.5mg/L。3、钢制脚架，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762000"/>
                      <wp:effectExtent l="0" t="0" r="0" b="0"/>
                      <wp:docPr id="422" name="图片 416" descr="IMG_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图片 416" descr="IMG_670"/>
                              <pic:cNvPicPr>
                                <a:picLocks noChangeAspect="1"/>
                              </pic:cNvPicPr>
                              <pic:nvPr/>
                            </pic:nvPicPr>
                            <pic:blipFill>
                              <a:blip r:embed="rId126"/>
                              <a:stretch/>
                            </pic:blipFill>
                            <pic:spPr bwMode="auto">
                              <a:xfrm>
                                <a:off x="0" y="0"/>
                                <a:ext cx="6477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width:51.0pt;height:60.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638300" cy="495300"/>
                      <wp:effectExtent l="0" t="0" r="0" b="0"/>
                      <wp:docPr id="423" name="图片 417" descr="IMG_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图片 417" descr="IMG_671"/>
                              <pic:cNvPicPr>
                                <a:picLocks noChangeAspect="1"/>
                              </pic:cNvPicPr>
                              <pic:nvPr/>
                            </pic:nvPicPr>
                            <pic:blipFill>
                              <a:blip r:embed="rId47"/>
                              <a:stretch/>
                            </pic:blipFill>
                            <pic:spPr bwMode="auto">
                              <a:xfrm>
                                <a:off x="0" y="0"/>
                                <a:ext cx="16383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width:129.0pt;height:39.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6.单人位含一个桌上屏，双人位共用一个桌上屏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420*550*640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28675"/>
                      <wp:effectExtent l="0" t="0" r="0" b="9525"/>
                      <wp:docPr id="424" name="图片 418" descr="IMG_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图片 418" descr="IMG_672"/>
                              <pic:cNvPicPr>
                                <a:picLocks noChangeAspect="1"/>
                              </pic:cNvPicPr>
                              <pic:nvPr/>
                            </pic:nvPicPr>
                            <pic:blipFill>
                              <a:blip r:embed="rId30"/>
                              <a:stretch/>
                            </pic:blipFill>
                            <pic:spPr bwMode="auto">
                              <a:xfrm>
                                <a:off x="0" y="0"/>
                                <a:ext cx="57150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width:45.0pt;height:65.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1、板材：采用优质三聚氰胺饰面板，板面平整；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2、封边：采用优质ABS封边条用激</w:t>
            </w:r>
            <w:r>
              <w:rPr>
                <w:rFonts w:hint="eastAsia" w:ascii="宋体" w:hAnsi="宋体" w:eastAsia="宋体" w:cs="宋体"/>
                <w:i w:val="0"/>
                <w:iCs w:val="0"/>
                <w:color w:val="000000"/>
                <w:sz w:val="20"/>
                <w:szCs w:val="20"/>
                <w:u w:val="none"/>
                <w:lang w:val="en-US" w:eastAsia="zh-CN" w:bidi="ar"/>
              </w:rPr>
              <w:t xml:space="preserve">光封边机进行封边，严密的ABS封边起到很好的防水作用，也堵住了甲醛等有害物质向外泄露的通道，减缓了板材内有害物质的释放，甲醛释放量≤1.5mg/L。3、导轨：优质导轨； 4、锁具：优质锁具。锁具：①符合QB/T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主任办公椅</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171575"/>
                      <wp:effectExtent l="0" t="0" r="9525" b="9525"/>
                      <wp:docPr id="425" name="图片 419" descr="IMG_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图片 419" descr="IMG_673"/>
                              <pic:cNvPicPr>
                                <a:picLocks noChangeAspect="1"/>
                              </pic:cNvPicPr>
                              <pic:nvPr/>
                            </pic:nvPicPr>
                            <pic:blipFill>
                              <a:blip r:embed="rId33"/>
                              <a:stretch/>
                            </pic:blipFill>
                            <pic:spPr bwMode="auto">
                              <a:xfrm>
                                <a:off x="0" y="0"/>
                                <a:ext cx="752475"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width:59.2pt;height:92.2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1、头枕:升降/PP/JYTW-01系列特网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1114425"/>
                      <wp:effectExtent l="0" t="0" r="0" b="9525"/>
                      <wp:docPr id="426" name="图片 420" descr="IMG_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图片 420" descr="IMG_674"/>
                              <pic:cNvPicPr>
                                <a:picLocks noChangeAspect="1"/>
                              </pic:cNvPicPr>
                              <pic:nvPr/>
                            </pic:nvPicPr>
                            <pic:blipFill>
                              <a:blip r:embed="rId22"/>
                              <a:stretch/>
                            </pic:blipFill>
                            <pic:spPr bwMode="auto">
                              <a:xfrm>
                                <a:off x="0" y="0"/>
                                <a:ext cx="5715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width:45.0pt;height:87.8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33475" cy="847725"/>
                      <wp:effectExtent l="0" t="0" r="9525" b="9525"/>
                      <wp:docPr id="427" name="图片 421" descr="IMG_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图片 421" descr="IMG_675"/>
                              <pic:cNvPicPr>
                                <a:picLocks noChangeAspect="1"/>
                              </pic:cNvPicPr>
                              <pic:nvPr/>
                            </pic:nvPicPr>
                            <pic:blipFill>
                              <a:blip r:embed="rId145"/>
                              <a:stretch/>
                            </pic:blipFill>
                            <pic:spPr bwMode="auto">
                              <a:xfrm>
                                <a:off x="0" y="0"/>
                                <a:ext cx="113347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width:89.2pt;height:66.8pt;mso-wrap-distance-left:0.0pt;mso-wrap-distance-top:0.0pt;mso-wrap-distance-right:0.0pt;mso-wrap-distance-bottom:0.0pt;" stroked="f" strokeweight="0.75pt">
                      <v:path textboxrect="0,0,0,0"/>
                      <v:imagedata r:id="rId1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428" name="图片 422" descr="IMG_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图片 422" descr="IMG_676"/>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单人间病房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双人位</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81100" cy="733425"/>
                      <wp:effectExtent l="0" t="0" r="0" b="9525"/>
                      <wp:docPr id="429" name="图片 423" descr="IMG_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图片 423" descr="IMG_677"/>
                              <pic:cNvPicPr>
                                <a:picLocks noChangeAspect="1"/>
                              </pic:cNvPicPr>
                              <pic:nvPr/>
                            </pic:nvPicPr>
                            <pic:blipFill>
                              <a:blip r:embed="rId146"/>
                              <a:stretch/>
                            </pic:blipFill>
                            <pic:spPr bwMode="auto">
                              <a:xfrm>
                                <a:off x="0" y="0"/>
                                <a:ext cx="1181099"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width:93.0pt;height:57.8pt;mso-wrap-distance-left:0.0pt;mso-wrap-distance-top:0.0pt;mso-wrap-distance-right:0.0pt;mso-wrap-distance-bottom:0.0pt;" stroked="f" strokeweight="0.75pt">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1、面材：采用阻燃西皮；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2、阻燃海绵：高密度回弹定型阻燃海绵；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3、内架采用榫卯结构，木方严格按照国家标准。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4、沙发脚：电镀钢架。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辅房1-3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695325"/>
                      <wp:effectExtent l="0" t="0" r="9525" b="9525"/>
                      <wp:docPr id="430" name="图片 424" descr="IMG_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图片 424" descr="IMG_678"/>
                              <pic:cNvPicPr>
                                <a:picLocks noChangeAspect="1"/>
                              </pic:cNvPicPr>
                              <pic:nvPr/>
                            </pic:nvPicPr>
                            <pic:blipFill>
                              <a:blip r:embed="rId27"/>
                              <a:stretch/>
                            </pic:blipFill>
                            <pic:spPr bwMode="auto">
                              <a:xfrm>
                                <a:off x="0" y="0"/>
                                <a:ext cx="77152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width:60.8pt;height:54.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1、架体：采用优质ST12、SPCC优质冷轧钢板、钢管，立柱80*40*1.2mm，横梁60*40*1.2mm，层板0.8 mm，表面应平整光滑、无划痕；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2、金属表面整体使用环氧聚酯粉末静电喷涂；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3、表面金属喷涂层冲击强度应无剥落、裂纹、皱纹；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宣教区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折叠桌</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1200*450*750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04950" cy="819150"/>
                      <wp:effectExtent l="0" t="0" r="0" b="0"/>
                      <wp:docPr id="431" name="图片 425" descr="IMG_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图片 425" descr="IMG_679"/>
                              <pic:cNvPicPr>
                                <a:picLocks noChangeAspect="1"/>
                              </pic:cNvPicPr>
                              <pic:nvPr/>
                            </pic:nvPicPr>
                            <pic:blipFill>
                              <a:blip r:embed="rId138"/>
                              <a:stretch/>
                            </pic:blipFill>
                            <pic:spPr bwMode="auto">
                              <a:xfrm>
                                <a:off x="0" y="0"/>
                                <a:ext cx="150495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width:118.5pt;height:64.5pt;mso-wrap-distance-left:0.0pt;mso-wrap-distance-top:0.0pt;mso-wrap-distance-right:0.0pt;mso-wrap-distance-bottom:0.0pt;" stroked="f" strokeweight="0.75pt">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1、桌面：采用优质三聚氰胺板，板面平整；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3、五金配件：桌脚下方带万向轮方便产品室内的移动，其中两个万向轮带固定作用。选配挡板,挡板挂件，有效连接挡板与台面、挡板与桌脚。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752475"/>
                      <wp:effectExtent l="0" t="0" r="9525" b="9525"/>
                      <wp:docPr id="432" name="图片 426" descr="IMG_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图片 426" descr="IMG_680"/>
                              <pic:cNvPicPr>
                                <a:picLocks noChangeAspect="1"/>
                              </pic:cNvPicPr>
                              <pic:nvPr/>
                            </pic:nvPicPr>
                            <pic:blipFill>
                              <a:blip r:embed="rId21"/>
                              <a:stretch/>
                            </pic:blipFill>
                            <pic:spPr bwMode="auto">
                              <a:xfrm>
                                <a:off x="0" y="0"/>
                                <a:ext cx="657225" cy="752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width:51.8pt;height:59.2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5椅轮：可选择：A.固定脚轮 B.轮</w:t>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综合楼5层病房储物柜</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09650" cy="971550"/>
                      <wp:effectExtent l="0" t="0" r="0" b="0"/>
                      <wp:docPr id="433" name="图片 427" descr="IMG_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图片 427" descr="IMG_681"/>
                              <pic:cNvPicPr>
                                <a:picLocks noChangeAspect="1"/>
                              </pic:cNvPicPr>
                              <pic:nvPr/>
                            </pic:nvPicPr>
                            <pic:blipFill>
                              <a:blip r:embed="rId147"/>
                              <a:stretch/>
                            </pic:blipFill>
                            <pic:spPr bwMode="auto">
                              <a:xfrm>
                                <a:off x="0" y="0"/>
                                <a:ext cx="10096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width:79.5pt;height:76.5pt;mso-wrap-distance-left:0.0pt;mso-wrap-distance-top:0.0pt;mso-wrap-distance-right:0.0pt;mso-wrap-distance-bottom:0.0pt;" stroked="f" strokeweight="0.75pt">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1、柜体：采用优质电解钢板，厚度不小于0.8mm。表面处理：钢制部件整体使用环保型环氧聚酯粉末静电喷涂。电解钢板喷涂样块：1）符合GB/T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2、柜门：拉手冲孔内嵌金属长拉手，长度在20-25cm之间。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3、五金配件：采用优质缓冲不锈钢铰链、导轨、锁具。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4、柜体、门板双层板工艺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1219200"/>
                      <wp:effectExtent l="0" t="0" r="0" b="0"/>
                      <wp:docPr id="434" name="图片 428" descr="IMG_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图片 428" descr="IMG_682"/>
                              <pic:cNvPicPr>
                                <a:picLocks noChangeAspect="1"/>
                              </pic:cNvPicPr>
                              <pic:nvPr/>
                            </pic:nvPicPr>
                            <pic:blipFill>
                              <a:blip r:embed="rId148"/>
                              <a:stretch/>
                            </pic:blipFill>
                            <pic:spPr bwMode="auto">
                              <a:xfrm>
                                <a:off x="0" y="0"/>
                                <a:ext cx="800100"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width:63.0pt;height:96.0pt;mso-wrap-distance-left:0.0pt;mso-wrap-distance-top:0.0pt;mso-wrap-distance-right:0.0pt;mso-wrap-distance-bottom:0.0pt;" stroked="f" strokeweight="0.75pt">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台面：采用医用复合亚克力人造石，材料厚度≥1.2cm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综合楼6层病房储物柜</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14450" cy="1695450"/>
                      <wp:effectExtent l="0" t="0" r="0" b="0"/>
                      <wp:docPr id="435" name="图片 429" descr="IMG_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图片 429" descr="IMG_683"/>
                              <pic:cNvPicPr>
                                <a:picLocks noChangeAspect="1"/>
                              </pic:cNvPicPr>
                              <pic:nvPr/>
                            </pic:nvPicPr>
                            <pic:blipFill>
                              <a:blip r:embed="rId149"/>
                              <a:stretch/>
                            </pic:blipFill>
                            <pic:spPr bwMode="auto">
                              <a:xfrm>
                                <a:off x="0" y="0"/>
                                <a:ext cx="1314450" cy="1695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width:103.5pt;height:133.5pt;mso-wrap-distance-left:0.0pt;mso-wrap-distance-top:0.0pt;mso-wrap-distance-right:0.0pt;mso-wrap-distance-bottom:0.0pt;" stroked="f" strokeweight="0.75pt">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1、柜体：采用优质电解钢板，厚度不小于0.8mm。表面处理：钢制部件整体使用环保型环氧聚酯粉末静电喷涂。电解钢板喷涂样块：1）符合GB/T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2、柜门：拉手冲孔内嵌金属长拉手，长度在20-25cm之间。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3、五金配件：采用优质缓冲不锈钢铰链、导轨、锁具。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4、柜体、门板双层板工艺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1219200"/>
                      <wp:effectExtent l="0" t="0" r="0" b="0"/>
                      <wp:docPr id="436" name="图片 430" descr="IMG_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图片 430" descr="IMG_684"/>
                              <pic:cNvPicPr>
                                <a:picLocks noChangeAspect="1"/>
                              </pic:cNvPicPr>
                              <pic:nvPr/>
                            </pic:nvPicPr>
                            <pic:blipFill>
                              <a:blip r:embed="rId148"/>
                              <a:stretch/>
                            </pic:blipFill>
                            <pic:spPr bwMode="auto">
                              <a:xfrm>
                                <a:off x="0" y="0"/>
                                <a:ext cx="800100"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5" o:spid="_x0000_s435" type="#_x0000_t75" style="width:63.0pt;height:96.0pt;mso-wrap-distance-left:0.0pt;mso-wrap-distance-top:0.0pt;mso-wrap-distance-right:0.0pt;mso-wrap-distance-bottom:0.0pt;" stroked="f" strokeweight="0.75pt">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台面：采用医用复合亚克力人造石，材料厚度≥1.2cm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jc w:val="cente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68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综合楼7层病房储物柜</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14450" cy="1695450"/>
                      <wp:effectExtent l="0" t="0" r="0" b="0"/>
                      <wp:docPr id="437" name="图片 431" descr="IMG_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图片 431" descr="IMG_685"/>
                              <pic:cNvPicPr>
                                <a:picLocks noChangeAspect="1"/>
                              </pic:cNvPicPr>
                              <pic:nvPr/>
                            </pic:nvPicPr>
                            <pic:blipFill>
                              <a:blip r:embed="rId149"/>
                              <a:stretch/>
                            </pic:blipFill>
                            <pic:spPr bwMode="auto">
                              <a:xfrm>
                                <a:off x="0" y="0"/>
                                <a:ext cx="1314450" cy="1695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6" o:spid="_x0000_s436" type="#_x0000_t75" style="width:103.5pt;height:133.5pt;mso-wrap-distance-left:0.0pt;mso-wrap-distance-top:0.0pt;mso-wrap-distance-right:0.0pt;mso-wrap-distance-bottom:0.0pt;" stroked="f" strokeweight="0.75pt">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1、柜体：采用优质电解钢板，厚度不小于0.8mm。表面处理：钢制部件整体使用环保型环氧聚酯粉末静电喷涂。电解钢板喷涂样块：1）符合GB/T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2、柜门：拉手冲孔内嵌金属长拉手，长度在20-25cm之间。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3、五金配件：采用优质缓冲不锈钢铰链、导轨、锁具。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4、柜体、门板双层板工艺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单人病房</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1219200"/>
                      <wp:effectExtent l="0" t="0" r="0" b="0"/>
                      <wp:docPr id="438" name="图片 432" descr="IMG_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图片 432" descr="IMG_686"/>
                              <pic:cNvPicPr>
                                <a:picLocks noChangeAspect="1"/>
                              </pic:cNvPicPr>
                              <pic:nvPr/>
                            </pic:nvPicPr>
                            <pic:blipFill>
                              <a:blip r:embed="rId148"/>
                              <a:stretch/>
                            </pic:blipFill>
                            <pic:spPr bwMode="auto">
                              <a:xfrm>
                                <a:off x="0" y="0"/>
                                <a:ext cx="800100"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7" o:spid="_x0000_s437" type="#_x0000_t75" style="width:63.0pt;height:96.0pt;mso-wrap-distance-left:0.0pt;mso-wrap-distance-top:0.0pt;mso-wrap-distance-right:0.0pt;mso-wrap-distance-bottom:0.0pt;" stroked="f" strokeweight="0.75pt">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3000*600*2400</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auto"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p>
        </w:tc>
        <w:tc>
          <w:tcPr>
            <w:shd w:val="clear" w:color="auto" w:fill="auto"/>
            <w:tcBorders>
              <w:top w:val="single" w:color="000000" w:sz="4" w:space="0"/>
              <w:left w:val="single" w:color="000000" w:sz="4" w:space="0"/>
              <w:bottom w:val="single" w:color="auto"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p>
        </w:tc>
        <w:tc>
          <w:tcPr>
            <w:shd w:val="clear" w:color="auto" w:fill="auto"/>
            <w:tcBorders>
              <w:top w:val="single" w:color="000000" w:sz="4" w:space="0"/>
              <w:left w:val="single" w:color="000000" w:sz="4" w:space="0"/>
              <w:bottom w:val="single" w:color="auto" w:sz="4" w:space="0"/>
              <w:right w:val="single" w:color="000000" w:sz="4" w:space="0"/>
            </w:tcBorders>
            <w:tcW w:w="1580"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3200*600*2400</w:t>
            </w:r>
            <w:r/>
          </w:p>
        </w:tc>
        <w:tc>
          <w:tcPr>
            <w:shd w:val="clear" w:color="auto" w:fill="auto"/>
            <w:tcBorders>
              <w:top w:val="single" w:color="000000" w:sz="4" w:space="0"/>
              <w:left w:val="single" w:color="000000" w:sz="4" w:space="0"/>
              <w:bottom w:val="single" w:color="auto"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auto"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auto"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4064"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000000" w:sz="4" w:space="0"/>
            </w:tcBorders>
            <w:tcW w:w="4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p>
        </w:tc>
        <w:tc>
          <w:tcPr>
            <w:shd w:val="clear" w:color="auto" w:fill="auto"/>
            <w:tcBorders>
              <w:top w:val="single" w:color="auto" w:sz="4" w:space="0"/>
              <w:left w:val="single" w:color="000000" w:sz="4" w:space="0"/>
              <w:bottom w:val="single" w:color="auto" w:sz="4" w:space="0"/>
              <w:right w:val="single" w:color="000000" w:sz="4" w:space="0"/>
            </w:tcBorders>
            <w:tcW w:w="671" w:type="dxa"/>
            <w:vAlign w:val="center"/>
            <w:vMerge w:val="continue"/>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000000" w:sz="4" w:space="0"/>
              <w:bottom w:val="single" w:color="auto" w:sz="4" w:space="0"/>
              <w:right w:val="single" w:color="000000" w:sz="4" w:space="0"/>
            </w:tcBorders>
            <w:tcW w:w="67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auto" w:sz="4" w:space="0"/>
              <w:left w:val="single" w:color="000000" w:sz="4" w:space="0"/>
              <w:bottom w:val="single" w:color="auto" w:sz="4" w:space="0"/>
              <w:right w:val="single" w:color="000000" w:sz="4" w:space="0"/>
            </w:tcBorders>
            <w:tcW w:w="158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auto" w:sz="4" w:space="0"/>
              <w:left w:val="single" w:color="000000" w:sz="4" w:space="0"/>
              <w:bottom w:val="single" w:color="auto" w:sz="4" w:space="0"/>
              <w:right w:val="single" w:color="000000" w:sz="4" w:space="0"/>
            </w:tcBorders>
            <w:tcW w:w="217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auto" w:sz="4" w:space="0"/>
              <w:left w:val="single" w:color="000000" w:sz="4" w:space="0"/>
              <w:bottom w:val="single" w:color="auto" w:sz="4" w:space="0"/>
              <w:right w:val="single" w:color="000000" w:sz="4" w:space="0"/>
            </w:tcBorders>
            <w:tcW w:w="5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auto" w:sz="4" w:space="0"/>
              <w:left w:val="single" w:color="000000" w:sz="4" w:space="0"/>
              <w:bottom w:val="single" w:color="auto" w:sz="4" w:space="0"/>
              <w:right w:val="single" w:color="000000" w:sz="4" w:space="0"/>
            </w:tcBorders>
            <w:tcW w:w="36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auto" w:sz="4" w:space="0"/>
              <w:left w:val="single" w:color="000000" w:sz="4" w:space="0"/>
              <w:bottom w:val="single" w:color="auto" w:sz="4" w:space="0"/>
              <w:right w:val="single" w:color="000000" w:sz="4" w:space="0"/>
            </w:tcBorders>
            <w:tcW w:w="3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406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台面：采用医用复合亚克力人造石，材料厚度≥1.2cm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p>
        </w:tc>
      </w:tr>
    </w:tbl>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（二）行政楼办公家具清单：</w:t>
      </w:r>
      <w:r/>
    </w:p>
    <w:tbl>
      <w:tblPr>
        <w:tblStyle w:val="712"/>
        <w:tblW w:w="10913" w:type="dxa"/>
        <w:tblInd w:w="-1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662"/>
        <w:gridCol w:w="838"/>
        <w:gridCol w:w="2025"/>
        <w:gridCol w:w="2559"/>
        <w:gridCol w:w="941"/>
        <w:gridCol w:w="412"/>
        <w:gridCol w:w="438"/>
        <w:gridCol w:w="2525"/>
      </w:tblGrid>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层数/套数</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材质要求</w:t>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行政楼一层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保安室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43000" cy="847725"/>
                      <wp:effectExtent l="0" t="0" r="0" b="9525"/>
                      <wp:docPr id="439" name="图片 4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图片 433" descr="IMG_256"/>
                              <pic:cNvPicPr>
                                <a:picLocks noChangeAspect="1"/>
                              </pic:cNvPicPr>
                              <pic:nvPr/>
                            </pic:nvPicPr>
                            <pic:blipFill>
                              <a:blip r:embed="rId39"/>
                              <a:stretch/>
                            </pic:blipFill>
                            <pic:spPr bwMode="auto">
                              <a:xfrm>
                                <a:off x="0" y="0"/>
                                <a:ext cx="11430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8" o:spid="_x0000_s438" type="#_x0000_t75" style="width:90.0pt;height:66.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优质缓冲不锈钢铰链，优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3、桌脚：铝合金复合方管。铝合金（家具用）符合化学成分：Si（0.20～0.6）％、Fe≤0.35%、Cu≤0.10%、Mn≤0.10 %、Mg(0.45～0.9)％、Cr≤0.10%、Zn≤0.10%、Ti≤0.10%；力学性能：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895350"/>
                      <wp:effectExtent l="0" t="0" r="0" b="0"/>
                      <wp:docPr id="440" name="图片 43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图片 434" descr="IMG_257"/>
                              <pic:cNvPicPr>
                                <a:picLocks noChangeAspect="1"/>
                              </pic:cNvPicPr>
                              <pic:nvPr/>
                            </pic:nvPicPr>
                            <pic:blipFill>
                              <a:blip r:embed="rId150"/>
                              <a:stretch/>
                            </pic:blipFill>
                            <pic:spPr bwMode="auto">
                              <a:xfrm>
                                <a:off x="0" y="0"/>
                                <a:ext cx="7810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9" o:spid="_x0000_s439" type="#_x0000_t75" style="width:61.5pt;height:70.5pt;mso-wrap-distance-left:0.0pt;mso-wrap-distance-top:0.0pt;mso-wrap-distance-right:0.0pt;mso-wrap-distance-bottom:0.0pt;" stroked="f" strokeweight="0.75pt">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椅轮：可选择：A.固定脚轮 B.轮</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1190625"/>
                      <wp:effectExtent l="0" t="0" r="0" b="9525"/>
                      <wp:docPr id="441" name="图片 43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图片 435" descr="IMG_258"/>
                              <pic:cNvPicPr>
                                <a:picLocks noChangeAspect="1"/>
                              </pic:cNvPicPr>
                              <pic:nvPr/>
                            </pic:nvPicPr>
                            <pic:blipFill>
                              <a:blip r:embed="rId28"/>
                              <a:stretch/>
                            </pic:blipFill>
                            <pic:spPr bwMode="auto">
                              <a:xfrm>
                                <a:off x="0" y="0"/>
                                <a:ext cx="6096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0" o:spid="_x0000_s440" type="#_x0000_t75" style="width:48.0pt;height:9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trHeight w:val="23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结核诊室/诊室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诊桌：1400*700*750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侧桌：1400*400*750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66825" cy="857250"/>
                      <wp:effectExtent l="0" t="0" r="9525" b="0"/>
                      <wp:docPr id="442" name="图片 43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图片 436" descr="IMG_259"/>
                              <pic:cNvPicPr>
                                <a:picLocks noChangeAspect="1"/>
                              </pic:cNvPicPr>
                              <pic:nvPr/>
                            </pic:nvPicPr>
                            <pic:blipFill>
                              <a:blip r:embed="rId49"/>
                              <a:stretch/>
                            </pic:blipFill>
                            <pic:spPr bwMode="auto">
                              <a:xfrm>
                                <a:off x="0" y="0"/>
                                <a:ext cx="12668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1" o:spid="_x0000_s441" type="#_x0000_t75" style="width:99.8pt;height:67.5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1、板材：采用三聚氰胺饰面板，板面平整。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443" name="图片 43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图片 437" descr="IMG_260"/>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2" o:spid="_x0000_s44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95350" cy="1209675"/>
                      <wp:effectExtent l="0" t="0" r="0" b="9525"/>
                      <wp:docPr id="444" name="图片 43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图片 438" descr="IMG_261"/>
                              <pic:cNvPicPr>
                                <a:picLocks noChangeAspect="1"/>
                              </pic:cNvPicPr>
                              <pic:nvPr/>
                            </pic:nvPicPr>
                            <pic:blipFill>
                              <a:blip r:embed="rId67"/>
                              <a:stretch/>
                            </pic:blipFill>
                            <pic:spPr bwMode="auto">
                              <a:xfrm>
                                <a:off x="0" y="0"/>
                                <a:ext cx="895350"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3" o:spid="_x0000_s443" type="#_x0000_t75" style="width:70.5pt;height:95.2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 身：系选用25*25*1.2mm方钢管焊接而成，表面采用南宝树脂（中国）有限公司生产的热硬化分体涂料（色号：AV955））。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座 垫：采用进口PE塑料中空成型，规格：340*240*20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 垫：以P.P塑胶制成，经久耐磨。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椅面板一次性注塑成型，预埋螺母，加强牢固度</w: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1190625"/>
                      <wp:effectExtent l="0" t="0" r="0" b="9525"/>
                      <wp:docPr id="445" name="图片 43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图片 439" descr="IMG_262"/>
                              <pic:cNvPicPr>
                                <a:picLocks noChangeAspect="1"/>
                              </pic:cNvPicPr>
                              <pic:nvPr/>
                            </pic:nvPicPr>
                            <pic:blipFill>
                              <a:blip r:embed="rId28"/>
                              <a:stretch/>
                            </pic:blipFill>
                            <pic:spPr bwMode="auto">
                              <a:xfrm>
                                <a:off x="0" y="0"/>
                                <a:ext cx="6096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4" o:spid="_x0000_s444" type="#_x0000_t75" style="width:48.0pt;height:9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病人食堂</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9700" cy="1028700"/>
                      <wp:effectExtent l="0" t="0" r="0" b="0"/>
                      <wp:docPr id="446" name="图片 44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 name="图片 440" descr="IMG_263"/>
                              <pic:cNvPicPr>
                                <a:picLocks noChangeAspect="1"/>
                              </pic:cNvPicPr>
                              <pic:nvPr/>
                            </pic:nvPicPr>
                            <pic:blipFill>
                              <a:blip r:embed="rId151"/>
                              <a:stretch/>
                            </pic:blipFill>
                            <pic:spPr bwMode="auto">
                              <a:xfrm>
                                <a:off x="0" y="0"/>
                                <a:ext cx="140970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5" o:spid="_x0000_s445" type="#_x0000_t75" style="width:111.0pt;height:81.0pt;mso-wrap-distance-left:0.0pt;mso-wrap-distance-top:0.0pt;mso-wrap-distance-right:0.0pt;mso-wrap-distance-bottom:0.0pt;" stroked="f" strokeweight="0.75pt">
                      <v:path textboxrect="0,0,0,0"/>
                      <v:imagedata r:id="rId1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材质：台面为多层板基材，表面贴防火防水装饰板，四周经多次打磨油漆防水封边；台架选用优质钢管及钢板底座，表面做拉丝防污处理。   </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475*D520*H820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1085850"/>
                      <wp:effectExtent l="0" t="0" r="9525" b="0"/>
                      <wp:docPr id="447" name="图片 44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图片 441" descr="IMG_264"/>
                              <pic:cNvPicPr>
                                <a:picLocks noChangeAspect="1"/>
                              </pic:cNvPicPr>
                              <pic:nvPr/>
                            </pic:nvPicPr>
                            <pic:blipFill>
                              <a:blip r:embed="rId152"/>
                              <a:stretch/>
                            </pic:blipFill>
                            <pic:spPr bwMode="auto">
                              <a:xfrm>
                                <a:off x="0" y="0"/>
                                <a:ext cx="885825"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6" o:spid="_x0000_s446" type="#_x0000_t75" style="width:69.8pt;height:85.5pt;mso-wrap-distance-left:0.0pt;mso-wrap-distance-top:0.0pt;mso-wrap-distance-right:0.0pt;mso-wrap-distance-bottom:0.0pt;" stroked="f" strokeweight="0.75pt">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材质：坐垫部分多层曲木板基材，表面贴防火防水装饰板，四周经多次打磨油漆防水封边；椅脚选用优质201不锈钢钢管，表面经多次打磨亮光处理。</w:t>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行政楼二层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600*500*1160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1152525"/>
                      <wp:effectExtent l="0" t="0" r="9525" b="9525"/>
                      <wp:docPr id="448" name="图片 44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图片 442" descr="IMG_265"/>
                              <pic:cNvPicPr>
                                <a:picLocks noChangeAspect="1"/>
                              </pic:cNvPicPr>
                              <pic:nvPr/>
                            </pic:nvPicPr>
                            <pic:blipFill>
                              <a:blip r:embed="rId153"/>
                              <a:stretch/>
                            </pic:blipFill>
                            <pic:spPr bwMode="auto">
                              <a:xfrm>
                                <a:off x="0" y="0"/>
                                <a:ext cx="695325"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7" o:spid="_x0000_s447" type="#_x0000_t75" style="width:54.8pt;height:90.8pt;mso-wrap-distance-left:0.0pt;mso-wrap-distance-top:0.0pt;mso-wrap-distance-right:0.0pt;mso-wrap-distance-bottom:0.0pt;" stroked="f" strokeweight="0.75pt">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使用E0级刨花板，甲醛释放量小于0.025mg/m³（气候箱法）刨花板；表面耐冷热循环：无裂纹、鼓泡、变色、起皱等；表面耐划痕：≥1.5N表面无大于90%的连续划痕；表面耐磨：磨耗值：≤80mg/100r；表面耐香烟灼烧：达到4级以上；表面耐干热：达到4级以上；表面耐龟裂：达到4级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2、封边:采用优质PVC封边，用热熔胶经200℃高温压制于边部。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3、贴面：板材采用“夏特”饰面纸，耐磨，不易变色，表面光亮平整，有光泽，整体效果好。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4、优质五金件</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1400*450*750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248920</wp:posOffset>
                      </wp:positionH>
                      <wp:positionV relativeFrom="paragraph">
                        <wp:posOffset>217805</wp:posOffset>
                      </wp:positionV>
                      <wp:extent cx="1313180" cy="822960"/>
                      <wp:effectExtent l="0" t="0" r="1270" b="15240"/>
                      <wp:wrapNone/>
                      <wp:docPr id="449" name="图片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5" name="图片_14"/>
                              <pic:cNvPicPr>
                                <a:picLocks noChangeAspect="1"/>
                              </pic:cNvPicPr>
                              <pic:nvPr/>
                            </pic:nvPicPr>
                            <pic:blipFill>
                              <a:blip r:embed="rId154"/>
                              <a:stretch/>
                            </pic:blipFill>
                            <pic:spPr bwMode="auto">
                              <a:xfrm>
                                <a:off x="1877695" y="16813530"/>
                                <a:ext cx="1313180" cy="8229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8" o:spid="_x0000_s448" type="#_x0000_t75" style="position:absolute;z-index:251659264;o:allowoverlap:true;o:allowincell:true;mso-position-horizontal-relative:text;margin-left:19.6pt;mso-position-horizontal:absolute;mso-position-vertical-relative:text;margin-top:17.1pt;mso-position-vertical:absolute;width:103.4pt;height:64.8pt;mso-wrap-distance-left:9.0pt;mso-wrap-distance-top:0.0pt;mso-wrap-distance-right:9.0pt;mso-wrap-distance-bottom:0.0pt;" stroked="f" strokeweight="0.75pt">
                      <v:path textboxrect="0,0,0,0"/>
                      <v:imagedata r:id="rId154" o:title=""/>
                    </v:shape>
                  </w:pict>
                </mc:Fallback>
              </mc:AlternateContent>
            </w: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1、桌面：采用优质三聚氰胺板，板面平整；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3、五金配件：桌脚下方带万向轮方便产品室内的移动，其中两个万向轮带固定作用。选配挡板,挡板挂件，有效连接挡板与台面、挡板与桌脚。</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职工食堂</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2000*800*750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9700" cy="1028700"/>
                      <wp:effectExtent l="0" t="0" r="0" b="0"/>
                      <wp:docPr id="450" name="图片 44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图片 443" descr="IMG_266"/>
                              <pic:cNvPicPr>
                                <a:picLocks noChangeAspect="1"/>
                              </pic:cNvPicPr>
                              <pic:nvPr/>
                            </pic:nvPicPr>
                            <pic:blipFill>
                              <a:blip r:embed="rId151"/>
                              <a:stretch/>
                            </pic:blipFill>
                            <pic:spPr bwMode="auto">
                              <a:xfrm>
                                <a:off x="0" y="0"/>
                                <a:ext cx="140970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9" o:spid="_x0000_s449" type="#_x0000_t75" style="width:111.0pt;height:81.0pt;mso-wrap-distance-left:0.0pt;mso-wrap-distance-top:0.0pt;mso-wrap-distance-right:0.0pt;mso-wrap-distance-bottom:0.0pt;" stroked="f" strokeweight="0.75pt">
                      <v:path textboxrect="0,0,0,0"/>
                      <v:imagedata r:id="rId1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材质：台面为多层板基材，表面贴防火防水装饰板，四周经多次打磨油漆防水封边；台架选用优质钢管及钢板底座，表面做拉丝防污处理。</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520*505*835</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1000125"/>
                      <wp:effectExtent l="0" t="0" r="9525" b="9525"/>
                      <wp:docPr id="451" name="图片 44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图片 444" descr="IMG_267"/>
                              <pic:cNvPicPr>
                                <a:picLocks noChangeAspect="1"/>
                              </pic:cNvPicPr>
                              <pic:nvPr/>
                            </pic:nvPicPr>
                            <pic:blipFill>
                              <a:blip r:embed="rId155"/>
                              <a:stretch/>
                            </pic:blipFill>
                            <pic:spPr bwMode="auto">
                              <a:xfrm>
                                <a:off x="0" y="0"/>
                                <a:ext cx="6953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0" o:spid="_x0000_s450" type="#_x0000_t75" style="width:54.8pt;height:78.8pt;mso-wrap-distance-left:0.0pt;mso-wrap-distance-top:0.0pt;mso-wrap-distance-right:0.0pt;mso-wrap-distance-bottom:0.0pt;" stroked="f" strokeweight="0.75pt">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材质：坐垫部分为多层曲木板基材，表面贴防火防水装饰板，四周经多次打磨油漆防水封边；软包35以上高密度海绵外扪耐磨西皮或布艺；椅脚选用优质201不锈钢钢管，表面经多次打磨亮光处理。</w:t>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食堂15人</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圆餐桌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Φ2600*750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2100" cy="847725"/>
                      <wp:effectExtent l="0" t="0" r="0" b="9525"/>
                      <wp:docPr id="452" name="图片 44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图片 445" descr="IMG_268"/>
                              <pic:cNvPicPr>
                                <a:picLocks noChangeAspect="1"/>
                              </pic:cNvPicPr>
                              <pic:nvPr/>
                            </pic:nvPicPr>
                            <pic:blipFill>
                              <a:blip r:embed="rId156"/>
                              <a:stretch/>
                            </pic:blipFill>
                            <pic:spPr bwMode="auto">
                              <a:xfrm>
                                <a:off x="0" y="0"/>
                                <a:ext cx="15621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1" o:spid="_x0000_s451" type="#_x0000_t75" style="width:123.0pt;height:66.8pt;mso-wrap-distance-left:0.0pt;mso-wrap-distance-top:0.0pt;mso-wrap-distance-right:0.0pt;mso-wrap-distance-bottom:0.0pt;" stroked="f" strokeweight="0.75pt">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1.桌面工艺：基材采用达标多层实木板，表层高压贴合天然白蜡木皮，木皮纹理顺直平整，无鼓包、开裂瑕疵，整体同色系环保漆面处理；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2.中心转盘：整盘采用加厚岩板材质，耐磨抗刮、防渗耐污、耐高温，边缘规整打磨，与外圈桌面贴合无缝隙；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3.桌桶底座：木质基材结构，整体精细化米白色环保哑光喷涂工艺，漆面均匀细腻、耐磕碰不掉色，结构稳固承重达标；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动旋转系统（核心配置）：搭载商用优质静音大功率电动机芯，运行低噪平稳无晃动卡顿；支持多档位转速调节、正反转切换、启停定时功能，配套专属无线遥控器远程操控，机芯带过载保护、防夹停机防护，质保合规稳定耐用；</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847725"/>
                      <wp:effectExtent l="0" t="0" r="0" b="9525"/>
                      <wp:docPr id="453" name="图片 44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图片 446" descr="IMG_269"/>
                              <pic:cNvPicPr>
                                <a:picLocks noChangeAspect="1"/>
                              </pic:cNvPicPr>
                              <pic:nvPr/>
                            </pic:nvPicPr>
                            <pic:blipFill>
                              <a:blip r:embed="rId157"/>
                              <a:stretch/>
                            </pic:blipFill>
                            <pic:spPr bwMode="auto">
                              <a:xfrm>
                                <a:off x="0" y="0"/>
                                <a:ext cx="6096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2" o:spid="_x0000_s452" type="#_x0000_t75" style="width:48.0pt;height:66.8pt;mso-wrap-distance-left:0.0pt;mso-wrap-distance-top:0.0pt;mso-wrap-distance-right:0.0pt;mso-wrap-distance-bottom:0.0pt;" stroked="f" strokeweight="0.75pt">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ascii="新宋体" w:hAnsi="新宋体" w:eastAsia="新宋体" w:cs="新宋体"/>
                <w:i w:val="0"/>
                <w:iCs w:val="0"/>
                <w:color w:val="000000"/>
                <w:sz w:val="22"/>
                <w:szCs w:val="22"/>
                <w:u w:val="none"/>
              </w:rPr>
              <w:suppressLineNumbers w:val="0"/>
            </w:pPr>
            <w:r>
              <w:rPr>
                <w:rFonts w:hint="eastAsia" w:ascii="新宋体" w:hAnsi="新宋体" w:eastAsia="新宋体" w:cs="新宋体"/>
                <w:i w:val="0"/>
                <w:iCs w:val="0"/>
                <w:color w:val="000000"/>
                <w:sz w:val="22"/>
                <w:szCs w:val="22"/>
                <w:u w:val="none"/>
                <w:lang w:val="en-US" w:eastAsia="zh-CN" w:bidi="ar"/>
              </w:rPr>
              <w:t xml:space="preserve">1.椅身软包：靠背与座面采用双色拼接饰面，可选耐磨超纤皮材质，靠背做竖向立体车线菱格造型，版型饱满规整；</w:t>
            </w:r>
            <w:r>
              <w:rPr>
                <w:rFonts w:hint="eastAsia" w:ascii="新宋体" w:hAnsi="新宋体" w:eastAsia="新宋体" w:cs="新宋体"/>
                <w:i w:val="0"/>
                <w:iCs w:val="0"/>
                <w:color w:val="000000"/>
                <w:sz w:val="22"/>
                <w:szCs w:val="22"/>
                <w:u w:val="none"/>
                <w:lang w:val="en-US" w:eastAsia="zh-CN" w:bidi="ar"/>
              </w:rPr>
              <w:br/>
            </w:r>
            <w:r>
              <w:rPr>
                <w:rFonts w:hint="eastAsia" w:ascii="新宋体" w:hAnsi="新宋体" w:eastAsia="新宋体" w:cs="新宋体"/>
                <w:i w:val="0"/>
                <w:iCs w:val="0"/>
                <w:color w:val="000000"/>
                <w:sz w:val="22"/>
                <w:szCs w:val="22"/>
                <w:u w:val="none"/>
                <w:lang w:val="en-US" w:eastAsia="zh-CN" w:bidi="ar"/>
              </w:rPr>
              <w:t xml:space="preserve">2.椅腿结构：优质实木框架椅腿，端部加装黄铜装饰脚套，稳固耐磨。</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餐边柜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900*400*850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52525" cy="895350"/>
                      <wp:effectExtent l="0" t="0" r="9525" b="0"/>
                      <wp:docPr id="454" name="图片 44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图片 447" descr="IMG_270"/>
                              <pic:cNvPicPr>
                                <a:picLocks noChangeAspect="1"/>
                              </pic:cNvPicPr>
                              <pic:nvPr/>
                            </pic:nvPicPr>
                            <pic:blipFill>
                              <a:blip r:embed="rId158"/>
                              <a:stretch/>
                            </pic:blipFill>
                            <pic:spPr bwMode="auto">
                              <a:xfrm>
                                <a:off x="0" y="0"/>
                                <a:ext cx="115252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3" o:spid="_x0000_s453" type="#_x0000_t75" style="width:90.8pt;height:70.5pt;mso-wrap-distance-left:0.0pt;mso-wrap-distance-top:0.0pt;mso-wrap-distance-right:0.0pt;mso-wrap-distance-bottom:0.0pt;" stroked="f" strokeweight="0.75pt">
                      <v:path textboxrect="0,0,0,0"/>
                      <v:imagedata r:id="rId1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1.柜体主体结构:采用实木多层板+实木辅条木结合结构，受力框架、隔板、侧板基材达标环保板材，结构稳固防变形防潮；整体饰面压贴白蜡木天然木皮，颜色可定制。实木多层板；甲醛释放量≤0.5mg/L；对金黄色葡萄球菌抗菌率≥99%。</w:t>
            </w:r>
            <w:r>
              <w:rPr>
                <w:rFonts w:hint="default" w:ascii="方正公文小标宋" w:hAnsi="方正公文小标宋" w:eastAsia="方正公文小标宋" w:cs="方正公文小标宋"/>
                <w:i w:val="0"/>
                <w:iCs w:val="0"/>
                <w:color w:val="000000"/>
                <w:sz w:val="20"/>
                <w:szCs w:val="20"/>
                <w:u w:val="none"/>
                <w:lang w:val="en-US" w:eastAsia="zh-CN" w:bidi="ar"/>
              </w:rPr>
              <w:br/>
            </w:r>
            <w:r>
              <w:rPr>
                <w:rFonts w:hint="default" w:ascii="方正公文小标宋" w:hAnsi="方正公文小标宋" w:eastAsia="方正公文小标宋" w:cs="方正公文小标宋"/>
                <w:i w:val="0"/>
                <w:iCs w:val="0"/>
                <w:color w:val="000000"/>
                <w:sz w:val="20"/>
                <w:szCs w:val="20"/>
                <w:u w:val="none"/>
                <w:lang w:val="en-US" w:eastAsia="zh-CN" w:bidi="ar"/>
              </w:rPr>
              <w:t xml:space="preserve">2.柜门&amp;抽屉面板:面板基材同柜体木结合标准，表层统一白蜡木皮饰面，同柜体配色做同色漆面处理；双开门+三抽屉结构尺寸精准，门缝均匀一致，推拉开合顺滑无异响。</w:t>
            </w:r>
            <w:r>
              <w:rPr>
                <w:rFonts w:hint="default" w:ascii="方正公文小标宋" w:hAnsi="方正公文小标宋" w:eastAsia="方正公文小标宋" w:cs="方正公文小标宋"/>
                <w:i w:val="0"/>
                <w:iCs w:val="0"/>
                <w:color w:val="000000"/>
                <w:sz w:val="20"/>
                <w:szCs w:val="20"/>
                <w:u w:val="none"/>
                <w:lang w:val="en-US" w:eastAsia="zh-CN" w:bidi="ar"/>
              </w:rPr>
              <w:br/>
            </w:r>
            <w:r>
              <w:rPr>
                <w:rFonts w:hint="default" w:ascii="方正公文小标宋" w:hAnsi="方正公文小标宋" w:eastAsia="方正公文小标宋" w:cs="方正公文小标宋"/>
                <w:i w:val="0"/>
                <w:iCs w:val="0"/>
                <w:color w:val="000000"/>
                <w:sz w:val="20"/>
                <w:szCs w:val="20"/>
                <w:u w:val="none"/>
                <w:lang w:val="en-US" w:eastAsia="zh-CN" w:bidi="ar"/>
              </w:rPr>
              <w:t xml:space="preserve">3.五金配件:柜门配备静音缓冲铰链，抽屉搭载三节静音缓冲导轨，闭合轻柔防磕碰；拉手选用哑光黄铜轻奢长条拉手，款式、安装位置与附图完全匹配，防锈耐磨不易褪色。</w:t>
            </w:r>
            <w:r>
              <w:rPr>
                <w:rFonts w:hint="default" w:ascii="方正公文小标宋" w:hAnsi="方正公文小标宋" w:eastAsia="方正公文小标宋" w:cs="方正公文小标宋"/>
                <w:i w:val="0"/>
                <w:iCs w:val="0"/>
                <w:color w:val="000000"/>
                <w:sz w:val="20"/>
                <w:szCs w:val="20"/>
                <w:u w:val="none"/>
                <w:lang w:val="en-US" w:eastAsia="zh-CN" w:bidi="ar"/>
              </w:rPr>
              <w:br/>
            </w:r>
            <w:r>
              <w:rPr>
                <w:rFonts w:hint="default" w:ascii="方正公文小标宋" w:hAnsi="方正公文小标宋" w:eastAsia="方正公文小标宋" w:cs="方正公文小标宋"/>
                <w:i w:val="0"/>
                <w:iCs w:val="0"/>
                <w:color w:val="000000"/>
                <w:sz w:val="20"/>
                <w:szCs w:val="20"/>
                <w:u w:val="none"/>
                <w:lang w:val="en-US" w:eastAsia="zh-CN" w:bidi="ar"/>
              </w:rPr>
              <w:t xml:space="preserve">4.柜脚与顶部细节:柜脚为实木一体成型小脚造型，同柜体白蜡木皮同色喷漆加固处理，承重稳定防受潮；台面前沿带一体式挡水围边，防止物品滑落磕碰，台面平整耐磨，整体漆面环保哑光工艺，耐刮耐污易日常打理。</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食堂10人</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圆餐桌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Φ1600*750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2100" cy="847725"/>
                      <wp:effectExtent l="0" t="0" r="0" b="9525"/>
                      <wp:docPr id="455" name="图片 44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图片 448" descr="IMG_271"/>
                              <pic:cNvPicPr>
                                <a:picLocks noChangeAspect="1"/>
                              </pic:cNvPicPr>
                              <pic:nvPr/>
                            </pic:nvPicPr>
                            <pic:blipFill>
                              <a:blip r:embed="rId156"/>
                              <a:stretch/>
                            </pic:blipFill>
                            <pic:spPr bwMode="auto">
                              <a:xfrm>
                                <a:off x="0" y="0"/>
                                <a:ext cx="156210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4" o:spid="_x0000_s454" type="#_x0000_t75" style="width:123.0pt;height:66.8pt;mso-wrap-distance-left:0.0pt;mso-wrap-distance-top:0.0pt;mso-wrap-distance-right:0.0pt;mso-wrap-distance-bottom:0.0pt;" stroked="f" strokeweight="0.75pt">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1.桌面工艺：基材采用达标多层实木板，表层高压贴合天然白蜡木皮，木皮纹理顺直平整，无鼓包、开裂瑕疵，整体同色系环保漆面处理；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2.中心转盘：整盘采用加厚岩板材质，耐磨抗刮、防渗耐污、耐高温，边缘规整打磨，与外圈桌面贴合无缝隙；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3.桌桶底座：木质基材结构，整体精细化米白色环保哑光喷涂工艺，漆面均匀细腻、耐磕碰不掉色，结构稳固承重达标；</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0075" cy="838200"/>
                      <wp:effectExtent l="0" t="0" r="9525" b="0"/>
                      <wp:docPr id="456" name="图片 44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 name="图片 449" descr="IMG_272"/>
                              <pic:cNvPicPr>
                                <a:picLocks noChangeAspect="1"/>
                              </pic:cNvPicPr>
                              <pic:nvPr/>
                            </pic:nvPicPr>
                            <pic:blipFill>
                              <a:blip r:embed="rId159"/>
                              <a:stretch/>
                            </pic:blipFill>
                            <pic:spPr bwMode="auto">
                              <a:xfrm>
                                <a:off x="0" y="0"/>
                                <a:ext cx="60007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5" o:spid="_x0000_s455" type="#_x0000_t75" style="width:47.2pt;height:66.0pt;mso-wrap-distance-left:0.0pt;mso-wrap-distance-top:0.0pt;mso-wrap-distance-right:0.0pt;mso-wrap-distance-bottom:0.0pt;" stroked="f" strokeweight="0.75pt">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新宋体" w:hAnsi="新宋体" w:eastAsia="新宋体" w:cs="新宋体"/>
                <w:i w:val="0"/>
                <w:iCs w:val="0"/>
                <w:color w:val="000000"/>
                <w:sz w:val="22"/>
                <w:szCs w:val="22"/>
                <w:u w:val="none"/>
              </w:rPr>
              <w:suppressLineNumbers w:val="0"/>
            </w:pPr>
            <w:r>
              <w:rPr>
                <w:rFonts w:hint="eastAsia" w:ascii="新宋体" w:hAnsi="新宋体" w:eastAsia="新宋体" w:cs="新宋体"/>
                <w:i w:val="0"/>
                <w:iCs w:val="0"/>
                <w:color w:val="000000"/>
                <w:sz w:val="22"/>
                <w:szCs w:val="22"/>
                <w:u w:val="none"/>
                <w:lang w:val="en-US" w:eastAsia="zh-CN" w:bidi="ar"/>
              </w:rPr>
              <w:t xml:space="preserve">1.椅身软包：靠背与座面采用双色拼接饰面，可选耐磨超纤皮材质，靠背做竖向立体车线菱格造型，版型饱满规整；</w:t>
            </w:r>
            <w:r>
              <w:rPr>
                <w:rFonts w:hint="eastAsia" w:ascii="新宋体" w:hAnsi="新宋体" w:eastAsia="新宋体" w:cs="新宋体"/>
                <w:i w:val="0"/>
                <w:iCs w:val="0"/>
                <w:color w:val="000000"/>
                <w:sz w:val="22"/>
                <w:szCs w:val="22"/>
                <w:u w:val="none"/>
                <w:lang w:val="en-US" w:eastAsia="zh-CN" w:bidi="ar"/>
              </w:rPr>
              <w:br/>
            </w:r>
            <w:r>
              <w:rPr>
                <w:rFonts w:hint="eastAsia" w:ascii="新宋体" w:hAnsi="新宋体" w:eastAsia="新宋体" w:cs="新宋体"/>
                <w:i w:val="0"/>
                <w:iCs w:val="0"/>
                <w:color w:val="000000"/>
                <w:sz w:val="22"/>
                <w:szCs w:val="22"/>
                <w:u w:val="none"/>
                <w:lang w:val="en-US" w:eastAsia="zh-CN" w:bidi="ar"/>
              </w:rPr>
              <w:t xml:space="preserve">2.椅腿结构：优质实木框架椅腿，端部加装黄铜装饰脚套，稳固耐磨。</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餐边柜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900*400*850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52525" cy="895350"/>
                      <wp:effectExtent l="0" t="0" r="9525" b="0"/>
                      <wp:docPr id="457" name="图片 45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 name="图片 450" descr="IMG_273"/>
                              <pic:cNvPicPr>
                                <a:picLocks noChangeAspect="1"/>
                              </pic:cNvPicPr>
                              <pic:nvPr/>
                            </pic:nvPicPr>
                            <pic:blipFill>
                              <a:blip r:embed="rId158"/>
                              <a:stretch/>
                            </pic:blipFill>
                            <pic:spPr bwMode="auto">
                              <a:xfrm>
                                <a:off x="0" y="0"/>
                                <a:ext cx="115252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6" o:spid="_x0000_s456" type="#_x0000_t75" style="width:90.8pt;height:70.5pt;mso-wrap-distance-left:0.0pt;mso-wrap-distance-top:0.0pt;mso-wrap-distance-right:0.0pt;mso-wrap-distance-bottom:0.0pt;" stroked="f" strokeweight="0.75pt">
                      <v:path textboxrect="0,0,0,0"/>
                      <v:imagedata r:id="rId1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default" w:ascii="方正公文小标宋" w:hAnsi="方正公文小标宋" w:eastAsia="方正公文小标宋" w:cs="方正公文小标宋"/>
                <w:i w:val="0"/>
                <w:iCs w:val="0"/>
                <w:color w:val="000000"/>
                <w:sz w:val="20"/>
                <w:szCs w:val="20"/>
                <w:u w:val="none"/>
              </w:rPr>
              <w:suppressLineNumbers w:val="0"/>
            </w:pPr>
            <w:r>
              <w:rPr>
                <w:rFonts w:hint="default" w:ascii="方正公文小标宋" w:hAnsi="方正公文小标宋" w:eastAsia="方正公文小标宋" w:cs="方正公文小标宋"/>
                <w:i w:val="0"/>
                <w:iCs w:val="0"/>
                <w:color w:val="000000"/>
                <w:sz w:val="20"/>
                <w:szCs w:val="20"/>
                <w:u w:val="none"/>
                <w:lang w:val="en-US" w:eastAsia="zh-CN" w:bidi="ar"/>
              </w:rPr>
              <w:t xml:space="preserve">1.柜体主体结构:采用实木多层板+实木辅条木结合结构，受力框架、隔板、侧板基材达标环保板材，结构稳固防变形防潮；整体饰面压贴白蜡木天然木皮，颜色可定制。实木多层板；甲醛释放量≤0.5mg/L；对金黄色葡萄球菌抗菌率≥99%。</w:t>
            </w:r>
            <w:r>
              <w:rPr>
                <w:rFonts w:hint="default" w:ascii="方正公文小标宋" w:hAnsi="方正公文小标宋" w:eastAsia="方正公文小标宋" w:cs="方正公文小标宋"/>
                <w:i w:val="0"/>
                <w:iCs w:val="0"/>
                <w:color w:val="000000"/>
                <w:sz w:val="20"/>
                <w:szCs w:val="20"/>
                <w:u w:val="none"/>
                <w:lang w:val="en-US" w:eastAsia="zh-CN" w:bidi="ar"/>
              </w:rPr>
              <w:br/>
            </w:r>
            <w:r>
              <w:rPr>
                <w:rFonts w:hint="default" w:ascii="方正公文小标宋" w:hAnsi="方正公文小标宋" w:eastAsia="方正公文小标宋" w:cs="方正公文小标宋"/>
                <w:i w:val="0"/>
                <w:iCs w:val="0"/>
                <w:color w:val="000000"/>
                <w:sz w:val="20"/>
                <w:szCs w:val="20"/>
                <w:u w:val="none"/>
                <w:lang w:val="en-US" w:eastAsia="zh-CN" w:bidi="ar"/>
              </w:rPr>
              <w:t xml:space="preserve">2.柜门&amp;抽屉面板:面板基材同柜体木结合标准，表层统一白蜡木皮饰面，同柜体配色做同色漆面处理；双开门+三抽屉结构尺寸精准，门缝均匀一致，推拉开合顺滑无异响。</w:t>
            </w:r>
            <w:r>
              <w:rPr>
                <w:rFonts w:hint="default" w:ascii="方正公文小标宋" w:hAnsi="方正公文小标宋" w:eastAsia="方正公文小标宋" w:cs="方正公文小标宋"/>
                <w:i w:val="0"/>
                <w:iCs w:val="0"/>
                <w:color w:val="000000"/>
                <w:sz w:val="20"/>
                <w:szCs w:val="20"/>
                <w:u w:val="none"/>
                <w:lang w:val="en-US" w:eastAsia="zh-CN" w:bidi="ar"/>
              </w:rPr>
              <w:br/>
            </w:r>
            <w:r>
              <w:rPr>
                <w:rFonts w:hint="default" w:ascii="方正公文小标宋" w:hAnsi="方正公文小标宋" w:eastAsia="方正公文小标宋" w:cs="方正公文小标宋"/>
                <w:i w:val="0"/>
                <w:iCs w:val="0"/>
                <w:color w:val="000000"/>
                <w:sz w:val="20"/>
                <w:szCs w:val="20"/>
                <w:u w:val="none"/>
                <w:lang w:val="en-US" w:eastAsia="zh-CN" w:bidi="ar"/>
              </w:rPr>
              <w:t xml:space="preserve">3.五金配件:柜门配备静音缓冲铰链，抽屉搭载三节静音缓冲导轨，闭合轻柔防磕碰；拉手选用哑光黄铜轻奢长条拉手，款式、安装位置与附图完全匹配，防锈耐磨不易褪色。</w:t>
            </w:r>
            <w:r>
              <w:rPr>
                <w:rFonts w:hint="default" w:ascii="方正公文小标宋" w:hAnsi="方正公文小标宋" w:eastAsia="方正公文小标宋" w:cs="方正公文小标宋"/>
                <w:i w:val="0"/>
                <w:iCs w:val="0"/>
                <w:color w:val="000000"/>
                <w:sz w:val="20"/>
                <w:szCs w:val="20"/>
                <w:u w:val="none"/>
                <w:lang w:val="en-US" w:eastAsia="zh-CN" w:bidi="ar"/>
              </w:rPr>
              <w:br/>
            </w:r>
            <w:r>
              <w:rPr>
                <w:rFonts w:hint="default" w:ascii="方正公文小标宋" w:hAnsi="方正公文小标宋" w:eastAsia="方正公文小标宋" w:cs="方正公文小标宋"/>
                <w:i w:val="0"/>
                <w:iCs w:val="0"/>
                <w:color w:val="000000"/>
                <w:sz w:val="20"/>
                <w:szCs w:val="20"/>
                <w:u w:val="none"/>
                <w:lang w:val="en-US" w:eastAsia="zh-CN" w:bidi="ar"/>
              </w:rPr>
              <w:t xml:space="preserve">4.柜脚与顶部细节:柜脚为实木一体成型小脚造型，同柜体白蜡木皮同色喷漆加固处理，承重稳定防受潮；台面前沿带一体式挡水围边，防止物品滑落磕碰，台面平整耐磨，整体漆面环保哑光工艺，耐刮耐污易日常打理。</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值班室1-3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双层铁床</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2000*900*1800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76375" cy="1133475"/>
                      <wp:effectExtent l="0" t="0" r="9525" b="9525"/>
                      <wp:docPr id="458" name="图片 45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 name="图片 451" descr="IMG_274"/>
                              <pic:cNvPicPr>
                                <a:picLocks noChangeAspect="1"/>
                              </pic:cNvPicPr>
                              <pic:nvPr/>
                            </pic:nvPicPr>
                            <pic:blipFill>
                              <a:blip r:embed="rId160"/>
                              <a:stretch/>
                            </pic:blipFill>
                            <pic:spPr bwMode="auto">
                              <a:xfrm>
                                <a:off x="0" y="0"/>
                                <a:ext cx="147637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7" o:spid="_x0000_s457" type="#_x0000_t75" style="width:116.2pt;height:89.2pt;mso-wrap-distance-left:0.0pt;mso-wrap-distance-top:0.0pt;mso-wrap-distance-right:0.0pt;mso-wrap-distance-bottom:0.0pt;" stroked="f" strokeweight="0.75pt">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1.立柱：采用 80*80*0.8mm 滚压型材，并在型材开口两侧压死边防止伤手。在床腿的两侧各有二条宽10MM，深2MM的梯形加强筋；滚压型材做弧形过渡处理，提高产品使用的安全性；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2.横梁：采用冷轧钢板经成型线轧制而成，正面带3条加强筋，立面成型后尺寸95mm×38mm，底部做圆弧面处理，材料厚度0.8mm，整体安装，方便，稳固结实；型材双面酸洗磷化喷塑处理，不易生锈；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3.床板支撑：床板横撑方管 20*30*0.8mm，五根均匀分布，床撑两端有倒刺锁定床撑功能，不易随便滑动、拔取。（床撑两侧加静音脚套，无异响）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4.前护栏：采用φ19mm×1.0mm厚圆钢管弯制而成，长度为1130mm，高度为260mm。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5.侧护栏：床头护栏采用φ19mm×1.0mm厚圆钢管制作，与床头横梁连接成“Ⅱ”字形，高度为225mm。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6.爬梯：支架采用20mm×30mm×0.8mm厚钢管制作，踏板采用≥1.1mm厚冷轧钢板经冲压而成,表面需有凹凸纹路，必须可以起到防滑作用。爬梯尺寸950mm（长）×305mm（宽），共3步踏板。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7.连接挂件：采用冷轧钢板，经模压成L型，有三个连接卡扣，成型后尺寸200mm×26mm×26mm，材料厚度≥2.0mm。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10.套脚：立柱上端使用高度30mm封头，立柱下端使用高强度聚氨酯材料高度30mm封头，对立柱上下切面做封闭处理。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11.床板：采用13.5mm厚普通多层板。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床架：床体采用榫插卡式连接方式，不采用螺栓螺丝连接。所有钢材采用冷轧钢板，表面经预脱脂-脱脂-水洗-酸洗-水洗-中和-表调-磷化-水洗-钝化十工位表面前处理工序，焊接部分采用高标准熔接焊，表面平整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13.颜色：常规哑光灰白色，黑色(颜色可定制)。</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更衣柜（四门）</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428625" cy="1038225"/>
                      <wp:effectExtent l="0" t="0" r="9525" b="9525"/>
                      <wp:docPr id="459" name="图片 45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图片 452" descr="IMG_275"/>
                              <pic:cNvPicPr>
                                <a:picLocks noChangeAspect="1"/>
                              </pic:cNvPicPr>
                              <pic:nvPr/>
                            </pic:nvPicPr>
                            <pic:blipFill>
                              <a:blip r:embed="rId161"/>
                              <a:stretch/>
                            </pic:blipFill>
                            <pic:spPr bwMode="auto">
                              <a:xfrm>
                                <a:off x="0" y="0"/>
                                <a:ext cx="428625"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8" o:spid="_x0000_s458" type="#_x0000_t75" style="width:33.8pt;height:81.8pt;mso-wrap-distance-left:0.0pt;mso-wrap-distance-top:0.0pt;mso-wrap-distance-right:0.0pt;mso-wrap-distance-bottom:0.0pt;" stroked="f" strokeweight="0.75pt">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71575" cy="914400"/>
                      <wp:effectExtent l="0" t="0" r="9525" b="0"/>
                      <wp:docPr id="460" name="图片 45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图片 453" descr="IMG_276"/>
                              <pic:cNvPicPr>
                                <a:picLocks noChangeAspect="1"/>
                              </pic:cNvPicPr>
                              <pic:nvPr/>
                            </pic:nvPicPr>
                            <pic:blipFill>
                              <a:blip r:embed="rId162"/>
                              <a:stretch/>
                            </pic:blipFill>
                            <pic:spPr bwMode="auto">
                              <a:xfrm>
                                <a:off x="0" y="0"/>
                                <a:ext cx="117157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9" o:spid="_x0000_s459" type="#_x0000_t75" style="width:92.2pt;height:72.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柜体：采用国标SUS304不锈钢，厚度≥1.0mm。整体采用电阻焊接工艺，没有外露焊点。304不锈钢板：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1、符合GB/T 10125-2021、GB/T6461-2002：乙酸盐雾试验≥400h（连续喷雾）：①保护评级(RP)：10级；②外观评级(RA)：10级。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行政楼三层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文印室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1000*600*850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47700" cy="762000"/>
                      <wp:effectExtent l="0" t="0" r="0" b="0"/>
                      <wp:docPr id="461" name="图片 45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图片 454" descr="IMG_277"/>
                              <pic:cNvPicPr>
                                <a:picLocks noChangeAspect="1"/>
                              </pic:cNvPicPr>
                              <pic:nvPr/>
                            </pic:nvPicPr>
                            <pic:blipFill>
                              <a:blip r:embed="rId126"/>
                              <a:stretch/>
                            </pic:blipFill>
                            <pic:spPr bwMode="auto">
                              <a:xfrm>
                                <a:off x="0" y="0"/>
                                <a:ext cx="6477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0" o:spid="_x0000_s460" type="#_x0000_t75" style="width:51.0pt;height:60.0pt;mso-wrap-distance-left:0.0pt;mso-wrap-distance-top:0.0pt;mso-wrap-distance-right:0.0pt;mso-wrap-distance-bottom:0.0pt;" stroked="f" strokeweight="0.75pt">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71575" cy="914400"/>
                      <wp:effectExtent l="0" t="0" r="9525" b="0"/>
                      <wp:docPr id="462" name="图片 45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 name="图片 455" descr="IMG_278"/>
                              <pic:cNvPicPr>
                                <a:picLocks noChangeAspect="1"/>
                              </pic:cNvPicPr>
                              <pic:nvPr/>
                            </pic:nvPicPr>
                            <pic:blipFill>
                              <a:blip r:embed="rId162"/>
                              <a:stretch/>
                            </pic:blipFill>
                            <pic:spPr bwMode="auto">
                              <a:xfrm>
                                <a:off x="0" y="0"/>
                                <a:ext cx="117157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1" o:spid="_x0000_s461" type="#_x0000_t75" style="width:92.2pt;height:72.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柜体：采用国标SUS304不锈钢，厚度≥1.0mm。整体采用电阻焊接工艺，没有外露焊点。304不锈钢板：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1、符合GB/T 10125-2021、GB/T6461-2002：乙酸盐雾试验≥400h（连续喷雾）：①保护评级(RP)：10级；②外观评级(RA)：10级。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2100" cy="466725"/>
                      <wp:effectExtent l="0" t="0" r="0" b="9525"/>
                      <wp:docPr id="463" name="图片 45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图片 456" descr="IMG_279"/>
                              <pic:cNvPicPr>
                                <a:picLocks noChangeAspect="1"/>
                              </pic:cNvPicPr>
                              <pic:nvPr/>
                            </pic:nvPicPr>
                            <pic:blipFill>
                              <a:blip r:embed="rId47"/>
                              <a:stretch/>
                            </pic:blipFill>
                            <pic:spPr bwMode="auto">
                              <a:xfrm>
                                <a:off x="0" y="0"/>
                                <a:ext cx="156210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2" o:spid="_x0000_s462" type="#_x0000_t75" style="width:123.0pt;height:36.8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464" name="图片 45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图片 457" descr="IMG_280"/>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3" o:spid="_x0000_s463"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1190625"/>
                      <wp:effectExtent l="0" t="0" r="0" b="9525"/>
                      <wp:docPr id="465" name="图片 45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图片 458" descr="IMG_281"/>
                              <pic:cNvPicPr>
                                <a:picLocks noChangeAspect="1"/>
                              </pic:cNvPicPr>
                              <pic:nvPr/>
                            </pic:nvPicPr>
                            <pic:blipFill>
                              <a:blip r:embed="rId28"/>
                              <a:stretch/>
                            </pic:blipFill>
                            <pic:spPr bwMode="auto">
                              <a:xfrm>
                                <a:off x="0" y="0"/>
                                <a:ext cx="6096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4" o:spid="_x0000_s464" type="#_x0000_t75" style="width:48.0pt;height:9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办公室2-12/党政办公室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2100" cy="466725"/>
                      <wp:effectExtent l="0" t="0" r="0" b="9525"/>
                      <wp:docPr id="466" name="图片 45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 name="图片 459" descr="IMG_282"/>
                              <pic:cNvPicPr>
                                <a:picLocks noChangeAspect="1"/>
                              </pic:cNvPicPr>
                              <pic:nvPr/>
                            </pic:nvPicPr>
                            <pic:blipFill>
                              <a:blip r:embed="rId47"/>
                              <a:stretch/>
                            </pic:blipFill>
                            <pic:spPr bwMode="auto">
                              <a:xfrm>
                                <a:off x="0" y="0"/>
                                <a:ext cx="156210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5" o:spid="_x0000_s465" type="#_x0000_t75" style="width:123.0pt;height:36.8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6.每张工位含板式活动柜一个。</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7.单人位含一个桌上屏，双人位共用一个桌上屏</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467" name="图片 46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图片 460" descr="IMG_283"/>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6" o:spid="_x0000_s466"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1190625"/>
                      <wp:effectExtent l="0" t="0" r="0" b="9525"/>
                      <wp:docPr id="468" name="图片 461"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图片 461" descr="IMG_284"/>
                              <pic:cNvPicPr>
                                <a:picLocks noChangeAspect="1"/>
                              </pic:cNvPicPr>
                              <pic:nvPr/>
                            </pic:nvPicPr>
                            <pic:blipFill>
                              <a:blip r:embed="rId28"/>
                              <a:stretch/>
                            </pic:blipFill>
                            <pic:spPr bwMode="auto">
                              <a:xfrm>
                                <a:off x="0" y="0"/>
                                <a:ext cx="6096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7" o:spid="_x0000_s467" type="#_x0000_t75" style="width:48.0pt;height:9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895350"/>
                      <wp:effectExtent l="0" t="0" r="0" b="0"/>
                      <wp:docPr id="469" name="图片 462"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 name="图片 462" descr="IMG_285"/>
                              <pic:cNvPicPr>
                                <a:picLocks noChangeAspect="1"/>
                              </pic:cNvPicPr>
                              <pic:nvPr/>
                            </pic:nvPicPr>
                            <pic:blipFill>
                              <a:blip r:embed="rId19"/>
                              <a:stretch/>
                            </pic:blipFill>
                            <pic:spPr bwMode="auto">
                              <a:xfrm>
                                <a:off x="0" y="0"/>
                                <a:ext cx="80010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8" o:spid="_x0000_s468" type="#_x0000_t75" style="width:63.0pt;height:70.5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医务科</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办公桌（含桌上屏）</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2800*1400*750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57325" cy="571500"/>
                      <wp:effectExtent l="0" t="0" r="9525" b="0"/>
                      <wp:docPr id="470" name="图片 463"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图片 463" descr="IMG_286"/>
                              <pic:cNvPicPr>
                                <a:picLocks noChangeAspect="1"/>
                              </pic:cNvPicPr>
                              <pic:nvPr/>
                            </pic:nvPicPr>
                            <pic:blipFill>
                              <a:blip r:embed="rId76"/>
                              <a:stretch/>
                            </pic:blipFill>
                            <pic:spPr bwMode="auto">
                              <a:xfrm>
                                <a:off x="0" y="0"/>
                                <a:ext cx="14573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9" o:spid="_x0000_s469" type="#_x0000_t75" style="width:114.8pt;height:45.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1.桌板：优质耐火三聚氰胺饰面；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4.桌屏：5mm亚克力板，倒角50mm；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5.走线：桌面配走线盒，桌下配走线槽；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6.含板式钢抽活动柜一个。</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1400*1400*750/1100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2100" cy="714375"/>
                      <wp:effectExtent l="0" t="0" r="0" b="9525"/>
                      <wp:docPr id="471" name="图片 464"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图片 464" descr="IMG_287"/>
                              <pic:cNvPicPr>
                                <a:picLocks noChangeAspect="1"/>
                              </pic:cNvPicPr>
                              <pic:nvPr/>
                            </pic:nvPicPr>
                            <pic:blipFill>
                              <a:blip r:embed="rId163"/>
                              <a:stretch/>
                            </pic:blipFill>
                            <pic:spPr bwMode="auto">
                              <a:xfrm>
                                <a:off x="0" y="0"/>
                                <a:ext cx="15621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0" o:spid="_x0000_s470" type="#_x0000_t75" style="width:123.0pt;height:56.2pt;mso-wrap-distance-left:0.0pt;mso-wrap-distance-top:0.0pt;mso-wrap-distance-right:0.0pt;mso-wrap-distance-bottom:0.0pt;" stroked="f" strokeweight="0.75pt">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1、面材：采用优质浸渍胶膜纸；甲醛释放量≤0.05mg/m³；厚度≥0.18mm；表面稳定性好,层次感优,耐污抗磨性强；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2、基材：采用E0级≥25mm实木多层板；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3、封边:采用优质ABS封边条；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4、五金配件：采用优质缓冲不锈钢铰链、优质导轨、优质锁具，铰链具有匀速平稳的自关缓冲功能，三节走珠滑轨内置阻尼系统，有自吸功能，具有承重设计。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5、屏风有强弱电分开走线高低可调节功能，白色铝合金框架，上部200H雾玻中间150H为板贴布(颐达15-49)桌下为灰白色三聚氰胺板(H-121)含踢脚板。</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472" name="图片 465"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图片 465" descr="IMG_28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1" o:spid="_x0000_s471"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1123950"/>
                      <wp:effectExtent l="0" t="0" r="9525" b="0"/>
                      <wp:docPr id="473" name="图片 466"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图片 466" descr="IMG_289"/>
                              <pic:cNvPicPr>
                                <a:picLocks noChangeAspect="1"/>
                              </pic:cNvPicPr>
                              <pic:nvPr/>
                            </pic:nvPicPr>
                            <pic:blipFill>
                              <a:blip r:embed="rId131"/>
                              <a:stretch/>
                            </pic:blipFill>
                            <pic:spPr bwMode="auto">
                              <a:xfrm>
                                <a:off x="0" y="0"/>
                                <a:ext cx="581025"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2" o:spid="_x0000_s472" type="#_x0000_t75" style="width:45.8pt;height:88.5pt;mso-wrap-distance-left:0.0pt;mso-wrap-distance-top:0.0pt;mso-wrap-distance-right:0.0pt;mso-wrap-distance-bottom:0.0pt;" stroked="f" strokeweight="0.75pt">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540*625*810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895350"/>
                      <wp:effectExtent l="0" t="0" r="0" b="0"/>
                      <wp:docPr id="474" name="图片 467"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图片 467" descr="IMG_290"/>
                              <pic:cNvPicPr>
                                <a:picLocks noChangeAspect="1"/>
                              </pic:cNvPicPr>
                              <pic:nvPr/>
                            </pic:nvPicPr>
                            <pic:blipFill>
                              <a:blip r:embed="rId150"/>
                              <a:stretch/>
                            </pic:blipFill>
                            <pic:spPr bwMode="auto">
                              <a:xfrm>
                                <a:off x="0" y="0"/>
                                <a:ext cx="78105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3" o:spid="_x0000_s473" type="#_x0000_t75" style="width:61.5pt;height:70.5pt;mso-wrap-distance-left:0.0pt;mso-wrap-distance-top:0.0pt;mso-wrap-distance-right:0.0pt;mso-wrap-distance-bottom:0.0pt;" stroked="f" strokeweight="0.75pt">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椅背：黑色背框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椅座：座包采用定型绵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扶手：前后滑动扶手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椅架：壁厚1.5MM椅架采用砂纹黑彰显档次全功能收起折叠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椅轮：可选择：A.固定脚轮 B.轮</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wp:posOffset>
                      </wp:positionH>
                      <wp:positionV relativeFrom="paragraph">
                        <wp:posOffset>235585</wp:posOffset>
                      </wp:positionV>
                      <wp:extent cx="1365250" cy="822960"/>
                      <wp:effectExtent l="0" t="0" r="6350" b="15240"/>
                      <wp:wrapNone/>
                      <wp:docPr id="475" name="图片_1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6" name="图片_14_SpCnt_1"/>
                              <pic:cNvPicPr>
                                <a:picLocks noChangeAspect="1"/>
                              </pic:cNvPicPr>
                              <pic:nvPr/>
                            </pic:nvPicPr>
                            <pic:blipFill>
                              <a:blip r:embed="rId154"/>
                              <a:stretch/>
                            </pic:blipFill>
                            <pic:spPr bwMode="auto">
                              <a:xfrm>
                                <a:off x="1825625" y="53547010"/>
                                <a:ext cx="1365250" cy="8229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4" o:spid="_x0000_s474" type="#_x0000_t75" style="position:absolute;z-index:251659264;o:allowoverlap:true;o:allowincell:true;mso-position-horizontal-relative:text;margin-left:15.5pt;mso-position-horizontal:absolute;mso-position-vertical-relative:text;margin-top:18.6pt;mso-position-vertical:absolute;width:107.5pt;height:64.8pt;mso-wrap-distance-left:9.0pt;mso-wrap-distance-top:0.0pt;mso-wrap-distance-right:9.0pt;mso-wrap-distance-bottom:0.0pt;" stroked="f" strokeweight="0.75pt">
                      <v:path textboxrect="0,0,0,0"/>
                      <v:imagedata r:id="rId154" o:title=""/>
                    </v:shape>
                  </w:pict>
                </mc:Fallback>
              </mc:AlternateContent>
            </w: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1、桌面：采用优质三聚氰胺板，板面平整；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3、五金配件：桌脚下方带万向轮方便产品室内的移动，其中两个万向轮带固定作用。选配挡板,挡板挂件，有效连接挡板与台面、挡板与桌脚。</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600*500*1160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95325" cy="1152525"/>
                      <wp:effectExtent l="0" t="0" r="9525" b="9525"/>
                      <wp:docPr id="476" name="图片 468"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图片 468" descr="IMG_291"/>
                              <pic:cNvPicPr>
                                <a:picLocks noChangeAspect="1"/>
                              </pic:cNvPicPr>
                              <pic:nvPr/>
                            </pic:nvPicPr>
                            <pic:blipFill>
                              <a:blip r:embed="rId153"/>
                              <a:stretch/>
                            </pic:blipFill>
                            <pic:spPr bwMode="auto">
                              <a:xfrm>
                                <a:off x="0" y="0"/>
                                <a:ext cx="695325" cy="1152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5" o:spid="_x0000_s475" type="#_x0000_t75" style="width:54.8pt;height:90.8pt;mso-wrap-distance-left:0.0pt;mso-wrap-distance-top:0.0pt;mso-wrap-distance-right:0.0pt;mso-wrap-distance-bottom:0.0pt;" stroked="f" strokeweight="0.75pt">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使用E0级刨花板，甲醛释放量小于0.025mg/m³（气候箱法）刨花板；表面耐冷热循环：无裂纹、鼓泡、变色、起皱等；表面耐划痕：≥1.5N表面无大于90%的连续划痕；表面耐磨：磨耗值：≤80mg/100r；表面耐香烟灼烧：达到4级以上；表面耐干热：达到4级以上；表面耐龟裂：达到4级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2、封边:采用优质PVC封边，用热熔胶经200℃高温压制于边部。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3、贴面：板材采用“夏特”饰面纸，耐磨，不易变色，表面光亮平整，有光泽，整体效果好。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4、优质五金件</w:t>
            </w:r>
            <w:r/>
          </w:p>
        </w:tc>
      </w:tr>
      <w:tr>
        <w:trPr>
          <w:trHeight w:val="52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09700" cy="1209675"/>
                      <wp:effectExtent l="0" t="0" r="0" b="9525"/>
                      <wp:docPr id="477" name="图片 469"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图片 469" descr="IMG_292"/>
                              <pic:cNvPicPr>
                                <a:picLocks noChangeAspect="1"/>
                              </pic:cNvPicPr>
                              <pic:nvPr/>
                            </pic:nvPicPr>
                            <pic:blipFill>
                              <a:blip r:embed="rId164"/>
                              <a:stretch/>
                            </pic:blipFill>
                            <pic:spPr bwMode="auto">
                              <a:xfrm>
                                <a:off x="0" y="0"/>
                                <a:ext cx="1409700"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6" o:spid="_x0000_s476" type="#_x0000_t75" style="width:111.0pt;height:95.2pt;mso-wrap-distance-left:0.0pt;mso-wrap-distance-top:0.0pt;mso-wrap-distance-right:0.0pt;mso-wrap-distance-bottom:0.0pt;" stroked="f" strokeweight="0.75pt">
                      <v:path textboxrect="0,0,0,0"/>
                      <v:imagedata r:id="rId1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trHeight w:val="52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74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行政楼四层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04925" cy="809625"/>
                      <wp:effectExtent l="0" t="0" r="9525" b="9525"/>
                      <wp:docPr id="478" name="图片 470"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图片 470" descr="IMG_293"/>
                              <pic:cNvPicPr>
                                <a:picLocks noChangeAspect="1"/>
                              </pic:cNvPicPr>
                              <pic:nvPr/>
                            </pic:nvPicPr>
                            <pic:blipFill>
                              <a:blip r:embed="rId165"/>
                              <a:stretch/>
                            </pic:blipFill>
                            <pic:spPr bwMode="auto">
                              <a:xfrm>
                                <a:off x="0" y="0"/>
                                <a:ext cx="130492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7" o:spid="_x0000_s477" type="#_x0000_t75" style="width:102.8pt;height:63.8pt;mso-wrap-distance-left:0.0pt;mso-wrap-distance-top:0.0pt;mso-wrap-distance-right:0.0pt;mso-wrap-distance-bottom:0.0pt;" stroked="f" strokeweight="0.75pt">
                      <v:path textboxrect="0,0,0,0"/>
                      <v:imagedata r:id="rId1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trHeight w:val="44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32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71575" cy="914400"/>
                      <wp:effectExtent l="0" t="0" r="9525" b="0"/>
                      <wp:docPr id="479" name="图片 471"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图片 471" descr="IMG_294"/>
                              <pic:cNvPicPr>
                                <a:picLocks noChangeAspect="1"/>
                              </pic:cNvPicPr>
                              <pic:nvPr/>
                            </pic:nvPicPr>
                            <pic:blipFill>
                              <a:blip r:embed="rId162"/>
                              <a:stretch/>
                            </pic:blipFill>
                            <pic:spPr bwMode="auto">
                              <a:xfrm>
                                <a:off x="0" y="0"/>
                                <a:ext cx="117157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8" o:spid="_x0000_s478" type="#_x0000_t75" style="width:92.2pt;height:72.0pt;mso-wrap-distance-left:0.0pt;mso-wrap-distance-top:0.0pt;mso-wrap-distance-right:0.0pt;mso-wrap-distance-bottom:0.0pt;" stroked="f" strokeweight="0.75pt">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w:t>
            </w:r>
            <w:r>
              <w:rPr>
                <w:rFonts w:hint="eastAsia" w:ascii="宋体" w:hAnsi="宋体" w:eastAsia="宋体" w:cs="宋体"/>
                <w:i w:val="0"/>
                <w:iCs w:val="0"/>
                <w:color w:val="000000"/>
                <w:sz w:val="20"/>
                <w:szCs w:val="20"/>
                <w:u w:val="none"/>
                <w:lang w:val="en-US" w:eastAsia="zh-CN" w:bidi="ar"/>
              </w:rPr>
              <w:t xml:space="preserve">304不锈钢，厚度≥1.0mm。整体采用电阻焊接工艺，没有外露焊点。304不锈钢板：1）符合GB/T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党员活动室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钢架椅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990600"/>
                      <wp:effectExtent l="0" t="0" r="9525" b="0"/>
                      <wp:docPr id="480" name="图片 472"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图片 472" descr="IMG_295"/>
                              <pic:cNvPicPr>
                                <a:picLocks noChangeAspect="1"/>
                              </pic:cNvPicPr>
                              <pic:nvPr/>
                            </pic:nvPicPr>
                            <pic:blipFill>
                              <a:blip r:embed="rId166"/>
                              <a:stretch/>
                            </pic:blipFill>
                            <pic:spPr bwMode="auto">
                              <a:xfrm>
                                <a:off x="0" y="0"/>
                                <a:ext cx="771525"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9" o:spid="_x0000_s479" type="#_x0000_t75" style="width:60.8pt;height:78.0pt;mso-wrap-distance-left:0.0pt;mso-wrap-distance-top:0.0pt;mso-wrap-distance-right:0.0pt;mso-wrap-distance-bottom:0.0pt;" stroked="f" strokeweight="0.75pt">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·黑色PP加玻纤背架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·高弹力海绵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·黑色连体固定扶手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·∮25管1.8厚电镀弓形架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西皮</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800*450*850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838200"/>
                      <wp:effectExtent l="0" t="0" r="0" b="0"/>
                      <wp:docPr id="481" name="图片 473"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图片 473" descr="IMG_296"/>
                              <pic:cNvPicPr>
                                <a:picLocks noChangeAspect="1"/>
                              </pic:cNvPicPr>
                              <pic:nvPr/>
                            </pic:nvPicPr>
                            <pic:blipFill>
                              <a:blip r:embed="rId167"/>
                              <a:stretch/>
                            </pic:blipFill>
                            <pic:spPr bwMode="auto">
                              <a:xfrm>
                                <a:off x="0" y="0"/>
                                <a:ext cx="8001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0" o:spid="_x0000_s480" type="#_x0000_t75" style="width:63.0pt;height:66.0pt;mso-wrap-distance-left:0.0pt;mso-wrap-distance-top:0.0pt;mso-wrap-distance-right:0.0pt;mso-wrap-distance-bottom:0.0pt;" stroked="f" strokeweight="0.75pt">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2100" cy="314325"/>
                      <wp:effectExtent l="0" t="0" r="0" b="9525"/>
                      <wp:docPr id="482" name="图片 474"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图片 474" descr="IMG_297"/>
                              <pic:cNvPicPr>
                                <a:picLocks noChangeAspect="1"/>
                              </pic:cNvPicPr>
                              <pic:nvPr/>
                            </pic:nvPicPr>
                            <pic:blipFill>
                              <a:blip r:embed="rId168"/>
                              <a:stretch/>
                            </pic:blipFill>
                            <pic:spPr bwMode="auto">
                              <a:xfrm>
                                <a:off x="0" y="0"/>
                                <a:ext cx="1562100" cy="314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1" o:spid="_x0000_s481" type="#_x0000_t75" style="width:123.0pt;height:24.8pt;mso-wrap-distance-left:0.0pt;mso-wrap-distance-top:0.0pt;mso-wrap-distance-right:0.0pt;mso-wrap-distance-bottom:0.0pt;" stroked="f" strokeweight="0.75pt">
                      <v:path textboxrect="0,0,0,0"/>
                      <v:imagedata r:id="rId1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7200*1500*750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院部办公会议室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1500*600*750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2100" cy="457200"/>
                      <wp:effectExtent l="0" t="0" r="0" b="0"/>
                      <wp:docPr id="483" name="图片 475"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图片 475" descr="IMG_298"/>
                              <pic:cNvPicPr>
                                <a:picLocks noChangeAspect="1"/>
                              </pic:cNvPicPr>
                              <pic:nvPr/>
                            </pic:nvPicPr>
                            <pic:blipFill>
                              <a:blip r:embed="rId169"/>
                              <a:stretch/>
                            </pic:blipFill>
                            <pic:spPr bwMode="auto">
                              <a:xfrm>
                                <a:off x="0" y="0"/>
                                <a:ext cx="15621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2" o:spid="_x0000_s482" type="#_x0000_t75" style="width:123.0pt;height:36.0pt;mso-wrap-distance-left:0.0pt;mso-wrap-distance-top:0.0pt;mso-wrap-distance-right:0.0pt;mso-wrap-distance-bottom:0.0pt;" stroked="f" strokeweight="0.75pt">
                      <v:path textboxrect="0,0,0,0"/>
                      <v:imagedata r:id="rId1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使用E0级刨花板。刨花板；表面耐冷热循环：无裂纹、鼓泡、变色、起皱等；表面耐划痕：≥1.5N表面无大于90%的连续划痕；表面耐磨：磨耗值：≤80mg/100r；表面耐香烟灼烧：达到4级以上；表面耐干热：达到4级以上；表面耐龟裂：达到4级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2、封边:采用优质PVC封边，用热熔胶经200℃高温压制于边部。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3、贴面：板材采用“夏特”饰面纸，耐磨，不易变色，表面光亮平整，有光泽，整体效果好。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4、优质五金件</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钢架椅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990600"/>
                      <wp:effectExtent l="0" t="0" r="9525" b="0"/>
                      <wp:docPr id="484" name="图片 476"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图片 476" descr="IMG_299"/>
                              <pic:cNvPicPr>
                                <a:picLocks noChangeAspect="1"/>
                              </pic:cNvPicPr>
                              <pic:nvPr/>
                            </pic:nvPicPr>
                            <pic:blipFill>
                              <a:blip r:embed="rId166"/>
                              <a:stretch/>
                            </pic:blipFill>
                            <pic:spPr bwMode="auto">
                              <a:xfrm>
                                <a:off x="0" y="0"/>
                                <a:ext cx="771525"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3" o:spid="_x0000_s483" type="#_x0000_t75" style="width:60.8pt;height:78.0pt;mso-wrap-distance-left:0.0pt;mso-wrap-distance-top:0.0pt;mso-wrap-distance-right:0.0pt;mso-wrap-distance-bottom:0.0pt;" stroked="f" strokeweight="0.75pt">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·黑色PP加玻纤背架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·高弹力海绵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·黑色连体固定扶手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·∮25管1.8厚电镀弓形架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西皮</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800*450*850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895350"/>
                      <wp:effectExtent l="0" t="0" r="9525" b="0"/>
                      <wp:docPr id="485" name="图片 477"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图片 477" descr="IMG_300"/>
                              <pic:cNvPicPr>
                                <a:picLocks noChangeAspect="1"/>
                              </pic:cNvPicPr>
                              <pic:nvPr/>
                            </pic:nvPicPr>
                            <pic:blipFill>
                              <a:blip r:embed="rId170"/>
                              <a:stretch/>
                            </pic:blipFill>
                            <pic:spPr bwMode="auto">
                              <a:xfrm>
                                <a:off x="0" y="0"/>
                                <a:ext cx="75247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4" o:spid="_x0000_s484" type="#_x0000_t75" style="width:59.2pt;height:70.5pt;mso-wrap-distance-left:0.0pt;mso-wrap-distance-top:0.0pt;mso-wrap-distance-right:0.0pt;mso-wrap-distance-bottom:0.0pt;" stroked="f" strokeweight="0.75pt">
                      <v:path textboxrect="0,0,0,0"/>
                      <v:imagedata r:id="rId1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使用E0级刨花板。刨花板；表面耐冷热循环：无裂纹、鼓泡、变色、起皱等；表面耐划痕：≥1.5N表面无大于90%的连续划痕；表面耐磨：磨耗值：≤80mg/100r；表面耐香烟灼烧：达到4级以上；表面耐干热：达到4级以上；表面耐龟裂：达到4级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2、封边:采用优质PVC封边，用热熔胶经200℃高温压制于边部。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3、贴面：板材采用“夏特”饰面纸，耐磨，不易变色，表面光亮平整，有光泽，整体效果好。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4、优质五金件</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党政办公室1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1600*750*750（1600*400*650）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76375" cy="1257300"/>
                      <wp:effectExtent l="0" t="0" r="9525" b="0"/>
                      <wp:docPr id="486" name="图片 478"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图片 478" descr="IMG_301"/>
                              <pic:cNvPicPr>
                                <a:picLocks noChangeAspect="1"/>
                              </pic:cNvPicPr>
                              <pic:nvPr/>
                            </pic:nvPicPr>
                            <pic:blipFill>
                              <a:blip r:embed="rId171"/>
                              <a:stretch/>
                            </pic:blipFill>
                            <pic:spPr bwMode="auto">
                              <a:xfrm>
                                <a:off x="0" y="0"/>
                                <a:ext cx="1476375"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5" o:spid="_x0000_s485" type="#_x0000_t75" style="width:116.2pt;height:99.0pt;mso-wrap-distance-left:0.0pt;mso-wrap-distance-top:0.0pt;mso-wrap-distance-right:0.0pt;mso-wrap-distance-bottom:0.0pt;" stroked="f" strokeweight="0.75pt">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295275"/>
                      <wp:effectExtent l="0" t="0" r="9525" b="9525"/>
                      <wp:docPr id="487" name="图片 479"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 name="图片 479" descr="IMG_302"/>
                              <pic:cNvPicPr>
                                <a:picLocks noChangeAspect="1"/>
                              </pic:cNvPicPr>
                              <pic:nvPr/>
                            </pic:nvPicPr>
                            <pic:blipFill>
                              <a:blip r:embed="rId172"/>
                              <a:stretch/>
                            </pic:blipFill>
                            <pic:spPr bwMode="auto">
                              <a:xfrm>
                                <a:off x="0" y="0"/>
                                <a:ext cx="581025" cy="2952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6" o:spid="_x0000_s486" type="#_x0000_t75" style="width:45.8pt;height:23.2pt;mso-wrap-distance-left:0.0pt;mso-wrap-distance-top:0.0pt;mso-wrap-distance-right:0.0pt;mso-wrap-distance-bottom:0.0pt;" stroked="f" strokeweight="0.75pt">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1000125"/>
                      <wp:effectExtent l="0" t="0" r="0" b="9525"/>
                      <wp:docPr id="488" name="图片 480"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图片 480" descr="IMG_303"/>
                              <pic:cNvPicPr>
                                <a:picLocks noChangeAspect="1"/>
                              </pic:cNvPicPr>
                              <pic:nvPr/>
                            </pic:nvPicPr>
                            <pic:blipFill>
                              <a:blip r:embed="rId173"/>
                              <a:stretch/>
                            </pic:blipFill>
                            <pic:spPr bwMode="auto">
                              <a:xfrm>
                                <a:off x="0" y="0"/>
                                <a:ext cx="72390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7" o:spid="_x0000_s487" type="#_x0000_t75" style="width:57.0pt;height:78.8pt;mso-wrap-distance-left:0.0pt;mso-wrap-distance-top:0.0pt;mso-wrap-distance-right:0.0pt;mso-wrap-distance-bottom:0.0pt;" stroked="f" strokeweight="0.75pt">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1、头枕：切割绵填充固定头枕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2、椅背：12mm厚单层板+切割绵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3、椅座：12mm厚单层板+切割绵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4、扶手：PU扶手支架的连动扶手，表面扪皮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5、底盘：四档倾仰锁定功能底盘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6、气杆：行程65mm沉口50mm电镀气杆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7、椅脚：355mm铝合金梅花脚。铝合金（家具用）符合化学成分：Si（0.20～0.6）％、Fe≤0.35%、Cu≤0.10%、Mn≤0.10 %、Mg(0.45～0.9)％、Cr≤0.10%、Zn≤0.10%、Ti≤0.10%；力学性能：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8、椅轮：50/38黑色PA防震轮</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485775" cy="1285875"/>
                      <wp:effectExtent l="0" t="0" r="9525" b="9525"/>
                      <wp:docPr id="489" name="图片 481"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图片 481" descr="IMG_304"/>
                              <pic:cNvPicPr>
                                <a:picLocks noChangeAspect="1"/>
                              </pic:cNvPicPr>
                              <pic:nvPr/>
                            </pic:nvPicPr>
                            <pic:blipFill>
                              <a:blip r:embed="rId174"/>
                              <a:stretch/>
                            </pic:blipFill>
                            <pic:spPr bwMode="auto">
                              <a:xfrm>
                                <a:off x="0" y="0"/>
                                <a:ext cx="485775" cy="1285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8" o:spid="_x0000_s488" type="#_x0000_t75" style="width:38.2pt;height:101.2pt;mso-wrap-distance-left:0.0pt;mso-wrap-distance-top:0.0pt;mso-wrap-distance-right:0.0pt;mso-wrap-distance-bottom:0.0pt;" stroked="f" strokeweight="0.75pt">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办公室1-2、4-7</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1600*750*750（1600*400*650）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76375" cy="1257300"/>
                      <wp:effectExtent l="0" t="0" r="9525" b="0"/>
                      <wp:docPr id="490" name="图片 482"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图片 482" descr="IMG_305"/>
                              <pic:cNvPicPr>
                                <a:picLocks noChangeAspect="1"/>
                              </pic:cNvPicPr>
                              <pic:nvPr/>
                            </pic:nvPicPr>
                            <pic:blipFill>
                              <a:blip r:embed="rId171"/>
                              <a:stretch/>
                            </pic:blipFill>
                            <pic:spPr bwMode="auto">
                              <a:xfrm>
                                <a:off x="0" y="0"/>
                                <a:ext cx="1476375"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9" o:spid="_x0000_s489" type="#_x0000_t75" style="width:116.2pt;height:99.0pt;mso-wrap-distance-left:0.0pt;mso-wrap-distance-top:0.0pt;mso-wrap-distance-right:0.0pt;mso-wrap-distance-bottom:0.0pt;" stroked="f" strokeweight="0.75pt">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295275"/>
                      <wp:effectExtent l="0" t="0" r="9525" b="9525"/>
                      <wp:docPr id="491" name="图片 483"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 name="图片 483" descr="IMG_306"/>
                              <pic:cNvPicPr>
                                <a:picLocks noChangeAspect="1"/>
                              </pic:cNvPicPr>
                              <pic:nvPr/>
                            </pic:nvPicPr>
                            <pic:blipFill>
                              <a:blip r:embed="rId172"/>
                              <a:stretch/>
                            </pic:blipFill>
                            <pic:spPr bwMode="auto">
                              <a:xfrm>
                                <a:off x="0" y="0"/>
                                <a:ext cx="581025" cy="2952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0" o:spid="_x0000_s490" type="#_x0000_t75" style="width:45.8pt;height:23.2pt;mso-wrap-distance-left:0.0pt;mso-wrap-distance-top:0.0pt;mso-wrap-distance-right:0.0pt;mso-wrap-distance-bottom:0.0pt;" stroked="f" strokeweight="0.75pt">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1000125"/>
                      <wp:effectExtent l="0" t="0" r="0" b="9525"/>
                      <wp:docPr id="492" name="图片 484"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图片 484" descr="IMG_307"/>
                              <pic:cNvPicPr>
                                <a:picLocks noChangeAspect="1"/>
                              </pic:cNvPicPr>
                              <pic:nvPr/>
                            </pic:nvPicPr>
                            <pic:blipFill>
                              <a:blip r:embed="rId173"/>
                              <a:stretch/>
                            </pic:blipFill>
                            <pic:spPr bwMode="auto">
                              <a:xfrm>
                                <a:off x="0" y="0"/>
                                <a:ext cx="72390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1" o:spid="_x0000_s491" type="#_x0000_t75" style="width:57.0pt;height:78.8pt;mso-wrap-distance-left:0.0pt;mso-wrap-distance-top:0.0pt;mso-wrap-distance-right:0.0pt;mso-wrap-distance-bottom:0.0pt;" stroked="f" strokeweight="0.75pt">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1、头枕：切割绵填充固定头枕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2、椅背：12mm厚单层板+切割绵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3、椅座：12mm厚单层板+切割绵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4、扶手：PU扶手支架的连动扶手，表面扪皮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5、底盘：四档倾仰锁定功能底盘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6、气杆：行程65mm沉口50mm电镀气杆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7、椅脚：355mm铝合金梅花脚。铝合金（家具用）符合化学成分：Si（0.20～0.6）％、Fe≤0.35%、Cu≤0.10%、Mn≤0.10 %、Mg(0.45～0.9)％、Cr≤0.10%、Zn≤0.10%、Ti≤0.10%；力学性能：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8、椅轮：50/38黑色PA防震轮</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弓形椅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323850"/>
                      <wp:effectExtent l="0" t="0" r="9525" b="0"/>
                      <wp:docPr id="493" name="图片 485"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图片 485" descr="IMG_308"/>
                              <pic:cNvPicPr>
                                <a:picLocks noChangeAspect="1"/>
                              </pic:cNvPicPr>
                              <pic:nvPr/>
                            </pic:nvPicPr>
                            <pic:blipFill>
                              <a:blip r:embed="rId175"/>
                              <a:stretch/>
                            </pic:blipFill>
                            <pic:spPr bwMode="auto">
                              <a:xfrm>
                                <a:off x="0" y="0"/>
                                <a:ext cx="581025" cy="323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2" o:spid="_x0000_s492" type="#_x0000_t75" style="width:45.8pt;height:25.5pt;mso-wrap-distance-left:0.0pt;mso-wrap-distance-top:0.0pt;mso-wrap-distance-right:0.0pt;mso-wrap-distance-bottom:0.0pt;" stroked="f" strokeweight="0.75pt">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14375" cy="895350"/>
                      <wp:effectExtent l="0" t="0" r="9525" b="0"/>
                      <wp:docPr id="494" name="图片 486"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 name="图片 486" descr="IMG_309"/>
                              <pic:cNvPicPr>
                                <a:picLocks noChangeAspect="1"/>
                              </pic:cNvPicPr>
                              <pic:nvPr/>
                            </pic:nvPicPr>
                            <pic:blipFill>
                              <a:blip r:embed="rId176"/>
                              <a:stretch/>
                            </pic:blipFill>
                            <pic:spPr bwMode="auto">
                              <a:xfrm>
                                <a:off x="0" y="0"/>
                                <a:ext cx="71437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3" o:spid="_x0000_s493" type="#_x0000_t75" style="width:56.2pt;height:70.5pt;mso-wrap-distance-left:0.0pt;mso-wrap-distance-top:0.0pt;mso-wrap-distance-right:0.0pt;mso-wrap-distance-bottom:0.0pt;" stroked="f" strokeweight="0.75pt">
                      <v:path textboxrect="0,0,0,0"/>
                      <v:imagedata r:id="rId1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1、椅背：12mm厚单层板+切割绵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2、椅座：12mm厚单层板+切割绵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3、扶手：扪皮扶手面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4、椅脚：1.8mm厚扁管扶手连体弓形架</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485775" cy="1285875"/>
                      <wp:effectExtent l="0" t="0" r="9525" b="9525"/>
                      <wp:docPr id="495" name="图片 487"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图片 487" descr="IMG_310"/>
                              <pic:cNvPicPr>
                                <a:picLocks noChangeAspect="1"/>
                              </pic:cNvPicPr>
                              <pic:nvPr/>
                            </pic:nvPicPr>
                            <pic:blipFill>
                              <a:blip r:embed="rId174"/>
                              <a:stretch/>
                            </pic:blipFill>
                            <pic:spPr bwMode="auto">
                              <a:xfrm>
                                <a:off x="0" y="0"/>
                                <a:ext cx="485775" cy="1285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4" o:spid="_x0000_s494" type="#_x0000_t75" style="width:38.2pt;height:101.2pt;mso-wrap-distance-left:0.0pt;mso-wrap-distance-top:0.0pt;mso-wrap-distance-right:0.0pt;mso-wrap-distance-bottom:0.0pt;" stroked="f" strokeweight="0.75pt">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1600*750*750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57275" cy="838200"/>
                      <wp:effectExtent l="0" t="0" r="9525" b="0"/>
                      <wp:docPr id="496" name="图片 488"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图片 488" descr="IMG_311"/>
                              <pic:cNvPicPr>
                                <a:picLocks noChangeAspect="1"/>
                              </pic:cNvPicPr>
                              <pic:nvPr/>
                            </pic:nvPicPr>
                            <pic:blipFill>
                              <a:blip r:embed="rId177"/>
                              <a:stretch/>
                            </pic:blipFill>
                            <pic:spPr bwMode="auto">
                              <a:xfrm>
                                <a:off x="0" y="0"/>
                                <a:ext cx="105727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5" o:spid="_x0000_s495" type="#_x0000_t75" style="width:83.2pt;height:66.0pt;mso-wrap-distance-left:0.0pt;mso-wrap-distance-top:0.0pt;mso-wrap-distance-right:0.0pt;mso-wrap-distance-bottom:0.0pt;" stroked="f" strokeweight="0.75pt">
                      <v:path textboxrect="0,0,0,0"/>
                      <v:imagedata r:id="rId1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3、五金配件：采用优质缓冲不锈钢铰链，优质锁具；钢制脚架，配单面翻盖线盒（带阻尼）:开合次数5000次左右。锁具：①符合QB/T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295275"/>
                      <wp:effectExtent l="0" t="0" r="9525" b="9525"/>
                      <wp:docPr id="497" name="图片 489"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图片 489" descr="IMG_312"/>
                              <pic:cNvPicPr>
                                <a:picLocks noChangeAspect="1"/>
                              </pic:cNvPicPr>
                              <pic:nvPr/>
                            </pic:nvPicPr>
                            <pic:blipFill>
                              <a:blip r:embed="rId172"/>
                              <a:stretch/>
                            </pic:blipFill>
                            <pic:spPr bwMode="auto">
                              <a:xfrm>
                                <a:off x="0" y="0"/>
                                <a:ext cx="581025" cy="2952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6" o:spid="_x0000_s496" type="#_x0000_t75" style="width:45.8pt;height:23.2pt;mso-wrap-distance-left:0.0pt;mso-wrap-distance-top:0.0pt;mso-wrap-distance-right:0.0pt;mso-wrap-distance-bottom:0.0pt;" stroked="f" strokeweight="0.75pt">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23900" cy="1000125"/>
                      <wp:effectExtent l="0" t="0" r="0" b="9525"/>
                      <wp:docPr id="498" name="图片 490"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图片 490" descr="IMG_313"/>
                              <pic:cNvPicPr>
                                <a:picLocks noChangeAspect="1"/>
                              </pic:cNvPicPr>
                              <pic:nvPr/>
                            </pic:nvPicPr>
                            <pic:blipFill>
                              <a:blip r:embed="rId173"/>
                              <a:stretch/>
                            </pic:blipFill>
                            <pic:spPr bwMode="auto">
                              <a:xfrm>
                                <a:off x="0" y="0"/>
                                <a:ext cx="72390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7" o:spid="_x0000_s497" type="#_x0000_t75" style="width:57.0pt;height:78.8pt;mso-wrap-distance-left:0.0pt;mso-wrap-distance-top:0.0pt;mso-wrap-distance-right:0.0pt;mso-wrap-distance-bottom:0.0pt;" stroked="f" strokeweight="0.75pt">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1、头枕：切割绵填充固定头枕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2、椅背：12mm厚单层板+切割绵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3、椅座：12mm厚单层板+切割绵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4、扶手：PU扶手支架的连动扶手，表面扪皮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5、底盘：四档倾仰锁定功能底盘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6、气杆：行程65mm沉口50mm电镀气杆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7、椅脚：355mm铝合金梅花脚。铝合金（家具用）符合化学成分：Si（0.20～0.6）％、Fe≤0.35%、Cu≤0.10%、Mn≤0.10 %、Mg(0.45～0.9)％、Cr≤0.10%、Zn≤0.10%、Ti≤0.10%；力学性能：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抗拉强度：≥160 N/mm 2 ，规定非比例延伸强度≥110 N/mm 2，断后伸长率≥8%，韦氏硬度≥8HW，维氏硬度≥58HV；膜层性能：耐沸水性：附着性应达0级，耐盐酸性：合格，耐盐雾腐蚀性能：合格，耐洗涤剂性：合格，耐湿热性：综合评级1级；外观质量：合格。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8、椅轮：50/38黑色PA防震轮</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1000*700*800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57275" cy="838200"/>
                      <wp:effectExtent l="0" t="0" r="9525" b="0"/>
                      <wp:docPr id="499" name="图片 491"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图片 491" descr="IMG_314"/>
                              <pic:cNvPicPr>
                                <a:picLocks noChangeAspect="1"/>
                              </pic:cNvPicPr>
                              <pic:nvPr/>
                            </pic:nvPicPr>
                            <pic:blipFill>
                              <a:blip r:embed="rId177"/>
                              <a:stretch/>
                            </pic:blipFill>
                            <pic:spPr bwMode="auto">
                              <a:xfrm>
                                <a:off x="0" y="0"/>
                                <a:ext cx="105727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8" o:spid="_x0000_s498" type="#_x0000_t75" style="width:83.2pt;height:66.0pt;mso-wrap-distance-left:0.0pt;mso-wrap-distance-top:0.0pt;mso-wrap-distance-right:0.0pt;mso-wrap-distance-bottom:0.0pt;" stroked="f" strokeweight="0.75pt">
                      <v:path textboxrect="0,0,0,0"/>
                      <v:imagedata r:id="rId1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4.采用移门设计。</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485775" cy="1285875"/>
                      <wp:effectExtent l="0" t="0" r="9525" b="9525"/>
                      <wp:docPr id="500" name="图片 492"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 name="图片 492" descr="IMG_315"/>
                              <pic:cNvPicPr>
                                <a:picLocks noChangeAspect="1"/>
                              </pic:cNvPicPr>
                              <pic:nvPr/>
                            </pic:nvPicPr>
                            <pic:blipFill>
                              <a:blip r:embed="rId174"/>
                              <a:stretch/>
                            </pic:blipFill>
                            <pic:spPr bwMode="auto">
                              <a:xfrm>
                                <a:off x="0" y="0"/>
                                <a:ext cx="485775" cy="1285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9" o:spid="_x0000_s499" type="#_x0000_t75" style="width:38.2pt;height:101.2pt;mso-wrap-distance-left:0.0pt;mso-wrap-distance-top:0.0pt;mso-wrap-distance-right:0.0pt;mso-wrap-distance-bottom:0.0pt;" stroked="f" strokeweight="0.75pt">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485775" cy="1285875"/>
                      <wp:effectExtent l="0" t="0" r="9525" b="9525"/>
                      <wp:docPr id="501" name="图片 493"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 name="图片 493" descr="IMG_316"/>
                              <pic:cNvPicPr>
                                <a:picLocks noChangeAspect="1"/>
                              </pic:cNvPicPr>
                              <pic:nvPr/>
                            </pic:nvPicPr>
                            <pic:blipFill>
                              <a:blip r:embed="rId174"/>
                              <a:stretch/>
                            </pic:blipFill>
                            <pic:spPr bwMode="auto">
                              <a:xfrm>
                                <a:off x="0" y="0"/>
                                <a:ext cx="485775" cy="1285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0" o:spid="_x0000_s500" type="#_x0000_t75" style="width:38.2pt;height:101.2pt;mso-wrap-distance-left:0.0pt;mso-wrap-distance-top:0.0pt;mso-wrap-distance-right:0.0pt;mso-wrap-distance-bottom:0.0pt;" stroked="f" strokeweight="0.75pt">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1.面材：优质耐火三聚氰胺饰面；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3.封边：优质封边条，厚度2mm，封边严密.平整.无脱胶.表面无胶渍；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财务办公室1-3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485900" cy="561975"/>
                      <wp:effectExtent l="0" t="0" r="0" b="9525"/>
                      <wp:docPr id="502" name="图片 494"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图片 494" descr="IMG_317"/>
                              <pic:cNvPicPr>
                                <a:picLocks noChangeAspect="1"/>
                              </pic:cNvPicPr>
                              <pic:nvPr/>
                            </pic:nvPicPr>
                            <pic:blipFill>
                              <a:blip r:embed="rId178"/>
                              <a:stretch/>
                            </pic:blipFill>
                            <pic:spPr bwMode="auto">
                              <a:xfrm>
                                <a:off x="0" y="0"/>
                                <a:ext cx="14859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1" o:spid="_x0000_s501" type="#_x0000_t75" style="width:117.0pt;height:44.2pt;mso-wrap-distance-left:0.0pt;mso-wrap-distance-top:0.0pt;mso-wrap-distance-right:0.0pt;mso-wrap-distance-bottom:0.0pt;" stroked="f" strokeweight="0.75pt">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1、基材：采用E0级三聚氰胺板，板面平整；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3、五金配件：优质缓冲不锈钢铰链，优质锁具；锁具：①符合QB/T 1621-2015，互开率(%)：叶片锁5个钥匙牙花≤1.379；锁芯拨动件扭矩：在承受0.70N •m扭矩后，应能正常使用；锁舌侧向静载荷：在承受200N侧向静载荷后，应能正常使用；②符合GB/T10125-2021、GB/T6461-2002，乙酸盐雾试验(≥400h)：RA10级，Rp10级。</w:t>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904875"/>
                      <wp:effectExtent l="0" t="0" r="9525" b="9525"/>
                      <wp:docPr id="503" name="图片 495"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图片 495" descr="IMG_318"/>
                              <pic:cNvPicPr>
                                <a:picLocks noChangeAspect="1"/>
                              </pic:cNvPicPr>
                              <pic:nvPr/>
                            </pic:nvPicPr>
                            <pic:blipFill>
                              <a:blip r:embed="rId15"/>
                              <a:stretch/>
                            </pic:blipFill>
                            <pic:spPr bwMode="auto">
                              <a:xfrm>
                                <a:off x="0" y="0"/>
                                <a:ext cx="6762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2" o:spid="_x0000_s502" type="#_x0000_t75" style="width:53.2pt;height:7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1、头枕:无头枕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2、椅框:黑框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3、椅背:PP/JYTW-01系列特网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4、腰靠:弹性自适应，护腰片可升降25mm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5、扶手:PP扶手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6、坐垫:7.5CM定型绵/OS-300系列网布。网布（家具用）：①、符合GB/T 30126-2013：防蚊性能：至少达到B级（驱避率70%-50%），样品具有良好的驱避效果。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②、符合GB/T 20944.3-2008：抗菌性能：至少对白色念珠菌、大肠杆菌、金黄色葡萄球菌、单增李斯特氏菌、类白喉杆菌（无枝菌酸棒杆菌）、藤黄微球菌、变异库克菌中的任意5种抑菌率≥99%。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③、符合GB/T 2912.1-2009：甲醛含量 (mg/kg)：≤300(C类)。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④、符合GB/T 5453-1997：透气率(mm/s)：≥140。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⑤、符合GB 18401-2010：异味：无异味。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⑥、断裂强力(N)：经向 ≥100；纬向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⑦、胀破强度(kPa)：≥200。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⑧、易去污性（擦拭法）(级)：擦拭后色差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⑨、纤维含量(%)：聚酯纤维 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⑩、pH值：4.0～9.0(C类)。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⑪、磷系阻燃剂：未检出。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7、底盘:原位锁定底盘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8、气杆:三级气压棒-85/40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9、椅脚:340mmPP五星脚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10、脚轮:55/25黑色PA轮</w:t>
            </w:r>
            <w:r/>
          </w:p>
        </w:tc>
      </w:tr>
      <w:tr>
        <w:trPr>
          <w:trHeight w:val="35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钢制文件柜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09600" cy="1190625"/>
                      <wp:effectExtent l="0" t="0" r="0" b="9525"/>
                      <wp:docPr id="504" name="图片 496"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 name="图片 496" descr="IMG_319"/>
                              <pic:cNvPicPr>
                                <a:picLocks noChangeAspect="1"/>
                              </pic:cNvPicPr>
                              <pic:nvPr/>
                            </pic:nvPicPr>
                            <pic:blipFill>
                              <a:blip r:embed="rId28"/>
                              <a:stretch/>
                            </pic:blipFill>
                            <pic:spPr bwMode="auto">
                              <a:xfrm>
                                <a:off x="0" y="0"/>
                                <a:ext cx="609600"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3" o:spid="_x0000_s503" type="#_x0000_t75" style="width:48.0pt;height:93.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2、表面处理：环保型环氧聚酯粉末静电喷涂。电解钢板喷涂样块：1）符合GB/T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3、五金配件：叶片转舌锁，锁体锌合金，医用走珠滑轨，双叠全拉带定位结构。</w:t>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8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行政楼五层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1019175"/>
                      <wp:effectExtent l="0" t="0" r="9525" b="9525"/>
                      <wp:docPr id="505" name="图片 497"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图片 497" descr="IMG_320"/>
                              <pic:cNvPicPr>
                                <a:picLocks noChangeAspect="1"/>
                              </pic:cNvPicPr>
                              <pic:nvPr/>
                            </pic:nvPicPr>
                            <pic:blipFill>
                              <a:blip r:embed="rId179"/>
                              <a:stretch/>
                            </pic:blipFill>
                            <pic:spPr bwMode="auto">
                              <a:xfrm>
                                <a:off x="0" y="0"/>
                                <a:ext cx="77152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4" o:spid="_x0000_s504" type="#_x0000_t75" style="width:60.8pt;height:80.2pt;mso-wrap-distance-left:0.0pt;mso-wrap-distance-top:0.0pt;mso-wrap-distance-right:0.0pt;mso-wrap-distance-bottom:0.0pt;" stroked="f" strokeweight="0.75pt">
                      <v:path textboxrect="0,0,0,0"/>
                      <v:imagedata r:id="rId1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52550" cy="695325"/>
                      <wp:effectExtent l="0" t="0" r="0" b="9525"/>
                      <wp:docPr id="506" name="图片 498"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图片 498" descr="IMG_321"/>
                              <pic:cNvPicPr>
                                <a:picLocks noChangeAspect="1"/>
                              </pic:cNvPicPr>
                              <pic:nvPr/>
                            </pic:nvPicPr>
                            <pic:blipFill>
                              <a:blip r:embed="rId180"/>
                              <a:stretch/>
                            </pic:blipFill>
                            <pic:spPr bwMode="auto">
                              <a:xfrm>
                                <a:off x="0" y="0"/>
                                <a:ext cx="13525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5" o:spid="_x0000_s505" type="#_x0000_t75" style="width:106.5pt;height:54.8pt;mso-wrap-distance-left:0.0pt;mso-wrap-distance-top:0.0pt;mso-wrap-distance-right:0.0pt;mso-wrap-distance-bottom:0.0pt;" stroked="f" strokeweight="0.75pt">
                      <v:path textboxrect="0,0,0,0"/>
                      <v:imagedata r:id="rId1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600*700*750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352550" cy="695325"/>
                      <wp:effectExtent l="0" t="0" r="0" b="9525"/>
                      <wp:docPr id="507" name="图片 499"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图片 499" descr="IMG_322"/>
                              <pic:cNvPicPr>
                                <a:picLocks noChangeAspect="1"/>
                              </pic:cNvPicPr>
                              <pic:nvPr/>
                            </pic:nvPicPr>
                            <pic:blipFill>
                              <a:blip r:embed="rId180"/>
                              <a:stretch/>
                            </pic:blipFill>
                            <pic:spPr bwMode="auto">
                              <a:xfrm>
                                <a:off x="0" y="0"/>
                                <a:ext cx="13525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6" o:spid="_x0000_s506" type="#_x0000_t75" style="width:106.5pt;height:54.8pt;mso-wrap-distance-left:0.0pt;mso-wrap-distance-top:0.0pt;mso-wrap-distance-right:0.0pt;mso-wrap-distance-bottom:0.0pt;" stroked="f" strokeweight="0.75pt">
                      <v:path textboxrect="0,0,0,0"/>
                      <v:imagedata r:id="rId1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如图</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310515</wp:posOffset>
                      </wp:positionH>
                      <wp:positionV relativeFrom="paragraph">
                        <wp:posOffset>98425</wp:posOffset>
                      </wp:positionV>
                      <wp:extent cx="986790" cy="935355"/>
                      <wp:effectExtent l="0" t="0" r="3810" b="17145"/>
                      <wp:wrapNone/>
                      <wp:docPr id="508"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7" name="图片_2"/>
                              <pic:cNvPicPr>
                                <a:picLocks noChangeAspect="1"/>
                              </pic:cNvPicPr>
                              <pic:nvPr/>
                            </pic:nvPicPr>
                            <pic:blipFill>
                              <a:blip r:embed="rId181"/>
                              <a:stretch/>
                            </pic:blipFill>
                            <pic:spPr bwMode="auto">
                              <a:xfrm>
                                <a:off x="1939290" y="97303590"/>
                                <a:ext cx="986790" cy="9353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7" o:spid="_x0000_s507" type="#_x0000_t75" style="position:absolute;z-index:251659264;o:allowoverlap:true;o:allowincell:true;mso-position-horizontal-relative:text;margin-left:24.4pt;mso-position-horizontal:absolute;mso-position-vertical-relative:text;margin-top:7.8pt;mso-position-vertical:absolute;width:77.7pt;height:73.6pt;mso-wrap-distance-left:9.0pt;mso-wrap-distance-top:0.0pt;mso-wrap-distance-right:9.0pt;mso-wrap-distance-bottom:0.0pt;" stroked="f" strokeweight="0.75pt">
                      <v:path textboxrect="0,0,0,0"/>
                      <v:imagedata r:id="rId181"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631190</wp:posOffset>
                      </wp:positionH>
                      <wp:positionV relativeFrom="paragraph">
                        <wp:posOffset>1133475</wp:posOffset>
                      </wp:positionV>
                      <wp:extent cx="624205" cy="878840"/>
                      <wp:effectExtent l="0" t="0" r="4445" b="16510"/>
                      <wp:wrapNone/>
                      <wp:docPr id="509"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8" name="图片_3"/>
                              <pic:cNvPicPr>
                                <a:picLocks noChangeAspect="1"/>
                              </pic:cNvPicPr>
                              <pic:nvPr/>
                            </pic:nvPicPr>
                            <pic:blipFill>
                              <a:blip r:embed="rId182"/>
                              <a:srcRect l="5149" t="4595" r="8403" b="5200"/>
                              <a:stretch/>
                            </pic:blipFill>
                            <pic:spPr bwMode="auto">
                              <a:xfrm flipH="1">
                                <a:off x="2259965" y="98338640"/>
                                <a:ext cx="624204" cy="8788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8" o:spid="_x0000_s508" type="#_x0000_t75" style="position:absolute;z-index:251659264;o:allowoverlap:true;o:allowincell:true;mso-position-horizontal-relative:text;margin-left:49.7pt;mso-position-horizontal:absolute;mso-position-vertical-relative:text;margin-top:89.2pt;mso-position-vertical:absolute;width:49.1pt;height:69.2pt;mso-wrap-distance-left:9.0pt;mso-wrap-distance-top:0.0pt;mso-wrap-distance-right:9.0pt;mso-wrap-distance-bottom:0.0pt;flip:x;" stroked="f" strokeweight="0.75pt">
                      <v:path textboxrect="0,0,0,0"/>
                      <v:imagedata r:id="rId1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1、饰面：采用优质天然木皮贴面，木皮平整度高，纹理清晰自然，颜色均匀，无结疤；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2、基材：采用E1级中</w:t>
            </w:r>
            <w:r>
              <w:rPr>
                <w:rFonts w:hint="eastAsia" w:ascii="宋体" w:hAnsi="宋体" w:eastAsia="宋体" w:cs="宋体"/>
                <w:i w:val="0"/>
                <w:iCs w:val="0"/>
                <w:color w:val="000000"/>
                <w:sz w:val="20"/>
                <w:szCs w:val="20"/>
                <w:u w:val="none"/>
                <w:lang w:val="en-US" w:eastAsia="zh-CN" w:bidi="ar"/>
              </w:rPr>
              <w:t xml:space="preserve">密度纤维板，木材经过防虫、防潮、防腐、二次烘干蒸发处理，稳定性好握钉力强，不易变形；                                                                                                                                                                   3、封边：采用同色封四边处理，物理性能佳，精密平整，线条均匀，转角过渡自然，经过刨光干燥防虫防腐处理；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4、油漆：优质环保品牌油漆， 见光面采用五底三面工艺，油漆无颗粒、气泡、渣点，附着性强，色泽效果持久平整；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5、白乳胶（胶粘剂）：优质环保品牌胶粘剂；                                                                                                                                                                                           6、五金配件：采用优质五金配件，经防锈处理，达到国家标准。</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1400*450*750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647700"/>
                      <wp:effectExtent l="0" t="0" r="9525" b="0"/>
                      <wp:docPr id="510" name="图片 500"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 name="图片 500" descr="IMG_323"/>
                              <pic:cNvPicPr>
                                <a:picLocks noChangeAspect="1"/>
                              </pic:cNvPicPr>
                              <pic:nvPr/>
                            </pic:nvPicPr>
                            <pic:blipFill>
                              <a:blip r:embed="rId183"/>
                              <a:stretch/>
                            </pic:blipFill>
                            <pic:spPr bwMode="auto">
                              <a:xfrm>
                                <a:off x="0" y="0"/>
                                <a:ext cx="8858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9" o:spid="_x0000_s509" type="#_x0000_t75" style="width:69.8pt;height:51.0pt;mso-wrap-distance-left:0.0pt;mso-wrap-distance-top:0.0pt;mso-wrap-distance-right:0.0pt;mso-wrap-distance-bottom:0.0pt;" stroked="f" strokeweight="0.75pt">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23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95400" cy="1304925"/>
                      <wp:effectExtent l="0" t="0" r="0" b="9525"/>
                      <wp:docPr id="511" name="图片 501"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 name="图片 501" descr="IMG_324"/>
                              <pic:cNvPicPr>
                                <a:picLocks noChangeAspect="1"/>
                              </pic:cNvPicPr>
                              <pic:nvPr/>
                            </pic:nvPicPr>
                            <pic:blipFill>
                              <a:blip r:embed="rId184"/>
                              <a:stretch/>
                            </pic:blipFill>
                            <pic:spPr bwMode="auto">
                              <a:xfrm>
                                <a:off x="0" y="0"/>
                                <a:ext cx="1295400" cy="1304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0" o:spid="_x0000_s510" type="#_x0000_t75" style="width:102.0pt;height:102.8pt;mso-wrap-distance-left:0.0pt;mso-wrap-distance-top:0.0pt;mso-wrap-distance-right:0.0pt;mso-wrap-distance-bottom:0.0pt;" stroked="f" strokeweight="0.75pt">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聚丙烯树脂（pp）加玻璃纤维 混合注塑一体成型。</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800*450*850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904875"/>
                      <wp:effectExtent l="0" t="0" r="9525" b="9525"/>
                      <wp:docPr id="512" name="图片 502"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图片 502" descr="IMG_325"/>
                              <pic:cNvPicPr>
                                <a:picLocks noChangeAspect="1"/>
                              </pic:cNvPicPr>
                              <pic:nvPr/>
                            </pic:nvPicPr>
                            <pic:blipFill>
                              <a:blip r:embed="rId185"/>
                              <a:stretch/>
                            </pic:blipFill>
                            <pic:spPr bwMode="auto">
                              <a:xfrm>
                                <a:off x="0" y="0"/>
                                <a:ext cx="8667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1" o:spid="_x0000_s511" type="#_x0000_t75" style="width:68.2pt;height:71.2pt;mso-wrap-distance-left:0.0pt;mso-wrap-distance-top:0.0pt;mso-wrap-distance-right:0.0pt;mso-wrap-distance-bottom:0.0pt;" stroked="f" strokeweight="0.75pt">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男女浴室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57225" cy="1095375"/>
                      <wp:effectExtent l="0" t="0" r="9525" b="9525"/>
                      <wp:docPr id="513" name="图片 503"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 name="图片 503" descr="IMG_326"/>
                              <pic:cNvPicPr>
                                <a:picLocks noChangeAspect="1"/>
                              </pic:cNvPicPr>
                              <pic:nvPr/>
                            </pic:nvPicPr>
                            <pic:blipFill>
                              <a:blip r:embed="rId23"/>
                              <a:stretch/>
                            </pic:blipFill>
                            <pic:spPr bwMode="auto">
                              <a:xfrm>
                                <a:off x="0" y="0"/>
                                <a:ext cx="6572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2" o:spid="_x0000_s512" type="#_x0000_t75" style="width:51.8pt;height:86.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1.柜体钢板：采用优质电解钢板，厚度≥0.8mm。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2.表面处理：喷涂前必须前处理，钢制部件采用环保型环氧聚酯粉末静电喷涂，高温固化，确保质量完美。电解钢板喷涂样块：1）符合GB/T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3.柜体颜色：柜体白色，颜色可以定制选择。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4.层板：内置可调节层板，金属挂衣杆。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5.五金配件：采用优质五金配件；金属合金件应无锈蚀，表面细密，应无裂痕.毛刺。焊接件焊接部位应牢固，焊缝均匀，应无毛刺.裂纹等缺陷；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6.外观要求：涂层应无漏喷.锈蚀和脱色.掉色现象。涂层应光滑均匀，色泽一致，应无流挂.疙瘩.皱皮等缺陷；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7.拉手，冲孔内嵌金属长拉手，长度在20-25cm之间。                                                     </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设备间</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1600*450*750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85825" cy="647700"/>
                      <wp:effectExtent l="0" t="0" r="9525" b="0"/>
                      <wp:docPr id="514" name="图片 504"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 name="图片 504" descr="IMG_327"/>
                              <pic:cNvPicPr>
                                <a:picLocks noChangeAspect="1"/>
                              </pic:cNvPicPr>
                              <pic:nvPr/>
                            </pic:nvPicPr>
                            <pic:blipFill>
                              <a:blip r:embed="rId183"/>
                              <a:stretch/>
                            </pic:blipFill>
                            <pic:spPr bwMode="auto">
                              <a:xfrm>
                                <a:off x="0" y="0"/>
                                <a:ext cx="885825" cy="647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3" o:spid="_x0000_s513" type="#_x0000_t75" style="width:69.8pt;height:51.0pt;mso-wrap-distance-left:0.0pt;mso-wrap-distance-top:0.0pt;mso-wrap-distance-right:0.0pt;mso-wrap-distance-bottom:0.0pt;" stroked="f" strokeweight="0.75pt">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71500" cy="809625"/>
                      <wp:effectExtent l="0" t="0" r="0" b="9525"/>
                      <wp:docPr id="515" name="图片 505"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图片 505" descr="IMG_328"/>
                              <pic:cNvPicPr>
                                <a:picLocks noChangeAspect="1"/>
                              </pic:cNvPicPr>
                              <pic:nvPr/>
                            </pic:nvPicPr>
                            <pic:blipFill>
                              <a:blip r:embed="rId186"/>
                              <a:stretch/>
                            </pic:blipFill>
                            <pic:spPr bwMode="auto">
                              <a:xfrm>
                                <a:off x="0" y="0"/>
                                <a:ext cx="57150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4" o:spid="_x0000_s514" type="#_x0000_t75" style="width:45.0pt;height:63.8pt;mso-wrap-distance-left:0.0pt;mso-wrap-distance-top:0.0pt;mso-wrap-distance-right:0.0pt;mso-wrap-distance-bottom:0.0pt;" stroked="f" strokeweight="0.75pt">
                      <v:path textboxrect="0,0,0,0"/>
                      <v:imagedata r:id="rId1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1.面料：黑色牛皮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2.海绵：座垫优质高密度定型绵，密度65kg/m3，无苯，正常使用十年以上不变形塌陷；                                                                                                                3.脚架：实木水性油漆。</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单人位</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562100" cy="590550"/>
                      <wp:effectExtent l="0" t="0" r="0" b="0"/>
                      <wp:docPr id="516" name="图片 506"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图片 506" descr="IMG_329"/>
                              <pic:cNvPicPr>
                                <a:picLocks noChangeAspect="1"/>
                              </pic:cNvPicPr>
                              <pic:nvPr/>
                            </pic:nvPicPr>
                            <pic:blipFill>
                              <a:blip r:embed="rId187"/>
                              <a:stretch/>
                            </pic:blipFill>
                            <pic:spPr bwMode="auto">
                              <a:xfrm>
                                <a:off x="0" y="0"/>
                                <a:ext cx="15621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5" o:spid="_x0000_s515" type="#_x0000_t75" style="width:123.0pt;height:46.5pt;mso-wrap-distance-left:0.0pt;mso-wrap-distance-top:0.0pt;mso-wrap-distance-right:0.0pt;mso-wrap-distance-bottom:0.0pt;" stroked="f" strokeweight="0.75pt">
                      <v:path textboxrect="0,0,0,0"/>
                      <v:imagedata r:id="rId1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采用阻燃西皮，游离甲醛的含量≤75mg/kg，撕裂力≥20N，可萃取重金属（含铅、镉）≤75mg/kg，耐干摩擦色牢度≥4级，耐湿摩擦色牢度≥3级，耐碱性汗液摩擦色牢度≥3级；2、阻燃海绵：高密度回弹定型阻燃海绵，阻燃海绵回弹率≥45%，撕裂强度≥2N/cm，拉伸强度≥90KPa，75%压缩永久变形≤5%；3、内架采用榫卯结构，木方严格按照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4、沙发脚：电镀钢架。</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non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600*600*450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90600" cy="800100"/>
                      <wp:effectExtent l="0" t="0" r="0" b="0"/>
                      <wp:docPr id="517" name="图片 507"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图片 507" descr="IMG_330"/>
                              <pic:cNvPicPr>
                                <a:picLocks noChangeAspect="1"/>
                              </pic:cNvPicPr>
                              <pic:nvPr/>
                            </pic:nvPicPr>
                            <pic:blipFill>
                              <a:blip r:embed="rId188"/>
                              <a:stretch/>
                            </pic:blipFill>
                            <pic:spPr bwMode="auto">
                              <a:xfrm>
                                <a:off x="0" y="0"/>
                                <a:ext cx="990600"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6" o:spid="_x0000_s516" type="#_x0000_t75" style="width:78.0pt;height:63.0pt;mso-wrap-distance-left:0.0pt;mso-wrap-distance-top:0.0pt;mso-wrap-distance-right:0.0pt;mso-wrap-distance-bottom:0.0pt;" stroked="f" strokeweight="0.75pt">
                      <v:path textboxrect="0,0,0,0"/>
                      <v:imagedata r:id="rId1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1、基材：采用三聚氰胺板，板面平整，内胶合强度≥0.4MPa，表面胶合强度≥1.4MPa，握钉力板边≥1200N、板面≥1400N，甲醛释放量≤0.05mg/m³；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采用ABS激光封边条用激光封边机进行封边，严密的ABS封边起到很好的防水作用，也堵住了甲醛等有害物质向外泄露的通道，减缓了板材内有害物质的释放，甲醛释放量≤1.5mg/L；3、五金配件：茶几脚材质为优质方管，造型独特、美观、稳定性强。</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non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800*450*850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904875"/>
                      <wp:effectExtent l="0" t="0" r="9525" b="9525"/>
                      <wp:docPr id="518" name="图片 508"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 name="图片 508" descr="IMG_331"/>
                              <pic:cNvPicPr>
                                <a:picLocks noChangeAspect="1"/>
                              </pic:cNvPicPr>
                              <pic:nvPr/>
                            </pic:nvPicPr>
                            <pic:blipFill>
                              <a:blip r:embed="rId185"/>
                              <a:stretch/>
                            </pic:blipFill>
                            <pic:spPr bwMode="auto">
                              <a:xfrm>
                                <a:off x="0" y="0"/>
                                <a:ext cx="86677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7" o:spid="_x0000_s517" type="#_x0000_t75" style="width:68.2pt;height:71.2pt;mso-wrap-distance-left:0.0pt;mso-wrap-distance-top:0.0pt;mso-wrap-distance-right:0.0pt;mso-wrap-distance-bottom:0.0pt;" stroked="f" strokeweight="0.75pt">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1.面材：优质木皮贴面，色泽一直，木皮完整干净；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2.基材：E0级环保板材，甲醛释放量≤0.5mg/L；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3.油漆：采用环保水性漆。五底三面工艺，全封闭。表面漆膜硬度达到3H。成品木纹清晰，色泽悦目，漆膜丰满，光滑耐磨； </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不锈钢污洗柜</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800*600*1100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04900" cy="990600"/>
                      <wp:effectExtent l="0" t="0" r="0" b="0"/>
                      <wp:docPr id="519" name="图片 509"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图片 509" descr="IMG_332"/>
                              <pic:cNvPicPr>
                                <a:picLocks noChangeAspect="1"/>
                              </pic:cNvPicPr>
                              <pic:nvPr/>
                            </pic:nvPicPr>
                            <pic:blipFill>
                              <a:blip r:embed="rId46"/>
                              <a:stretch/>
                            </pic:blipFill>
                            <pic:spPr bwMode="auto">
                              <a:xfrm>
                                <a:off x="0" y="0"/>
                                <a:ext cx="11049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8" o:spid="_x0000_s518" type="#_x0000_t75" style="width:87.0pt;height:78.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柜体：采用国标SUS</w:t>
            </w:r>
            <w:r>
              <w:rPr>
                <w:rFonts w:hint="eastAsia" w:ascii="宋体" w:hAnsi="宋体" w:eastAsia="宋体" w:cs="宋体"/>
                <w:i w:val="0"/>
                <w:iCs w:val="0"/>
                <w:color w:val="000000"/>
                <w:sz w:val="20"/>
                <w:szCs w:val="20"/>
                <w:u w:val="none"/>
                <w:lang w:val="en-US" w:eastAsia="zh-CN" w:bidi="ar"/>
              </w:rPr>
              <w:t xml:space="preserve">304不锈钢，厚度≥1.0mm。整体采用电阻焊接工艺，没有外露焊点。304不锈钢板：1）符合GB/T 10125-2021、GB/T6461-2002：乙酸盐雾试验≥400h（连续喷雾）：①保护评级(RP)：10级；②外观评级(RA)：10级。2）符合GB/T 24170.1-2023：抗菌性能：至少对 白色链霉菌、鼠伤寒沙门氏菌、金黄色葡萄球菌、大肠杆菌(大肠埃希氏菌)、肺炎链球菌、变异链球菌、粪肠球菌(粪链球菌）、幽门螺杆菌、粪产碱杆菌、变形杆菌、痢疾志贺氏菌、肠炎沙门氏菌中的任意10种抗菌率≥99%。</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普通冷热高抛水龙头</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auto"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普通水龙头</w:t>
            </w:r>
            <w:r/>
          </w:p>
        </w:tc>
        <w:tc>
          <w:tcPr>
            <w:shd w:val="clear" w:color="auto" w:fill="auto"/>
            <w:tcBorders>
              <w:top w:val="single" w:color="000000" w:sz="4" w:space="0"/>
              <w:left w:val="single" w:color="000000" w:sz="4" w:space="0"/>
              <w:bottom w:val="single" w:color="auto"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auto"/>
            <w:tcBorders>
              <w:top w:val="single" w:color="000000" w:sz="4" w:space="0"/>
              <w:left w:val="single" w:color="000000" w:sz="4" w:space="0"/>
              <w:bottom w:val="single" w:color="auto"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auto" w:sz="4" w:space="0"/>
              <w:left w:val="single" w:color="auto" w:sz="4" w:space="0"/>
              <w:bottom w:val="non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auto" w:sz="4" w:space="0"/>
              <w:left w:val="single" w:color="000000" w:sz="4" w:space="0"/>
              <w:bottom w:val="non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茶水间</w:t>
            </w:r>
            <w:r/>
          </w:p>
        </w:tc>
        <w:tc>
          <w:tcPr>
            <w:shd w:val="clear" w:color="auto" w:fill="auto"/>
            <w:tcBorders>
              <w:top w:val="single" w:color="auto"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下柜</w:t>
            </w:r>
            <w:r/>
          </w:p>
        </w:tc>
        <w:tc>
          <w:tcPr>
            <w:shd w:val="clear" w:color="auto" w:fill="auto"/>
            <w:tcBorders>
              <w:top w:val="single" w:color="auto"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L*570*850</w:t>
            </w:r>
            <w:r/>
          </w:p>
        </w:tc>
        <w:tc>
          <w:tcPr>
            <w:shd w:val="clear" w:color="auto" w:fill="auto"/>
            <w:tcBorders>
              <w:top w:val="single" w:color="auto" w:sz="4" w:space="0"/>
              <w:left w:val="single" w:color="000000" w:sz="4" w:space="0"/>
              <w:bottom w:val="none" w:color="000000" w:sz="4" w:space="0"/>
              <w:right w:val="single" w:color="000000" w:sz="4" w:space="0"/>
            </w:tcBorders>
            <w:tcW w:w="2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85875" cy="1104900"/>
                      <wp:effectExtent l="0" t="0" r="9525" b="0"/>
                      <wp:docPr id="520" name="图片 510"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图片 510" descr="IMG_333"/>
                              <pic:cNvPicPr>
                                <a:picLocks noChangeAspect="1"/>
                              </pic:cNvPicPr>
                              <pic:nvPr/>
                            </pic:nvPicPr>
                            <pic:blipFill>
                              <a:blip r:embed="rId74"/>
                              <a:stretch/>
                            </pic:blipFill>
                            <pic:spPr bwMode="auto">
                              <a:xfrm>
                                <a:off x="0" y="0"/>
                                <a:ext cx="1285875"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9" o:spid="_x0000_s519" type="#_x0000_t75" style="width:101.2pt;height:87.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auto"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auto"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auto" w:sz="4" w:space="0"/>
              <w:left w:val="single" w:color="000000" w:sz="4" w:space="0"/>
              <w:bottom w:val="none" w:color="000000" w:sz="4" w:space="0"/>
              <w:right w:val="single" w:color="auto"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1、柜体、门板：采用优质电解钢板 ，钢板厚度1.0mm。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2、台面：采用医用复合亚克力人造石，材料厚度≥1.2cm，边缘加厚40mm 。医用人造石（医用亚克力人造石）：1）符合JC/T 908-2013：①耐污染性：耐污值总和：≤64、最大污迹深度：≤0.12mm；②耐燃烧性能：实体面材阻燃性能：氧指数≥40%；③巴氏硬度（PMMA类A级）：≥65；④耐磨性：≤0.6g；⑤放射性防护分类控制(A类装饰装修材料)：外照射指数Ir≤1.3、内照射指数IRa≤1.0</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⑥线性热膨胀系数：≤5.0×10-5 ℃-1。2）抗菌性能：符合GB/T 31402-2023：至少对 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3、表面处理：环保型环氧聚酯粉末静电喷涂 。电解钢板喷涂样块：1）符合GB/T 10125-2021、GB/T6461-2002：乙酸盐雾试验≥400h（连续喷雾）：①保护评级(RP)：10级；②外观评级(RA)：10级。2）符合GB/T 3325-2024：金属喷漆（塑）涂层：①冲击强度：冲击高度400mm，应无剥落、裂纹、皱纹②附着力：2级或优于2级。3）符合GB/T 35607-2024，</w:t>
            </w:r>
            <w:r>
              <w:rPr>
                <w:rFonts w:hint="eastAsia" w:ascii="宋体" w:hAnsi="宋体" w:eastAsia="宋体" w:cs="宋体"/>
                <w:i w:val="0"/>
                <w:iCs w:val="0"/>
                <w:color w:val="000000"/>
                <w:sz w:val="20"/>
                <w:szCs w:val="20"/>
                <w:u w:val="none"/>
                <w:lang w:val="en-US" w:eastAsia="zh-CN" w:bidi="ar"/>
              </w:rPr>
              <w:t xml:space="preserve">环境属性：产品有害物质：（家具涂层可迁移元素）铅Pb：≤90mg/kg、镉Cd≤50mg/kg、铬Cr≤25mg/kg、汞Hg≤25mg/kg、锑Sb≤60mg/kg、钡Ba≤1000mg/kg、硒Se≤500mg/kg、砷As≤25mg/kg。4）抗菌性能：符合GB/T 24170.1-2023：至少对白色链霉菌、鼠伤寒沙门氏菌、金黄色葡萄球菌、大肠杆菌(大肠埃希氏菌)、肺炎链球菌、变异链球菌、粪肠球菌(粪链球菌）、幽门螺杆菌、粪产碱杆菌、变形杆菌、痢疾志贺氏菌、肠炎沙门氏菌中的任意10种抗菌率≥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4、五金配件：叶片转舌锁，锁体锌合金，医用走珠滑轨，双叠全拉带定位结构 。</w:t>
            </w:r>
            <w:r/>
          </w:p>
        </w:tc>
      </w:tr>
      <w:tr>
        <w:trPr>
          <w:trHeight w:val="440"/>
        </w:trPr>
        <w:tc>
          <w:tcPr>
            <w:shd w:val="clear" w:color="auto" w:fill="auto"/>
            <w:tcBorders>
              <w:top w:val="single" w:color="000000" w:sz="4" w:space="0"/>
              <w:left w:val="single" w:color="auto"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L*600*40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shd w:val="clear" w:color="auto" w:fill="auto"/>
            <w:tcBorders>
              <w:top w:val="single" w:color="000000" w:sz="4" w:space="0"/>
              <w:left w:val="single" w:color="auto"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SUS304不锈钢踢脚线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L*1*150</w:t>
            </w:r>
            <w:r/>
          </w:p>
        </w:tc>
        <w:tc>
          <w:tcPr>
            <w:shd w:val="clear" w:color="auto" w:fill="auto"/>
            <w:tcBorders>
              <w:top w:val="single" w:color="000000" w:sz="4" w:space="0"/>
              <w:left w:val="single" w:color="000000" w:sz="4" w:space="0"/>
              <w:bottom w:val="none" w:color="000000"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auto"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0"/>
        </w:trPr>
        <w:tc>
          <w:tcPr>
            <w:shd w:val="clear" w:color="auto" w:fill="auto"/>
            <w:tcBorders>
              <w:top w:val="single" w:color="000000" w:sz="4" w:space="0"/>
              <w:left w:val="single" w:color="auto" w:sz="4" w:space="0"/>
              <w:bottom w:val="single" w:color="auto"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p>
        </w:tc>
        <w:tc>
          <w:tcPr>
            <w:shd w:val="clear" w:color="auto" w:fill="auto"/>
            <w:tcBorders>
              <w:top w:val="single" w:color="000000" w:sz="4" w:space="0"/>
              <w:left w:val="single" w:color="000000" w:sz="4" w:space="0"/>
              <w:bottom w:val="single" w:color="auto"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680*500*380</w:t>
            </w:r>
            <w:r/>
          </w:p>
        </w:tc>
        <w:tc>
          <w:tcPr>
            <w:shd w:val="clear" w:color="auto" w:fill="auto"/>
            <w:tcBorders>
              <w:top w:val="single" w:color="000000" w:sz="4" w:space="0"/>
              <w:left w:val="single" w:color="000000" w:sz="4" w:space="0"/>
              <w:bottom w:val="single" w:color="auto" w:sz="4" w:space="0"/>
              <w:right w:val="single" w:color="000000" w:sz="4" w:space="0"/>
            </w:tcBorders>
            <w:tcW w:w="255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252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四、安装调试要求：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1、中标人应遵守现场的一切规章制度，文明施工；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2、中标人负责保管、看护进场的设备及附配件直至完成安装调试验收合格后交付甲方；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3、中标人负责设备、安装设备（工具）等提供适当的保护、包装或覆盖等处理，直至验收合格，以免受损；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4、中标人施工工人、施工机械或在运输装卸途中对其他工程及邻近设备、管线等造成损坏，应由投标人负责修复及承担切费用；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5、无论调试期间或保修过程中，中标人负责及时清理垃圾；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6、中标人须做好与安装、土建、装饰等施工队伍的配合工作；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7、中标人须自备施工或安装作业的必备工具和设备，含分电箱、电线和相关工具等；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8、中标人现场施工或作业的流程、工具或设备等须符合国家安全标准；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1、产品质保期≥5年 , 质保期从取得验收合格之日起计算。在质保期内，投标人应成立专门的技术支持和售后服务小组，提供完善周到的本地化服务，具有7★24小时的维护支持能力以及优先服务级别。在采购人提出服务要求后，中标人需在30分钟内响应并提出解决方案，对于现场和远程无法解决的问题，需要在1小时内指派专业技术人员赶赴现场，投标人应提供具体的技术支持和售后服务方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中标方承诺的质保期内，应无偿并迅速更换由于元器件缺陷及工艺等问题而发生故障的产品，并对因维修、保养，更换零部件等所发生的一切费用，均由中标方承担。中标人免费提供并安装设备安装、调试、使用所需全部配件及易耗品，确保设备正常使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4、如有其他项目需中标方配合完成，中标方须无条件派相关工程师现场配合，直至该项目完成。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5、投标人需编制售后服务方案，包括用户培训计划和服务措施、项目维护及应急方案等。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报价要求：投标总价一次报定，各投标人须对所有内容进行报价，报价中包括但不限于本合同所涉全部货物、辅助材料、安装、调试、培训、验收、监理、人工、机械、运输、仓储、保险、运费、各种税费、劳保、代理服务费、专利技术及质保期间等一切费用；甲方无须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w:t>
      </w:r>
      <w:r>
        <w:rPr>
          <w:rFonts w:hint="eastAsia" w:ascii="宋体" w:hAnsi="宋体" w:eastAsia="宋体" w:cs="宋体"/>
          <w:b/>
          <w:bCs/>
          <w:color w:val="auto"/>
          <w:sz w:val="21"/>
          <w:szCs w:val="21"/>
          <w:highlight w:val="none"/>
          <w:lang w:val="en-US" w:eastAsia="zh-CN"/>
        </w:rPr>
        <w:t xml:space="preserve">本项目中水龙头属于《节能产品政府采购品目清单》中的政府强制采购产品，投标人须在投标文件中提供所投水龙头的节能产品认证证书，否则视为无效投标。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八、验收要求及标准：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1、中标供应商应按照本有关规定提供合格产品，并负责安装、调试</w:t>
      </w:r>
      <w:r>
        <w:rPr>
          <w:rFonts w:hint="eastAsia" w:ascii="宋体" w:hAnsi="宋体" w:cs="宋体"/>
          <w:color w:val="auto"/>
          <w:sz w:val="21"/>
          <w:szCs w:val="21"/>
          <w:highlight w:val="none"/>
          <w:lang w:val="en-US"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2、本项目由采购方</w:t>
      </w:r>
      <w:r>
        <w:rPr>
          <w:rFonts w:hint="eastAsia" w:ascii="宋体" w:hAnsi="宋体" w:cs="宋体"/>
          <w:color w:val="auto"/>
          <w:sz w:val="21"/>
          <w:szCs w:val="21"/>
          <w:highlight w:val="none"/>
          <w:lang w:val="en-US" w:eastAsia="zh-CN"/>
        </w:rPr>
        <w:t xml:space="preserve">组织</w:t>
      </w:r>
      <w:r>
        <w:rPr>
          <w:rFonts w:hint="eastAsia" w:ascii="宋体" w:hAnsi="宋体" w:eastAsia="宋体" w:cs="宋体"/>
          <w:color w:val="auto"/>
          <w:sz w:val="21"/>
          <w:szCs w:val="21"/>
          <w:highlight w:val="none"/>
          <w:lang w:val="en-US" w:eastAsia="zh-CN"/>
        </w:rPr>
        <w:t xml:space="preserve">验收</w:t>
      </w:r>
      <w:r>
        <w:rPr>
          <w:rFonts w:hint="eastAsia" w:ascii="宋体" w:hAnsi="宋体" w:cs="宋体"/>
          <w:color w:val="auto"/>
          <w:sz w:val="21"/>
          <w:szCs w:val="21"/>
          <w:highlight w:val="none"/>
          <w:lang w:val="en-US"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3、项目的验收包括:数量、外观、质量、性能</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；采购单位将组织专业人员对供方提供的产品进行检验或抽检，</w:t>
      </w:r>
      <w:r>
        <w:rPr>
          <w:rFonts w:hint="eastAsia" w:ascii="宋体" w:hAnsi="宋体" w:cs="宋体"/>
          <w:color w:val="auto"/>
          <w:sz w:val="21"/>
          <w:szCs w:val="21"/>
          <w:highlight w:val="none"/>
          <w:lang w:val="en-US" w:eastAsia="zh-CN"/>
        </w:rPr>
        <w:t xml:space="preserve">因产品质量问题而</w:t>
      </w:r>
      <w:r>
        <w:rPr>
          <w:rFonts w:hint="eastAsia" w:ascii="宋体" w:hAnsi="宋体" w:eastAsia="宋体" w:cs="宋体"/>
          <w:color w:val="auto"/>
          <w:sz w:val="21"/>
          <w:szCs w:val="21"/>
          <w:highlight w:val="none"/>
          <w:lang w:val="en-US" w:eastAsia="zh-CN"/>
        </w:rPr>
        <w:t xml:space="preserve">造成采购单位的损失由</w:t>
      </w:r>
      <w:r>
        <w:rPr>
          <w:rFonts w:hint="eastAsia" w:ascii="宋体" w:hAnsi="宋体" w:cs="宋体"/>
          <w:color w:val="auto"/>
          <w:sz w:val="21"/>
          <w:szCs w:val="21"/>
          <w:highlight w:val="none"/>
          <w:lang w:val="en-US" w:eastAsia="zh-CN"/>
        </w:rPr>
        <w:t xml:space="preserve">供方</w:t>
      </w:r>
      <w:r>
        <w:rPr>
          <w:rFonts w:hint="eastAsia" w:ascii="宋体" w:hAnsi="宋体" w:eastAsia="宋体" w:cs="宋体"/>
          <w:color w:val="auto"/>
          <w:sz w:val="21"/>
          <w:szCs w:val="21"/>
          <w:highlight w:val="none"/>
          <w:lang w:val="en-US" w:eastAsia="zh-CN"/>
        </w:rPr>
        <w:t xml:space="preserve">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4、项目完成后，供方需提供所投产品生产厂家的授权书、质保书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保修证明</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等书面资料。</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5、本次采购全部内容为“交钥匙”项目，一切费用均包含在报价内，请各投标人认真考虑其各种风险。</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6、验收标准：</w:t>
      </w:r>
      <w:r>
        <w:rPr>
          <w:rFonts w:hint="eastAsia" w:ascii="宋体" w:hAnsi="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lang w:val="en-US" w:eastAsia="zh-CN"/>
        </w:rPr>
        <w:t xml:space="preserve">本招标文件、供应商的投标文件、承诺及国家相关标准为准。如双方对验收结果有分歧，则以苏州市技术质量监督局的检验结果为准，检验费用先由中标供应商支付，最终由有过失的一方支付。</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7、由供方负责产品的保管。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8、交货过程中如发现不符合本次招标文件所定产品，供方应无条件退换及承担所有违约责任。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九、综合说明：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2、交货要求：签订合同生效接采购人送货通知后在60天内交货并安装调试结束。如无特殊原因必须在6个月内完成验收，具体根据采购单位要求。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3、供应商所提供产品需明确生产厂家、品牌、规格、型号、数量及主要技术参数。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4、家具颜色由招标人确定，费用包含在报价内。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5、供应商必须承诺谈判招标文件提出的全部要求，如果以其中某些条款不响应时，应在文件中列出。</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6、本项目核心产品：门诊大厅护士站。</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color w:val="auto"/>
          <w:szCs w:val="21"/>
          <w:highlight w:val="none"/>
        </w:rPr>
      </w:pPr>
      <w:r>
        <w:rPr>
          <w:color w:val="auto"/>
          <w:szCs w:val="21"/>
          <w:highlight w:val="none"/>
        </w:rPr>
      </w:r>
      <w:bookmarkEnd w:id="10"/>
      <w:r/>
      <w:bookmarkEnd w:id="11"/>
      <w:r/>
      <w:r/>
    </w:p>
    <w:p>
      <w:pPr>
        <w:pStyle w:val="945"/>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ascii="宋体" w:hAnsi="宋体" w:cs="宋体"/>
          <w:color w:val="auto"/>
          <w:highlight w:val="none"/>
          <w:lang w:val="en-US" w:eastAsia="zh-CN"/>
        </w:rPr>
        <w:t xml:space="preserve">甲方</w:t>
      </w:r>
      <w:r>
        <w:rPr>
          <w:rFonts w:hint="eastAsia" w:cs="宋体"/>
          <w:color w:val="auto"/>
          <w:highlight w:val="none"/>
        </w:rPr>
        <w:t xml:space="preserve">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w:t>
      </w:r>
      <w:r>
        <w:rPr>
          <w:rFonts w:hint="eastAsia" w:cs="宋体"/>
          <w:color w:val="auto"/>
          <w:highlight w:val="none"/>
          <w:lang w:val="en-US" w:eastAsia="zh-CN"/>
        </w:rPr>
        <w:t xml:space="preserve">乙方</w:t>
      </w:r>
      <w:r>
        <w:rPr>
          <w:rFonts w:hint="eastAsia" w:cs="宋体"/>
          <w:color w:val="auto"/>
          <w:highlight w:val="none"/>
        </w:rPr>
        <w:t xml:space="preserve">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w:t>
      </w:r>
      <w:r>
        <w:rPr>
          <w:rFonts w:hint="eastAsia" w:ascii="宋体" w:hAnsi="宋体" w:cs="宋体"/>
          <w:color w:val="auto"/>
          <w:highlight w:val="none"/>
          <w:lang w:val="en-US" w:eastAsia="zh-CN"/>
        </w:rPr>
        <w:t xml:space="preserve">一</w:t>
      </w:r>
      <w:r>
        <w:rPr>
          <w:rFonts w:hint="eastAsia" w:ascii="宋体" w:hAnsi="宋体" w:cs="宋体"/>
          <w:color w:val="auto"/>
          <w:highlight w:val="none"/>
        </w:rPr>
        <w:t xml:space="preserve">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的、交货不合格或交货未满足甲方要求的、履行合同给甲方造成损失的、违反其他合同约定的，甲方有权随时单方解除合同，不予支付任何款项，乙方应向甲方返还已收取的全部合同款并支付合同总价款20%的违约金，违约金不足以补偿损失的甲方有权要求乙方补足，乙方应自行取回货物并承担相应费用，且乙方须承担甲方为主张权利支出的一切费用，包括但不限于诉讼费、保全费、律师费等</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w:t>
      </w:r>
      <w:r>
        <w:rPr>
          <w:rFonts w:hint="eastAsia" w:cs="宋体"/>
          <w:color w:val="auto"/>
          <w:highlight w:val="none"/>
          <w:lang w:val="en-US" w:eastAsia="zh-CN"/>
        </w:rPr>
        <w:t xml:space="preserve">甲方</w:t>
      </w:r>
      <w:r>
        <w:rPr>
          <w:rFonts w:hint="eastAsia" w:cs="宋体"/>
          <w:color w:val="auto"/>
          <w:highlight w:val="none"/>
        </w:rPr>
        <w:t xml:space="preserve">有权解除合同、</w:t>
      </w:r>
      <w:r>
        <w:rPr>
          <w:rFonts w:hint="eastAsia" w:cs="宋体"/>
          <w:color w:val="auto"/>
          <w:highlight w:val="none"/>
          <w:lang w:val="en-US" w:eastAsia="zh-CN"/>
        </w:rPr>
        <w:t xml:space="preserve">乙方</w:t>
      </w:r>
      <w:r>
        <w:rPr>
          <w:rFonts w:hint="eastAsia" w:cs="宋体"/>
          <w:color w:val="auto"/>
          <w:highlight w:val="none"/>
        </w:rPr>
        <w:t xml:space="preserve">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lang w:eastAsia="zh-CN"/>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33"/>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12"/>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bidi="ar"/>
        </w:rPr>
        <w:t xml:space="preserve">1、合同总金额固定为人民币         元整（￥         ），</w:t>
      </w:r>
      <w:r>
        <w:rPr>
          <w:rFonts w:hint="eastAsia" w:ascii="宋体" w:hAnsi="宋体" w:eastAsia="宋体" w:cs="宋体"/>
          <w:color w:val="auto"/>
          <w:sz w:val="21"/>
          <w:szCs w:val="21"/>
          <w:highlight w:val="none"/>
          <w:lang w:val="en-US" w:eastAsia="zh-CN"/>
        </w:rPr>
        <w:t xml:space="preserve">包括但不限于本合同所涉全部货物、辅助材料、安装、调试、培训、验收、监理、人工、机械、运输、仓储、保险、运费、各种税费、劳保、代理服务费、专利技术及质保期间等一切费用；甲方无须支付其他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2、付款方式：</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在政府采购合同签订生效后，合同签订备案后甲方支付合同价款的30%的货款（乙方需提供相同金额的银行保函）；</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货物到达现场，经监理、招标代理和采购人验收合格后甲方付至合同价款的50%；</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专业验收合格后付至合同价款的80%（同时在乙方提交书面退还申请后，经甲方同意，无息退还30%预付款对应的银行保函）；</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经审计后付至结算审定价的90%；</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审计满一年付至97%；余款待质保期满后付清，审计晚于质保期满后完成的，余款10%支付时间延迟至审计后。</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（三）质量与验收：</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1、产品质保期   年 , 质保期从取得验收合格之日起计算。在质保期内，乙方应成立专门的技术支持和售后服务小组，提供完善周到的本地化服务，具有7★24小时的维护支持能力以及优先服务级别。在采购人提出服务要求后，乙方需在30分钟内响应并提出解决方案，对于现场和远程无法解决的问题，需要在1小时内指派专业技术人员赶赴现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2、提供专业的技术培训（操作、维修），保证甲方操作人员正常使用设备的各项功能。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应无偿并迅速更换由于元器件缺陷及工艺等问题而发生故障的产品，并对因维修、保养，更换零部件等所发生的一切费用，均由乙方承担。乙方免费提供并安装设备安装、调试、使用所需全部配件及易耗品，确保设备正常使用。</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sz w:val="21"/>
          <w:szCs w:val="21"/>
          <w:highlight w:val="none"/>
          <w:lang w:val="en-US" w:eastAsia="zh-CN"/>
        </w:rPr>
        <w:t xml:space="preserve">4、如有其他项目需中标方配合完成，乙方须无条件派相关工程师现场配合，直至该项目完成。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w:t>
      </w:r>
      <w:r>
        <w:rPr>
          <w:rFonts w:hint="eastAsia" w:ascii="宋体" w:hAnsi="宋体" w:cs="宋体"/>
          <w:color w:val="auto"/>
          <w:highlight w:val="none"/>
          <w:lang w:eastAsia="zh-CN" w:bidi="ar"/>
        </w:rPr>
        <w:t xml:space="preserve">签订合同生效接采购人送货通知后在60天内交货并安装调试结束。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eastAsia="zh-CN"/>
        </w:rPr>
        <w:t xml:space="preserve">中华人民共和国</w:t>
      </w:r>
      <w:r>
        <w:rPr>
          <w:rFonts w:hint="eastAsia" w:ascii="宋体" w:hAnsi="宋体"/>
          <w:color w:val="auto"/>
          <w:szCs w:val="21"/>
          <w:highlight w:val="none"/>
        </w:rPr>
        <w:t xml:space="preserve">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380"/>
        <w:jc w:val="center"/>
        <w:spacing w:line="400" w:lineRule="exact"/>
        <w:rPr>
          <w:rFonts w:hint="eastAsia" w:ascii="宋体" w:hAnsi="宋体" w:cs="宋体"/>
          <w:b/>
          <w:bCs/>
          <w:color w:val="auto"/>
          <w:sz w:val="32"/>
          <w:szCs w:val="32"/>
          <w:highlight w:val="none"/>
          <w:lang w:val="zh-CN"/>
        </w:rPr>
      </w:pPr>
      <w:r/>
      <w:bookmarkStart w:id="12" w:name="_Hlk110605095"/>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38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3" w:name="_Hlk124435630"/>
      <w:r>
        <w:rPr>
          <w:rFonts w:hint="eastAsia" w:ascii="宋体" w:hAnsi="宋体" w:eastAsia="宋体" w:cs="宋体"/>
          <w:color w:val="auto"/>
          <w:sz w:val="21"/>
          <w:szCs w:val="21"/>
          <w:highlight w:val="none"/>
          <w:lang w:val="en-US" w:eastAsia="zh-CN" w:bidi="ar-SA"/>
        </w:rPr>
        <w:t xml:space="preserve">一、评标方法：</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1、针对小微型企业的评审加分：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（3）在本次货物采购项目中，货物由小微企业制造，即货物由小微企业生产且使用该小微企业商号或者注册商标的，可享受价格评审优惠。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（4）投标人提供的货物既有中小企业制造货物，也有大型企业制造货物的，不享受优惠政策。</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（5）残疾人企业和监狱企业视同小微企业，享受价格评审优惠政策。</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（6）残疾人企业和监狱企业属于小型、微型企业的，不重复享受价格评审优惠政策。</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2、采购本国产品的支持政策</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二、综合评分标准：</w:t>
      </w:r>
      <w:r/>
    </w:p>
    <w:p>
      <w:pPr>
        <w:pStyle w:val="719"/>
        <w:keepLines w:val="0"/>
        <w:keepNext w:val="0"/>
        <w:pageBreakBefore w:val="0"/>
        <w:spacing w:line="5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（一）价格：（价格权值30分）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p>
    <w:p>
      <w:pPr>
        <w:jc w:val="left"/>
        <w:keepLines w:val="0"/>
        <w:keepNext w:val="0"/>
        <w:pageBreakBefore w:val="0"/>
        <w:spacing w:line="5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（二）产品检测报告情况比较（8分）：</w:t>
      </w:r>
      <w:r/>
    </w:p>
    <w:p>
      <w:pPr>
        <w:ind w:firstLine="420"/>
        <w:jc w:val="left"/>
        <w:keepLines w:val="0"/>
        <w:keepNext w:val="0"/>
        <w:pageBreakBefore w:val="0"/>
        <w:spacing w:line="560" w:lineRule="exact"/>
        <w:widowControl w:val="off"/>
        <w:rPr>
          <w:rFonts w:ascii="Times New Roman" w:hAnsi="Times New Roman" w:eastAsia="宋体" w:cs="Times New Roman"/>
          <w:b/>
          <w:color w:val="auto"/>
          <w:sz w:val="21"/>
          <w:szCs w:val="21"/>
        </w:rPr>
      </w:pPr>
      <w:r>
        <w:rPr>
          <w:rFonts w:hint="eastAsia" w:ascii="Times New Roman" w:hAnsi="Times New Roman" w:eastAsia="宋体" w:cs="Times New Roman"/>
          <w:color w:val="auto"/>
          <w:sz w:val="21"/>
          <w:szCs w:val="21"/>
        </w:rPr>
        <w:t xml:space="preserve">投标人或</w:t>
      </w:r>
      <w:r>
        <w:rPr>
          <w:rFonts w:hint="eastAsia" w:ascii="Times New Roman" w:hAnsi="Times New Roman" w:eastAsia="宋体" w:cs="Times New Roman"/>
          <w:color w:val="auto"/>
          <w:sz w:val="21"/>
          <w:szCs w:val="21"/>
          <w:lang w:val="en-US" w:eastAsia="zh-CN"/>
        </w:rPr>
        <w:t xml:space="preserve">所投</w:t>
      </w:r>
      <w:r>
        <w:rPr>
          <w:rFonts w:hint="eastAsia" w:ascii="Times New Roman" w:hAnsi="Times New Roman" w:eastAsia="宋体" w:cs="Times New Roman"/>
          <w:color w:val="auto"/>
          <w:sz w:val="21"/>
          <w:szCs w:val="21"/>
        </w:rPr>
        <w:t xml:space="preserve">产品生产厂家</w:t>
      </w:r>
      <w:r>
        <w:rPr>
          <w:rFonts w:hint="eastAsia" w:ascii="Times New Roman" w:hAnsi="Times New Roman" w:eastAsia="宋体" w:cs="Times New Roman"/>
          <w:color w:val="auto"/>
          <w:sz w:val="21"/>
          <w:szCs w:val="21"/>
          <w:lang w:val="en-US" w:eastAsia="zh-CN"/>
        </w:rPr>
        <w:t xml:space="preserve">具有以下</w:t>
      </w:r>
      <w:r>
        <w:rPr>
          <w:rFonts w:ascii="Times New Roman" w:hAnsi="Times New Roman" w:eastAsia="宋体" w:cs="Times New Roman"/>
          <w:color w:val="auto"/>
          <w:sz w:val="21"/>
          <w:szCs w:val="21"/>
        </w:rPr>
        <w:t xml:space="preserve">产品</w:t>
      </w:r>
      <w:r>
        <w:rPr>
          <w:rFonts w:hint="eastAsia" w:eastAsia="宋体" w:cs="Times New Roman"/>
          <w:color w:val="auto"/>
          <w:sz w:val="21"/>
          <w:szCs w:val="21"/>
          <w:lang w:eastAsia="zh-CN"/>
        </w:rPr>
        <w:t xml:space="preserve">的</w:t>
      </w:r>
      <w:r>
        <w:rPr>
          <w:rFonts w:hint="eastAsia" w:ascii="Times New Roman" w:hAnsi="Times New Roman" w:eastAsia="宋体" w:cs="Times New Roman"/>
          <w:color w:val="auto"/>
          <w:sz w:val="21"/>
          <w:szCs w:val="21"/>
        </w:rPr>
        <w:t xml:space="preserve">检测报告</w:t>
      </w:r>
      <w:r>
        <w:rPr>
          <w:rFonts w:hint="eastAsia" w:ascii="Times New Roman" w:hAnsi="Times New Roman" w:eastAsia="宋体" w:cs="Times New Roman"/>
          <w:color w:val="auto"/>
          <w:sz w:val="21"/>
          <w:szCs w:val="21"/>
          <w:lang w:eastAsia="zh-CN"/>
        </w:rPr>
        <w:t xml:space="preserve">，</w:t>
      </w:r>
      <w:r>
        <w:rPr>
          <w:rFonts w:hint="eastAsia" w:cs="Times New Roman"/>
          <w:color w:val="auto"/>
          <w:sz w:val="21"/>
          <w:szCs w:val="21"/>
          <w:lang w:val="en-US" w:eastAsia="zh-CN"/>
        </w:rPr>
        <w:t xml:space="preserve">需</w:t>
      </w:r>
      <w:r>
        <w:rPr>
          <w:rFonts w:hint="eastAsia" w:ascii="Times New Roman" w:hAnsi="Times New Roman" w:eastAsia="宋体" w:cs="Times New Roman"/>
          <w:color w:val="auto"/>
          <w:sz w:val="21"/>
          <w:szCs w:val="21"/>
          <w:lang w:val="en-US" w:eastAsia="zh-CN"/>
        </w:rPr>
        <w:t xml:space="preserve">提供</w:t>
      </w:r>
      <w:r>
        <w:rPr>
          <w:rFonts w:hint="eastAsia" w:ascii="Times New Roman" w:hAnsi="Times New Roman" w:eastAsia="宋体" w:cs="Times New Roman"/>
          <w:color w:val="auto"/>
          <w:sz w:val="21"/>
          <w:szCs w:val="21"/>
        </w:rPr>
        <w:t xml:space="preserve">完整的检测报告复印件</w:t>
      </w:r>
      <w:r>
        <w:rPr>
          <w:rFonts w:hint="eastAsia" w:cs="Times New Roman"/>
          <w:color w:val="auto"/>
          <w:sz w:val="21"/>
          <w:szCs w:val="21"/>
          <w:lang w:eastAsia="zh-CN"/>
        </w:rPr>
        <w:t xml:space="preserve">，</w:t>
      </w:r>
      <w:r>
        <w:rPr>
          <w:rFonts w:hint="eastAsia" w:cs="Times New Roman"/>
          <w:b/>
          <w:bCs/>
          <w:color w:val="auto"/>
          <w:sz w:val="21"/>
          <w:szCs w:val="21"/>
          <w:lang w:val="en-US" w:eastAsia="zh-CN"/>
        </w:rPr>
        <w:t xml:space="preserve">每提供一个符合要求的检测报告得1分，</w:t>
      </w:r>
      <w:r>
        <w:rPr>
          <w:rFonts w:ascii="Times New Roman" w:hAnsi="Times New Roman" w:eastAsia="宋体" w:cs="Times New Roman"/>
          <w:b/>
          <w:bCs/>
          <w:color w:val="auto"/>
          <w:sz w:val="21"/>
          <w:szCs w:val="21"/>
        </w:rPr>
        <w:t xml:space="preserve">共</w:t>
      </w:r>
      <w:r>
        <w:rPr>
          <w:rFonts w:hint="eastAsia" w:ascii="Times New Roman" w:hAnsi="Times New Roman" w:eastAsia="宋体" w:cs="Times New Roman"/>
          <w:b/>
          <w:bCs/>
          <w:color w:val="auto"/>
          <w:sz w:val="21"/>
          <w:szCs w:val="21"/>
          <w:lang w:val="en-US" w:eastAsia="zh-CN"/>
        </w:rPr>
        <w:t xml:space="preserve">8</w:t>
      </w:r>
      <w:r>
        <w:rPr>
          <w:rFonts w:ascii="Times New Roman" w:hAnsi="Times New Roman" w:eastAsia="宋体" w:cs="Times New Roman"/>
          <w:b/>
          <w:bCs/>
          <w:color w:val="auto"/>
          <w:sz w:val="21"/>
          <w:szCs w:val="21"/>
        </w:rPr>
        <w:t xml:space="preserve">分</w:t>
      </w:r>
      <w:r>
        <w:rPr>
          <w:rFonts w:hint="eastAsia" w:ascii="Times New Roman" w:hAnsi="Times New Roman" w:eastAsia="宋体" w:cs="Times New Roman"/>
          <w:b/>
          <w:bCs/>
          <w:color w:val="auto"/>
          <w:sz w:val="21"/>
          <w:szCs w:val="21"/>
          <w:lang w:eastAsia="zh-CN"/>
        </w:rPr>
        <w:t xml:space="preserve">。</w:t>
      </w:r>
      <w:r>
        <w:rPr>
          <w:rFonts w:hint="eastAsia" w:ascii="Times New Roman" w:hAnsi="Times New Roman" w:eastAsia="宋体" w:cs="Times New Roman"/>
          <w:color w:val="auto"/>
          <w:sz w:val="21"/>
          <w:szCs w:val="21"/>
        </w:rPr>
        <w:t xml:space="preserve">（</w:t>
      </w:r>
      <w:r>
        <w:rPr>
          <w:rFonts w:hint="eastAsia" w:ascii="Times New Roman" w:hAnsi="Times New Roman" w:eastAsia="宋体"/>
          <w:color w:val="000000"/>
          <w:sz w:val="21"/>
          <w:szCs w:val="21"/>
        </w:rPr>
        <w:t xml:space="preserve">检测报告须</w:t>
      </w:r>
      <w:r>
        <w:rPr>
          <w:rFonts w:hint="eastAsia" w:ascii="Times New Roman" w:hAnsi="Times New Roman" w:eastAsia="宋体"/>
          <w:color w:val="000000"/>
          <w:sz w:val="21"/>
          <w:szCs w:val="21"/>
          <w:lang w:val="en-US" w:eastAsia="zh-CN"/>
        </w:rPr>
        <w:t xml:space="preserve">包含</w:t>
      </w:r>
      <w:r>
        <w:rPr>
          <w:rFonts w:hint="eastAsia" w:ascii="Times New Roman" w:hAnsi="Times New Roman" w:eastAsia="宋体"/>
          <w:color w:val="000000"/>
          <w:sz w:val="21"/>
          <w:szCs w:val="21"/>
        </w:rPr>
        <w:t xml:space="preserve">以下</w:t>
      </w:r>
      <w:r>
        <w:rPr>
          <w:rFonts w:hint="eastAsia" w:ascii="Times New Roman" w:hAnsi="Times New Roman" w:eastAsia="宋体"/>
          <w:color w:val="000000"/>
          <w:sz w:val="21"/>
          <w:szCs w:val="21"/>
          <w:lang w:val="en-US" w:eastAsia="zh-CN"/>
        </w:rPr>
        <w:t xml:space="preserve">检测项</w:t>
      </w:r>
      <w:r>
        <w:rPr>
          <w:rFonts w:hint="eastAsia" w:ascii="Times New Roman" w:hAnsi="Times New Roman" w:eastAsia="宋体"/>
          <w:color w:val="000000"/>
          <w:sz w:val="21"/>
          <w:szCs w:val="21"/>
        </w:rPr>
        <w:t xml:space="preserve">数据</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rPr>
        <w:t xml:space="preserve">缺项或检测不合格均不得分</w:t>
      </w:r>
      <w:r>
        <w:rPr>
          <w:rFonts w:hint="eastAsia" w:ascii="Times New Roman" w:hAnsi="Times New Roman" w:eastAsia="宋体"/>
          <w:color w:val="000000"/>
          <w:sz w:val="21"/>
          <w:szCs w:val="21"/>
          <w:lang w:eastAsia="zh-CN"/>
        </w:rPr>
        <w:t xml:space="preserve">；</w:t>
      </w:r>
      <w:r>
        <w:rPr>
          <w:rFonts w:hint="eastAsia" w:ascii="宋体" w:hAnsi="宋体" w:eastAsia="宋体" w:cs="宋体"/>
          <w:szCs w:val="21"/>
        </w:rPr>
        <w:t xml:space="preserve">提供第三方检测机构出具的检测报告复印件或扫描件并提供该检测机构在全国认证认可信息公共服务平台的资质认定获证机构查询截图</w:t>
      </w:r>
      <w:r>
        <w:rPr>
          <w:rFonts w:hint="eastAsia" w:ascii="宋体" w:hAnsi="宋体" w:eastAsia="宋体" w:cs="宋体"/>
          <w:szCs w:val="21"/>
          <w:lang w:eastAsia="zh-CN"/>
        </w:rPr>
        <w:t xml:space="preserve">。</w:t>
      </w:r>
      <w:r>
        <w:rPr>
          <w:rFonts w:hint="eastAsia" w:ascii="Times New Roman" w:hAnsi="Times New Roman" w:eastAsia="宋体" w:cs="Times New Roman"/>
          <w:color w:val="auto"/>
          <w:sz w:val="21"/>
          <w:szCs w:val="21"/>
          <w:lang w:eastAsia="zh-CN"/>
        </w:rPr>
        <w:t xml:space="preserve">）</w:t>
      </w:r>
      <w:r/>
    </w:p>
    <w:p>
      <w:pPr>
        <w:pStyle w:val="1197"/>
        <w:jc w:val="left"/>
        <w:keepLines w:val="0"/>
        <w:keepNext w:val="0"/>
        <w:pageBreakBefore w:val="0"/>
        <w:spacing w:after="0"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医用人造石（医用亚克力人造石）：</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rPr>
        <w:t xml:space="preserve">1、符合JC/T 908-2013：①</w:t>
      </w:r>
      <w:r>
        <w:rPr>
          <w:rStyle w:val="1198"/>
          <w:rFonts w:hint="eastAsia" w:ascii="宋体" w:hAnsi="宋体" w:eastAsia="宋体" w:cs="宋体"/>
          <w:color w:val="auto"/>
          <w:sz w:val="21"/>
          <w:szCs w:val="21"/>
          <w:highlight w:val="none"/>
          <w:lang w:val="en-US" w:eastAsia="zh-CN" w:bidi="ar-SA"/>
        </w:rPr>
        <w:t xml:space="preserve">耐污染性：耐污值总和：≤64、最大污迹深度：≤0.12mm；②耐燃烧性能：实体面材阻燃性能：氧指数≥40%；③巴氏硬度（</w:t>
      </w:r>
      <w:r>
        <w:rPr>
          <w:rFonts w:hint="eastAsia" w:ascii="宋体" w:hAnsi="宋体" w:eastAsia="宋体" w:cs="宋体"/>
          <w:color w:val="auto"/>
          <w:sz w:val="24"/>
          <w:szCs w:val="24"/>
          <w:highlight w:val="none"/>
          <w:lang w:val="en-US" w:eastAsia="zh-CN"/>
        </w:rPr>
        <w:t xml:space="preserve">PMMA类</w:t>
      </w:r>
      <w:r>
        <w:rPr>
          <w:rStyle w:val="1198"/>
          <w:rFonts w:hint="eastAsia" w:ascii="宋体" w:hAnsi="宋体" w:eastAsia="宋体" w:cs="宋体"/>
          <w:color w:val="auto"/>
          <w:sz w:val="21"/>
          <w:szCs w:val="21"/>
          <w:highlight w:val="none"/>
          <w:lang w:val="en-US" w:eastAsia="zh-CN" w:bidi="ar-SA"/>
        </w:rPr>
        <w:t xml:space="preserve">A级）：≥65；④耐磨性：≤0.6g；⑤放射性防护分类控制(A类装饰装修材料)：外照射指数Ir≤1.3、内照射指数IRa≤1.0</w:t>
      </w:r>
      <w:r>
        <w:rPr>
          <w:rStyle w:val="1198"/>
          <w:rFonts w:hint="eastAsia" w:ascii="宋体" w:hAnsi="宋体" w:cs="宋体"/>
          <w:color w:val="auto"/>
          <w:sz w:val="21"/>
          <w:szCs w:val="21"/>
          <w:highlight w:val="none"/>
          <w:lang w:val="en-US" w:eastAsia="zh-CN" w:bidi="ar-SA"/>
        </w:rPr>
        <w:t xml:space="preserve">；</w:t>
      </w:r>
      <w:r>
        <w:rPr>
          <w:rStyle w:val="1198"/>
          <w:rFonts w:hint="eastAsia" w:ascii="宋体" w:hAnsi="宋体" w:eastAsia="宋体" w:cs="宋体"/>
          <w:color w:val="auto"/>
          <w:sz w:val="21"/>
          <w:szCs w:val="21"/>
          <w:highlight w:val="none"/>
          <w:lang w:val="en-US" w:eastAsia="zh-CN" w:bidi="ar-SA"/>
        </w:rPr>
        <w:t xml:space="preserve">⑥线性热膨胀系数：≤5.0×10</w:t>
      </w:r>
      <w:r>
        <w:rPr>
          <w:rStyle w:val="1198"/>
          <w:rFonts w:hint="eastAsia" w:ascii="宋体" w:hAnsi="宋体" w:eastAsia="宋体" w:cs="宋体"/>
          <w:color w:val="auto"/>
          <w:sz w:val="21"/>
          <w:szCs w:val="21"/>
          <w:highlight w:val="none"/>
          <w:vertAlign w:val="superscript"/>
          <w:lang w:val="en-US" w:eastAsia="zh-CN" w:bidi="ar-SA"/>
        </w:rPr>
        <w:t xml:space="preserve">-5</w:t>
      </w:r>
      <w:r>
        <w:rPr>
          <w:rStyle w:val="1198"/>
          <w:rFonts w:hint="eastAsia" w:ascii="宋体" w:hAnsi="宋体" w:eastAsia="宋体" w:cs="宋体"/>
          <w:color w:val="auto"/>
          <w:sz w:val="21"/>
          <w:szCs w:val="21"/>
          <w:highlight w:val="none"/>
          <w:lang w:val="en-US" w:eastAsia="zh-CN" w:bidi="ar-SA"/>
        </w:rPr>
        <w:t xml:space="preserve"> ℃</w:t>
      </w:r>
      <w:r>
        <w:rPr>
          <w:rStyle w:val="1198"/>
          <w:rFonts w:hint="eastAsia" w:ascii="宋体" w:hAnsi="宋体" w:eastAsia="宋体" w:cs="宋体"/>
          <w:color w:val="auto"/>
          <w:sz w:val="21"/>
          <w:szCs w:val="21"/>
          <w:highlight w:val="none"/>
          <w:vertAlign w:val="superscript"/>
          <w:lang w:val="en-US" w:eastAsia="zh-CN" w:bidi="ar-SA"/>
        </w:rPr>
        <w:t xml:space="preserve">-1</w:t>
      </w:r>
      <w:r>
        <w:rPr>
          <w:rStyle w:val="1198"/>
          <w:rFonts w:hint="eastAsia" w:ascii="宋体" w:hAnsi="宋体" w:eastAsia="宋体" w:cs="宋体"/>
          <w:color w:val="auto"/>
          <w:sz w:val="21"/>
          <w:szCs w:val="21"/>
          <w:highlight w:val="none"/>
          <w:lang w:val="en-US" w:eastAsia="zh-CN" w:bidi="ar-SA"/>
        </w:rPr>
        <w:t xml:space="preserve">。</w:t>
      </w:r>
      <w:r/>
    </w:p>
    <w:p>
      <w:pPr>
        <w:ind w:firstLine="420"/>
        <w:jc w:val="left"/>
        <w:keepLines w:val="0"/>
        <w:keepNext w:val="0"/>
        <w:pageBreakBefore w:val="0"/>
        <w:spacing w:line="560" w:lineRule="exact"/>
        <w:widowControl w:val="off"/>
        <w:rPr>
          <w:rStyle w:val="1198"/>
          <w:rFonts w:hint="default"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bidi="ar-SA"/>
        </w:rPr>
        <w:t xml:space="preserve">2、抗菌性能：</w:t>
      </w:r>
      <w:r>
        <w:rPr>
          <w:rStyle w:val="1198"/>
          <w:rFonts w:hint="eastAsia" w:ascii="宋体" w:hAnsi="宋体" w:eastAsia="宋体" w:cs="宋体"/>
          <w:color w:val="auto"/>
          <w:sz w:val="21"/>
          <w:szCs w:val="21"/>
          <w:highlight w:val="none"/>
          <w:lang w:val="en-US" w:eastAsia="zh-CN"/>
        </w:rPr>
        <w:t xml:space="preserve">符合</w:t>
      </w:r>
      <w:r>
        <w:rPr>
          <w:rStyle w:val="1198"/>
          <w:rFonts w:hint="default" w:ascii="宋体" w:hAnsi="宋体" w:eastAsia="宋体" w:cs="宋体"/>
          <w:color w:val="auto"/>
          <w:sz w:val="21"/>
          <w:szCs w:val="21"/>
          <w:highlight w:val="none"/>
          <w:lang w:val="en-US" w:eastAsia="zh-CN"/>
        </w:rPr>
        <w:t xml:space="preserve">GB/T 31402-2023</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rPr>
        <w:t xml:space="preserve">至少对 白色链霉菌、鼠伤寒沙门氏菌、金黄色葡萄球菌、大肠杆菌(大肠埃希氏菌)、肺炎链球菌、变异链球菌、粪肠球菌(粪链球菌）、幽门螺杆菌、粪产碱杆菌、变形杆菌、痢疾志贺氏菌、肠炎沙门氏菌中的任意10种</w:t>
      </w:r>
      <w:r>
        <w:rPr>
          <w:rStyle w:val="1198"/>
          <w:rFonts w:hint="eastAsia" w:ascii="宋体" w:hAnsi="宋体" w:cs="宋体"/>
          <w:color w:val="auto"/>
          <w:sz w:val="21"/>
          <w:szCs w:val="21"/>
          <w:highlight w:val="none"/>
          <w:lang w:val="en-US" w:eastAsia="zh-CN"/>
        </w:rPr>
        <w:t xml:space="preserve">抗</w:t>
      </w:r>
      <w:r>
        <w:rPr>
          <w:rStyle w:val="1198"/>
          <w:rFonts w:hint="eastAsia" w:ascii="宋体" w:hAnsi="宋体" w:eastAsia="宋体" w:cs="宋体"/>
          <w:color w:val="auto"/>
          <w:sz w:val="21"/>
          <w:szCs w:val="21"/>
          <w:highlight w:val="none"/>
          <w:lang w:val="en-US" w:eastAsia="zh-CN"/>
        </w:rPr>
        <w:t xml:space="preserve">菌率≥99%。</w:t>
      </w:r>
      <w:r/>
    </w:p>
    <w:p>
      <w:pPr>
        <w:jc w:val="left"/>
        <w:keepLines w:val="0"/>
        <w:keepNext w:val="0"/>
        <w:pageBreakBefore w:val="0"/>
        <w:spacing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电解钢板喷涂样块：</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lang w:bidi="ar-SA"/>
        </w:rPr>
      </w:pPr>
      <w:r>
        <w:rPr>
          <w:rStyle w:val="1198"/>
          <w:rFonts w:hint="eastAsia" w:ascii="宋体" w:hAnsi="宋体" w:eastAsia="宋体" w:cs="宋体"/>
          <w:color w:val="auto"/>
          <w:sz w:val="21"/>
          <w:szCs w:val="21"/>
          <w:highlight w:val="none"/>
          <w:lang w:val="en-US" w:eastAsia="zh-CN" w:bidi="ar-SA"/>
        </w:rPr>
        <w:t xml:space="preserve">1</w:t>
      </w:r>
      <w:r>
        <w:rPr>
          <w:rStyle w:val="1198"/>
          <w:rFonts w:hint="eastAsia" w:ascii="宋体" w:hAnsi="宋体" w:eastAsia="宋体" w:cs="宋体"/>
          <w:color w:val="auto"/>
          <w:sz w:val="21"/>
          <w:szCs w:val="21"/>
          <w:highlight w:val="none"/>
          <w:lang w:bidi="ar-SA"/>
        </w:rPr>
        <w:t xml:space="preserve">、</w:t>
      </w:r>
      <w:r>
        <w:rPr>
          <w:rStyle w:val="1198"/>
          <w:rFonts w:hint="eastAsia" w:ascii="宋体" w:hAnsi="宋体" w:eastAsia="宋体" w:cs="宋体"/>
          <w:color w:val="auto"/>
          <w:sz w:val="21"/>
          <w:szCs w:val="21"/>
          <w:highlight w:val="none"/>
          <w:lang w:val="en-US" w:eastAsia="zh-CN" w:bidi="ar-SA"/>
        </w:rPr>
        <w:t xml:space="preserve">符合</w:t>
      </w:r>
      <w:r>
        <w:rPr>
          <w:rStyle w:val="1198"/>
          <w:rFonts w:hint="eastAsia" w:ascii="宋体" w:hAnsi="宋体" w:eastAsia="宋体" w:cs="宋体"/>
          <w:color w:val="auto"/>
          <w:sz w:val="21"/>
          <w:szCs w:val="21"/>
          <w:highlight w:val="none"/>
          <w:lang w:bidi="ar-SA"/>
        </w:rPr>
        <w:t xml:space="preserve">GB/T</w:t>
      </w:r>
      <w:r>
        <w:rPr>
          <w:rStyle w:val="1198"/>
          <w:rFonts w:hint="eastAsia" w:ascii="宋体" w:hAnsi="宋体" w:eastAsia="宋体" w:cs="宋体"/>
          <w:color w:val="auto"/>
          <w:sz w:val="21"/>
          <w:szCs w:val="21"/>
          <w:highlight w:val="none"/>
          <w:lang w:val="en-US" w:eastAsia="zh-CN" w:bidi="ar-SA"/>
        </w:rPr>
        <w:t xml:space="preserve"> </w:t>
      </w:r>
      <w:r>
        <w:rPr>
          <w:rStyle w:val="1198"/>
          <w:rFonts w:hint="eastAsia" w:ascii="宋体" w:hAnsi="宋体" w:eastAsia="宋体" w:cs="宋体"/>
          <w:color w:val="auto"/>
          <w:sz w:val="21"/>
          <w:szCs w:val="21"/>
          <w:highlight w:val="none"/>
          <w:lang w:bidi="ar-SA"/>
        </w:rPr>
        <w:t xml:space="preserve">10125-2021、GB/T6461-2002</w:t>
      </w:r>
      <w:r>
        <w:rPr>
          <w:rStyle w:val="1198"/>
          <w:rFonts w:hint="eastAsia" w:ascii="宋体" w:hAnsi="宋体" w:eastAsia="宋体" w:cs="宋体"/>
          <w:color w:val="auto"/>
          <w:sz w:val="21"/>
          <w:szCs w:val="21"/>
          <w:highlight w:val="none"/>
          <w:lang w:eastAsia="zh-CN" w:bidi="ar-SA"/>
        </w:rPr>
        <w:t xml:space="preserve">：</w:t>
      </w:r>
      <w:r>
        <w:rPr>
          <w:rStyle w:val="1198"/>
          <w:rFonts w:hint="eastAsia" w:ascii="宋体" w:hAnsi="宋体" w:eastAsia="宋体" w:cs="宋体"/>
          <w:color w:val="auto"/>
          <w:sz w:val="21"/>
          <w:szCs w:val="21"/>
          <w:highlight w:val="none"/>
          <w:lang w:bidi="ar-SA"/>
        </w:rPr>
        <w:t xml:space="preserve">乙酸盐雾试验≥</w:t>
      </w:r>
      <w:r>
        <w:rPr>
          <w:rStyle w:val="1198"/>
          <w:rFonts w:hint="eastAsia" w:ascii="宋体" w:hAnsi="宋体" w:eastAsia="宋体" w:cs="宋体"/>
          <w:color w:val="auto"/>
          <w:sz w:val="21"/>
          <w:szCs w:val="21"/>
          <w:highlight w:val="none"/>
          <w:lang w:val="en-US" w:eastAsia="zh-CN" w:bidi="ar-SA"/>
        </w:rPr>
        <w:t xml:space="preserve">40</w:t>
      </w:r>
      <w:r>
        <w:rPr>
          <w:rStyle w:val="1198"/>
          <w:rFonts w:hint="eastAsia" w:ascii="宋体" w:hAnsi="宋体" w:eastAsia="宋体" w:cs="宋体"/>
          <w:color w:val="auto"/>
          <w:sz w:val="21"/>
          <w:szCs w:val="21"/>
          <w:highlight w:val="none"/>
          <w:lang w:bidi="ar-SA"/>
        </w:rPr>
        <w:t xml:space="preserve">0h</w:t>
      </w:r>
      <w:r>
        <w:rPr>
          <w:rStyle w:val="1198"/>
          <w:rFonts w:hint="eastAsia" w:ascii="宋体" w:hAnsi="宋体" w:eastAsia="宋体" w:cs="宋体"/>
          <w:color w:val="auto"/>
          <w:sz w:val="21"/>
          <w:szCs w:val="21"/>
          <w:highlight w:val="none"/>
          <w:lang w:val="en-US" w:eastAsia="zh-CN"/>
        </w:rPr>
        <w:t xml:space="preserve">（连续喷雾）</w:t>
      </w:r>
      <w:r>
        <w:rPr>
          <w:rStyle w:val="1198"/>
          <w:rFonts w:hint="eastAsia" w:ascii="宋体" w:hAnsi="宋体" w:eastAsia="宋体" w:cs="宋体"/>
          <w:color w:val="auto"/>
          <w:sz w:val="21"/>
          <w:szCs w:val="21"/>
          <w:highlight w:val="none"/>
          <w:lang w:bidi="ar-SA"/>
        </w:rPr>
        <w:t xml:space="preserve">：</w:t>
      </w:r>
      <w:r>
        <w:rPr>
          <w:rStyle w:val="1198"/>
          <w:rFonts w:hint="eastAsia" w:ascii="宋体" w:hAnsi="宋体" w:cs="宋体"/>
          <w:color w:val="auto"/>
          <w:sz w:val="21"/>
          <w:szCs w:val="21"/>
          <w:highlight w:val="none"/>
          <w:lang w:val="en-US" w:eastAsia="zh-CN" w:bidi="ar-SA"/>
        </w:rPr>
        <w:t xml:space="preserve">①</w:t>
      </w:r>
      <w:r>
        <w:rPr>
          <w:rStyle w:val="1198"/>
          <w:rFonts w:hint="eastAsia" w:ascii="宋体" w:hAnsi="宋体" w:eastAsia="宋体" w:cs="宋体"/>
          <w:color w:val="auto"/>
          <w:sz w:val="21"/>
          <w:szCs w:val="21"/>
          <w:highlight w:val="none"/>
          <w:lang w:bidi="ar-SA"/>
        </w:rPr>
        <w:t xml:space="preserve">保护评级(R</w:t>
      </w:r>
      <w:r>
        <w:rPr>
          <w:rStyle w:val="1198"/>
          <w:rFonts w:hint="eastAsia" w:ascii="宋体" w:hAnsi="宋体" w:eastAsia="宋体" w:cs="宋体"/>
          <w:color w:val="auto"/>
          <w:sz w:val="21"/>
          <w:szCs w:val="21"/>
          <w:highlight w:val="none"/>
          <w:vertAlign w:val="subscript"/>
          <w:lang w:bidi="ar-SA"/>
        </w:rPr>
        <w:t xml:space="preserve">P</w:t>
      </w:r>
      <w:r>
        <w:rPr>
          <w:rStyle w:val="1198"/>
          <w:rFonts w:hint="eastAsia" w:ascii="宋体" w:hAnsi="宋体" w:eastAsia="宋体" w:cs="宋体"/>
          <w:color w:val="auto"/>
          <w:sz w:val="21"/>
          <w:szCs w:val="21"/>
          <w:highlight w:val="none"/>
          <w:lang w:bidi="ar-SA"/>
        </w:rPr>
        <w:t xml:space="preserve">)：10级；</w:t>
      </w:r>
      <w:r>
        <w:rPr>
          <w:rStyle w:val="1198"/>
          <w:rFonts w:hint="eastAsia" w:ascii="宋体" w:hAnsi="宋体" w:cs="宋体"/>
          <w:color w:val="auto"/>
          <w:sz w:val="21"/>
          <w:szCs w:val="21"/>
          <w:highlight w:val="none"/>
          <w:lang w:val="en-US" w:eastAsia="zh-CN" w:bidi="ar-SA"/>
        </w:rPr>
        <w:t xml:space="preserve">②</w:t>
      </w:r>
      <w:r>
        <w:rPr>
          <w:rStyle w:val="1198"/>
          <w:rFonts w:hint="eastAsia" w:ascii="宋体" w:hAnsi="宋体" w:eastAsia="宋体" w:cs="宋体"/>
          <w:color w:val="auto"/>
          <w:sz w:val="21"/>
          <w:szCs w:val="21"/>
          <w:highlight w:val="none"/>
          <w:lang w:bidi="ar-SA"/>
        </w:rPr>
        <w:t xml:space="preserve">外观评级(R</w:t>
      </w:r>
      <w:r>
        <w:rPr>
          <w:rStyle w:val="1198"/>
          <w:rFonts w:hint="eastAsia" w:ascii="宋体" w:hAnsi="宋体" w:eastAsia="宋体" w:cs="宋体"/>
          <w:color w:val="auto"/>
          <w:sz w:val="21"/>
          <w:szCs w:val="21"/>
          <w:highlight w:val="none"/>
          <w:vertAlign w:val="subscript"/>
          <w:lang w:bidi="ar-SA"/>
        </w:rPr>
        <w:t xml:space="preserve">A</w:t>
      </w:r>
      <w:r>
        <w:rPr>
          <w:rStyle w:val="1198"/>
          <w:rFonts w:hint="eastAsia" w:ascii="宋体" w:hAnsi="宋体" w:eastAsia="宋体" w:cs="宋体"/>
          <w:color w:val="auto"/>
          <w:sz w:val="21"/>
          <w:szCs w:val="21"/>
          <w:highlight w:val="none"/>
          <w:lang w:bidi="ar-SA"/>
        </w:rPr>
        <w:t xml:space="preserve">)：10级。</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lang w:val="en-US" w:eastAsia="zh-CN" w:bidi="ar-SA"/>
        </w:rPr>
      </w:pPr>
      <w:r>
        <w:rPr>
          <w:rStyle w:val="1198"/>
          <w:rFonts w:hint="eastAsia" w:ascii="宋体" w:hAnsi="宋体" w:eastAsia="宋体" w:cs="宋体"/>
          <w:color w:val="auto"/>
          <w:sz w:val="21"/>
          <w:szCs w:val="21"/>
          <w:highlight w:val="none"/>
          <w:lang w:val="en-US" w:eastAsia="zh-CN" w:bidi="ar-SA"/>
        </w:rPr>
        <w:t xml:space="preserve">2</w:t>
      </w:r>
      <w:r>
        <w:rPr>
          <w:rStyle w:val="1198"/>
          <w:rFonts w:hint="eastAsia" w:ascii="宋体" w:hAnsi="宋体" w:eastAsia="宋体" w:cs="宋体"/>
          <w:color w:val="auto"/>
          <w:sz w:val="21"/>
          <w:szCs w:val="21"/>
          <w:highlight w:val="none"/>
          <w:lang w:bidi="ar-SA"/>
        </w:rPr>
        <w:t xml:space="preserve">、</w:t>
      </w:r>
      <w:r>
        <w:rPr>
          <w:rStyle w:val="1198"/>
          <w:rFonts w:hint="eastAsia" w:ascii="宋体" w:hAnsi="宋体" w:eastAsia="宋体" w:cs="宋体"/>
          <w:color w:val="auto"/>
          <w:sz w:val="21"/>
          <w:szCs w:val="21"/>
          <w:highlight w:val="none"/>
          <w:lang w:val="en-US" w:eastAsia="zh-CN" w:bidi="ar-SA"/>
        </w:rPr>
        <w:t xml:space="preserve">符合GB/T 3325-2024：</w:t>
      </w:r>
      <w:r>
        <w:rPr>
          <w:rStyle w:val="1198"/>
          <w:rFonts w:hint="eastAsia" w:ascii="宋体" w:hAnsi="宋体" w:eastAsia="宋体" w:cs="宋体"/>
          <w:color w:val="auto"/>
          <w:sz w:val="21"/>
          <w:szCs w:val="21"/>
          <w:highlight w:val="none"/>
          <w:lang w:bidi="ar-SA"/>
        </w:rPr>
        <w:t xml:space="preserve">金属喷漆（塑）涂层：</w:t>
      </w:r>
      <w:r>
        <w:rPr>
          <w:rStyle w:val="1198"/>
          <w:rFonts w:hint="eastAsia" w:ascii="宋体" w:hAnsi="宋体" w:eastAsia="宋体" w:cs="宋体"/>
          <w:color w:val="auto"/>
          <w:sz w:val="21"/>
          <w:szCs w:val="21"/>
          <w:highlight w:val="none"/>
          <w:lang w:val="en-US" w:eastAsia="zh-CN" w:bidi="ar-SA"/>
        </w:rPr>
        <w:t xml:space="preserve">①</w:t>
      </w:r>
      <w:r>
        <w:rPr>
          <w:rStyle w:val="1198"/>
          <w:rFonts w:hint="eastAsia" w:ascii="宋体" w:hAnsi="宋体" w:eastAsia="宋体" w:cs="宋体"/>
          <w:color w:val="auto"/>
          <w:sz w:val="21"/>
          <w:szCs w:val="21"/>
          <w:highlight w:val="none"/>
          <w:lang w:bidi="ar-SA"/>
        </w:rPr>
        <w:t xml:space="preserve">冲击强度：冲击高度400mm，应无剥落、裂纹、皱纹</w:t>
      </w:r>
      <w:r>
        <w:rPr>
          <w:rStyle w:val="1198"/>
          <w:rFonts w:hint="eastAsia" w:ascii="宋体" w:hAnsi="宋体" w:eastAsia="宋体" w:cs="宋体"/>
          <w:color w:val="auto"/>
          <w:sz w:val="21"/>
          <w:szCs w:val="21"/>
          <w:highlight w:val="none"/>
          <w:lang w:val="en-US" w:eastAsia="zh-CN" w:bidi="ar-SA"/>
        </w:rPr>
        <w:t xml:space="preserve">②附着力：2级或优于2级</w:t>
      </w:r>
      <w:r>
        <w:rPr>
          <w:rStyle w:val="1198"/>
          <w:rFonts w:hint="eastAsia" w:ascii="宋体" w:hAnsi="宋体" w:eastAsia="宋体" w:cs="宋体"/>
          <w:color w:val="auto"/>
          <w:sz w:val="21"/>
          <w:szCs w:val="21"/>
          <w:highlight w:val="none"/>
          <w:lang w:bidi="ar-SA"/>
        </w:rPr>
        <w:t xml:space="preserve">。</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lang w:bidi="ar-SA"/>
        </w:rPr>
      </w:pPr>
      <w:r>
        <w:rPr>
          <w:rStyle w:val="1198"/>
          <w:rFonts w:hint="eastAsia" w:ascii="宋体" w:hAnsi="宋体" w:cs="宋体"/>
          <w:color w:val="auto"/>
          <w:sz w:val="21"/>
          <w:szCs w:val="21"/>
          <w:highlight w:val="none"/>
          <w:lang w:val="en-US" w:eastAsia="zh-CN" w:bidi="ar-SA"/>
        </w:rPr>
        <w:t xml:space="preserve">3</w:t>
      </w:r>
      <w:r>
        <w:rPr>
          <w:rStyle w:val="1198"/>
          <w:rFonts w:hint="eastAsia" w:ascii="宋体" w:hAnsi="宋体" w:eastAsia="宋体" w:cs="宋体"/>
          <w:color w:val="auto"/>
          <w:sz w:val="21"/>
          <w:szCs w:val="21"/>
          <w:highlight w:val="none"/>
          <w:lang w:bidi="ar-SA"/>
        </w:rPr>
        <w:t xml:space="preserve">、</w:t>
      </w:r>
      <w:r>
        <w:rPr>
          <w:rStyle w:val="1198"/>
          <w:rFonts w:hint="eastAsia" w:ascii="宋体" w:hAnsi="宋体" w:eastAsia="宋体" w:cs="宋体"/>
          <w:color w:val="auto"/>
          <w:sz w:val="21"/>
          <w:szCs w:val="21"/>
          <w:highlight w:val="none"/>
          <w:lang w:val="en-US" w:eastAsia="zh-CN"/>
        </w:rPr>
        <w:t xml:space="preserve">符合GB/T 35607-2024，环境属性：</w:t>
      </w:r>
      <w:r>
        <w:rPr>
          <w:rStyle w:val="1198"/>
          <w:rFonts w:hint="eastAsia" w:ascii="宋体" w:hAnsi="宋体" w:eastAsia="宋体" w:cs="宋体"/>
          <w:color w:val="auto"/>
          <w:sz w:val="21"/>
          <w:szCs w:val="21"/>
          <w:highlight w:val="none"/>
          <w:lang w:bidi="ar-SA"/>
        </w:rPr>
        <w:t xml:space="preserve">产品有害物质：（家具涂层可迁移元素）铅Pb：≤90mg/kg、镉Cd≤50mg/kg、铬Cr≤25mg/kg、汞Hg≤25mg/kg、锑Sb≤60mg/kg、钡Ba≤1000mg/kg、硒Se≤500mg/kg、砷As≤25mg/kg。</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lang w:val="en-US" w:eastAsia="zh-CN"/>
        </w:rPr>
      </w:pPr>
      <w:r>
        <w:rPr>
          <w:rStyle w:val="1198"/>
          <w:rFonts w:hint="eastAsia" w:ascii="宋体" w:hAnsi="宋体" w:cs="宋体"/>
          <w:color w:val="auto"/>
          <w:sz w:val="21"/>
          <w:szCs w:val="21"/>
          <w:highlight w:val="none"/>
          <w:lang w:val="en-US" w:eastAsia="zh-CN" w:bidi="ar-SA"/>
        </w:rPr>
        <w:t xml:space="preserve">4</w:t>
      </w:r>
      <w:r>
        <w:rPr>
          <w:rStyle w:val="1198"/>
          <w:rFonts w:hint="eastAsia" w:ascii="宋体" w:hAnsi="宋体" w:eastAsia="宋体" w:cs="宋体"/>
          <w:color w:val="auto"/>
          <w:sz w:val="21"/>
          <w:szCs w:val="21"/>
          <w:highlight w:val="none"/>
          <w:lang w:bidi="ar-SA"/>
        </w:rPr>
        <w:t xml:space="preserve">、抗菌性能：</w:t>
      </w:r>
      <w:r>
        <w:rPr>
          <w:rStyle w:val="1198"/>
          <w:rFonts w:hint="eastAsia" w:ascii="宋体" w:hAnsi="宋体" w:eastAsia="宋体" w:cs="宋体"/>
          <w:color w:val="auto"/>
          <w:sz w:val="21"/>
          <w:szCs w:val="21"/>
          <w:highlight w:val="none"/>
          <w:lang w:val="en-US" w:eastAsia="zh-CN"/>
        </w:rPr>
        <w:t xml:space="preserve">符合GB/T 24170.1-2023</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rPr>
        <w:t xml:space="preserve">至少对白色链霉菌、鼠伤寒沙门氏菌、金黄色葡萄球菌、大肠杆菌(大肠埃希氏菌)、肺炎链球菌、变异链球菌、粪肠球菌(粪链球菌）、幽门螺杆菌、粪产碱杆菌、变形杆菌、痢疾志贺氏菌、肠炎沙门氏菌中的任意10种</w:t>
      </w:r>
      <w:r>
        <w:rPr>
          <w:rStyle w:val="1198"/>
          <w:rFonts w:hint="eastAsia" w:ascii="宋体" w:hAnsi="宋体" w:cs="宋体"/>
          <w:color w:val="auto"/>
          <w:sz w:val="21"/>
          <w:szCs w:val="21"/>
          <w:highlight w:val="none"/>
          <w:lang w:val="en-US" w:eastAsia="zh-CN"/>
        </w:rPr>
        <w:t xml:space="preserve">抗</w:t>
      </w:r>
      <w:r>
        <w:rPr>
          <w:rStyle w:val="1198"/>
          <w:rFonts w:hint="eastAsia" w:ascii="宋体" w:hAnsi="宋体" w:eastAsia="宋体" w:cs="宋体"/>
          <w:color w:val="auto"/>
          <w:sz w:val="21"/>
          <w:szCs w:val="21"/>
          <w:highlight w:val="none"/>
          <w:lang w:val="en-US" w:eastAsia="zh-CN"/>
        </w:rPr>
        <w:t xml:space="preserve">菌率≥99%。</w:t>
      </w:r>
      <w:r/>
    </w:p>
    <w:p>
      <w:pPr>
        <w:jc w:val="left"/>
        <w:keepLines w:val="0"/>
        <w:keepNext w:val="0"/>
        <w:pageBreakBefore w:val="0"/>
        <w:spacing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304不锈钢</w:t>
      </w:r>
      <w:r>
        <w:rPr>
          <w:rFonts w:hint="eastAsia" w:ascii="宋体" w:hAnsi="宋体" w:cs="宋体"/>
          <w:b/>
          <w:bCs/>
          <w:color w:val="auto"/>
          <w:sz w:val="21"/>
          <w:szCs w:val="21"/>
          <w:highlight w:val="none"/>
          <w:lang w:val="en-US" w:eastAsia="zh-CN"/>
        </w:rPr>
        <w:t xml:space="preserve">板</w:t>
      </w:r>
      <w:r>
        <w:rPr>
          <w:rFonts w:hint="eastAsia" w:ascii="宋体" w:hAnsi="宋体" w:eastAsia="宋体" w:cs="宋体"/>
          <w:b/>
          <w:bCs/>
          <w:color w:val="auto"/>
          <w:sz w:val="21"/>
          <w:szCs w:val="21"/>
          <w:highlight w:val="none"/>
          <w:lang w:val="en-US" w:eastAsia="zh-CN"/>
        </w:rPr>
        <w:t xml:space="preserve">：</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rPr>
      </w:pPr>
      <w:r>
        <w:rPr>
          <w:rStyle w:val="1198"/>
          <w:rFonts w:hint="eastAsia" w:ascii="宋体" w:hAnsi="宋体" w:eastAsia="宋体" w:cs="宋体"/>
          <w:color w:val="auto"/>
          <w:sz w:val="21"/>
          <w:szCs w:val="21"/>
          <w:highlight w:val="none"/>
          <w:lang w:val="en-US" w:eastAsia="zh-CN"/>
        </w:rPr>
        <w:t xml:space="preserve">1</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val="en-US" w:eastAsia="zh-CN" w:bidi="ar-SA"/>
        </w:rPr>
        <w:t xml:space="preserve">符合</w:t>
      </w:r>
      <w:r>
        <w:rPr>
          <w:rStyle w:val="1198"/>
          <w:rFonts w:hint="eastAsia" w:ascii="宋体" w:hAnsi="宋体" w:eastAsia="宋体" w:cs="宋体"/>
          <w:color w:val="auto"/>
          <w:sz w:val="21"/>
          <w:szCs w:val="21"/>
          <w:highlight w:val="none"/>
          <w:lang w:bidi="ar-SA"/>
        </w:rPr>
        <w:t xml:space="preserve">GB/T</w:t>
      </w:r>
      <w:r>
        <w:rPr>
          <w:rStyle w:val="1198"/>
          <w:rFonts w:hint="eastAsia" w:ascii="宋体" w:hAnsi="宋体" w:eastAsia="宋体" w:cs="宋体"/>
          <w:color w:val="auto"/>
          <w:sz w:val="21"/>
          <w:szCs w:val="21"/>
          <w:highlight w:val="none"/>
          <w:lang w:val="en-US" w:eastAsia="zh-CN" w:bidi="ar-SA"/>
        </w:rPr>
        <w:t xml:space="preserve"> </w:t>
      </w:r>
      <w:r>
        <w:rPr>
          <w:rStyle w:val="1198"/>
          <w:rFonts w:hint="eastAsia" w:ascii="宋体" w:hAnsi="宋体" w:eastAsia="宋体" w:cs="宋体"/>
          <w:color w:val="auto"/>
          <w:sz w:val="21"/>
          <w:szCs w:val="21"/>
          <w:highlight w:val="none"/>
          <w:lang w:bidi="ar-SA"/>
        </w:rPr>
        <w:t xml:space="preserve">10125-2021、GB/T6461-2002</w:t>
      </w:r>
      <w:r>
        <w:rPr>
          <w:rStyle w:val="1198"/>
          <w:rFonts w:hint="eastAsia" w:ascii="宋体" w:hAnsi="宋体" w:eastAsia="宋体" w:cs="宋体"/>
          <w:color w:val="auto"/>
          <w:sz w:val="21"/>
          <w:szCs w:val="21"/>
          <w:highlight w:val="none"/>
        </w:rPr>
        <w:t xml:space="preserve">：乙酸盐雾试验≥</w:t>
      </w:r>
      <w:r>
        <w:rPr>
          <w:rStyle w:val="1198"/>
          <w:rFonts w:hint="eastAsia" w:ascii="宋体" w:hAnsi="宋体" w:eastAsia="宋体" w:cs="宋体"/>
          <w:color w:val="auto"/>
          <w:sz w:val="21"/>
          <w:szCs w:val="21"/>
          <w:highlight w:val="none"/>
          <w:lang w:val="en-US" w:eastAsia="zh-CN"/>
        </w:rPr>
        <w:t xml:space="preserve">40</w:t>
      </w:r>
      <w:r>
        <w:rPr>
          <w:rStyle w:val="1198"/>
          <w:rFonts w:hint="eastAsia" w:ascii="宋体" w:hAnsi="宋体" w:eastAsia="宋体" w:cs="宋体"/>
          <w:color w:val="auto"/>
          <w:sz w:val="21"/>
          <w:szCs w:val="21"/>
          <w:highlight w:val="none"/>
        </w:rPr>
        <w:t xml:space="preserve">0h</w:t>
      </w:r>
      <w:r>
        <w:rPr>
          <w:rStyle w:val="1198"/>
          <w:rFonts w:hint="eastAsia" w:ascii="宋体" w:hAnsi="宋体" w:eastAsia="宋体" w:cs="宋体"/>
          <w:color w:val="auto"/>
          <w:sz w:val="21"/>
          <w:szCs w:val="21"/>
          <w:highlight w:val="none"/>
          <w:lang w:val="en-US" w:eastAsia="zh-CN"/>
        </w:rPr>
        <w:t xml:space="preserve">（连续喷雾）</w:t>
      </w:r>
      <w:r>
        <w:rPr>
          <w:rStyle w:val="1198"/>
          <w:rFonts w:hint="eastAsia" w:ascii="宋体" w:hAnsi="宋体" w:eastAsia="宋体" w:cs="宋体"/>
          <w:color w:val="auto"/>
          <w:sz w:val="21"/>
          <w:szCs w:val="21"/>
          <w:highlight w:val="none"/>
        </w:rPr>
        <w:t xml:space="preserve">：</w:t>
      </w:r>
      <w:r>
        <w:rPr>
          <w:rStyle w:val="1198"/>
          <w:rFonts w:hint="eastAsia" w:ascii="宋体" w:hAnsi="宋体" w:cs="宋体"/>
          <w:color w:val="auto"/>
          <w:sz w:val="21"/>
          <w:szCs w:val="21"/>
          <w:highlight w:val="none"/>
          <w:lang w:val="en-US" w:eastAsia="zh-CN"/>
        </w:rPr>
        <w:t xml:space="preserve">①</w:t>
      </w:r>
      <w:r>
        <w:rPr>
          <w:rStyle w:val="1198"/>
          <w:rFonts w:hint="eastAsia" w:ascii="宋体" w:hAnsi="宋体" w:eastAsia="宋体" w:cs="宋体"/>
          <w:color w:val="auto"/>
          <w:sz w:val="21"/>
          <w:szCs w:val="21"/>
          <w:highlight w:val="none"/>
        </w:rPr>
        <w:t xml:space="preserve">保护评级(RP)：10级；</w:t>
      </w:r>
      <w:r>
        <w:rPr>
          <w:rStyle w:val="1198"/>
          <w:rFonts w:hint="eastAsia" w:ascii="宋体" w:hAnsi="宋体" w:cs="宋体"/>
          <w:color w:val="auto"/>
          <w:sz w:val="21"/>
          <w:szCs w:val="21"/>
          <w:highlight w:val="none"/>
          <w:lang w:val="en-US" w:eastAsia="zh-CN"/>
        </w:rPr>
        <w:t xml:space="preserve">②</w:t>
      </w:r>
      <w:r>
        <w:rPr>
          <w:rStyle w:val="1198"/>
          <w:rFonts w:hint="eastAsia" w:ascii="宋体" w:hAnsi="宋体" w:eastAsia="宋体" w:cs="宋体"/>
          <w:color w:val="auto"/>
          <w:sz w:val="21"/>
          <w:szCs w:val="21"/>
          <w:highlight w:val="none"/>
        </w:rPr>
        <w:t xml:space="preserve">外观评级(RA)：10级。</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rPr>
        <w:t xml:space="preserve">2</w:t>
      </w:r>
      <w:r>
        <w:rPr>
          <w:rStyle w:val="1198"/>
          <w:rFonts w:hint="eastAsia" w:ascii="宋体" w:hAnsi="宋体" w:eastAsia="宋体" w:cs="宋体"/>
          <w:color w:val="auto"/>
          <w:sz w:val="21"/>
          <w:szCs w:val="21"/>
          <w:highlight w:val="none"/>
        </w:rPr>
        <w:t xml:space="preserve">、</w:t>
      </w:r>
      <w:r>
        <w:rPr>
          <w:rStyle w:val="1198"/>
          <w:rFonts w:hint="eastAsia" w:ascii="宋体" w:hAnsi="宋体" w:cs="宋体"/>
          <w:color w:val="auto"/>
          <w:sz w:val="21"/>
          <w:szCs w:val="21"/>
          <w:highlight w:val="none"/>
          <w:lang w:val="en-US" w:eastAsia="zh-CN"/>
        </w:rPr>
        <w:t xml:space="preserve">符合GB/T 24170.1-2023：</w:t>
      </w:r>
      <w:r>
        <w:rPr>
          <w:rStyle w:val="1198"/>
          <w:rFonts w:hint="eastAsia" w:ascii="宋体" w:hAnsi="宋体" w:eastAsia="宋体" w:cs="宋体"/>
          <w:color w:val="auto"/>
          <w:sz w:val="21"/>
          <w:szCs w:val="21"/>
          <w:highlight w:val="none"/>
        </w:rPr>
        <w:t xml:space="preserve">抗菌性能：</w:t>
      </w:r>
      <w:r>
        <w:rPr>
          <w:rStyle w:val="1198"/>
          <w:rFonts w:hint="eastAsia" w:ascii="宋体" w:hAnsi="宋体" w:eastAsia="宋体" w:cs="宋体"/>
          <w:color w:val="auto"/>
          <w:sz w:val="21"/>
          <w:szCs w:val="21"/>
          <w:highlight w:val="none"/>
          <w:lang w:val="en-US" w:eastAsia="zh-CN"/>
        </w:rPr>
        <w:t xml:space="preserve">至少对 白色链霉菌、鼠伤寒沙门氏菌、金黄色葡萄球菌、大肠杆菌(大肠埃希氏菌)、肺炎链球菌、变异链球菌、粪肠球菌(粪链球菌）、幽门螺杆菌、粪产碱杆菌、变形杆菌、痢疾志贺氏菌、肠炎沙门氏菌中的任意10种</w:t>
      </w:r>
      <w:r>
        <w:rPr>
          <w:rStyle w:val="1198"/>
          <w:rFonts w:hint="eastAsia" w:ascii="宋体" w:hAnsi="宋体" w:cs="宋体"/>
          <w:color w:val="auto"/>
          <w:sz w:val="21"/>
          <w:szCs w:val="21"/>
          <w:highlight w:val="none"/>
          <w:lang w:val="en-US" w:eastAsia="zh-CN"/>
        </w:rPr>
        <w:t xml:space="preserve">抗</w:t>
      </w:r>
      <w:r>
        <w:rPr>
          <w:rStyle w:val="1198"/>
          <w:rFonts w:hint="eastAsia" w:ascii="宋体" w:hAnsi="宋体" w:eastAsia="宋体" w:cs="宋体"/>
          <w:color w:val="auto"/>
          <w:sz w:val="21"/>
          <w:szCs w:val="21"/>
          <w:highlight w:val="none"/>
          <w:lang w:val="en-US" w:eastAsia="zh-CN"/>
        </w:rPr>
        <w:t xml:space="preserve">菌率≥99%。</w:t>
      </w:r>
      <w:r/>
    </w:p>
    <w:p>
      <w:pPr>
        <w:jc w:val="left"/>
        <w:keepLines w:val="0"/>
        <w:keepNext w:val="0"/>
        <w:pageBreakBefore w:val="0"/>
        <w:spacing w:line="56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（4）导轨：</w:t>
      </w:r>
      <w:r/>
    </w:p>
    <w:p>
      <w:pPr>
        <w:ind w:firstLine="420"/>
        <w:jc w:val="left"/>
        <w:keepLines w:val="0"/>
        <w:keepNext w:val="0"/>
        <w:pageBreakBefore w:val="0"/>
        <w:spacing w:line="560" w:lineRule="exact"/>
        <w:widowControl w:val="off"/>
        <w:rPr>
          <w:rStyle w:val="1198"/>
          <w:rFonts w:hint="default"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rPr>
        <w:t xml:space="preserve">1、符合QB/T 2454-2013：①过载:垂直向下静载荷、水平侧向静载荷、猛关或猛开：合格。②功能：操作力、抽屉导轨组件底部变形、抽屉导轨组件结构强度、耐久性、垂直向下静载荷、水平侧向静载荷、拉出安全性、猛关或猛开、下沉量：合格。</w:t>
      </w:r>
      <w:r/>
    </w:p>
    <w:p>
      <w:pPr>
        <w:ind w:firstLine="420"/>
        <w:jc w:val="left"/>
        <w:keepLines w:val="0"/>
        <w:keepNext w:val="0"/>
        <w:pageBreakBefore w:val="0"/>
        <w:spacing w:line="560" w:lineRule="exact"/>
        <w:widowControl w:val="off"/>
        <w:rPr>
          <w:rFonts w:hint="eastAsia" w:ascii="宋体" w:hAnsi="宋体" w:eastAsia="宋体" w:cs="宋体"/>
          <w:color w:val="auto"/>
          <w:sz w:val="21"/>
          <w:szCs w:val="21"/>
          <w:lang w:val="en-US" w:eastAsia="zh-CN"/>
        </w:rPr>
      </w:pPr>
      <w:r>
        <w:rPr>
          <w:rStyle w:val="1198"/>
          <w:rFonts w:hint="eastAsia" w:ascii="宋体" w:hAnsi="宋体" w:eastAsia="宋体" w:cs="宋体"/>
          <w:color w:val="auto"/>
          <w:sz w:val="21"/>
          <w:szCs w:val="21"/>
          <w:highlight w:val="none"/>
          <w:lang w:val="en-US" w:eastAsia="zh-CN" w:bidi="ar-SA"/>
        </w:rPr>
        <w:t xml:space="preserve">2</w:t>
      </w:r>
      <w:r>
        <w:rPr>
          <w:rStyle w:val="1198"/>
          <w:rFonts w:hint="eastAsia" w:ascii="宋体" w:hAnsi="宋体" w:eastAsia="宋体" w:cs="宋体"/>
          <w:color w:val="auto"/>
          <w:sz w:val="21"/>
          <w:szCs w:val="21"/>
          <w:highlight w:val="none"/>
          <w:lang w:bidi="ar-SA"/>
        </w:rPr>
        <w:t xml:space="preserve">、</w:t>
      </w:r>
      <w:r>
        <w:rPr>
          <w:rStyle w:val="1198"/>
          <w:rFonts w:hint="eastAsia" w:ascii="宋体" w:hAnsi="宋体" w:eastAsia="宋体" w:cs="宋体"/>
          <w:color w:val="auto"/>
          <w:sz w:val="21"/>
          <w:szCs w:val="21"/>
          <w:highlight w:val="none"/>
          <w:lang w:val="en-US" w:eastAsia="zh-CN" w:bidi="ar-SA"/>
        </w:rPr>
        <w:t xml:space="preserve">符合</w:t>
      </w:r>
      <w:r>
        <w:rPr>
          <w:rStyle w:val="1198"/>
          <w:rFonts w:hint="eastAsia" w:ascii="宋体" w:hAnsi="宋体" w:eastAsia="宋体" w:cs="宋体"/>
          <w:color w:val="auto"/>
          <w:sz w:val="21"/>
          <w:szCs w:val="21"/>
          <w:highlight w:val="none"/>
          <w:lang w:bidi="ar-SA"/>
        </w:rPr>
        <w:t xml:space="preserve">GB/T</w:t>
      </w:r>
      <w:r>
        <w:rPr>
          <w:rStyle w:val="1198"/>
          <w:rFonts w:hint="eastAsia" w:ascii="宋体" w:hAnsi="宋体" w:eastAsia="宋体" w:cs="宋体"/>
          <w:color w:val="auto"/>
          <w:sz w:val="21"/>
          <w:szCs w:val="21"/>
          <w:highlight w:val="none"/>
          <w:lang w:val="en-US" w:eastAsia="zh-CN" w:bidi="ar-SA"/>
        </w:rPr>
        <w:t xml:space="preserve"> </w:t>
      </w:r>
      <w:r>
        <w:rPr>
          <w:rStyle w:val="1198"/>
          <w:rFonts w:hint="eastAsia" w:ascii="宋体" w:hAnsi="宋体" w:eastAsia="宋体" w:cs="宋体"/>
          <w:color w:val="auto"/>
          <w:sz w:val="21"/>
          <w:szCs w:val="21"/>
          <w:highlight w:val="none"/>
          <w:lang w:bidi="ar-SA"/>
        </w:rPr>
        <w:t xml:space="preserve">10125-2021、GB/T6461-2002</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bidi="ar-SA"/>
        </w:rPr>
        <w:t xml:space="preserve">乙酸</w:t>
      </w:r>
      <w:r>
        <w:rPr>
          <w:rStyle w:val="1198"/>
          <w:rFonts w:hint="eastAsia" w:ascii="宋体" w:hAnsi="宋体" w:eastAsia="宋体" w:cs="宋体"/>
          <w:color w:val="auto"/>
          <w:sz w:val="21"/>
          <w:szCs w:val="21"/>
          <w:lang w:bidi="ar-SA"/>
        </w:rPr>
        <w:t xml:space="preserve">盐雾试验≥</w:t>
      </w:r>
      <w:r>
        <w:rPr>
          <w:rStyle w:val="1198"/>
          <w:rFonts w:hint="eastAsia" w:ascii="宋体" w:hAnsi="宋体" w:eastAsia="宋体" w:cs="宋体"/>
          <w:color w:val="auto"/>
          <w:sz w:val="21"/>
          <w:szCs w:val="21"/>
          <w:lang w:val="en-US" w:eastAsia="zh-CN" w:bidi="ar-SA"/>
        </w:rPr>
        <w:t xml:space="preserve">40</w:t>
      </w:r>
      <w:r>
        <w:rPr>
          <w:rStyle w:val="1198"/>
          <w:rFonts w:hint="eastAsia" w:ascii="宋体" w:hAnsi="宋体" w:eastAsia="宋体" w:cs="宋体"/>
          <w:color w:val="auto"/>
          <w:sz w:val="21"/>
          <w:szCs w:val="21"/>
          <w:lang w:bidi="ar-SA"/>
        </w:rPr>
        <w:t xml:space="preserve">0h</w:t>
      </w:r>
      <w:r>
        <w:rPr>
          <w:rStyle w:val="1198"/>
          <w:rFonts w:hint="eastAsia" w:ascii="宋体" w:hAnsi="宋体" w:eastAsia="宋体" w:cs="宋体"/>
          <w:color w:val="auto"/>
          <w:sz w:val="21"/>
          <w:szCs w:val="21"/>
          <w:highlight w:val="none"/>
          <w:lang w:val="en-US" w:eastAsia="zh-CN"/>
        </w:rPr>
        <w:t xml:space="preserve">（连续喷雾）</w:t>
      </w:r>
      <w:r>
        <w:rPr>
          <w:rStyle w:val="1198"/>
          <w:rFonts w:hint="eastAsia" w:ascii="宋体" w:hAnsi="宋体" w:eastAsia="宋体" w:cs="宋体"/>
          <w:color w:val="auto"/>
          <w:sz w:val="21"/>
          <w:szCs w:val="21"/>
          <w:lang w:bidi="ar-SA"/>
        </w:rPr>
        <w:t xml:space="preserve">：</w:t>
      </w:r>
      <w:r>
        <w:rPr>
          <w:rStyle w:val="1198"/>
          <w:rFonts w:hint="eastAsia" w:ascii="宋体" w:hAnsi="宋体" w:cs="宋体"/>
          <w:color w:val="auto"/>
          <w:sz w:val="21"/>
          <w:szCs w:val="21"/>
          <w:lang w:val="en-US" w:eastAsia="zh-CN" w:bidi="ar-SA"/>
        </w:rPr>
        <w:t xml:space="preserve">①</w:t>
      </w:r>
      <w:r>
        <w:rPr>
          <w:rStyle w:val="1198"/>
          <w:rFonts w:hint="eastAsia" w:ascii="宋体" w:hAnsi="宋体" w:eastAsia="宋体" w:cs="宋体"/>
          <w:color w:val="auto"/>
          <w:sz w:val="21"/>
          <w:szCs w:val="21"/>
          <w:highlight w:val="none"/>
        </w:rPr>
        <w:t xml:space="preserve">保护评级(RP)：10级；</w:t>
      </w:r>
      <w:r>
        <w:rPr>
          <w:rStyle w:val="1198"/>
          <w:rFonts w:hint="eastAsia" w:ascii="宋体" w:hAnsi="宋体" w:eastAsia="宋体" w:cs="宋体"/>
          <w:color w:val="auto"/>
          <w:sz w:val="21"/>
          <w:szCs w:val="21"/>
          <w:highlight w:val="none"/>
          <w:lang w:val="en-US" w:eastAsia="zh-CN"/>
        </w:rPr>
        <w:t xml:space="preserve">②</w:t>
      </w:r>
      <w:r>
        <w:rPr>
          <w:rStyle w:val="1198"/>
          <w:rFonts w:hint="eastAsia" w:ascii="宋体" w:hAnsi="宋体" w:eastAsia="宋体" w:cs="宋体"/>
          <w:color w:val="auto"/>
          <w:sz w:val="21"/>
          <w:szCs w:val="21"/>
          <w:highlight w:val="none"/>
        </w:rPr>
        <w:t xml:space="preserve">外观评级(RA)：10级。</w:t>
      </w:r>
      <w:r/>
    </w:p>
    <w:p>
      <w:pPr>
        <w:jc w:val="left"/>
        <w:keepLines w:val="0"/>
        <w:keepNext w:val="0"/>
        <w:pageBreakBefore w:val="0"/>
        <w:spacing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（5）铰链：</w:t>
      </w:r>
      <w:r/>
    </w:p>
    <w:p>
      <w:pPr>
        <w:ind w:firstLine="420"/>
        <w:jc w:val="left"/>
        <w:keepLines w:val="0"/>
        <w:keepNext w:val="0"/>
        <w:pageBreakBefore w:val="0"/>
        <w:spacing w:line="560" w:lineRule="exact"/>
        <w:widowControl w:val="off"/>
        <w:rPr>
          <w:rStyle w:val="1198"/>
          <w:rFonts w:hint="eastAsia" w:ascii="宋体" w:hAnsi="宋体" w:eastAsia="宋体" w:cs="宋体"/>
          <w:color w:val="auto"/>
          <w:sz w:val="21"/>
          <w:szCs w:val="21"/>
          <w:highlight w:val="none"/>
          <w:lang w:bidi="ar-SA"/>
        </w:rPr>
      </w:pPr>
      <w:r>
        <w:rPr>
          <w:rStyle w:val="1198"/>
          <w:rFonts w:hint="eastAsia" w:ascii="宋体" w:hAnsi="宋体" w:eastAsia="宋体" w:cs="宋体"/>
          <w:color w:val="auto"/>
          <w:sz w:val="21"/>
          <w:szCs w:val="21"/>
          <w:highlight w:val="none"/>
          <w:lang w:val="en-US" w:eastAsia="zh-CN"/>
        </w:rPr>
        <w:t xml:space="preserve">1、符合QB/T 2189-2013：①过载：垂直静载荷、水平静载荷：合格。②功能：a)操作力：在耐久性试验前后，具有自动关闭装置的杯状暗铰链的关闭力应大于0.5N；在耐久性试验前，打开力和关闭力不应大于20N；在耐久性试验后，打开力和关闭力不应大于20N。b）垂直静载荷、水平静载荷、耐久性（80000次）：合格。c）下沉量：在使用调整系统前，</w:t>
      </w:r>
      <w:r>
        <w:rPr>
          <w:rStyle w:val="1198"/>
          <w:rFonts w:hint="eastAsia" w:ascii="宋体" w:hAnsi="宋体" w:eastAsia="宋体" w:cs="宋体"/>
          <w:color w:val="auto"/>
          <w:sz w:val="21"/>
          <w:szCs w:val="21"/>
          <w:highlight w:val="none"/>
          <w:lang w:val="en-US" w:eastAsia="zh-CN" w:bidi="ar-SA"/>
        </w:rPr>
        <w:t xml:space="preserve">安装B型试验门时，下沉量不应大于3.0mm</w:t>
      </w:r>
      <w:r/>
    </w:p>
    <w:p>
      <w:pPr>
        <w:ind w:firstLine="420"/>
        <w:jc w:val="left"/>
        <w:keepLines w:val="0"/>
        <w:keepNext w:val="0"/>
        <w:pageBreakBefore w:val="0"/>
        <w:spacing w:line="560" w:lineRule="exact"/>
        <w:widowControl w:val="off"/>
        <w:rPr>
          <w:rFonts w:hint="eastAsia" w:ascii="宋体" w:hAnsi="宋体" w:eastAsia="宋体" w:cs="宋体"/>
          <w:color w:val="auto"/>
          <w:sz w:val="21"/>
          <w:szCs w:val="21"/>
          <w:lang w:val="en-US" w:eastAsia="zh-CN"/>
        </w:rPr>
      </w:pPr>
      <w:r>
        <w:rPr>
          <w:rStyle w:val="1198"/>
          <w:rFonts w:hint="eastAsia" w:ascii="宋体" w:hAnsi="宋体" w:eastAsia="宋体" w:cs="宋体"/>
          <w:color w:val="auto"/>
          <w:sz w:val="21"/>
          <w:szCs w:val="21"/>
          <w:highlight w:val="none"/>
          <w:lang w:val="en-US" w:eastAsia="zh-CN" w:bidi="ar-SA"/>
        </w:rPr>
        <w:t xml:space="preserve">2</w:t>
      </w:r>
      <w:r>
        <w:rPr>
          <w:rStyle w:val="1198"/>
          <w:rFonts w:hint="eastAsia" w:ascii="宋体" w:hAnsi="宋体" w:eastAsia="宋体" w:cs="宋体"/>
          <w:color w:val="auto"/>
          <w:sz w:val="21"/>
          <w:szCs w:val="21"/>
          <w:highlight w:val="none"/>
          <w:lang w:bidi="ar-SA"/>
        </w:rPr>
        <w:t xml:space="preserve">、</w:t>
      </w:r>
      <w:r>
        <w:rPr>
          <w:rStyle w:val="1198"/>
          <w:rFonts w:hint="eastAsia" w:ascii="宋体" w:hAnsi="宋体" w:eastAsia="宋体" w:cs="宋体"/>
          <w:color w:val="auto"/>
          <w:sz w:val="21"/>
          <w:szCs w:val="21"/>
          <w:highlight w:val="none"/>
          <w:lang w:val="en-US" w:eastAsia="zh-CN" w:bidi="ar-SA"/>
        </w:rPr>
        <w:t xml:space="preserve">符合</w:t>
      </w:r>
      <w:r>
        <w:rPr>
          <w:rStyle w:val="1198"/>
          <w:rFonts w:hint="eastAsia" w:ascii="宋体" w:hAnsi="宋体" w:eastAsia="宋体" w:cs="宋体"/>
          <w:color w:val="auto"/>
          <w:sz w:val="21"/>
          <w:szCs w:val="21"/>
          <w:highlight w:val="none"/>
          <w:lang w:bidi="ar-SA"/>
        </w:rPr>
        <w:t xml:space="preserve">GB/T</w:t>
      </w:r>
      <w:r>
        <w:rPr>
          <w:rStyle w:val="1198"/>
          <w:rFonts w:hint="eastAsia" w:ascii="宋体" w:hAnsi="宋体" w:eastAsia="宋体" w:cs="宋体"/>
          <w:color w:val="auto"/>
          <w:sz w:val="21"/>
          <w:szCs w:val="21"/>
          <w:highlight w:val="none"/>
          <w:lang w:val="en-US" w:eastAsia="zh-CN" w:bidi="ar-SA"/>
        </w:rPr>
        <w:t xml:space="preserve"> </w:t>
      </w:r>
      <w:r>
        <w:rPr>
          <w:rStyle w:val="1198"/>
          <w:rFonts w:hint="eastAsia" w:ascii="宋体" w:hAnsi="宋体" w:eastAsia="宋体" w:cs="宋体"/>
          <w:color w:val="auto"/>
          <w:sz w:val="21"/>
          <w:szCs w:val="21"/>
          <w:highlight w:val="none"/>
          <w:lang w:bidi="ar-SA"/>
        </w:rPr>
        <w:t xml:space="preserve">10125-2021、GB/T6461-2002</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bidi="ar-SA"/>
        </w:rPr>
        <w:t xml:space="preserve">乙酸盐雾试验≥</w:t>
      </w:r>
      <w:r>
        <w:rPr>
          <w:rStyle w:val="1198"/>
          <w:rFonts w:hint="eastAsia" w:ascii="宋体" w:hAnsi="宋体" w:eastAsia="宋体" w:cs="宋体"/>
          <w:color w:val="auto"/>
          <w:sz w:val="21"/>
          <w:szCs w:val="21"/>
          <w:highlight w:val="none"/>
          <w:lang w:val="en-US" w:eastAsia="zh-CN" w:bidi="ar-SA"/>
        </w:rPr>
        <w:t xml:space="preserve">40</w:t>
      </w:r>
      <w:r>
        <w:rPr>
          <w:rStyle w:val="1198"/>
          <w:rFonts w:hint="eastAsia" w:ascii="宋体" w:hAnsi="宋体" w:eastAsia="宋体" w:cs="宋体"/>
          <w:color w:val="auto"/>
          <w:sz w:val="21"/>
          <w:szCs w:val="21"/>
          <w:highlight w:val="none"/>
          <w:lang w:bidi="ar-SA"/>
        </w:rPr>
        <w:t xml:space="preserve">0h</w:t>
      </w:r>
      <w:r>
        <w:rPr>
          <w:rStyle w:val="1198"/>
          <w:rFonts w:hint="eastAsia" w:ascii="宋体" w:hAnsi="宋体" w:eastAsia="宋体" w:cs="宋体"/>
          <w:color w:val="auto"/>
          <w:sz w:val="21"/>
          <w:szCs w:val="21"/>
          <w:highlight w:val="none"/>
          <w:lang w:val="en-US" w:eastAsia="zh-CN"/>
        </w:rPr>
        <w:t xml:space="preserve">（连续喷雾）</w:t>
      </w:r>
      <w:r>
        <w:rPr>
          <w:rStyle w:val="1198"/>
          <w:rFonts w:hint="eastAsia" w:ascii="宋体" w:hAnsi="宋体" w:eastAsia="宋体" w:cs="宋体"/>
          <w:color w:val="auto"/>
          <w:sz w:val="21"/>
          <w:szCs w:val="21"/>
          <w:highlight w:val="none"/>
          <w:lang w:bidi="ar-SA"/>
        </w:rPr>
        <w:t xml:space="preserve">：</w:t>
      </w:r>
      <w:r>
        <w:rPr>
          <w:rStyle w:val="1198"/>
          <w:rFonts w:hint="eastAsia" w:ascii="宋体" w:hAnsi="宋体" w:cs="宋体"/>
          <w:color w:val="auto"/>
          <w:sz w:val="21"/>
          <w:szCs w:val="21"/>
          <w:highlight w:val="none"/>
          <w:lang w:val="en-US" w:eastAsia="zh-CN" w:bidi="ar-SA"/>
        </w:rPr>
        <w:t xml:space="preserve">①</w:t>
      </w:r>
      <w:r>
        <w:rPr>
          <w:rStyle w:val="1198"/>
          <w:rFonts w:hint="eastAsia" w:ascii="宋体" w:hAnsi="宋体" w:eastAsia="宋体" w:cs="宋体"/>
          <w:color w:val="auto"/>
          <w:sz w:val="21"/>
          <w:szCs w:val="21"/>
          <w:highlight w:val="none"/>
        </w:rPr>
        <w:t xml:space="preserve">保护评级(RP)：10级；</w:t>
      </w:r>
      <w:r>
        <w:rPr>
          <w:rStyle w:val="1198"/>
          <w:rFonts w:hint="eastAsia" w:ascii="宋体" w:hAnsi="宋体" w:eastAsia="宋体" w:cs="宋体"/>
          <w:color w:val="auto"/>
          <w:sz w:val="21"/>
          <w:szCs w:val="21"/>
          <w:highlight w:val="none"/>
          <w:lang w:val="en-US" w:eastAsia="zh-CN"/>
        </w:rPr>
        <w:t xml:space="preserve">②</w:t>
      </w:r>
      <w:r>
        <w:rPr>
          <w:rStyle w:val="1198"/>
          <w:rFonts w:hint="eastAsia" w:ascii="宋体" w:hAnsi="宋体" w:eastAsia="宋体" w:cs="宋体"/>
          <w:color w:val="auto"/>
          <w:sz w:val="21"/>
          <w:szCs w:val="21"/>
          <w:highlight w:val="none"/>
        </w:rPr>
        <w:t xml:space="preserve">外观评级(RA)：10级。</w:t>
      </w:r>
      <w:r/>
    </w:p>
    <w:p>
      <w:pPr>
        <w:jc w:val="left"/>
        <w:keepLines w:val="0"/>
        <w:keepNext w:val="0"/>
        <w:pageBreakBefore w:val="0"/>
        <w:spacing w:line="5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（6）冷轧钢板：</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rPr>
      </w:pPr>
      <w:r>
        <w:rPr>
          <w:rStyle w:val="1198"/>
          <w:rFonts w:hint="eastAsia" w:ascii="宋体" w:hAnsi="宋体" w:eastAsia="宋体" w:cs="宋体"/>
          <w:color w:val="auto"/>
          <w:sz w:val="21"/>
          <w:szCs w:val="21"/>
          <w:highlight w:val="none"/>
          <w:lang w:val="en-US" w:eastAsia="zh-CN"/>
        </w:rPr>
        <w:t xml:space="preserve">1</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val="en-US" w:eastAsia="zh-CN"/>
        </w:rPr>
        <w:t xml:space="preserve">符合</w:t>
      </w:r>
      <w:r>
        <w:rPr>
          <w:rStyle w:val="1198"/>
          <w:rFonts w:hint="eastAsia" w:ascii="宋体" w:hAnsi="宋体" w:eastAsia="宋体" w:cs="宋体"/>
          <w:color w:val="auto"/>
          <w:sz w:val="21"/>
          <w:szCs w:val="21"/>
          <w:highlight w:val="none"/>
        </w:rPr>
        <w:t xml:space="preserve">GB/T</w:t>
      </w:r>
      <w:r>
        <w:rPr>
          <w:rStyle w:val="1198"/>
          <w:rFonts w:hint="eastAsia" w:ascii="宋体" w:hAnsi="宋体" w:eastAsia="宋体" w:cs="宋体"/>
          <w:color w:val="auto"/>
          <w:sz w:val="21"/>
          <w:szCs w:val="21"/>
          <w:highlight w:val="none"/>
          <w:lang w:val="en-US" w:eastAsia="zh-CN"/>
        </w:rPr>
        <w:t xml:space="preserve"> </w:t>
      </w:r>
      <w:r>
        <w:rPr>
          <w:rStyle w:val="1198"/>
          <w:rFonts w:hint="eastAsia" w:ascii="宋体" w:hAnsi="宋体" w:eastAsia="宋体" w:cs="宋体"/>
          <w:color w:val="auto"/>
          <w:sz w:val="21"/>
          <w:szCs w:val="21"/>
          <w:highlight w:val="none"/>
        </w:rPr>
        <w:t xml:space="preserve">10125-2021、GB/T6461-2002</w:t>
      </w:r>
      <w:r>
        <w:rPr>
          <w:rStyle w:val="1198"/>
          <w:rFonts w:hint="eastAsia" w:ascii="宋体" w:hAnsi="宋体" w:eastAsia="宋体" w:cs="宋体"/>
          <w:color w:val="auto"/>
          <w:sz w:val="21"/>
          <w:szCs w:val="21"/>
          <w:highlight w:val="none"/>
          <w:lang w:eastAsia="zh-CN"/>
        </w:rPr>
        <w:t xml:space="preserve">：</w:t>
      </w:r>
      <w:r>
        <w:rPr>
          <w:rStyle w:val="1198"/>
          <w:rFonts w:hint="eastAsia" w:ascii="宋体" w:hAnsi="宋体" w:eastAsia="宋体" w:cs="宋体"/>
          <w:color w:val="auto"/>
          <w:sz w:val="21"/>
          <w:szCs w:val="21"/>
          <w:highlight w:val="none"/>
        </w:rPr>
        <w:t xml:space="preserve">乙酸盐雾试验≥</w:t>
      </w:r>
      <w:r>
        <w:rPr>
          <w:rStyle w:val="1198"/>
          <w:rFonts w:hint="eastAsia" w:ascii="宋体" w:hAnsi="宋体" w:eastAsia="宋体" w:cs="宋体"/>
          <w:color w:val="auto"/>
          <w:sz w:val="21"/>
          <w:szCs w:val="21"/>
          <w:highlight w:val="none"/>
          <w:lang w:val="en-US" w:eastAsia="zh-CN"/>
        </w:rPr>
        <w:t xml:space="preserve">40</w:t>
      </w:r>
      <w:r>
        <w:rPr>
          <w:rStyle w:val="1198"/>
          <w:rFonts w:hint="eastAsia" w:ascii="宋体" w:hAnsi="宋体" w:eastAsia="宋体" w:cs="宋体"/>
          <w:color w:val="auto"/>
          <w:sz w:val="21"/>
          <w:szCs w:val="21"/>
          <w:highlight w:val="none"/>
        </w:rPr>
        <w:t xml:space="preserve">0h</w:t>
      </w:r>
      <w:r>
        <w:rPr>
          <w:rStyle w:val="1198"/>
          <w:rFonts w:hint="eastAsia" w:ascii="宋体" w:hAnsi="宋体" w:eastAsia="宋体" w:cs="宋体"/>
          <w:color w:val="auto"/>
          <w:sz w:val="21"/>
          <w:szCs w:val="21"/>
          <w:highlight w:val="none"/>
          <w:lang w:val="en-US" w:eastAsia="zh-CN"/>
        </w:rPr>
        <w:t xml:space="preserve">（连续喷雾）</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val="en-US" w:eastAsia="zh-CN"/>
        </w:rPr>
        <w:t xml:space="preserve">①</w:t>
      </w:r>
      <w:r>
        <w:rPr>
          <w:rStyle w:val="1198"/>
          <w:rFonts w:hint="eastAsia" w:ascii="宋体" w:hAnsi="宋体" w:eastAsia="宋体" w:cs="宋体"/>
          <w:color w:val="auto"/>
          <w:sz w:val="21"/>
          <w:szCs w:val="21"/>
          <w:highlight w:val="none"/>
        </w:rPr>
        <w:t xml:space="preserve">保护评级(RP)：10级；</w:t>
      </w:r>
      <w:r>
        <w:rPr>
          <w:rStyle w:val="1198"/>
          <w:rFonts w:hint="eastAsia" w:ascii="宋体" w:hAnsi="宋体" w:eastAsia="宋体" w:cs="宋体"/>
          <w:color w:val="auto"/>
          <w:sz w:val="21"/>
          <w:szCs w:val="21"/>
          <w:highlight w:val="none"/>
          <w:lang w:val="en-US" w:eastAsia="zh-CN"/>
        </w:rPr>
        <w:t xml:space="preserve">②</w:t>
      </w:r>
      <w:r>
        <w:rPr>
          <w:rStyle w:val="1198"/>
          <w:rFonts w:hint="eastAsia" w:ascii="宋体" w:hAnsi="宋体" w:eastAsia="宋体" w:cs="宋体"/>
          <w:color w:val="auto"/>
          <w:sz w:val="21"/>
          <w:szCs w:val="21"/>
          <w:highlight w:val="none"/>
        </w:rPr>
        <w:t xml:space="preserve">外观评级(RA)：10级。</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rPr>
        <w:t xml:space="preserve">2</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val="en-US" w:eastAsia="zh-CN"/>
        </w:rPr>
        <w:t xml:space="preserve">符合GB/T 3325-2024：</w:t>
      </w:r>
      <w:r>
        <w:rPr>
          <w:rStyle w:val="1198"/>
          <w:rFonts w:hint="eastAsia" w:ascii="宋体" w:hAnsi="宋体" w:eastAsia="宋体" w:cs="宋体"/>
          <w:color w:val="auto"/>
          <w:sz w:val="21"/>
          <w:szCs w:val="21"/>
          <w:highlight w:val="none"/>
        </w:rPr>
        <w:t xml:space="preserve">金属喷漆（塑）涂层：</w:t>
      </w:r>
      <w:r>
        <w:rPr>
          <w:rStyle w:val="1198"/>
          <w:rFonts w:hint="eastAsia" w:ascii="宋体" w:hAnsi="宋体" w:eastAsia="宋体" w:cs="宋体"/>
          <w:color w:val="auto"/>
          <w:sz w:val="21"/>
          <w:szCs w:val="21"/>
          <w:highlight w:val="none"/>
          <w:lang w:val="en-US" w:eastAsia="zh-CN"/>
        </w:rPr>
        <w:t xml:space="preserve">①</w:t>
      </w:r>
      <w:r>
        <w:rPr>
          <w:rStyle w:val="1198"/>
          <w:rFonts w:hint="eastAsia" w:ascii="宋体" w:hAnsi="宋体" w:eastAsia="宋体" w:cs="宋体"/>
          <w:color w:val="auto"/>
          <w:sz w:val="21"/>
          <w:szCs w:val="21"/>
          <w:highlight w:val="none"/>
        </w:rPr>
        <w:t xml:space="preserve">冲击强度：冲击高度400mm，应无剥落、裂纹、皱纹</w:t>
      </w:r>
      <w:r>
        <w:rPr>
          <w:rStyle w:val="1198"/>
          <w:rFonts w:hint="eastAsia" w:ascii="宋体" w:hAnsi="宋体" w:eastAsia="宋体" w:cs="宋体"/>
          <w:color w:val="auto"/>
          <w:sz w:val="21"/>
          <w:szCs w:val="21"/>
          <w:highlight w:val="none"/>
          <w:lang w:val="en-US" w:eastAsia="zh-CN"/>
        </w:rPr>
        <w:t xml:space="preserve">②附着力：2级或优于2级</w:t>
      </w:r>
      <w:r>
        <w:rPr>
          <w:rStyle w:val="1198"/>
          <w:rFonts w:hint="eastAsia" w:ascii="宋体" w:hAnsi="宋体" w:eastAsia="宋体" w:cs="宋体"/>
          <w:color w:val="auto"/>
          <w:sz w:val="21"/>
          <w:szCs w:val="21"/>
          <w:highlight w:val="none"/>
        </w:rPr>
        <w:t xml:space="preserve">。</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rPr>
      </w:pPr>
      <w:r>
        <w:rPr>
          <w:rStyle w:val="1198"/>
          <w:rFonts w:hint="eastAsia" w:ascii="宋体" w:hAnsi="宋体" w:eastAsia="宋体" w:cs="宋体"/>
          <w:color w:val="auto"/>
          <w:sz w:val="21"/>
          <w:szCs w:val="21"/>
          <w:highlight w:val="none"/>
          <w:lang w:val="en-US" w:eastAsia="zh-CN"/>
        </w:rPr>
        <w:t xml:space="preserve">3</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val="en-US" w:eastAsia="zh-CN"/>
        </w:rPr>
        <w:t xml:space="preserve">符合GB/T 35607-2024：环境属性：</w:t>
      </w:r>
      <w:r>
        <w:rPr>
          <w:rStyle w:val="1198"/>
          <w:rFonts w:hint="eastAsia" w:ascii="宋体" w:hAnsi="宋体" w:eastAsia="宋体" w:cs="宋体"/>
          <w:color w:val="auto"/>
          <w:sz w:val="21"/>
          <w:szCs w:val="21"/>
          <w:highlight w:val="none"/>
        </w:rPr>
        <w:t xml:space="preserve">产品有害物质：（家具涂层可迁移元素）铅Pb：≤90mg/kg、镉Cd≤50mg/kg、铬Cr≤25mg/kg、汞Hg≤25mg/kg、锑Sb≤60mg/kg、钡Ba≤1000mg/kg、硒Se≤500mg/kg、砷As≤25mg/kg。</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rPr>
        <w:t xml:space="preserve">4</w:t>
      </w:r>
      <w:r>
        <w:rPr>
          <w:rStyle w:val="1198"/>
          <w:rFonts w:hint="eastAsia" w:ascii="宋体" w:hAnsi="宋体" w:eastAsia="宋体" w:cs="宋体"/>
          <w:color w:val="auto"/>
          <w:sz w:val="21"/>
          <w:szCs w:val="21"/>
          <w:highlight w:val="none"/>
        </w:rPr>
        <w:t xml:space="preserve">、抗菌性能：</w:t>
      </w:r>
      <w:r>
        <w:rPr>
          <w:rStyle w:val="1198"/>
          <w:rFonts w:hint="eastAsia" w:ascii="宋体" w:hAnsi="宋体" w:eastAsia="宋体" w:cs="宋体"/>
          <w:color w:val="auto"/>
          <w:sz w:val="21"/>
          <w:szCs w:val="21"/>
          <w:highlight w:val="none"/>
          <w:lang w:val="en-US" w:eastAsia="zh-CN"/>
        </w:rPr>
        <w:t xml:space="preserve">符合QB/T 4371-2012</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rPr>
        <w:t xml:space="preserve">至少对白色链霉菌、鼠伤寒沙门氏菌、金黄色葡萄球菌、大肠杆菌(大肠埃希氏菌)、肺炎链球菌、变异链球菌、粪肠球菌(粪链球菌）、幽门螺杆菌、粪产碱杆菌、变形杆菌、痢疾志贺氏菌、肠炎沙门氏菌中的任意10种抑菌率≥99%。</w:t>
      </w:r>
      <w:r/>
    </w:p>
    <w:p>
      <w:pPr>
        <w:jc w:val="left"/>
        <w:keepLines w:val="0"/>
        <w:keepNext w:val="0"/>
        <w:pageBreakBefore w:val="0"/>
        <w:spacing w:line="56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（7）理化板：</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rPr>
      </w:pPr>
      <w:r>
        <w:rPr>
          <w:rStyle w:val="1198"/>
          <w:rFonts w:hint="eastAsia" w:ascii="宋体" w:hAnsi="宋体" w:eastAsia="宋体" w:cs="宋体"/>
          <w:color w:val="auto"/>
          <w:sz w:val="21"/>
          <w:szCs w:val="21"/>
          <w:highlight w:val="none"/>
          <w:lang w:val="en-US" w:eastAsia="zh-CN"/>
        </w:rPr>
        <w:t xml:space="preserve">1</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val="en-US" w:eastAsia="zh-CN" w:bidi="ar-SA"/>
        </w:rPr>
        <w:t xml:space="preserve">符合</w:t>
      </w:r>
      <w:r>
        <w:rPr>
          <w:rFonts w:hint="eastAsia" w:ascii="宋体" w:hAnsi="宋体" w:eastAsia="宋体" w:cs="Times New Roman"/>
          <w:color w:val="auto"/>
          <w:sz w:val="21"/>
          <w:szCs w:val="21"/>
          <w:highlight w:val="none"/>
          <w:lang w:val="en-US" w:eastAsia="zh-CN"/>
        </w:rPr>
        <w:t xml:space="preserve">G</w:t>
      </w:r>
      <w:r>
        <w:rPr>
          <w:rFonts w:hint="eastAsia" w:ascii="宋体" w:hAnsi="宋体" w:eastAsia="宋体" w:cs="Times New Roman"/>
          <w:color w:val="auto"/>
          <w:sz w:val="21"/>
          <w:szCs w:val="21"/>
          <w:highlight w:val="none"/>
        </w:rPr>
        <w:t xml:space="preserve">B/T</w:t>
      </w:r>
      <w:r>
        <w:rPr>
          <w:rFonts w:hint="eastAsia" w:ascii="宋体" w:hAnsi="宋体" w:eastAsia="宋体" w:cs="Times New Roman"/>
          <w:color w:val="auto"/>
          <w:sz w:val="21"/>
          <w:szCs w:val="21"/>
          <w:highlight w:val="none"/>
          <w:lang w:val="en-US" w:eastAsia="zh-CN"/>
        </w:rPr>
        <w:t xml:space="preserve"> 26696-2011：</w:t>
      </w:r>
      <w:r>
        <w:rPr>
          <w:rStyle w:val="1198"/>
          <w:rFonts w:hint="eastAsia" w:ascii="宋体" w:hAnsi="宋体" w:eastAsia="宋体" w:cs="宋体"/>
          <w:color w:val="auto"/>
          <w:sz w:val="21"/>
          <w:szCs w:val="21"/>
          <w:highlight w:val="none"/>
        </w:rPr>
        <w:t xml:space="preserve">理化性能：耐酸碱：≥1级</w:t>
      </w:r>
      <w:r>
        <w:rPr>
          <w:rStyle w:val="1198"/>
          <w:rFonts w:hint="eastAsia" w:ascii="宋体" w:hAnsi="宋体" w:eastAsia="宋体" w:cs="宋体"/>
          <w:color w:val="auto"/>
          <w:sz w:val="21"/>
          <w:szCs w:val="21"/>
          <w:highlight w:val="none"/>
          <w:lang w:eastAsia="zh-CN"/>
        </w:rPr>
        <w:t xml:space="preserve">；</w:t>
      </w:r>
      <w:r>
        <w:rPr>
          <w:rStyle w:val="1198"/>
          <w:rFonts w:hint="eastAsia" w:ascii="宋体" w:hAnsi="宋体" w:eastAsia="宋体" w:cs="宋体"/>
          <w:color w:val="auto"/>
          <w:sz w:val="21"/>
          <w:szCs w:val="21"/>
          <w:highlight w:val="none"/>
        </w:rPr>
        <w:t xml:space="preserve">耐高温：≥1级</w:t>
      </w:r>
      <w:r>
        <w:rPr>
          <w:rStyle w:val="1198"/>
          <w:rFonts w:hint="eastAsia" w:ascii="宋体" w:hAnsi="宋体" w:eastAsia="宋体" w:cs="宋体"/>
          <w:color w:val="auto"/>
          <w:sz w:val="21"/>
          <w:szCs w:val="21"/>
          <w:highlight w:val="none"/>
          <w:lang w:eastAsia="zh-CN"/>
        </w:rPr>
        <w:t xml:space="preserve">；</w:t>
      </w:r>
      <w:r>
        <w:rPr>
          <w:rStyle w:val="1198"/>
          <w:rFonts w:hint="eastAsia" w:ascii="宋体" w:hAnsi="宋体" w:eastAsia="宋体" w:cs="宋体"/>
          <w:color w:val="auto"/>
          <w:sz w:val="21"/>
          <w:szCs w:val="21"/>
          <w:highlight w:val="none"/>
        </w:rPr>
        <w:t xml:space="preserve">表面耐干热：≥1级</w:t>
      </w:r>
      <w:r>
        <w:rPr>
          <w:rStyle w:val="1198"/>
          <w:rFonts w:hint="eastAsia" w:ascii="宋体" w:hAnsi="宋体" w:eastAsia="宋体" w:cs="宋体"/>
          <w:color w:val="auto"/>
          <w:sz w:val="21"/>
          <w:szCs w:val="21"/>
          <w:highlight w:val="none"/>
          <w:lang w:eastAsia="zh-CN"/>
        </w:rPr>
        <w:t xml:space="preserve">；</w:t>
      </w:r>
      <w:r>
        <w:rPr>
          <w:rStyle w:val="1198"/>
          <w:rFonts w:hint="eastAsia" w:ascii="宋体" w:hAnsi="宋体" w:eastAsia="宋体" w:cs="宋体"/>
          <w:color w:val="auto"/>
          <w:sz w:val="21"/>
          <w:szCs w:val="21"/>
          <w:highlight w:val="none"/>
        </w:rPr>
        <w:t xml:space="preserve">吸水率：≤0.5%</w:t>
      </w:r>
      <w:r>
        <w:rPr>
          <w:rStyle w:val="1198"/>
          <w:rFonts w:hint="eastAsia" w:ascii="宋体" w:hAnsi="宋体" w:eastAsia="宋体" w:cs="宋体"/>
          <w:color w:val="auto"/>
          <w:sz w:val="21"/>
          <w:szCs w:val="21"/>
          <w:highlight w:val="none"/>
          <w:lang w:eastAsia="zh-CN"/>
        </w:rPr>
        <w:t xml:space="preserve">；</w:t>
      </w:r>
      <w:r>
        <w:rPr>
          <w:rStyle w:val="1198"/>
          <w:rFonts w:hint="eastAsia" w:ascii="宋体" w:hAnsi="宋体" w:eastAsia="宋体" w:cs="宋体"/>
          <w:color w:val="auto"/>
          <w:sz w:val="21"/>
          <w:szCs w:val="21"/>
          <w:highlight w:val="none"/>
        </w:rPr>
        <w:t xml:space="preserve">耐污染：≥1级</w:t>
      </w:r>
      <w:r>
        <w:rPr>
          <w:rStyle w:val="1198"/>
          <w:rFonts w:hint="eastAsia" w:ascii="宋体" w:hAnsi="宋体" w:eastAsia="宋体" w:cs="宋体"/>
          <w:color w:val="auto"/>
          <w:sz w:val="21"/>
          <w:szCs w:val="21"/>
          <w:highlight w:val="none"/>
          <w:lang w:eastAsia="zh-CN"/>
        </w:rPr>
        <w:t xml:space="preserve">；</w:t>
      </w:r>
      <w:r>
        <w:rPr>
          <w:rStyle w:val="1198"/>
          <w:rFonts w:hint="eastAsia" w:ascii="宋体" w:hAnsi="宋体" w:eastAsia="宋体" w:cs="宋体"/>
          <w:color w:val="auto"/>
          <w:sz w:val="21"/>
          <w:szCs w:val="21"/>
          <w:highlight w:val="none"/>
        </w:rPr>
        <w:t xml:space="preserve">洛氏硬度：≥80。</w:t>
      </w:r>
      <w:r/>
    </w:p>
    <w:p>
      <w:pPr>
        <w:ind w:firstLine="420"/>
        <w:jc w:val="left"/>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Style w:val="1198"/>
          <w:rFonts w:hint="eastAsia" w:ascii="宋体" w:hAnsi="宋体" w:eastAsia="宋体" w:cs="宋体"/>
          <w:color w:val="auto"/>
          <w:sz w:val="21"/>
          <w:szCs w:val="21"/>
          <w:highlight w:val="none"/>
          <w:lang w:val="en-US" w:eastAsia="zh-CN"/>
        </w:rPr>
        <w:t xml:space="preserve">2</w:t>
      </w:r>
      <w:r>
        <w:rPr>
          <w:rStyle w:val="1198"/>
          <w:rFonts w:hint="eastAsia" w:ascii="宋体" w:hAnsi="宋体" w:eastAsia="宋体" w:cs="宋体"/>
          <w:color w:val="auto"/>
          <w:sz w:val="21"/>
          <w:szCs w:val="21"/>
          <w:highlight w:val="none"/>
        </w:rPr>
        <w:t xml:space="preserve">、</w:t>
      </w:r>
      <w:r>
        <w:rPr>
          <w:rStyle w:val="1198"/>
          <w:rFonts w:hint="eastAsia" w:ascii="宋体" w:hAnsi="宋体" w:eastAsia="宋体" w:cs="宋体"/>
          <w:color w:val="auto"/>
          <w:sz w:val="21"/>
          <w:szCs w:val="21"/>
          <w:highlight w:val="none"/>
          <w:lang w:val="en-US" w:eastAsia="zh-CN" w:bidi="ar-SA"/>
        </w:rPr>
        <w:t xml:space="preserve">符合</w:t>
      </w:r>
      <w:r>
        <w:rPr>
          <w:rFonts w:hint="eastAsia" w:ascii="宋体" w:hAnsi="宋体" w:eastAsia="宋体" w:cs="Times New Roman"/>
          <w:color w:val="auto"/>
          <w:sz w:val="21"/>
          <w:szCs w:val="21"/>
          <w:highlight w:val="none"/>
          <w:lang w:val="en-US" w:eastAsia="zh-CN"/>
        </w:rPr>
        <w:t xml:space="preserve">Q</w:t>
      </w:r>
      <w:r>
        <w:rPr>
          <w:rFonts w:hint="eastAsia" w:ascii="宋体" w:hAnsi="宋体" w:eastAsia="宋体" w:cs="Times New Roman"/>
          <w:color w:val="auto"/>
          <w:sz w:val="21"/>
          <w:szCs w:val="21"/>
          <w:highlight w:val="none"/>
        </w:rPr>
        <w:t xml:space="preserve">B/T</w:t>
      </w:r>
      <w:r>
        <w:rPr>
          <w:rFonts w:hint="eastAsia" w:ascii="宋体" w:hAnsi="宋体" w:eastAsia="宋体" w:cs="Times New Roman"/>
          <w:color w:val="auto"/>
          <w:sz w:val="21"/>
          <w:szCs w:val="21"/>
          <w:highlight w:val="none"/>
          <w:lang w:val="en-US" w:eastAsia="zh-CN"/>
        </w:rPr>
        <w:t xml:space="preserve"> 4371-2012：</w:t>
      </w:r>
      <w:r>
        <w:rPr>
          <w:rStyle w:val="1198"/>
          <w:rFonts w:hint="eastAsia" w:ascii="宋体" w:hAnsi="宋体" w:eastAsia="宋体" w:cs="宋体"/>
          <w:color w:val="auto"/>
          <w:sz w:val="21"/>
          <w:szCs w:val="21"/>
          <w:highlight w:val="none"/>
        </w:rPr>
        <w:t xml:space="preserve">抗菌性能：</w:t>
      </w:r>
      <w:r>
        <w:rPr>
          <w:rStyle w:val="1198"/>
          <w:rFonts w:hint="eastAsia" w:ascii="宋体" w:hAnsi="宋体" w:eastAsia="宋体" w:cs="宋体"/>
          <w:color w:val="auto"/>
          <w:sz w:val="21"/>
          <w:szCs w:val="21"/>
          <w:highlight w:val="none"/>
          <w:lang w:val="en-US" w:eastAsia="zh-CN"/>
        </w:rPr>
        <w:t xml:space="preserve">至少对变异库克菌、粘质沙雷氏菌、肺炎克雷伯氏菌(肺炎杆菌)、宋氏志贺氏菌(宋内氏志贺氏菌)、耐甲氧西林金黄色葡萄球菌、产气肠杆菌、藤黄微球菌、肺炎链球菌、变形链球菌、鼠伤寒沙门氏菌、铜绿假单胞菌、奇异变形杆菌、大肠埃希氏菌、白色念珠菌、粪肠球菌(粪链球菌)中的任意10种</w:t>
      </w:r>
      <w:r>
        <w:rPr>
          <w:rStyle w:val="1198"/>
          <w:rFonts w:hint="eastAsia" w:ascii="宋体" w:hAnsi="宋体" w:cs="宋体"/>
          <w:color w:val="auto"/>
          <w:sz w:val="21"/>
          <w:szCs w:val="21"/>
          <w:highlight w:val="none"/>
          <w:lang w:val="en-US" w:eastAsia="zh-CN"/>
        </w:rPr>
        <w:t xml:space="preserve">抗</w:t>
      </w:r>
      <w:r>
        <w:rPr>
          <w:rStyle w:val="1198"/>
          <w:rFonts w:hint="eastAsia" w:ascii="宋体" w:hAnsi="宋体" w:eastAsia="宋体" w:cs="宋体"/>
          <w:color w:val="auto"/>
          <w:sz w:val="21"/>
          <w:szCs w:val="21"/>
          <w:highlight w:val="none"/>
          <w:lang w:val="en-US" w:eastAsia="zh-CN"/>
        </w:rPr>
        <w:t xml:space="preserve">菌率≥9</w:t>
      </w:r>
      <w:r>
        <w:rPr>
          <w:rStyle w:val="1198"/>
          <w:rFonts w:hint="eastAsia" w:ascii="宋体" w:hAnsi="宋体" w:cs="宋体"/>
          <w:color w:val="auto"/>
          <w:sz w:val="21"/>
          <w:szCs w:val="21"/>
          <w:highlight w:val="none"/>
          <w:lang w:val="en-US" w:eastAsia="zh-CN"/>
        </w:rPr>
        <w:t xml:space="preserve">9</w:t>
      </w:r>
      <w:r>
        <w:rPr>
          <w:rStyle w:val="1198"/>
          <w:rFonts w:hint="eastAsia" w:ascii="宋体" w:hAnsi="宋体" w:eastAsia="宋体" w:cs="宋体"/>
          <w:color w:val="auto"/>
          <w:sz w:val="21"/>
          <w:szCs w:val="21"/>
          <w:highlight w:val="none"/>
          <w:lang w:val="en-US" w:eastAsia="zh-CN"/>
        </w:rPr>
        <w:t xml:space="preserve">%。</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rPr>
      </w:pPr>
      <w:r>
        <w:rPr>
          <w:rStyle w:val="1198"/>
          <w:rFonts w:hint="eastAsia" w:ascii="宋体" w:hAnsi="宋体" w:eastAsia="宋体" w:cs="宋体"/>
          <w:color w:val="auto"/>
          <w:sz w:val="21"/>
          <w:szCs w:val="21"/>
          <w:highlight w:val="none"/>
          <w:lang w:val="en-US" w:eastAsia="zh-CN"/>
        </w:rPr>
        <w:t xml:space="preserve">3</w:t>
      </w:r>
      <w:r>
        <w:rPr>
          <w:rStyle w:val="1198"/>
          <w:rFonts w:hint="eastAsia" w:ascii="宋体" w:hAnsi="宋体" w:eastAsia="宋体" w:cs="宋体"/>
          <w:color w:val="auto"/>
          <w:sz w:val="21"/>
          <w:szCs w:val="21"/>
          <w:highlight w:val="none"/>
        </w:rPr>
        <w:t xml:space="preserve">、氙灯老化(≥</w:t>
      </w:r>
      <w:r>
        <w:rPr>
          <w:rStyle w:val="1198"/>
          <w:rFonts w:hint="eastAsia" w:ascii="宋体" w:hAnsi="宋体" w:eastAsia="宋体" w:cs="宋体"/>
          <w:color w:val="auto"/>
          <w:sz w:val="21"/>
          <w:szCs w:val="21"/>
          <w:highlight w:val="none"/>
          <w:lang w:val="en-US" w:eastAsia="zh-CN"/>
        </w:rPr>
        <w:t xml:space="preserve">40</w:t>
      </w:r>
      <w:r>
        <w:rPr>
          <w:rStyle w:val="1198"/>
          <w:rFonts w:hint="eastAsia" w:ascii="宋体" w:hAnsi="宋体" w:eastAsia="宋体" w:cs="宋体"/>
          <w:color w:val="auto"/>
          <w:sz w:val="21"/>
          <w:szCs w:val="21"/>
          <w:highlight w:val="none"/>
        </w:rPr>
        <w:t xml:space="preserve">0h)：外观颜色变色等级≥3级。</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color w:val="auto"/>
          <w:sz w:val="21"/>
          <w:szCs w:val="21"/>
          <w:highlight w:val="none"/>
        </w:rPr>
      </w:pPr>
      <w:r>
        <w:rPr>
          <w:rStyle w:val="1198"/>
          <w:rFonts w:hint="eastAsia" w:ascii="宋体" w:hAnsi="宋体" w:eastAsia="宋体" w:cs="宋体"/>
          <w:color w:val="auto"/>
          <w:sz w:val="21"/>
          <w:szCs w:val="21"/>
          <w:highlight w:val="none"/>
          <w:lang w:val="en-US" w:eastAsia="zh-CN"/>
        </w:rPr>
        <w:t xml:space="preserve">4</w:t>
      </w:r>
      <w:r>
        <w:rPr>
          <w:rStyle w:val="1198"/>
          <w:rFonts w:hint="eastAsia" w:ascii="宋体" w:hAnsi="宋体" w:eastAsia="宋体" w:cs="宋体"/>
          <w:color w:val="auto"/>
          <w:sz w:val="21"/>
          <w:szCs w:val="21"/>
          <w:highlight w:val="none"/>
        </w:rPr>
        <w:t xml:space="preserve">、燃烧性能B</w:t>
      </w:r>
      <w:r>
        <w:rPr>
          <w:rStyle w:val="1198"/>
          <w:rFonts w:hint="eastAsia" w:ascii="宋体" w:hAnsi="宋体" w:eastAsia="宋体" w:cs="宋体"/>
          <w:color w:val="auto"/>
          <w:sz w:val="21"/>
          <w:szCs w:val="21"/>
          <w:highlight w:val="none"/>
          <w:vertAlign w:val="subscript"/>
        </w:rPr>
        <w:t xml:space="preserve">1</w:t>
      </w:r>
      <w:r>
        <w:rPr>
          <w:rStyle w:val="1198"/>
          <w:rFonts w:hint="eastAsia" w:ascii="宋体" w:hAnsi="宋体" w:eastAsia="宋体" w:cs="宋体"/>
          <w:color w:val="auto"/>
          <w:sz w:val="21"/>
          <w:szCs w:val="21"/>
          <w:highlight w:val="none"/>
        </w:rPr>
        <w:t xml:space="preserve">级：平板状建筑材料：①火焰横向蔓延LFS未达到试样长翼边缘。②600s内无燃烧滴落物/微粒。③60s内焰尖高度Fs≤150mm。④60s内无燃烧滴落物引燃滤纸现象。</w:t>
      </w:r>
      <w:r/>
    </w:p>
    <w:p>
      <w:pPr>
        <w:pStyle w:val="1197"/>
        <w:ind w:firstLine="420"/>
        <w:jc w:val="left"/>
        <w:keepLines w:val="0"/>
        <w:keepNext w:val="0"/>
        <w:pageBreakBefore w:val="0"/>
        <w:spacing w:after="0" w:line="560" w:lineRule="exact"/>
        <w:widowControl w:val="off"/>
        <w:rPr>
          <w:rFonts w:hint="eastAsia" w:ascii="宋体" w:hAnsi="宋体" w:eastAsia="宋体" w:cs="宋体"/>
          <w:b/>
          <w:bCs/>
          <w:color w:val="auto"/>
          <w:sz w:val="21"/>
          <w:szCs w:val="21"/>
          <w:lang w:val="en-US" w:eastAsia="zh-CN"/>
        </w:rPr>
      </w:pPr>
      <w:r>
        <w:rPr>
          <w:rStyle w:val="1198"/>
          <w:rFonts w:hint="eastAsia" w:ascii="宋体" w:hAnsi="宋体" w:eastAsia="宋体" w:cs="宋体"/>
          <w:color w:val="auto"/>
          <w:sz w:val="21"/>
          <w:szCs w:val="21"/>
          <w:highlight w:val="none"/>
          <w:lang w:val="en-US" w:eastAsia="zh-CN"/>
        </w:rPr>
        <w:t xml:space="preserve">5</w:t>
      </w:r>
      <w:r>
        <w:rPr>
          <w:rStyle w:val="1198"/>
          <w:rFonts w:hint="eastAsia" w:ascii="宋体" w:hAnsi="宋体" w:eastAsia="宋体" w:cs="宋体"/>
          <w:color w:val="auto"/>
          <w:sz w:val="21"/>
          <w:szCs w:val="21"/>
          <w:highlight w:val="none"/>
        </w:rPr>
        <w:t xml:space="preserve">、耐磨性（500g/1000转）、压缩强度：耐磨性(500g/1000转)：≤0.14g、压缩强度</w:t>
      </w:r>
      <w:r>
        <w:rPr>
          <w:rStyle w:val="1198"/>
          <w:rFonts w:hint="eastAsia" w:ascii="宋体" w:hAnsi="宋体" w:eastAsia="宋体" w:cs="宋体"/>
          <w:sz w:val="21"/>
          <w:szCs w:val="21"/>
        </w:rPr>
        <w:t xml:space="preserve">≥32MPa。</w:t>
      </w:r>
      <w:r/>
    </w:p>
    <w:p>
      <w:pPr>
        <w:jc w:val="left"/>
        <w:keepLines w:val="0"/>
        <w:keepNext w:val="0"/>
        <w:pageBreakBefore w:val="0"/>
        <w:spacing w:line="560" w:lineRule="exact"/>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（8）网布（家具用）：</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1、符合GB/T 30126-2013：防蚊性能：至少达到B级（驱避率70%-50%），样品具有良好的驱避效果。</w:t>
      </w:r>
      <w:r/>
    </w:p>
    <w:p>
      <w:pPr>
        <w:pStyle w:val="1197"/>
        <w:ind w:firstLine="420"/>
        <w:jc w:val="left"/>
        <w:keepLines w:val="0"/>
        <w:keepNext w:val="0"/>
        <w:pageBreakBefore w:val="0"/>
        <w:spacing w:after="0" w:line="560" w:lineRule="exact"/>
        <w:widowControl w:val="off"/>
        <w:rPr>
          <w:rFonts w:hint="eastAsia" w:ascii="宋体" w:hAnsi="宋体" w:eastAsia="宋体" w:cs="宋体"/>
          <w:color w:val="auto"/>
          <w:sz w:val="21"/>
          <w:szCs w:val="21"/>
          <w:highlight w:val="none"/>
          <w:lang w:eastAsia="zh-CN"/>
        </w:rPr>
      </w:pPr>
      <w:r>
        <w:rPr>
          <w:rStyle w:val="1198"/>
          <w:rFonts w:hint="eastAsia" w:ascii="宋体" w:hAnsi="宋体" w:eastAsia="宋体" w:cs="宋体"/>
          <w:color w:val="auto"/>
          <w:sz w:val="21"/>
          <w:szCs w:val="21"/>
          <w:highlight w:val="none"/>
          <w:lang w:val="en-US" w:eastAsia="zh-CN"/>
        </w:rPr>
        <w:t xml:space="preserve">2、符合GB/T 20944.3-2008：抗菌性能：至少对白色念珠菌、大肠杆菌、金黄色葡萄球菌、单增李斯特氏菌、类白喉杆菌（无枝菌酸棒杆菌）、藤黄微球菌、变异库克菌中的任意5种抑菌率≥9</w:t>
      </w:r>
      <w:r>
        <w:rPr>
          <w:rStyle w:val="1198"/>
          <w:rFonts w:hint="eastAsia" w:ascii="宋体" w:hAnsi="宋体" w:cs="宋体"/>
          <w:color w:val="auto"/>
          <w:sz w:val="21"/>
          <w:szCs w:val="21"/>
          <w:highlight w:val="none"/>
          <w:lang w:val="en-US" w:eastAsia="zh-CN"/>
        </w:rPr>
        <w:t xml:space="preserve">9</w:t>
      </w:r>
      <w:r>
        <w:rPr>
          <w:rStyle w:val="1198"/>
          <w:rFonts w:hint="eastAsia" w:ascii="宋体" w:hAnsi="宋体" w:eastAsia="宋体" w:cs="宋体"/>
          <w:color w:val="auto"/>
          <w:sz w:val="21"/>
          <w:szCs w:val="21"/>
          <w:highlight w:val="none"/>
          <w:lang w:val="en-US" w:eastAsia="zh-CN"/>
        </w:rPr>
        <w:t xml:space="preserve">%。</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color w:val="auto"/>
          <w:sz w:val="21"/>
          <w:szCs w:val="21"/>
          <w:highlight w:val="none"/>
          <w:lang w:val="en-US" w:eastAsia="zh-CN"/>
        </w:rPr>
        <w:t xml:space="preserve">3、符合GB/T 2912.1-2009：甲醛含量 (mg</w:t>
      </w:r>
      <w:r>
        <w:rPr>
          <w:rStyle w:val="1198"/>
          <w:rFonts w:hint="eastAsia" w:ascii="宋体" w:hAnsi="宋体" w:eastAsia="宋体" w:cs="宋体"/>
          <w:sz w:val="21"/>
          <w:szCs w:val="21"/>
          <w:lang w:val="en-US" w:eastAsia="zh-CN"/>
        </w:rPr>
        <w:t xml:space="preserve">/kg)：≤300(C类)。</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4、符合GB/T 5453-1997：透气率(mm/s)：≥140。</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5、符合GB 18401-2010：异味：无异味。</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6、断裂强力(N)：经向 ≥100；纬向 ≥100。</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7、胀破强度(kPa)：≥200。</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8、易去污性（擦拭法）(级)：擦拭后色差 ≥3。</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9、纤维含量(%)：聚酯纤维 100。</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10、pH值：4.0～9.0(C类)。</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eastAsia="宋体" w:cs="宋体"/>
          <w:sz w:val="21"/>
          <w:szCs w:val="21"/>
          <w:lang w:val="en-US" w:eastAsia="zh-CN"/>
        </w:rPr>
        <w:t xml:space="preserve">11、磷系阻燃剂：未检出。</w:t>
      </w:r>
      <w:r/>
    </w:p>
    <w:p>
      <w:pPr>
        <w:pStyle w:val="1117"/>
        <w:keepLines w:val="0"/>
        <w:keepNext w:val="0"/>
        <w:pageBreakBefore w:val="0"/>
        <w:spacing w:line="560" w:lineRule="exact"/>
        <w:widowControl w:val="off"/>
        <w:rPr>
          <w:rFonts w:ascii="Times New Roman" w:hAnsi="Times New Roman" w:eastAsia="宋体"/>
          <w:color w:val="000000"/>
          <w:sz w:val="21"/>
          <w:szCs w:val="21"/>
        </w:rPr>
      </w:pPr>
      <w:r>
        <w:rPr>
          <w:rFonts w:hint="eastAsia" w:ascii="Times New Roman" w:hAnsi="Times New Roman" w:eastAsia="宋体"/>
          <w:b/>
          <w:bCs/>
          <w:color w:val="000000"/>
          <w:sz w:val="21"/>
          <w:szCs w:val="21"/>
        </w:rPr>
        <w:t xml:space="preserve">（三）技术参数符合性比较（</w:t>
      </w:r>
      <w:r>
        <w:rPr>
          <w:rFonts w:hint="eastAsia" w:ascii="Times New Roman" w:hAnsi="Times New Roman" w:eastAsia="宋体"/>
          <w:b/>
          <w:bCs/>
          <w:color w:val="000000"/>
          <w:sz w:val="21"/>
          <w:szCs w:val="21"/>
          <w:lang w:val="en-US" w:eastAsia="zh-CN"/>
        </w:rPr>
        <w:t xml:space="preserve">13</w:t>
      </w:r>
      <w:r>
        <w:rPr>
          <w:rFonts w:hint="eastAsia" w:ascii="Times New Roman" w:hAnsi="Times New Roman" w:eastAsia="宋体"/>
          <w:b/>
          <w:bCs/>
          <w:color w:val="000000"/>
          <w:sz w:val="21"/>
          <w:szCs w:val="21"/>
        </w:rPr>
        <w:t xml:space="preserve">分）</w:t>
      </w:r>
      <w:r>
        <w:rPr>
          <w:rFonts w:hint="eastAsia" w:ascii="Times New Roman" w:hAnsi="Times New Roman" w:eastAsia="宋体"/>
          <w:color w:val="000000"/>
          <w:sz w:val="21"/>
          <w:szCs w:val="21"/>
        </w:rPr>
        <w:t xml:space="preserve">： 所投产品的功能、技术参数和配置符合或高于招标文件的要求的满分，每出现一个负偏离扣</w:t>
      </w:r>
      <w:r>
        <w:rPr>
          <w:rFonts w:hint="eastAsia" w:ascii="Times New Roman" w:hAnsi="Times New Roman" w:eastAsia="宋体"/>
          <w:color w:val="000000"/>
          <w:sz w:val="21"/>
          <w:szCs w:val="21"/>
          <w:lang w:val="en-US" w:eastAsia="zh-CN"/>
        </w:rPr>
        <w:t xml:space="preserve">0.1</w:t>
      </w:r>
      <w:r>
        <w:rPr>
          <w:rFonts w:hint="eastAsia" w:ascii="Times New Roman" w:hAnsi="Times New Roman" w:eastAsia="宋体"/>
          <w:color w:val="000000"/>
          <w:sz w:val="21"/>
          <w:szCs w:val="21"/>
        </w:rPr>
        <w:t xml:space="preserve">分，扣完为止。</w:t>
      </w:r>
      <w:r/>
    </w:p>
    <w:p>
      <w:pPr>
        <w:pStyle w:val="1197"/>
        <w:jc w:val="left"/>
        <w:keepLines w:val="0"/>
        <w:keepNext w:val="0"/>
        <w:pageBreakBefore w:val="0"/>
        <w:spacing w:after="0" w:line="560" w:lineRule="exact"/>
        <w:widowControl w:val="off"/>
        <w:rPr>
          <w:rFonts w:hint="eastAsia" w:ascii="Times New Roman" w:hAnsi="Times New Roman" w:eastAsia="宋体" w:cs="Times New Roman"/>
          <w:b/>
          <w:bCs/>
          <w:color w:val="000000"/>
          <w:sz w:val="21"/>
          <w:szCs w:val="21"/>
          <w:lang w:val="en-US" w:eastAsia="zh-CN" w:bidi="ar-SA"/>
        </w:rPr>
      </w:pPr>
      <w:r>
        <w:rPr>
          <w:rFonts w:hint="eastAsia" w:ascii="Times New Roman" w:hAnsi="Times New Roman" w:eastAsia="宋体" w:cs="Times New Roman"/>
          <w:b/>
          <w:bCs/>
          <w:color w:val="000000"/>
          <w:sz w:val="21"/>
          <w:szCs w:val="21"/>
          <w:lang w:val="en-US" w:eastAsia="zh-CN" w:bidi="ar-SA"/>
        </w:rPr>
        <w:t xml:space="preserve">（四）产品生产、工艺能力比较（15分）：</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1、投标单位须提供家具清单中下述产品的三视图（主视图、左视图、俯视图），总计5套，共5分。</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　产品一：综合楼序号：341  护士站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　产品二：综合楼序号：342  治疗准备室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③　产品三：综合楼序号：343  处置室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④　产品四：综合楼序号：344  换药室</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⑤  产品五：综合楼序号：345  开水+备餐</w:t>
      </w:r>
      <w:r/>
    </w:p>
    <w:p>
      <w:pPr>
        <w:contextualSpacing/>
        <w:ind w:firstLine="420"/>
        <w:keepLines w:val="0"/>
        <w:keepNext w:val="0"/>
        <w:pageBreakBefore w:val="0"/>
        <w:spacing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上述内容详尽、可行性高且能够满足本项目需求的每套得1分；各项内容虽阐述但未贴合项目实际情况进行论述或内容中未包括具体实施细节及措施或内容里有“不合理”、“错误”的每套得0.5分（内容“不合理”、“错误”是指：存在不适用项目实际情况、套用其他无关内容、内容不完整、与本项目履约无关、逻辑存在漏洞以及不满足采购文件要求的其他情况）；未提供相关项内容的相关项不得分。</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cs="宋体"/>
          <w:sz w:val="21"/>
          <w:szCs w:val="21"/>
          <w:lang w:val="en-US" w:eastAsia="zh-CN"/>
        </w:rPr>
        <w:t xml:space="preserve">2、</w:t>
      </w:r>
      <w:r>
        <w:rPr>
          <w:rStyle w:val="1198"/>
          <w:rFonts w:hint="eastAsia" w:ascii="宋体" w:hAnsi="宋体" w:eastAsia="宋体" w:cs="宋体"/>
          <w:sz w:val="21"/>
          <w:szCs w:val="21"/>
          <w:lang w:val="en-US" w:eastAsia="zh-CN"/>
        </w:rPr>
        <w:t xml:space="preserve">投标单位须提供家具清单中下述产品的部件结构图及工艺结构图，总计5套</w:t>
      </w:r>
      <w:r>
        <w:rPr>
          <w:rStyle w:val="1198"/>
          <w:rFonts w:hint="eastAsia" w:ascii="宋体" w:hAnsi="宋体" w:cs="宋体"/>
          <w:sz w:val="21"/>
          <w:szCs w:val="21"/>
          <w:lang w:val="en-US" w:eastAsia="zh-CN"/>
        </w:rPr>
        <w:t xml:space="preserve">，共5分。</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　产品一：综合楼序号：341  护士站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　产品二：综合楼序号：342  治疗准备室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③　产品三：综合楼序号：343  处置室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④　产品四：综合楼序号：344  换药室</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⑤  产品五：综合楼序号：345  开水+备餐</w:t>
      </w:r>
      <w:r/>
    </w:p>
    <w:p>
      <w:pPr>
        <w:contextualSpacing/>
        <w:ind w:firstLine="420"/>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内容详尽、可行性高且能够满足本项目需求的每套得1分；各项内容虽阐述但未贴合项目实际情况进行论述或内容中未包括具体实施细节及措施或内容里有“不合理”、“错误”的每套得0.5分（内容“不合理”、“错误”是指：存在不适用项目实际情况、套用其他无关内容、内容不完整、与本项目履约无关、逻辑存在漏洞以及不满足采购文件要求的其他情况）；未提供相关项内容的相关项不得分。</w:t>
      </w:r>
      <w:r/>
    </w:p>
    <w:p>
      <w:pPr>
        <w:pStyle w:val="1197"/>
        <w:ind w:firstLine="420"/>
        <w:jc w:val="left"/>
        <w:keepLines w:val="0"/>
        <w:keepNext w:val="0"/>
        <w:pageBreakBefore w:val="0"/>
        <w:spacing w:after="0" w:line="560" w:lineRule="exact"/>
        <w:widowControl w:val="off"/>
        <w:rPr>
          <w:rStyle w:val="1198"/>
          <w:rFonts w:hint="eastAsia" w:ascii="宋体" w:hAnsi="宋体" w:eastAsia="宋体" w:cs="宋体"/>
          <w:sz w:val="21"/>
          <w:szCs w:val="21"/>
          <w:lang w:val="en-US" w:eastAsia="zh-CN"/>
        </w:rPr>
      </w:pPr>
      <w:r>
        <w:rPr>
          <w:rStyle w:val="1198"/>
          <w:rFonts w:hint="eastAsia" w:ascii="宋体" w:hAnsi="宋体" w:cs="宋体"/>
          <w:sz w:val="21"/>
          <w:szCs w:val="21"/>
          <w:lang w:val="en-US" w:eastAsia="zh-CN"/>
        </w:rPr>
        <w:t xml:space="preserve">3、</w:t>
      </w:r>
      <w:r>
        <w:rPr>
          <w:rStyle w:val="1198"/>
          <w:rFonts w:hint="eastAsia" w:ascii="宋体" w:hAnsi="宋体" w:eastAsia="宋体" w:cs="宋体"/>
          <w:sz w:val="21"/>
          <w:szCs w:val="21"/>
          <w:lang w:val="en-US" w:eastAsia="zh-CN"/>
        </w:rPr>
        <w:t xml:space="preserve">投标单位须提供家具清单中下述产品的用料清单，总计5套</w:t>
      </w:r>
      <w:r>
        <w:rPr>
          <w:rStyle w:val="1198"/>
          <w:rFonts w:hint="eastAsia" w:ascii="宋体" w:hAnsi="宋体" w:cs="宋体"/>
          <w:sz w:val="21"/>
          <w:szCs w:val="21"/>
          <w:lang w:val="en-US" w:eastAsia="zh-CN"/>
        </w:rPr>
        <w:t xml:space="preserve">，共5分。</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　产品一：综合楼序号：341  护士站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　产品二：综合楼序号：342  治疗准备室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③　产品三：综合楼序号：343  处置室            </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④　产品四：综合楼序号：344  换药室</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⑤  产品五：综合楼序号：345  开水+备餐</w:t>
      </w:r>
      <w:r/>
    </w:p>
    <w:p>
      <w:pPr>
        <w:contextualSpacing/>
        <w:ind w:firstLine="420"/>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内容详尽、可行性高且能够满足本项目需求的每套得1分；各项内容虽阐述但未贴合项目实际情况进行论述或内容中未包括具体实施细节及措施或内容里有“不合理”、“错误”的每套得0.5分（内容“不合理”、“错误”是指：存在不适用项目实际情况、套用其他无关内容、内容不完整、与本项目履约无关、逻辑存在漏洞以及不满足采购文件要求的其他情况）；未提供相关项内容的相关项不得分。</w:t>
      </w:r>
      <w:r/>
    </w:p>
    <w:p>
      <w:pPr>
        <w:pStyle w:val="1197"/>
        <w:jc w:val="left"/>
        <w:keepLines w:val="0"/>
        <w:keepNext w:val="0"/>
        <w:pageBreakBefore w:val="0"/>
        <w:spacing w:after="0" w:line="560" w:lineRule="exact"/>
        <w:widowControl w:val="off"/>
        <w:rPr>
          <w:rStyle w:val="1198"/>
          <w:rFonts w:hint="eastAsia" w:ascii="宋体" w:hAnsi="宋体" w:eastAsia="宋体" w:cs="宋体"/>
          <w:b/>
          <w:bCs/>
          <w:sz w:val="21"/>
          <w:szCs w:val="21"/>
          <w:highlight w:val="none"/>
          <w:lang w:val="en-US" w:eastAsia="zh-CN"/>
        </w:rPr>
      </w:pPr>
      <w:r>
        <w:rPr>
          <w:rStyle w:val="1198"/>
          <w:rFonts w:hint="eastAsia" w:ascii="宋体" w:hAnsi="宋体" w:eastAsia="宋体" w:cs="宋体"/>
          <w:b/>
          <w:bCs/>
          <w:sz w:val="21"/>
          <w:szCs w:val="21"/>
          <w:highlight w:val="none"/>
          <w:lang w:val="en-US" w:eastAsia="zh-CN"/>
        </w:rPr>
        <w:t xml:space="preserve">（</w:t>
      </w:r>
      <w:r>
        <w:rPr>
          <w:rStyle w:val="1198"/>
          <w:rFonts w:hint="eastAsia" w:ascii="宋体" w:hAnsi="宋体" w:cs="宋体"/>
          <w:b/>
          <w:bCs/>
          <w:sz w:val="21"/>
          <w:szCs w:val="21"/>
          <w:highlight w:val="none"/>
          <w:lang w:val="en-US" w:eastAsia="zh-CN"/>
        </w:rPr>
        <w:t xml:space="preserve">五</w:t>
      </w:r>
      <w:r>
        <w:rPr>
          <w:rStyle w:val="1198"/>
          <w:rFonts w:hint="eastAsia" w:ascii="宋体" w:hAnsi="宋体" w:eastAsia="宋体" w:cs="宋体"/>
          <w:b/>
          <w:bCs/>
          <w:sz w:val="21"/>
          <w:szCs w:val="21"/>
          <w:highlight w:val="none"/>
          <w:lang w:val="en-US" w:eastAsia="zh-CN"/>
        </w:rPr>
        <w:t xml:space="preserve">）主要区域整体陈设效果设计比较（1</w:t>
      </w:r>
      <w:r>
        <w:rPr>
          <w:rStyle w:val="1198"/>
          <w:rFonts w:hint="eastAsia" w:ascii="宋体" w:hAnsi="宋体" w:cs="宋体"/>
          <w:b/>
          <w:bCs/>
          <w:sz w:val="21"/>
          <w:szCs w:val="21"/>
          <w:highlight w:val="none"/>
          <w:lang w:val="en-US" w:eastAsia="zh-CN"/>
        </w:rPr>
        <w:t xml:space="preserve">0</w:t>
      </w:r>
      <w:r>
        <w:rPr>
          <w:rStyle w:val="1198"/>
          <w:rFonts w:hint="eastAsia" w:ascii="宋体" w:hAnsi="宋体" w:eastAsia="宋体" w:cs="宋体"/>
          <w:b/>
          <w:bCs/>
          <w:sz w:val="21"/>
          <w:szCs w:val="21"/>
          <w:highlight w:val="none"/>
          <w:lang w:val="en-US" w:eastAsia="zh-CN"/>
        </w:rPr>
        <w:t xml:space="preserve">分）</w:t>
      </w:r>
      <w:r/>
    </w:p>
    <w:p>
      <w:pPr>
        <w:pStyle w:val="1197"/>
        <w:ind w:firstLine="420"/>
        <w:jc w:val="left"/>
        <w:keepLines w:val="0"/>
        <w:keepNext w:val="0"/>
        <w:pageBreakBefore w:val="0"/>
        <w:spacing w:after="0" w:line="56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根据本项目特点、建筑平面图及采购需求，针对以下区域制定布置效果图。需考虑①空间布局；②色彩搭配；③点位考虑实际场地使用功能；④整体设计风格、有动线规划。共5个区域，每个区域2分，共10分。</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1、综合楼一层：①所有等候区（清单序号3）、②西药房（清单序号</w:t>
      </w:r>
      <w:r>
        <w:rPr>
          <w:rFonts w:hint="eastAsia" w:ascii="宋体" w:hAnsi="宋体" w:cs="宋体"/>
          <w:sz w:val="21"/>
          <w:szCs w:val="21"/>
          <w:lang w:val="en-US" w:eastAsia="zh-CN" w:bidi="ar-SA"/>
        </w:rPr>
        <w:t xml:space="preserve">89</w:t>
      </w:r>
      <w:r>
        <w:rPr>
          <w:rFonts w:hint="eastAsia" w:ascii="宋体" w:hAnsi="宋体" w:eastAsia="宋体" w:cs="宋体"/>
          <w:sz w:val="21"/>
          <w:szCs w:val="21"/>
          <w:lang w:val="en-US" w:eastAsia="zh-CN" w:bidi="ar-SA"/>
        </w:rPr>
        <w:t xml:space="preserve">-9</w:t>
      </w:r>
      <w:r>
        <w:rPr>
          <w:rFonts w:hint="eastAsia" w:ascii="宋体" w:hAnsi="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2、综合楼二层：③儿童输液（清单序号12</w:t>
      </w: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3、综合楼五层：④护士站（清单序号341）、⑤治疗准备室（清单序号342）、⑥处置室（清单序号343）、⑦污洗间（清单序号366）、⑧单人间病房(清单序号3</w:t>
      </w:r>
      <w:r>
        <w:rPr>
          <w:rFonts w:hint="eastAsia" w:ascii="宋体" w:hAnsi="宋体" w:cs="宋体"/>
          <w:sz w:val="21"/>
          <w:szCs w:val="21"/>
          <w:lang w:val="en-US" w:eastAsia="zh-CN" w:bidi="ar-SA"/>
        </w:rPr>
        <w:t xml:space="preserve">80</w:t>
      </w:r>
      <w:r>
        <w:rPr>
          <w:rFonts w:hint="eastAsia" w:ascii="宋体" w:hAnsi="宋体" w:eastAsia="宋体" w:cs="宋体"/>
          <w:sz w:val="21"/>
          <w:szCs w:val="21"/>
          <w:lang w:val="en-US" w:eastAsia="zh-CN" w:bidi="ar-SA"/>
        </w:rPr>
        <w:t xml:space="preserve">-38</w:t>
      </w: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4、行政楼三层：⑨办公室2-12/党政办公室（清单序号29-32）；</w:t>
      </w:r>
      <w:r/>
    </w:p>
    <w:p>
      <w:pPr>
        <w:pStyle w:val="1197"/>
        <w:ind w:firstLine="420"/>
        <w:jc w:val="left"/>
        <w:keepLines w:val="0"/>
        <w:keepNext w:val="0"/>
        <w:pageBreakBefore w:val="0"/>
        <w:spacing w:after="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5、行政楼四层：⑩党员活动室（清单序号43-46）、⑪院部办公会议室（清单序号47-49）、⑫办公室1-2、4-7（清单序号53-56）。</w:t>
      </w:r>
      <w:r/>
    </w:p>
    <w:p>
      <w:pPr>
        <w:contextualSpacing/>
        <w:ind w:firstLine="420"/>
        <w:keepLines w:val="0"/>
        <w:keepNext w:val="0"/>
        <w:pageBreakBefore w:val="0"/>
        <w:spacing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上述内容详尽、可行性高且能够满足本项目需求的每个区域得2分；各项内容虽阐述但未贴合项目实际情况进行论述或内容中未包括具体实施细节及措施或内容里有“不合理”、“错误”的每个区域得1分（内容“不合理”、“错误”是指：存在不适用项目实际情况、套用其他无关内容、内容不完整、与本项目履约无关、逻辑存在漏洞以及不满足采购文件要求的其他情况）；未提供相关项内容的相关项不得分。</w:t>
      </w:r>
      <w:r/>
    </w:p>
    <w:p>
      <w:pPr>
        <w:contextualSpacing/>
        <w:keepLines w:val="0"/>
        <w:keepNext w:val="0"/>
        <w:pageBreakBefore w:val="0"/>
        <w:spacing w:line="560" w:lineRule="exact"/>
        <w:widowControl w:val="off"/>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六</w:t>
      </w:r>
      <w:r>
        <w:rPr>
          <w:rFonts w:hint="eastAsia" w:ascii="宋体" w:hAnsi="宋体" w:eastAsia="宋体" w:cs="宋体"/>
          <w:b/>
          <w:bCs/>
          <w:sz w:val="21"/>
          <w:szCs w:val="21"/>
          <w:lang w:val="en-US" w:eastAsia="zh-CN"/>
        </w:rPr>
        <w:t xml:space="preserve">）项目实施方案（</w:t>
      </w:r>
      <w:r>
        <w:rPr>
          <w:rFonts w:hint="eastAsia" w:ascii="宋体" w:hAnsi="宋体" w:cs="宋体"/>
          <w:b/>
          <w:bCs/>
          <w:sz w:val="21"/>
          <w:szCs w:val="21"/>
          <w:lang w:val="en-US" w:eastAsia="zh-CN"/>
        </w:rPr>
        <w:t xml:space="preserve">8</w:t>
      </w:r>
      <w:r>
        <w:rPr>
          <w:rFonts w:hint="eastAsia" w:ascii="宋体" w:hAnsi="宋体" w:eastAsia="宋体" w:cs="宋体"/>
          <w:b/>
          <w:bCs/>
          <w:sz w:val="21"/>
          <w:szCs w:val="21"/>
          <w:lang w:val="en-US" w:eastAsia="zh-CN"/>
        </w:rPr>
        <w:t xml:space="preserve">分）</w:t>
      </w:r>
      <w:r>
        <w:rPr>
          <w:rFonts w:hint="eastAsia" w:ascii="宋体" w:hAnsi="宋体" w:eastAsia="宋体" w:cs="宋体"/>
          <w:sz w:val="21"/>
          <w:szCs w:val="21"/>
          <w:lang w:val="en-US" w:eastAsia="zh-CN"/>
        </w:rPr>
        <w:t xml:space="preserve">：投标人提供本项目的实施方案，包含：①项目</w:t>
      </w:r>
      <w:r>
        <w:rPr>
          <w:rFonts w:hint="eastAsia" w:ascii="宋体" w:hAnsi="宋体" w:eastAsia="宋体" w:cs="宋体"/>
          <w:b w:val="0"/>
          <w:bCs w:val="0"/>
          <w:color w:val="000000"/>
          <w:sz w:val="21"/>
          <w:szCs w:val="21"/>
          <w:highlight w:val="none"/>
          <w:lang w:val="en-US" w:eastAsia="zh-CN"/>
        </w:rPr>
        <w:t xml:space="preserve">交货工期保障计划方案</w:t>
      </w:r>
      <w:r>
        <w:rPr>
          <w:rFonts w:hint="eastAsia" w:ascii="宋体" w:hAnsi="宋体" w:eastAsia="宋体" w:cs="宋体"/>
          <w:sz w:val="21"/>
          <w:szCs w:val="21"/>
          <w:lang w:val="en-US" w:eastAsia="zh-CN"/>
        </w:rPr>
        <w:t xml:space="preserve">、②项目人员组成及职责安排、③安装方案、④</w:t>
      </w:r>
      <w:r>
        <w:rPr>
          <w:rFonts w:hint="eastAsia" w:ascii="宋体" w:hAnsi="宋体" w:eastAsia="宋体" w:cs="宋体"/>
          <w:b w:val="0"/>
          <w:bCs w:val="0"/>
          <w:color w:val="000000"/>
          <w:sz w:val="21"/>
          <w:szCs w:val="21"/>
          <w:highlight w:val="none"/>
          <w:lang w:val="en-US" w:eastAsia="zh-CN"/>
        </w:rPr>
        <w:t xml:space="preserve">货物调试与验收方案</w:t>
      </w:r>
      <w:r>
        <w:rPr>
          <w:rFonts w:hint="eastAsia" w:ascii="宋体" w:hAnsi="宋体" w:cs="宋体"/>
          <w:b w:val="0"/>
          <w:bCs w:val="0"/>
          <w:color w:val="000000"/>
          <w:sz w:val="21"/>
          <w:szCs w:val="21"/>
          <w:highlight w:val="none"/>
          <w:lang w:val="en-US" w:eastAsia="zh-CN"/>
        </w:rPr>
        <w:t xml:space="preserve">。</w:t>
      </w:r>
      <w:r/>
    </w:p>
    <w:p>
      <w:pPr>
        <w:contextualSpacing/>
        <w:ind w:firstLine="420"/>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上述内容</w:t>
      </w:r>
      <w:r>
        <w:rPr>
          <w:rFonts w:hint="eastAsia" w:ascii="宋体" w:hAnsi="宋体" w:cs="宋体"/>
          <w:sz w:val="21"/>
          <w:szCs w:val="21"/>
          <w:lang w:val="en-US" w:eastAsia="zh-CN"/>
        </w:rPr>
        <w:t xml:space="preserve">详尽、</w:t>
      </w:r>
      <w:r>
        <w:rPr>
          <w:rFonts w:hint="eastAsia" w:ascii="Times New Roman" w:hAnsi="Times New Roman" w:eastAsia="宋体" w:cs="Times New Roman"/>
          <w:sz w:val="21"/>
          <w:szCs w:val="21"/>
          <w:lang w:val="en-US" w:eastAsia="zh-CN" w:bidi="ar-SA"/>
        </w:rPr>
        <w:t xml:space="preserve">可行性高</w:t>
      </w:r>
      <w:r>
        <w:rPr>
          <w:rFonts w:hint="eastAsia" w:ascii="宋体" w:hAnsi="宋体" w:eastAsia="宋体" w:cs="宋体"/>
          <w:sz w:val="21"/>
          <w:szCs w:val="21"/>
          <w:lang w:val="en-US" w:eastAsia="zh-CN"/>
        </w:rPr>
        <w:t xml:space="preserve">且能够满足本项目需求的每一项得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numPr>
          <w:ilvl w:val="0"/>
          <w:numId w:val="0"/>
        </w:numPr>
        <w:contextualSpacing/>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（七）售后服务方案（</w:t>
      </w:r>
      <w:r>
        <w:rPr>
          <w:rFonts w:hint="eastAsia" w:ascii="宋体" w:hAnsi="宋体" w:cs="宋体"/>
          <w:b/>
          <w:bCs/>
          <w:sz w:val="21"/>
          <w:szCs w:val="21"/>
          <w:lang w:val="en-US" w:eastAsia="zh-CN"/>
        </w:rPr>
        <w:t xml:space="preserve">8</w:t>
      </w:r>
      <w:r>
        <w:rPr>
          <w:rFonts w:hint="eastAsia" w:ascii="宋体" w:hAnsi="宋体" w:eastAsia="宋体" w:cs="宋体"/>
          <w:b/>
          <w:bCs/>
          <w:sz w:val="21"/>
          <w:szCs w:val="21"/>
          <w:lang w:val="en-US" w:eastAsia="zh-CN"/>
        </w:rPr>
        <w:t xml:space="preserve">分）</w:t>
      </w:r>
      <w:r>
        <w:rPr>
          <w:rFonts w:hint="eastAsia" w:ascii="宋体" w:hAnsi="宋体" w:eastAsia="宋体" w:cs="宋体"/>
          <w:sz w:val="21"/>
          <w:szCs w:val="21"/>
          <w:lang w:val="en-US" w:eastAsia="zh-CN"/>
        </w:rPr>
        <w:t xml:space="preserve">：投标人提供本项目的售后服务方案，</w:t>
      </w:r>
      <w:r>
        <w:rPr>
          <w:rFonts w:hint="eastAsia" w:ascii="宋体" w:hAnsi="宋体" w:eastAsia="宋体" w:cs="宋体"/>
          <w:sz w:val="21"/>
          <w:szCs w:val="21"/>
        </w:rPr>
        <w:t xml:space="preserve">包含</w:t>
      </w:r>
      <w:r>
        <w:rPr>
          <w:rFonts w:hint="eastAsia" w:ascii="宋体" w:hAnsi="宋体" w:eastAsia="宋体" w:cs="宋体"/>
          <w:sz w:val="21"/>
          <w:szCs w:val="21"/>
          <w:lang w:val="en-US" w:eastAsia="zh-CN"/>
        </w:rPr>
        <w:t xml:space="preserve">①售后</w:t>
      </w:r>
      <w:r>
        <w:rPr>
          <w:rFonts w:hint="eastAsia" w:ascii="宋体" w:hAnsi="宋体" w:eastAsia="宋体" w:cs="宋体"/>
          <w:sz w:val="21"/>
          <w:szCs w:val="21"/>
        </w:rPr>
        <w:t xml:space="preserve">服务机制、响应时间</w:t>
      </w:r>
      <w:r>
        <w:rPr>
          <w:rFonts w:hint="eastAsia" w:ascii="Times New Roman" w:hAnsi="Times New Roman" w:eastAsia="宋体" w:cs="Times New Roman"/>
          <w:sz w:val="21"/>
          <w:szCs w:val="21"/>
        </w:rPr>
        <w:t xml:space="preserve">、②</w:t>
      </w:r>
      <w:r>
        <w:rPr>
          <w:rFonts w:hint="eastAsia" w:ascii="Times New Roman" w:hAnsi="Times New Roman" w:eastAsia="宋体" w:cs="Times New Roman"/>
          <w:sz w:val="21"/>
          <w:szCs w:val="21"/>
          <w:lang w:val="en-US" w:eastAsia="zh-CN"/>
        </w:rPr>
        <w:t xml:space="preserve">售后</w:t>
      </w:r>
      <w:r>
        <w:rPr>
          <w:rFonts w:hint="eastAsia" w:ascii="宋体" w:hAnsi="宋体" w:eastAsia="宋体" w:cs="宋体"/>
          <w:sz w:val="21"/>
          <w:szCs w:val="21"/>
          <w:lang w:val="en-US" w:eastAsia="zh-CN"/>
        </w:rPr>
        <w:t xml:space="preserve">服务流程、服务标准</w:t>
      </w:r>
      <w:r>
        <w:rPr>
          <w:rFonts w:hint="eastAsia" w:ascii="Times New Roman" w:hAnsi="Times New Roman" w:eastAsia="宋体" w:cs="Times New Roman"/>
          <w:sz w:val="21"/>
          <w:szCs w:val="21"/>
        </w:rPr>
        <w:t xml:space="preserve">、③</w:t>
      </w:r>
      <w:r>
        <w:rPr>
          <w:rFonts w:hint="eastAsia" w:ascii="宋体" w:hAnsi="宋体" w:eastAsia="宋体" w:cs="宋体"/>
          <w:sz w:val="21"/>
          <w:szCs w:val="21"/>
        </w:rPr>
        <w:t xml:space="preserve">故障应急处置程序</w:t>
      </w:r>
      <w:r>
        <w:rPr>
          <w:rFonts w:hint="eastAsia" w:ascii="Times New Roman" w:hAnsi="Times New Roman" w:cs="Times New Roman"/>
          <w:sz w:val="21"/>
          <w:szCs w:val="21"/>
          <w:lang w:val="en-US" w:eastAsia="zh-CN"/>
        </w:rPr>
        <w:t xml:space="preserve">、④</w:t>
      </w:r>
      <w:r>
        <w:rPr>
          <w:rFonts w:hint="eastAsia" w:ascii="宋体" w:hAnsi="宋体" w:eastAsia="宋体" w:cs="宋体"/>
          <w:b w:val="0"/>
          <w:bCs w:val="0"/>
          <w:color w:val="000000"/>
          <w:sz w:val="21"/>
          <w:szCs w:val="21"/>
          <w:highlight w:val="none"/>
          <w:lang w:val="en-US" w:eastAsia="zh-CN"/>
        </w:rPr>
        <w:t xml:space="preserve">退换货方案</w:t>
      </w:r>
      <w:r>
        <w:rPr>
          <w:rFonts w:hint="eastAsia" w:ascii="宋体" w:hAnsi="宋体" w:cs="宋体"/>
          <w:b w:val="0"/>
          <w:bCs w:val="0"/>
          <w:color w:val="000000"/>
          <w:sz w:val="21"/>
          <w:szCs w:val="21"/>
          <w:highlight w:val="none"/>
          <w:lang w:val="en-US" w:eastAsia="zh-CN"/>
        </w:rPr>
        <w:t xml:space="preserve">。</w:t>
      </w:r>
      <w:r/>
    </w:p>
    <w:p>
      <w:pPr>
        <w:numPr>
          <w:ilvl w:val="0"/>
          <w:numId w:val="0"/>
        </w:numPr>
        <w:contextualSpacing/>
        <w:ind w:firstLine="420"/>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上述内容</w:t>
      </w:r>
      <w:r>
        <w:rPr>
          <w:rFonts w:hint="eastAsia" w:ascii="宋体" w:hAnsi="宋体" w:cs="宋体"/>
          <w:sz w:val="21"/>
          <w:szCs w:val="21"/>
          <w:lang w:val="en-US" w:eastAsia="zh-CN"/>
        </w:rPr>
        <w:t xml:space="preserve">详尽、</w:t>
      </w:r>
      <w:r>
        <w:rPr>
          <w:rFonts w:hint="eastAsia" w:ascii="Times New Roman" w:hAnsi="Times New Roman" w:eastAsia="宋体" w:cs="Times New Roman"/>
          <w:sz w:val="21"/>
          <w:szCs w:val="21"/>
          <w:lang w:val="en-US" w:eastAsia="zh-CN" w:bidi="ar-SA"/>
        </w:rPr>
        <w:t xml:space="preserve">可行性高</w:t>
      </w:r>
      <w:r>
        <w:rPr>
          <w:rFonts w:hint="eastAsia" w:ascii="宋体" w:hAnsi="宋体" w:eastAsia="宋体" w:cs="宋体"/>
          <w:sz w:val="21"/>
          <w:szCs w:val="21"/>
          <w:lang w:val="en-US" w:eastAsia="zh-CN"/>
        </w:rPr>
        <w:t xml:space="preserve">且能够满足本项目需求的每一项得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1117"/>
        <w:keepLines w:val="0"/>
        <w:keepNext w:val="0"/>
        <w:pageBreakBefore w:val="0"/>
        <w:spacing w:line="560" w:lineRule="exact"/>
        <w:widowControl w:val="off"/>
        <w:rPr>
          <w:rFonts w:hint="eastAsia" w:ascii="Times New Roman" w:hAnsi="Times New Roman" w:eastAsia="宋体"/>
          <w:b/>
          <w:bCs/>
          <w:color w:val="000000"/>
          <w:sz w:val="21"/>
          <w:szCs w:val="21"/>
          <w:lang w:eastAsia="zh-CN"/>
        </w:rPr>
      </w:pPr>
      <w:r>
        <w:rPr>
          <w:rFonts w:hint="eastAsia" w:ascii="Times New Roman" w:hAnsi="Times New Roman" w:eastAsia="宋体"/>
          <w:b/>
          <w:bCs/>
          <w:color w:val="000000"/>
          <w:sz w:val="21"/>
          <w:szCs w:val="21"/>
        </w:rPr>
        <w:t xml:space="preserve">（</w:t>
      </w:r>
      <w:r>
        <w:rPr>
          <w:rFonts w:hint="eastAsia" w:ascii="Times New Roman" w:hAnsi="Times New Roman" w:eastAsia="宋体"/>
          <w:b/>
          <w:bCs/>
          <w:color w:val="000000"/>
          <w:sz w:val="21"/>
          <w:szCs w:val="21"/>
          <w:lang w:val="en-US" w:eastAsia="zh-CN"/>
        </w:rPr>
        <w:t xml:space="preserve">八</w:t>
      </w:r>
      <w:r>
        <w:rPr>
          <w:rFonts w:hint="eastAsia" w:ascii="Times New Roman" w:hAnsi="Times New Roman" w:eastAsia="宋体"/>
          <w:b/>
          <w:bCs/>
          <w:color w:val="000000"/>
          <w:sz w:val="21"/>
          <w:szCs w:val="21"/>
        </w:rPr>
        <w:t xml:space="preserve">）所投产品生产厂家环保性及</w:t>
      </w:r>
      <w:r>
        <w:rPr>
          <w:rFonts w:hint="eastAsia" w:ascii="Times New Roman" w:hAnsi="Times New Roman" w:eastAsia="宋体"/>
          <w:b/>
          <w:bCs/>
          <w:color w:val="000000"/>
          <w:sz w:val="21"/>
          <w:szCs w:val="21"/>
          <w:lang w:val="en-US" w:eastAsia="zh-CN"/>
        </w:rPr>
        <w:t xml:space="preserve">投标人</w:t>
      </w:r>
      <w:r>
        <w:rPr>
          <w:rFonts w:hint="eastAsia" w:ascii="Times New Roman" w:hAnsi="Times New Roman" w:eastAsia="宋体"/>
          <w:b/>
          <w:bCs/>
          <w:color w:val="000000"/>
          <w:sz w:val="21"/>
          <w:szCs w:val="21"/>
        </w:rPr>
        <w:t xml:space="preserve">综合情况比较（</w:t>
      </w:r>
      <w:r>
        <w:rPr>
          <w:rFonts w:hint="eastAsia" w:ascii="Times New Roman" w:hAnsi="Times New Roman" w:eastAsia="宋体"/>
          <w:b/>
          <w:bCs/>
          <w:color w:val="000000"/>
          <w:sz w:val="21"/>
          <w:szCs w:val="21"/>
          <w:lang w:val="en-US" w:eastAsia="zh-CN"/>
        </w:rPr>
        <w:t xml:space="preserve">8</w:t>
      </w:r>
      <w:r>
        <w:rPr>
          <w:rFonts w:hint="eastAsia" w:ascii="Times New Roman" w:hAnsi="Times New Roman" w:eastAsia="宋体"/>
          <w:b/>
          <w:bCs/>
          <w:color w:val="000000"/>
          <w:sz w:val="21"/>
          <w:szCs w:val="21"/>
        </w:rPr>
        <w:t xml:space="preserve">分）</w:t>
      </w:r>
      <w:r>
        <w:rPr>
          <w:rFonts w:hint="eastAsia" w:ascii="Times New Roman" w:hAnsi="Times New Roman" w:eastAsia="宋体"/>
          <w:b/>
          <w:bCs/>
          <w:color w:val="000000"/>
          <w:sz w:val="21"/>
          <w:szCs w:val="21"/>
          <w:lang w:eastAsia="zh-CN"/>
        </w:rPr>
        <w:t xml:space="preserve">：</w:t>
      </w:r>
      <w:r/>
    </w:p>
    <w:p>
      <w:pPr>
        <w:pStyle w:val="1117"/>
        <w:ind w:firstLine="420"/>
        <w:keepLines w:val="0"/>
        <w:keepNext w:val="0"/>
        <w:pageBreakBefore w:val="0"/>
        <w:spacing w:line="560" w:lineRule="exact"/>
        <w:widowControl w:val="off"/>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1、所投产品属于政府采购节能产品（优先采购）或环境标志产品品目清单范围内的，提供由国家确定的认证机构出具的、处于有效期之内的节能产品</w:t>
      </w:r>
      <w:r>
        <w:rPr>
          <w:rFonts w:hint="eastAsia" w:ascii="Times New Roman" w:hAnsi="Times New Roman" w:eastAsia="宋体"/>
          <w:color w:val="000000"/>
          <w:sz w:val="21"/>
          <w:szCs w:val="21"/>
          <w:lang w:val="en-US" w:eastAsia="zh-CN"/>
        </w:rPr>
        <w:t xml:space="preserve">或</w:t>
      </w:r>
      <w:r>
        <w:rPr>
          <w:rFonts w:hint="eastAsia" w:ascii="Times New Roman" w:hAnsi="Times New Roman" w:eastAsia="宋体"/>
          <w:color w:val="000000"/>
          <w:sz w:val="21"/>
          <w:szCs w:val="21"/>
        </w:rPr>
        <w:t xml:space="preserve">环境标志产品认证证书，上述品目清单可通过“中国政府采购网”（http://www.ccgp.gov.cn）查询。每提供一个认证证书</w:t>
      </w:r>
      <w:r>
        <w:rPr>
          <w:rFonts w:hint="eastAsia" w:ascii="Times New Roman" w:hAnsi="Times New Roman" w:eastAsia="宋体"/>
          <w:color w:val="000000"/>
          <w:sz w:val="21"/>
          <w:szCs w:val="21"/>
          <w:lang w:val="en-US" w:eastAsia="zh-CN"/>
        </w:rPr>
        <w:t xml:space="preserve">复印件</w:t>
      </w:r>
      <w:r>
        <w:rPr>
          <w:rFonts w:hint="eastAsia" w:ascii="Times New Roman" w:hAnsi="Times New Roman" w:eastAsia="宋体"/>
          <w:color w:val="000000"/>
          <w:sz w:val="21"/>
          <w:szCs w:val="21"/>
        </w:rPr>
        <w:t xml:space="preserve">得</w:t>
      </w:r>
      <w:r>
        <w:rPr>
          <w:rFonts w:hint="eastAsia" w:ascii="Times New Roman" w:hAnsi="Times New Roman" w:eastAsia="宋体"/>
          <w:color w:val="000000"/>
          <w:sz w:val="21"/>
          <w:szCs w:val="21"/>
          <w:lang w:val="en-US" w:eastAsia="zh-CN"/>
        </w:rPr>
        <w:t xml:space="preserve">1</w:t>
      </w:r>
      <w:r>
        <w:rPr>
          <w:rFonts w:hint="eastAsia" w:ascii="Times New Roman" w:hAnsi="Times New Roman" w:eastAsia="宋体"/>
          <w:color w:val="000000"/>
          <w:sz w:val="21"/>
          <w:szCs w:val="21"/>
        </w:rPr>
        <w:t xml:space="preserve">分，最高</w:t>
      </w:r>
      <w:r>
        <w:rPr>
          <w:rFonts w:hint="eastAsia" w:ascii="Times New Roman" w:hAnsi="Times New Roman" w:eastAsia="宋体"/>
          <w:color w:val="000000"/>
          <w:sz w:val="21"/>
          <w:szCs w:val="21"/>
          <w:lang w:val="en-US" w:eastAsia="zh-CN"/>
        </w:rPr>
        <w:t xml:space="preserve">2</w:t>
      </w:r>
      <w:r>
        <w:rPr>
          <w:rFonts w:hint="eastAsia" w:ascii="Times New Roman" w:hAnsi="Times New Roman" w:eastAsia="宋体"/>
          <w:color w:val="000000"/>
          <w:sz w:val="21"/>
          <w:szCs w:val="21"/>
        </w:rPr>
        <w:t xml:space="preserve">分。（认证范围需与本次所投产品相关，证书须在有效期内</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rPr>
        <w:t xml:space="preserve">否则不得分）</w:t>
      </w:r>
      <w:r/>
    </w:p>
    <w:p>
      <w:pPr>
        <w:pStyle w:val="719"/>
        <w:ind w:firstLine="420"/>
        <w:keepLines w:val="0"/>
        <w:keepNext w:val="0"/>
        <w:pageBreakBefore w:val="0"/>
        <w:spacing w:line="560" w:lineRule="exact"/>
        <w:widowControl w:val="off"/>
        <w:rPr>
          <w:rFonts w:hint="default" w:hAnsi="宋体" w:eastAsia="宋体" w:cs="宋体"/>
          <w:sz w:val="21"/>
          <w:szCs w:val="21"/>
          <w:highlight w:val="none"/>
          <w:lang w:val="en-US" w:eastAsia="zh-CN" w:bidi="ar-SA"/>
        </w:rPr>
      </w:pPr>
      <w:r>
        <w:rPr>
          <w:rFonts w:hint="eastAsia" w:ascii="Times New Roman" w:hAnsi="Times New Roman" w:eastAsia="宋体" w:cs="Times New Roman"/>
          <w:color w:val="000000"/>
          <w:sz w:val="21"/>
          <w:szCs w:val="21"/>
        </w:rPr>
        <w:t xml:space="preserve">2</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投标人</w:t>
      </w:r>
      <w:r>
        <w:rPr>
          <w:rFonts w:hint="eastAsia" w:ascii="Times New Roman" w:hAnsi="Times New Roman" w:eastAsia="宋体" w:cs="Times New Roman"/>
          <w:color w:val="000000"/>
          <w:sz w:val="21"/>
          <w:szCs w:val="21"/>
          <w:lang w:val="en-US" w:eastAsia="zh-CN"/>
        </w:rPr>
        <w:t xml:space="preserve">或所投核心产品生产厂家</w:t>
      </w:r>
      <w:r>
        <w:rPr>
          <w:rFonts w:hint="eastAsia" w:ascii="Times New Roman" w:hAnsi="Times New Roman" w:eastAsia="宋体" w:cs="Times New Roman"/>
          <w:color w:val="000000"/>
          <w:sz w:val="21"/>
          <w:szCs w:val="21"/>
        </w:rPr>
        <w:t xml:space="preserve">获得质量管理理体系认证证书的得</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rPr>
        <w:t xml:space="preserve">分；获得环境管理理体系认证证书的得1分；获得职业健康管理理体系认证证书的得1分</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获得</w:t>
      </w:r>
      <w:r>
        <w:rPr>
          <w:rFonts w:hint="eastAsia" w:ascii="宋体" w:hAnsi="宋体" w:eastAsia="宋体" w:cs="宋体"/>
          <w:bCs/>
          <w:color w:val="000000"/>
          <w:sz w:val="21"/>
          <w:szCs w:val="21"/>
        </w:rPr>
        <w:t xml:space="preserve">中国绿色产品认证证书</w:t>
      </w:r>
      <w:r>
        <w:rPr>
          <w:rFonts w:hint="eastAsia" w:hAnsi="宋体" w:eastAsia="宋体" w:cs="宋体"/>
          <w:bCs/>
          <w:color w:val="000000"/>
          <w:sz w:val="21"/>
          <w:szCs w:val="21"/>
          <w:lang w:val="en-US" w:eastAsia="zh-CN"/>
        </w:rPr>
        <w:t xml:space="preserve">的得1分</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t xml:space="preserve">最高4分。</w:t>
      </w:r>
      <w:r>
        <w:rPr>
          <w:rFonts w:hint="eastAsia" w:ascii="Times New Roman" w:hAnsi="Times New Roman" w:eastAsia="宋体" w:cs="Times New Roman"/>
          <w:color w:val="000000"/>
          <w:sz w:val="21"/>
          <w:szCs w:val="21"/>
        </w:rPr>
        <w:t xml:space="preserve">（认证范围需与本次所投产品相关，证书须在有效期内，</w:t>
      </w:r>
      <w:r>
        <w:rPr>
          <w:rFonts w:hint="eastAsia" w:ascii="Times New Roman" w:hAnsi="Times New Roman" w:eastAsia="宋体" w:cs="Times New Roman"/>
          <w:color w:val="000000"/>
          <w:sz w:val="21"/>
          <w:szCs w:val="21"/>
          <w:lang w:val="en-US" w:eastAsia="zh-CN"/>
        </w:rPr>
        <w:t xml:space="preserve">须提供证书</w:t>
      </w:r>
      <w:r>
        <w:rPr>
          <w:rFonts w:hint="eastAsia" w:ascii="Times New Roman" w:hAnsi="Times New Roman" w:eastAsia="宋体" w:cs="Times New Roman"/>
          <w:color w:val="000000"/>
          <w:sz w:val="21"/>
          <w:szCs w:val="21"/>
        </w:rPr>
        <w:t xml:space="preserve">复印件和全国认证认可信息公共服务平台官网查询页面截图，否则不得分。</w:t>
      </w:r>
      <w:r/>
    </w:p>
    <w:p>
      <w:pPr>
        <w:pStyle w:val="1117"/>
        <w:ind w:firstLine="420"/>
        <w:keepLines w:val="0"/>
        <w:keepNext w:val="0"/>
        <w:pageBreakBefore w:val="0"/>
        <w:spacing w:line="560" w:lineRule="exact"/>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rPr>
        <w:t xml:space="preserve">投标人</w:t>
      </w:r>
      <w:r>
        <w:rPr>
          <w:rFonts w:hint="eastAsia" w:ascii="Times New Roman" w:hAnsi="Times New Roman" w:eastAsia="宋体" w:cs="Times New Roman"/>
          <w:color w:val="000000"/>
          <w:sz w:val="21"/>
          <w:szCs w:val="21"/>
          <w:lang w:val="en-US" w:eastAsia="zh-CN"/>
        </w:rPr>
        <w:t xml:space="preserve">或所投核心产品生产厂家</w:t>
      </w:r>
      <w:r>
        <w:rPr>
          <w:rFonts w:hint="eastAsia" w:ascii="Times New Roman" w:hAnsi="Times New Roman" w:eastAsia="宋体" w:cs="Times New Roman"/>
          <w:color w:val="000000"/>
          <w:sz w:val="21"/>
          <w:szCs w:val="21"/>
        </w:rPr>
        <w:t xml:space="preserve">2023年1月1日至今</w:t>
      </w:r>
      <w:r>
        <w:rPr>
          <w:rFonts w:hint="eastAsia" w:ascii="Times New Roman" w:hAnsi="Times New Roman" w:eastAsia="宋体" w:cs="Times New Roman"/>
          <w:color w:val="000000"/>
          <w:sz w:val="21"/>
          <w:szCs w:val="21"/>
          <w:lang w:val="en-US" w:eastAsia="zh-CN"/>
        </w:rPr>
        <w:t xml:space="preserve">类似</w:t>
      </w:r>
      <w:r>
        <w:rPr>
          <w:rFonts w:hint="eastAsia" w:ascii="Times New Roman" w:hAnsi="Times New Roman" w:eastAsia="宋体" w:cs="Times New Roman"/>
          <w:color w:val="000000"/>
          <w:sz w:val="21"/>
          <w:szCs w:val="21"/>
        </w:rPr>
        <w:t xml:space="preserve">产品销售业绩比较（如涉及多个产品，提供其中一个或多个产品的销售业绩均可），每提供一份合同得1分，最高分2分。（以提供销售合同，已完工的验收报告或证明已完工的验收资料，销售发票等资料为准，三种资料不全不得分。销售发票汇总金额不低于合同金额的</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rPr>
        <w:t xml:space="preserve">0%，日期以合同签订日期为准。）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2、质保要求、付款方式及交付时间不满足招标文件要求的为无效投标。</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（全文完） </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新宋体">
    <w:panose1 w:val="02010609030101010101"/>
  </w:font>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4"/>
      </w:rPr>
      <w:framePr w:wrap="around" w:vAnchor="text" w:hAnchor="margin" w:xAlign="center" w:y="1"/>
    </w:pPr>
    <w:r>
      <w:fldChar w:fldCharType="begin"/>
    </w:r>
    <w:r>
      <w:rPr>
        <w:rStyle w:val="964"/>
      </w:rPr>
      <w:instrText xml:space="preserve"> PAGE </w:instrText>
    </w:r>
    <w:r>
      <w:fldChar w:fldCharType="separate"/>
    </w:r>
    <w:r>
      <w:rPr>
        <w:rStyle w:val="964"/>
      </w:rPr>
      <w:t xml:space="preserve">- 1 -</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447</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7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0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2">
    <w:name w:val="Heading 1"/>
    <w:basedOn w:val="701"/>
    <w:next w:val="701"/>
    <w:link w:val="741"/>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2"/>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3"/>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4"/>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5"/>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6"/>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8"/>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9"/>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1"/>
    <w:uiPriority w:val="99"/>
    <w:semiHidden/>
    <w:unhideWhenUsed/>
    <w:qFormat/>
    <w:pPr>
      <w:jc w:val="left"/>
    </w:pPr>
  </w:style>
  <w:style w:type="paragraph" w:styleId="716">
    <w:name w:val="Body Text Indent"/>
    <w:basedOn w:val="701"/>
    <w:next w:val="701"/>
    <w:uiPriority w:val="0"/>
    <w:unhideWhenUsed/>
    <w:qFormat/>
    <w:pPr>
      <w:ind w:right="-159" w:firstLine="246"/>
      <w:spacing w:line="240" w:lineRule="atLeast"/>
    </w:pPr>
    <w:rPr>
      <w:spacing w:val="20"/>
      <w:szCs w:val="24"/>
    </w:rPr>
  </w:style>
  <w:style w:type="paragraph" w:styleId="717">
    <w:name w:val="toc 5"/>
    <w:basedOn w:val="701"/>
    <w:next w:val="701"/>
    <w:uiPriority w:val="39"/>
    <w:unhideWhenUsed/>
    <w:qFormat/>
    <w:pPr>
      <w:ind w:left="1134" w:right="0" w:firstLine="0"/>
      <w:spacing w:after="57"/>
    </w:pPr>
  </w:style>
  <w:style w:type="paragraph" w:styleId="718">
    <w:name w:val="toc 3"/>
    <w:basedOn w:val="701"/>
    <w:next w:val="701"/>
    <w:uiPriority w:val="39"/>
    <w:unhideWhenUsed/>
    <w:qFormat/>
    <w:pPr>
      <w:ind w:left="567" w:right="0" w:firstLine="0"/>
      <w:spacing w:after="57"/>
    </w:pPr>
  </w:style>
  <w:style w:type="paragraph" w:styleId="719">
    <w:name w:val="Plain Text"/>
    <w:basedOn w:val="701"/>
    <w:link w:val="1019"/>
    <w:uiPriority w:val="0"/>
    <w:qFormat/>
    <w:rPr>
      <w:rFonts w:ascii="宋体" w:hAnsi="Courier New" w:eastAsia="楷体_GB2312"/>
      <w:sz w:val="26"/>
      <w:szCs w:val="20"/>
      <w:lang w:val="en-US" w:eastAsia="en-US"/>
    </w:r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6"/>
    <w:uiPriority w:val="99"/>
    <w:semiHidden/>
    <w:unhideWhenUsed/>
    <w:qFormat/>
    <w:pPr>
      <w:spacing w:after="0" w:line="240" w:lineRule="auto"/>
    </w:pPr>
    <w:rPr>
      <w:sz w:val="20"/>
    </w:rPr>
  </w:style>
  <w:style w:type="paragraph" w:styleId="722">
    <w:name w:val="Footer"/>
    <w:basedOn w:val="701"/>
    <w:link w:val="759"/>
    <w:uiPriority w:val="99"/>
    <w:unhideWhenUsed/>
    <w:qFormat/>
    <w:pPr>
      <w:spacing w:after="0" w:line="240" w:lineRule="auto"/>
      <w:tabs>
        <w:tab w:val="center" w:pos="7143" w:leader="none"/>
        <w:tab w:val="right" w:pos="14287" w:leader="none"/>
      </w:tabs>
    </w:pPr>
  </w:style>
  <w:style w:type="paragraph" w:styleId="723">
    <w:name w:val="Header"/>
    <w:basedOn w:val="701"/>
    <w:link w:val="757"/>
    <w:uiPriority w:val="99"/>
    <w:unhideWhenUsed/>
    <w:qFormat/>
    <w:pPr>
      <w:spacing w:after="0" w:line="240" w:lineRule="auto"/>
      <w:tabs>
        <w:tab w:val="center" w:pos="7143" w:leader="none"/>
        <w:tab w:val="right" w:pos="14287" w:leader="none"/>
      </w:tabs>
    </w:pPr>
  </w:style>
  <w:style w:type="paragraph" w:styleId="724">
    <w:name w:val="toc 1"/>
    <w:basedOn w:val="701"/>
    <w:next w:val="701"/>
    <w:uiPriority w:val="39"/>
    <w:unhideWhenUsed/>
    <w:qFormat/>
    <w:pPr>
      <w:ind w:left="0" w:right="0" w:firstLine="0"/>
      <w:spacing w:after="57"/>
    </w:p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52"/>
    <w:uiPriority w:val="11"/>
    <w:qFormat/>
    <w:pPr>
      <w:spacing w:before="200" w:after="200"/>
    </w:pPr>
    <w:rPr>
      <w:sz w:val="24"/>
      <w:szCs w:val="24"/>
    </w:rPr>
  </w:style>
  <w:style w:type="paragraph" w:styleId="727">
    <w:name w:val="footnote text"/>
    <w:basedOn w:val="701"/>
    <w:link w:val="885"/>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Body Text Indent 3"/>
    <w:basedOn w:val="701"/>
    <w:uiPriority w:val="0"/>
    <w:qFormat/>
    <w:pPr>
      <w:ind w:firstLine="480"/>
      <w:spacing w:line="300" w:lineRule="auto"/>
      <w:widowControl w:val="off"/>
    </w:pPr>
  </w:style>
  <w:style w:type="paragraph" w:styleId="730">
    <w:name w:val="table of figures"/>
    <w:basedOn w:val="701"/>
    <w:next w:val="701"/>
    <w:uiPriority w:val="99"/>
    <w:unhideWhenUsed/>
    <w:qFormat/>
    <w:pPr>
      <w:spacing w:after="0" w:afterAutospacing="0"/>
    </w:pPr>
  </w:style>
  <w:style w:type="paragraph" w:styleId="731">
    <w:name w:val="toc 2"/>
    <w:basedOn w:val="701"/>
    <w:next w:val="701"/>
    <w:uiPriority w:val="39"/>
    <w:unhideWhenUsed/>
    <w:qFormat/>
    <w:pPr>
      <w:ind w:left="283" w:right="0" w:firstLine="0"/>
      <w:spacing w:after="57"/>
    </w:pPr>
  </w:style>
  <w:style w:type="paragraph" w:styleId="732">
    <w:name w:val="toc 9"/>
    <w:basedOn w:val="701"/>
    <w:next w:val="701"/>
    <w:uiPriority w:val="39"/>
    <w:unhideWhenUsed/>
    <w:qFormat/>
    <w:pPr>
      <w:ind w:left="2268" w:right="0" w:firstLine="0"/>
      <w:spacing w:after="57"/>
    </w:pPr>
  </w:style>
  <w:style w:type="paragraph" w:styleId="733">
    <w:name w:val="Normal (Web)"/>
    <w:basedOn w:val="701"/>
    <w:uiPriority w:val="0"/>
    <w:qFormat/>
    <w:pPr>
      <w:contextualSpacing/>
      <w:ind w:firstLine="200"/>
      <w:jc w:val="left"/>
      <w:spacing w:line="360" w:lineRule="auto"/>
      <w:widowControl/>
    </w:pPr>
    <w:rPr>
      <w:rFonts w:ascii="ˎ̥" w:hAnsi="ˎ̥" w:cs="宋体"/>
      <w:color w:val="000000"/>
      <w:sz w:val="13"/>
      <w:szCs w:val="13"/>
    </w:rPr>
  </w:style>
  <w:style w:type="paragraph" w:styleId="734">
    <w:name w:val="Title"/>
    <w:basedOn w:val="701"/>
    <w:next w:val="701"/>
    <w:link w:val="751"/>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22"/>
    <w:qFormat/>
    <w:rPr>
      <w:b/>
      <w:bCs/>
    </w:rPr>
  </w:style>
  <w:style w:type="character" w:styleId="737">
    <w:name w:val="endnote reference"/>
    <w:uiPriority w:val="99"/>
    <w:semiHidden/>
    <w:unhideWhenUsed/>
    <w:qFormat/>
    <w:rPr>
      <w:vertAlign w:val="superscript"/>
    </w:rPr>
  </w:style>
  <w:style w:type="character" w:styleId="738">
    <w:name w:val="Emphasis"/>
    <w:uiPriority w:val="0"/>
    <w:qFormat/>
    <w:rPr>
      <w:color w:val="cc0000"/>
      <w:szCs w:val="20"/>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702"/>
    <w:uiPriority w:val="9"/>
    <w:qFormat/>
    <w:rPr>
      <w:rFonts w:ascii="Arial" w:hAnsi="Arial" w:eastAsia="Arial" w:cs="Arial"/>
      <w:sz w:val="40"/>
      <w:szCs w:val="40"/>
    </w:rPr>
  </w:style>
  <w:style w:type="character" w:styleId="742" w:customStyle="1">
    <w:name w:val="Heading 2 Char"/>
    <w:link w:val="703"/>
    <w:uiPriority w:val="9"/>
    <w:qFormat/>
    <w:rPr>
      <w:rFonts w:ascii="Arial" w:hAnsi="Arial" w:eastAsia="Arial" w:cs="Arial"/>
      <w:sz w:val="34"/>
    </w:rPr>
  </w:style>
  <w:style w:type="character" w:styleId="743" w:customStyle="1">
    <w:name w:val="Heading 3 Char"/>
    <w:link w:val="704"/>
    <w:uiPriority w:val="9"/>
    <w:qFormat/>
    <w:rPr>
      <w:rFonts w:ascii="Arial" w:hAnsi="Arial" w:eastAsia="Arial" w:cs="Arial"/>
      <w:sz w:val="30"/>
      <w:szCs w:val="30"/>
    </w:rPr>
  </w:style>
  <w:style w:type="character" w:styleId="744" w:customStyle="1">
    <w:name w:val="Heading 4 Char"/>
    <w:link w:val="705"/>
    <w:uiPriority w:val="9"/>
    <w:qFormat/>
    <w:rPr>
      <w:rFonts w:ascii="Arial" w:hAnsi="Arial" w:eastAsia="Arial" w:cs="Arial"/>
      <w:b/>
      <w:bCs/>
      <w:sz w:val="26"/>
      <w:szCs w:val="26"/>
    </w:rPr>
  </w:style>
  <w:style w:type="character" w:styleId="745" w:customStyle="1">
    <w:name w:val="Heading 5 Char"/>
    <w:link w:val="706"/>
    <w:uiPriority w:val="9"/>
    <w:qFormat/>
    <w:rPr>
      <w:rFonts w:ascii="Arial" w:hAnsi="Arial" w:eastAsia="Arial" w:cs="Arial"/>
      <w:b/>
      <w:bCs/>
      <w:sz w:val="24"/>
      <w:szCs w:val="24"/>
    </w:rPr>
  </w:style>
  <w:style w:type="character" w:styleId="746" w:customStyle="1">
    <w:name w:val="Heading 6 Char"/>
    <w:link w:val="707"/>
    <w:uiPriority w:val="9"/>
    <w:qFormat/>
    <w:rPr>
      <w:rFonts w:ascii="Arial" w:hAnsi="Arial" w:eastAsia="Arial" w:cs="Arial"/>
      <w:b/>
      <w:bCs/>
      <w:sz w:val="22"/>
      <w:szCs w:val="22"/>
    </w:rPr>
  </w:style>
  <w:style w:type="character" w:styleId="747" w:customStyle="1">
    <w:name w:val="Heading 7 Char"/>
    <w:link w:val="708"/>
    <w:uiPriority w:val="9"/>
    <w:qFormat/>
    <w:rPr>
      <w:rFonts w:ascii="Arial" w:hAnsi="Arial" w:eastAsia="Arial" w:cs="Arial"/>
      <w:b/>
      <w:bCs/>
      <w:i/>
      <w:iCs/>
      <w:sz w:val="22"/>
      <w:szCs w:val="22"/>
    </w:rPr>
  </w:style>
  <w:style w:type="character" w:styleId="748" w:customStyle="1">
    <w:name w:val="Heading 8 Char"/>
    <w:link w:val="709"/>
    <w:uiPriority w:val="9"/>
    <w:qFormat/>
    <w:rPr>
      <w:rFonts w:ascii="Arial" w:hAnsi="Arial" w:eastAsia="Arial" w:cs="Arial"/>
      <w:i/>
      <w:iCs/>
      <w:sz w:val="22"/>
      <w:szCs w:val="22"/>
    </w:rPr>
  </w:style>
  <w:style w:type="character" w:styleId="749" w:customStyle="1">
    <w:name w:val="Heading 9 Char"/>
    <w:link w:val="710"/>
    <w:uiPriority w:val="9"/>
    <w:qFormat/>
    <w:rPr>
      <w:rFonts w:ascii="Arial" w:hAnsi="Arial" w:eastAsia="Arial" w:cs="Arial"/>
      <w:i/>
      <w:iCs/>
      <w:sz w:val="21"/>
      <w:szCs w:val="21"/>
    </w:r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4"/>
    <w:uiPriority w:val="10"/>
    <w:qFormat/>
    <w:rPr>
      <w:sz w:val="48"/>
      <w:szCs w:val="48"/>
    </w:rPr>
  </w:style>
  <w:style w:type="character" w:styleId="752" w:customStyle="1">
    <w:name w:val="Subtitle Char"/>
    <w:link w:val="726"/>
    <w:uiPriority w:val="11"/>
    <w:qFormat/>
    <w:rPr>
      <w:sz w:val="24"/>
      <w:szCs w:val="24"/>
    </w:rPr>
  </w:style>
  <w:style w:type="paragraph" w:styleId="753">
    <w:name w:val="Quote"/>
    <w:basedOn w:val="701"/>
    <w:next w:val="701"/>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1"/>
    <w:next w:val="70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3"/>
    <w:uiPriority w:val="99"/>
    <w:qFormat/>
  </w:style>
  <w:style w:type="character" w:styleId="758" w:customStyle="1">
    <w:name w:val="Footer Char"/>
    <w:link w:val="722"/>
    <w:uiPriority w:val="99"/>
    <w:qFormat/>
  </w:style>
  <w:style w:type="character" w:styleId="759" w:customStyle="1">
    <w:name w:val="Caption Char"/>
    <w:link w:val="722"/>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7"/>
    <w:uiPriority w:val="99"/>
    <w:qFormat/>
    <w:rPr>
      <w:sz w:val="18"/>
    </w:rPr>
  </w:style>
  <w:style w:type="character" w:styleId="886" w:customStyle="1">
    <w:name w:val="Endnote Text Char"/>
    <w:link w:val="721"/>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1"/>
    <w:next w:val="701"/>
    <w:link w:val="901"/>
    <w:uiPriority w:val="0"/>
    <w:qFormat/>
    <w:pPr>
      <w:keepLines/>
      <w:keepNext/>
      <w:spacing w:before="340" w:after="330" w:line="576" w:lineRule="auto"/>
      <w:outlineLvl w:val="0"/>
    </w:pPr>
    <w:rPr>
      <w:rFonts w:eastAsia="楷体_GB2312"/>
      <w:b/>
      <w:sz w:val="44"/>
      <w:szCs w:val="20"/>
      <w:lang w:val="en-US" w:eastAsia="en-US"/>
    </w:rPr>
  </w:style>
  <w:style w:type="paragraph" w:styleId="889" w:customStyle="1">
    <w:name w:val="标题 21"/>
    <w:basedOn w:val="701"/>
    <w:link w:val="90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0" w:customStyle="1">
    <w:name w:val="标题 31"/>
    <w:basedOn w:val="701"/>
    <w:next w:val="701"/>
    <w:link w:val="903"/>
    <w:uiPriority w:val="0"/>
    <w:qFormat/>
    <w:pPr>
      <w:jc w:val="left"/>
      <w:keepLines/>
      <w:keepNext/>
      <w:spacing w:before="260" w:after="260" w:line="415" w:lineRule="auto"/>
      <w:widowControl/>
      <w:outlineLvl w:val="2"/>
    </w:pPr>
    <w:rPr>
      <w:b/>
      <w:bCs/>
      <w:sz w:val="32"/>
      <w:szCs w:val="32"/>
      <w:lang w:val="en-US" w:eastAsia="en-US"/>
    </w:rPr>
  </w:style>
  <w:style w:type="paragraph" w:styleId="891" w:customStyle="1">
    <w:name w:val="标题 41"/>
    <w:basedOn w:val="701"/>
    <w:next w:val="701"/>
    <w:link w:val="90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2" w:customStyle="1">
    <w:name w:val="标题 51"/>
    <w:basedOn w:val="701"/>
    <w:next w:val="701"/>
    <w:link w:val="905"/>
    <w:uiPriority w:val="0"/>
    <w:qFormat/>
    <w:pPr>
      <w:jc w:val="left"/>
      <w:keepLines/>
      <w:keepNext/>
      <w:spacing w:before="280" w:after="290" w:line="374" w:lineRule="auto"/>
      <w:widowControl/>
      <w:outlineLvl w:val="4"/>
    </w:pPr>
    <w:rPr>
      <w:b/>
      <w:bCs/>
      <w:sz w:val="28"/>
      <w:szCs w:val="28"/>
      <w:lang w:val="en-US" w:eastAsia="en-US"/>
    </w:rPr>
  </w:style>
  <w:style w:type="paragraph" w:styleId="893" w:customStyle="1">
    <w:name w:val="标题 61"/>
    <w:basedOn w:val="701"/>
    <w:link w:val="90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4" w:customStyle="1">
    <w:name w:val="标题 71"/>
    <w:basedOn w:val="701"/>
    <w:next w:val="701"/>
    <w:link w:val="907"/>
    <w:uiPriority w:val="0"/>
    <w:qFormat/>
    <w:pPr>
      <w:jc w:val="left"/>
      <w:keepLines/>
      <w:keepNext/>
      <w:spacing w:before="240" w:after="64" w:line="319" w:lineRule="auto"/>
      <w:widowControl/>
      <w:outlineLvl w:val="6"/>
    </w:pPr>
    <w:rPr>
      <w:b/>
      <w:bCs/>
      <w:sz w:val="24"/>
      <w:szCs w:val="24"/>
      <w:lang w:val="en-US" w:eastAsia="en-US"/>
    </w:rPr>
  </w:style>
  <w:style w:type="paragraph" w:styleId="895" w:customStyle="1">
    <w:name w:val="标题 81"/>
    <w:basedOn w:val="701"/>
    <w:next w:val="896"/>
    <w:link w:val="90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6" w:customStyle="1">
    <w:name w:val="正文缩进1"/>
    <w:basedOn w:val="701"/>
    <w:next w:val="701"/>
    <w:link w:val="909"/>
    <w:uiPriority w:val="0"/>
    <w:unhideWhenUsed/>
    <w:qFormat/>
    <w:pPr>
      <w:ind w:firstLine="420"/>
      <w:jc w:val="left"/>
    </w:pPr>
    <w:rPr>
      <w:rFonts w:ascii="楷体_GB2312" w:eastAsia="楷体_GB2312"/>
      <w:sz w:val="24"/>
      <w:szCs w:val="20"/>
      <w:lang w:val="en-US" w:eastAsia="en-US"/>
    </w:rPr>
  </w:style>
  <w:style w:type="paragraph" w:styleId="897" w:customStyle="1">
    <w:name w:val="标题 91"/>
    <w:basedOn w:val="701"/>
    <w:next w:val="896"/>
    <w:link w:val="91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98" w:customStyle="1">
    <w:name w:val="默认段落字体1"/>
    <w:link w:val="701"/>
    <w:uiPriority w:val="1"/>
    <w:unhideWhenUsed/>
    <w:qFormat/>
  </w:style>
  <w:style w:type="table" w:styleId="899" w:customStyle="1">
    <w:name w:val="普通表格1"/>
    <w:uiPriority w:val="99"/>
    <w:unhideWhenUsed/>
    <w:qFormat/>
    <w:tblPr/>
  </w:style>
  <w:style w:type="paragraph" w:styleId="900" w:customStyle="1">
    <w:name w:val="段"/>
    <w:next w:val="701"/>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1" w:customStyle="1">
    <w:name w:val="标题 1 Char1"/>
    <w:link w:val="888"/>
    <w:uiPriority w:val="0"/>
    <w:qFormat/>
    <w:rPr>
      <w:rFonts w:ascii="Times New Roman" w:hAnsi="Times New Roman" w:eastAsia="楷体_GB2312"/>
      <w:b/>
      <w:sz w:val="44"/>
    </w:rPr>
  </w:style>
  <w:style w:type="character" w:styleId="902" w:customStyle="1">
    <w:name w:val="标题 2 Char1"/>
    <w:link w:val="889"/>
    <w:uiPriority w:val="0"/>
    <w:semiHidden/>
    <w:qFormat/>
    <w:rPr>
      <w:rFonts w:ascii="等线 Light" w:hAnsi="等线 Light" w:eastAsia="等线 Light"/>
      <w:b/>
      <w:bCs/>
      <w:sz w:val="32"/>
      <w:szCs w:val="32"/>
    </w:rPr>
  </w:style>
  <w:style w:type="character" w:styleId="903" w:customStyle="1">
    <w:name w:val="标题 3 Char1"/>
    <w:link w:val="890"/>
    <w:uiPriority w:val="0"/>
    <w:qFormat/>
    <w:rPr>
      <w:rFonts w:ascii="Times New Roman" w:hAnsi="Times New Roman"/>
      <w:b/>
      <w:bCs/>
      <w:sz w:val="32"/>
      <w:szCs w:val="32"/>
    </w:rPr>
  </w:style>
  <w:style w:type="character" w:styleId="904" w:customStyle="1">
    <w:name w:val="标题 4 Char1"/>
    <w:link w:val="891"/>
    <w:uiPriority w:val="0"/>
    <w:semiHidden/>
    <w:qFormat/>
    <w:rPr>
      <w:rFonts w:ascii="宋体" w:hAnsi="宋体" w:eastAsia="等线"/>
      <w:b/>
      <w:bCs/>
      <w:sz w:val="24"/>
      <w:szCs w:val="24"/>
      <w:u w:val="single"/>
    </w:rPr>
  </w:style>
  <w:style w:type="character" w:styleId="905" w:customStyle="1">
    <w:name w:val="标题 5 Char1"/>
    <w:link w:val="892"/>
    <w:uiPriority w:val="0"/>
    <w:semiHidden/>
    <w:qFormat/>
    <w:rPr>
      <w:rFonts w:ascii="Times New Roman" w:hAnsi="Times New Roman"/>
      <w:b/>
      <w:bCs/>
      <w:sz w:val="28"/>
      <w:szCs w:val="28"/>
    </w:rPr>
  </w:style>
  <w:style w:type="character" w:styleId="906" w:customStyle="1">
    <w:name w:val="标题 6 Char1"/>
    <w:link w:val="893"/>
    <w:uiPriority w:val="0"/>
    <w:semiHidden/>
    <w:qFormat/>
    <w:rPr>
      <w:rFonts w:ascii="Arial" w:hAnsi="Arial" w:eastAsia="黑体"/>
      <w:b/>
      <w:bCs/>
      <w:sz w:val="24"/>
      <w:szCs w:val="24"/>
    </w:rPr>
  </w:style>
  <w:style w:type="character" w:styleId="907" w:customStyle="1">
    <w:name w:val="标题 7 Char1"/>
    <w:link w:val="894"/>
    <w:uiPriority w:val="0"/>
    <w:semiHidden/>
    <w:qFormat/>
    <w:rPr>
      <w:rFonts w:ascii="Times New Roman" w:hAnsi="Times New Roman"/>
      <w:b/>
      <w:bCs/>
      <w:sz w:val="24"/>
      <w:szCs w:val="24"/>
    </w:rPr>
  </w:style>
  <w:style w:type="character" w:styleId="908" w:customStyle="1">
    <w:name w:val="标题 8 Char"/>
    <w:link w:val="895"/>
    <w:uiPriority w:val="0"/>
    <w:qFormat/>
    <w:rPr>
      <w:rFonts w:ascii="Arial" w:hAnsi="Arial" w:eastAsia="黑体"/>
      <w:sz w:val="24"/>
    </w:rPr>
  </w:style>
  <w:style w:type="character" w:styleId="909" w:customStyle="1">
    <w:name w:val="正文缩进 Char1"/>
    <w:link w:val="896"/>
    <w:uiPriority w:val="0"/>
    <w:qFormat/>
    <w:rPr>
      <w:rFonts w:ascii="楷体_GB2312" w:eastAsia="楷体_GB2312"/>
      <w:sz w:val="24"/>
    </w:rPr>
  </w:style>
  <w:style w:type="character" w:styleId="910" w:customStyle="1">
    <w:name w:val="标题 9 Char"/>
    <w:link w:val="897"/>
    <w:uiPriority w:val="0"/>
    <w:qFormat/>
    <w:rPr>
      <w:rFonts w:ascii="Arial" w:hAnsi="Arial" w:eastAsia="黑体"/>
      <w:sz w:val="21"/>
    </w:rPr>
  </w:style>
  <w:style w:type="paragraph" w:styleId="911" w:customStyle="1">
    <w:name w:val="列表 31"/>
    <w:basedOn w:val="701"/>
    <w:uiPriority w:val="0"/>
    <w:qFormat/>
    <w:pPr>
      <w:contextualSpacing/>
      <w:ind w:left="100" w:hanging="200"/>
      <w:jc w:val="left"/>
      <w:spacing w:line="360" w:lineRule="auto"/>
    </w:pPr>
    <w:rPr>
      <w:rFonts w:ascii="宋体" w:hAnsi="宋体"/>
      <w:sz w:val="24"/>
      <w:szCs w:val="20"/>
    </w:rPr>
  </w:style>
  <w:style w:type="paragraph" w:styleId="912" w:customStyle="1">
    <w:name w:val="题注1"/>
    <w:basedOn w:val="701"/>
    <w:next w:val="701"/>
    <w:uiPriority w:val="0"/>
    <w:qFormat/>
    <w:pPr>
      <w:contextualSpacing/>
      <w:ind w:firstLine="200"/>
      <w:jc w:val="left"/>
      <w:spacing w:line="360" w:lineRule="auto"/>
      <w:widowControl/>
    </w:pPr>
    <w:rPr>
      <w:rFonts w:ascii="Cambria" w:hAnsi="Cambria" w:eastAsia="黑体"/>
      <w:sz w:val="20"/>
      <w:szCs w:val="20"/>
    </w:rPr>
  </w:style>
  <w:style w:type="paragraph" w:styleId="913" w:customStyle="1">
    <w:name w:val="文档结构图1"/>
    <w:basedOn w:val="701"/>
    <w:link w:val="914"/>
    <w:uiPriority w:val="0"/>
    <w:unhideWhenUsed/>
    <w:qFormat/>
    <w:pPr>
      <w:jc w:val="left"/>
      <w:shd w:val="clear" w:color="auto" w:fill="000080"/>
      <w:widowControl/>
    </w:pPr>
    <w:rPr>
      <w:sz w:val="24"/>
      <w:szCs w:val="24"/>
      <w:lang w:val="en-US" w:eastAsia="en-US"/>
    </w:rPr>
  </w:style>
  <w:style w:type="character" w:styleId="914" w:customStyle="1">
    <w:name w:val="文档结构图 Char1"/>
    <w:link w:val="913"/>
    <w:uiPriority w:val="0"/>
    <w:qFormat/>
    <w:rPr>
      <w:rFonts w:ascii="Times New Roman" w:hAnsi="Times New Roman"/>
      <w:sz w:val="24"/>
      <w:szCs w:val="24"/>
      <w:shd w:val="clear" w:color="auto" w:fill="000080"/>
    </w:rPr>
  </w:style>
  <w:style w:type="paragraph" w:styleId="915" w:customStyle="1">
    <w:name w:val="批注文字1"/>
    <w:basedOn w:val="701"/>
    <w:link w:val="916"/>
    <w:uiPriority w:val="0"/>
    <w:unhideWhenUsed/>
    <w:qFormat/>
    <w:pPr>
      <w:jc w:val="left"/>
      <w:widowControl/>
    </w:pPr>
    <w:rPr>
      <w:sz w:val="24"/>
      <w:szCs w:val="24"/>
      <w:lang w:val="en-US" w:eastAsia="en-US"/>
    </w:rPr>
  </w:style>
  <w:style w:type="character" w:styleId="916" w:customStyle="1">
    <w:name w:val="批注文字 Char1"/>
    <w:link w:val="915"/>
    <w:uiPriority w:val="0"/>
    <w:qFormat/>
    <w:rPr>
      <w:rFonts w:ascii="Times New Roman" w:hAnsi="Times New Roman"/>
      <w:sz w:val="24"/>
      <w:szCs w:val="24"/>
    </w:rPr>
  </w:style>
  <w:style w:type="paragraph" w:styleId="917" w:customStyle="1">
    <w:name w:val="正文文本 311"/>
    <w:basedOn w:val="701"/>
    <w:link w:val="91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18" w:customStyle="1">
    <w:name w:val="正文文本 3 Char1"/>
    <w:link w:val="917"/>
    <w:uiPriority w:val="0"/>
    <w:qFormat/>
    <w:rPr>
      <w:rFonts w:ascii="楷体_GB2312" w:hAnsi="宋体" w:eastAsia="楷体_GB2312"/>
      <w:b/>
      <w:color w:val="000000"/>
      <w:sz w:val="30"/>
      <w:szCs w:val="24"/>
    </w:rPr>
  </w:style>
  <w:style w:type="paragraph" w:styleId="919" w:customStyle="1">
    <w:name w:val="正文文本11"/>
    <w:basedOn w:val="701"/>
    <w:next w:val="701"/>
    <w:link w:val="920"/>
    <w:uiPriority w:val="99"/>
    <w:qFormat/>
    <w:pPr>
      <w:jc w:val="left"/>
      <w:spacing w:line="360" w:lineRule="auto"/>
      <w:widowControl/>
    </w:pPr>
    <w:rPr>
      <w:sz w:val="24"/>
      <w:szCs w:val="20"/>
      <w:lang w:val="en-US" w:eastAsia="en-US"/>
    </w:rPr>
  </w:style>
  <w:style w:type="character" w:styleId="920" w:customStyle="1">
    <w:name w:val="正文文本 Char1"/>
    <w:link w:val="919"/>
    <w:uiPriority w:val="99"/>
    <w:qFormat/>
    <w:rPr>
      <w:rFonts w:ascii="Times New Roman" w:hAnsi="Times New Roman"/>
      <w:sz w:val="24"/>
    </w:rPr>
  </w:style>
  <w:style w:type="paragraph" w:styleId="921" w:customStyle="1">
    <w:name w:val="正文文本缩进1"/>
    <w:basedOn w:val="701"/>
    <w:next w:val="919"/>
    <w:link w:val="922"/>
    <w:uiPriority w:val="0"/>
    <w:unhideWhenUsed/>
    <w:qFormat/>
    <w:pPr>
      <w:ind w:right="-159" w:firstLine="246"/>
      <w:spacing w:line="240" w:lineRule="atLeast"/>
    </w:pPr>
    <w:rPr>
      <w:spacing w:val="20"/>
      <w:szCs w:val="24"/>
      <w:lang w:val="en-US" w:eastAsia="en-US"/>
    </w:rPr>
  </w:style>
  <w:style w:type="character" w:styleId="922" w:customStyle="1">
    <w:name w:val="正文文本缩进 Char"/>
    <w:link w:val="921"/>
    <w:uiPriority w:val="0"/>
    <w:qFormat/>
    <w:rPr>
      <w:rFonts w:ascii="Times New Roman" w:hAnsi="Times New Roman"/>
      <w:spacing w:val="20"/>
      <w:sz w:val="21"/>
      <w:szCs w:val="24"/>
    </w:rPr>
  </w:style>
  <w:style w:type="paragraph" w:styleId="923" w:customStyle="1">
    <w:name w:val="列表 21"/>
    <w:basedOn w:val="701"/>
    <w:uiPriority w:val="0"/>
    <w:qFormat/>
    <w:pPr>
      <w:contextualSpacing/>
      <w:ind w:left="100" w:hanging="200"/>
      <w:jc w:val="left"/>
      <w:spacing w:line="360" w:lineRule="auto"/>
    </w:pPr>
    <w:rPr>
      <w:rFonts w:ascii="宋体" w:hAnsi="宋体"/>
      <w:sz w:val="24"/>
      <w:szCs w:val="24"/>
    </w:rPr>
  </w:style>
  <w:style w:type="paragraph" w:styleId="924" w:customStyle="1">
    <w:name w:val="文本块1"/>
    <w:basedOn w:val="701"/>
    <w:uiPriority w:val="0"/>
    <w:unhideWhenUsed/>
    <w:qFormat/>
    <w:pPr>
      <w:ind w:left="630" w:right="-609" w:firstLine="420"/>
      <w:spacing w:line="360" w:lineRule="auto"/>
    </w:pPr>
    <w:rPr>
      <w:rFonts w:ascii="仿宋_GB2312" w:hAnsi="Times New Roman" w:eastAsia="仿宋_GB2312"/>
      <w:szCs w:val="20"/>
    </w:rPr>
  </w:style>
  <w:style w:type="paragraph" w:styleId="925" w:customStyle="1">
    <w:name w:val="纯文本11"/>
    <w:basedOn w:val="701"/>
    <w:link w:val="926"/>
    <w:uiPriority w:val="0"/>
    <w:unhideWhenUsed/>
    <w:qFormat/>
    <w:pPr>
      <w:jc w:val="left"/>
      <w:widowControl/>
    </w:pPr>
    <w:rPr>
      <w:rFonts w:ascii="宋体" w:hAnsi="Courier New" w:eastAsia="楷体_GB2312"/>
      <w:sz w:val="26"/>
      <w:szCs w:val="20"/>
      <w:lang w:val="en-US" w:eastAsia="en-US"/>
    </w:rPr>
  </w:style>
  <w:style w:type="character" w:styleId="926" w:customStyle="1">
    <w:name w:val="纯文本 Char3"/>
    <w:link w:val="925"/>
    <w:uiPriority w:val="0"/>
    <w:qFormat/>
    <w:rPr>
      <w:rFonts w:ascii="宋体" w:hAnsi="Courier New" w:eastAsia="楷体_GB2312"/>
      <w:sz w:val="26"/>
    </w:rPr>
  </w:style>
  <w:style w:type="paragraph" w:styleId="927" w:customStyle="1">
    <w:name w:val="日期1"/>
    <w:basedOn w:val="701"/>
    <w:link w:val="928"/>
    <w:uiPriority w:val="99"/>
    <w:unhideWhenUsed/>
    <w:qFormat/>
    <w:pPr>
      <w:ind w:left="100"/>
    </w:pPr>
    <w:rPr>
      <w:b/>
      <w:bCs/>
      <w:spacing w:val="20"/>
      <w:szCs w:val="24"/>
      <w:lang w:val="en-US" w:eastAsia="en-US"/>
    </w:rPr>
  </w:style>
  <w:style w:type="character" w:styleId="928" w:customStyle="1">
    <w:name w:val="日期 Char1"/>
    <w:link w:val="927"/>
    <w:uiPriority w:val="99"/>
    <w:qFormat/>
    <w:rPr>
      <w:rFonts w:ascii="Times New Roman" w:hAnsi="Times New Roman"/>
      <w:b/>
      <w:bCs/>
      <w:spacing w:val="20"/>
      <w:sz w:val="21"/>
      <w:szCs w:val="24"/>
    </w:rPr>
  </w:style>
  <w:style w:type="paragraph" w:styleId="929" w:customStyle="1">
    <w:name w:val="正文文本缩进 21"/>
    <w:basedOn w:val="701"/>
    <w:link w:val="930"/>
    <w:uiPriority w:val="0"/>
    <w:unhideWhenUsed/>
    <w:qFormat/>
    <w:pPr>
      <w:ind w:firstLine="460"/>
      <w:jc w:val="left"/>
      <w:spacing w:line="360" w:lineRule="auto"/>
      <w:widowControl/>
    </w:pPr>
    <w:rPr>
      <w:spacing w:val="20"/>
      <w:szCs w:val="24"/>
      <w:lang w:val="en-US" w:eastAsia="en-US"/>
    </w:rPr>
  </w:style>
  <w:style w:type="character" w:styleId="930" w:customStyle="1">
    <w:name w:val="正文文本缩进 2 Char"/>
    <w:link w:val="929"/>
    <w:uiPriority w:val="0"/>
    <w:qFormat/>
    <w:rPr>
      <w:rFonts w:ascii="Times New Roman" w:hAnsi="Times New Roman"/>
      <w:spacing w:val="20"/>
      <w:sz w:val="21"/>
      <w:szCs w:val="24"/>
    </w:rPr>
  </w:style>
  <w:style w:type="paragraph" w:styleId="931" w:customStyle="1">
    <w:name w:val="批注框文本1"/>
    <w:basedOn w:val="701"/>
    <w:link w:val="932"/>
    <w:uiPriority w:val="99"/>
    <w:unhideWhenUsed/>
    <w:qFormat/>
    <w:pPr>
      <w:jc w:val="left"/>
      <w:widowControl/>
    </w:pPr>
    <w:rPr>
      <w:sz w:val="18"/>
      <w:szCs w:val="18"/>
      <w:lang w:val="en-US" w:eastAsia="en-US"/>
    </w:rPr>
  </w:style>
  <w:style w:type="character" w:styleId="932" w:customStyle="1">
    <w:name w:val="批注框文本 Char1"/>
    <w:link w:val="931"/>
    <w:uiPriority w:val="99"/>
    <w:qFormat/>
    <w:rPr>
      <w:rFonts w:ascii="Times New Roman" w:hAnsi="Times New Roman"/>
      <w:sz w:val="18"/>
      <w:szCs w:val="18"/>
    </w:rPr>
  </w:style>
  <w:style w:type="paragraph" w:styleId="933" w:customStyle="1">
    <w:name w:val="页脚1"/>
    <w:basedOn w:val="701"/>
    <w:link w:val="934"/>
    <w:uiPriority w:val="99"/>
    <w:unhideWhenUsed/>
    <w:qFormat/>
    <w:pPr>
      <w:jc w:val="left"/>
      <w:tabs>
        <w:tab w:val="center" w:pos="4153" w:leader="none"/>
        <w:tab w:val="right" w:pos="8306" w:leader="none"/>
      </w:tabs>
    </w:pPr>
    <w:rPr>
      <w:sz w:val="18"/>
      <w:szCs w:val="18"/>
      <w:lang w:val="en-US" w:eastAsia="en-US"/>
    </w:rPr>
  </w:style>
  <w:style w:type="character" w:styleId="934" w:customStyle="1">
    <w:name w:val="页脚 Char1"/>
    <w:link w:val="933"/>
    <w:uiPriority w:val="99"/>
    <w:qFormat/>
    <w:rPr>
      <w:rFonts w:ascii="Times New Roman" w:hAnsi="Times New Roman"/>
      <w:sz w:val="18"/>
      <w:szCs w:val="18"/>
    </w:rPr>
  </w:style>
  <w:style w:type="paragraph" w:styleId="935" w:customStyle="1">
    <w:name w:val="寄信人地址1"/>
    <w:basedOn w:val="701"/>
    <w:uiPriority w:val="99"/>
    <w:qFormat/>
    <w:rPr>
      <w:rFonts w:ascii="Arial" w:hAnsi="Arial" w:cs="Arial"/>
    </w:rPr>
  </w:style>
  <w:style w:type="paragraph" w:styleId="936" w:customStyle="1">
    <w:name w:val="页眉1"/>
    <w:basedOn w:val="701"/>
    <w:link w:val="937"/>
    <w:uiPriority w:val="99"/>
    <w:unhideWhenUsed/>
    <w:qFormat/>
    <w:pPr>
      <w:jc w:val="center"/>
      <w:tabs>
        <w:tab w:val="center" w:pos="4153" w:leader="none"/>
        <w:tab w:val="right" w:pos="8306" w:leader="none"/>
      </w:tabs>
    </w:pPr>
    <w:rPr>
      <w:sz w:val="18"/>
      <w:szCs w:val="18"/>
      <w:lang w:val="en-US" w:eastAsia="en-US"/>
    </w:rPr>
  </w:style>
  <w:style w:type="character" w:styleId="937" w:customStyle="1">
    <w:name w:val="页眉 Char1"/>
    <w:link w:val="936"/>
    <w:uiPriority w:val="99"/>
    <w:qFormat/>
    <w:rPr>
      <w:rFonts w:ascii="Times New Roman" w:hAnsi="Times New Roman"/>
      <w:sz w:val="18"/>
      <w:szCs w:val="18"/>
    </w:rPr>
  </w:style>
  <w:style w:type="paragraph" w:styleId="938" w:customStyle="1">
    <w:name w:val="副标题1"/>
    <w:basedOn w:val="701"/>
    <w:next w:val="701"/>
    <w:link w:val="939"/>
    <w:uiPriority w:val="0"/>
    <w:qFormat/>
    <w:pPr>
      <w:ind w:left="1920" w:right="1920"/>
      <w:jc w:val="left"/>
      <w:keepLines/>
      <w:keepNext/>
      <w:spacing w:line="480" w:lineRule="auto"/>
      <w:widowControl/>
    </w:pPr>
    <w:rPr>
      <w:sz w:val="24"/>
      <w:szCs w:val="24"/>
      <w:lang w:val="en-US" w:eastAsia="en-US"/>
    </w:rPr>
  </w:style>
  <w:style w:type="character" w:styleId="939" w:customStyle="1">
    <w:name w:val="副标题 Char1"/>
    <w:link w:val="938"/>
    <w:uiPriority w:val="0"/>
    <w:qFormat/>
    <w:rPr>
      <w:rFonts w:ascii="Times New Roman" w:hAnsi="Times New Roman" w:cs="宋体"/>
      <w:sz w:val="24"/>
      <w:szCs w:val="24"/>
    </w:rPr>
  </w:style>
  <w:style w:type="paragraph" w:styleId="940" w:customStyle="1">
    <w:name w:val="列表1"/>
    <w:basedOn w:val="701"/>
    <w:uiPriority w:val="0"/>
    <w:qFormat/>
    <w:pPr>
      <w:contextualSpacing/>
      <w:ind w:left="200" w:hanging="200"/>
      <w:jc w:val="left"/>
      <w:spacing w:line="360" w:lineRule="auto"/>
    </w:pPr>
    <w:rPr>
      <w:rFonts w:ascii="宋体" w:hAnsi="宋体"/>
      <w:sz w:val="24"/>
      <w:szCs w:val="24"/>
    </w:rPr>
  </w:style>
  <w:style w:type="paragraph" w:styleId="941" w:customStyle="1">
    <w:name w:val="脚注文本1"/>
    <w:basedOn w:val="701"/>
    <w:link w:val="942"/>
    <w:uiPriority w:val="0"/>
    <w:unhideWhenUsed/>
    <w:qFormat/>
    <w:pPr>
      <w:contextualSpacing/>
      <w:jc w:val="left"/>
    </w:pPr>
    <w:rPr>
      <w:sz w:val="18"/>
      <w:szCs w:val="18"/>
      <w:lang w:val="en-US" w:eastAsia="en-US"/>
    </w:rPr>
  </w:style>
  <w:style w:type="character" w:styleId="942" w:customStyle="1">
    <w:name w:val="脚注文本 Char"/>
    <w:link w:val="941"/>
    <w:uiPriority w:val="0"/>
    <w:qFormat/>
    <w:rPr>
      <w:rFonts w:ascii="Times New Roman" w:hAnsi="Times New Roman"/>
      <w:sz w:val="18"/>
      <w:szCs w:val="18"/>
    </w:rPr>
  </w:style>
  <w:style w:type="paragraph" w:styleId="943" w:customStyle="1">
    <w:name w:val="目录 61"/>
    <w:basedOn w:val="701"/>
    <w:next w:val="701"/>
    <w:uiPriority w:val="0"/>
    <w:unhideWhenUsed/>
    <w:qFormat/>
    <w:pPr>
      <w:ind w:left="1050"/>
      <w:widowControl w:val="off"/>
    </w:pPr>
    <w:rPr>
      <w:rFonts w:ascii="Calibri" w:hAnsi="Calibri" w:cs="Calibri"/>
      <w:sz w:val="18"/>
      <w:szCs w:val="18"/>
    </w:rPr>
  </w:style>
  <w:style w:type="paragraph" w:styleId="944" w:customStyle="1">
    <w:name w:val="列表 51"/>
    <w:basedOn w:val="701"/>
    <w:uiPriority w:val="0"/>
    <w:qFormat/>
    <w:pPr>
      <w:contextualSpacing/>
      <w:ind w:left="100" w:hanging="200"/>
      <w:jc w:val="left"/>
      <w:spacing w:line="360" w:lineRule="auto"/>
    </w:pPr>
    <w:rPr>
      <w:rFonts w:ascii="宋体" w:hAnsi="宋体"/>
      <w:sz w:val="24"/>
      <w:szCs w:val="20"/>
    </w:rPr>
  </w:style>
  <w:style w:type="paragraph" w:styleId="945" w:customStyle="1">
    <w:name w:val="正文文本缩进 31"/>
    <w:basedOn w:val="701"/>
    <w:link w:val="946"/>
    <w:uiPriority w:val="99"/>
    <w:qFormat/>
    <w:pPr>
      <w:ind w:left="420"/>
      <w:spacing w:after="120"/>
    </w:pPr>
    <w:rPr>
      <w:rFonts w:eastAsia="楷体_GB2312"/>
      <w:sz w:val="16"/>
      <w:szCs w:val="16"/>
      <w:lang w:val="en-US" w:eastAsia="en-US"/>
    </w:rPr>
  </w:style>
  <w:style w:type="character" w:styleId="946" w:customStyle="1">
    <w:name w:val="正文文本缩进 3 Char"/>
    <w:link w:val="945"/>
    <w:uiPriority w:val="99"/>
    <w:qFormat/>
    <w:rPr>
      <w:rFonts w:ascii="Times New Roman" w:hAnsi="Times New Roman" w:eastAsia="楷体_GB2312"/>
      <w:sz w:val="16"/>
      <w:szCs w:val="16"/>
    </w:rPr>
  </w:style>
  <w:style w:type="paragraph" w:styleId="947" w:customStyle="1">
    <w:name w:val="正文文本 21"/>
    <w:basedOn w:val="701"/>
    <w:next w:val="701"/>
    <w:link w:val="948"/>
    <w:uiPriority w:val="0"/>
    <w:unhideWhenUsed/>
    <w:qFormat/>
    <w:pPr>
      <w:jc w:val="left"/>
      <w:spacing w:after="120" w:line="480" w:lineRule="auto"/>
      <w:widowControl/>
    </w:pPr>
    <w:rPr>
      <w:sz w:val="24"/>
      <w:szCs w:val="24"/>
      <w:lang w:val="en-US" w:eastAsia="en-US"/>
    </w:rPr>
  </w:style>
  <w:style w:type="character" w:styleId="948" w:customStyle="1">
    <w:name w:val="正文文本 2 Char1"/>
    <w:link w:val="947"/>
    <w:uiPriority w:val="0"/>
    <w:qFormat/>
    <w:rPr>
      <w:rFonts w:ascii="Times New Roman" w:hAnsi="Times New Roman"/>
      <w:sz w:val="24"/>
      <w:szCs w:val="24"/>
    </w:rPr>
  </w:style>
  <w:style w:type="paragraph" w:styleId="949" w:customStyle="1">
    <w:name w:val="列表 41"/>
    <w:basedOn w:val="701"/>
    <w:uiPriority w:val="0"/>
    <w:qFormat/>
    <w:pPr>
      <w:contextualSpacing/>
      <w:ind w:left="100" w:hanging="200"/>
      <w:jc w:val="left"/>
      <w:spacing w:line="360" w:lineRule="auto"/>
    </w:pPr>
    <w:rPr>
      <w:rFonts w:ascii="宋体" w:hAnsi="宋体"/>
      <w:sz w:val="24"/>
      <w:szCs w:val="20"/>
    </w:rPr>
  </w:style>
  <w:style w:type="paragraph" w:styleId="950" w:customStyle="1">
    <w:name w:val="HTML 预设格式1"/>
    <w:basedOn w:val="701"/>
    <w:link w:val="95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1" w:customStyle="1">
    <w:name w:val="HTML 预设格式 Char"/>
    <w:link w:val="950"/>
    <w:uiPriority w:val="0"/>
    <w:qFormat/>
    <w:rPr>
      <w:rFonts w:ascii="宋体" w:hAnsi="宋体" w:cs="宋体"/>
      <w:sz w:val="24"/>
      <w:szCs w:val="24"/>
    </w:rPr>
  </w:style>
  <w:style w:type="paragraph" w:styleId="952" w:customStyle="1">
    <w:name w:val="普通(网站)1"/>
    <w:basedOn w:val="701"/>
    <w:uiPriority w:val="0"/>
    <w:unhideWhenUsed/>
    <w:qFormat/>
    <w:pPr>
      <w:jc w:val="left"/>
      <w:spacing w:before="100" w:beforeAutospacing="1" w:after="100" w:afterAutospacing="1"/>
      <w:widowControl/>
    </w:pPr>
    <w:rPr>
      <w:rFonts w:ascii="宋体" w:hAnsi="宋体" w:cs="宋体"/>
      <w:sz w:val="24"/>
      <w:szCs w:val="24"/>
    </w:rPr>
  </w:style>
  <w:style w:type="paragraph" w:styleId="953" w:customStyle="1">
    <w:name w:val="索引 11"/>
    <w:basedOn w:val="701"/>
    <w:next w:val="701"/>
    <w:uiPriority w:val="0"/>
    <w:qFormat/>
    <w:pPr>
      <w:contextualSpacing/>
      <w:ind w:firstLine="200"/>
      <w:jc w:val="center"/>
      <w:spacing w:line="360" w:lineRule="auto"/>
      <w:widowControl/>
    </w:pPr>
    <w:rPr>
      <w:rFonts w:ascii="Arial" w:hAnsi="Arial" w:cs="Arial"/>
      <w:sz w:val="24"/>
      <w:szCs w:val="24"/>
    </w:rPr>
  </w:style>
  <w:style w:type="paragraph" w:styleId="954" w:customStyle="1">
    <w:name w:val="标题1"/>
    <w:basedOn w:val="701"/>
    <w:next w:val="701"/>
    <w:link w:val="955"/>
    <w:uiPriority w:val="0"/>
    <w:qFormat/>
    <w:pPr>
      <w:jc w:val="center"/>
      <w:spacing w:before="240" w:after="60"/>
      <w:widowControl/>
      <w:outlineLvl w:val="0"/>
    </w:pPr>
    <w:rPr>
      <w:rFonts w:ascii="Cambria" w:hAnsi="Cambria"/>
      <w:b/>
      <w:bCs/>
      <w:sz w:val="32"/>
      <w:szCs w:val="32"/>
      <w:lang w:val="en-US" w:eastAsia="en-US"/>
    </w:rPr>
  </w:style>
  <w:style w:type="character" w:styleId="955" w:customStyle="1">
    <w:name w:val="标题 Char1"/>
    <w:link w:val="954"/>
    <w:uiPriority w:val="0"/>
    <w:qFormat/>
    <w:rPr>
      <w:rFonts w:ascii="Cambria" w:hAnsi="Cambria"/>
      <w:b/>
      <w:bCs/>
      <w:sz w:val="32"/>
      <w:szCs w:val="32"/>
    </w:rPr>
  </w:style>
  <w:style w:type="paragraph" w:styleId="956" w:customStyle="1">
    <w:name w:val="批注主题1"/>
    <w:basedOn w:val="915"/>
    <w:next w:val="915"/>
    <w:link w:val="957"/>
    <w:uiPriority w:val="0"/>
    <w:unhideWhenUsed/>
    <w:qFormat/>
    <w:rPr>
      <w:b/>
      <w:bCs/>
      <w:lang w:val="en-US" w:eastAsia="en-US"/>
    </w:rPr>
  </w:style>
  <w:style w:type="character" w:styleId="957" w:customStyle="1">
    <w:name w:val="批注主题 Char"/>
    <w:link w:val="956"/>
    <w:uiPriority w:val="0"/>
    <w:qFormat/>
    <w:rPr>
      <w:rFonts w:ascii="Times New Roman" w:hAnsi="Times New Roman"/>
      <w:b/>
      <w:bCs/>
      <w:sz w:val="24"/>
      <w:szCs w:val="24"/>
    </w:rPr>
  </w:style>
  <w:style w:type="paragraph" w:styleId="958" w:customStyle="1">
    <w:name w:val="正文首行缩进1"/>
    <w:basedOn w:val="919"/>
    <w:next w:val="959"/>
    <w:link w:val="960"/>
    <w:uiPriority w:val="99"/>
    <w:unhideWhenUsed/>
    <w:qFormat/>
    <w:pPr>
      <w:ind w:firstLine="420"/>
      <w:jc w:val="both"/>
      <w:spacing w:after="120" w:line="240" w:lineRule="auto"/>
      <w:widowControl w:val="off"/>
    </w:pPr>
    <w:rPr>
      <w:sz w:val="21"/>
      <w:szCs w:val="22"/>
      <w:lang w:val="en-US" w:eastAsia="en-US"/>
    </w:rPr>
  </w:style>
  <w:style w:type="paragraph" w:styleId="959" w:customStyle="1">
    <w:name w:val="正文首行缩进 21"/>
    <w:basedOn w:val="921"/>
    <w:link w:val="961"/>
    <w:uiPriority w:val="99"/>
    <w:unhideWhenUsed/>
    <w:qFormat/>
    <w:pPr>
      <w:ind w:left="420" w:right="0" w:firstLine="420"/>
      <w:jc w:val="left"/>
      <w:spacing w:after="120" w:line="240" w:lineRule="auto"/>
      <w:widowControl/>
    </w:pPr>
    <w:rPr>
      <w:sz w:val="24"/>
      <w:lang w:val="en-US" w:eastAsia="en-US"/>
    </w:rPr>
  </w:style>
  <w:style w:type="character" w:styleId="960" w:customStyle="1">
    <w:name w:val="正文首行缩进 Char"/>
    <w:link w:val="958"/>
    <w:uiPriority w:val="99"/>
    <w:semiHidden/>
    <w:qFormat/>
    <w:rPr>
      <w:rFonts w:ascii="Times New Roman" w:hAnsi="Times New Roman"/>
      <w:sz w:val="21"/>
      <w:szCs w:val="22"/>
    </w:rPr>
  </w:style>
  <w:style w:type="character" w:styleId="961" w:customStyle="1">
    <w:name w:val="正文首行缩进 2 Char"/>
    <w:link w:val="959"/>
    <w:uiPriority w:val="99"/>
    <w:qFormat/>
    <w:rPr>
      <w:rFonts w:ascii="Times New Roman" w:hAnsi="Times New Roman"/>
      <w:spacing w:val="20"/>
      <w:sz w:val="24"/>
      <w:szCs w:val="24"/>
    </w:rPr>
  </w:style>
  <w:style w:type="table" w:styleId="962" w:customStyle="1">
    <w:name w:val="网格型11"/>
    <w:basedOn w:val="899"/>
    <w:uiPriority w:val="59"/>
    <w:qFormat/>
    <w:pPr>
      <w:jc w:val="both"/>
      <w:widowControl w:val="off"/>
    </w:pPr>
    <w:rPr>
      <w:rFonts w:ascii="Times New Roman" w:hAnsi="Times New Roman"/>
    </w:rPr>
    <w:tblPr/>
  </w:style>
  <w:style w:type="character" w:styleId="963" w:customStyle="1">
    <w:name w:val="要点1"/>
    <w:link w:val="701"/>
    <w:uiPriority w:val="0"/>
    <w:qFormat/>
    <w:rPr>
      <w:b/>
    </w:rPr>
  </w:style>
  <w:style w:type="character" w:styleId="964" w:customStyle="1">
    <w:name w:val="页码1"/>
    <w:link w:val="701"/>
    <w:uiPriority w:val="0"/>
    <w:unhideWhenUsed/>
    <w:qFormat/>
  </w:style>
  <w:style w:type="character" w:styleId="965" w:customStyle="1">
    <w:name w:val="已访问的超链接1"/>
    <w:link w:val="701"/>
    <w:uiPriority w:val="0"/>
    <w:unhideWhenUsed/>
    <w:qFormat/>
    <w:rPr>
      <w:color w:val="800080"/>
      <w:u w:val="single"/>
    </w:rPr>
  </w:style>
  <w:style w:type="character" w:styleId="966" w:customStyle="1">
    <w:name w:val="强调1"/>
    <w:link w:val="701"/>
    <w:uiPriority w:val="0"/>
    <w:qFormat/>
    <w:rPr>
      <w:color w:val="cc0033"/>
    </w:rPr>
  </w:style>
  <w:style w:type="character" w:styleId="967" w:customStyle="1">
    <w:name w:val="超链接1"/>
    <w:link w:val="701"/>
    <w:uiPriority w:val="99"/>
    <w:unhideWhenUsed/>
    <w:qFormat/>
    <w:rPr>
      <w:color w:val="0000ff"/>
      <w:u w:val="single"/>
    </w:rPr>
  </w:style>
  <w:style w:type="character" w:styleId="968" w:customStyle="1">
    <w:name w:val="批注引用1"/>
    <w:link w:val="701"/>
    <w:uiPriority w:val="0"/>
    <w:unhideWhenUsed/>
    <w:qFormat/>
    <w:rPr>
      <w:sz w:val="21"/>
      <w:szCs w:val="21"/>
    </w:rPr>
  </w:style>
  <w:style w:type="character" w:styleId="969" w:customStyle="1">
    <w:name w:val="脚注引用1"/>
    <w:link w:val="701"/>
    <w:uiPriority w:val="0"/>
    <w:unhideWhenUsed/>
    <w:qFormat/>
    <w:rPr>
      <w:rFonts w:cs="Times New Roman"/>
      <w:vertAlign w:val="superscript"/>
    </w:rPr>
  </w:style>
  <w:style w:type="paragraph" w:styleId="970" w:customStyle="1">
    <w:name w:val="表格文字"/>
    <w:basedOn w:val="701"/>
    <w:uiPriority w:val="0"/>
    <w:qFormat/>
    <w:pPr>
      <w:jc w:val="left"/>
      <w:spacing w:line="288" w:lineRule="auto"/>
    </w:pPr>
    <w:rPr>
      <w:rFonts w:ascii="宋体" w:hAnsi="Times New Roman"/>
      <w:sz w:val="34"/>
      <w:szCs w:val="20"/>
    </w:rPr>
  </w:style>
  <w:style w:type="paragraph" w:styleId="971" w:customStyle="1">
    <w:name w:val="正文 A"/>
    <w:next w:val="90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2" w:customStyle="1">
    <w:name w:val="批注文字 Char"/>
    <w:link w:val="701"/>
    <w:uiPriority w:val="0"/>
    <w:qFormat/>
    <w:rPr>
      <w:sz w:val="24"/>
      <w:szCs w:val="24"/>
    </w:rPr>
  </w:style>
  <w:style w:type="character" w:styleId="973" w:customStyle="1">
    <w:name w:val="正文文本缩进 字符1"/>
    <w:link w:val="701"/>
    <w:uiPriority w:val="99"/>
    <w:semiHidden/>
    <w:qFormat/>
    <w:rPr>
      <w:sz w:val="24"/>
      <w:szCs w:val="24"/>
    </w:rPr>
  </w:style>
  <w:style w:type="character" w:styleId="974" w:customStyle="1">
    <w:name w:val="正文文本 Char"/>
    <w:link w:val="701"/>
    <w:uiPriority w:val="0"/>
    <w:qFormat/>
    <w:rPr>
      <w:sz w:val="24"/>
      <w:szCs w:val="24"/>
    </w:rPr>
  </w:style>
  <w:style w:type="character" w:styleId="975" w:customStyle="1">
    <w:name w:val=" Char Char3"/>
    <w:link w:val="701"/>
    <w:uiPriority w:val="0"/>
    <w:qFormat/>
    <w:rPr>
      <w:rFonts w:ascii="Arial" w:hAnsi="Arial" w:eastAsia="宋体"/>
      <w:b/>
      <w:bCs/>
      <w:sz w:val="21"/>
      <w:szCs w:val="32"/>
      <w:lang w:val="en-US" w:eastAsia="zh-CN" w:bidi="ar-SA"/>
    </w:rPr>
  </w:style>
  <w:style w:type="character" w:styleId="976" w:customStyle="1">
    <w:name w:val="批注文字 字符"/>
    <w:link w:val="701"/>
    <w:uiPriority w:val="0"/>
    <w:qFormat/>
    <w:rPr>
      <w:sz w:val="21"/>
      <w:szCs w:val="22"/>
    </w:rPr>
  </w:style>
  <w:style w:type="character" w:styleId="977" w:customStyle="1">
    <w:name w:val="font41"/>
    <w:link w:val="701"/>
    <w:uiPriority w:val="0"/>
    <w:qFormat/>
    <w:rPr>
      <w:rFonts w:hint="eastAsia" w:ascii="宋体" w:hAnsi="宋体" w:eastAsia="宋体"/>
      <w:color w:val="000000"/>
      <w:sz w:val="21"/>
      <w:szCs w:val="21"/>
      <w:u w:val="none"/>
    </w:rPr>
  </w:style>
  <w:style w:type="character" w:styleId="978" w:customStyle="1">
    <w:name w:val="标题 4 Char"/>
    <w:link w:val="701"/>
    <w:uiPriority w:val="0"/>
    <w:qFormat/>
    <w:rPr>
      <w:rFonts w:ascii="宋体" w:hAnsi="宋体"/>
      <w:b/>
      <w:sz w:val="28"/>
    </w:rPr>
  </w:style>
  <w:style w:type="character" w:styleId="979" w:customStyle="1">
    <w:name w:val="标题 9 字符"/>
    <w:link w:val="701"/>
    <w:uiPriority w:val="9"/>
    <w:semiHidden/>
    <w:qFormat/>
    <w:rPr>
      <w:rFonts w:ascii="等线 Light" w:hAnsi="等线 Light" w:eastAsia="等线 Light" w:cs="Times New Roman"/>
      <w:sz w:val="21"/>
      <w:szCs w:val="21"/>
    </w:rPr>
  </w:style>
  <w:style w:type="character" w:styleId="980" w:customStyle="1">
    <w:name w:val="标题 7 Char"/>
    <w:link w:val="701"/>
    <w:uiPriority w:val="0"/>
    <w:qFormat/>
    <w:rPr>
      <w:b/>
      <w:sz w:val="24"/>
    </w:rPr>
  </w:style>
  <w:style w:type="character" w:styleId="981" w:customStyle="1">
    <w:name w:val="列出段落 Char1"/>
    <w:link w:val="982"/>
    <w:uiPriority w:val="34"/>
    <w:qFormat/>
    <w:rPr>
      <w:rFonts w:cs="Calibri"/>
      <w:sz w:val="21"/>
      <w:szCs w:val="22"/>
    </w:rPr>
  </w:style>
  <w:style w:type="paragraph" w:styleId="982" w:customStyle="1">
    <w:name w:val="列出段落"/>
    <w:basedOn w:val="701"/>
    <w:link w:val="981"/>
    <w:uiPriority w:val="34"/>
    <w:qFormat/>
    <w:pPr>
      <w:ind w:firstLine="420"/>
      <w:jc w:val="left"/>
      <w:widowControl/>
    </w:pPr>
    <w:rPr>
      <w:lang w:val="en-US" w:eastAsia="en-US"/>
    </w:rPr>
  </w:style>
  <w:style w:type="character" w:styleId="983" w:customStyle="1">
    <w:name w:val="标题 3 字符"/>
    <w:link w:val="701"/>
    <w:uiPriority w:val="9"/>
    <w:semiHidden/>
    <w:qFormat/>
    <w:rPr>
      <w:b/>
      <w:bCs/>
      <w:sz w:val="32"/>
      <w:szCs w:val="32"/>
    </w:rPr>
  </w:style>
  <w:style w:type="character" w:styleId="984" w:customStyle="1">
    <w:name w:val="zbggmain style9"/>
    <w:link w:val="701"/>
    <w:uiPriority w:val="0"/>
    <w:qFormat/>
  </w:style>
  <w:style w:type="character" w:styleId="985" w:customStyle="1">
    <w:name w:val="标题 2 字符"/>
    <w:link w:val="701"/>
    <w:uiPriority w:val="9"/>
    <w:semiHidden/>
    <w:qFormat/>
    <w:rPr>
      <w:rFonts w:ascii="Cambria" w:hAnsi="Cambria" w:eastAsia="宋体" w:cs="Times New Roman"/>
      <w:b/>
      <w:bCs/>
      <w:sz w:val="32"/>
      <w:szCs w:val="32"/>
    </w:rPr>
  </w:style>
  <w:style w:type="character" w:styleId="986" w:customStyle="1">
    <w:name w:val="页眉 字符1"/>
    <w:link w:val="701"/>
    <w:uiPriority w:val="99"/>
    <w:semiHidden/>
    <w:qFormat/>
    <w:rPr>
      <w:sz w:val="18"/>
      <w:szCs w:val="18"/>
    </w:rPr>
  </w:style>
  <w:style w:type="character" w:styleId="987" w:customStyle="1">
    <w:name w:val="文档结构图 Char"/>
    <w:link w:val="701"/>
    <w:uiPriority w:val="0"/>
    <w:qFormat/>
    <w:rPr>
      <w:sz w:val="24"/>
      <w:szCs w:val="24"/>
      <w:shd w:val="clear" w:color="auto" w:fill="000080"/>
    </w:rPr>
  </w:style>
  <w:style w:type="character" w:styleId="988" w:customStyle="1">
    <w:name w:val="副标题 字符1"/>
    <w:link w:val="701"/>
    <w:uiPriority w:val="11"/>
    <w:qFormat/>
    <w:rPr>
      <w:rFonts w:hint="eastAsia" w:ascii="等线" w:hAnsi="等线" w:eastAsia="等线" w:cs="Times New Roman"/>
      <w:b/>
      <w:bCs/>
      <w:sz w:val="32"/>
      <w:szCs w:val="32"/>
    </w:rPr>
  </w:style>
  <w:style w:type="character" w:styleId="989" w:customStyle="1">
    <w:name w:val="纯文本 字符1"/>
    <w:link w:val="701"/>
    <w:uiPriority w:val="99"/>
    <w:semiHidden/>
    <w:qFormat/>
    <w:rPr>
      <w:rFonts w:hint="eastAsia" w:ascii="等线" w:hAnsi="Courier New" w:eastAsia="等线" w:cs="Courier New"/>
      <w:sz w:val="24"/>
      <w:szCs w:val="24"/>
    </w:rPr>
  </w:style>
  <w:style w:type="character" w:styleId="990" w:customStyle="1">
    <w:name w:val="List Paragraph Char"/>
    <w:link w:val="991"/>
    <w:uiPriority w:val="0"/>
    <w:qFormat/>
    <w:rPr>
      <w:sz w:val="21"/>
      <w:szCs w:val="22"/>
    </w:rPr>
  </w:style>
  <w:style w:type="paragraph" w:styleId="991" w:customStyle="1">
    <w:name w:val="列出段落1"/>
    <w:basedOn w:val="701"/>
    <w:link w:val="990"/>
    <w:uiPriority w:val="0"/>
    <w:qFormat/>
    <w:pPr>
      <w:ind w:firstLine="420"/>
    </w:pPr>
    <w:rPr>
      <w:lang w:val="en-US" w:eastAsia="en-US"/>
    </w:rPr>
  </w:style>
  <w:style w:type="character" w:styleId="992" w:customStyle="1">
    <w:name w:val="正文文本 字符1"/>
    <w:link w:val="701"/>
    <w:uiPriority w:val="99"/>
    <w:semiHidden/>
    <w:qFormat/>
    <w:rPr>
      <w:sz w:val="24"/>
      <w:szCs w:val="24"/>
    </w:rPr>
  </w:style>
  <w:style w:type="character" w:styleId="993" w:customStyle="1">
    <w:name w:val="副标题 Char"/>
    <w:link w:val="701"/>
    <w:uiPriority w:val="0"/>
    <w:qFormat/>
    <w:rPr>
      <w:rFonts w:ascii="Cambria" w:hAnsi="Cambria" w:eastAsia="宋体"/>
      <w:b/>
      <w:bCs/>
      <w:sz w:val="32"/>
      <w:szCs w:val="32"/>
      <w:lang w:val="en-US" w:eastAsia="zh-CN" w:bidi="ar-SA"/>
    </w:rPr>
  </w:style>
  <w:style w:type="character" w:styleId="994" w:customStyle="1">
    <w:name w:val="正文文本 + Microsoft Sans Serif"/>
    <w:link w:val="70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5" w:customStyle="1">
    <w:name w:val="样式1 Char"/>
    <w:link w:val="701"/>
    <w:uiPriority w:val="0"/>
    <w:qFormat/>
    <w:rPr>
      <w:rFonts w:ascii="Arial" w:hAnsi="Arial" w:eastAsia="宋体"/>
      <w:sz w:val="21"/>
      <w:szCs w:val="24"/>
      <w:lang w:val="en-US" w:eastAsia="zh-CN" w:bidi="ar-SA"/>
    </w:rPr>
  </w:style>
  <w:style w:type="character" w:styleId="996" w:customStyle="1">
    <w:name w:val="副标题 字符"/>
    <w:link w:val="701"/>
    <w:uiPriority w:val="0"/>
    <w:qFormat/>
    <w:rPr>
      <w:rFonts w:ascii="Cambria" w:hAnsi="Cambria" w:cs="Times New Roman"/>
      <w:b/>
      <w:bCs/>
      <w:sz w:val="32"/>
      <w:szCs w:val="32"/>
    </w:rPr>
  </w:style>
  <w:style w:type="character" w:styleId="997" w:customStyle="1">
    <w:name w:val="日期 Char"/>
    <w:link w:val="701"/>
    <w:uiPriority w:val="99"/>
    <w:qFormat/>
    <w:rPr>
      <w:b/>
      <w:bCs/>
      <w:spacing w:val="20"/>
      <w:sz w:val="21"/>
      <w:szCs w:val="24"/>
    </w:rPr>
  </w:style>
  <w:style w:type="character" w:styleId="998" w:customStyle="1">
    <w:name w:val="NormalCharacter1"/>
    <w:link w:val="701"/>
    <w:uiPriority w:val="0"/>
    <w:semiHidden/>
    <w:qFormat/>
    <w:rPr>
      <w:rFonts w:ascii="宋体" w:hAnsi="宋体"/>
      <w:sz w:val="24"/>
      <w:szCs w:val="24"/>
      <w:lang w:val="en-US" w:eastAsia="zh-CN" w:bidi="ar-SA"/>
    </w:rPr>
  </w:style>
  <w:style w:type="character" w:styleId="999" w:customStyle="1">
    <w:name w:val="正文文本 3 Char"/>
    <w:link w:val="1000"/>
    <w:uiPriority w:val="0"/>
    <w:qFormat/>
    <w:rPr>
      <w:rFonts w:ascii="仿宋_GB2312" w:eastAsia="仿宋_GB2312"/>
      <w:sz w:val="16"/>
      <w:szCs w:val="16"/>
    </w:rPr>
  </w:style>
  <w:style w:type="paragraph" w:styleId="1000" w:customStyle="1">
    <w:name w:val="正文文本 31"/>
    <w:basedOn w:val="701"/>
    <w:link w:val="999"/>
    <w:uiPriority w:val="0"/>
    <w:qFormat/>
    <w:pPr>
      <w:spacing w:after="120"/>
      <w:widowControl/>
    </w:pPr>
    <w:rPr>
      <w:rFonts w:ascii="仿宋_GB2312" w:eastAsia="仿宋_GB2312"/>
      <w:sz w:val="16"/>
      <w:szCs w:val="16"/>
      <w:lang w:val="en-US" w:eastAsia="en-US"/>
    </w:rPr>
  </w:style>
  <w:style w:type="character" w:styleId="1001" w:customStyle="1">
    <w:name w:val="标题 8 字符"/>
    <w:link w:val="701"/>
    <w:uiPriority w:val="9"/>
    <w:semiHidden/>
    <w:qFormat/>
    <w:rPr>
      <w:rFonts w:ascii="等线 Light" w:hAnsi="等线 Light" w:eastAsia="等线 Light" w:cs="Times New Roman"/>
      <w:sz w:val="24"/>
      <w:szCs w:val="24"/>
    </w:rPr>
  </w:style>
  <w:style w:type="character" w:styleId="1002" w:customStyle="1">
    <w:name w:val="正文文本缩进 2 Char1"/>
    <w:link w:val="701"/>
    <w:uiPriority w:val="0"/>
    <w:semiHidden/>
    <w:qFormat/>
    <w:rPr>
      <w:rFonts w:hint="eastAsia" w:ascii="等线" w:hAnsi="等线" w:eastAsia="等线" w:cs="Times New Roman"/>
      <w:sz w:val="24"/>
      <w:szCs w:val="24"/>
    </w:rPr>
  </w:style>
  <w:style w:type="character" w:styleId="1003" w:customStyle="1">
    <w:name w:val="dy_biao_content1"/>
    <w:link w:val="701"/>
    <w:uiPriority w:val="0"/>
    <w:qFormat/>
    <w:rPr>
      <w:rFonts w:hint="eastAsia" w:ascii="宋体" w:hAnsi="宋体" w:eastAsia="宋体"/>
      <w:sz w:val="24"/>
      <w:szCs w:val="24"/>
    </w:rPr>
  </w:style>
  <w:style w:type="character" w:styleId="1004" w:customStyle="1">
    <w:name w:val="标题 6 字符"/>
    <w:link w:val="701"/>
    <w:uiPriority w:val="9"/>
    <w:semiHidden/>
    <w:qFormat/>
    <w:rPr>
      <w:rFonts w:ascii="Cambria" w:hAnsi="Cambria" w:eastAsia="宋体" w:cs="Times New Roman"/>
      <w:b/>
      <w:bCs/>
      <w:sz w:val="24"/>
      <w:szCs w:val="24"/>
    </w:rPr>
  </w:style>
  <w:style w:type="character" w:styleId="1005" w:customStyle="1">
    <w:name w:val="正文文本 2 Char"/>
    <w:link w:val="701"/>
    <w:uiPriority w:val="0"/>
    <w:qFormat/>
    <w:rPr>
      <w:sz w:val="24"/>
      <w:szCs w:val="24"/>
    </w:rPr>
  </w:style>
  <w:style w:type="character" w:styleId="1006" w:customStyle="1">
    <w:name w:val=" Char Char9"/>
    <w:link w:val="701"/>
    <w:uiPriority w:val="0"/>
    <w:qFormat/>
    <w:rPr>
      <w:sz w:val="18"/>
      <w:szCs w:val="18"/>
    </w:rPr>
  </w:style>
  <w:style w:type="character" w:styleId="1007" w:customStyle="1">
    <w:name w:val="纯文本 Char"/>
    <w:link w:val="701"/>
    <w:uiPriority w:val="0"/>
    <w:qFormat/>
    <w:rPr>
      <w:rFonts w:hint="eastAsia" w:ascii="宋体" w:hAnsi="Courier New" w:eastAsia="楷体_GB2312"/>
      <w:sz w:val="26"/>
    </w:rPr>
  </w:style>
  <w:style w:type="character" w:styleId="1008" w:customStyle="1">
    <w:name w:val="正文文本_"/>
    <w:link w:val="1009"/>
    <w:uiPriority w:val="0"/>
    <w:qFormat/>
    <w:rPr>
      <w:rFonts w:ascii="MingLiU" w:hAnsi="MingLiU" w:eastAsia="MingLiU"/>
      <w:szCs w:val="21"/>
      <w:shd w:val="clear" w:color="auto" w:fill="ffffff"/>
    </w:rPr>
  </w:style>
  <w:style w:type="paragraph" w:styleId="1009" w:customStyle="1">
    <w:name w:val="正文文本1"/>
    <w:basedOn w:val="701"/>
    <w:link w:val="1008"/>
    <w:uiPriority w:val="0"/>
    <w:qFormat/>
    <w:pPr>
      <w:jc w:val="left"/>
      <w:spacing w:line="403" w:lineRule="exact"/>
      <w:shd w:val="clear" w:color="auto" w:fill="ffffff"/>
    </w:pPr>
    <w:rPr>
      <w:rFonts w:ascii="MingLiU" w:hAnsi="MingLiU" w:eastAsia="MingLiU"/>
      <w:sz w:val="20"/>
      <w:szCs w:val="21"/>
      <w:lang w:val="en-US" w:eastAsia="en-US"/>
    </w:rPr>
  </w:style>
  <w:style w:type="character" w:styleId="1010" w:customStyle="1">
    <w:name w:val="页眉 Char"/>
    <w:link w:val="701"/>
    <w:uiPriority w:val="0"/>
    <w:qFormat/>
    <w:rPr>
      <w:rFonts w:eastAsia="宋体"/>
      <w:sz w:val="18"/>
      <w:szCs w:val="18"/>
      <w:lang w:val="en-US" w:eastAsia="zh-CN" w:bidi="ar-SA"/>
    </w:rPr>
  </w:style>
  <w:style w:type="character" w:styleId="1011" w:customStyle="1">
    <w:name w:val="批注主题 字符1"/>
    <w:link w:val="701"/>
    <w:uiPriority w:val="99"/>
    <w:semiHidden/>
    <w:qFormat/>
    <w:rPr>
      <w:b/>
      <w:bCs/>
      <w:sz w:val="24"/>
      <w:szCs w:val="24"/>
    </w:rPr>
  </w:style>
  <w:style w:type="character" w:styleId="1012" w:customStyle="1">
    <w:name w:val="2级 Char Char"/>
    <w:link w:val="1013"/>
    <w:uiPriority w:val="0"/>
    <w:qFormat/>
    <w:rPr>
      <w:rFonts w:cs="Calibri"/>
      <w:sz w:val="32"/>
      <w:szCs w:val="32"/>
      <w:lang w:eastAsia="en-US" w:bidi="en-US"/>
    </w:rPr>
  </w:style>
  <w:style w:type="paragraph" w:styleId="1013" w:customStyle="1">
    <w:name w:val="2级"/>
    <w:basedOn w:val="1014"/>
    <w:link w:val="1012"/>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4" w:customStyle="1">
    <w:name w:val="1级"/>
    <w:basedOn w:val="701"/>
    <w:link w:val="1015"/>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5" w:customStyle="1">
    <w:name w:val="1级 Char Char"/>
    <w:link w:val="1014"/>
    <w:uiPriority w:val="0"/>
    <w:qFormat/>
    <w:rPr>
      <w:rFonts w:cs="Calibri"/>
      <w:sz w:val="36"/>
      <w:szCs w:val="36"/>
      <w:lang w:eastAsia="en-US" w:bidi="en-US"/>
    </w:rPr>
  </w:style>
  <w:style w:type="character" w:styleId="1016" w:customStyle="1">
    <w:name w:val="批注框文本 Char"/>
    <w:link w:val="701"/>
    <w:uiPriority w:val="0"/>
    <w:qFormat/>
    <w:rPr>
      <w:sz w:val="18"/>
      <w:szCs w:val="18"/>
    </w:rPr>
  </w:style>
  <w:style w:type="character" w:styleId="1017" w:customStyle="1">
    <w:name w:val="页脚 字符1"/>
    <w:link w:val="701"/>
    <w:uiPriority w:val="99"/>
    <w:semiHidden/>
    <w:qFormat/>
    <w:rPr>
      <w:sz w:val="18"/>
      <w:szCs w:val="18"/>
    </w:rPr>
  </w:style>
  <w:style w:type="character" w:styleId="1018" w:customStyle="1">
    <w:name w:val="正文文本缩进 2 字符"/>
    <w:link w:val="701"/>
    <w:uiPriority w:val="0"/>
    <w:qFormat/>
    <w:rPr>
      <w:sz w:val="21"/>
      <w:szCs w:val="22"/>
    </w:rPr>
  </w:style>
  <w:style w:type="character" w:styleId="1019" w:customStyle="1">
    <w:name w:val="Plain Text Char"/>
    <w:link w:val="719"/>
    <w:uiPriority w:val="0"/>
    <w:qFormat/>
    <w:rPr>
      <w:rFonts w:ascii="宋体" w:hAnsi="Courier New" w:eastAsia="楷体_GB2312"/>
      <w:sz w:val="26"/>
    </w:rPr>
  </w:style>
  <w:style w:type="character" w:styleId="1020" w:customStyle="1">
    <w:name w:val="标题 3 Char"/>
    <w:link w:val="701"/>
    <w:uiPriority w:val="0"/>
    <w:qFormat/>
    <w:rPr>
      <w:rFonts w:ascii="宋体" w:hAnsi="宋体"/>
      <w:b/>
      <w:sz w:val="30"/>
    </w:rPr>
  </w:style>
  <w:style w:type="character" w:styleId="1021" w:customStyle="1">
    <w:name w:val="标题 6 Char"/>
    <w:link w:val="701"/>
    <w:uiPriority w:val="0"/>
    <w:qFormat/>
    <w:rPr>
      <w:rFonts w:ascii="宋体" w:hAnsi="宋体"/>
      <w:b/>
      <w:sz w:val="24"/>
    </w:rPr>
  </w:style>
  <w:style w:type="character" w:styleId="1022" w:customStyle="1">
    <w:name w:val="正文文本首行缩进 2 字符"/>
    <w:link w:val="701"/>
    <w:uiPriority w:val="99"/>
    <w:qFormat/>
  </w:style>
  <w:style w:type="character" w:styleId="1023" w:customStyle="1">
    <w:name w:val="正文文本缩进 2 字符1"/>
    <w:link w:val="701"/>
    <w:uiPriority w:val="99"/>
    <w:semiHidden/>
    <w:qFormat/>
    <w:rPr>
      <w:sz w:val="24"/>
      <w:szCs w:val="24"/>
    </w:rPr>
  </w:style>
  <w:style w:type="character" w:styleId="1024" w:customStyle="1">
    <w:name w:val="正文文本缩进 3 字符2"/>
    <w:link w:val="701"/>
    <w:uiPriority w:val="0"/>
    <w:qFormat/>
    <w:rPr>
      <w:sz w:val="24"/>
      <w:szCs w:val="24"/>
    </w:rPr>
  </w:style>
  <w:style w:type="character" w:styleId="1025" w:customStyle="1">
    <w:name w:val="font31"/>
    <w:link w:val="701"/>
    <w:uiPriority w:val="0"/>
    <w:qFormat/>
    <w:rPr>
      <w:rFonts w:ascii="Calibri" w:hAnsi="Calibri" w:cs="Calibri"/>
      <w:color w:val="000000"/>
      <w:sz w:val="21"/>
      <w:szCs w:val="21"/>
      <w:u w:val="none"/>
    </w:rPr>
  </w:style>
  <w:style w:type="character" w:styleId="1026" w:customStyle="1">
    <w:name w:val="标题 5 字符"/>
    <w:link w:val="701"/>
    <w:uiPriority w:val="9"/>
    <w:semiHidden/>
    <w:qFormat/>
    <w:rPr>
      <w:b/>
      <w:bCs/>
      <w:sz w:val="28"/>
      <w:szCs w:val="28"/>
    </w:rPr>
  </w:style>
  <w:style w:type="character" w:styleId="1027" w:customStyle="1">
    <w:name w:val=" Char Char Char Char Char"/>
    <w:link w:val="701"/>
    <w:uiPriority w:val="0"/>
    <w:qFormat/>
    <w:rPr>
      <w:rFonts w:ascii="Courier New" w:eastAsia="Courier New"/>
      <w:color w:val="ff0000"/>
      <w:sz w:val="24"/>
      <w:szCs w:val="24"/>
      <w:u w:val="single"/>
      <w:lang w:val="en-US" w:eastAsia="zh-CN" w:bidi="ar-SA"/>
    </w:rPr>
  </w:style>
  <w:style w:type="character" w:styleId="1028" w:customStyle="1">
    <w:name w:val="正文文本缩进 字符"/>
    <w:link w:val="701"/>
    <w:uiPriority w:val="0"/>
    <w:qFormat/>
    <w:rPr>
      <w:sz w:val="21"/>
      <w:szCs w:val="22"/>
    </w:rPr>
  </w:style>
  <w:style w:type="character" w:styleId="1029" w:customStyle="1">
    <w:name w:val="普通文字 Char1"/>
    <w:link w:val="701"/>
    <w:uiPriority w:val="0"/>
    <w:qFormat/>
    <w:rPr>
      <w:rFonts w:ascii="宋体" w:hAnsi="Courier New" w:eastAsia="宋体"/>
      <w:sz w:val="21"/>
      <w:lang w:val="en-US" w:eastAsia="zh-CN"/>
    </w:rPr>
  </w:style>
  <w:style w:type="character" w:styleId="1030" w:customStyle="1">
    <w:name w:val="标题 4 字符"/>
    <w:link w:val="701"/>
    <w:uiPriority w:val="9"/>
    <w:semiHidden/>
    <w:qFormat/>
    <w:rPr>
      <w:rFonts w:ascii="Cambria" w:hAnsi="Cambria" w:eastAsia="宋体" w:cs="Times New Roman"/>
      <w:b/>
      <w:bCs/>
      <w:sz w:val="28"/>
      <w:szCs w:val="28"/>
    </w:rPr>
  </w:style>
  <w:style w:type="character" w:styleId="1031" w:customStyle="1">
    <w:name w:val="样式1 Char Char Char"/>
    <w:link w:val="701"/>
    <w:uiPriority w:val="0"/>
    <w:qFormat/>
    <w:rPr>
      <w:rFonts w:ascii="Arial" w:hAnsi="Arial" w:eastAsia="宋体"/>
      <w:sz w:val="21"/>
      <w:szCs w:val="24"/>
      <w:lang w:val="en-US" w:eastAsia="zh-CN" w:bidi="ar-SA"/>
    </w:rPr>
  </w:style>
  <w:style w:type="character" w:styleId="1032" w:customStyle="1">
    <w:name w:val="标题 1 字符"/>
    <w:link w:val="701"/>
    <w:uiPriority w:val="9"/>
    <w:qFormat/>
    <w:rPr>
      <w:b/>
      <w:bCs/>
      <w:sz w:val="44"/>
      <w:szCs w:val="44"/>
    </w:rPr>
  </w:style>
  <w:style w:type="character" w:styleId="1033" w:customStyle="1">
    <w:name w:val="font71"/>
    <w:link w:val="701"/>
    <w:uiPriority w:val="0"/>
    <w:qFormat/>
    <w:rPr>
      <w:rFonts w:ascii="Times New Roman" w:hAnsi="Times New Roman" w:cs="Times New Roman"/>
      <w:color w:val="000000"/>
      <w:sz w:val="24"/>
      <w:szCs w:val="24"/>
      <w:u w:val="none"/>
    </w:rPr>
  </w:style>
  <w:style w:type="character" w:styleId="1034" w:customStyle="1">
    <w:name w:val="标题 字符1"/>
    <w:link w:val="701"/>
    <w:uiPriority w:val="10"/>
    <w:qFormat/>
    <w:rPr>
      <w:rFonts w:hint="eastAsia" w:ascii="等线 Light" w:hAnsi="等线 Light" w:eastAsia="等线 Light" w:cs="Times New Roman"/>
      <w:b/>
      <w:bCs/>
      <w:sz w:val="32"/>
      <w:szCs w:val="32"/>
    </w:rPr>
  </w:style>
  <w:style w:type="character" w:styleId="1035" w:customStyle="1">
    <w:name w:val="正文缩进 Char"/>
    <w:link w:val="701"/>
    <w:uiPriority w:val="0"/>
    <w:qFormat/>
    <w:rPr>
      <w:rFonts w:eastAsia="宋体"/>
      <w:sz w:val="21"/>
      <w:szCs w:val="24"/>
      <w:lang w:val="en-US" w:eastAsia="zh-CN" w:bidi="ar-SA"/>
    </w:rPr>
  </w:style>
  <w:style w:type="character" w:styleId="1036" w:customStyle="1">
    <w:name w:val="页眉 字符"/>
    <w:link w:val="701"/>
    <w:uiPriority w:val="99"/>
    <w:qFormat/>
    <w:rPr>
      <w:sz w:val="18"/>
      <w:szCs w:val="18"/>
    </w:rPr>
  </w:style>
  <w:style w:type="character" w:styleId="1037" w:customStyle="1">
    <w:name w:val="普通文字 Char Char1"/>
    <w:link w:val="701"/>
    <w:uiPriority w:val="0"/>
    <w:qFormat/>
    <w:rPr>
      <w:rFonts w:ascii="宋体" w:hAnsi="Courier New" w:eastAsia="宋体"/>
      <w:sz w:val="21"/>
      <w:lang w:val="en-US" w:eastAsia="zh-CN" w:bidi="ar-SA"/>
    </w:rPr>
  </w:style>
  <w:style w:type="character" w:styleId="1038" w:customStyle="1">
    <w:name w:val="Plain Text Char Char"/>
    <w:link w:val="701"/>
    <w:uiPriority w:val="0"/>
    <w:qFormat/>
    <w:rPr>
      <w:rFonts w:hint="eastAsia" w:ascii="宋体" w:hAnsi="Courier New" w:eastAsia="楷体_GB2312"/>
      <w:sz w:val="26"/>
    </w:rPr>
  </w:style>
  <w:style w:type="character" w:styleId="1039" w:customStyle="1">
    <w:name w:val="标题 Char"/>
    <w:link w:val="701"/>
    <w:uiPriority w:val="0"/>
    <w:qFormat/>
    <w:rPr>
      <w:rFonts w:ascii="Cambria" w:hAnsi="Cambria"/>
      <w:b/>
      <w:bCs/>
      <w:sz w:val="32"/>
      <w:szCs w:val="32"/>
    </w:rPr>
  </w:style>
  <w:style w:type="character" w:styleId="1040" w:customStyle="1">
    <w:name w:val="日期 字符1"/>
    <w:link w:val="701"/>
    <w:uiPriority w:val="99"/>
    <w:semiHidden/>
    <w:qFormat/>
    <w:rPr>
      <w:sz w:val="24"/>
      <w:szCs w:val="24"/>
    </w:rPr>
  </w:style>
  <w:style w:type="character" w:styleId="1041" w:customStyle="1">
    <w:name w:val="font01"/>
    <w:link w:val="701"/>
    <w:uiPriority w:val="0"/>
    <w:qFormat/>
    <w:rPr>
      <w:rFonts w:hint="eastAsia" w:ascii="宋体" w:hAnsi="宋体" w:eastAsia="宋体" w:cs="宋体"/>
      <w:color w:val="000000"/>
      <w:sz w:val="24"/>
      <w:szCs w:val="24"/>
      <w:u w:val="none"/>
    </w:rPr>
  </w:style>
  <w:style w:type="character" w:styleId="1042" w:customStyle="1">
    <w:name w:val="正文文本缩进 3 字符1"/>
    <w:link w:val="701"/>
    <w:uiPriority w:val="0"/>
    <w:qFormat/>
    <w:rPr>
      <w:sz w:val="16"/>
      <w:szCs w:val="16"/>
    </w:rPr>
  </w:style>
  <w:style w:type="character" w:styleId="1043" w:customStyle="1">
    <w:name w:val="正文文本 2 字符1"/>
    <w:link w:val="701"/>
    <w:uiPriority w:val="99"/>
    <w:semiHidden/>
    <w:qFormat/>
    <w:rPr>
      <w:sz w:val="24"/>
      <w:szCs w:val="24"/>
    </w:rPr>
  </w:style>
  <w:style w:type="character" w:styleId="1044" w:customStyle="1">
    <w:name w:val="标题 2 Char"/>
    <w:link w:val="701"/>
    <w:uiPriority w:val="0"/>
    <w:qFormat/>
    <w:rPr>
      <w:rFonts w:ascii="Cambria" w:hAnsi="Cambria" w:eastAsia="宋体" w:cs="Times New Roman"/>
      <w:b/>
      <w:bCs/>
      <w:sz w:val="32"/>
      <w:szCs w:val="32"/>
    </w:rPr>
  </w:style>
  <w:style w:type="character" w:styleId="1045" w:customStyle="1">
    <w:name w:val="样式1 Char Char"/>
    <w:link w:val="1046"/>
    <w:uiPriority w:val="0"/>
    <w:qFormat/>
    <w:rPr>
      <w:rFonts w:ascii="Arial" w:hAnsi="Arial"/>
      <w:sz w:val="21"/>
      <w:szCs w:val="24"/>
    </w:rPr>
  </w:style>
  <w:style w:type="paragraph" w:styleId="1046" w:customStyle="1">
    <w:name w:val="样式1"/>
    <w:basedOn w:val="701"/>
    <w:link w:val="1045"/>
    <w:uiPriority w:val="0"/>
    <w:qFormat/>
    <w:pPr>
      <w:contextualSpacing/>
      <w:ind w:firstLine="200"/>
      <w:jc w:val="left"/>
      <w:spacing w:line="360" w:lineRule="exact"/>
    </w:pPr>
    <w:rPr>
      <w:rFonts w:ascii="Arial" w:hAnsi="Arial"/>
      <w:szCs w:val="24"/>
      <w:lang w:val="en-US" w:eastAsia="en-US"/>
    </w:rPr>
  </w:style>
  <w:style w:type="character" w:styleId="1047" w:customStyle="1">
    <w:name w:val="表格 Char"/>
    <w:link w:val="1048"/>
    <w:uiPriority w:val="0"/>
    <w:qFormat/>
    <w:rPr>
      <w:rFonts w:ascii="仿宋" w:hAnsi="仿宋" w:eastAsia="仿宋"/>
      <w:sz w:val="21"/>
      <w:szCs w:val="22"/>
      <w:lang w:val="en-US" w:eastAsia="zh-CN" w:bidi="ar-SA"/>
    </w:rPr>
  </w:style>
  <w:style w:type="paragraph" w:styleId="1048" w:customStyle="1">
    <w:name w:val="表格"/>
    <w:link w:val="1047"/>
    <w:uiPriority w:val="0"/>
    <w:qFormat/>
    <w:pPr>
      <w:jc w:val="center"/>
    </w:pPr>
    <w:rPr>
      <w:rFonts w:hint="default" w:ascii="仿宋" w:hAnsi="仿宋" w:eastAsia="仿宋" w:cs="Times New Roman"/>
      <w:sz w:val="21"/>
      <w:szCs w:val="22"/>
      <w:lang w:val="en-US" w:eastAsia="zh-CN" w:bidi="ar-SA"/>
    </w:rPr>
  </w:style>
  <w:style w:type="character" w:styleId="1049" w:customStyle="1">
    <w:name w:val="页脚 Char"/>
    <w:link w:val="701"/>
    <w:uiPriority w:val="99"/>
    <w:qFormat/>
    <w:rPr>
      <w:sz w:val="18"/>
      <w:szCs w:val="18"/>
    </w:rPr>
  </w:style>
  <w:style w:type="character" w:styleId="1050" w:customStyle="1">
    <w:name w:val="标题 5 Char"/>
    <w:link w:val="701"/>
    <w:uiPriority w:val="0"/>
    <w:qFormat/>
    <w:rPr>
      <w:rFonts w:ascii="宋体" w:hAnsi="宋体" w:eastAsia="宋体"/>
      <w:b/>
      <w:sz w:val="28"/>
    </w:rPr>
  </w:style>
  <w:style w:type="character" w:styleId="1051" w:customStyle="1">
    <w:name w:val="纯文本 Char2"/>
    <w:link w:val="701"/>
    <w:uiPriority w:val="99"/>
    <w:semiHidden/>
    <w:qFormat/>
    <w:rPr>
      <w:rFonts w:hint="eastAsia" w:ascii="宋体" w:hAnsi="Courier New" w:eastAsia="宋体" w:cs="Courier New"/>
      <w:sz w:val="21"/>
      <w:szCs w:val="21"/>
    </w:rPr>
  </w:style>
  <w:style w:type="character" w:styleId="1052" w:customStyle="1">
    <w:name w:val="批注框文本 字符1"/>
    <w:link w:val="701"/>
    <w:uiPriority w:val="99"/>
    <w:semiHidden/>
    <w:qFormat/>
    <w:rPr>
      <w:sz w:val="18"/>
      <w:szCs w:val="18"/>
    </w:rPr>
  </w:style>
  <w:style w:type="character" w:styleId="1053" w:customStyle="1">
    <w:name w:val="文档结构图 字符1"/>
    <w:link w:val="701"/>
    <w:uiPriority w:val="99"/>
    <w:semiHidden/>
    <w:qFormat/>
    <w:rPr>
      <w:rFonts w:hint="eastAsia" w:ascii="Microsoft YaHei UI" w:hAnsi="Microsoft YaHei UI" w:eastAsia="Microsoft YaHei UI"/>
      <w:sz w:val="18"/>
      <w:szCs w:val="18"/>
    </w:rPr>
  </w:style>
  <w:style w:type="character" w:styleId="1054" w:customStyle="1">
    <w:name w:val="列出段落 Char"/>
    <w:link w:val="1055"/>
    <w:uiPriority w:val="0"/>
    <w:qFormat/>
    <w:rPr>
      <w:sz w:val="21"/>
      <w:szCs w:val="24"/>
    </w:rPr>
  </w:style>
  <w:style w:type="paragraph" w:styleId="1055" w:customStyle="1">
    <w:name w:val="_Style 235"/>
    <w:basedOn w:val="701"/>
    <w:next w:val="982"/>
    <w:link w:val="1054"/>
    <w:uiPriority w:val="0"/>
    <w:qFormat/>
    <w:pPr>
      <w:contextualSpacing/>
      <w:ind w:firstLine="420"/>
      <w:jc w:val="left"/>
      <w:spacing w:line="360" w:lineRule="auto"/>
    </w:pPr>
    <w:rPr>
      <w:szCs w:val="24"/>
      <w:lang w:val="en-US" w:eastAsia="en-US"/>
    </w:rPr>
  </w:style>
  <w:style w:type="character" w:styleId="1056" w:customStyle="1">
    <w:name w:val="unnamed51"/>
    <w:link w:val="701"/>
    <w:uiPriority w:val="0"/>
    <w:qFormat/>
    <w:rPr>
      <w:sz w:val="22"/>
      <w:szCs w:val="22"/>
    </w:rPr>
  </w:style>
  <w:style w:type="character" w:styleId="1057" w:customStyle="1">
    <w:name w:val="批注主题 字符"/>
    <w:link w:val="701"/>
    <w:uiPriority w:val="0"/>
    <w:qFormat/>
    <w:rPr>
      <w:b/>
      <w:bCs/>
      <w:sz w:val="21"/>
      <w:szCs w:val="22"/>
    </w:rPr>
  </w:style>
  <w:style w:type="character" w:styleId="1058" w:customStyle="1">
    <w:name w:val="标题 1 Char"/>
    <w:link w:val="701"/>
    <w:uiPriority w:val="0"/>
    <w:qFormat/>
    <w:rPr>
      <w:rFonts w:ascii="宋体" w:hAnsi="宋体"/>
      <w:b/>
      <w:color w:val="000000"/>
      <w:sz w:val="36"/>
      <w:szCs w:val="24"/>
    </w:rPr>
  </w:style>
  <w:style w:type="character" w:styleId="1059" w:customStyle="1">
    <w:name w:val="标题 7 字符"/>
    <w:link w:val="701"/>
    <w:uiPriority w:val="9"/>
    <w:semiHidden/>
    <w:qFormat/>
    <w:rPr>
      <w:b/>
      <w:bCs/>
      <w:sz w:val="24"/>
      <w:szCs w:val="24"/>
    </w:rPr>
  </w:style>
  <w:style w:type="character" w:styleId="1060" w:customStyle="1">
    <w:name w:val="脚注文本 字符"/>
    <w:link w:val="701"/>
    <w:uiPriority w:val="99"/>
    <w:semiHidden/>
    <w:qFormat/>
    <w:rPr>
      <w:sz w:val="18"/>
      <w:szCs w:val="18"/>
    </w:rPr>
  </w:style>
  <w:style w:type="paragraph" w:styleId="1061" w:customStyle="1">
    <w:name w:val="正文－恩普"/>
    <w:basedOn w:val="896"/>
    <w:uiPriority w:val="0"/>
    <w:qFormat/>
    <w:pPr>
      <w:contextualSpacing/>
      <w:ind w:firstLine="480"/>
      <w:spacing w:after="156" w:line="360" w:lineRule="auto"/>
      <w:widowControl/>
    </w:pPr>
    <w:rPr>
      <w:rFonts w:ascii="Times New Roman" w:hAnsi="Times New Roman" w:eastAsia="宋体"/>
    </w:rPr>
  </w:style>
  <w:style w:type="paragraph" w:styleId="1062" w:customStyle="1">
    <w:name w:val="xl7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1"/>
    <w:basedOn w:val="701"/>
    <w:next w:val="945"/>
    <w:uiPriority w:val="0"/>
    <w:qFormat/>
    <w:pPr>
      <w:contextualSpacing/>
      <w:ind w:firstLine="480"/>
      <w:jc w:val="left"/>
      <w:spacing w:line="440" w:lineRule="atLeast"/>
      <w:widowControl/>
    </w:pPr>
    <w:rPr>
      <w:rFonts w:ascii="宋体" w:hAnsi="宋体"/>
      <w:sz w:val="24"/>
      <w:szCs w:val="20"/>
    </w:rPr>
  </w:style>
  <w:style w:type="paragraph" w:styleId="1064" w:customStyle="1">
    <w:name w:val="xl89"/>
    <w:basedOn w:val="70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5" w:customStyle="1">
    <w:name w:val="xl8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6" w:customStyle="1">
    <w:name w:val="正文1"/>
    <w:basedOn w:val="1009"/>
    <w:next w:val="701"/>
    <w:uiPriority w:val="0"/>
    <w:qFormat/>
    <w:pPr>
      <w:ind w:left="420" w:firstLine="527"/>
      <w:spacing w:before="120" w:line="360" w:lineRule="auto"/>
    </w:pPr>
    <w:rPr>
      <w:rFonts w:ascii="宋体" w:hAnsi="宋体"/>
      <w:sz w:val="24"/>
      <w:szCs w:val="20"/>
    </w:rPr>
  </w:style>
  <w:style w:type="paragraph" w:styleId="106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8" w:customStyle="1">
    <w:name w:val="et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0" w:customStyle="1">
    <w:name w:val="xl96"/>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1" w:customStyle="1">
    <w:name w:val="纯文本3"/>
    <w:basedOn w:val="701"/>
    <w:uiPriority w:val="0"/>
    <w:qFormat/>
    <w:pPr>
      <w:jc w:val="left"/>
      <w:widowControl/>
    </w:pPr>
    <w:rPr>
      <w:rFonts w:ascii="宋体" w:hAnsi="Courier New" w:eastAsia="楷体_GB2312"/>
      <w:sz w:val="26"/>
      <w:szCs w:val="20"/>
    </w:rPr>
  </w:style>
  <w:style w:type="paragraph" w:styleId="1072">
    <w:name w:val="List Paragraph"/>
    <w:basedOn w:val="701"/>
    <w:uiPriority w:val="34"/>
    <w:qFormat/>
    <w:pPr>
      <w:ind w:firstLine="420"/>
    </w:pPr>
  </w:style>
  <w:style w:type="paragraph" w:styleId="1073" w:customStyle="1">
    <w:name w:val="xl64"/>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4" w:customStyle="1">
    <w:name w:val="Char Char2"/>
    <w:basedOn w:val="913"/>
    <w:uiPriority w:val="0"/>
    <w:qFormat/>
    <w:pPr>
      <w:spacing w:line="360" w:lineRule="auto"/>
    </w:pPr>
    <w:rPr>
      <w:rFonts w:ascii="等线" w:hAnsi="等线" w:eastAsia="等线"/>
    </w:rPr>
  </w:style>
  <w:style w:type="paragraph" w:styleId="1075" w:customStyle="1">
    <w:name w:val=" Char4"/>
    <w:basedOn w:val="896"/>
    <w:uiPriority w:val="0"/>
    <w:qFormat/>
    <w:pPr>
      <w:contextualSpacing/>
      <w:ind w:firstLine="480"/>
      <w:spacing w:after="156" w:line="360" w:lineRule="auto"/>
      <w:widowControl/>
    </w:pPr>
    <w:rPr>
      <w:rFonts w:ascii="Times New Roman" w:hAnsi="Times New Roman" w:eastAsia="宋体"/>
      <w:sz w:val="21"/>
      <w:szCs w:val="24"/>
    </w:rPr>
  </w:style>
  <w:style w:type="paragraph" w:styleId="107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7" w:customStyle="1">
    <w:name w:val="xl75"/>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customStyle="1">
    <w:name w:val="Char Char Char Char Char Char Char Char Char1 Char"/>
    <w:basedOn w:val="913"/>
    <w:uiPriority w:val="0"/>
    <w:qFormat/>
    <w:pPr>
      <w:jc w:val="both"/>
      <w:spacing w:line="360" w:lineRule="auto"/>
      <w:widowControl w:val="off"/>
    </w:pPr>
    <w:rPr>
      <w:rFonts w:ascii="Tahoma" w:hAnsi="Tahoma"/>
    </w:rPr>
  </w:style>
  <w:style w:type="paragraph" w:styleId="1079" w:customStyle="1">
    <w:name w:val="Char Char Char Char Char Char Char Char Char Char"/>
    <w:basedOn w:val="70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0" w:customStyle="1">
    <w:name w:val="xl91"/>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xl8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xl94"/>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3" w:customStyle="1">
    <w:name w:val="默认段落字体 Para Char"/>
    <w:basedOn w:val="70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4" w:customStyle="1">
    <w:name w:val="Plain Text1"/>
    <w:basedOn w:val="701"/>
    <w:uiPriority w:val="0"/>
    <w:qFormat/>
    <w:rPr>
      <w:rFonts w:ascii="宋体" w:hAnsi="Courier New" w:eastAsia="楷体_GB2312"/>
      <w:sz w:val="26"/>
      <w:szCs w:val="20"/>
    </w:rPr>
  </w:style>
  <w:style w:type="paragraph" w:styleId="1085" w:customStyle="1">
    <w:name w:val="正文2"/>
    <w:basedOn w:val="701"/>
    <w:uiPriority w:val="0"/>
    <w:qFormat/>
    <w:pPr>
      <w:ind w:firstLine="200"/>
      <w:jc w:val="left"/>
      <w:spacing w:after="160" w:line="360" w:lineRule="auto"/>
      <w:widowControl/>
    </w:pPr>
    <w:rPr>
      <w:rFonts w:ascii="Verdana" w:hAnsi="Verdana" w:eastAsia="黑体"/>
      <w:szCs w:val="20"/>
      <w:lang w:eastAsia="en-US"/>
    </w:rPr>
  </w:style>
  <w:style w:type="paragraph" w:styleId="1086" w:customStyle="1">
    <w:name w:val="xl99"/>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7" w:customStyle="1">
    <w:name w:val="Char Char1 Char Char Char Char Char Char Char"/>
    <w:basedOn w:val="701"/>
    <w:uiPriority w:val="0"/>
    <w:qFormat/>
    <w:rPr>
      <w:rFonts w:ascii="Tahoma" w:hAnsi="Tahoma" w:eastAsia="等线"/>
      <w:sz w:val="24"/>
      <w:szCs w:val="20"/>
    </w:rPr>
  </w:style>
  <w:style w:type="paragraph" w:styleId="108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9" w:customStyle="1">
    <w:name w:val="_Style 79"/>
    <w:basedOn w:val="701"/>
    <w:uiPriority w:val="0"/>
    <w:qFormat/>
    <w:pPr>
      <w:spacing w:after="160" w:line="240" w:lineRule="exact"/>
    </w:pPr>
    <w:rPr>
      <w:rFonts w:ascii="Times New Roman" w:hAnsi="Times New Roman"/>
      <w:szCs w:val="24"/>
    </w:rPr>
  </w:style>
  <w:style w:type="paragraph" w:styleId="1090" w:customStyle="1">
    <w:name w:val="xl81"/>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1" w:customStyle="1">
    <w:name w:val="xl74"/>
    <w:basedOn w:val="701"/>
    <w:uiPriority w:val="0"/>
    <w:qFormat/>
    <w:pPr>
      <w:jc w:val="left"/>
      <w:spacing w:before="100" w:beforeAutospacing="1" w:after="100" w:afterAutospacing="1"/>
      <w:widowControl/>
    </w:pPr>
    <w:rPr>
      <w:rFonts w:ascii="宋体" w:hAnsi="宋体" w:cs="宋体"/>
      <w:sz w:val="24"/>
      <w:szCs w:val="24"/>
    </w:rPr>
  </w:style>
  <w:style w:type="paragraph" w:styleId="1092" w:customStyle="1">
    <w:name w:val="font4"/>
    <w:basedOn w:val="701"/>
    <w:uiPriority w:val="0"/>
    <w:qFormat/>
    <w:pPr>
      <w:jc w:val="left"/>
      <w:spacing w:before="100" w:beforeAutospacing="1" w:after="100" w:afterAutospacing="1"/>
      <w:widowControl/>
    </w:pPr>
    <w:rPr>
      <w:rFonts w:ascii="宋体" w:hAnsi="宋体" w:cs="宋体"/>
      <w:color w:val="000000"/>
      <w:szCs w:val="21"/>
    </w:rPr>
  </w:style>
  <w:style w:type="paragraph" w:styleId="1093"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102"/>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5" w:customStyle="1">
    <w:name w:val="xl71"/>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7" w:customStyle="1">
    <w:name w:val="et7"/>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8" w:customStyle="1">
    <w:name w:val="xl76"/>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9" w:customStyle="1">
    <w:name w:val="xl6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xl70"/>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1" w:customStyle="1">
    <w:name w:val="xl97"/>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2" w:customStyle="1">
    <w:name w:val="题目 3"/>
    <w:next w:val="70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3" w:customStyle="1">
    <w:name w:val="xl7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a6"/>
    <w:basedOn w:val="701"/>
    <w:uiPriority w:val="0"/>
    <w:qFormat/>
    <w:pPr>
      <w:jc w:val="left"/>
      <w:spacing w:before="100" w:beforeAutospacing="1" w:after="100" w:afterAutospacing="1"/>
      <w:widowControl/>
    </w:pPr>
    <w:rPr>
      <w:rFonts w:ascii="宋体" w:hAnsi="宋体" w:cs="宋体"/>
      <w:sz w:val="24"/>
      <w:szCs w:val="24"/>
    </w:rPr>
  </w:style>
  <w:style w:type="paragraph" w:styleId="1105" w:customStyle="1">
    <w:name w:val="符号列表"/>
    <w:basedOn w:val="70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6" w:customStyle="1">
    <w:name w:val="普通文字"/>
    <w:basedOn w:val="701"/>
    <w:uiPriority w:val="0"/>
    <w:qFormat/>
    <w:pPr>
      <w:contextualSpacing/>
      <w:ind w:firstLine="419"/>
      <w:jc w:val="left"/>
      <w:spacing w:line="351" w:lineRule="atLeast"/>
      <w:widowControl/>
    </w:pPr>
    <w:rPr>
      <w:rFonts w:ascii="宋体" w:hAnsi="宋体"/>
      <w:color w:val="000000"/>
      <w:sz w:val="24"/>
      <w:szCs w:val="20"/>
    </w:rPr>
  </w:style>
  <w:style w:type="paragraph" w:styleId="1107" w:customStyle="1">
    <w:name w:val="font3"/>
    <w:basedOn w:val="701"/>
    <w:uiPriority w:val="0"/>
    <w:qFormat/>
    <w:pPr>
      <w:jc w:val="left"/>
      <w:spacing w:before="100" w:beforeAutospacing="1" w:after="100" w:afterAutospacing="1"/>
      <w:widowControl/>
    </w:pPr>
    <w:rPr>
      <w:rFonts w:cs="Calibri"/>
      <w:color w:val="000000"/>
      <w:szCs w:val="21"/>
    </w:rPr>
  </w:style>
  <w:style w:type="paragraph" w:styleId="1108" w:customStyle="1">
    <w:name w:val="msonormal"/>
    <w:basedOn w:val="701"/>
    <w:uiPriority w:val="0"/>
    <w:qFormat/>
    <w:pPr>
      <w:jc w:val="left"/>
      <w:spacing w:before="100" w:beforeAutospacing="1" w:after="100" w:afterAutospacing="1"/>
      <w:widowControl/>
    </w:pPr>
    <w:rPr>
      <w:rFonts w:ascii="宋体" w:hAnsi="宋体" w:cs="宋体"/>
      <w:sz w:val="24"/>
      <w:szCs w:val="24"/>
    </w:rPr>
  </w:style>
  <w:style w:type="paragraph" w:styleId="1109" w:customStyle="1">
    <w:name w:val="_Style 12"/>
    <w:basedOn w:val="913"/>
    <w:uiPriority w:val="0"/>
    <w:qFormat/>
    <w:pPr>
      <w:spacing w:line="360" w:lineRule="auto"/>
    </w:pPr>
  </w:style>
  <w:style w:type="paragraph" w:styleId="1110" w:customStyle="1">
    <w:name w:val="正文文字缩进 2"/>
    <w:basedOn w:val="70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1" w:customStyle="1">
    <w:name w:val="xl100"/>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2" w:customStyle="1">
    <w:name w:val="样式 样式 标题 3 + (符号) 宋体 四号 加粗 黑色 段前: 0 磅 段后: 0 磅 行距: 固定值 22 磅 + 段前:..."/>
    <w:basedOn w:val="70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4" w:customStyle="1">
    <w:name w:val=" Char1 Char Char Char"/>
    <w:basedOn w:val="701"/>
    <w:uiPriority w:val="0"/>
    <w:qFormat/>
    <w:pPr>
      <w:contextualSpacing/>
      <w:ind w:firstLine="200"/>
      <w:jc w:val="left"/>
      <w:spacing w:line="360" w:lineRule="auto"/>
    </w:pPr>
    <w:rPr>
      <w:rFonts w:ascii="宋体" w:hAnsi="宋体"/>
      <w:sz w:val="24"/>
      <w:szCs w:val="20"/>
    </w:rPr>
  </w:style>
  <w:style w:type="paragraph" w:styleId="1115" w:customStyle="1">
    <w:name w:val="_Style 3"/>
    <w:basedOn w:val="701"/>
    <w:uiPriority w:val="0"/>
    <w:qFormat/>
    <w:pPr>
      <w:numPr>
        <w:ilvl w:val="0"/>
        <w:numId w:val="1"/>
      </w:numPr>
      <w:tabs>
        <w:tab w:val="left" w:pos="540" w:leader="none"/>
      </w:tabs>
    </w:pPr>
    <w:rPr>
      <w:rFonts w:ascii="Times New Roman" w:hAnsi="Times New Roman"/>
      <w:sz w:val="24"/>
      <w:szCs w:val="24"/>
    </w:rPr>
  </w:style>
  <w:style w:type="paragraph" w:styleId="1116" w:customStyle="1">
    <w:name w:val="正文段"/>
    <w:basedOn w:val="701"/>
    <w:uiPriority w:val="0"/>
    <w:qFormat/>
    <w:pPr>
      <w:contextualSpacing/>
      <w:ind w:firstLine="200"/>
      <w:jc w:val="left"/>
      <w:spacing w:after="50" w:line="360" w:lineRule="auto"/>
      <w:widowControl/>
    </w:pPr>
    <w:rPr>
      <w:rFonts w:ascii="宋体" w:hAnsi="宋体"/>
      <w:sz w:val="24"/>
      <w:szCs w:val="20"/>
    </w:rPr>
  </w:style>
  <w:style w:type="paragraph" w:styleId="1117" w:customStyle="1">
    <w:name w:val="纯文本1"/>
    <w:basedOn w:val="701"/>
    <w:uiPriority w:val="99"/>
    <w:qFormat/>
    <w:rPr>
      <w:rFonts w:ascii="宋体" w:hAnsi="Courier New" w:eastAsia="楷体_GB2312"/>
      <w:sz w:val="28"/>
      <w:szCs w:val="20"/>
    </w:rPr>
  </w:style>
  <w:style w:type="paragraph" w:styleId="1118" w:customStyle="1">
    <w:name w:val="xl67"/>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customStyle="1">
    <w:name w:val="xl6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1" w:customStyle="1">
    <w:name w:val="font0"/>
    <w:basedOn w:val="70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2" w:customStyle="1">
    <w:name w:val="xl87"/>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3" w:customStyle="1">
    <w:name w:val=" Char1 Char Char Char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4" w:customStyle="1">
    <w:name w:val="xl8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customStyle="1">
    <w:name w:val="xl8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7" w:customStyle="1">
    <w:name w:val="et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xl104"/>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9" w:customStyle="1">
    <w:name w:val=" Char Char Char Char Char Char"/>
    <w:basedOn w:val="701"/>
    <w:uiPriority w:val="0"/>
    <w:qFormat/>
    <w:pPr>
      <w:contextualSpacing/>
      <w:ind w:firstLine="200"/>
      <w:jc w:val="left"/>
      <w:spacing w:line="360" w:lineRule="auto"/>
    </w:pPr>
    <w:rPr>
      <w:rFonts w:ascii="Tahoma" w:hAnsi="Tahoma"/>
      <w:sz w:val="24"/>
      <w:szCs w:val="20"/>
    </w:rPr>
  </w:style>
  <w:style w:type="paragraph" w:styleId="11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1" w:customStyle="1">
    <w:name w:val="Char1 Char Char Char"/>
    <w:basedOn w:val="701"/>
    <w:uiPriority w:val="0"/>
    <w:qFormat/>
    <w:rPr>
      <w:rFonts w:ascii="Times New Roman" w:hAnsi="Times New Roman"/>
      <w:szCs w:val="24"/>
    </w:rPr>
  </w:style>
  <w:style w:type="paragraph" w:styleId="1132" w:customStyle="1">
    <w:name w:val="xl7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纯文本2"/>
    <w:basedOn w:val="701"/>
    <w:uiPriority w:val="0"/>
    <w:qFormat/>
    <w:pPr>
      <w:jc w:val="left"/>
      <w:widowControl/>
    </w:pPr>
    <w:rPr>
      <w:rFonts w:ascii="宋体" w:hAnsi="Courier New" w:eastAsia="楷体_GB2312"/>
      <w:sz w:val="26"/>
      <w:szCs w:val="20"/>
    </w:rPr>
  </w:style>
  <w:style w:type="paragraph" w:styleId="1134" w:customStyle="1">
    <w:name w:val="xl69"/>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et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xl90"/>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7" w:customStyle="1">
    <w:name w:val="_Style 26"/>
    <w:basedOn w:val="913"/>
    <w:uiPriority w:val="0"/>
    <w:qFormat/>
    <w:pPr>
      <w:spacing w:line="360" w:lineRule="auto"/>
    </w:pPr>
  </w:style>
  <w:style w:type="paragraph" w:styleId="1138" w:customStyle="1">
    <w:name w:val="xl77"/>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01"/>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Char"/>
    <w:basedOn w:val="913"/>
    <w:uiPriority w:val="0"/>
    <w:qFormat/>
    <w:pPr>
      <w:jc w:val="both"/>
      <w:spacing w:line="360" w:lineRule="auto"/>
      <w:widowControl w:val="off"/>
    </w:pPr>
    <w:rPr>
      <w:sz w:val="21"/>
    </w:rPr>
  </w:style>
  <w:style w:type="paragraph" w:styleId="1141" w:customStyle="1">
    <w:name w:val="正文文字缩进 3"/>
    <w:basedOn w:val="70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2" w:customStyle="1">
    <w:name w:val="纯文本5"/>
    <w:basedOn w:val="701"/>
    <w:uiPriority w:val="0"/>
    <w:qFormat/>
    <w:rPr>
      <w:rFonts w:ascii="宋体" w:hAnsi="Courier New" w:eastAsia="楷体_GB2312"/>
      <w:sz w:val="26"/>
      <w:szCs w:val="20"/>
      <w:lang w:val="zh-CN"/>
    </w:rPr>
  </w:style>
  <w:style w:type="paragraph" w:styleId="1143" w:customStyle="1">
    <w:name w:val="xl9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xl9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6" w:customStyle="1">
    <w:name w:val="内文正文"/>
    <w:basedOn w:val="92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8" w:customStyle="1">
    <w:name w:val="xl79"/>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9" w:customStyle="1">
    <w:name w:val="Char1"/>
    <w:basedOn w:val="701"/>
    <w:uiPriority w:val="0"/>
    <w:qFormat/>
    <w:rPr>
      <w:rFonts w:ascii="Tahoma" w:hAnsi="Tahoma"/>
      <w:sz w:val="24"/>
      <w:szCs w:val="20"/>
    </w:rPr>
  </w:style>
  <w:style w:type="paragraph" w:styleId="1150" w:customStyle="1">
    <w:name w:val="_Style 107"/>
    <w:next w:val="701"/>
    <w:uiPriority w:val="0"/>
    <w:qFormat/>
    <w:rPr>
      <w:rFonts w:hint="default" w:ascii="Times New Roman" w:hAnsi="Times New Roman" w:eastAsia="宋体" w:cs="Times New Roman"/>
      <w:sz w:val="24"/>
      <w:szCs w:val="24"/>
      <w:lang w:val="en-US" w:eastAsia="zh-CN" w:bidi="ar-SA"/>
    </w:rPr>
  </w:style>
  <w:style w:type="paragraph" w:styleId="115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2" w:customStyle="1">
    <w:name w:val="Char Char Char Char"/>
    <w:basedOn w:val="913"/>
    <w:uiPriority w:val="0"/>
    <w:qFormat/>
    <w:pPr>
      <w:jc w:val="both"/>
      <w:spacing w:line="360" w:lineRule="auto"/>
      <w:widowControl w:val="off"/>
    </w:pPr>
    <w:rPr>
      <w:szCs w:val="20"/>
    </w:rPr>
  </w:style>
  <w:style w:type="paragraph" w:styleId="1153" w:customStyle="1">
    <w:name w:val="xl8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 Char2"/>
    <w:basedOn w:val="70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font2"/>
    <w:basedOn w:val="70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6" w:customStyle="1">
    <w:name w:val="Char Char Char1 Char Char Char Char"/>
    <w:basedOn w:val="701"/>
    <w:uiPriority w:val="0"/>
    <w:qFormat/>
    <w:pPr>
      <w:jc w:val="left"/>
      <w:spacing w:after="160" w:line="240" w:lineRule="exact"/>
      <w:widowControl/>
    </w:pPr>
    <w:rPr>
      <w:rFonts w:ascii="Times New Roman" w:hAnsi="Times New Roman"/>
      <w:sz w:val="24"/>
      <w:szCs w:val="24"/>
    </w:rPr>
  </w:style>
  <w:style w:type="paragraph" w:styleId="1157" w:customStyle="1">
    <w:name w:val="_Style 49"/>
    <w:basedOn w:val="913"/>
    <w:uiPriority w:val="0"/>
    <w:qFormat/>
    <w:pPr>
      <w:spacing w:line="360" w:lineRule="auto"/>
    </w:pPr>
  </w:style>
  <w:style w:type="paragraph" w:styleId="1158" w:customStyle="1">
    <w:name w:val="Heading21"/>
    <w:next w:val="70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9" w:customStyle="1">
    <w:name w:val="H-TextFormat"/>
    <w:uiPriority w:val="0"/>
    <w:qFormat/>
    <w:rPr>
      <w:rFonts w:hint="default" w:ascii="Arial" w:hAnsi="Arial" w:eastAsia="宋体" w:cs="Times New Roman"/>
      <w:sz w:val="22"/>
      <w:lang w:val="en-GB" w:eastAsia="en-US" w:bidi="ar-SA"/>
    </w:rPr>
  </w:style>
  <w:style w:type="paragraph" w:styleId="1160" w:customStyle="1">
    <w:name w:val="p0"/>
    <w:basedOn w:val="701"/>
    <w:uiPriority w:val="0"/>
    <w:qFormat/>
    <w:pPr>
      <w:jc w:val="left"/>
      <w:widowControl/>
    </w:pPr>
    <w:rPr>
      <w:rFonts w:ascii="Times New Roman" w:hAnsi="Times New Roman"/>
      <w:sz w:val="24"/>
      <w:szCs w:val="24"/>
    </w:rPr>
  </w:style>
  <w:style w:type="paragraph" w:styleId="1161" w:customStyle="1">
    <w:name w:val="xl92"/>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2" w:customStyle="1">
    <w:name w:val="Table Text"/>
    <w:basedOn w:val="701"/>
    <w:uiPriority w:val="0"/>
    <w:semiHidden/>
    <w:qFormat/>
    <w:rPr>
      <w:rFonts w:ascii="宋体" w:hAnsi="宋体" w:eastAsia="宋体" w:cs="宋体"/>
      <w:sz w:val="18"/>
      <w:szCs w:val="18"/>
      <w:lang w:val="en-US" w:eastAsia="en-US" w:bidi="ar-SA"/>
    </w:rPr>
  </w:style>
  <w:style w:type="paragraph" w:styleId="1163" w:customStyle="1">
    <w:name w:val="et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4" w:customStyle="1">
    <w:name w:val="xl103"/>
    <w:basedOn w:val="70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5" w:customStyle="1">
    <w:name w:val="样式4"/>
    <w:basedOn w:val="93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6" w:customStyle="1">
    <w:name w:val="xl8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customStyle="1">
    <w:name w:val="p18"/>
    <w:basedOn w:val="701"/>
    <w:uiPriority w:val="0"/>
    <w:qFormat/>
    <w:pPr>
      <w:ind w:firstLine="420"/>
      <w:jc w:val="left"/>
      <w:widowControl/>
    </w:pPr>
    <w:rPr>
      <w:rFonts w:ascii="Times New Roman" w:hAnsi="Times New Roman"/>
      <w:sz w:val="24"/>
      <w:szCs w:val="24"/>
    </w:rPr>
  </w:style>
  <w:style w:type="paragraph" w:styleId="1168" w:customStyle="1">
    <w:name w:val="UserStyle_1"/>
    <w:next w:val="116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0" w:customStyle="1">
    <w:name w:val="默认段落字体 Para Char Char Char Char Char Char Char Char Char Char Char Char Char"/>
    <w:basedOn w:val="701"/>
    <w:uiPriority w:val="0"/>
    <w:qFormat/>
    <w:rPr>
      <w:rFonts w:ascii="等线" w:hAnsi="等线" w:eastAsia="等线"/>
      <w:szCs w:val="24"/>
    </w:rPr>
  </w:style>
  <w:style w:type="paragraph" w:styleId="1171" w:customStyle="1">
    <w:name w:val="et3"/>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2" w:customStyle="1">
    <w:name w:val="Char Char Char"/>
    <w:basedOn w:val="701"/>
    <w:uiPriority w:val="0"/>
    <w:qFormat/>
    <w:pPr>
      <w:ind w:left="795" w:hanging="360"/>
      <w:tabs>
        <w:tab w:val="left" w:pos="795" w:leader="none"/>
      </w:tabs>
    </w:pPr>
    <w:rPr>
      <w:rFonts w:ascii="Times New Roman" w:hAnsi="Times New Roman"/>
      <w:sz w:val="24"/>
      <w:szCs w:val="24"/>
    </w:rPr>
  </w:style>
  <w:style w:type="paragraph" w:styleId="1173" w:customStyle="1">
    <w:name w:val="xl63"/>
    <w:basedOn w:val="701"/>
    <w:uiPriority w:val="0"/>
    <w:qFormat/>
    <w:pPr>
      <w:jc w:val="left"/>
      <w:spacing w:before="100" w:beforeAutospacing="1" w:after="100" w:afterAutospacing="1"/>
      <w:widowControl/>
    </w:pPr>
    <w:rPr>
      <w:rFonts w:ascii="宋体" w:hAnsi="宋体" w:cs="宋体"/>
      <w:sz w:val="24"/>
      <w:szCs w:val="24"/>
    </w:rPr>
  </w:style>
  <w:style w:type="paragraph" w:styleId="1174" w:customStyle="1">
    <w:name w:val="font1"/>
    <w:basedOn w:val="701"/>
    <w:uiPriority w:val="0"/>
    <w:qFormat/>
    <w:pPr>
      <w:jc w:val="left"/>
      <w:spacing w:before="100" w:beforeAutospacing="1" w:after="100" w:afterAutospacing="1"/>
      <w:widowControl/>
    </w:pPr>
    <w:rPr>
      <w:rFonts w:ascii="宋体" w:hAnsi="宋体" w:cs="宋体"/>
      <w:color w:val="000000"/>
      <w:sz w:val="22"/>
    </w:rPr>
  </w:style>
  <w:style w:type="paragraph" w:styleId="1175" w:customStyle="1">
    <w:name w:val="xl83"/>
    <w:basedOn w:val="70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6" w:customStyle="1">
    <w:name w:val="文字"/>
    <w:basedOn w:val="701"/>
    <w:uiPriority w:val="0"/>
    <w:qFormat/>
    <w:pPr>
      <w:ind w:right="-210" w:firstLine="556"/>
      <w:spacing w:line="312" w:lineRule="auto"/>
      <w:tabs>
        <w:tab w:val="left" w:pos="8520" w:leader="none"/>
      </w:tabs>
    </w:pPr>
    <w:rPr>
      <w:rFonts w:ascii="宋体" w:hAnsi="宋体"/>
      <w:sz w:val="28"/>
      <w:szCs w:val="20"/>
    </w:rPr>
  </w:style>
  <w:style w:type="paragraph" w:styleId="1177" w:customStyle="1">
    <w:name w:val="xl6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8" w:customStyle="1">
    <w:name w:val="g11"/>
    <w:basedOn w:val="70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9" w:customStyle="1">
    <w:name w:val="_Style 1"/>
    <w:basedOn w:val="701"/>
    <w:uiPriority w:val="34"/>
    <w:qFormat/>
    <w:pPr>
      <w:ind w:firstLine="420"/>
      <w:jc w:val="left"/>
      <w:widowControl/>
    </w:pPr>
    <w:rPr>
      <w:rFonts w:ascii="Times New Roman" w:hAnsi="Times New Roman"/>
      <w:sz w:val="24"/>
      <w:szCs w:val="24"/>
    </w:rPr>
  </w:style>
  <w:style w:type="paragraph" w:styleId="118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1" w:customStyle="1">
    <w:name w:val="题目 2"/>
    <w:next w:val="70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2" w:customStyle="1">
    <w:name w:val="xl9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customStyle="1">
    <w:name w:val="默认段落字体 Para Char Char Char Char Char Char Char Char Char1 Char Char Char Char Char Char Char"/>
    <w:basedOn w:val="913"/>
    <w:uiPriority w:val="0"/>
    <w:qFormat/>
    <w:pPr>
      <w:jc w:val="both"/>
      <w:widowControl w:val="off"/>
    </w:pPr>
    <w:rPr>
      <w:sz w:val="21"/>
    </w:rPr>
  </w:style>
  <w:style w:type="paragraph" w:styleId="1184" w:customStyle="1">
    <w:name w:val="_Style 36"/>
    <w:basedOn w:val="913"/>
    <w:uiPriority w:val="0"/>
    <w:qFormat/>
    <w:pPr>
      <w:spacing w:line="360" w:lineRule="auto"/>
    </w:pPr>
  </w:style>
  <w:style w:type="paragraph" w:styleId="1185" w:customStyle="1">
    <w:name w:val="Table Paragraph"/>
    <w:basedOn w:val="701"/>
    <w:uiPriority w:val="1"/>
    <w:qFormat/>
    <w:pPr>
      <w:spacing w:before="2" w:line="289" w:lineRule="exact"/>
    </w:pPr>
    <w:rPr>
      <w:rFonts w:ascii="宋体" w:hAnsi="宋体" w:eastAsia="宋体" w:cs="宋体"/>
      <w:lang w:val="zh-CN" w:eastAsia="zh-CN" w:bidi="zh-CN"/>
    </w:rPr>
  </w:style>
  <w:style w:type="paragraph" w:styleId="1186" w:customStyle="1">
    <w:name w:val=" Char1"/>
    <w:basedOn w:val="70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8" w:customStyle="1">
    <w:name w:val="style11"/>
    <w:basedOn w:val="70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9" w:customStyle="1">
    <w:name w:val="网格型2"/>
    <w:basedOn w:val="899"/>
    <w:uiPriority w:val="59"/>
    <w:qFormat/>
    <w:rPr>
      <w:rFonts w:ascii="Times New Roman" w:hAnsi="Times New Roman"/>
    </w:rPr>
    <w:tblPr/>
  </w:style>
  <w:style w:type="table" w:styleId="1190" w:customStyle="1">
    <w:name w:val="Table Normal"/>
    <w:uiPriority w:val="0"/>
    <w:unhideWhenUsed/>
    <w:qFormat/>
    <w:rPr>
      <w:lang w:val="en-US" w:eastAsia="zh-CN" w:bidi="ar-SA"/>
    </w:rPr>
    <w:tblPr/>
  </w:style>
  <w:style w:type="table" w:styleId="1191" w:customStyle="1">
    <w:name w:val="网格型1"/>
    <w:basedOn w:val="899"/>
    <w:uiPriority w:val="0"/>
    <w:qFormat/>
    <w:pPr>
      <w:jc w:val="both"/>
      <w:widowControl w:val="off"/>
    </w:pPr>
    <w:rPr>
      <w:rFonts w:ascii="Times New Roman" w:hAnsi="Times New Roman"/>
    </w:rPr>
    <w:tblPr/>
  </w:style>
  <w:style w:type="paragraph" w:styleId="119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3" w:customStyle="1">
    <w:name w:val="纯文本511"/>
    <w:basedOn w:val="701"/>
    <w:uiPriority w:val="0"/>
    <w:unhideWhenUsed/>
    <w:qFormat/>
    <w:rPr>
      <w:rFonts w:hint="eastAsia" w:ascii="宋体" w:hAnsi="Courier New"/>
      <w:sz w:val="28"/>
    </w:rPr>
  </w:style>
  <w:style w:type="paragraph" w:styleId="1194" w:customStyle="1">
    <w:name w:val="Plain Text"/>
    <w:basedOn w:val="701"/>
    <w:uiPriority w:val="0"/>
    <w:qFormat/>
    <w:rPr>
      <w:rFonts w:ascii="宋体" w:hAnsi="Courier New" w:eastAsia="楷体_GB2312"/>
      <w:sz w:val="26"/>
      <w:szCs w:val="20"/>
    </w:rPr>
  </w:style>
  <w:style w:type="character" w:styleId="1195" w:customStyle="1">
    <w:name w:val="font21"/>
    <w:basedOn w:val="711"/>
    <w:uiPriority w:val="0"/>
    <w:qFormat/>
    <w:rPr>
      <w:rFonts w:hint="eastAsia" w:ascii="宋体" w:hAnsi="宋体" w:eastAsia="宋体" w:cs="宋体"/>
      <w:b/>
      <w:bCs/>
      <w:color w:val="000000"/>
      <w:sz w:val="20"/>
      <w:szCs w:val="20"/>
      <w:u w:val="none"/>
    </w:rPr>
  </w:style>
  <w:style w:type="character" w:styleId="1196" w:customStyle="1">
    <w:name w:val="font11"/>
    <w:basedOn w:val="711"/>
    <w:uiPriority w:val="0"/>
    <w:qFormat/>
    <w:rPr>
      <w:rFonts w:hint="eastAsia" w:ascii="宋体" w:hAnsi="宋体" w:eastAsia="宋体" w:cs="宋体"/>
      <w:color w:val="000000"/>
      <w:sz w:val="20"/>
      <w:szCs w:val="20"/>
      <w:u w:val="none"/>
    </w:rPr>
  </w:style>
  <w:style w:type="paragraph" w:styleId="1197" w:customStyle="1">
    <w:name w:val="BodyText"/>
    <w:basedOn w:val="701"/>
    <w:uiPriority w:val="0"/>
    <w:qFormat/>
    <w:pPr>
      <w:spacing w:after="120"/>
    </w:pPr>
    <w:rPr>
      <w:lang w:bidi="mn-Mong-CN"/>
    </w:rPr>
  </w:style>
  <w:style w:type="character" w:styleId="1198" w:customStyle="1">
    <w:name w:val="NormalCharacter"/>
    <w:uiPriority w:val="0"/>
    <w:qFormat/>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2026-11-02T04:49:48Z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2052-12.1.0.29161</vt:lpwstr>
  </property>
  <property fmtid="{D5CDD505-2E9C-101B-9397-08002B2CF9AE}" pid="4" name="ICV">
    <vt:lpwstr>4991BD2C269B4581B18CF11590475B52_13</vt:lpwstr>
  </property>
</Properties>
</file>