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hint="eastAsia"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hint="eastAsia" w:ascii="宋体" w:hAnsi="宋体"/>
          <w:color w:val="000000"/>
          <w:sz w:val="28"/>
        </w:rPr>
      </w:pPr>
      <w:r>
        <w:rPr>
          <w:rFonts w:hint="eastAsia" w:ascii="宋体" w:hAnsi="宋体"/>
          <w:color w:val="000000"/>
          <w:sz w:val="28"/>
        </w:rPr>
      </w:r>
      <w:r/>
    </w:p>
    <w:p>
      <w:pPr>
        <w:jc w:val="center"/>
        <w:spacing w:line="360" w:lineRule="auto"/>
        <w:rPr>
          <w:rFonts w:hint="eastAsia"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color w:val="000000"/>
          <w:sz w:val="32"/>
          <w:szCs w:val="32"/>
        </w:rPr>
      </w:pPr>
      <w:r>
        <w:rPr>
          <w:rFonts w:hint="eastAsia" w:ascii="宋体" w:hAnsi="宋体"/>
          <w:color w:val="000000"/>
          <w:sz w:val="32"/>
          <w:szCs w:val="32"/>
        </w:rPr>
      </w:r>
      <w:r/>
    </w:p>
    <w:p>
      <w:pPr>
        <w:jc w:val="center"/>
        <w:spacing w:line="360" w:lineRule="auto"/>
        <w:rPr>
          <w:rFonts w:hint="eastAsia" w:ascii="宋体" w:hAnsi="宋体"/>
          <w:color w:val="000000"/>
          <w:sz w:val="32"/>
          <w:szCs w:val="32"/>
        </w:rPr>
      </w:pPr>
      <w:r>
        <w:rPr>
          <w:rFonts w:hint="eastAsia" w:ascii="宋体" w:hAnsi="宋体"/>
          <w:color w:val="000000"/>
          <w:sz w:val="32"/>
          <w:szCs w:val="32"/>
        </w:rPr>
      </w:r>
      <w:r/>
    </w:p>
    <w:p>
      <w:pPr>
        <w:jc w:val="left"/>
        <w:spacing w:line="360" w:lineRule="auto"/>
        <w:rPr>
          <w:rFonts w:hint="eastAsia"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hint="eastAsia" w:ascii="宋体" w:hAnsi="宋体"/>
          <w:sz w:val="32"/>
          <w:szCs w:val="32"/>
        </w:rPr>
        <w:t xml:space="preserve">70</w:t>
      </w:r>
      <w:bookmarkEnd w:id="0"/>
      <w:r/>
      <w:r/>
    </w:p>
    <w:p>
      <w:pPr>
        <w:jc w:val="left"/>
        <w:spacing w:line="360" w:lineRule="auto"/>
        <w:rPr>
          <w:rFonts w:hint="eastAsia"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昆山市第一人民医院</w:t>
      </w:r>
      <w:r>
        <w:rPr>
          <w:rFonts w:hint="eastAsia" w:ascii="宋体" w:hAnsi="宋体"/>
          <w:color w:val="000000"/>
          <w:sz w:val="32"/>
          <w:szCs w:val="32"/>
        </w:rPr>
        <w:t xml:space="preserve">物业</w:t>
      </w:r>
      <w:r>
        <w:rPr>
          <w:rFonts w:hint="eastAsia" w:ascii="宋体" w:hAnsi="宋体"/>
          <w:color w:val="000000"/>
          <w:sz w:val="32"/>
          <w:szCs w:val="32"/>
        </w:rPr>
        <w:t xml:space="preserve">管理</w:t>
      </w:r>
      <w:r>
        <w:rPr>
          <w:rFonts w:hint="eastAsia" w:ascii="宋体" w:hAnsi="宋体"/>
          <w:color w:val="000000"/>
          <w:sz w:val="32"/>
          <w:szCs w:val="32"/>
        </w:rPr>
        <w:t xml:space="preserve">服务项目</w:t>
      </w:r>
      <w:bookmarkEnd w:id="1"/>
      <w:r/>
      <w:bookmarkEnd w:id="2"/>
      <w:r/>
      <w:r/>
    </w:p>
    <w:p>
      <w:pPr>
        <w:jc w:val="left"/>
        <w:spacing w:line="360" w:lineRule="auto"/>
        <w:rPr>
          <w:rFonts w:hint="eastAsia" w:ascii="宋体" w:hAnsi="宋体"/>
          <w:sz w:val="32"/>
          <w:szCs w:val="32"/>
        </w:rPr>
      </w:pPr>
      <w:r>
        <w:rPr>
          <w:rFonts w:hint="eastAsia" w:ascii="宋体" w:hAnsi="宋体"/>
          <w:sz w:val="32"/>
          <w:szCs w:val="32"/>
        </w:rPr>
        <w:t xml:space="preserve">项目类别：服务类</w:t>
      </w:r>
      <w:r/>
    </w:p>
    <w:p>
      <w:pPr>
        <w:jc w:val="left"/>
        <w:spacing w:line="360" w:lineRule="auto"/>
        <w:rPr>
          <w:rFonts w:hint="eastAsia" w:ascii="宋体" w:hAnsi="宋体"/>
          <w:sz w:val="32"/>
          <w:szCs w:val="32"/>
        </w:rPr>
      </w:pPr>
      <w:r>
        <w:rPr>
          <w:rFonts w:ascii="宋体" w:hAnsi="宋体"/>
          <w:sz w:val="32"/>
          <w:szCs w:val="32"/>
        </w:rPr>
        <w:t xml:space="preserve">采购单位：</w:t>
      </w:r>
      <w:bookmarkStart w:id="3" w:name="OLE_LINK7"/>
      <w:r/>
      <w:bookmarkStart w:id="4" w:name="OLE_LINK6"/>
      <w:r/>
      <w:bookmarkStart w:id="5" w:name="OLE_LINK4"/>
      <w:r>
        <w:rPr>
          <w:rFonts w:hint="eastAsia" w:ascii="宋体" w:hAnsi="宋体"/>
          <w:sz w:val="32"/>
          <w:szCs w:val="32"/>
        </w:rPr>
        <w:t xml:space="preserve">昆山市</w:t>
      </w:r>
      <w:bookmarkEnd w:id="3"/>
      <w:r/>
      <w:bookmarkEnd w:id="4"/>
      <w:r>
        <w:rPr>
          <w:rFonts w:hint="eastAsia" w:ascii="宋体" w:hAnsi="宋体"/>
          <w:sz w:val="32"/>
          <w:szCs w:val="32"/>
        </w:rPr>
        <w:t xml:space="preserve">第一人民医院</w:t>
      </w:r>
      <w:bookmarkEnd w:id="5"/>
      <w:r/>
      <w:r/>
    </w:p>
    <w:p>
      <w:pPr>
        <w:jc w:val="left"/>
        <w:spacing w:line="360" w:lineRule="auto"/>
        <w:rPr>
          <w:rFonts w:hint="eastAsia"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hint="eastAsia" w:ascii="宋体" w:hAnsi="宋体"/>
          <w:color w:val="000000"/>
          <w:sz w:val="32"/>
          <w:szCs w:val="32"/>
        </w:r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hint="eastAsia" w:ascii="宋体" w:hAnsi="宋体"/>
          <w:color w:val="000000"/>
          <w:sz w:val="32"/>
          <w:szCs w:val="32"/>
        </w:rPr>
        <w:t xml:space="preserve">10</w:t>
      </w:r>
      <w:r>
        <w:rPr>
          <w:rFonts w:ascii="宋体" w:hAnsi="宋体"/>
          <w:color w:val="000000"/>
          <w:sz w:val="32"/>
          <w:szCs w:val="32"/>
        </w:rPr>
        <w:t xml:space="preserve">月</w:t>
      </w:r>
      <w:r/>
    </w:p>
    <w:p>
      <w:pPr>
        <w:jc w:val="left"/>
        <w:spacing w:line="360" w:lineRule="auto"/>
        <w:rPr>
          <w:rFonts w:hint="eastAsia" w:ascii="宋体" w:hAnsi="宋体"/>
          <w:b/>
          <w:color w:val="000000"/>
          <w:sz w:val="32"/>
          <w:szCs w:val="32"/>
        </w:rPr>
        <w:sectPr>
          <w:headerReference w:type="default" r:id="rId9"/>
          <w:headerReference w:type="first" r:id="rId10"/>
          <w:footerReference w:type="even" r:id="rId11"/>
          <w:footerReference w:type="first" r:id="rId12"/>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b/>
          <w:color w:val="000000"/>
          <w:sz w:val="32"/>
          <w:szCs w:val="32"/>
        </w:rPr>
      </w:r>
      <w:r/>
    </w:p>
    <w:p>
      <w:pPr>
        <w:jc w:val="center"/>
        <w:spacing w:line="360" w:lineRule="auto"/>
        <w:rPr>
          <w:rFonts w:hint="eastAsia" w:ascii="宋体" w:hAnsi="宋体"/>
          <w:color w:val="000000"/>
          <w:sz w:val="32"/>
          <w:szCs w:val="32"/>
        </w:rPr>
      </w:pPr>
      <w:r>
        <w:rPr>
          <w:rFonts w:hint="eastAsia" w:ascii="宋体" w:hAnsi="宋体"/>
          <w:b/>
          <w:color w:val="000000"/>
          <w:sz w:val="32"/>
          <w:szCs w:val="32"/>
        </w:rPr>
        <w:t xml:space="preserve">目 录</w:t>
      </w:r>
      <w:r>
        <w:rPr>
          <w:rFonts w:ascii="宋体" w:hAnsi="宋体"/>
          <w:color w:val="000000"/>
          <w:sz w:val="32"/>
          <w:szCs w:val="32"/>
        </w:rPr>
        <w:fldChar w:fldCharType="begin"/>
      </w:r>
      <w:r>
        <w:rPr>
          <w:rFonts w:ascii="宋体" w:hAnsi="宋体"/>
          <w:color w:val="000000"/>
          <w:sz w:val="32"/>
          <w:szCs w:val="32"/>
        </w:rPr>
        <w:instrText xml:space="preserve"> TOC \o "1-1" \h \z \u </w:instrText>
      </w:r>
      <w:r>
        <w:rPr>
          <w:rFonts w:ascii="宋体" w:hAnsi="宋体"/>
          <w:color w:val="000000"/>
          <w:sz w:val="32"/>
          <w:szCs w:val="32"/>
        </w:rPr>
        <w:fldChar w:fldCharType="separate"/>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0" w:anchor="_Toc237853080" w:history="1">
        <w:r>
          <w:rPr>
            <w:rStyle w:val="914"/>
            <w:rFonts w:ascii="宋体" w:hAnsi="宋体"/>
            <w:sz w:val="32"/>
            <w:szCs w:val="32"/>
          </w:rPr>
          <w:t xml:space="preserve">第一章 投标邀请</w:t>
        </w:r>
        <w:r>
          <w:rPr>
            <w:sz w:val="32"/>
            <w:szCs w:val="32"/>
          </w:rPr>
          <w:tab/>
        </w:r>
        <w:r>
          <w:rPr>
            <w:sz w:val="32"/>
            <w:szCs w:val="32"/>
          </w:rPr>
          <w:fldChar w:fldCharType="begin"/>
        </w:r>
        <w:r>
          <w:rPr>
            <w:sz w:val="32"/>
            <w:szCs w:val="32"/>
          </w:rPr>
          <w:instrText xml:space="preserve"> PAGEREF _Toc237853080 \h </w:instrText>
        </w:r>
        <w:r>
          <w:rPr>
            <w:sz w:val="32"/>
            <w:szCs w:val="32"/>
          </w:rPr>
        </w:r>
        <w:r>
          <w:rPr>
            <w:sz w:val="32"/>
            <w:szCs w:val="32"/>
          </w:rPr>
          <w:fldChar w:fldCharType="separate"/>
        </w:r>
        <w:r>
          <w:rPr>
            <w:rStyle w:val="914"/>
            <w:rFonts w:ascii="宋体" w:hAnsi="宋体"/>
            <w:sz w:val="32"/>
            <w:szCs w:val="32"/>
          </w:rPr>
          <w:t xml:space="preserve">3</w:t>
        </w:r>
        <w:r>
          <w:rPr>
            <w:sz w:val="32"/>
            <w:szCs w:val="32"/>
          </w:rPr>
        </w:r>
        <w:r>
          <w:rPr>
            <w:sz w:val="32"/>
            <w:szCs w:val="32"/>
          </w:rPr>
          <w:fldChar w:fldCharType="end"/>
        </w:r>
      </w:hyperlink>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1" w:anchor="_Toc237853081" w:history="1">
        <w:r>
          <w:rPr>
            <w:rStyle w:val="914"/>
            <w:rFonts w:ascii="宋体" w:hAnsi="宋体"/>
            <w:sz w:val="32"/>
            <w:szCs w:val="32"/>
          </w:rPr>
          <w:t xml:space="preserve">第二章 投标人须知</w:t>
        </w:r>
        <w:r>
          <w:rPr>
            <w:sz w:val="32"/>
            <w:szCs w:val="32"/>
          </w:rPr>
          <w:tab/>
        </w:r>
        <w:r>
          <w:rPr>
            <w:sz w:val="32"/>
            <w:szCs w:val="32"/>
          </w:rPr>
          <w:fldChar w:fldCharType="begin"/>
        </w:r>
        <w:r>
          <w:rPr>
            <w:sz w:val="32"/>
            <w:szCs w:val="32"/>
          </w:rPr>
          <w:instrText xml:space="preserve"> PAGEREF _Toc237853081 \h </w:instrText>
        </w:r>
        <w:r>
          <w:rPr>
            <w:sz w:val="32"/>
            <w:szCs w:val="32"/>
          </w:rPr>
        </w:r>
        <w:r>
          <w:rPr>
            <w:sz w:val="32"/>
            <w:szCs w:val="32"/>
          </w:rPr>
          <w:fldChar w:fldCharType="separate"/>
        </w:r>
        <w:r>
          <w:rPr>
            <w:rStyle w:val="914"/>
            <w:rFonts w:ascii="宋体" w:hAnsi="宋体"/>
            <w:sz w:val="32"/>
            <w:szCs w:val="32"/>
          </w:rPr>
          <w:t xml:space="preserve">6</w:t>
        </w:r>
        <w:r>
          <w:rPr>
            <w:sz w:val="32"/>
            <w:szCs w:val="32"/>
          </w:rPr>
        </w:r>
        <w:r>
          <w:rPr>
            <w:sz w:val="32"/>
            <w:szCs w:val="32"/>
          </w:rPr>
          <w:fldChar w:fldCharType="end"/>
        </w:r>
      </w:hyperlink>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2" w:anchor="_Toc237853082" w:history="1">
        <w:r>
          <w:rPr>
            <w:rStyle w:val="914"/>
            <w:rFonts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_Toc237853082 \h </w:instrText>
        </w:r>
        <w:r>
          <w:rPr>
            <w:sz w:val="32"/>
            <w:szCs w:val="32"/>
          </w:rPr>
        </w:r>
        <w:r>
          <w:rPr>
            <w:sz w:val="32"/>
            <w:szCs w:val="32"/>
          </w:rPr>
          <w:fldChar w:fldCharType="separate"/>
        </w:r>
        <w:r>
          <w:rPr>
            <w:rStyle w:val="914"/>
            <w:rFonts w:ascii="宋体" w:hAnsi="宋体"/>
            <w:sz w:val="32"/>
            <w:szCs w:val="32"/>
          </w:rPr>
          <w:t xml:space="preserve">15</w:t>
        </w:r>
        <w:r>
          <w:rPr>
            <w:sz w:val="32"/>
            <w:szCs w:val="32"/>
          </w:rPr>
        </w:r>
        <w:r>
          <w:rPr>
            <w:sz w:val="32"/>
            <w:szCs w:val="32"/>
          </w:rPr>
          <w:fldChar w:fldCharType="end"/>
        </w:r>
      </w:hyperlink>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3" w:anchor="_Toc237853083" w:history="1">
        <w:r>
          <w:rPr>
            <w:rStyle w:val="914"/>
            <w:rFonts w:ascii="宋体" w:hAnsi="宋体"/>
            <w:sz w:val="32"/>
            <w:szCs w:val="32"/>
          </w:rPr>
          <w:t xml:space="preserve">第四章 采购需求</w:t>
        </w:r>
        <w:r>
          <w:rPr>
            <w:sz w:val="32"/>
            <w:szCs w:val="32"/>
          </w:rPr>
          <w:tab/>
        </w:r>
        <w:r>
          <w:rPr>
            <w:sz w:val="32"/>
            <w:szCs w:val="32"/>
          </w:rPr>
          <w:fldChar w:fldCharType="begin"/>
        </w:r>
        <w:r>
          <w:rPr>
            <w:sz w:val="32"/>
            <w:szCs w:val="32"/>
          </w:rPr>
          <w:instrText xml:space="preserve"> PAGEREF _Toc237853083 \h </w:instrText>
        </w:r>
        <w:r>
          <w:rPr>
            <w:sz w:val="32"/>
            <w:szCs w:val="32"/>
          </w:rPr>
        </w:r>
        <w:r>
          <w:rPr>
            <w:sz w:val="32"/>
            <w:szCs w:val="32"/>
          </w:rPr>
          <w:fldChar w:fldCharType="separate"/>
        </w:r>
        <w:r>
          <w:rPr>
            <w:rStyle w:val="914"/>
            <w:rFonts w:ascii="宋体" w:hAnsi="宋体"/>
            <w:sz w:val="32"/>
            <w:szCs w:val="32"/>
          </w:rPr>
          <w:t xml:space="preserve">34</w:t>
        </w:r>
        <w:r>
          <w:rPr>
            <w:sz w:val="32"/>
            <w:szCs w:val="32"/>
          </w:rPr>
        </w:r>
        <w:r>
          <w:rPr>
            <w:sz w:val="32"/>
            <w:szCs w:val="32"/>
          </w:rPr>
          <w:fldChar w:fldCharType="end"/>
        </w:r>
      </w:hyperlink>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4" w:anchor="_Toc237853084" w:history="1">
        <w:r>
          <w:rPr>
            <w:rStyle w:val="914"/>
            <w:rFonts w:ascii="宋体" w:hAnsi="宋体"/>
            <w:sz w:val="32"/>
            <w:szCs w:val="32"/>
          </w:rPr>
          <w:t xml:space="preserve">第五章 合同主要条款</w:t>
        </w:r>
        <w:r>
          <w:rPr>
            <w:sz w:val="32"/>
            <w:szCs w:val="32"/>
          </w:rPr>
          <w:tab/>
        </w:r>
        <w:r>
          <w:rPr>
            <w:sz w:val="32"/>
            <w:szCs w:val="32"/>
          </w:rPr>
          <w:fldChar w:fldCharType="begin"/>
        </w:r>
        <w:r>
          <w:rPr>
            <w:sz w:val="32"/>
            <w:szCs w:val="32"/>
          </w:rPr>
          <w:instrText xml:space="preserve"> PAGEREF _Toc237853084 \h </w:instrText>
        </w:r>
        <w:r>
          <w:rPr>
            <w:sz w:val="32"/>
            <w:szCs w:val="32"/>
          </w:rPr>
        </w:r>
        <w:r>
          <w:rPr>
            <w:sz w:val="32"/>
            <w:szCs w:val="32"/>
          </w:rPr>
          <w:fldChar w:fldCharType="separate"/>
        </w:r>
        <w:r>
          <w:rPr>
            <w:rStyle w:val="914"/>
            <w:rFonts w:ascii="宋体" w:hAnsi="宋体"/>
            <w:sz w:val="32"/>
            <w:szCs w:val="32"/>
          </w:rPr>
          <w:t xml:space="preserve">55</w:t>
        </w:r>
        <w:r>
          <w:rPr>
            <w:sz w:val="32"/>
            <w:szCs w:val="32"/>
          </w:rPr>
        </w:r>
        <w:r>
          <w:rPr>
            <w:sz w:val="32"/>
            <w:szCs w:val="32"/>
          </w:rPr>
          <w:fldChar w:fldCharType="end"/>
        </w:r>
      </w:hyperlink>
      <w:r/>
      <w:r/>
    </w:p>
    <w:p>
      <w:pPr>
        <w:pStyle w:val="887"/>
        <w:spacing w:line="360" w:lineRule="auto"/>
        <w:tabs>
          <w:tab w:val="right" w:pos="9458" w:leader="dot"/>
        </w:tabs>
        <w:rPr>
          <w:rFonts w:hint="eastAsia" w:asciiTheme="minorHAnsi" w:hAnsiTheme="minorHAnsi" w:eastAsiaTheme="minorEastAsia" w:cstheme="minorBidi"/>
          <w:sz w:val="32"/>
          <w:szCs w:val="32"/>
        </w:rPr>
      </w:pPr>
      <w:r/>
      <w:hyperlink w:tooltip="#_Toc237853085" w:anchor="_Toc237853085" w:history="1">
        <w:r>
          <w:rPr>
            <w:rStyle w:val="914"/>
            <w:rFonts w:ascii="宋体" w:hAnsi="宋体"/>
            <w:sz w:val="32"/>
            <w:szCs w:val="32"/>
          </w:rPr>
          <w:t xml:space="preserve">第六章 评标方法、评标标准</w:t>
        </w:r>
        <w:r>
          <w:rPr>
            <w:sz w:val="32"/>
            <w:szCs w:val="32"/>
          </w:rPr>
          <w:tab/>
        </w:r>
        <w:r>
          <w:rPr>
            <w:sz w:val="32"/>
            <w:szCs w:val="32"/>
          </w:rPr>
          <w:fldChar w:fldCharType="begin"/>
        </w:r>
        <w:r>
          <w:rPr>
            <w:sz w:val="32"/>
            <w:szCs w:val="32"/>
          </w:rPr>
          <w:instrText xml:space="preserve"> PAGEREF _Toc237853085 \h </w:instrText>
        </w:r>
        <w:r>
          <w:rPr>
            <w:sz w:val="32"/>
            <w:szCs w:val="32"/>
          </w:rPr>
        </w:r>
        <w:r>
          <w:rPr>
            <w:sz w:val="32"/>
            <w:szCs w:val="32"/>
          </w:rPr>
          <w:fldChar w:fldCharType="separate"/>
        </w:r>
        <w:r>
          <w:rPr>
            <w:rStyle w:val="914"/>
            <w:rFonts w:ascii="宋体" w:hAnsi="宋体"/>
            <w:sz w:val="32"/>
            <w:szCs w:val="32"/>
          </w:rPr>
          <w:t xml:space="preserve">60</w:t>
        </w:r>
        <w:r>
          <w:rPr>
            <w:sz w:val="32"/>
            <w:szCs w:val="32"/>
          </w:rPr>
        </w:r>
        <w:r>
          <w:rPr>
            <w:sz w:val="32"/>
            <w:szCs w:val="32"/>
          </w:rPr>
          <w:fldChar w:fldCharType="end"/>
        </w:r>
      </w:hyperlink>
      <w:r/>
      <w:r/>
    </w:p>
    <w:p>
      <w:pPr>
        <w:jc w:val="left"/>
        <w:spacing w:line="360" w:lineRule="auto"/>
        <w:rPr>
          <w:rFonts w:hint="eastAsia" w:ascii="宋体" w:hAnsi="宋体"/>
          <w:color w:val="000000"/>
          <w:sz w:val="32"/>
          <w:szCs w:val="32"/>
        </w:rPr>
        <w:sectPr>
          <w:footnotePr/>
          <w:endnotePr/>
          <w:type w:val="nextPage"/>
          <w:pgSz w:w="11906" w:h="16838" w:orient="portrait"/>
          <w:pgMar w:top="1440" w:right="1134" w:bottom="1440" w:left="1134" w:header="851" w:footer="851" w:gutter="170"/>
          <w:cols w:num="1" w:sep="0" w:space="720" w:equalWidth="1"/>
          <w:docGrid w:linePitch="360"/>
          <w:titlePg/>
        </w:sectPr>
      </w:pPr>
      <w:r>
        <w:rPr>
          <w:rFonts w:ascii="宋体" w:hAnsi="宋体"/>
          <w:color w:val="000000"/>
          <w:sz w:val="32"/>
          <w:szCs w:val="32"/>
        </w:rPr>
        <w:fldChar w:fldCharType="end"/>
      </w:r>
      <w:r/>
    </w:p>
    <w:p>
      <w:pPr>
        <w:pStyle w:val="848"/>
        <w:jc w:val="center"/>
        <w:spacing w:before="0" w:after="0" w:line="360" w:lineRule="auto"/>
        <w:rPr>
          <w:rFonts w:hint="eastAsia" w:ascii="宋体" w:hAnsi="宋体" w:eastAsia="宋体"/>
          <w:bCs/>
          <w:sz w:val="32"/>
          <w:szCs w:val="32"/>
        </w:rPr>
      </w:pPr>
      <w:r/>
      <w:bookmarkStart w:id="6" w:name="_Toc8652801"/>
      <w:r/>
      <w:bookmarkStart w:id="7" w:name="_Toc8652597"/>
      <w:r/>
      <w:bookmarkStart w:id="8" w:name="_Toc477186549"/>
      <w:r/>
      <w:bookmarkStart w:id="9" w:name="_Toc477186796"/>
      <w:r/>
      <w:bookmarkStart w:id="10" w:name="_Toc160626425"/>
      <w:r/>
      <w:bookmarkStart w:id="11" w:name="_Toc237852996"/>
      <w:r/>
      <w:bookmarkStart w:id="12" w:name="_Toc237853080"/>
      <w:r>
        <w:rPr>
          <w:rFonts w:ascii="宋体" w:hAnsi="宋体" w:eastAsia="宋体"/>
          <w:sz w:val="32"/>
          <w:szCs w:val="32"/>
        </w:rPr>
        <w:t xml:space="preserve">第一章 投标邀请</w:t>
      </w:r>
      <w:bookmarkEnd w:id="6"/>
      <w:r/>
      <w:bookmarkEnd w:id="7"/>
      <w:r/>
      <w:bookmarkEnd w:id="8"/>
      <w:r/>
      <w:bookmarkEnd w:id="9"/>
      <w:r/>
      <w:bookmarkEnd w:id="10"/>
      <w:r/>
      <w:bookmarkEnd w:id="11"/>
      <w:r/>
      <w:bookmarkEnd w:id="12"/>
      <w:r/>
      <w:r/>
    </w:p>
    <w:p>
      <w:pPr>
        <w:ind w:firstLine="420"/>
        <w:spacing w:line="360" w:lineRule="auto"/>
        <w:rPr>
          <w:rFonts w:hint="eastAsia" w:ascii="宋体" w:hAnsi="宋体"/>
          <w:szCs w:val="21"/>
        </w:rPr>
      </w:pPr>
      <w:r>
        <w:rPr>
          <w:rFonts w:ascii="宋体" w:hAnsi="宋体"/>
          <w:szCs w:val="21"/>
        </w:rPr>
        <w:t xml:space="preserve">苏州市公共资源交易中心昆山分中心</w:t>
      </w:r>
      <w:bookmarkStart w:id="13" w:name="_Hlk132976849"/>
      <w:r>
        <w:rPr>
          <w:rFonts w:ascii="宋体" w:hAnsi="宋体"/>
          <w:szCs w:val="21"/>
        </w:rPr>
        <w:t xml:space="preserve">（昆山市政府集中采购中心）</w:t>
      </w:r>
      <w:bookmarkEnd w:id="13"/>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第一人民医院</w:t>
      </w:r>
      <w:r>
        <w:rPr>
          <w:rFonts w:ascii="宋体" w:hAnsi="宋体"/>
          <w:szCs w:val="21"/>
        </w:rPr>
        <w:t xml:space="preserve">的委托，为其拟采购的</w:t>
      </w:r>
      <w:r>
        <w:rPr>
          <w:rFonts w:hint="eastAsia" w:ascii="宋体" w:hAnsi="宋体"/>
          <w:szCs w:val="21"/>
        </w:rPr>
        <w:t xml:space="preserve">昆山市第一人民医院物业管理服务项目</w:t>
      </w:r>
      <w:r>
        <w:rPr>
          <w:rFonts w:ascii="宋体" w:hAnsi="宋体"/>
          <w:szCs w:val="21"/>
        </w:rPr>
        <w:t xml:space="preserve">进行国内公开招标，欢迎符合条件的投标人前来参与。</w:t>
      </w:r>
      <w:r/>
    </w:p>
    <w:p>
      <w:pPr>
        <w:ind w:firstLine="422"/>
        <w:spacing w:line="360" w:lineRule="auto"/>
        <w:rPr>
          <w:rFonts w:hint="eastAsia" w:ascii="宋体" w:hAnsi="宋体"/>
          <w:b/>
          <w:szCs w:val="21"/>
        </w:rPr>
      </w:pPr>
      <w:r>
        <w:rPr>
          <w:rFonts w:ascii="宋体" w:hAnsi="宋体"/>
          <w:b/>
          <w:szCs w:val="21"/>
        </w:rPr>
        <w:t xml:space="preserve">一、项目基本情况</w:t>
      </w:r>
      <w:r/>
    </w:p>
    <w:p>
      <w:pPr>
        <w:ind w:firstLine="420"/>
        <w:spacing w:line="360" w:lineRule="auto"/>
        <w:rPr>
          <w:rFonts w:hint="eastAsia" w:ascii="宋体" w:hAnsi="宋体"/>
          <w:szCs w:val="21"/>
        </w:rPr>
      </w:pPr>
      <w:r>
        <w:rPr>
          <w:rFonts w:hint="eastAsia" w:ascii="宋体" w:hAnsi="宋体"/>
          <w:szCs w:val="21"/>
        </w:rPr>
        <w:t xml:space="preserve">1.项目编号：JSZC-320583-JZCG-G2026-00</w:t>
      </w:r>
      <w:r>
        <w:rPr>
          <w:rFonts w:hint="eastAsia" w:ascii="宋体" w:hAnsi="宋体"/>
          <w:szCs w:val="21"/>
        </w:rPr>
        <w:t xml:space="preserve">70</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2.项目名称：</w:t>
      </w:r>
      <w:r>
        <w:rPr>
          <w:rFonts w:hint="eastAsia" w:ascii="宋体" w:hAnsi="宋体"/>
          <w:szCs w:val="21"/>
        </w:rPr>
        <w:t xml:space="preserve">昆山市第一人民医院物业管理服务项目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3.项目类型：服务类；</w:t>
      </w:r>
      <w:r/>
    </w:p>
    <w:p>
      <w:pPr>
        <w:ind w:firstLine="420"/>
        <w:spacing w:line="360" w:lineRule="auto"/>
        <w:rPr>
          <w:rFonts w:hint="eastAsia" w:ascii="宋体" w:hAnsi="宋体"/>
          <w:szCs w:val="21"/>
        </w:rPr>
      </w:pPr>
      <w:r>
        <w:rPr>
          <w:rFonts w:hint="eastAsia" w:ascii="宋体" w:hAnsi="宋体"/>
          <w:szCs w:val="21"/>
        </w:rPr>
        <w:t xml:space="preserve">4.预算金额：</w:t>
      </w:r>
      <w:bookmarkStart w:id="14" w:name="_Hlk67660924"/>
      <w:r>
        <w:rPr>
          <w:rFonts w:ascii="宋体" w:hAnsi="宋体"/>
          <w:szCs w:val="21"/>
        </w:rPr>
        <w:t xml:space="preserve">人民币</w:t>
      </w:r>
      <w:r>
        <w:rPr>
          <w:rFonts w:hint="eastAsia" w:ascii="宋体" w:hAnsi="宋体"/>
          <w:szCs w:val="21"/>
        </w:rPr>
        <w:t xml:space="preserve">肆仟玖佰捌拾万</w:t>
      </w:r>
      <w:r>
        <w:rPr>
          <w:rFonts w:hint="eastAsia" w:ascii="宋体" w:hAnsi="宋体"/>
          <w:szCs w:val="21"/>
        </w:rPr>
        <w:t xml:space="preserve">元整</w:t>
      </w:r>
      <w:r>
        <w:rPr>
          <w:rFonts w:ascii="宋体" w:hAnsi="宋体"/>
          <w:szCs w:val="21"/>
        </w:rPr>
        <w:t xml:space="preserve">（</w:t>
      </w:r>
      <w:r>
        <w:rPr>
          <w:rFonts w:hint="eastAsia" w:ascii="Times New Roman" w:hAnsi="Times New Roman"/>
          <w:szCs w:val="21"/>
        </w:rPr>
        <w:t xml:space="preserve">￥</w:t>
      </w:r>
      <w:r>
        <w:rPr>
          <w:rFonts w:hint="eastAsia" w:ascii="宋体" w:hAnsi="宋体"/>
          <w:szCs w:val="21"/>
        </w:rPr>
        <w:t xml:space="preserve">49</w:t>
      </w: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0</w:t>
      </w:r>
      <w:r>
        <w:rPr>
          <w:rFonts w:ascii="宋体" w:hAnsi="宋体"/>
          <w:szCs w:val="21"/>
        </w:rPr>
        <w:t xml:space="preserve">0,000.00）</w:t>
      </w:r>
      <w:bookmarkEnd w:id="14"/>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5.采购需求：详见第四章；</w:t>
      </w:r>
      <w:r/>
    </w:p>
    <w:p>
      <w:pPr>
        <w:ind w:firstLine="420"/>
        <w:spacing w:line="360" w:lineRule="auto"/>
        <w:rPr>
          <w:rFonts w:hint="eastAsia" w:ascii="宋体" w:hAnsi="宋体"/>
          <w:color w:val="000000" w:themeColor="text1"/>
          <w:szCs w:val="21"/>
        </w:rPr>
      </w:pPr>
      <w:r>
        <w:rPr>
          <w:rFonts w:hint="eastAsia" w:ascii="宋体" w:hAnsi="宋体"/>
          <w:szCs w:val="21"/>
        </w:rPr>
        <w:t xml:space="preserve">6.合同履行期限：</w:t>
      </w:r>
      <w:bookmarkStart w:id="15" w:name="OLE_LINK42"/>
      <w:r/>
      <w:bookmarkStart w:id="16" w:name="OLE_LINK15"/>
      <w:r/>
      <w:bookmarkStart w:id="17" w:name="OLE_LINK20"/>
      <w:r>
        <w:rPr>
          <w:rFonts w:hint="eastAsia" w:ascii="宋体" w:hAnsi="宋体"/>
          <w:szCs w:val="21"/>
        </w:rPr>
        <w:t xml:space="preserve">合同签订后</w:t>
      </w:r>
      <w:r>
        <w:rPr>
          <w:rFonts w:hint="eastAsia" w:ascii="宋体" w:hAnsi="宋体"/>
          <w:szCs w:val="21"/>
        </w:rPr>
        <w:t xml:space="preserve">贰</w:t>
      </w:r>
      <w:r>
        <w:rPr>
          <w:rFonts w:hint="eastAsia" w:ascii="宋体" w:hAnsi="宋体"/>
          <w:szCs w:val="21"/>
        </w:rPr>
        <w:t xml:space="preserve">年</w:t>
      </w:r>
      <w:bookmarkEnd w:id="15"/>
      <w:r/>
      <w:bookmarkEnd w:id="16"/>
      <w:r/>
      <w:bookmarkEnd w:id="17"/>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hint="eastAsia"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hint="eastAsia" w:ascii="宋体" w:hAnsi="宋体"/>
          <w:szCs w:val="21"/>
        </w:rPr>
      </w:pPr>
      <w:r>
        <w:rPr>
          <w:rFonts w:ascii="宋体" w:hAnsi="宋体"/>
          <w:szCs w:val="21"/>
        </w:rPr>
        <w:t xml:space="preserve">1.满足《中华人民共和国政府采购法》第二十二条规定；</w:t>
      </w:r>
      <w:r/>
    </w:p>
    <w:p>
      <w:pPr>
        <w:ind w:firstLine="420"/>
        <w:spacing w:line="360" w:lineRule="auto"/>
        <w:widowControl/>
        <w:rPr>
          <w:rFonts w:hint="eastAsia"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color w:val="000000"/>
          <w:szCs w:val="21"/>
        </w:rPr>
        <w:t xml:space="preserve">4</w:t>
      </w:r>
      <w:r>
        <w:rPr>
          <w:rFonts w:hint="eastAsia" w:ascii="宋体" w:hAnsi="宋体"/>
          <w:color w:val="000000"/>
          <w:szCs w:val="21"/>
        </w:rPr>
        <w:t xml:space="preserve">0%。接受分包的中小企业和分包企业之间不得存在直接控股、管理关系。如采购项目的投标单位自身为中小企业的，视同符合本条资格要求，则可以不再进行分包。小微企业不得将合同分包给大中型企业，中型企业不得将合同分包给大型企业。</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hint="eastAsia"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hint="eastAsia"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11</w:t>
      </w:r>
      <w:r>
        <w:rPr>
          <w:rFonts w:hint="eastAsia" w:ascii="宋体" w:hAnsi="宋体"/>
          <w:color w:val="ff0000"/>
          <w:szCs w:val="21"/>
        </w:rPr>
        <w:t xml:space="preserve">月</w:t>
      </w:r>
      <w:r>
        <w:rPr>
          <w:rFonts w:hint="eastAsia" w:ascii="宋体" w:hAnsi="宋体"/>
          <w:color w:val="ff0000"/>
          <w:szCs w:val="21"/>
        </w:rPr>
        <w:t xml:space="preserve">25</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hint="eastAsia" w:ascii="宋体" w:hAnsi="宋体"/>
          <w:color w:val="ff0000"/>
          <w:szCs w:val="21"/>
        </w:rPr>
        <w:t xml:space="preserve">11</w:t>
      </w:r>
      <w:r>
        <w:rPr>
          <w:rFonts w:hint="eastAsia" w:ascii="宋体" w:hAnsi="宋体"/>
          <w:color w:val="ff0000"/>
          <w:szCs w:val="21"/>
        </w:rPr>
        <w:t xml:space="preserve">月</w:t>
      </w:r>
      <w:r>
        <w:rPr>
          <w:rFonts w:hint="eastAsia" w:ascii="宋体" w:hAnsi="宋体"/>
          <w:color w:val="ff0000"/>
          <w:szCs w:val="21"/>
        </w:rPr>
        <w:t xml:space="preserve">25</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hint="eastAsia" w:ascii="宋体" w:hAnsi="宋体"/>
          <w:color w:val="000000"/>
          <w:szCs w:val="21"/>
        </w:rPr>
      </w:pPr>
      <w:r/>
      <w:bookmarkStart w:id="18"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hint="eastAsia" w:ascii="宋体" w:hAnsi="宋体"/>
          <w:color w:val="000000"/>
          <w:szCs w:val="21"/>
        </w:rPr>
      </w:pPr>
      <w:r/>
      <w:bookmarkStart w:id="19"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19"/>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hint="eastAsia" w:ascii="宋体" w:hAnsi="宋体"/>
          <w:color w:val="000000"/>
          <w:szCs w:val="21"/>
        </w:rPr>
      </w:pPr>
      <w:r/>
      <w:bookmarkStart w:id="20"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0"/>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hint="eastAsia"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18"/>
      <w:r/>
      <w:r/>
    </w:p>
    <w:p>
      <w:pPr>
        <w:ind w:firstLine="422"/>
        <w:spacing w:line="360" w:lineRule="auto"/>
        <w:shd w:val="clear" w:color="auto" w:fill="ffffff"/>
        <w:widowControl/>
        <w:rPr>
          <w:rFonts w:hint="eastAsia"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hint="eastAsia" w:ascii="宋体" w:hAnsi="宋体"/>
          <w:szCs w:val="21"/>
        </w:rPr>
      </w:pPr>
      <w:r/>
      <w:bookmarkStart w:id="21" w:name="_Hlk120087157"/>
      <w:r>
        <w:rPr>
          <w:rFonts w:hint="eastAsia" w:ascii="宋体" w:hAnsi="宋体"/>
          <w:szCs w:val="21"/>
        </w:rPr>
        <w:t xml:space="preserve">（一）采购人信息</w:t>
      </w:r>
      <w:r/>
    </w:p>
    <w:p>
      <w:pPr>
        <w:ind w:firstLine="420"/>
        <w:spacing w:line="360" w:lineRule="auto"/>
        <w:shd w:val="clear" w:color="auto" w:fill="ffffff"/>
        <w:widowControl/>
        <w:rPr>
          <w:rFonts w:hint="eastAsia" w:ascii="宋体" w:hAnsi="宋体"/>
          <w:szCs w:val="21"/>
        </w:rPr>
      </w:pPr>
      <w:r/>
      <w:bookmarkStart w:id="22" w:name="_Hlk146194873"/>
      <w:r/>
      <w:bookmarkStart w:id="23" w:name="_Hlk132976599"/>
      <w:r/>
      <w:bookmarkEnd w:id="21"/>
      <w:r>
        <w:rPr>
          <w:rFonts w:hint="eastAsia" w:ascii="宋体" w:hAnsi="宋体"/>
          <w:szCs w:val="21"/>
        </w:rPr>
        <w:t xml:space="preserve">1.名称：</w:t>
      </w:r>
      <w:r>
        <w:rPr>
          <w:rFonts w:hint="eastAsia" w:ascii="宋体" w:hAnsi="宋体"/>
          <w:szCs w:val="21"/>
        </w:rPr>
        <w:t xml:space="preserve">昆山市</w:t>
      </w:r>
      <w:r>
        <w:rPr>
          <w:rFonts w:hint="eastAsia" w:ascii="宋体" w:hAnsi="宋体"/>
          <w:szCs w:val="21"/>
        </w:rPr>
        <w:t xml:space="preserve">第一人民医院</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hint="eastAsia" w:ascii="宋体" w:hAnsi="宋体"/>
          <w:szCs w:val="21"/>
        </w:rPr>
        <w:t xml:space="preserve">2.地址：昆山市</w:t>
      </w:r>
      <w:r>
        <w:rPr>
          <w:rFonts w:hint="eastAsia" w:ascii="宋体" w:hAnsi="宋体"/>
          <w:szCs w:val="21"/>
        </w:rPr>
        <w:t xml:space="preserve">前进东路566号</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魏</w:t>
      </w:r>
      <w:r>
        <w:rPr>
          <w:rFonts w:hint="eastAsia" w:ascii="宋体" w:hAnsi="宋体"/>
          <w:szCs w:val="21"/>
        </w:rPr>
        <w:t xml:space="preserve">处</w:t>
      </w:r>
      <w:r>
        <w:rPr>
          <w:rFonts w:hint="eastAsia" w:ascii="宋体" w:hAnsi="宋体"/>
          <w:szCs w:val="21"/>
        </w:rPr>
        <w:t xml:space="preserve">；</w:t>
      </w:r>
      <w:bookmarkEnd w:id="22"/>
      <w:r/>
      <w:bookmarkEnd w:id="23"/>
      <w:r/>
      <w:r/>
    </w:p>
    <w:p>
      <w:pPr>
        <w:ind w:firstLine="420"/>
        <w:spacing w:line="360" w:lineRule="auto"/>
        <w:shd w:val="clear" w:color="auto" w:fill="ffffff"/>
        <w:widowControl/>
        <w:rPr>
          <w:rFonts w:hint="eastAsia" w:ascii="宋体" w:hAnsi="宋体"/>
          <w:bCs/>
          <w:szCs w:val="21"/>
        </w:rPr>
      </w:pPr>
      <w:r>
        <w:rPr>
          <w:rFonts w:hint="eastAsia" w:ascii="宋体" w:hAnsi="宋体"/>
          <w:szCs w:val="21"/>
        </w:rPr>
        <w:t xml:space="preserve">4.联系方式：</w:t>
      </w:r>
      <w:r>
        <w:rPr>
          <w:rFonts w:ascii="宋体" w:hAnsi="宋体"/>
          <w:szCs w:val="21"/>
        </w:rPr>
        <w:t xml:space="preserve">0512-</w:t>
      </w:r>
      <w:r>
        <w:rPr>
          <w:rFonts w:hint="eastAsia" w:ascii="宋体" w:hAnsi="宋体"/>
          <w:szCs w:val="21"/>
        </w:rPr>
        <w:t xml:space="preserve">57029051</w:t>
      </w:r>
      <w:r>
        <w:rPr>
          <w:rFonts w:hint="eastAsia" w:ascii="宋体" w:hAnsi="宋体"/>
          <w:szCs w:val="21"/>
        </w:rPr>
        <w:t xml:space="preserve">。</w:t>
      </w:r>
      <w:r/>
    </w:p>
    <w:p>
      <w:pPr>
        <w:ind w:firstLine="420"/>
        <w:spacing w:line="360" w:lineRule="auto"/>
        <w:shd w:val="clear" w:color="auto" w:fill="ffffff"/>
        <w:widowControl/>
        <w:rPr>
          <w:rFonts w:hint="eastAsia" w:ascii="宋体" w:hAnsi="宋体"/>
          <w:szCs w:val="21"/>
        </w:rPr>
      </w:pPr>
      <w:r>
        <w:rPr>
          <w:rFonts w:ascii="宋体" w:hAnsi="宋体"/>
          <w:szCs w:val="21"/>
        </w:rPr>
        <w:t xml:space="preserve">（二）采购代理机构信息</w:t>
      </w:r>
      <w:r/>
    </w:p>
    <w:p>
      <w:pPr>
        <w:ind w:firstLine="420"/>
        <w:spacing w:line="360" w:lineRule="auto"/>
        <w:rPr>
          <w:rFonts w:hint="eastAsia" w:ascii="宋体" w:hAnsi="宋体"/>
          <w:szCs w:val="21"/>
        </w:rPr>
      </w:pPr>
      <w:r/>
      <w:bookmarkStart w:id="24" w:name="_Hlk227163955"/>
      <w:r/>
      <w:bookmarkStart w:id="25" w:name="_Toc477186550"/>
      <w:r/>
      <w:bookmarkStart w:id="26"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hint="eastAsia" w:ascii="宋体" w:hAnsi="宋体"/>
          <w:szCs w:val="21"/>
        </w:rPr>
      </w:pPr>
      <w:r>
        <w:rPr>
          <w:rFonts w:hint="eastAsia" w:ascii="宋体" w:hAnsi="宋体"/>
          <w:szCs w:val="21"/>
        </w:rPr>
        <w:t xml:space="preserve">2.地址：昆山市前进西路1801号A2栋6楼；</w:t>
      </w:r>
      <w:r/>
    </w:p>
    <w:p>
      <w:pPr>
        <w:ind w:firstLine="420"/>
        <w:spacing w:line="360" w:lineRule="auto"/>
        <w:rPr>
          <w:rFonts w:hint="eastAsia" w:ascii="宋体" w:hAnsi="宋体"/>
          <w:szCs w:val="21"/>
        </w:rPr>
      </w:pPr>
      <w:r>
        <w:rPr>
          <w:rFonts w:hint="eastAsia" w:ascii="宋体" w:hAnsi="宋体"/>
          <w:szCs w:val="21"/>
        </w:rPr>
        <w:t xml:space="preserve">3.联系人：梁工；</w:t>
      </w:r>
      <w:r/>
    </w:p>
    <w:p>
      <w:pPr>
        <w:ind w:firstLine="420"/>
        <w:spacing w:line="360" w:lineRule="auto"/>
        <w:rPr>
          <w:rFonts w:hint="eastAsia" w:ascii="宋体" w:hAnsi="宋体"/>
          <w:szCs w:val="21"/>
        </w:rPr>
      </w:pPr>
      <w:r>
        <w:rPr>
          <w:rFonts w:hint="eastAsia" w:ascii="宋体" w:hAnsi="宋体"/>
          <w:szCs w:val="21"/>
        </w:rPr>
        <w:t xml:space="preserve">4.联系方式：0512-</w:t>
      </w:r>
      <w:r>
        <w:rPr>
          <w:rFonts w:ascii="宋体" w:hAnsi="宋体"/>
          <w:szCs w:val="21"/>
        </w:rPr>
        <w:t xml:space="preserve">57335378</w:t>
      </w:r>
      <w:r>
        <w:rPr>
          <w:rFonts w:hint="eastAsia" w:ascii="宋体" w:hAnsi="宋体"/>
          <w:szCs w:val="21"/>
        </w:rPr>
        <w:t xml:space="preserve">。</w:t>
      </w:r>
      <w:bookmarkEnd w:id="24"/>
      <w:r/>
      <w:r/>
    </w:p>
    <w:p>
      <w:pPr>
        <w:ind w:firstLine="422"/>
        <w:spacing w:line="360" w:lineRule="auto"/>
        <w:rPr>
          <w:rFonts w:hint="eastAsia" w:ascii="宋体" w:hAnsi="宋体"/>
          <w:b/>
          <w:bCs/>
          <w:szCs w:val="21"/>
        </w:rPr>
      </w:pPr>
      <w:r>
        <w:rPr>
          <w:rFonts w:ascii="宋体" w:hAnsi="宋体"/>
          <w:b/>
          <w:szCs w:val="21"/>
        </w:rPr>
        <w:t xml:space="preserve">七、投标人中标后注意事项</w:t>
      </w:r>
      <w:r/>
    </w:p>
    <w:p>
      <w:pPr>
        <w:ind w:firstLine="422"/>
        <w:spacing w:line="360" w:lineRule="auto"/>
        <w:rPr>
          <w:rFonts w:hint="eastAsia"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hint="eastAsia"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hint="eastAsia"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27" w:name="_Toc8652598"/>
      <w:r/>
      <w:bookmarkStart w:id="28" w:name="_Toc8652802"/>
      <w:r/>
      <w:r/>
    </w:p>
    <w:p>
      <w:pPr>
        <w:rPr>
          <w:rFonts w:hint="eastAsia" w:ascii="宋体" w:hAnsi="宋体"/>
          <w:sz w:val="32"/>
          <w:szCs w:val="32"/>
        </w:rPr>
        <w:sectPr>
          <w:footerReference w:type="default" r:id="rId13"/>
          <w:footnotePr/>
          <w:endnotePr/>
          <w:type w:val="nextPage"/>
          <w:pgSz w:w="11906" w:h="16838" w:orient="portrait"/>
          <w:pgMar w:top="1440" w:right="1134" w:bottom="1440" w:left="1134" w:header="851" w:footer="851" w:gutter="170"/>
          <w:cols w:num="1" w:sep="0" w:space="720" w:equalWidth="1"/>
          <w:docGrid w:linePitch="360"/>
        </w:sectPr>
      </w:pPr>
      <w:r/>
      <w:bookmarkStart w:id="29" w:name="_Toc160626426"/>
      <w:r/>
      <w:r/>
    </w:p>
    <w:p>
      <w:pPr>
        <w:pStyle w:val="848"/>
        <w:jc w:val="center"/>
        <w:spacing w:before="0" w:after="0" w:line="360" w:lineRule="auto"/>
        <w:rPr>
          <w:rFonts w:hint="eastAsia" w:ascii="宋体" w:hAnsi="宋体" w:eastAsia="宋体"/>
          <w:bCs/>
          <w:sz w:val="32"/>
          <w:szCs w:val="32"/>
        </w:rPr>
      </w:pPr>
      <w:r/>
      <w:bookmarkStart w:id="30" w:name="_Toc237852997"/>
      <w:r/>
      <w:bookmarkStart w:id="31" w:name="_Toc237853081"/>
      <w:r>
        <w:rPr>
          <w:rFonts w:ascii="宋体" w:hAnsi="宋体" w:eastAsia="宋体"/>
          <w:sz w:val="32"/>
          <w:szCs w:val="32"/>
        </w:rPr>
        <w:t xml:space="preserve">第二章 投标人须知</w:t>
      </w:r>
      <w:bookmarkEnd w:id="25"/>
      <w:r/>
      <w:bookmarkEnd w:id="26"/>
      <w:r/>
      <w:bookmarkEnd w:id="27"/>
      <w:r/>
      <w:bookmarkEnd w:id="28"/>
      <w:r/>
      <w:bookmarkEnd w:id="29"/>
      <w:r/>
      <w:bookmarkEnd w:id="30"/>
      <w:r/>
      <w:bookmarkEnd w:id="31"/>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一、招投标说明</w:t>
      </w:r>
      <w:r/>
    </w:p>
    <w:p>
      <w:pPr>
        <w:pStyle w:val="863"/>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63"/>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63"/>
        <w:jc w:val="both"/>
        <w:spacing w:line="360" w:lineRule="auto"/>
        <w:rPr>
          <w:rFonts w:hint="eastAsia"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二、投标文件说明</w:t>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hint="eastAsia"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hint="eastAsia"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63"/>
        <w:ind w:firstLine="422"/>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hint="eastAsia"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63"/>
        <w:spacing w:line="360" w:lineRule="auto"/>
        <w:rPr>
          <w:rFonts w:hint="eastAsia"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63"/>
        <w:ind w:firstLine="422"/>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封面</w:t>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目录</w:t>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hint="eastAsia"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hint="eastAsia"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hint="eastAsia" w:ascii="宋体" w:hAnsi="宋体"/>
          <w:color w:val="000000"/>
          <w:szCs w:val="21"/>
        </w:rPr>
      </w:pPr>
      <w:r/>
      <w:bookmarkStart w:id="32"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hint="eastAsia"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2"/>
      <w:r/>
      <w:r/>
    </w:p>
    <w:p>
      <w:pPr>
        <w:ind w:firstLine="420"/>
        <w:spacing w:line="360" w:lineRule="auto"/>
        <w:rPr>
          <w:rFonts w:hint="eastAsia"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hint="eastAsia"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hint="eastAsia"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4.4.3监狱企业证明文件；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.4.4</w:t>
      </w:r>
      <w:r>
        <w:rPr>
          <w:rFonts w:hint="eastAsia" w:ascii="宋体" w:hAnsi="宋体"/>
          <w:color w:val="000000"/>
          <w:szCs w:val="21"/>
        </w:rPr>
        <w:t xml:space="preserve">分包相关材料：</w:t>
      </w:r>
      <w:r>
        <w:rPr>
          <w:rFonts w:hint="eastAsia" w:ascii="宋体" w:hAnsi="宋体"/>
          <w:b/>
          <w:color w:val="ff0000"/>
          <w:szCs w:val="21"/>
        </w:rPr>
        <w:t xml:space="preserve">投标人如为大型企业的，还须按要求提供以下材料，</w:t>
      </w:r>
      <w:r>
        <w:rPr>
          <w:rFonts w:ascii="宋体" w:hAnsi="宋体"/>
          <w:b/>
          <w:color w:val="ff0000"/>
          <w:szCs w:val="21"/>
        </w:rPr>
        <w:t xml:space="preserve">否则，</w:t>
      </w:r>
      <w:r>
        <w:rPr>
          <w:rFonts w:hint="eastAsia" w:ascii="宋体" w:hAnsi="宋体"/>
          <w:b/>
          <w:color w:val="ff0000"/>
          <w:szCs w:val="21"/>
        </w:rPr>
        <w:t xml:space="preserve">否则将被认定为资格审查不合格</w:t>
      </w:r>
      <w:r/>
    </w:p>
    <w:p>
      <w:pPr>
        <w:ind w:firstLine="420"/>
        <w:spacing w:line="360" w:lineRule="auto"/>
        <w:rPr>
          <w:rFonts w:hint="eastAsia" w:ascii="宋体" w:hAnsi="宋体"/>
          <w:color w:val="000000"/>
          <w:szCs w:val="21"/>
        </w:rPr>
      </w:pPr>
      <w:r>
        <w:rPr>
          <w:rFonts w:ascii="宋体" w:hAnsi="宋体"/>
          <w:color w:val="000000"/>
          <w:szCs w:val="21"/>
        </w:rPr>
        <w:t xml:space="preserve">4.4.4.1</w:t>
      </w:r>
      <w:r>
        <w:rPr>
          <w:rFonts w:hint="eastAsia" w:ascii="宋体" w:hAnsi="宋体"/>
          <w:color w:val="000000"/>
          <w:szCs w:val="21"/>
        </w:rPr>
        <w:t xml:space="preserve">分包意向协议（格式见第三章）；</w:t>
      </w:r>
      <w:r/>
    </w:p>
    <w:p>
      <w:pPr>
        <w:ind w:firstLine="420"/>
        <w:spacing w:line="360" w:lineRule="auto"/>
        <w:rPr>
          <w:rFonts w:hint="eastAsia" w:ascii="宋体" w:hAnsi="宋体"/>
          <w:color w:val="000000"/>
          <w:szCs w:val="21"/>
        </w:rPr>
      </w:pPr>
      <w:r>
        <w:rPr>
          <w:rFonts w:ascii="宋体" w:hAnsi="宋体"/>
          <w:color w:val="000000"/>
          <w:szCs w:val="21"/>
        </w:rPr>
        <w:t xml:space="preserve">4.4.4.2</w:t>
      </w:r>
      <w:r>
        <w:rPr>
          <w:rFonts w:hint="eastAsia" w:ascii="宋体" w:hAnsi="宋体"/>
          <w:color w:val="000000"/>
          <w:szCs w:val="21"/>
        </w:rPr>
        <w:t xml:space="preserve">分包意向单位的营业执照等证明文件；</w:t>
      </w:r>
      <w:r/>
    </w:p>
    <w:p>
      <w:pPr>
        <w:ind w:firstLine="420"/>
        <w:spacing w:line="360" w:lineRule="auto"/>
        <w:rPr>
          <w:rFonts w:hint="eastAsia" w:ascii="宋体" w:hAnsi="宋体"/>
          <w:color w:val="000000"/>
          <w:szCs w:val="21"/>
        </w:rPr>
      </w:pPr>
      <w:r>
        <w:rPr>
          <w:rFonts w:ascii="宋体" w:hAnsi="宋体"/>
          <w:color w:val="000000"/>
          <w:szCs w:val="21"/>
        </w:rPr>
        <w:t xml:space="preserve">4.4.4.3</w:t>
      </w:r>
      <w:r>
        <w:rPr>
          <w:rFonts w:hint="eastAsia" w:ascii="宋体" w:hAnsi="宋体"/>
          <w:color w:val="000000"/>
          <w:szCs w:val="21"/>
        </w:rPr>
        <w:t xml:space="preserve">分包意向单位投标承诺函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4.4.4.4</w:t>
      </w:r>
      <w:r>
        <w:rPr>
          <w:rFonts w:hint="eastAsia" w:ascii="宋体" w:hAnsi="宋体"/>
          <w:color w:val="000000"/>
          <w:szCs w:val="21"/>
        </w:rPr>
        <w:t xml:space="preserve">分包意向单位的中小企业声明函或</w:t>
      </w:r>
      <w:r>
        <w:rPr>
          <w:rFonts w:ascii="宋体" w:hAnsi="宋体"/>
          <w:color w:val="000000"/>
          <w:szCs w:val="21"/>
        </w:rPr>
        <w:t xml:space="preserve">残疾人福利性单位声明函</w:t>
      </w:r>
      <w:r>
        <w:rPr>
          <w:rFonts w:hint="eastAsia" w:ascii="宋体" w:hAnsi="宋体"/>
          <w:color w:val="000000"/>
          <w:szCs w:val="21"/>
        </w:rPr>
        <w:t xml:space="preserve">或</w:t>
      </w:r>
      <w:r>
        <w:rPr>
          <w:rFonts w:ascii="宋体" w:hAnsi="宋体"/>
          <w:color w:val="000000"/>
          <w:szCs w:val="21"/>
        </w:rPr>
        <w:t xml:space="preserve">监狱企业证明文件（格式见第三章）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4.5特定资格条件的证明材料</w:t>
      </w:r>
      <w:bookmarkStart w:id="33" w:name="_Hlk160091709"/>
      <w:r>
        <w:rPr>
          <w:rFonts w:hint="eastAsia" w:ascii="宋体" w:hAnsi="宋体"/>
          <w:color w:val="000000"/>
          <w:szCs w:val="21"/>
        </w:rPr>
        <w:t xml:space="preserve">：无。</w:t>
      </w:r>
      <w:bookmarkStart w:id="34" w:name="_Hlk160522763"/>
      <w:r/>
      <w:r/>
    </w:p>
    <w:p>
      <w:pPr>
        <w:ind w:firstLine="420"/>
        <w:spacing w:line="360" w:lineRule="auto"/>
        <w:rPr>
          <w:rFonts w:hint="eastAsia" w:ascii="宋体" w:hAnsi="宋体"/>
          <w:color w:val="000000"/>
          <w:szCs w:val="21"/>
        </w:rPr>
      </w:pPr>
      <w:r>
        <w:rPr>
          <w:rFonts w:hint="eastAsia" w:ascii="宋体" w:hAnsi="宋体"/>
          <w:color w:val="000000"/>
          <w:szCs w:val="21"/>
        </w:rPr>
        <w:t xml:space="preserve">4.6其它有关资格证明文件</w:t>
      </w:r>
      <w:bookmarkEnd w:id="34"/>
      <w:r>
        <w:rPr>
          <w:rFonts w:hint="eastAsia" w:ascii="宋体" w:hAnsi="宋体"/>
          <w:color w:val="000000"/>
          <w:szCs w:val="21"/>
        </w:rPr>
        <w:t xml:space="preserve">：无。</w:t>
      </w:r>
      <w:r/>
    </w:p>
    <w:p>
      <w:pPr>
        <w:ind w:firstLine="420"/>
        <w:spacing w:line="360" w:lineRule="auto"/>
        <w:rPr>
          <w:rFonts w:hint="eastAsia"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3"/>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hint="eastAsia" w:ascii="宋体" w:hAnsi="宋体"/>
          <w:b/>
          <w:color w:val="ff0000"/>
          <w:szCs w:val="21"/>
        </w:rPr>
      </w:pPr>
      <w:r/>
      <w:bookmarkStart w:id="35" w:name="_Hlk205559473"/>
      <w:r>
        <w:rPr>
          <w:rFonts w:hint="eastAsia" w:ascii="宋体" w:hAnsi="宋体"/>
          <w:color w:val="000000"/>
          <w:szCs w:val="21"/>
        </w:rPr>
        <w:t xml:space="preserve">5.1报价分析表；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hint="eastAsia" w:ascii="宋体" w:hAnsi="宋体"/>
          <w:color w:val="000000"/>
          <w:szCs w:val="21"/>
        </w:rPr>
        <w:t xml:space="preserve">2</w:t>
      </w:r>
      <w:r>
        <w:rPr>
          <w:rFonts w:hint="eastAsia" w:ascii="宋体" w:hAnsi="宋体"/>
          <w:color w:val="000000"/>
          <w:szCs w:val="21"/>
        </w:rPr>
        <w:t xml:space="preserve">偏离表（</w:t>
      </w:r>
      <w:r>
        <w:rPr>
          <w:rFonts w:hint="eastAsia" w:ascii="宋体" w:hAnsi="宋体"/>
          <w:color w:val="000000"/>
          <w:szCs w:val="21"/>
        </w:rPr>
        <w:t xml:space="preserve">技术</w:t>
      </w:r>
      <w:r>
        <w:rPr>
          <w:rFonts w:hint="eastAsia" w:ascii="宋体" w:hAnsi="宋体"/>
          <w:color w:val="000000"/>
          <w:szCs w:val="21"/>
        </w:rPr>
        <w:t xml:space="preserve">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hint="eastAsia"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hint="eastAsia" w:ascii="宋体" w:hAnsi="宋体"/>
          <w:b/>
          <w:color w:val="ff0000"/>
          <w:szCs w:val="21"/>
        </w:rPr>
      </w:pPr>
      <w:r>
        <w:rPr>
          <w:rFonts w:hint="eastAsia"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5"/>
      <w:r/>
      <w:r/>
    </w:p>
    <w:p>
      <w:pPr>
        <w:pStyle w:val="1081"/>
        <w:numPr>
          <w:ilvl w:val="0"/>
          <w:numId w:val="27"/>
        </w:numPr>
        <w:ind w:firstLine="420"/>
        <w:rPr>
          <w:rFonts w:hint="eastAsia"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6.1服务方案（服务理念及组织架构、管理服务制度、管理服务方案等）；</w:t>
      </w:r>
      <w:r/>
    </w:p>
    <w:p>
      <w:pPr>
        <w:ind w:firstLine="420"/>
        <w:spacing w:line="360" w:lineRule="auto"/>
        <w:rPr>
          <w:rFonts w:hint="eastAsia"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6.3与本次招标相关材料；</w:t>
      </w:r>
      <w:r/>
    </w:p>
    <w:p>
      <w:pPr>
        <w:pStyle w:val="1081"/>
        <w:numPr>
          <w:ilvl w:val="0"/>
          <w:numId w:val="27"/>
        </w:numPr>
        <w:ind w:firstLine="420"/>
        <w:rPr>
          <w:rFonts w:hint="eastAsia" w:ascii="宋体" w:hAnsi="宋体"/>
          <w:b/>
          <w:bCs/>
          <w:sz w:val="21"/>
          <w:szCs w:val="21"/>
        </w:rPr>
      </w:pPr>
      <w:r>
        <w:rPr>
          <w:rFonts w:hint="eastAsia" w:ascii="宋体" w:hAnsi="宋体"/>
          <w:b/>
          <w:bCs/>
          <w:sz w:val="21"/>
          <w:szCs w:val="21"/>
        </w:rPr>
        <w:t xml:space="preserve">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81"/>
        <w:numPr>
          <w:ilvl w:val="0"/>
          <w:numId w:val="27"/>
        </w:numPr>
        <w:ind w:firstLine="420"/>
        <w:rPr>
          <w:rFonts w:hint="eastAsia"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hint="eastAsia"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ascii="宋体" w:hAnsi="宋体"/>
          <w:b/>
          <w:color w:val="000000"/>
          <w:szCs w:val="21"/>
        </w:rPr>
        <w:t xml:space="preserve">三、招标文件的澄清和修改</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w:t>
      </w:r>
      <w:r>
        <w:rPr>
          <w:rFonts w:ascii="宋体" w:hAnsi="宋体" w:eastAsia="宋体"/>
          <w:color w:val="000000"/>
          <w:sz w:val="21"/>
          <w:szCs w:val="21"/>
        </w:rPr>
        <w:t xml:space="preserve">采购代理机构将按规定予以答复。</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hint="eastAsia"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hint="eastAsia"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36" w:name="_Hlk155612446"/>
      <w:r>
        <w:rPr>
          <w:rFonts w:hint="eastAsia" w:ascii="宋体" w:hAnsi="宋体"/>
          <w:color w:val="000000"/>
          <w:szCs w:val="21"/>
        </w:rPr>
        <w:t xml:space="preserve">具体操作方法见《苏采云系统供应商操作手册》。</w:t>
      </w:r>
      <w:bookmarkEnd w:id="36"/>
      <w:r/>
      <w:r/>
    </w:p>
    <w:p>
      <w:pPr>
        <w:ind w:firstLine="422"/>
        <w:spacing w:line="360" w:lineRule="auto"/>
        <w:rPr>
          <w:rFonts w:hint="eastAsia" w:ascii="宋体" w:hAnsi="宋体"/>
          <w:b/>
          <w:color w:val="000000"/>
          <w:szCs w:val="21"/>
        </w:rPr>
      </w:pPr>
      <w:r>
        <w:rPr>
          <w:rFonts w:ascii="宋体" w:hAnsi="宋体"/>
          <w:b/>
          <w:color w:val="000000"/>
          <w:szCs w:val="21"/>
        </w:rPr>
        <w:t xml:space="preserve">五、质疑</w:t>
      </w:r>
      <w:r/>
    </w:p>
    <w:p>
      <w:pPr>
        <w:pStyle w:val="863"/>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63"/>
        <w:spacing w:line="360" w:lineRule="auto"/>
        <w:rPr>
          <w:rFonts w:hint="eastAsia"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hint="eastAsia"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hint="eastAsia" w:ascii="宋体" w:hAnsi="宋体"/>
        </w:rPr>
      </w:pPr>
      <w:r>
        <w:rPr>
          <w:rFonts w:ascii="宋体" w:hAnsi="宋体"/>
        </w:rPr>
        <w:t xml:space="preserve">2.1供应商的姓名或者名称、地址、邮编、联系人及联系电话；</w:t>
      </w:r>
      <w:r/>
    </w:p>
    <w:p>
      <w:pPr>
        <w:ind w:firstLine="420"/>
        <w:spacing w:line="360" w:lineRule="auto"/>
        <w:rPr>
          <w:rFonts w:hint="eastAsia" w:ascii="宋体" w:hAnsi="宋体"/>
        </w:rPr>
      </w:pPr>
      <w:r>
        <w:rPr>
          <w:rFonts w:ascii="宋体" w:hAnsi="宋体"/>
        </w:rPr>
        <w:t xml:space="preserve">2.2质疑项目名称、编号；</w:t>
      </w:r>
      <w:r/>
    </w:p>
    <w:p>
      <w:pPr>
        <w:ind w:firstLine="420"/>
        <w:spacing w:line="360" w:lineRule="auto"/>
        <w:rPr>
          <w:rFonts w:hint="eastAsia" w:ascii="宋体" w:hAnsi="宋体"/>
        </w:rPr>
      </w:pPr>
      <w:r>
        <w:rPr>
          <w:rFonts w:ascii="宋体" w:hAnsi="宋体"/>
        </w:rPr>
        <w:t xml:space="preserve">2.3具体、明确的质疑事项和与质疑事项相关的请求；</w:t>
      </w:r>
      <w:r/>
    </w:p>
    <w:p>
      <w:pPr>
        <w:ind w:firstLine="420"/>
        <w:spacing w:line="360" w:lineRule="auto"/>
        <w:rPr>
          <w:rFonts w:hint="eastAsia" w:ascii="宋体" w:hAnsi="宋体"/>
        </w:rPr>
      </w:pPr>
      <w:r>
        <w:rPr>
          <w:rFonts w:ascii="宋体" w:hAnsi="宋体"/>
        </w:rPr>
        <w:t xml:space="preserve">2.4具体的事实依据及相关证据材料；</w:t>
      </w:r>
      <w:r/>
    </w:p>
    <w:p>
      <w:pPr>
        <w:ind w:firstLine="420"/>
        <w:spacing w:line="360" w:lineRule="auto"/>
        <w:rPr>
          <w:rFonts w:hint="eastAsia" w:ascii="宋体" w:hAnsi="宋体"/>
        </w:rPr>
      </w:pPr>
      <w:r>
        <w:rPr>
          <w:rFonts w:ascii="宋体" w:hAnsi="宋体"/>
        </w:rPr>
        <w:t xml:space="preserve">2.5必要的法律依据；</w:t>
      </w:r>
      <w:r/>
    </w:p>
    <w:p>
      <w:pPr>
        <w:ind w:firstLine="420"/>
        <w:spacing w:line="360" w:lineRule="auto"/>
        <w:rPr>
          <w:rFonts w:hint="eastAsia" w:ascii="宋体" w:hAnsi="宋体"/>
        </w:rPr>
      </w:pPr>
      <w:r>
        <w:rPr>
          <w:rFonts w:ascii="宋体" w:hAnsi="宋体"/>
        </w:rPr>
        <w:t xml:space="preserve">2.6提出质疑的日期；</w:t>
      </w:r>
      <w:r/>
    </w:p>
    <w:p>
      <w:pPr>
        <w:ind w:firstLine="420"/>
        <w:spacing w:line="360" w:lineRule="auto"/>
        <w:rPr>
          <w:rFonts w:hint="eastAsia"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hint="eastAsia"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hint="eastAsia" w:ascii="宋体" w:hAnsi="宋体"/>
        </w:rPr>
      </w:pPr>
      <w:r>
        <w:rPr>
          <w:rFonts w:ascii="宋体" w:hAnsi="宋体"/>
        </w:rPr>
        <w:t xml:space="preserve">代理人提出质疑，应当提交供应商签署的授权委托书。</w:t>
      </w:r>
      <w:r/>
    </w:p>
    <w:p>
      <w:pPr>
        <w:ind w:firstLine="420"/>
        <w:spacing w:line="360" w:lineRule="auto"/>
        <w:rPr>
          <w:rFonts w:hint="eastAsia" w:ascii="宋体" w:hAnsi="宋体"/>
        </w:rPr>
      </w:pPr>
      <w:r>
        <w:rPr>
          <w:rFonts w:ascii="宋体" w:hAnsi="宋体"/>
        </w:rPr>
        <w:t xml:space="preserve">3.供应商不得虚假质疑或者恶意质疑，并对质疑内容的真实性承担责任。供应商或者其他利害关系</w:t>
      </w:r>
      <w:r>
        <w:rPr>
          <w:rFonts w:ascii="宋体" w:hAnsi="宋体"/>
        </w:rPr>
        <w:t xml:space="preserve">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color w:val="000000"/>
          <w:szCs w:val="21"/>
        </w:rPr>
      </w:pPr>
      <w:r>
        <w:rPr>
          <w:rFonts w:ascii="宋体" w:hAnsi="宋体"/>
          <w:b/>
          <w:color w:val="000000"/>
          <w:szCs w:val="21"/>
        </w:rPr>
        <w:t xml:space="preserve">六、开标和评标</w:t>
      </w:r>
      <w:r/>
    </w:p>
    <w:p>
      <w:pPr>
        <w:ind w:firstLine="420"/>
        <w:spacing w:line="360" w:lineRule="auto"/>
        <w:rPr>
          <w:rFonts w:hint="eastAsia" w:ascii="宋体" w:hAnsi="宋体"/>
          <w:color w:val="000000"/>
          <w:szCs w:val="21"/>
        </w:rPr>
      </w:pPr>
      <w:r>
        <w:rPr>
          <w:rFonts w:ascii="宋体" w:hAnsi="宋体"/>
          <w:color w:val="000000"/>
          <w:szCs w:val="21"/>
        </w:rPr>
        <w:t xml:space="preserve">（一）开标</w:t>
      </w:r>
      <w:r/>
    </w:p>
    <w:p>
      <w:pPr>
        <w:ind w:firstLine="420"/>
        <w:spacing w:line="360" w:lineRule="auto"/>
        <w:rPr>
          <w:rFonts w:hint="eastAsia"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hint="eastAsia"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hint="eastAsia"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hint="eastAsia"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hint="eastAsia" w:ascii="宋体" w:hAnsi="宋体"/>
        </w:rPr>
      </w:pPr>
      <w:r/>
      <w:bookmarkStart w:id="37" w:name="_Hlk227164251"/>
      <w:r>
        <w:rPr>
          <w:rFonts w:hint="eastAsia" w:ascii="宋体" w:hAnsi="宋体"/>
        </w:rPr>
        <w:t xml:space="preserve">（五）异常低价投标审查</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hint="eastAsia"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hint="eastAsia"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hint="eastAsia"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hint="eastAsia"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rPr>
      </w:pPr>
      <w:r>
        <w:rPr>
          <w:rFonts w:hint="eastAsia" w:ascii="宋体" w:hAnsi="宋体"/>
        </w:rPr>
        <w:t xml:space="preserve">（六）无效投标条款</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hint="eastAsia"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37"/>
      <w:r/>
      <w:r/>
    </w:p>
    <w:p>
      <w:pPr>
        <w:ind w:firstLine="422"/>
        <w:spacing w:line="360" w:lineRule="auto"/>
        <w:rPr>
          <w:rFonts w:hint="eastAsia" w:ascii="宋体" w:hAnsi="宋体"/>
          <w:b/>
          <w:color w:val="000000"/>
          <w:szCs w:val="21"/>
        </w:rPr>
      </w:pPr>
      <w:r>
        <w:rPr>
          <w:rFonts w:ascii="宋体" w:hAnsi="宋体"/>
          <w:b/>
          <w:color w:val="000000"/>
          <w:szCs w:val="21"/>
        </w:rPr>
        <w:t xml:space="preserve">七、废标</w:t>
      </w:r>
      <w:r/>
    </w:p>
    <w:p>
      <w:pPr>
        <w:ind w:firstLine="420"/>
        <w:spacing w:line="360" w:lineRule="auto"/>
        <w:rPr>
          <w:rFonts w:hint="eastAsia"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hint="eastAsia"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hint="eastAsia"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hint="eastAsia"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hint="eastAsia"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hint="eastAsia"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hint="eastAsia"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hint="eastAsia" w:ascii="宋体" w:hAnsi="宋体"/>
          <w:b/>
          <w:color w:val="000000"/>
          <w:szCs w:val="21"/>
        </w:rPr>
      </w:pPr>
      <w:r>
        <w:rPr>
          <w:rFonts w:ascii="宋体" w:hAnsi="宋体"/>
          <w:b/>
          <w:color w:val="000000"/>
          <w:szCs w:val="21"/>
        </w:rPr>
        <w:t xml:space="preserve">八、中标结果</w:t>
      </w:r>
      <w:r/>
    </w:p>
    <w:p>
      <w:pPr>
        <w:ind w:firstLine="420"/>
        <w:spacing w:line="360" w:lineRule="auto"/>
        <w:rPr>
          <w:rFonts w:hint="eastAsia" w:ascii="宋体" w:hAnsi="宋体"/>
          <w:color w:val="000000"/>
          <w:szCs w:val="21"/>
        </w:rPr>
      </w:pPr>
      <w:r>
        <w:rPr>
          <w:rFonts w:ascii="宋体" w:hAnsi="宋体"/>
          <w:color w:val="000000"/>
          <w:szCs w:val="21"/>
        </w:rPr>
        <w:t xml:space="preserve">1.中标人的确认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hint="eastAsia"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bookmarkStart w:id="38" w:name="_Hlk227164304"/>
      <w:r>
        <w:rPr>
          <w:rFonts w:ascii="宋体" w:hAnsi="宋体"/>
          <w:color w:val="000000"/>
          <w:szCs w:val="21"/>
        </w:rPr>
        <w:t xml:space="preserve">2.中标通知书</w:t>
      </w:r>
      <w:r/>
    </w:p>
    <w:p>
      <w:pPr>
        <w:ind w:firstLine="420"/>
        <w:spacing w:line="360" w:lineRule="auto"/>
        <w:rPr>
          <w:rFonts w:hint="eastAsia"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hint="eastAsia"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hint="eastAsia"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38"/>
      <w:r/>
      <w:r/>
    </w:p>
    <w:p>
      <w:pPr>
        <w:jc w:val="center"/>
        <w:spacing w:line="360" w:lineRule="auto"/>
        <w:rPr>
          <w:rFonts w:hint="eastAsia" w:ascii="宋体" w:hAnsi="宋体"/>
          <w:szCs w:val="21"/>
        </w:rPr>
      </w:pPr>
      <w:r>
        <w:rPr>
          <w:rFonts w:ascii="宋体" w:hAnsi="宋体"/>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2693"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信息</w:t>
            </w:r>
            <w:r/>
          </w:p>
        </w:tc>
        <w:tc>
          <w:tcPr>
            <w:tcW w:w="5018"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具体内容</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项目编号</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中标人名称</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中标人地址</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中标金额</w:t>
            </w:r>
            <w:r/>
          </w:p>
        </w:tc>
        <w:tc>
          <w:tcPr>
            <w:tcW w:w="5018" w:type="dxa"/>
            <w:vAlign w:val="center"/>
            <w:textDirection w:val="lrTb"/>
            <w:noWrap w:val="false"/>
          </w:tcPr>
          <w:p>
            <w:pPr>
              <w:spacing w:line="360" w:lineRule="auto"/>
              <w:rPr>
                <w:rFonts w:hint="eastAsia" w:ascii="宋体" w:hAnsi="宋体"/>
                <w:szCs w:val="21"/>
              </w:rPr>
            </w:pPr>
            <w:r>
              <w:rPr>
                <w:rFonts w:ascii="宋体" w:hAnsi="宋体"/>
                <w:szCs w:val="21"/>
              </w:rPr>
              <w:t xml:space="preserve">大写人民币：      （小写</w:t>
            </w:r>
            <w:r>
              <w:rPr>
                <w:rFonts w:hint="eastAsia" w:ascii="宋体" w:hAnsi="宋体"/>
                <w:color w:val="000000"/>
                <w:sz w:val="24"/>
              </w:rPr>
              <w:t xml:space="preserve">¥</w:t>
            </w:r>
            <w:r>
              <w:rPr>
                <w:rFonts w:ascii="宋体" w:hAnsi="宋体"/>
                <w:szCs w:val="21"/>
              </w:rPr>
              <w:t xml:space="preserve">      ）</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代理人姓名及联系方式</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6</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合同履行期限</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7</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免费维保期限</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8</w:t>
            </w:r>
            <w:r/>
          </w:p>
        </w:tc>
        <w:tc>
          <w:tcPr>
            <w:tcW w:w="2693" w:type="dxa"/>
            <w:vAlign w:val="center"/>
            <w:textDirection w:val="lrTb"/>
            <w:noWrap w:val="false"/>
          </w:tcPr>
          <w:p>
            <w:pPr>
              <w:spacing w:line="360" w:lineRule="auto"/>
              <w:rPr>
                <w:rFonts w:hint="eastAsia" w:ascii="宋体" w:hAnsi="宋体"/>
                <w:szCs w:val="21"/>
              </w:rPr>
            </w:pPr>
            <w:r>
              <w:rPr>
                <w:rFonts w:ascii="宋体" w:hAnsi="宋体"/>
                <w:szCs w:val="21"/>
              </w:rPr>
              <w:t xml:space="preserve">履约保证金数额（若有）</w:t>
            </w:r>
            <w:r/>
          </w:p>
        </w:tc>
        <w:tc>
          <w:tcPr>
            <w:tcW w:w="5018" w:type="dxa"/>
            <w:vAlign w:val="center"/>
            <w:textDirection w:val="lrTb"/>
            <w:noWrap w:val="false"/>
          </w:tcPr>
          <w:p>
            <w:pPr>
              <w:spacing w:line="360" w:lineRule="auto"/>
              <w:rPr>
                <w:rFonts w:hint="eastAsia" w:ascii="宋体" w:hAnsi="宋体"/>
                <w:szCs w:val="21"/>
              </w:rPr>
            </w:pPr>
            <w:r>
              <w:rPr>
                <w:rFonts w:ascii="宋体" w:hAnsi="宋体"/>
                <w:szCs w:val="21"/>
              </w:rPr>
              <w:t xml:space="preserve">（取整到百元，无需四舍五入）</w:t>
            </w:r>
            <w:r/>
          </w:p>
        </w:tc>
      </w:tr>
      <w:tr>
        <w:trPr>
          <w:jc w:val="center"/>
          <w:trHeight w:val="567"/>
        </w:trPr>
        <w:tc>
          <w:tcPr>
            <w:tcW w:w="817" w:type="dxa"/>
            <w:vAlign w:val="center"/>
            <w:textDirection w:val="lrTb"/>
            <w:noWrap w:val="false"/>
          </w:tcPr>
          <w:p>
            <w:pPr>
              <w:jc w:val="center"/>
              <w:spacing w:line="360" w:lineRule="auto"/>
              <w:rPr>
                <w:rFonts w:hint="eastAsia" w:ascii="宋体" w:hAnsi="宋体"/>
                <w:szCs w:val="21"/>
              </w:rPr>
            </w:pPr>
            <w:r>
              <w:rPr>
                <w:rFonts w:ascii="宋体" w:hAnsi="宋体"/>
                <w:szCs w:val="21"/>
              </w:rPr>
              <w:t xml:space="preserve">9</w:t>
            </w:r>
            <w:r/>
          </w:p>
        </w:tc>
        <w:tc>
          <w:tcPr>
            <w:tcW w:w="2693" w:type="dxa"/>
            <w:vAlign w:val="center"/>
            <w:textDirection w:val="lrTb"/>
            <w:noWrap w:val="false"/>
          </w:tcPr>
          <w:p>
            <w:pPr>
              <w:spacing w:line="360" w:lineRule="auto"/>
              <w:rPr>
                <w:rFonts w:hint="eastAsia" w:ascii="宋体" w:hAnsi="宋体"/>
                <w:szCs w:val="21"/>
              </w:rPr>
            </w:pPr>
            <w:r>
              <w:rPr>
                <w:rFonts w:hint="eastAsia" w:ascii="宋体" w:hAnsi="宋体"/>
              </w:rPr>
              <w:t xml:space="preserve">企业规模</w:t>
            </w:r>
            <w:r/>
          </w:p>
        </w:tc>
        <w:tc>
          <w:tcPr>
            <w:tcW w:w="5018" w:type="dxa"/>
            <w:vAlign w:val="center"/>
            <w:textDirection w:val="lrTb"/>
            <w:noWrap w:val="false"/>
          </w:tcPr>
          <w:p>
            <w:pPr>
              <w:spacing w:line="360" w:lineRule="auto"/>
              <w:rPr>
                <w:rFonts w:hint="eastAsia" w:ascii="宋体" w:hAnsi="宋体"/>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hint="eastAsia" w:ascii="宋体" w:hAnsi="宋体"/>
          <w:color w:val="000000"/>
          <w:szCs w:val="21"/>
        </w:rPr>
      </w:pPr>
      <w:r>
        <w:rPr>
          <w:rFonts w:ascii="宋体" w:hAnsi="宋体"/>
          <w:color w:val="000000"/>
          <w:szCs w:val="21"/>
        </w:rPr>
        <w:t xml:space="preserve">4.合同的签订</w:t>
      </w:r>
      <w:r/>
    </w:p>
    <w:p>
      <w:pPr>
        <w:ind w:firstLine="420"/>
        <w:spacing w:line="360" w:lineRule="auto"/>
        <w:rPr>
          <w:rFonts w:hint="eastAsia"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rPr>
          <w:rFonts w:hint="eastAsia" w:ascii="宋体" w:hAnsi="宋体"/>
          <w:sz w:val="32"/>
          <w:szCs w:val="32"/>
        </w:rPr>
        <w:sectPr>
          <w:footnotePr/>
          <w:endnotePr/>
          <w:type w:val="nextPage"/>
          <w:pgSz w:w="11906" w:h="16838" w:orient="portrait"/>
          <w:pgMar w:top="1440" w:right="1134" w:bottom="1440" w:left="1134" w:header="851" w:footer="680" w:gutter="0"/>
          <w:cols w:num="1" w:sep="0" w:space="425" w:equalWidth="1"/>
          <w:docGrid w:linePitch="360"/>
        </w:sectPr>
      </w:pPr>
      <w:r/>
      <w:bookmarkStart w:id="39" w:name="_Toc477186551"/>
      <w:r/>
      <w:bookmarkStart w:id="40" w:name="_Toc8652803"/>
      <w:r/>
      <w:bookmarkStart w:id="41" w:name="_Toc160626427"/>
      <w:r/>
      <w:bookmarkStart w:id="42" w:name="_Toc8652599"/>
      <w:r/>
      <w:bookmarkStart w:id="43" w:name="_Toc477186798"/>
      <w:r/>
      <w:r/>
    </w:p>
    <w:p>
      <w:pPr>
        <w:pStyle w:val="848"/>
        <w:jc w:val="center"/>
        <w:spacing w:before="0" w:after="0" w:line="360" w:lineRule="auto"/>
        <w:rPr>
          <w:rFonts w:hint="eastAsia" w:ascii="宋体" w:hAnsi="宋体" w:eastAsia="宋体"/>
          <w:bCs/>
          <w:sz w:val="32"/>
          <w:szCs w:val="32"/>
        </w:rPr>
      </w:pPr>
      <w:r/>
      <w:bookmarkStart w:id="44" w:name="_Toc237852998"/>
      <w:r/>
      <w:bookmarkStart w:id="45" w:name="_Toc237853082"/>
      <w:r>
        <w:rPr>
          <w:rFonts w:ascii="宋体" w:hAnsi="宋体" w:eastAsia="宋体"/>
          <w:sz w:val="32"/>
          <w:szCs w:val="32"/>
        </w:rPr>
        <w:t xml:space="preserve">第三章 投标文件格式</w:t>
      </w:r>
      <w:bookmarkEnd w:id="39"/>
      <w:r/>
      <w:bookmarkEnd w:id="40"/>
      <w:r/>
      <w:bookmarkEnd w:id="41"/>
      <w:r/>
      <w:bookmarkEnd w:id="42"/>
      <w:r/>
      <w:bookmarkEnd w:id="43"/>
      <w:r/>
      <w:bookmarkEnd w:id="44"/>
      <w:r/>
      <w:bookmarkEnd w:id="45"/>
      <w:r>
        <w:rPr>
          <w:rFonts w:hint="eastAsia" w:ascii="宋体" w:hAnsi="宋体" w:eastAsia="宋体"/>
          <w:sz w:val="32"/>
          <w:szCs w:val="32"/>
        </w:rPr>
        <w:t xml:space="preserve"> </w:t>
      </w:r>
      <w:r/>
    </w:p>
    <w:p>
      <w:pPr>
        <w:pStyle w:val="863"/>
        <w:ind w:firstLine="0"/>
        <w:spacing w:line="360" w:lineRule="auto"/>
        <w:rPr>
          <w:rFonts w:hint="eastAsia"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6" w:name="_Ref36193203"/>
      <w:r/>
      <w:bookmarkStart w:id="47" w:name="资格证明文件"/>
      <w:r/>
      <w:bookmarkStart w:id="48" w:name="_Hlk79008528"/>
      <w:r>
        <w:rPr>
          <w:rFonts w:hint="eastAsia" w:ascii="宋体" w:hAnsi="宋体" w:eastAsia="宋体"/>
          <w:b/>
          <w:color w:val="000000"/>
          <w:sz w:val="21"/>
          <w:szCs w:val="21"/>
        </w:rPr>
        <w:t xml:space="preserve">相关材料提供要求详见第二章投标人须知。</w:t>
      </w:r>
      <w:r/>
    </w:p>
    <w:p>
      <w:pPr>
        <w:pStyle w:val="849"/>
        <w:numPr>
          <w:ilvl w:val="0"/>
          <w:numId w:val="28"/>
        </w:numPr>
        <w:rPr>
          <w:rFonts w:hint="eastAsia" w:ascii="宋体" w:hAnsi="宋体"/>
          <w:sz w:val="32"/>
          <w:u w:val="single"/>
        </w:rPr>
      </w:pPr>
      <w:r/>
      <w:bookmarkStart w:id="49" w:name="_Ref80087417"/>
      <w:r>
        <w:rPr>
          <w:rFonts w:ascii="宋体" w:hAnsi="宋体"/>
          <w:sz w:val="32"/>
          <w:u w:val="single"/>
        </w:rPr>
        <w:t xml:space="preserve">开标一览表</w:t>
      </w:r>
      <w:r/>
    </w:p>
    <w:p>
      <w:pPr>
        <w:jc w:val="center"/>
        <w:spacing w:line="360" w:lineRule="auto"/>
        <w:rPr>
          <w:rFonts w:hint="eastAsia" w:ascii="宋体" w:hAnsi="宋体"/>
          <w:b/>
          <w:szCs w:val="21"/>
        </w:rPr>
      </w:pPr>
      <w:r>
        <w:rPr>
          <w:rFonts w:hint="eastAsia" w:ascii="宋体" w:hAnsi="宋体"/>
          <w:b/>
          <w:szCs w:val="21"/>
        </w:rPr>
        <w:t xml:space="preserve">开标一览表（总报价）</w:t>
      </w:r>
      <w:r/>
    </w:p>
    <w:p>
      <w:pPr>
        <w:ind w:firstLine="420"/>
        <w:spacing w:line="360" w:lineRule="auto"/>
        <w:rPr>
          <w:rFonts w:hint="eastAsia" w:ascii="宋体" w:hAnsi="宋体"/>
          <w:szCs w:val="21"/>
          <w:lang w:val="zh-CN"/>
        </w:rPr>
      </w:pPr>
      <w:r>
        <w:rPr>
          <w:rFonts w:hint="eastAsia" w:ascii="宋体" w:hAnsi="宋体"/>
          <w:szCs w:val="21"/>
          <w:lang w:val="zh-CN"/>
        </w:rPr>
        <w:t xml:space="preserve">投标人全称（加盖公章）：</w:t>
      </w:r>
      <w:bookmarkStart w:id="50" w:name="TBR"/>
      <w:r/>
      <w:bookmarkEnd w:id="50"/>
      <w:r/>
      <w:r/>
    </w:p>
    <w:p>
      <w:pPr>
        <w:ind w:firstLine="420"/>
        <w:spacing w:line="360" w:lineRule="auto"/>
        <w:rPr>
          <w:rFonts w:hint="eastAsia" w:ascii="宋体" w:hAnsi="宋体"/>
          <w:szCs w:val="21"/>
          <w:lang w:val="zh-CN"/>
        </w:rPr>
      </w:pPr>
      <w:r>
        <w:rPr>
          <w:rFonts w:hint="eastAsia" w:ascii="宋体" w:hAnsi="宋体"/>
          <w:szCs w:val="21"/>
          <w:lang w:val="zh-CN"/>
        </w:rPr>
        <w:t xml:space="preserve">项目编号：  </w:t>
      </w:r>
      <w:bookmarkStart w:id="51" w:name="XMBH"/>
      <w:r/>
      <w:bookmarkEnd w:id="51"/>
      <w:r/>
      <w:r/>
    </w:p>
    <w:p>
      <w:pPr>
        <w:ind w:firstLine="420"/>
        <w:spacing w:line="360" w:lineRule="auto"/>
        <w:rPr>
          <w:rFonts w:hint="eastAsia" w:ascii="宋体" w:hAnsi="宋体"/>
          <w:szCs w:val="21"/>
          <w:lang w:val="zh-CN"/>
        </w:rPr>
      </w:pPr>
      <w:r>
        <w:rPr>
          <w:rFonts w:hint="eastAsia" w:ascii="宋体" w:hAnsi="宋体"/>
          <w:szCs w:val="21"/>
          <w:lang w:val="zh-CN"/>
        </w:rPr>
        <w:t xml:space="preserve">分包号：</w:t>
      </w:r>
      <w:bookmarkStart w:id="52" w:name="FBH"/>
      <w:r/>
      <w:bookmarkEnd w:id="5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22"/>
        <w:gridCol w:w="4832"/>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bookmarkStart w:id="53" w:name="XMMC"/>
            <w:r/>
            <w:bookmarkEnd w:id="53"/>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小写：</w:t>
            </w:r>
            <w:bookmarkStart w:id="54" w:name="JEXX"/>
            <w:r/>
            <w:bookmarkEnd w:id="54"/>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hint="eastAsia" w:ascii="宋体" w:hAnsi="宋体"/>
                <w:szCs w:val="21"/>
              </w:rPr>
            </w:pPr>
            <w:r/>
            <w:bookmarkStart w:id="55" w:name="JEDX"/>
            <w:r/>
            <w:bookmarkEnd w:id="55"/>
            <w:r/>
            <w:r/>
          </w:p>
        </w:tc>
      </w:tr>
    </w:tbl>
    <w:p>
      <w:pPr>
        <w:spacing w:line="360" w:lineRule="auto"/>
        <w:rPr>
          <w:rFonts w:hint="eastAsia" w:ascii="宋体" w:hAnsi="宋体"/>
          <w:szCs w:val="21"/>
        </w:rPr>
      </w:pPr>
      <w:r>
        <w:rPr>
          <w:rFonts w:hint="eastAsia" w:ascii="宋体" w:hAnsi="宋体"/>
          <w:szCs w:val="21"/>
        </w:rPr>
      </w:r>
      <w:r/>
    </w:p>
    <w:p>
      <w:pPr>
        <w:jc w:val="left"/>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6" w:name="NF"/>
      <w:r/>
      <w:bookmarkEnd w:id="56"/>
      <w:r>
        <w:rPr>
          <w:rFonts w:hint="eastAsia" w:ascii="宋体" w:hAnsi="宋体"/>
          <w:szCs w:val="21"/>
        </w:rPr>
        <w:t xml:space="preserve"> 年 </w:t>
      </w:r>
      <w:bookmarkStart w:id="57" w:name="YF"/>
      <w:r/>
      <w:bookmarkEnd w:id="57"/>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58" w:name="RI"/>
      <w:r/>
      <w:bookmarkEnd w:id="58"/>
      <w:r>
        <w:rPr>
          <w:rFonts w:ascii="宋体" w:hAnsi="宋体"/>
          <w:szCs w:val="21"/>
        </w:rPr>
        <w:t xml:space="preserve"> </w:t>
      </w:r>
      <w:r>
        <w:rPr>
          <w:rFonts w:hint="eastAsia" w:ascii="宋体" w:hAnsi="宋体"/>
          <w:szCs w:val="21"/>
        </w:rPr>
        <w:t xml:space="preserve"> 日</w:t>
      </w:r>
      <w:r/>
    </w:p>
    <w:p>
      <w:pPr>
        <w:ind w:firstLine="420"/>
        <w:spacing w:line="360" w:lineRule="auto"/>
        <w:rPr>
          <w:rFonts w:hint="eastAsia" w:ascii="宋体" w:hAnsi="宋体"/>
          <w:szCs w:val="21"/>
          <w:lang w:val="zh-CN"/>
        </w:rPr>
      </w:pPr>
      <w:r>
        <w:rPr>
          <w:rFonts w:hint="eastAsia" w:ascii="宋体" w:hAnsi="宋体"/>
          <w:szCs w:val="21"/>
          <w:lang w:val="zh-CN"/>
        </w:rPr>
        <w:t xml:space="preserve">填写说明：</w:t>
      </w:r>
      <w:r/>
    </w:p>
    <w:p>
      <w:pPr>
        <w:ind w:firstLine="420"/>
        <w:spacing w:line="360" w:lineRule="auto"/>
        <w:rPr>
          <w:rFonts w:hint="eastAsia"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hint="eastAsia" w:ascii="宋体" w:hAnsi="宋体"/>
          <w:szCs w:val="21"/>
          <w:lang w:val="zh-CN"/>
        </w:rPr>
      </w:pPr>
      <w:r>
        <w:rPr>
          <w:rFonts w:hint="eastAsia" w:ascii="宋体" w:hAnsi="宋体"/>
          <w:szCs w:val="21"/>
          <w:lang w:val="zh-CN"/>
        </w:rPr>
        <w:t xml:space="preserve">2.如有分包，投标人投任何一个包的标的，都需单独填写开标一览表。</w:t>
      </w:r>
      <w:r/>
    </w:p>
    <w:p>
      <w:pPr>
        <w:rPr>
          <w:rFonts w:hint="eastAsia" w:ascii="宋体" w:hAnsi="宋体"/>
          <w:sz w:val="32"/>
          <w:u w:val="single"/>
        </w:rPr>
        <w:sectPr>
          <w:footnotePr/>
          <w:endnotePr/>
          <w:type w:val="nextPage"/>
          <w:pgSz w:w="11906" w:h="16838" w:orient="portrait"/>
          <w:pgMar w:top="1440" w:right="1134" w:bottom="1440" w:left="1134" w:header="851" w:footer="680" w:gutter="0"/>
          <w:cols w:num="1" w:sep="0" w:space="425" w:equalWidth="1"/>
          <w:docGrid w:linePitch="360"/>
        </w:sectPr>
      </w:pPr>
      <w:r/>
      <w:bookmarkStart w:id="59" w:name="_Toc521586594"/>
      <w:r/>
      <w:bookmarkStart w:id="60" w:name="_Toc503906751"/>
      <w:r/>
      <w:bookmarkStart w:id="61" w:name="_Toc8652603"/>
      <w:r/>
      <w:bookmarkStart w:id="62" w:name="_Toc519609403"/>
      <w:r/>
      <w:bookmarkStart w:id="63" w:name="_Toc522624850"/>
      <w:r/>
      <w:bookmarkStart w:id="64" w:name="_Ref378337104"/>
      <w:r/>
      <w:bookmarkStart w:id="65" w:name="报价分析表"/>
      <w:r/>
      <w:r/>
    </w:p>
    <w:p>
      <w:pPr>
        <w:pStyle w:val="849"/>
        <w:numPr>
          <w:ilvl w:val="0"/>
          <w:numId w:val="28"/>
        </w:numPr>
        <w:rPr>
          <w:rFonts w:hint="eastAsia" w:ascii="宋体" w:hAnsi="宋体"/>
          <w:sz w:val="32"/>
          <w:u w:val="single"/>
        </w:rPr>
      </w:pPr>
      <w:r>
        <w:rPr>
          <w:rFonts w:ascii="宋体" w:hAnsi="宋体"/>
          <w:sz w:val="32"/>
          <w:u w:val="single"/>
        </w:rPr>
        <w:t xml:space="preserve">报价分析表</w:t>
      </w:r>
      <w:bookmarkEnd w:id="59"/>
      <w:r/>
      <w:bookmarkEnd w:id="60"/>
      <w:r/>
      <w:bookmarkEnd w:id="61"/>
      <w:r/>
      <w:bookmarkEnd w:id="62"/>
      <w:r/>
      <w:bookmarkEnd w:id="63"/>
      <w:r/>
      <w:bookmarkEnd w:id="64"/>
      <w:r/>
      <w:bookmarkEnd w:id="65"/>
      <w:r/>
      <w:r/>
    </w:p>
    <w:p>
      <w:pPr>
        <w:jc w:val="center"/>
        <w:spacing w:line="360" w:lineRule="auto"/>
        <w:rPr>
          <w:rFonts w:hint="eastAsia"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66"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8"/>
        <w:gridCol w:w="1065"/>
        <w:gridCol w:w="2209"/>
        <w:gridCol w:w="1331"/>
        <w:gridCol w:w="1465"/>
        <w:gridCol w:w="1465"/>
        <w:gridCol w:w="1445"/>
      </w:tblGrid>
      <w:tr>
        <w:trPr>
          <w:jc w:val="center"/>
          <w:trHeight w:val="1107"/>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序号</w:t>
            </w:r>
            <w:r/>
          </w:p>
        </w:tc>
        <w:tc>
          <w:tcPr>
            <w:tcW w:w="552"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分类</w:t>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岗位名称</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年总工时</w:t>
            </w:r>
            <w:r/>
          </w:p>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（小时）</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工时报价</w:t>
            </w:r>
            <w:r/>
          </w:p>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（元</w:t>
            </w:r>
            <w:r>
              <w:rPr>
                <w:rFonts w:hint="eastAsia" w:ascii="Times New Roman" w:hAnsi="Times New Roman" w:eastAsia="宋体"/>
                <w:b/>
                <w:bCs/>
                <w:sz w:val="21"/>
                <w:szCs w:val="21"/>
              </w:rPr>
              <w:t xml:space="preserve">/</w:t>
            </w:r>
            <w:r>
              <w:rPr>
                <w:rFonts w:hint="eastAsia" w:ascii="Times New Roman" w:hAnsi="Times New Roman" w:eastAsia="宋体"/>
                <w:b/>
                <w:bCs/>
                <w:sz w:val="21"/>
                <w:szCs w:val="21"/>
              </w:rPr>
              <w:t xml:space="preserve">小时）</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年报价</w:t>
            </w:r>
            <w:r/>
          </w:p>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（元）</w:t>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合计</w:t>
            </w:r>
            <w:r/>
          </w:p>
          <w:p>
            <w:pPr>
              <w:pStyle w:val="863"/>
              <w:ind w:firstLine="0"/>
              <w:jc w:val="center"/>
              <w:keepNext/>
              <w:spacing w:line="400" w:lineRule="exact"/>
              <w:rPr>
                <w:rFonts w:ascii="Times New Roman" w:hAnsi="Times New Roman" w:eastAsia="宋体"/>
                <w:b/>
                <w:bCs/>
                <w:sz w:val="21"/>
                <w:szCs w:val="21"/>
              </w:rPr>
            </w:pPr>
            <w:r>
              <w:rPr>
                <w:rFonts w:hint="eastAsia" w:ascii="Times New Roman" w:hAnsi="Times New Roman" w:eastAsia="宋体"/>
                <w:b/>
                <w:bCs/>
                <w:sz w:val="21"/>
                <w:szCs w:val="21"/>
              </w:rPr>
              <w:t xml:space="preserve">（年报价</w:t>
            </w:r>
            <w:r>
              <w:rPr>
                <w:rFonts w:hint="eastAsia" w:ascii="Times New Roman" w:hAnsi="Times New Roman" w:eastAsia="宋体"/>
                <w:b/>
                <w:bCs/>
                <w:sz w:val="21"/>
                <w:szCs w:val="21"/>
              </w:rPr>
              <w:t xml:space="preserve">*2</w:t>
            </w:r>
            <w:r>
              <w:rPr>
                <w:rFonts w:hint="eastAsia" w:ascii="Times New Roman" w:hAnsi="Times New Roman" w:eastAsia="宋体"/>
                <w:b/>
                <w:bCs/>
                <w:sz w:val="21"/>
                <w:szCs w:val="21"/>
              </w:rPr>
              <w:t xml:space="preserve">）</w:t>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W w:w="552" w:type="pct"/>
            <w:vAlign w:val="center"/>
            <w:vMerge w:val="restart"/>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人力成本（不含社保）</w:t>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五级岗</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435569</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W w:w="552" w:type="pct"/>
            <w:vMerge w:val="continue"/>
            <w:textDirection w:val="lrTb"/>
            <w:noWrap w:val="false"/>
          </w:tcPr>
          <w:p>
            <w:pPr>
              <w:pStyle w:val="863"/>
              <w:ind w:firstLine="630"/>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四级岗</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26</w:t>
            </w:r>
            <w:r>
              <w:rPr>
                <w:rFonts w:hint="eastAsia" w:asciiTheme="minorEastAsia" w:hAnsiTheme="minorEastAsia" w:eastAsiaTheme="minorEastAsia"/>
                <w:sz w:val="21"/>
                <w:szCs w:val="21"/>
              </w:rPr>
              <w:t xml:space="preserve">4072</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W w:w="552" w:type="pct"/>
            <w:vMerge w:val="continue"/>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三级岗</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289088</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552" w:type="pct"/>
            <w:vMerge w:val="continue"/>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二级岗</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87834</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552" w:type="pct"/>
            <w:vMerge w:val="continue"/>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一级岗</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32552</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552" w:type="pct"/>
            <w:vMerge w:val="continue"/>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临时服务工时费用</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5065</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18"/>
                <w:szCs w:val="18"/>
              </w:rPr>
            </w:pPr>
            <w:r>
              <w:rPr>
                <w:rFonts w:hint="eastAsia" w:ascii="Times New Roman" w:hAnsi="Times New Roman" w:eastAsia="宋体"/>
                <w:sz w:val="18"/>
                <w:szCs w:val="18"/>
                <w:highlight w:val="yellow"/>
              </w:rPr>
              <w:t xml:space="preserve">报价</w:t>
            </w:r>
            <w:r>
              <w:rPr>
                <w:rFonts w:hint="eastAsia" w:ascii="Times New Roman" w:hAnsi="Times New Roman" w:eastAsia="宋体"/>
                <w:sz w:val="18"/>
                <w:szCs w:val="18"/>
                <w:highlight w:val="yellow"/>
              </w:rPr>
              <w:t xml:space="preserve">可</w:t>
            </w:r>
            <w:r>
              <w:rPr>
                <w:rFonts w:hint="eastAsia" w:ascii="Times New Roman" w:hAnsi="Times New Roman" w:eastAsia="宋体"/>
                <w:sz w:val="18"/>
                <w:szCs w:val="18"/>
                <w:highlight w:val="yellow"/>
              </w:rPr>
              <w:t xml:space="preserve">参照三级岗单价，结算按实际岗级单价支付</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552" w:type="pct"/>
            <w:vMerge w:val="continue"/>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1145"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1-</w:t>
            </w:r>
            <w:r>
              <w:rPr>
                <w:rFonts w:hint="eastAsia" w:ascii="Times New Roman" w:hAnsi="Times New Roman" w:eastAsia="宋体"/>
                <w:sz w:val="21"/>
                <w:szCs w:val="21"/>
              </w:rPr>
              <w:t xml:space="preserve">6</w:t>
            </w:r>
            <w:r>
              <w:rPr>
                <w:rFonts w:hint="eastAsia" w:ascii="Times New Roman" w:hAnsi="Times New Roman" w:eastAsia="宋体"/>
                <w:sz w:val="21"/>
                <w:szCs w:val="21"/>
              </w:rPr>
              <w:t xml:space="preserve">合计</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1114180</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890"/>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552" w:type="pct"/>
            <w:vAlign w:val="center"/>
            <w:vMerge w:val="restart"/>
            <w:textDirection w:val="lrTb"/>
            <w:noWrap w:val="false"/>
          </w:tcPr>
          <w:p>
            <w:pPr>
              <w:jc w:val="center"/>
            </w:pPr>
            <w:r>
              <w:rPr>
                <w:rFonts w:hint="eastAsia"/>
              </w:rPr>
              <w:t xml:space="preserve">其他</w:t>
            </w:r>
            <w:r/>
          </w:p>
        </w:tc>
        <w:tc>
          <w:tcPr>
            <w:tcMar>
              <w:left w:w="-1" w:type="dxa"/>
              <w:top w:w="-1" w:type="dxa"/>
              <w:right w:w="-1" w:type="dxa"/>
              <w:bottom w:w="-1" w:type="dxa"/>
            </w:tcMar>
            <w:tcW w:w="1145" w:type="pct"/>
            <w:vAlign w:val="center"/>
            <w:textDirection w:val="lrTb"/>
            <w:noWrap w:val="false"/>
          </w:tcPr>
          <w:p>
            <w:pPr>
              <w:jc w:val="center"/>
            </w:pPr>
            <w:r>
              <w:rPr>
                <w:rFonts w:hint="eastAsia"/>
              </w:rPr>
              <w:t xml:space="preserve">物料、保险、设备折旧、特殊体检、室内绿化养护等</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744"/>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552" w:type="pct"/>
            <w:vMerge w:val="continue"/>
            <w:textDirection w:val="lrTb"/>
            <w:noWrap w:val="false"/>
          </w:tcPr>
          <w:p>
            <w:pPr>
              <w:jc w:val="center"/>
            </w:pPr>
            <w:r/>
            <w:r/>
          </w:p>
        </w:tc>
        <w:tc>
          <w:tcPr>
            <w:tcMar>
              <w:left w:w="-1" w:type="dxa"/>
              <w:top w:w="-1" w:type="dxa"/>
              <w:right w:w="-1" w:type="dxa"/>
              <w:bottom w:w="-1" w:type="dxa"/>
            </w:tcMar>
            <w:tcW w:w="1145" w:type="pct"/>
            <w:vAlign w:val="center"/>
            <w:textDirection w:val="lrTb"/>
            <w:noWrap w:val="false"/>
          </w:tcPr>
          <w:p>
            <w:pPr>
              <w:jc w:val="center"/>
            </w:pPr>
            <w:r>
              <w:rPr>
                <w:rFonts w:hint="eastAsia"/>
              </w:rPr>
              <w:t xml:space="preserve">管理费</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699"/>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10</w:t>
            </w:r>
            <w:r/>
          </w:p>
        </w:tc>
        <w:tc>
          <w:tcPr>
            <w:tcW w:w="552" w:type="pct"/>
            <w:vAlign w:val="center"/>
            <w:textDirection w:val="lrTb"/>
            <w:noWrap w:val="false"/>
          </w:tcPr>
          <w:p>
            <w:pPr>
              <w:jc w:val="center"/>
            </w:pPr>
            <w:r>
              <w:rPr>
                <w:rFonts w:hint="eastAsia"/>
              </w:rPr>
              <w:t xml:space="preserve">社会保险</w:t>
            </w:r>
            <w:r/>
          </w:p>
        </w:tc>
        <w:tc>
          <w:tcPr>
            <w:tcMar>
              <w:left w:w="-1" w:type="dxa"/>
              <w:top w:w="-1" w:type="dxa"/>
              <w:right w:w="-1" w:type="dxa"/>
              <w:bottom w:w="-1" w:type="dxa"/>
            </w:tcMar>
            <w:tcW w:w="1145" w:type="pct"/>
            <w:vAlign w:val="center"/>
            <w:textDirection w:val="lrTb"/>
            <w:noWrap w:val="false"/>
          </w:tcPr>
          <w:p>
            <w:pPr>
              <w:jc w:val="center"/>
            </w:pPr>
            <w:r>
              <w:rPr>
                <w:rFonts w:hint="eastAsia"/>
              </w:rPr>
              <w:t xml:space="preserve">社会保险、公积金缴费</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18"/>
                <w:szCs w:val="18"/>
                <w:highlight w:val="yellow"/>
              </w:rPr>
              <w:t xml:space="preserve">结算按实际缴纳支付</w:t>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11</w:t>
            </w:r>
            <w:r/>
          </w:p>
        </w:tc>
        <w:tc>
          <w:tcPr>
            <w:tcW w:w="552" w:type="pct"/>
            <w:vAlign w:val="center"/>
            <w:textDirection w:val="lrTb"/>
            <w:noWrap w:val="false"/>
          </w:tcPr>
          <w:p>
            <w:pPr>
              <w:jc w:val="center"/>
            </w:pPr>
            <w:r>
              <w:rPr>
                <w:rFonts w:hint="eastAsia"/>
              </w:rPr>
              <w:t xml:space="preserve">税费</w:t>
            </w:r>
            <w:r/>
          </w:p>
        </w:tc>
        <w:tc>
          <w:tcPr>
            <w:tcMar>
              <w:left w:w="-1" w:type="dxa"/>
              <w:top w:w="-1" w:type="dxa"/>
              <w:right w:w="-1" w:type="dxa"/>
              <w:bottom w:w="-1" w:type="dxa"/>
            </w:tcMar>
            <w:tcW w:w="1145" w:type="pct"/>
            <w:vAlign w:val="center"/>
            <w:textDirection w:val="lrTb"/>
            <w:noWrap w:val="false"/>
          </w:tcPr>
          <w:p>
            <w:pPr>
              <w:jc w:val="center"/>
            </w:pPr>
            <w:r>
              <w:rPr>
                <w:rFonts w:hint="eastAsia"/>
              </w:rPr>
              <w:t xml:space="preserve">税费（</w:t>
            </w:r>
            <w:r>
              <w:rPr>
                <w:rFonts w:hint="eastAsia"/>
              </w:rPr>
              <w:t xml:space="preserve">7-10</w:t>
            </w:r>
            <w:r>
              <w:rPr>
                <w:rFonts w:hint="eastAsia"/>
              </w:rPr>
              <w:t xml:space="preserve">合计</w:t>
            </w:r>
            <w:r>
              <w:rPr>
                <w:rFonts w:hint="eastAsia"/>
              </w:rPr>
              <w:t xml:space="preserve">6%</w:t>
            </w:r>
            <w:r>
              <w:rPr>
                <w:rFonts w:hint="eastAsia"/>
              </w:rPr>
              <w:t xml:space="preserve">）</w:t>
            </w:r>
            <w:r/>
          </w:p>
        </w:tc>
        <w:tc>
          <w:tcPr>
            <w:tcMar>
              <w:left w:w="-1" w:type="dxa"/>
              <w:top w:w="-1" w:type="dxa"/>
              <w:right w:w="-1" w:type="dxa"/>
              <w:bottom w:w="-1" w:type="dxa"/>
            </w:tcMar>
            <w:tcW w:w="690"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w:t>
            </w:r>
            <w:r/>
          </w:p>
        </w:tc>
        <w:tc>
          <w:tcPr>
            <w:tcMar>
              <w:left w:w="-1" w:type="dxa"/>
              <w:top w:w="-1" w:type="dxa"/>
              <w:right w:w="-1" w:type="dxa"/>
              <w:bottom w:w="-1" w:type="dxa"/>
            </w:tcMar>
            <w:tcW w:w="75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c>
          <w:tcPr>
            <w:tcMar>
              <w:left w:w="-1" w:type="dxa"/>
              <w:top w:w="-1" w:type="dxa"/>
              <w:right w:w="-1" w:type="dxa"/>
              <w:bottom w:w="-1" w:type="dxa"/>
            </w:tcMar>
            <w:tcW w:w="749"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ascii="Times New Roman" w:hAnsi="Times New Roman" w:eastAsia="宋体"/>
                <w:sz w:val="21"/>
                <w:szCs w:val="21"/>
              </w:rPr>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12</w:t>
            </w:r>
            <w:r/>
          </w:p>
        </w:tc>
        <w:tc>
          <w:tcPr>
            <w:gridSpan w:val="6"/>
            <w:tcW w:w="4654"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年合计：</w:t>
            </w:r>
            <w:r/>
          </w:p>
        </w:tc>
      </w:tr>
      <w:tr>
        <w:trPr>
          <w:jc w:val="center"/>
          <w:trHeight w:val="571"/>
        </w:trPr>
        <w:tc>
          <w:tcPr>
            <w:tcMar>
              <w:left w:w="-1" w:type="dxa"/>
              <w:top w:w="-1" w:type="dxa"/>
              <w:right w:w="-1" w:type="dxa"/>
              <w:bottom w:w="-1" w:type="dxa"/>
            </w:tcMar>
            <w:tcW w:w="346" w:type="pct"/>
            <w:vAlign w:val="center"/>
            <w:textDirection w:val="lrTb"/>
            <w:noWrap w:val="false"/>
          </w:tcPr>
          <w:p>
            <w:pPr>
              <w:pStyle w:val="863"/>
              <w:ind w:firstLine="0"/>
              <w:jc w:val="center"/>
              <w:keepNext/>
              <w:spacing w:line="400" w:lineRule="exact"/>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13</w:t>
            </w:r>
            <w:r/>
          </w:p>
        </w:tc>
        <w:tc>
          <w:tcPr>
            <w:gridSpan w:val="6"/>
            <w:tcW w:w="4654" w:type="pct"/>
            <w:vAlign w:val="center"/>
            <w:textDirection w:val="lrTb"/>
            <w:noWrap w:val="false"/>
          </w:tcPr>
          <w:p>
            <w:pPr>
              <w:pStyle w:val="863"/>
              <w:ind w:firstLine="0"/>
              <w:jc w:val="center"/>
              <w:keepNext/>
              <w:spacing w:line="400" w:lineRule="exact"/>
              <w:rPr>
                <w:rFonts w:ascii="Times New Roman" w:hAnsi="Times New Roman" w:eastAsia="宋体"/>
                <w:sz w:val="21"/>
                <w:szCs w:val="21"/>
              </w:rPr>
            </w:pPr>
            <w:r>
              <w:rPr>
                <w:rFonts w:hint="eastAsia" w:ascii="Times New Roman" w:hAnsi="Times New Roman" w:eastAsia="宋体"/>
                <w:sz w:val="21"/>
                <w:szCs w:val="21"/>
              </w:rPr>
              <w:t xml:space="preserve">总报价（年合计</w:t>
            </w:r>
            <w:r>
              <w:rPr>
                <w:rFonts w:hint="eastAsia" w:ascii="Times New Roman" w:hAnsi="Times New Roman" w:eastAsia="宋体"/>
                <w:sz w:val="21"/>
                <w:szCs w:val="21"/>
              </w:rPr>
              <w:t xml:space="preserve">*2</w:t>
            </w:r>
            <w:r>
              <w:rPr>
                <w:rFonts w:hint="eastAsia" w:ascii="Times New Roman" w:hAnsi="Times New Roman" w:eastAsia="宋体"/>
                <w:sz w:val="21"/>
                <w:szCs w:val="21"/>
              </w:rPr>
              <w:t xml:space="preserve">）：</w:t>
            </w:r>
            <w:r/>
          </w:p>
        </w:tc>
      </w:tr>
    </w:tbl>
    <w:p>
      <w:pPr>
        <w:jc w:val="right"/>
        <w:spacing w:line="360" w:lineRule="auto"/>
        <w:rPr>
          <w:rFonts w:hint="eastAsia"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hint="eastAsia"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hint="eastAsia" w:ascii="宋体" w:hAnsi="宋体"/>
          <w:color w:val="000000"/>
          <w:szCs w:val="21"/>
        </w:rPr>
      </w:pPr>
      <w:r>
        <w:rPr>
          <w:rFonts w:ascii="宋体" w:hAnsi="宋体"/>
          <w:color w:val="000000"/>
          <w:szCs w:val="21"/>
        </w:rPr>
        <w:t xml:space="preserve">日期：     年  月  日</w:t>
      </w:r>
      <w:bookmarkEnd w:id="66"/>
      <w:r/>
      <w:r/>
    </w:p>
    <w:p>
      <w:pPr>
        <w:spacing w:line="360" w:lineRule="auto"/>
        <w:rPr>
          <w:rFonts w:hint="eastAsia" w:ascii="宋体" w:hAnsi="宋体"/>
          <w:b/>
          <w:color w:val="000000"/>
          <w:szCs w:val="21"/>
        </w:rPr>
      </w:pPr>
      <w:r>
        <w:rPr>
          <w:rFonts w:hint="eastAsia" w:ascii="宋体" w:hAnsi="宋体"/>
          <w:b/>
          <w:color w:val="000000"/>
          <w:szCs w:val="21"/>
        </w:rPr>
        <w:t xml:space="preserve">注：</w:t>
      </w:r>
      <w:r>
        <w:rPr>
          <w:rFonts w:hint="eastAsia" w:ascii="宋体" w:hAnsi="宋体"/>
          <w:b/>
          <w:szCs w:val="21"/>
        </w:rPr>
        <w:t xml:space="preserve">投标人须按以下要求填写报价分析表，否则视为无效响应</w:t>
      </w:r>
      <w:r/>
    </w:p>
    <w:p>
      <w:pPr>
        <w:ind w:firstLine="422"/>
        <w:spacing w:line="360" w:lineRule="auto"/>
        <w:rPr>
          <w:rFonts w:hint="eastAsia" w:ascii="宋体" w:hAnsi="宋体"/>
          <w:b/>
          <w:bCs/>
          <w:szCs w:val="21"/>
        </w:rPr>
      </w:pPr>
      <w:r/>
      <w:bookmarkStart w:id="67" w:name="OLE_LINK1"/>
      <w:r>
        <w:rPr>
          <w:rFonts w:hint="eastAsia" w:ascii="宋体" w:hAnsi="宋体"/>
          <w:b/>
          <w:bCs/>
          <w:szCs w:val="21"/>
        </w:rPr>
        <w:t xml:space="preserve">1.</w:t>
      </w:r>
      <w:bookmarkStart w:id="68" w:name="OLE_LINK54"/>
      <w:r/>
      <w:bookmarkStart w:id="69" w:name="OLE_LINK55"/>
      <w:r>
        <w:rPr>
          <w:rFonts w:hint="eastAsia" w:ascii="宋体" w:hAnsi="宋体"/>
          <w:b/>
          <w:bCs/>
          <w:szCs w:val="21"/>
        </w:rPr>
        <w:t xml:space="preserve">根据医院岗级需求，按照岗位工时单价报价，结合最低基本工资标准，参考报价如下（不含社保等其他费用）</w:t>
      </w:r>
      <w:bookmarkEnd w:id="68"/>
      <w:r/>
      <w:bookmarkEnd w:id="69"/>
      <w:r>
        <w:rPr>
          <w:rFonts w:hint="eastAsia" w:ascii="宋体" w:hAnsi="宋体"/>
          <w:b/>
          <w:bCs/>
          <w:szCs w:val="21"/>
        </w:rPr>
        <w:t xml:space="preserve">。</w:t>
      </w:r>
      <w:r/>
    </w:p>
    <w:tbl>
      <w:tblPr>
        <w:tblW w:w="45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1530"/>
        <w:gridCol w:w="2741"/>
        <w:gridCol w:w="1428"/>
        <w:gridCol w:w="2317"/>
      </w:tblGrid>
      <w:tr>
        <w:trPr>
          <w:cantSplit/>
          <w:jc w:val="center"/>
          <w:trHeight w:val="616"/>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b/>
                <w:bCs/>
                <w:sz w:val="21"/>
                <w:szCs w:val="21"/>
              </w:rPr>
            </w:pPr>
            <w:r/>
            <w:bookmarkStart w:id="70" w:name="OLE_LINK56"/>
            <w:r/>
            <w:bookmarkStart w:id="71" w:name="OLE_LINK57"/>
            <w:r>
              <w:rPr>
                <w:rFonts w:hint="eastAsia" w:ascii="宋体" w:hAns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pStyle w:val="863"/>
              <w:ind w:firstLine="0"/>
              <w:jc w:val="center"/>
              <w:spacing w:line="400" w:lineRule="exact"/>
              <w:rPr>
                <w:rFonts w:hint="eastAsia" w:ascii="宋体" w:hAnsi="宋体" w:eastAsia="宋体"/>
                <w:b/>
                <w:sz w:val="21"/>
                <w:szCs w:val="21"/>
              </w:rPr>
            </w:pPr>
            <w:r>
              <w:rPr>
                <w:rFonts w:hint="eastAsia" w:ascii="宋体" w:hAnsi="宋体" w:eastAsia="宋体"/>
                <w:b/>
                <w:sz w:val="21"/>
                <w:szCs w:val="21"/>
              </w:rPr>
              <w:t xml:space="preserve">岗级</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b/>
                <w:bCs/>
                <w:sz w:val="21"/>
                <w:szCs w:val="21"/>
              </w:rPr>
            </w:pPr>
            <w:r>
              <w:rPr>
                <w:rFonts w:hint="eastAsia" w:ascii="宋体" w:hAnsi="宋体" w:eastAsia="宋体"/>
                <w:b/>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b/>
                <w:bCs/>
                <w:sz w:val="21"/>
                <w:szCs w:val="21"/>
              </w:rPr>
            </w:pPr>
            <w:r>
              <w:rPr>
                <w:rFonts w:hint="eastAsia" w:ascii="宋体" w:hAnsi="宋体" w:eastAsia="宋体"/>
                <w:b/>
                <w:sz w:val="21"/>
                <w:szCs w:val="21"/>
              </w:rPr>
              <w:t xml:space="preserve">岗位编制数（个）</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b/>
                <w:bCs/>
                <w:sz w:val="21"/>
                <w:szCs w:val="21"/>
              </w:rPr>
            </w:pPr>
            <w:r>
              <w:rPr>
                <w:rFonts w:hint="eastAsia" w:ascii="宋体" w:hAnsi="宋体" w:eastAsia="宋体"/>
                <w:b/>
                <w:sz w:val="21"/>
                <w:szCs w:val="21"/>
              </w:rPr>
              <w:t xml:space="preserve">岗位工时单价（元/小时/个）</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sz w:val="21"/>
                <w:szCs w:val="21"/>
              </w:rPr>
            </w:pPr>
            <w:r/>
            <w:bookmarkStart w:id="72" w:name="_Hlk233185925"/>
            <w:r>
              <w:rPr>
                <w:rFonts w:ascii="宋体" w:hAnsi="宋体" w:eastAsia="宋体"/>
                <w:sz w:val="21"/>
                <w:szCs w:val="21"/>
              </w:rPr>
              <w:t xml:space="preserve">1</w:t>
            </w:r>
            <w:r/>
          </w:p>
        </w:tc>
        <w:tc>
          <w:tcPr>
            <w:tcBorders>
              <w:top w:val="single" w:color="auto" w:sz="4" w:space="0"/>
              <w:left w:val="single" w:color="auto" w:sz="4" w:space="0"/>
              <w:bottom w:val="single" w:color="auto" w:sz="4" w:space="0"/>
              <w:right w:val="single" w:color="auto" w:sz="4" w:space="0"/>
            </w:tcBorders>
            <w:tcW w:w="859"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五级岗</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105"/>
              <w:spacing w:line="400" w:lineRule="exact"/>
              <w:rPr>
                <w:rFonts w:hint="eastAsia" w:ascii="宋体" w:hAnsi="宋体" w:eastAsia="宋体"/>
                <w:sz w:val="21"/>
                <w:szCs w:val="21"/>
              </w:rPr>
            </w:pPr>
            <w:r>
              <w:rPr>
                <w:rFonts w:hint="eastAsia" w:ascii="宋体" w:hAnsi="宋体" w:eastAsia="宋体"/>
                <w:sz w:val="21"/>
                <w:szCs w:val="21"/>
              </w:rPr>
              <w:t xml:space="preserve">保洁3人岗（7小时）</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177</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16</w:t>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ascii="宋体" w:hAnsi="宋体" w:eastAsia="宋体"/>
                <w:sz w:val="21"/>
                <w:szCs w:val="21"/>
              </w:rPr>
              <w:t xml:space="preserve">2</w:t>
            </w:r>
            <w:r/>
          </w:p>
        </w:tc>
        <w:tc>
          <w:tcPr>
            <w:tcBorders>
              <w:top w:val="single" w:color="auto" w:sz="4" w:space="0"/>
              <w:left w:val="single" w:color="auto" w:sz="4" w:space="0"/>
              <w:bottom w:val="single" w:color="auto" w:sz="4" w:space="0"/>
              <w:right w:val="single" w:color="auto" w:sz="4" w:space="0"/>
            </w:tcBorders>
            <w:tcW w:w="859"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四级岗</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保洁2人岗、运送</w:t>
            </w:r>
            <w:r/>
          </w:p>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（8小时）</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94</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16</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ascii="宋体" w:hAnsi="宋体" w:eastAsia="宋体"/>
                <w:sz w:val="21"/>
                <w:szCs w:val="21"/>
              </w:rPr>
              <w:t xml:space="preserve">3</w:t>
            </w:r>
            <w:r/>
          </w:p>
        </w:tc>
        <w:tc>
          <w:tcPr>
            <w:tcBorders>
              <w:top w:val="single" w:color="auto" w:sz="4" w:space="0"/>
              <w:left w:val="single" w:color="auto" w:sz="4" w:space="0"/>
              <w:bottom w:val="single" w:color="auto" w:sz="4" w:space="0"/>
              <w:right w:val="single" w:color="auto" w:sz="4" w:space="0"/>
            </w:tcBorders>
            <w:tcW w:w="859"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三级岗</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特殊岗位</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108</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17</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4</w:t>
            </w:r>
            <w:r/>
          </w:p>
        </w:tc>
        <w:tc>
          <w:tcPr>
            <w:tcBorders>
              <w:top w:val="single" w:color="auto" w:sz="4" w:space="0"/>
              <w:left w:val="single" w:color="auto" w:sz="4" w:space="0"/>
              <w:bottom w:val="single" w:color="auto" w:sz="4" w:space="0"/>
              <w:right w:val="single" w:color="auto" w:sz="4" w:space="0"/>
            </w:tcBorders>
            <w:tcW w:w="859"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二级岗</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专技人员</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32</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23</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5</w:t>
            </w:r>
            <w:r/>
          </w:p>
        </w:tc>
        <w:tc>
          <w:tcPr>
            <w:tcBorders>
              <w:top w:val="single" w:color="auto" w:sz="4" w:space="0"/>
              <w:left w:val="single" w:color="auto" w:sz="4" w:space="0"/>
              <w:bottom w:val="single" w:color="auto" w:sz="4" w:space="0"/>
              <w:right w:val="single" w:color="auto" w:sz="4" w:space="0"/>
            </w:tcBorders>
            <w:tcW w:w="859"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一级岗</w:t>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管理人员</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13</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30</w:t>
            </w:r>
            <w:bookmarkEnd w:id="72"/>
            <w:r/>
            <w:r/>
          </w:p>
        </w:tc>
      </w:tr>
      <w:tr>
        <w:trPr>
          <w:cantSplit/>
          <w:jc w:val="center"/>
          <w:trHeight w:val="443"/>
        </w:trPr>
        <w:tc>
          <w:tcPr>
            <w:gridSpan w:val="2"/>
            <w:tcBorders>
              <w:top w:val="single" w:color="auto" w:sz="4" w:space="0"/>
              <w:left w:val="single" w:color="auto" w:sz="4" w:space="0"/>
              <w:bottom w:val="single" w:color="auto" w:sz="4" w:space="0"/>
              <w:right w:val="single" w:color="auto" w:sz="4" w:space="0"/>
            </w:tcBorders>
            <w:tcW w:w="1358" w:type="pct"/>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539"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合计</w:t>
            </w:r>
            <w:r/>
          </w:p>
        </w:tc>
        <w:tc>
          <w:tcPr>
            <w:tcBorders>
              <w:top w:val="single" w:color="auto" w:sz="4" w:space="0"/>
              <w:left w:val="single" w:color="auto" w:sz="4" w:space="0"/>
              <w:bottom w:val="single" w:color="auto" w:sz="4" w:space="0"/>
              <w:right w:val="single" w:color="auto" w:sz="4" w:space="0"/>
            </w:tcBorders>
            <w:tcW w:w="802"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t xml:space="preserve">424</w:t>
            </w:r>
            <w:r/>
          </w:p>
        </w:tc>
        <w:tc>
          <w:tcPr>
            <w:tcBorders>
              <w:top w:val="single" w:color="auto" w:sz="4" w:space="0"/>
              <w:left w:val="single" w:color="auto" w:sz="4" w:space="0"/>
              <w:bottom w:val="single" w:color="auto" w:sz="4" w:space="0"/>
              <w:right w:val="single" w:color="auto" w:sz="4" w:space="0"/>
            </w:tcBorders>
            <w:tcW w:w="1301" w:type="pct"/>
            <w:vAlign w:val="center"/>
            <w:textDirection w:val="lrTb"/>
            <w:noWrap w:val="false"/>
          </w:tcPr>
          <w:p>
            <w:pPr>
              <w:pStyle w:val="863"/>
              <w:ind w:firstLine="0"/>
              <w:jc w:val="center"/>
              <w:spacing w:line="400" w:lineRule="exact"/>
              <w:rPr>
                <w:rFonts w:hint="eastAsia" w:ascii="宋体" w:hAnsi="宋体" w:eastAsia="宋体"/>
                <w:sz w:val="21"/>
                <w:szCs w:val="21"/>
              </w:rPr>
            </w:pPr>
            <w:r>
              <w:rPr>
                <w:rFonts w:hint="eastAsia" w:ascii="宋体" w:hAnsi="宋体" w:eastAsia="宋体"/>
                <w:sz w:val="21"/>
                <w:szCs w:val="21"/>
              </w:rPr>
            </w:r>
            <w:bookmarkEnd w:id="70"/>
            <w:r/>
            <w:bookmarkEnd w:id="71"/>
            <w:r/>
            <w:r/>
          </w:p>
        </w:tc>
      </w:tr>
    </w:tbl>
    <w:p>
      <w:pPr>
        <w:ind w:firstLine="422"/>
        <w:jc w:val="left"/>
        <w:spacing w:line="360" w:lineRule="auto"/>
        <w:rPr>
          <w:rFonts w:hint="eastAsia" w:ascii="宋体" w:hAnsi="宋体"/>
          <w:b/>
          <w:bCs/>
        </w:rPr>
        <w:sectPr>
          <w:footnotePr/>
          <w:endnotePr/>
          <w:type w:val="nextPage"/>
          <w:pgSz w:w="11906" w:h="16838" w:orient="portrait"/>
          <w:pgMar w:top="1440" w:right="1134" w:bottom="1440" w:left="1134" w:header="851" w:footer="680" w:gutter="0"/>
          <w:cols w:num="1" w:sep="0" w:space="425" w:equalWidth="1"/>
          <w:docGrid w:linePitch="360"/>
        </w:sectPr>
      </w:pPr>
      <w:r>
        <w:rPr>
          <w:rFonts w:hint="eastAsia" w:ascii="宋体" w:hAnsi="宋体"/>
          <w:b/>
          <w:bCs/>
        </w:rPr>
        <w:t xml:space="preserve">2.年总工时是根据医院岗位需求，按照365天在岗情况统计测算（包含国假）。合同履行期间，采购人有权根据医院实际工作需要，在不改变合同总价的前提下对岗级进行调整。调换后按新的岗级单价结算。</w:t>
      </w:r>
      <w:bookmarkEnd w:id="67"/>
      <w:r/>
      <w:r/>
    </w:p>
    <w:p>
      <w:pPr>
        <w:pStyle w:val="849"/>
        <w:numPr>
          <w:ilvl w:val="0"/>
          <w:numId w:val="28"/>
        </w:numPr>
        <w:rPr>
          <w:rFonts w:hint="eastAsia" w:ascii="宋体" w:hAnsi="宋体"/>
          <w:sz w:val="32"/>
          <w:u w:val="single"/>
        </w:rPr>
      </w:pPr>
      <w:r>
        <w:rPr>
          <w:rFonts w:ascii="宋体" w:hAnsi="宋体"/>
          <w:sz w:val="32"/>
          <w:u w:val="single"/>
        </w:rPr>
        <w:t xml:space="preserve">投标人情况表</w:t>
      </w:r>
      <w:r/>
    </w:p>
    <w:p>
      <w:pPr>
        <w:pStyle w:val="863"/>
        <w:ind w:firstLine="0"/>
        <w:jc w:val="center"/>
        <w:spacing w:line="360" w:lineRule="auto"/>
        <w:rPr>
          <w:rFonts w:hint="eastAsia"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hint="eastAsia"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c>
          <w:tcPr>
            <w:gridSpan w:val="2"/>
            <w:tcW w:w="1580"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2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63"/>
              <w:ind w:firstLine="0"/>
              <w:jc w:val="both"/>
              <w:spacing w:line="360" w:lineRule="auto"/>
              <w:rPr>
                <w:rFonts w:hint="eastAsia" w:ascii="宋体" w:hAnsi="宋体" w:eastAsia="宋体"/>
                <w:b/>
                <w:sz w:val="18"/>
                <w:szCs w:val="18"/>
              </w:rPr>
            </w:pPr>
            <w:r>
              <w:rPr>
                <w:rFonts w:hint="eastAsia" w:ascii="宋体" w:hAnsi="宋体" w:eastAsia="宋体"/>
                <w:b/>
                <w:sz w:val="18"/>
                <w:szCs w:val="18"/>
              </w:rPr>
            </w:r>
            <w:r/>
          </w:p>
        </w:tc>
      </w:tr>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63"/>
              <w:ind w:firstLine="2160"/>
              <w:jc w:val="both"/>
              <w:spacing w:line="360" w:lineRule="auto"/>
              <w:rPr>
                <w:rFonts w:hint="eastAsia"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863"/>
              <w:ind w:firstLine="1470"/>
              <w:jc w:val="both"/>
              <w:spacing w:line="360" w:lineRule="auto"/>
              <w:rPr>
                <w:rFonts w:hint="eastAsia"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hint="eastAsia"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主营范围</w:t>
            </w:r>
            <w:r/>
          </w:p>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1._____________________________________</w:t>
            </w:r>
            <w:r/>
          </w:p>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2._____________________________________</w:t>
            </w:r>
            <w:r/>
          </w:p>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618"/>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hint="eastAsia" w:ascii="宋体" w:hAnsi="宋体" w:eastAsia="宋体"/>
                <w:sz w:val="21"/>
                <w:szCs w:val="21"/>
              </w:rPr>
            </w:r>
            <w:r/>
          </w:p>
        </w:tc>
      </w:tr>
      <w:tr>
        <w:trPr>
          <w:jc w:val="center"/>
          <w:trHeight w:val="1392"/>
        </w:trPr>
        <w:tc>
          <w:tcPr>
            <w:tcW w:w="650" w:type="dxa"/>
            <w:vAlign w:val="center"/>
            <w:textDirection w:val="lrTb"/>
            <w:noWrap w:val="false"/>
          </w:tcPr>
          <w:p>
            <w:pPr>
              <w:pStyle w:val="863"/>
              <w:ind w:firstLine="0"/>
              <w:jc w:val="center"/>
              <w:spacing w:line="360" w:lineRule="auto"/>
              <w:rPr>
                <w:rFonts w:hint="eastAsia"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63"/>
              <w:ind w:firstLine="0"/>
              <w:jc w:val="both"/>
              <w:spacing w:line="360" w:lineRule="auto"/>
              <w:rPr>
                <w:rFonts w:hint="eastAsia"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int="eastAsia" w:ascii="宋体" w:hAnsi="宋体"/>
          <w:b/>
          <w:color w:val="000000"/>
          <w:szCs w:val="21"/>
        </w:rPr>
      </w:pPr>
      <w:r>
        <w:rPr>
          <w:rFonts w:ascii="宋体" w:hAnsi="宋体"/>
          <w:b/>
          <w:color w:val="000000"/>
          <w:szCs w:val="21"/>
        </w:rPr>
        <w:t xml:space="preserve">注：企业规模的企业划型标准请根据《中小企业划型标准规定》（工信部联企业〔2011〕300号）。</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73" w:name="_Ref118117040"/>
      <w:r/>
      <w:r/>
    </w:p>
    <w:p>
      <w:pPr>
        <w:pStyle w:val="849"/>
        <w:numPr>
          <w:ilvl w:val="0"/>
          <w:numId w:val="28"/>
        </w:numPr>
        <w:rPr>
          <w:rFonts w:hint="eastAsia" w:ascii="宋体" w:hAnsi="宋体"/>
          <w:sz w:val="32"/>
          <w:u w:val="single"/>
        </w:rPr>
      </w:pPr>
      <w:r>
        <w:rPr>
          <w:rFonts w:ascii="宋体" w:hAnsi="宋体"/>
          <w:sz w:val="32"/>
          <w:u w:val="single"/>
        </w:rPr>
        <w:t xml:space="preserve">投标承诺函</w:t>
      </w:r>
      <w:r/>
    </w:p>
    <w:p>
      <w:pPr>
        <w:jc w:val="center"/>
        <w:spacing w:line="360" w:lineRule="auto"/>
        <w:rPr>
          <w:rFonts w:hint="eastAsia" w:ascii="宋体" w:hAnsi="宋体"/>
          <w:color w:val="000000"/>
          <w:szCs w:val="21"/>
        </w:rPr>
      </w:pPr>
      <w:r>
        <w:rPr>
          <w:rFonts w:ascii="宋体" w:hAnsi="宋体"/>
          <w:color w:val="000000"/>
          <w:szCs w:val="21"/>
        </w:rPr>
        <w:t xml:space="preserve">投标承诺函</w:t>
      </w:r>
      <w:r/>
    </w:p>
    <w:p>
      <w:pPr>
        <w:spacing w:line="360" w:lineRule="auto"/>
        <w:rPr>
          <w:rFonts w:hint="eastAsia"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hint="eastAsia"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hint="eastAsia" w:ascii="宋体" w:hAnsi="宋体"/>
        </w:rPr>
      </w:pPr>
      <w:r>
        <w:rPr>
          <w:rFonts w:ascii="宋体" w:hAnsi="宋体"/>
        </w:rPr>
        <w:t xml:space="preserve">2.我方具有良好的商业信誉和健全的财务会计制度；</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hint="eastAsia"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hint="eastAsia"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hint="eastAsia"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hint="eastAsia"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hint="eastAsia" w:ascii="宋体" w:hAnsi="宋体"/>
          <w:color w:val="000000"/>
          <w:szCs w:val="21"/>
        </w:rPr>
      </w:pPr>
      <w:r>
        <w:rPr>
          <w:rFonts w:ascii="宋体" w:hAnsi="宋体"/>
          <w:color w:val="000000"/>
          <w:szCs w:val="21"/>
        </w:rPr>
        <w:t xml:space="preserve">投标人：（公章）</w:t>
      </w:r>
      <w:r/>
    </w:p>
    <w:p>
      <w:pPr>
        <w:ind w:firstLine="420"/>
        <w:jc w:val="right"/>
        <w:spacing w:line="360" w:lineRule="auto"/>
        <w:rPr>
          <w:rFonts w:hint="eastAsia"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hint="eastAsia" w:ascii="宋体" w:hAnsi="宋体"/>
          <w:color w:val="000000"/>
          <w:szCs w:val="21"/>
        </w:rPr>
      </w:pPr>
      <w:r>
        <w:rPr>
          <w:rFonts w:ascii="宋体" w:hAnsi="宋体"/>
          <w:color w:val="000000"/>
          <w:szCs w:val="21"/>
        </w:rPr>
        <w:t xml:space="preserve">  日期：    年  月  日</w:t>
      </w:r>
      <w:bookmarkEnd w:id="46"/>
      <w:r/>
      <w:bookmarkEnd w:id="47"/>
      <w:r/>
      <w:bookmarkEnd w:id="49"/>
      <w:r/>
      <w:bookmarkEnd w:id="73"/>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Cs w:val="21"/>
          <w:u w:val="single"/>
          <w:lang w:val="zh-CN"/>
        </w:rPr>
      </w:pPr>
      <w:r>
        <w:rPr>
          <w:rFonts w:hint="eastAsia" w:ascii="宋体" w:hAnsi="宋体"/>
          <w:sz w:val="32"/>
          <w:u w:val="single"/>
        </w:rPr>
        <w:t xml:space="preserve">投标人满足《中华人民共和国政府采购法》第二十二条规定的证明材料</w:t>
      </w:r>
      <w:r/>
    </w:p>
    <w:p>
      <w:pPr>
        <w:ind w:firstLine="420"/>
        <w:spacing w:line="360" w:lineRule="auto"/>
        <w:rPr>
          <w:rFonts w:hint="eastAsia"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hint="eastAsia"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hint="eastAsia"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48"/>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hint="eastAsia" w:ascii="宋体" w:hAnsi="宋体"/>
          <w:sz w:val="32"/>
          <w:u w:val="single"/>
        </w:rPr>
        <w:t xml:space="preserve">投标人符合相关扶持政策的证明材料（如有）</w:t>
      </w:r>
      <w:r/>
    </w:p>
    <w:p>
      <w:pPr>
        <w:pStyle w:val="849"/>
        <w:rPr>
          <w:rFonts w:hint="eastAsia" w:ascii="宋体" w:hAnsi="宋体"/>
          <w:sz w:val="32"/>
        </w:rPr>
      </w:pPr>
      <w:r>
        <w:rPr>
          <w:rFonts w:ascii="宋体" w:hAnsi="宋体"/>
          <w:sz w:val="32"/>
        </w:rPr>
        <w:t xml:space="preserve">6.1中小企业声明函</w:t>
      </w:r>
      <w:r/>
    </w:p>
    <w:p>
      <w:pPr>
        <w:ind w:right="-210"/>
        <w:jc w:val="center"/>
        <w:spacing w:line="360" w:lineRule="auto"/>
        <w:rPr>
          <w:rFonts w:hint="eastAsia" w:ascii="宋体" w:hAnsi="宋体"/>
          <w:color w:val="000000"/>
          <w:szCs w:val="21"/>
        </w:rPr>
      </w:pPr>
      <w:r>
        <w:rPr>
          <w:rFonts w:ascii="宋体" w:hAnsi="宋体"/>
          <w:color w:val="000000"/>
          <w:szCs w:val="21"/>
        </w:rPr>
        <w:t xml:space="preserve">中小企业声明函</w:t>
      </w:r>
      <w:r/>
    </w:p>
    <w:p>
      <w:pPr>
        <w:ind w:firstLine="420"/>
        <w:spacing w:line="360" w:lineRule="auto"/>
        <w:rPr>
          <w:rFonts w:hint="eastAsia"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
          <w:iCs/>
          <w:color w:val="000000"/>
          <w:szCs w:val="21"/>
          <w:u w:val="single"/>
        </w:rPr>
        <w:t xml:space="preserve">（单位名称）</w:t>
      </w:r>
      <w:r>
        <w:rPr>
          <w:rFonts w:ascii="宋体" w:hAnsi="宋体"/>
          <w:color w:val="000000"/>
          <w:szCs w:val="21"/>
        </w:rPr>
        <w:t xml:space="preserve">的</w:t>
      </w:r>
      <w:r>
        <w:rPr>
          <w:rFonts w:ascii="宋体" w:hAnsi="宋体"/>
          <w:i/>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hint="eastAsia"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hint="eastAsia" w:ascii="宋体" w:hAnsi="宋体"/>
        </w:rPr>
      </w:pPr>
      <w:r>
        <w:rPr>
          <w:rFonts w:ascii="宋体" w:hAnsi="宋体"/>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olor w:val="000000"/>
          <w:szCs w:val="21"/>
        </w:rPr>
      </w:pPr>
      <w:r>
        <w:rPr>
          <w:rFonts w:ascii="宋体" w:hAnsi="宋体"/>
          <w:color w:val="000000"/>
          <w:szCs w:val="21"/>
        </w:rPr>
        <w:t xml:space="preserve">本企业对上述声明内容的真实性负责。如有虚假，将依法承担相应责任。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spacing w:line="360" w:lineRule="auto"/>
        <w:rPr>
          <w:rFonts w:hint="eastAsia"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hint="eastAsia"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hint="eastAsia" w:ascii="宋体" w:hAnsi="宋体"/>
        </w:rPr>
      </w:pPr>
      <w:r>
        <w:rPr>
          <w:rFonts w:ascii="宋体" w:hAnsi="宋体"/>
        </w:rPr>
        <w:t xml:space="preserve">日期：    年  月  日</w:t>
      </w:r>
      <w:r/>
    </w:p>
    <w:p>
      <w:pPr>
        <w:jc w:val="right"/>
        <w:spacing w:line="360" w:lineRule="auto"/>
        <w:rPr>
          <w:rFonts w:hint="eastAsia" w:ascii="宋体" w:hAnsi="宋体"/>
        </w:rPr>
      </w:pPr>
      <w:r>
        <w:rPr>
          <w:rFonts w:hint="eastAsia" w:ascii="宋体" w:hAnsi="宋体"/>
        </w:rPr>
      </w:r>
      <w:r/>
    </w:p>
    <w:p>
      <w:pPr>
        <w:ind w:firstLine="422"/>
        <w:spacing w:line="312" w:lineRule="auto"/>
        <w:rPr>
          <w:rFonts w:hint="eastAsia" w:ascii="宋体" w:hAnsi="宋体"/>
          <w:szCs w:val="21"/>
        </w:rPr>
      </w:pPr>
      <w:r>
        <w:rPr>
          <w:rFonts w:ascii="宋体" w:hAnsi="宋体"/>
          <w:b/>
          <w:color w:val="000000"/>
          <w:szCs w:val="21"/>
        </w:rPr>
        <w:t xml:space="preserve">注：投标人中标后，如有申明的，务必将中小企业声明函（加盖公章的电子件）于1个工作日内发至kszcggzy@163.com邮箱，联系电话：0512-57337661，以免影响中标公告发布。</w:t>
      </w:r>
      <w:r/>
    </w:p>
    <w:p>
      <w:pPr>
        <w:spacing w:line="280" w:lineRule="exact"/>
        <w:rPr>
          <w:rFonts w:hint="eastAsia" w:ascii="宋体" w:hAnsi="宋体"/>
          <w:b/>
          <w:sz w:val="20"/>
        </w:rPr>
      </w:pPr>
      <w:r>
        <w:rPr>
          <w:rFonts w:ascii="宋体" w:hAnsi="宋体"/>
        </w:rPr>
        <w:br w:type="page" w:clear="all"/>
      </w:r>
      <w:r>
        <w:rPr>
          <w:rFonts w:hint="eastAsia" w:ascii="宋体" w:hAnsi="宋体"/>
          <w:b/>
          <w:sz w:val="20"/>
        </w:rPr>
        <w:t xml:space="preserve">附：中小企业划型标准规定</w:t>
      </w:r>
      <w:r/>
    </w:p>
    <w:p>
      <w:pPr>
        <w:ind w:firstLine="361"/>
        <w:spacing w:line="280" w:lineRule="exact"/>
        <w:rPr>
          <w:rFonts w:hint="eastAsia"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（十二）</w:t>
      </w:r>
      <w:bookmarkStart w:id="74" w:name="_Hlk181794999"/>
      <w:r>
        <w:rPr>
          <w:rFonts w:hint="eastAsia" w:ascii="宋体" w:hAnsi="宋体"/>
          <w:b/>
          <w:sz w:val="18"/>
          <w:szCs w:val="18"/>
        </w:rPr>
        <w:t xml:space="preserve">软件和信息技术服务业</w:t>
      </w:r>
      <w:bookmarkEnd w:id="74"/>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（十四）</w:t>
      </w:r>
      <w:bookmarkStart w:id="75" w:name="_Hlk130376042"/>
      <w:r>
        <w:rPr>
          <w:rFonts w:hint="eastAsia" w:ascii="宋体" w:hAnsi="宋体"/>
          <w:b/>
          <w:sz w:val="18"/>
          <w:szCs w:val="18"/>
        </w:rPr>
        <w:t xml:space="preserve">物业管理</w:t>
      </w:r>
      <w:bookmarkEnd w:id="7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hint="eastAsia"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hint="eastAsia"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6" w:name="_Ref76975289"/>
      <w:r/>
      <w:r/>
    </w:p>
    <w:p>
      <w:pPr>
        <w:pStyle w:val="849"/>
        <w:rPr>
          <w:rFonts w:hint="eastAsia" w:ascii="宋体" w:hAnsi="宋体"/>
          <w:sz w:val="32"/>
        </w:rPr>
      </w:pPr>
      <w:r>
        <w:rPr>
          <w:rFonts w:ascii="宋体" w:hAnsi="宋体"/>
          <w:sz w:val="32"/>
        </w:rPr>
        <w:t xml:space="preserve">6.2残疾人福利性单位声明函</w:t>
      </w:r>
      <w:r/>
    </w:p>
    <w:p>
      <w:pPr>
        <w:pStyle w:val="1099"/>
        <w:jc w:val="center"/>
        <w:spacing w:line="360" w:lineRule="auto"/>
        <w:rPr>
          <w:rFonts w:hint="eastAsia" w:hAnsi="宋体" w:eastAsia="宋体"/>
          <w:color w:val="000000"/>
          <w:sz w:val="21"/>
          <w:szCs w:val="21"/>
        </w:rPr>
      </w:pPr>
      <w:r>
        <w:rPr>
          <w:rFonts w:hAnsi="宋体" w:eastAsia="宋体"/>
          <w:color w:val="000000"/>
          <w:sz w:val="21"/>
          <w:szCs w:val="21"/>
        </w:rPr>
        <w:t xml:space="preserve">残疾人福利性单位声明函</w:t>
      </w:r>
      <w:r/>
    </w:p>
    <w:p>
      <w:pPr>
        <w:pStyle w:val="109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99"/>
        <w:ind w:firstLine="425"/>
        <w:jc w:val="left"/>
        <w:spacing w:line="360" w:lineRule="auto"/>
        <w:rPr>
          <w:rFonts w:hint="eastAsia"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99"/>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9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投标人：（单位盖章）</w:t>
      </w:r>
      <w:r/>
    </w:p>
    <w:p>
      <w:pPr>
        <w:pStyle w:val="1099"/>
        <w:ind w:firstLine="425"/>
        <w:jc w:val="right"/>
        <w:spacing w:line="360" w:lineRule="auto"/>
        <w:rPr>
          <w:rFonts w:hint="eastAsia" w:hAnsi="宋体" w:eastAsia="宋体"/>
          <w:color w:val="000000"/>
          <w:sz w:val="21"/>
          <w:szCs w:val="21"/>
        </w:rPr>
      </w:pPr>
      <w:r>
        <w:rPr>
          <w:rFonts w:hAnsi="宋体" w:eastAsia="宋体"/>
          <w:color w:val="000000"/>
          <w:sz w:val="21"/>
          <w:szCs w:val="21"/>
        </w:rPr>
        <w:t xml:space="preserve">日期：        年     月     日</w:t>
      </w:r>
      <w:r/>
    </w:p>
    <w:p>
      <w:pPr>
        <w:pStyle w:val="1099"/>
        <w:ind w:firstLine="425"/>
        <w:jc w:val="right"/>
        <w:spacing w:line="360" w:lineRule="auto"/>
        <w:rPr>
          <w:rFonts w:hint="eastAsia" w:hAnsi="宋体" w:eastAsia="宋体"/>
          <w:color w:val="000000"/>
          <w:sz w:val="21"/>
          <w:szCs w:val="21"/>
        </w:rPr>
      </w:pPr>
      <w:r>
        <w:rPr>
          <w:rFonts w:hint="eastAsia" w:hAnsi="宋体" w:eastAsia="宋体"/>
          <w:color w:val="000000"/>
          <w:sz w:val="21"/>
          <w:szCs w:val="21"/>
        </w:rPr>
      </w:r>
      <w:r/>
    </w:p>
    <w:p>
      <w:pPr>
        <w:spacing w:line="360" w:lineRule="auto"/>
        <w:rPr>
          <w:rFonts w:hint="eastAsia"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hint="eastAsia"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77" w:name="_Ref79499316"/>
      <w:r/>
      <w:r/>
    </w:p>
    <w:p>
      <w:pPr>
        <w:pStyle w:val="849"/>
        <w:rPr>
          <w:rFonts w:hint="eastAsia" w:ascii="宋体" w:hAnsi="宋体"/>
          <w:sz w:val="32"/>
        </w:rPr>
      </w:pPr>
      <w:r>
        <w:rPr>
          <w:rFonts w:ascii="宋体" w:hAnsi="宋体"/>
          <w:sz w:val="32"/>
        </w:rPr>
        <w:t xml:space="preserve">6.3监狱企业证明文件</w:t>
      </w:r>
      <w:r/>
    </w:p>
    <w:p>
      <w:pPr>
        <w:rPr>
          <w:rFonts w:hint="eastAsia"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rPr>
      </w:r>
      <w:r/>
    </w:p>
    <w:p>
      <w:pPr>
        <w:pStyle w:val="849"/>
        <w:rPr>
          <w:rFonts w:hint="eastAsia" w:ascii="宋体" w:hAnsi="宋体"/>
          <w:sz w:val="32"/>
        </w:rPr>
      </w:pPr>
      <w:r>
        <w:rPr>
          <w:rFonts w:hint="eastAsia" w:ascii="宋体" w:hAnsi="宋体"/>
          <w:sz w:val="32"/>
        </w:rPr>
        <w:t xml:space="preserve">6</w:t>
      </w:r>
      <w:r>
        <w:rPr>
          <w:rFonts w:ascii="宋体" w:hAnsi="宋体"/>
          <w:sz w:val="32"/>
        </w:rPr>
        <w:t xml:space="preserve">.4</w:t>
      </w:r>
      <w:r>
        <w:rPr>
          <w:rFonts w:hint="eastAsia" w:ascii="宋体" w:hAnsi="宋体"/>
          <w:sz w:val="32"/>
        </w:rPr>
        <w:t xml:space="preserve">分包意向协议</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全称）</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全称）</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w:t>
      </w:r>
      <w:r>
        <w:rPr>
          <w:rFonts w:hint="eastAsia" w:ascii="宋体" w:hAnsi="宋体"/>
          <w:color w:val="000000"/>
          <w:szCs w:val="21"/>
        </w:rPr>
        <w:t xml:space="preserve">分包意向单位1</w:t>
      </w:r>
      <w:r>
        <w:rPr>
          <w:rFonts w:hint="eastAsia" w:ascii="宋体" w:hAnsi="宋体"/>
          <w:color w:val="000000"/>
          <w:szCs w:val="21"/>
        </w:rPr>
        <w:t xml:space="preserve">全称）、（……全称）自愿达成分包意向，参加（采购项目编号） （采购项目名称）的投标活动。经各方充分协商一致，就项目的投标和合同实施阶段的有关事务协商一致订立意向如下：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一、分包意向各方关系</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分包单位</w:t>
      </w:r>
      <w:r>
        <w:rPr>
          <w:rFonts w:hint="eastAsia" w:ascii="宋体" w:hAnsi="宋体"/>
          <w:color w:val="000000"/>
          <w:szCs w:val="21"/>
        </w:rPr>
        <w:t xml:space="preserve">全称）为投标单位，（</w:t>
      </w:r>
      <w:r>
        <w:rPr>
          <w:rFonts w:hint="eastAsia" w:ascii="宋体" w:hAnsi="宋体"/>
          <w:color w:val="000000"/>
          <w:szCs w:val="21"/>
        </w:rPr>
        <w:t xml:space="preserve">分包意向单位1</w:t>
      </w:r>
      <w:r>
        <w:rPr>
          <w:rFonts w:hint="eastAsia" w:ascii="宋体" w:hAnsi="宋体"/>
          <w:color w:val="000000"/>
          <w:szCs w:val="21"/>
        </w:rPr>
        <w:t xml:space="preserve">全称）、（……全称）为分包意向单位，（</w:t>
      </w:r>
      <w:r>
        <w:rPr>
          <w:rFonts w:hint="eastAsia" w:ascii="宋体" w:hAnsi="宋体"/>
          <w:color w:val="000000"/>
          <w:szCs w:val="21"/>
        </w:rPr>
        <w:t xml:space="preserve">分包单位</w:t>
      </w:r>
      <w:r>
        <w:rPr>
          <w:rFonts w:hint="eastAsia" w:ascii="宋体" w:hAnsi="宋体"/>
          <w:color w:val="000000"/>
          <w:szCs w:val="21"/>
        </w:rPr>
        <w:t xml:space="preserve">全称）以投标单位的身份参加本项目的投标。若中标，（</w:t>
      </w:r>
      <w:r>
        <w:rPr>
          <w:rFonts w:hint="eastAsia" w:ascii="宋体" w:hAnsi="宋体"/>
          <w:color w:val="000000"/>
          <w:szCs w:val="21"/>
        </w:rPr>
        <w:t xml:space="preserve">分包单位</w:t>
      </w:r>
      <w:r>
        <w:rPr>
          <w:rFonts w:hint="eastAsia" w:ascii="宋体" w:hAnsi="宋体"/>
          <w:color w:val="000000"/>
          <w:szCs w:val="21"/>
        </w:rPr>
        <w:t xml:space="preserve">全称）与采购人签订政府采购合同。承接分包意向的各单位与（</w:t>
      </w:r>
      <w:r>
        <w:rPr>
          <w:rFonts w:hint="eastAsia" w:ascii="宋体" w:hAnsi="宋体"/>
          <w:color w:val="000000"/>
          <w:szCs w:val="21"/>
        </w:rPr>
        <w:t xml:space="preserve">分包单位</w:t>
      </w:r>
      <w:r>
        <w:rPr>
          <w:rFonts w:hint="eastAsia" w:ascii="宋体" w:hAnsi="宋体"/>
          <w:color w:val="000000"/>
          <w:szCs w:val="21"/>
        </w:rPr>
        <w:t xml:space="preserve">全称）签订分包合同。（</w:t>
      </w:r>
      <w:r>
        <w:rPr>
          <w:rFonts w:hint="eastAsia" w:ascii="宋体" w:hAnsi="宋体"/>
          <w:color w:val="000000"/>
          <w:szCs w:val="21"/>
        </w:rPr>
        <w:t xml:space="preserve">分包单位</w:t>
      </w:r>
      <w:r>
        <w:rPr>
          <w:rFonts w:hint="eastAsia" w:ascii="宋体" w:hAnsi="宋体"/>
          <w:color w:val="000000"/>
          <w:szCs w:val="21"/>
        </w:rPr>
        <w:t xml:space="preserve">全称）就采购项目和分包项目向采购人负责，分包供应商就分包项目承担责任。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二、有关事项约定如下：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如中标，分包意向单位分别与（</w:t>
      </w:r>
      <w:r>
        <w:rPr>
          <w:rFonts w:hint="eastAsia" w:ascii="宋体" w:hAnsi="宋体"/>
          <w:color w:val="000000"/>
          <w:szCs w:val="21"/>
        </w:rPr>
        <w:t xml:space="preserve">分包单位</w:t>
      </w:r>
      <w:r>
        <w:rPr>
          <w:rFonts w:hint="eastAsia" w:ascii="宋体" w:hAnsi="宋体"/>
          <w:color w:val="000000"/>
          <w:szCs w:val="21"/>
        </w:rPr>
        <w:t xml:space="preserve">全称）签订合同，并就中标项目分包部分向采购人负责，有连带的和各自的法律责任。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分包意向单位1</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分包意向单位</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分包意向单位</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w:t>
      </w:r>
      <w:r>
        <w:rPr>
          <w:rFonts w:hint="eastAsia" w:ascii="宋体" w:hAnsi="宋体"/>
          <w:color w:val="000000"/>
          <w:szCs w:val="21"/>
          <w:u w:val="single"/>
        </w:rPr>
        <w:t xml:space="preserve">（公司全称）</w:t>
      </w:r>
      <w:r>
        <w:rPr>
          <w:rFonts w:hint="eastAsia" w:ascii="宋体" w:hAnsi="宋体"/>
          <w:color w:val="000000"/>
          <w:szCs w:val="21"/>
        </w:rPr>
        <w:t xml:space="preserve">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中型、</w:t>
      </w:r>
      <w:r>
        <w:rPr>
          <w:rFonts w:hint="eastAsia" w:ascii="宋体" w:hAnsi="宋体"/>
          <w:color w:val="000000"/>
          <w:szCs w:val="21"/>
          <w:u w:val="single"/>
        </w:rPr>
        <w:t xml:space="preserve">小型、微型）</w:t>
      </w:r>
      <w:r>
        <w:rPr>
          <w:rFonts w:hint="eastAsia" w:ascii="宋体" w:hAnsi="宋体"/>
          <w:color w:val="000000"/>
          <w:szCs w:val="21"/>
        </w:rPr>
        <w:t xml:space="preserve">企业，将承担以下分包工作：</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（具体分包工作内容）</w:t>
      </w:r>
      <w:r>
        <w:rPr>
          <w:rFonts w:hint="eastAsia" w:ascii="宋体" w:hAnsi="宋体"/>
          <w:color w:val="000000"/>
          <w:szCs w:val="21"/>
        </w:rPr>
        <w:t xml:space="preserve">，该部分工作内容占合同总金额的</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三、如中标，分包意向单位不得以任何理由提出终止本意向协议。</w:t>
      </w:r>
      <w:r/>
    </w:p>
    <w:p>
      <w:pPr>
        <w:ind w:firstLine="420"/>
        <w:spacing w:line="360" w:lineRule="auto"/>
        <w:rPr>
          <w:rFonts w:hint="eastAsia" w:ascii="宋体" w:hAnsi="宋体"/>
          <w:color w:val="000000"/>
          <w:szCs w:val="21"/>
        </w:rPr>
      </w:pPr>
      <w:r>
        <w:rPr>
          <w:rFonts w:hint="eastAsia" w:ascii="宋体" w:hAnsi="宋体"/>
          <w:color w:val="000000"/>
          <w:szCs w:val="21"/>
        </w:rPr>
        <w:t xml:space="preserve">四、本意向协议书在自签订之日起生效，投标有效期结束之日失效。如中标，有效期延续至政府采购合同履行完毕之日。</w:t>
      </w:r>
      <w:r/>
    </w:p>
    <w:p>
      <w:pPr>
        <w:ind w:firstLine="420"/>
        <w:spacing w:line="360" w:lineRule="auto"/>
        <w:tabs>
          <w:tab w:val="left" w:pos="2640" w:leader="none"/>
        </w:tabs>
        <w:rPr>
          <w:rFonts w:hint="eastAsia" w:ascii="宋体" w:hAnsi="宋体"/>
          <w:color w:val="000000"/>
          <w:szCs w:val="21"/>
        </w:rPr>
      </w:pPr>
      <w:r>
        <w:rPr>
          <w:rFonts w:hint="eastAsia" w:ascii="宋体" w:hAnsi="宋体"/>
          <w:color w:val="000000"/>
          <w:szCs w:val="21"/>
        </w:rPr>
        <w:t xml:space="preserve">五、其他补充内容</w:t>
      </w:r>
      <w:r>
        <w:rPr>
          <w:rFonts w:ascii="宋体" w:hAnsi="宋体"/>
          <w:color w:val="000000"/>
          <w:szCs w:val="21"/>
        </w:rPr>
        <w:tab/>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六、本意向协议书正本一式</w:t>
      </w:r>
      <w:r>
        <w:rPr>
          <w:rFonts w:ascii="宋体" w:hAnsi="宋体"/>
          <w:color w:val="000000"/>
          <w:szCs w:val="21"/>
          <w:u w:val="single"/>
        </w:rPr>
        <w:t xml:space="preserve">    </w:t>
      </w:r>
      <w:r>
        <w:rPr>
          <w:rFonts w:hint="eastAsia" w:ascii="宋体" w:hAnsi="宋体"/>
          <w:color w:val="000000"/>
          <w:szCs w:val="21"/>
        </w:rPr>
        <w:t xml:space="preserve">份，随投标文件装订</w:t>
      </w:r>
      <w:r>
        <w:rPr>
          <w:rFonts w:hint="eastAsia" w:ascii="宋体" w:hAnsi="宋体"/>
          <w:color w:val="000000"/>
          <w:szCs w:val="21"/>
        </w:rPr>
        <w:t xml:space="preserve">壹</w:t>
      </w:r>
      <w:r>
        <w:rPr>
          <w:rFonts w:hint="eastAsia" w:ascii="宋体" w:hAnsi="宋体"/>
          <w:color w:val="000000"/>
          <w:szCs w:val="21"/>
        </w:rPr>
        <w:t xml:space="preserve">份，（</w:t>
      </w:r>
      <w:r>
        <w:rPr>
          <w:rFonts w:hint="eastAsia" w:ascii="宋体" w:hAnsi="宋体"/>
          <w:color w:val="000000"/>
          <w:szCs w:val="21"/>
        </w:rPr>
        <w:t xml:space="preserve">分包单位</w:t>
      </w:r>
      <w:r>
        <w:rPr>
          <w:rFonts w:hint="eastAsia" w:ascii="宋体" w:hAnsi="宋体"/>
          <w:color w:val="000000"/>
          <w:szCs w:val="21"/>
        </w:rPr>
        <w:t xml:space="preserve">全称）及各分包意向单位各一份。</w:t>
      </w:r>
      <w:r/>
    </w:p>
    <w:p>
      <w:pPr>
        <w:ind w:firstLine="315"/>
        <w:jc w:val="left"/>
        <w:spacing w:line="360" w:lineRule="auto"/>
        <w:rPr>
          <w:rFonts w:hint="eastAsia" w:ascii="宋体" w:hAnsi="宋体"/>
          <w:b/>
          <w:szCs w:val="21"/>
        </w:rPr>
      </w:pPr>
      <w:r>
        <w:rPr>
          <w:rFonts w:hint="eastAsia" w:ascii="宋体" w:hAnsi="宋体"/>
          <w:b/>
          <w:szCs w:val="21"/>
        </w:rPr>
        <w:t xml:space="preserve">注：</w:t>
      </w:r>
      <w:r/>
    </w:p>
    <w:p>
      <w:pPr>
        <w:ind w:firstLine="315"/>
        <w:jc w:val="left"/>
        <w:spacing w:line="360" w:lineRule="auto"/>
        <w:rPr>
          <w:rFonts w:hint="eastAsia" w:ascii="宋体" w:hAnsi="宋体"/>
          <w:b/>
          <w:szCs w:val="21"/>
        </w:rPr>
      </w:pPr>
      <w:r>
        <w:rPr>
          <w:rFonts w:hint="eastAsia" w:ascii="宋体" w:hAnsi="宋体"/>
          <w:b/>
          <w:szCs w:val="21"/>
        </w:rPr>
        <w:t xml:space="preserve">1</w:t>
      </w:r>
      <w:r>
        <w:rPr>
          <w:rFonts w:ascii="宋体" w:hAnsi="宋体"/>
          <w:b/>
          <w:szCs w:val="21"/>
        </w:rPr>
        <w:t xml:space="preserve">.</w:t>
      </w:r>
      <w:r>
        <w:rPr>
          <w:rFonts w:hint="eastAsia" w:ascii="宋体" w:hAnsi="宋体"/>
          <w:b/>
          <w:szCs w:val="21"/>
        </w:rPr>
        <w:t xml:space="preserve">各方成员在本意向协议书上共同盖章确认</w:t>
      </w:r>
      <w:r/>
    </w:p>
    <w:p>
      <w:pPr>
        <w:ind w:firstLine="315"/>
        <w:jc w:val="left"/>
        <w:spacing w:line="360" w:lineRule="auto"/>
        <w:rPr>
          <w:rFonts w:hint="eastAsia" w:ascii="宋体" w:hAnsi="宋体"/>
          <w:b/>
          <w:szCs w:val="21"/>
        </w:rPr>
      </w:pPr>
      <w:r>
        <w:rPr>
          <w:rFonts w:hint="eastAsia" w:ascii="宋体" w:hAnsi="宋体"/>
          <w:b/>
          <w:szCs w:val="21"/>
        </w:rPr>
        <w:t xml:space="preserve">2</w:t>
      </w:r>
      <w:r>
        <w:rPr>
          <w:rFonts w:ascii="宋体" w:hAnsi="宋体"/>
          <w:b/>
          <w:szCs w:val="21"/>
        </w:rPr>
        <w:t xml:space="preserve">.</w:t>
      </w:r>
      <w:r>
        <w:rPr>
          <w:rFonts w:hint="eastAsia" w:ascii="宋体" w:hAnsi="宋体"/>
          <w:b/>
          <w:szCs w:val="21"/>
        </w:rPr>
        <w:t xml:space="preserve">本意向协议书内容不得擅自修改，并将作为签订合同的附件之一。</w:t>
      </w:r>
      <w:r/>
    </w:p>
    <w:p>
      <w:pPr>
        <w:ind w:firstLine="315"/>
        <w:jc w:val="left"/>
        <w:spacing w:line="360" w:lineRule="auto"/>
        <w:rPr>
          <w:rFonts w:hint="eastAsia" w:ascii="宋体" w:hAnsi="宋体"/>
          <w:b/>
        </w:rPr>
      </w:pPr>
      <w:r>
        <w:rPr>
          <w:rFonts w:hint="eastAsia" w:ascii="宋体" w:hAnsi="宋体"/>
          <w:b/>
        </w:rPr>
        <w:t xml:space="preserve">3</w:t>
      </w:r>
      <w:r>
        <w:rPr>
          <w:rFonts w:ascii="宋体" w:hAnsi="宋体"/>
          <w:b/>
        </w:rPr>
        <w:t xml:space="preserve">.</w:t>
      </w:r>
      <w:r>
        <w:rPr>
          <w:rFonts w:hint="eastAsia" w:ascii="宋体" w:hAnsi="宋体"/>
          <w:b/>
        </w:rPr>
        <w:t xml:space="preserve">小微企业不得将合同分包给大中型企业，中型企业不得将合同分包给大型企业。</w:t>
      </w:r>
      <w:r/>
    </w:p>
    <w:p>
      <w:pPr>
        <w:ind w:firstLine="315"/>
        <w:jc w:val="left"/>
        <w:spacing w:line="360" w:lineRule="auto"/>
        <w:rPr>
          <w:rFonts w:hint="eastAsia" w:ascii="宋体" w:hAnsi="宋体"/>
          <w:b/>
          <w:szCs w:val="21"/>
        </w:rPr>
      </w:pPr>
      <w:r>
        <w:rPr>
          <w:rFonts w:hint="eastAsia" w:ascii="宋体" w:hAnsi="宋体"/>
          <w:b/>
          <w:szCs w:val="21"/>
        </w:rPr>
        <w:t xml:space="preserve">4</w:t>
      </w:r>
      <w:r>
        <w:rPr>
          <w:rFonts w:ascii="宋体" w:hAnsi="宋体"/>
          <w:b/>
          <w:szCs w:val="21"/>
        </w:rPr>
        <w:t xml:space="preserve">.</w:t>
      </w:r>
      <w:r>
        <w:rPr>
          <w:rFonts w:hint="eastAsia" w:ascii="宋体" w:hAnsi="宋体"/>
          <w:b/>
          <w:szCs w:val="21"/>
        </w:rPr>
        <w:t xml:space="preserve">接受分包的</w:t>
      </w:r>
      <w:r>
        <w:rPr>
          <w:rFonts w:hint="eastAsia" w:ascii="宋体" w:hAnsi="宋体"/>
          <w:b/>
          <w:szCs w:val="21"/>
        </w:rPr>
        <w:t xml:space="preserve">中小</w:t>
      </w:r>
      <w:r>
        <w:rPr>
          <w:rFonts w:hint="eastAsia" w:ascii="宋体" w:hAnsi="宋体"/>
          <w:b/>
          <w:szCs w:val="21"/>
        </w:rPr>
        <w:t xml:space="preserve">企业和分包企业不得存在直接控股、管理关系</w:t>
      </w:r>
      <w:r>
        <w:rPr>
          <w:rFonts w:hint="eastAsia" w:ascii="宋体" w:hAnsi="宋体"/>
          <w:b/>
          <w:szCs w:val="21"/>
        </w:rPr>
        <w:t xml:space="preserve">。</w:t>
      </w:r>
      <w:r/>
    </w:p>
    <w:p>
      <w:pPr>
        <w:ind w:firstLine="4830"/>
        <w:jc w:val="left"/>
        <w:spacing w:line="360" w:lineRule="auto"/>
        <w:rPr>
          <w:rFonts w:hint="eastAsia" w:ascii="宋体" w:hAnsi="宋体"/>
          <w:szCs w:val="21"/>
        </w:rPr>
      </w:pPr>
      <w:r>
        <w:rPr>
          <w:rFonts w:hint="eastAsia" w:ascii="宋体" w:hAnsi="宋体"/>
          <w:szCs w:val="21"/>
        </w:rPr>
        <w:t xml:space="preserve">分包单位</w:t>
      </w:r>
      <w:r>
        <w:rPr>
          <w:rFonts w:ascii="宋体" w:hAnsi="宋体"/>
          <w:szCs w:val="21"/>
        </w:rPr>
        <w:t xml:space="preserve">（盖章）： </w:t>
      </w:r>
      <w:r/>
    </w:p>
    <w:p>
      <w:pPr>
        <w:ind w:firstLine="4830"/>
        <w:jc w:val="left"/>
        <w:spacing w:line="360" w:lineRule="auto"/>
        <w:rPr>
          <w:rFonts w:hint="eastAsia" w:ascii="宋体" w:hAnsi="宋体"/>
          <w:szCs w:val="21"/>
        </w:rPr>
      </w:pPr>
      <w:r>
        <w:rPr>
          <w:rFonts w:ascii="宋体" w:hAnsi="宋体"/>
          <w:szCs w:val="21"/>
        </w:rPr>
        <w:t xml:space="preserve">法定代表人或代理人（签字或盖章）：</w:t>
      </w:r>
      <w:r/>
    </w:p>
    <w:p>
      <w:pPr>
        <w:ind w:firstLine="4830"/>
        <w:jc w:val="left"/>
        <w:spacing w:line="360" w:lineRule="auto"/>
        <w:rPr>
          <w:rFonts w:hint="eastAsia"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hint="eastAsia" w:ascii="宋体" w:hAnsi="宋体"/>
          <w:szCs w:val="21"/>
        </w:rPr>
      </w:pPr>
      <w:r>
        <w:rPr>
          <w:rFonts w:hint="eastAsia" w:ascii="宋体" w:hAnsi="宋体"/>
          <w:szCs w:val="21"/>
        </w:rPr>
      </w:r>
      <w:r/>
    </w:p>
    <w:p>
      <w:pPr>
        <w:ind w:firstLine="4830"/>
        <w:jc w:val="left"/>
        <w:spacing w:line="360" w:lineRule="auto"/>
        <w:rPr>
          <w:rFonts w:hint="eastAsia" w:ascii="宋体" w:hAnsi="宋体"/>
          <w:szCs w:val="21"/>
        </w:rPr>
      </w:pPr>
      <w:r>
        <w:rPr>
          <w:rFonts w:hint="eastAsia" w:ascii="宋体" w:hAnsi="宋体"/>
          <w:szCs w:val="21"/>
        </w:rPr>
        <w:t xml:space="preserve">分包意向单位1</w:t>
      </w:r>
      <w:r>
        <w:rPr>
          <w:rFonts w:ascii="宋体" w:hAnsi="宋体"/>
          <w:szCs w:val="21"/>
        </w:rPr>
        <w:t xml:space="preserve">（盖章）： </w:t>
      </w:r>
      <w:r/>
    </w:p>
    <w:p>
      <w:pPr>
        <w:ind w:firstLine="4830"/>
        <w:jc w:val="left"/>
        <w:spacing w:line="360" w:lineRule="auto"/>
        <w:rPr>
          <w:rFonts w:hint="eastAsia" w:ascii="宋体" w:hAnsi="宋体"/>
          <w:szCs w:val="21"/>
        </w:rPr>
      </w:pPr>
      <w:r>
        <w:rPr>
          <w:rFonts w:ascii="宋体" w:hAnsi="宋体"/>
          <w:szCs w:val="21"/>
        </w:rPr>
        <w:t xml:space="preserve">法定代表人或代理人（签字或盖章）：</w:t>
      </w:r>
      <w:r/>
    </w:p>
    <w:p>
      <w:pPr>
        <w:ind w:firstLine="4830"/>
        <w:jc w:val="left"/>
        <w:spacing w:line="360" w:lineRule="auto"/>
        <w:rPr>
          <w:rFonts w:hint="eastAsia"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firstLine="315"/>
        <w:jc w:val="right"/>
        <w:spacing w:line="360" w:lineRule="auto"/>
        <w:rPr>
          <w:rFonts w:hint="eastAsia" w:ascii="宋体" w:hAnsi="宋体"/>
          <w:szCs w:val="21"/>
        </w:rPr>
      </w:pPr>
      <w:r>
        <w:rPr>
          <w:rFonts w:hint="eastAsia" w:ascii="宋体" w:hAnsi="宋体"/>
          <w:szCs w:val="21"/>
        </w:rPr>
      </w:r>
      <w:r/>
    </w:p>
    <w:p>
      <w:pPr>
        <w:ind w:firstLine="483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（盖章）： </w:t>
      </w:r>
      <w:r/>
    </w:p>
    <w:p>
      <w:pPr>
        <w:ind w:firstLine="4830"/>
        <w:jc w:val="left"/>
        <w:spacing w:line="360" w:lineRule="auto"/>
        <w:rPr>
          <w:rFonts w:hint="eastAsia" w:ascii="宋体" w:hAnsi="宋体"/>
          <w:szCs w:val="21"/>
        </w:rPr>
      </w:pPr>
      <w:r>
        <w:rPr>
          <w:rFonts w:ascii="宋体" w:hAnsi="宋体"/>
          <w:szCs w:val="21"/>
        </w:rPr>
        <w:t xml:space="preserve">法定代表人或代理人（签字或盖章）：</w:t>
      </w:r>
      <w:r/>
    </w:p>
    <w:p>
      <w:pPr>
        <w:ind w:firstLine="4830"/>
        <w:jc w:val="left"/>
        <w:spacing w:line="360" w:lineRule="auto"/>
        <w:rPr>
          <w:rFonts w:hint="eastAsia"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hint="eastAsia" w:ascii="宋体" w:hAnsi="宋体"/>
          <w:sz w:val="32"/>
          <w:u w:val="single"/>
        </w:rPr>
        <w:t xml:space="preserve">特定资格条件的证明材料</w:t>
      </w:r>
      <w:r/>
    </w:p>
    <w:p>
      <w:pPr>
        <w:ind w:firstLine="420"/>
        <w:spacing w:line="360" w:lineRule="auto"/>
        <w:rPr>
          <w:rFonts w:hint="eastAsia" w:ascii="宋体" w:hAnsi="宋体"/>
          <w:i/>
        </w:rPr>
      </w:pPr>
      <w:r>
        <w:rPr>
          <w:rFonts w:hint="eastAsia" w:ascii="宋体" w:hAnsi="宋体"/>
          <w:i/>
        </w:rPr>
        <w:t xml:space="preserve">如有特定资格条件，则必须提供相应证明材料，否则将被认定为资格审查不合格。</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78" w:name="_Ref65584695"/>
      <w:r/>
      <w:bookmarkStart w:id="79" w:name="法定代表人授权委托书"/>
      <w:r/>
      <w:bookmarkStart w:id="80" w:name="_Ref79499332"/>
      <w:r/>
      <w:bookmarkStart w:id="81" w:name="_Toc8652605"/>
      <w:r/>
      <w:bookmarkStart w:id="82" w:name="_Ref803173"/>
      <w:r/>
      <w:bookmarkStart w:id="83" w:name="_Toc483385150"/>
      <w:r/>
      <w:bookmarkStart w:id="84" w:name="_Toc519609407"/>
      <w:r/>
      <w:bookmarkStart w:id="85" w:name="_Toc8652604"/>
      <w:r/>
      <w:bookmarkStart w:id="86" w:name="_Ref477866519"/>
      <w:r/>
      <w:bookmarkStart w:id="87" w:name="_Toc522624854"/>
      <w:r/>
      <w:bookmarkStart w:id="88" w:name="偏离表（技术、商务）"/>
      <w:r/>
      <w:bookmarkStart w:id="89" w:name="_Toc521586598"/>
      <w:r/>
      <w:bookmarkEnd w:id="76"/>
      <w:r/>
      <w:bookmarkEnd w:id="77"/>
      <w:r/>
      <w:r/>
    </w:p>
    <w:p>
      <w:pPr>
        <w:pStyle w:val="849"/>
        <w:numPr>
          <w:ilvl w:val="0"/>
          <w:numId w:val="28"/>
        </w:numPr>
        <w:rPr>
          <w:rFonts w:hint="eastAsia" w:ascii="宋体" w:hAnsi="宋体"/>
          <w:sz w:val="32"/>
          <w:u w:val="single"/>
        </w:rPr>
      </w:pPr>
      <w:r>
        <w:rPr>
          <w:rFonts w:ascii="宋体" w:hAnsi="宋体"/>
          <w:sz w:val="32"/>
          <w:u w:val="single"/>
        </w:rPr>
        <w:t xml:space="preserve">法定代表人授权委托书</w:t>
      </w:r>
      <w:bookmarkEnd w:id="78"/>
      <w:r/>
      <w:bookmarkEnd w:id="79"/>
      <w:r/>
      <w:bookmarkEnd w:id="80"/>
      <w:r>
        <w:rPr>
          <w:rFonts w:hint="eastAsia" w:ascii="宋体" w:hAnsi="宋体"/>
          <w:sz w:val="32"/>
          <w:u w:val="single"/>
        </w:rPr>
        <w:t xml:space="preserve">（如有）</w:t>
      </w:r>
      <w:r/>
    </w:p>
    <w:p>
      <w:pPr>
        <w:jc w:val="center"/>
        <w:spacing w:line="360" w:lineRule="auto"/>
        <w:rPr>
          <w:rFonts w:hint="eastAsia" w:ascii="宋体" w:hAnsi="宋体"/>
          <w:color w:val="000000"/>
          <w:szCs w:val="21"/>
        </w:rPr>
      </w:pPr>
      <w:r>
        <w:rPr>
          <w:rFonts w:ascii="宋体" w:hAnsi="宋体"/>
          <w:color w:val="000000"/>
          <w:szCs w:val="21"/>
        </w:rPr>
        <w:t xml:space="preserve">法定代表人授权委托书</w:t>
      </w:r>
      <w:r/>
    </w:p>
    <w:p>
      <w:pPr>
        <w:spacing w:line="360" w:lineRule="auto"/>
        <w:rPr>
          <w:rFonts w:hint="eastAsia"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hint="eastAsia"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hint="eastAsia"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                                 职务：</w:t>
      </w:r>
      <w:r/>
    </w:p>
    <w:p>
      <w:pPr>
        <w:spacing w:line="360" w:lineRule="auto"/>
        <w:rPr>
          <w:rFonts w:hint="eastAsia" w:ascii="宋体" w:hAnsi="宋体"/>
          <w:color w:val="000000"/>
          <w:szCs w:val="21"/>
        </w:rPr>
      </w:pPr>
      <w:r>
        <w:rPr>
          <w:rFonts w:ascii="宋体" w:hAnsi="宋体"/>
          <w:color w:val="000000"/>
          <w:szCs w:val="21"/>
        </w:rPr>
        <w:t xml:space="preserve">身份证号码：                             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ascii="宋体" w:hAnsi="宋体"/>
          <w:color w:val="000000"/>
          <w:szCs w:val="21"/>
        </w:rPr>
        <w:t xml:space="preserve">代理人签字：                             法定代表人签字：</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rPr>
      </w:pPr>
      <w:r>
        <w:rPr>
          <w:rFonts w:ascii="宋体" w:hAnsi="宋体"/>
        </w:rPr>
        <w:t xml:space="preserve">投标人：（加盖公章）</w:t>
      </w:r>
      <w:r/>
    </w:p>
    <w:p>
      <w:pPr>
        <w:jc w:val="right"/>
        <w:spacing w:line="360" w:lineRule="auto"/>
        <w:rPr>
          <w:rFonts w:hint="eastAsia" w:ascii="宋体" w:hAnsi="宋体"/>
        </w:rPr>
      </w:pPr>
      <w:r>
        <w:rPr>
          <w:rFonts w:ascii="宋体" w:hAnsi="宋体"/>
        </w:rPr>
        <w:t xml:space="preserve">日期：    年  月  日</w:t>
      </w:r>
      <w:bookmarkEnd w:id="81"/>
      <w:r/>
      <w:bookmarkEnd w:id="82"/>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ascii="宋体" w:hAnsi="宋体"/>
          <w:sz w:val="32"/>
          <w:u w:val="single"/>
        </w:rPr>
        <w:t xml:space="preserve">偏离表（技术</w:t>
      </w:r>
      <w:r>
        <w:rPr>
          <w:rFonts w:hint="eastAsia" w:ascii="宋体" w:hAnsi="宋体"/>
          <w:sz w:val="32"/>
          <w:u w:val="single"/>
        </w:rPr>
        <w:t xml:space="preserve">要求</w:t>
      </w:r>
      <w:r>
        <w:rPr>
          <w:rFonts w:ascii="宋体" w:hAnsi="宋体"/>
          <w:sz w:val="32"/>
          <w:u w:val="single"/>
        </w:rPr>
        <w:t xml:space="preserve">）</w:t>
      </w:r>
      <w:bookmarkEnd w:id="83"/>
      <w:r/>
      <w:bookmarkEnd w:id="84"/>
      <w:r/>
      <w:bookmarkEnd w:id="85"/>
      <w:r/>
      <w:bookmarkEnd w:id="86"/>
      <w:r/>
      <w:bookmarkEnd w:id="87"/>
      <w:r/>
      <w:bookmarkEnd w:id="88"/>
      <w:r/>
      <w:bookmarkEnd w:id="89"/>
      <w:r/>
      <w:r/>
    </w:p>
    <w:p>
      <w:pPr>
        <w:jc w:val="center"/>
        <w:spacing w:line="360" w:lineRule="auto"/>
        <w:rPr>
          <w:rFonts w:hint="eastAsia"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4"/>
        <w:gridCol w:w="2624"/>
        <w:gridCol w:w="2640"/>
        <w:gridCol w:w="2572"/>
      </w:tblGrid>
      <w:tr>
        <w:trPr>
          <w:trHeight w:val="454"/>
        </w:trPr>
        <w:tc>
          <w:tcPr>
            <w:tcW w:w="1082" w:type="pct"/>
            <w:vAlign w:val="center"/>
            <w:textDirection w:val="lrTb"/>
            <w:noWrap w:val="false"/>
          </w:tcPr>
          <w:p>
            <w:pPr>
              <w:pStyle w:val="863"/>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863"/>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863"/>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863"/>
              <w:ind w:firstLine="0"/>
              <w:jc w:val="center"/>
              <w:rPr>
                <w:rFonts w:hint="eastAsia"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其他</w:t>
            </w:r>
            <w:r>
              <w:rPr>
                <w:rFonts w:hint="eastAsia" w:ascii="宋体" w:hAnsi="宋体" w:eastAsia="宋体"/>
                <w:i/>
                <w:color w:val="000000"/>
                <w:sz w:val="21"/>
                <w:szCs w:val="21"/>
              </w:rPr>
              <w:t xml:space="preserve">服务</w:t>
            </w:r>
            <w:r>
              <w:rPr>
                <w:rFonts w:hint="eastAsia" w:ascii="宋体" w:hAnsi="宋体" w:eastAsia="宋体"/>
                <w:i/>
                <w:color w:val="000000"/>
                <w:sz w:val="21"/>
                <w:szCs w:val="21"/>
              </w:rPr>
              <w:t xml:space="preserve">要求</w:t>
            </w:r>
            <w:r/>
          </w:p>
        </w:tc>
        <w:tc>
          <w:tcPr>
            <w:tcW w:w="1312"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r>
        <w:trPr>
          <w:trHeight w:val="454"/>
        </w:trPr>
        <w:tc>
          <w:tcPr>
            <w:tcW w:w="1082"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320"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c>
          <w:tcPr>
            <w:tcW w:w="1286"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863"/>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投标人：（公章）</w:t>
      </w:r>
      <w:r/>
    </w:p>
    <w:p>
      <w:pPr>
        <w:pStyle w:val="863"/>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3"/>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hint="eastAsia" w:ascii="宋体" w:hAnsi="宋体"/>
          <w:sz w:val="32"/>
          <w:u w:val="single"/>
        </w:rPr>
        <w:t xml:space="preserve">偏离表（商务要求）</w:t>
      </w:r>
      <w:r/>
    </w:p>
    <w:p>
      <w:pPr>
        <w:jc w:val="center"/>
        <w:spacing w:line="360" w:lineRule="auto"/>
        <w:rPr>
          <w:rFonts w:hint="eastAsia"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2"/>
        <w:gridCol w:w="2626"/>
        <w:gridCol w:w="2626"/>
        <w:gridCol w:w="2586"/>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3"/>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3"/>
              <w:ind w:firstLine="0"/>
              <w:jc w:val="center"/>
              <w:rPr>
                <w:rFonts w:hint="eastAsia"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3"/>
              <w:ind w:firstLine="0"/>
              <w:jc w:val="center"/>
              <w:rPr>
                <w:rFonts w:hint="eastAsia"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63"/>
              <w:ind w:firstLine="0"/>
              <w:jc w:val="center"/>
              <w:rPr>
                <w:rFonts w:hint="eastAsia" w:ascii="宋体" w:hAnsi="宋体" w:eastAsia="宋体"/>
                <w:i/>
                <w:color w:val="000000"/>
                <w:sz w:val="21"/>
                <w:szCs w:val="21"/>
              </w:rPr>
            </w:pPr>
            <w:r>
              <w:rPr>
                <w:rFonts w:hint="eastAsia" w:ascii="宋体" w:hAnsi="宋体" w:eastAsia="宋体"/>
                <w:i/>
                <w:color w:val="000000"/>
                <w:sz w:val="21"/>
                <w:szCs w:val="21"/>
              </w:rPr>
            </w:r>
            <w:r/>
          </w:p>
        </w:tc>
      </w:tr>
    </w:tbl>
    <w:p>
      <w:pPr>
        <w:pStyle w:val="863"/>
        <w:ind w:firstLine="0"/>
        <w:jc w:val="right"/>
        <w:spacing w:line="360" w:lineRule="auto"/>
        <w:rPr>
          <w:rFonts w:hint="eastAsia" w:ascii="宋体" w:hAnsi="宋体" w:eastAsia="宋体"/>
          <w:color w:val="000000"/>
          <w:sz w:val="21"/>
          <w:szCs w:val="21"/>
        </w:rPr>
      </w:pPr>
      <w:r>
        <w:rPr>
          <w:rFonts w:hint="eastAsia" w:ascii="宋体" w:hAnsi="宋体"/>
          <w:color w:val="000000"/>
          <w:szCs w:val="21"/>
        </w:rPr>
        <w:t xml:space="preserve"> </w:t>
      </w:r>
      <w:r>
        <w:rPr>
          <w:rFonts w:ascii="宋体" w:hAnsi="宋体" w:eastAsia="宋体"/>
          <w:color w:val="000000"/>
          <w:sz w:val="21"/>
          <w:szCs w:val="21"/>
        </w:rPr>
        <w:t xml:space="preserve">投标人：（公章）</w:t>
      </w:r>
      <w:r/>
    </w:p>
    <w:p>
      <w:pPr>
        <w:pStyle w:val="863"/>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63"/>
        <w:ind w:firstLine="0"/>
        <w:jc w:val="right"/>
        <w:spacing w:line="360" w:lineRule="auto"/>
        <w:rPr>
          <w:rFonts w:hint="eastAsia"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hint="eastAsia"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90" w:name="_Ref65584702"/>
      <w:r/>
      <w:bookmarkStart w:id="91" w:name="人员配置表"/>
      <w:r/>
      <w:r/>
    </w:p>
    <w:p>
      <w:pPr>
        <w:pStyle w:val="849"/>
        <w:numPr>
          <w:ilvl w:val="0"/>
          <w:numId w:val="28"/>
        </w:numPr>
        <w:rPr>
          <w:rFonts w:hint="eastAsia" w:ascii="宋体" w:hAnsi="宋体"/>
          <w:sz w:val="32"/>
          <w:u w:val="single"/>
        </w:rPr>
      </w:pPr>
      <w:r>
        <w:rPr>
          <w:rFonts w:ascii="宋体" w:hAnsi="宋体"/>
          <w:sz w:val="32"/>
          <w:u w:val="single"/>
        </w:rPr>
        <w:t xml:space="preserve">人员配置表</w:t>
      </w:r>
      <w:bookmarkEnd w:id="90"/>
      <w:r/>
      <w:bookmarkEnd w:id="91"/>
      <w:r/>
      <w:r/>
    </w:p>
    <w:p>
      <w:pPr>
        <w:jc w:val="center"/>
        <w:spacing w:line="360" w:lineRule="auto"/>
        <w:rPr>
          <w:rFonts w:hint="eastAsia" w:ascii="宋体" w:hAnsi="宋体"/>
        </w:rPr>
      </w:pPr>
      <w:r/>
      <w:bookmarkStart w:id="92" w:name="_Ref79499337"/>
      <w:r/>
      <w:bookmarkStart w:id="93" w:name="_Toc8652606"/>
      <w:r/>
      <w:bookmarkStart w:id="94" w:name="类似业绩证明材料"/>
      <w:r/>
      <w:bookmarkStart w:id="95" w:name="_Ref803185"/>
      <w:r/>
      <w:bookmarkStart w:id="96" w:name="_Toc521586599"/>
      <w:r/>
      <w:bookmarkStart w:id="97" w:name="_Toc483385151"/>
      <w:r/>
      <w:bookmarkStart w:id="98" w:name="_Toc522624855"/>
      <w:r/>
      <w:bookmarkStart w:id="99" w:name="_Ref477866521"/>
      <w:r/>
      <w:bookmarkStart w:id="100" w:name="_Toc519609408"/>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35"/>
        <w:gridCol w:w="1244"/>
        <w:gridCol w:w="782"/>
        <w:gridCol w:w="784"/>
        <w:gridCol w:w="730"/>
        <w:gridCol w:w="2560"/>
        <w:gridCol w:w="2849"/>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hint="eastAsia"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120"/>
              <w:jc w:val="center"/>
              <w:rPr>
                <w:rFonts w:hint="eastAsia"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int="eastAsia"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int="eastAsia" w:ascii="宋体" w:hAnsi="宋体"/>
                <w:szCs w:val="21"/>
              </w:rPr>
            </w:pPr>
            <w:r>
              <w:rPr>
                <w:rFonts w:hint="eastAsia" w:ascii="宋体"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int="eastAsia" w:ascii="宋体" w:hAnsi="宋体"/>
                <w:szCs w:val="21"/>
              </w:rPr>
            </w:pPr>
            <w:r>
              <w:rPr>
                <w:rFonts w:hint="eastAsia"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20"/>
              <w:jc w:val="center"/>
              <w:rPr>
                <w:rFonts w:hint="eastAsia" w:hAnsi="宋体" w:eastAsia="宋体"/>
                <w:sz w:val="21"/>
                <w:szCs w:val="21"/>
              </w:rPr>
            </w:pPr>
            <w:r>
              <w:rPr>
                <w:rFonts w:hint="eastAsia" w:hAnsi="宋体" w:eastAsia="宋体"/>
                <w:sz w:val="21"/>
                <w:szCs w:val="21"/>
              </w:rPr>
            </w:r>
            <w:r/>
          </w:p>
        </w:tc>
      </w:tr>
    </w:tbl>
    <w:p>
      <w:pPr>
        <w:pStyle w:val="1099"/>
        <w:ind w:right="-210"/>
        <w:jc w:val="left"/>
        <w:spacing w:line="360" w:lineRule="auto"/>
        <w:rPr>
          <w:rFonts w:hint="eastAsia"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120"/>
        <w:jc w:val="right"/>
        <w:spacing w:line="360" w:lineRule="auto"/>
        <w:rPr>
          <w:rFonts w:hint="eastAsia" w:hAnsi="宋体" w:eastAsia="宋体"/>
          <w:sz w:val="21"/>
          <w:szCs w:val="21"/>
        </w:rPr>
      </w:pPr>
      <w:r>
        <w:rPr>
          <w:rFonts w:hAnsi="宋体" w:eastAsia="宋体"/>
          <w:sz w:val="21"/>
          <w:szCs w:val="21"/>
        </w:rPr>
        <w:t xml:space="preserve">投标人：（公章）</w:t>
      </w:r>
      <w:r/>
    </w:p>
    <w:p>
      <w:pPr>
        <w:pStyle w:val="1120"/>
        <w:ind w:right="210"/>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120"/>
        <w:ind w:right="210"/>
        <w:jc w:val="right"/>
        <w:spacing w:line="360" w:lineRule="auto"/>
        <w:rPr>
          <w:rFonts w:hint="eastAsia" w:hAnsi="宋体" w:eastAsia="宋体"/>
          <w:b/>
          <w:sz w:val="21"/>
          <w:szCs w:val="21"/>
        </w:rPr>
      </w:pPr>
      <w:r>
        <w:rPr>
          <w:rFonts w:hAnsi="宋体" w:eastAsia="宋体"/>
          <w:sz w:val="21"/>
          <w:szCs w:val="21"/>
        </w:rPr>
        <w:t xml:space="preserve">日期：      年  月  日</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ascii="宋体" w:hAnsi="宋体"/>
          <w:sz w:val="32"/>
          <w:u w:val="single"/>
        </w:rPr>
        <w:t xml:space="preserve">类似业绩证明材料</w:t>
      </w:r>
      <w:bookmarkEnd w:id="92"/>
      <w:r/>
      <w:bookmarkEnd w:id="93"/>
      <w:r/>
      <w:bookmarkEnd w:id="94"/>
      <w:r/>
      <w:bookmarkEnd w:id="95"/>
      <w:r/>
      <w:r/>
    </w:p>
    <w:p>
      <w:pPr>
        <w:jc w:val="center"/>
        <w:spacing w:line="360" w:lineRule="auto"/>
        <w:rPr>
          <w:rFonts w:hint="eastAsia"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49"/>
        <w:gridCol w:w="2021"/>
        <w:gridCol w:w="2021"/>
        <w:gridCol w:w="2404"/>
        <w:gridCol w:w="1829"/>
      </w:tblGrid>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1061"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c>
          <w:tcPr>
            <w:tcW w:w="960" w:type="pct"/>
            <w:vAlign w:val="center"/>
            <w:textDirection w:val="lrTb"/>
            <w:noWrap w:val="false"/>
          </w:tcPr>
          <w:p>
            <w:pPr>
              <w:ind w:left="420"/>
              <w:spacing w:line="360" w:lineRule="auto"/>
              <w:rPr>
                <w:rFonts w:hint="eastAsia" w:ascii="宋体" w:hAnsi="宋体"/>
                <w:szCs w:val="21"/>
              </w:rPr>
            </w:pPr>
            <w:r>
              <w:rPr>
                <w:rFonts w:hint="eastAsia" w:ascii="宋体" w:hAnsi="宋体"/>
                <w:szCs w:val="21"/>
              </w:rPr>
            </w:r>
            <w:r/>
          </w:p>
        </w:tc>
      </w:tr>
    </w:tbl>
    <w:p>
      <w:pPr>
        <w:ind w:left="420" w:right="357" w:hanging="400"/>
        <w:spacing w:before="120" w:line="360" w:lineRule="auto"/>
        <w:rPr>
          <w:rFonts w:hint="eastAsia" w:ascii="宋体" w:hAnsi="宋体"/>
          <w:b/>
          <w:szCs w:val="21"/>
        </w:rPr>
      </w:pPr>
      <w:r>
        <w:rPr>
          <w:rFonts w:ascii="宋体" w:hAnsi="宋体"/>
          <w:b/>
          <w:szCs w:val="21"/>
        </w:rPr>
        <w:t xml:space="preserve">注：投标人应提供双方签订的服务合同扫描件。</w:t>
      </w:r>
      <w:r/>
    </w:p>
    <w:p>
      <w:pPr>
        <w:rPr>
          <w:rFonts w:hint="eastAsia"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u w:val="single"/>
        </w:rPr>
      </w:r>
      <w:r/>
    </w:p>
    <w:p>
      <w:pPr>
        <w:pStyle w:val="849"/>
        <w:numPr>
          <w:ilvl w:val="0"/>
          <w:numId w:val="28"/>
        </w:numPr>
        <w:rPr>
          <w:rFonts w:hint="eastAsia" w:ascii="宋体" w:hAnsi="宋体"/>
          <w:sz w:val="32"/>
          <w:u w:val="single"/>
        </w:rPr>
      </w:pPr>
      <w:r>
        <w:rPr>
          <w:rFonts w:hint="eastAsia" w:ascii="宋体" w:hAnsi="宋体"/>
          <w:sz w:val="32"/>
          <w:u w:val="single"/>
        </w:rPr>
        <w:t xml:space="preserve">与本次招标相关材料</w:t>
      </w:r>
      <w:bookmarkStart w:id="101" w:name="_Toc8652608"/>
      <w:r/>
      <w:bookmarkStart w:id="102" w:name="_Toc477186799"/>
      <w:r/>
      <w:bookmarkStart w:id="103" w:name="_Toc477186552"/>
      <w:r/>
      <w:bookmarkStart w:id="104" w:name="_Toc8652804"/>
      <w:r/>
      <w:bookmarkStart w:id="105" w:name="_Hlk79065414"/>
      <w:r/>
      <w:bookmarkEnd w:id="96"/>
      <w:r/>
      <w:bookmarkEnd w:id="97"/>
      <w:r/>
      <w:bookmarkEnd w:id="98"/>
      <w:r/>
      <w:bookmarkEnd w:id="99"/>
      <w:r/>
      <w:bookmarkEnd w:id="100"/>
      <w:r/>
      <w:r/>
    </w:p>
    <w:p>
      <w:pPr>
        <w:rPr>
          <w:rFonts w:hint="eastAsia"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106" w:name="_Toc160626428"/>
      <w:r/>
      <w:r/>
    </w:p>
    <w:p>
      <w:pPr>
        <w:pStyle w:val="848"/>
        <w:jc w:val="center"/>
        <w:spacing w:before="0" w:after="0" w:line="360" w:lineRule="auto"/>
        <w:rPr>
          <w:rFonts w:hint="eastAsia" w:ascii="宋体" w:hAnsi="宋体" w:eastAsia="宋体"/>
          <w:sz w:val="32"/>
          <w:szCs w:val="32"/>
        </w:rPr>
      </w:pPr>
      <w:r/>
      <w:bookmarkStart w:id="107" w:name="_Toc237852999"/>
      <w:r/>
      <w:bookmarkStart w:id="108" w:name="_Toc237853083"/>
      <w:r>
        <w:rPr>
          <w:rFonts w:ascii="宋体" w:hAnsi="宋体" w:eastAsia="宋体"/>
          <w:sz w:val="32"/>
          <w:szCs w:val="32"/>
        </w:rPr>
        <w:t xml:space="preserve">第四章 </w:t>
      </w:r>
      <w:bookmarkEnd w:id="101"/>
      <w:r/>
      <w:bookmarkEnd w:id="102"/>
      <w:r/>
      <w:bookmarkEnd w:id="103"/>
      <w:r/>
      <w:bookmarkEnd w:id="104"/>
      <w:r>
        <w:rPr>
          <w:rFonts w:ascii="宋体" w:hAnsi="宋体" w:eastAsia="宋体"/>
          <w:sz w:val="32"/>
          <w:szCs w:val="32"/>
        </w:rPr>
        <w:t xml:space="preserve">采购需求</w:t>
      </w:r>
      <w:bookmarkStart w:id="109" w:name="_Toc477186553"/>
      <w:r/>
      <w:bookmarkStart w:id="110" w:name="_Toc477186800"/>
      <w:r/>
      <w:bookmarkStart w:id="111" w:name="_Toc8652805"/>
      <w:r/>
      <w:bookmarkStart w:id="112" w:name="_Toc8652610"/>
      <w:r/>
      <w:bookmarkEnd w:id="106"/>
      <w:r/>
      <w:bookmarkEnd w:id="107"/>
      <w:r/>
      <w:bookmarkEnd w:id="108"/>
      <w:r/>
      <w:r/>
    </w:p>
    <w:p>
      <w:pPr>
        <w:ind w:firstLine="422"/>
        <w:spacing w:line="360" w:lineRule="auto"/>
        <w:rPr>
          <w:rFonts w:hint="eastAsia"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3" w:name="_Hlk81407760"/>
      <w:r>
        <w:rPr>
          <w:rFonts w:ascii="宋体" w:hAnsi="宋体" w:cs="Segoe UI Symbol"/>
          <w:b/>
          <w:color w:val="000000"/>
          <w:szCs w:val="21"/>
          <w:highlight w:val="yellow"/>
        </w:rPr>
        <w:t xml:space="preserve">★</w:t>
      </w:r>
      <w:bookmarkEnd w:id="11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49"/>
        <w:ind w:firstLine="422"/>
        <w:spacing w:before="240"/>
        <w:rPr>
          <w:rFonts w:hint="eastAsia" w:ascii="宋体" w:hAnsi="宋体"/>
          <w:szCs w:val="21"/>
        </w:rPr>
      </w:pPr>
      <w:r>
        <w:rPr>
          <w:rFonts w:ascii="宋体" w:hAnsi="宋体"/>
          <w:szCs w:val="21"/>
        </w:rPr>
        <w:t xml:space="preserve">一、项目基本情况</w:t>
      </w:r>
      <w:r/>
    </w:p>
    <w:p>
      <w:pPr>
        <w:ind w:firstLine="420"/>
        <w:spacing w:line="360" w:lineRule="auto"/>
        <w:rPr>
          <w:rFonts w:hint="eastAsia" w:ascii="宋体" w:hAnsi="宋体"/>
          <w:szCs w:val="21"/>
        </w:rPr>
      </w:pPr>
      <w:r>
        <w:rPr>
          <w:rFonts w:ascii="宋体" w:hAnsi="宋体"/>
          <w:szCs w:val="21"/>
        </w:rPr>
        <w:t xml:space="preserve">1.项目编号：</w:t>
      </w:r>
      <w:r>
        <w:rPr>
          <w:rFonts w:hint="eastAsia" w:ascii="宋体" w:hAnsi="宋体"/>
          <w:szCs w:val="21"/>
        </w:rPr>
        <w:t xml:space="preserve">JSZC-320583-JZCG-G2026-00</w:t>
      </w:r>
      <w:r>
        <w:rPr>
          <w:rFonts w:hint="eastAsia" w:ascii="宋体" w:hAnsi="宋体"/>
          <w:szCs w:val="21"/>
        </w:rPr>
        <w:t xml:space="preserve">70</w:t>
      </w:r>
      <w:r>
        <w:rPr>
          <w:rFonts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2.项目名称：</w:t>
      </w:r>
      <w:r>
        <w:rPr>
          <w:rFonts w:hint="eastAsia" w:ascii="宋体" w:hAnsi="宋体"/>
          <w:szCs w:val="21"/>
        </w:rPr>
        <w:t xml:space="preserve">昆山市第一人民医院</w:t>
      </w:r>
      <w:r>
        <w:rPr>
          <w:rFonts w:hint="eastAsia" w:ascii="宋体" w:hAnsi="宋体"/>
          <w:szCs w:val="21"/>
        </w:rPr>
        <w:t xml:space="preserve">物业管理服务项目</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3.项目概况：</w:t>
      </w:r>
      <w:r>
        <w:rPr>
          <w:rFonts w:hint="eastAsia" w:ascii="宋体" w:hAnsi="宋体"/>
          <w:szCs w:val="21"/>
        </w:rPr>
        <w:t xml:space="preserve">昆山市第一人民医院是集医疗、教学、科研、康复、预防保健为一体的智慧、绿色、高效的现代化三级甲等综合性医院。位于昆山开发区前进东路566号，总占地面积31万平方米，一期项目包括门急诊医技楼、住院楼、感染性疾病楼、科研楼、行政教学办公楼和膳食楼，总建筑面积24.6万平方米，设计床位</w:t>
      </w:r>
      <w:r>
        <w:rPr>
          <w:rFonts w:ascii="宋体" w:hAnsi="宋体"/>
          <w:szCs w:val="21"/>
        </w:rPr>
        <w:t xml:space="preserve">1</w:t>
      </w:r>
      <w:r>
        <w:rPr>
          <w:rFonts w:hint="eastAsia" w:ascii="宋体" w:hAnsi="宋体"/>
          <w:szCs w:val="21"/>
        </w:rPr>
        <w:t xml:space="preserve">400张（其中感染楼200张），于2023年2月正式全面运行。二期项目是以皮肤、中医护理、医美、健康管理、国际医疗为特色的医疗综合楼和一栋停车楼。总建筑面积6.2万平方米，设计床位数600张。病区、诊室及过道地面以PVC为主，手术室以橡胶为主，公共区域、电梯厅地面材质水磨石为主，消防楼梯、避难间、卫生间以地砖为主，以上范围以现场实际情况为准；</w:t>
      </w:r>
      <w:r/>
    </w:p>
    <w:p>
      <w:pPr>
        <w:ind w:firstLine="420"/>
        <w:spacing w:line="360" w:lineRule="auto"/>
        <w:rPr>
          <w:rFonts w:hint="eastAsia" w:ascii="宋体" w:hAnsi="宋体"/>
          <w:color w:val="000000" w:themeColor="text1"/>
          <w:szCs w:val="21"/>
        </w:rPr>
      </w:pPr>
      <w:r>
        <w:rPr>
          <w:rFonts w:hint="eastAsia" w:ascii="宋体" w:hAnsi="宋体"/>
          <w:szCs w:val="21"/>
        </w:rPr>
        <w:t xml:space="preserve">4.物业服务区域：</w:t>
      </w:r>
      <w:r>
        <w:rPr>
          <w:rFonts w:hint="eastAsia" w:ascii="宋体" w:hAnsi="宋体"/>
          <w:color w:val="000000" w:themeColor="text1"/>
          <w:szCs w:val="21"/>
        </w:rPr>
        <w:t xml:space="preserve"> </w:t>
      </w:r>
      <w:r/>
    </w:p>
    <w:tbl>
      <w:tblPr>
        <w:tblW w:w="5000" w:type="pct"/>
        <w:tblLook w:val="04A0" w:firstRow="1" w:lastRow="0" w:firstColumn="1" w:lastColumn="0" w:noHBand="0" w:noVBand="1"/>
      </w:tblPr>
      <w:tblGrid>
        <w:gridCol w:w="1284"/>
        <w:gridCol w:w="1387"/>
        <w:gridCol w:w="7013"/>
      </w:tblGrid>
      <w:tr>
        <w:trPr>
          <w:trHeight w:val="397"/>
        </w:trPr>
        <w:tc>
          <w:tcPr>
            <w:shd w:val="clear" w:color="000000" w:fill="ffffff"/>
            <w:tcBorders>
              <w:top w:val="single" w:color="auto" w:sz="8" w:space="0"/>
              <w:left w:val="single" w:color="auto" w:sz="8" w:space="0"/>
              <w:bottom w:val="single" w:color="auto" w:sz="8" w:space="0"/>
              <w:right w:val="single" w:color="auto" w:sz="8" w:space="0"/>
            </w:tcBorders>
            <w:tcW w:w="663" w:type="pct"/>
            <w:textDirection w:val="lrTb"/>
            <w:noWrap w:val="false"/>
          </w:tcPr>
          <w:p>
            <w:pPr>
              <w:jc w:val="center"/>
              <w:spacing w:line="360" w:lineRule="auto"/>
              <w:rPr>
                <w:rFonts w:hint="eastAsia" w:ascii="宋体" w:hAnsi="宋体"/>
                <w:szCs w:val="21"/>
              </w:rPr>
            </w:pPr>
            <w:r>
              <w:rPr>
                <w:rFonts w:hint="eastAsia" w:ascii="宋体" w:hAnsi="宋体"/>
                <w:szCs w:val="21"/>
              </w:rPr>
              <w:t xml:space="preserve">楼宇</w:t>
            </w:r>
            <w:r/>
          </w:p>
        </w:tc>
        <w:tc>
          <w:tcPr>
            <w:shd w:val="clear" w:color="000000" w:fill="ffffff"/>
            <w:tcBorders>
              <w:top w:val="single" w:color="auto" w:sz="8"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楼层</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部门</w:t>
            </w:r>
            <w:r/>
          </w:p>
        </w:tc>
      </w:tr>
      <w:tr>
        <w:trPr>
          <w:trHeight w:val="397"/>
        </w:trPr>
        <w:tc>
          <w:tcPr>
            <w:shd w:val="clear" w:color="000000" w:fill="ffffff"/>
            <w:tcBorders>
              <w:top w:val="single" w:color="auto" w:sz="8" w:space="0"/>
              <w:left w:val="single" w:color="auto" w:sz="8" w:space="0"/>
              <w:right w:val="single" w:color="auto" w:sz="8" w:space="0"/>
            </w:tcBorders>
            <w:tcW w:w="663" w:type="pct"/>
            <w:vAlign w:val="center"/>
            <w:vMerge w:val="restart"/>
            <w:textDirection w:val="lrTb"/>
            <w:noWrap w:val="false"/>
          </w:tcPr>
          <w:p>
            <w:pPr>
              <w:jc w:val="center"/>
              <w:spacing w:line="360" w:lineRule="auto"/>
              <w:rPr>
                <w:rFonts w:hint="eastAsia" w:ascii="宋体" w:hAnsi="宋体"/>
                <w:szCs w:val="21"/>
              </w:rPr>
            </w:pPr>
            <w:r/>
            <w:bookmarkStart w:id="114" w:name="_Hlk239941291"/>
            <w:r>
              <w:rPr>
                <w:rFonts w:hint="eastAsia" w:ascii="宋体" w:hAnsi="宋体"/>
                <w:szCs w:val="21"/>
              </w:rPr>
              <w:t xml:space="preserve">1号楼</w:t>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1F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急诊抢救室、诊间、检验、收费、药房、C</w:t>
            </w:r>
            <w:r>
              <w:rPr>
                <w:rFonts w:ascii="宋体" w:hAnsi="宋体"/>
                <w:szCs w:val="21"/>
              </w:rPr>
              <w:t xml:space="preserve">T</w:t>
            </w:r>
            <w:r>
              <w:rPr>
                <w:rFonts w:hint="eastAsia" w:ascii="宋体" w:hAnsi="宋体"/>
                <w:szCs w:val="21"/>
              </w:rPr>
              <w:t xml:space="preserve">、输液室</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2F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急诊内科、EICU</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3F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急诊手术室、创伤骨科（一）</w:t>
            </w:r>
            <w:r/>
          </w:p>
        </w:tc>
      </w:tr>
      <w:tr>
        <w:trPr>
          <w:trHeight w:val="397"/>
        </w:trPr>
        <w:tc>
          <w:tcPr>
            <w:shd w:val="clear" w:color="000000" w:fill="ffffff"/>
            <w:tcBorders>
              <w:left w:val="single" w:color="auto" w:sz="8" w:space="0"/>
              <w:bottom w:val="single" w:color="auto" w:sz="4"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rPr>
                <w:rFonts w:hint="eastAsia"/>
              </w:rPr>
              <w:t xml:space="preserve">4F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急诊外科、儿科门诊</w:t>
            </w:r>
            <w:bookmarkEnd w:id="114"/>
            <w:r/>
            <w:r/>
          </w:p>
        </w:tc>
      </w:tr>
      <w:tr>
        <w:trPr>
          <w:trHeight w:val="397"/>
        </w:trPr>
        <w:tc>
          <w:tcPr>
            <w:shd w:val="clear" w:color="000000" w:fill="ffffff"/>
            <w:tcBorders>
              <w:top w:val="single" w:color="auto" w:sz="4" w:space="0"/>
              <w:left w:val="single" w:color="auto" w:sz="8" w:space="0"/>
              <w:right w:val="single" w:color="auto" w:sz="8" w:space="0"/>
            </w:tcBorders>
            <w:tcW w:w="663" w:type="pct"/>
            <w:vAlign w:val="center"/>
            <w:vMerge w:val="restart"/>
            <w:textDirection w:val="lrTb"/>
            <w:noWrap w:val="false"/>
          </w:tcPr>
          <w:p>
            <w:pPr>
              <w:jc w:val="center"/>
              <w:spacing w:line="360" w:lineRule="auto"/>
              <w:rPr>
                <w:rFonts w:hint="eastAsia" w:ascii="宋体" w:hAnsi="宋体"/>
                <w:szCs w:val="21"/>
              </w:rPr>
            </w:pPr>
            <w:r>
              <w:rPr>
                <w:rFonts w:hint="eastAsia" w:ascii="宋体" w:hAnsi="宋体"/>
                <w:szCs w:val="21"/>
              </w:rPr>
              <w:t xml:space="preserve">2号楼</w:t>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1F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门诊大厅、药房、收费、放射科、内镜中心</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2F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专科门诊、检验科、放免科、一站式预约中心</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3F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专科门诊、B超检查、门诊手术室</w:t>
            </w:r>
            <w:r/>
          </w:p>
        </w:tc>
      </w:tr>
      <w:tr>
        <w:trPr>
          <w:trHeight w:val="397"/>
        </w:trPr>
        <w:tc>
          <w:tcPr>
            <w:shd w:val="clear" w:color="000000" w:fill="ffffff"/>
            <w:tcBorders>
              <w:left w:val="single" w:color="auto" w:sz="8" w:space="0"/>
              <w:bottom w:val="single" w:color="auto" w:sz="4" w:space="0"/>
              <w:right w:val="single" w:color="auto" w:sz="8" w:space="0"/>
            </w:tcBorders>
            <w:tcW w:w="663" w:type="pct"/>
            <w:vAlign w:val="center"/>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single" w:color="auto" w:sz="8" w:space="0"/>
              <w:left w:val="single" w:color="auto" w:sz="8" w:space="0"/>
              <w:bottom w:val="single" w:color="auto" w:sz="8" w:space="0"/>
              <w:right w:val="single" w:color="auto" w:sz="8" w:space="0"/>
            </w:tcBorders>
            <w:tcW w:w="716" w:type="pct"/>
            <w:textDirection w:val="lrTb"/>
            <w:noWrap w:val="false"/>
          </w:tcPr>
          <w:p>
            <w:pPr>
              <w:jc w:val="center"/>
            </w:pPr>
            <w:r>
              <w:t xml:space="preserve">4F</w:t>
            </w:r>
            <w:r/>
          </w:p>
        </w:tc>
        <w:tc>
          <w:tcPr>
            <w:shd w:val="clear" w:color="000000" w:fill="ffffff"/>
            <w:tcBorders>
              <w:top w:val="single" w:color="auto" w:sz="8"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专科门诊、专家诊疗中心、病理科</w:t>
            </w:r>
            <w:r/>
          </w:p>
        </w:tc>
      </w:tr>
      <w:tr>
        <w:trPr>
          <w:trHeight w:val="397"/>
        </w:trPr>
        <w:tc>
          <w:tcPr>
            <w:shd w:val="clear" w:color="000000" w:fill="ffffff"/>
            <w:tcBorders>
              <w:top w:val="single" w:color="auto" w:sz="4" w:space="0"/>
              <w:left w:val="single" w:color="auto" w:sz="8" w:space="0"/>
              <w:right w:val="single" w:color="auto" w:sz="8" w:space="0"/>
            </w:tcBorders>
            <w:tcW w:w="663" w:type="pct"/>
            <w:vAlign w:val="center"/>
            <w:vMerge w:val="restart"/>
            <w:textDirection w:val="lrTb"/>
            <w:noWrap w:val="false"/>
          </w:tcPr>
          <w:p>
            <w:pPr>
              <w:jc w:val="center"/>
              <w:spacing w:line="360" w:lineRule="auto"/>
              <w:rPr>
                <w:rFonts w:hint="eastAsia" w:ascii="宋体" w:hAnsi="宋体"/>
                <w:szCs w:val="21"/>
              </w:rPr>
            </w:pPr>
            <w:r/>
            <w:bookmarkStart w:id="115" w:name="_Hlk239941590"/>
            <w:r>
              <w:rPr>
                <w:rFonts w:hint="eastAsia" w:ascii="宋体" w:hAnsi="宋体"/>
                <w:szCs w:val="21"/>
              </w:rPr>
              <w:t xml:space="preserve">住院楼</w:t>
            </w:r>
            <w:r/>
          </w:p>
          <w:p>
            <w:pPr>
              <w:jc w:val="center"/>
              <w:spacing w:line="360" w:lineRule="auto"/>
              <w:rPr>
                <w:rFonts w:hint="eastAsia" w:ascii="宋体" w:hAnsi="宋体"/>
                <w:szCs w:val="21"/>
              </w:rPr>
            </w:pPr>
            <w:r>
              <w:rPr>
                <w:rFonts w:hint="eastAsia" w:ascii="宋体" w:hAnsi="宋体"/>
                <w:szCs w:val="21"/>
              </w:rPr>
              <w:t xml:space="preserve">3号楼</w:t>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负二楼</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人防区域、停车场</w:t>
            </w:r>
            <w:bookmarkEnd w:id="115"/>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textDirection w:val="lrTb"/>
            <w:noWrap w:val="false"/>
          </w:tcPr>
          <w:p>
            <w:pPr>
              <w:ind w:firstLine="210"/>
            </w:pPr>
            <w:r>
              <w:rPr>
                <w:rFonts w:hint="eastAsia"/>
              </w:rPr>
              <w:t xml:space="preserve">负一楼</w:t>
            </w:r>
            <w:r/>
          </w:p>
        </w:tc>
        <w:tc>
          <w:tcPr>
            <w:shd w:val="clear" w:color="000000" w:fill="ffffff"/>
            <w:tcBorders>
              <w:top w:val="none" w:color="000000" w:sz="4" w:space="0"/>
              <w:left w:val="none" w:color="000000" w:sz="4" w:space="0"/>
              <w:bottom w:val="single" w:color="auto" w:sz="8" w:space="0"/>
              <w:right w:val="single" w:color="auto" w:sz="8" w:space="0"/>
            </w:tcBorders>
            <w:tcW w:w="3621" w:type="pct"/>
            <w:textDirection w:val="lrTb"/>
            <w:noWrap w:val="false"/>
          </w:tcPr>
          <w:p>
            <w:r>
              <w:rPr>
                <w:rFonts w:hint="eastAsia"/>
              </w:rPr>
              <w:t xml:space="preserve">核医学科、碎石中心、药库、库房、办公区、停车场</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textDirection w:val="lrTb"/>
            <w:noWrap w:val="false"/>
          </w:tcPr>
          <w:p>
            <w:pPr>
              <w:ind w:firstLine="420"/>
            </w:pPr>
            <w:r>
              <w:rPr>
                <w:rFonts w:hint="eastAsia"/>
              </w:rPr>
              <w:t xml:space="preserve">1F</w:t>
            </w:r>
            <w:r/>
          </w:p>
        </w:tc>
        <w:tc>
          <w:tcPr>
            <w:shd w:val="clear" w:color="000000" w:fill="ffffff"/>
            <w:tcBorders>
              <w:top w:val="none" w:color="000000" w:sz="4" w:space="0"/>
              <w:left w:val="none" w:color="000000" w:sz="4" w:space="0"/>
              <w:bottom w:val="single" w:color="auto" w:sz="8" w:space="0"/>
              <w:right w:val="single" w:color="auto" w:sz="8" w:space="0"/>
            </w:tcBorders>
            <w:tcW w:w="3621" w:type="pct"/>
            <w:textDirection w:val="lrTb"/>
            <w:noWrap w:val="false"/>
          </w:tcPr>
          <w:p>
            <w:r>
              <w:rPr>
                <w:rFonts w:hint="eastAsia"/>
              </w:rPr>
              <w:t xml:space="preserve">出入院大厅、消毒供应中心、住院药房、静配中心、监控中心</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2F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肾内科、血透中心、连廊</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3F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产房/产前、新生儿科、输血科、住院B超、连廊</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中心手术室、视光中心</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后勤综合运维中心、机房、麻醉科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6F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心胸外科、ICU（二）</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7F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心血管内科、CCU</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8F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神经外科、ICU（一）</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9F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神经内科、NCU</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10F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呼吸内科、RICU</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11F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甲乳外科/疼痛、产科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12F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老年/康复/中医、内分泌/全科医学科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13F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烧伤整形与创面修复、血管外科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14F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消化内科、妇科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15F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肝胆外科/介入、胃肠外科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16F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肛肠外科、创伤骨科（二）</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17F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脊柱外科、关节外科</w:t>
            </w:r>
            <w:r/>
          </w:p>
        </w:tc>
      </w:tr>
      <w:tr>
        <w:trPr>
          <w:trHeight w:val="397"/>
        </w:trPr>
        <w:tc>
          <w:tcPr>
            <w:shd w:val="clear" w:color="000000" w:fill="ffffff"/>
            <w:tcBorders>
              <w:left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18F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大五官科、泌尿外科</w:t>
            </w:r>
            <w:r/>
          </w:p>
        </w:tc>
      </w:tr>
      <w:tr>
        <w:trPr>
          <w:trHeight w:val="397"/>
        </w:trPr>
        <w:tc>
          <w:tcPr>
            <w:shd w:val="clear" w:color="000000" w:fill="ffffff"/>
            <w:tcBorders>
              <w:left w:val="single" w:color="auto" w:sz="8" w:space="0"/>
              <w:bottom w:val="single" w:color="auto" w:sz="8" w:space="0"/>
              <w:right w:val="single" w:color="auto" w:sz="8" w:space="0"/>
            </w:tcBorders>
            <w:tcW w:w="663" w:type="pct"/>
            <w:vMerge w:val="continue"/>
            <w:textDirection w:val="lrTb"/>
            <w:noWrap w:val="false"/>
          </w:tcPr>
          <w:p>
            <w:pPr>
              <w:jc w:val="center"/>
              <w:spacing w:line="360" w:lineRule="auto"/>
              <w:rPr>
                <w:rFonts w:hint="eastAsia" w:ascii="宋体" w:hAnsi="宋体"/>
                <w:szCs w:val="21"/>
              </w:rPr>
            </w:pPr>
            <w:r>
              <w:rPr>
                <w:rFonts w:hint="eastAsia" w:ascii="宋体" w:hAnsi="宋体"/>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19F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cs="宋体"/>
                <w:szCs w:val="21"/>
              </w:rPr>
            </w:pPr>
            <w:r>
              <w:rPr>
                <w:rFonts w:hint="eastAsia" w:ascii="宋体" w:hAnsi="宋体"/>
                <w:szCs w:val="21"/>
              </w:rPr>
              <w:t xml:space="preserve">肿瘤一、肿瘤二/血液</w:t>
            </w:r>
            <w:r/>
          </w:p>
        </w:tc>
      </w:tr>
      <w:tr>
        <w:trPr>
          <w:trHeight w:val="397"/>
        </w:trPr>
        <w:tc>
          <w:tcPr>
            <w:shd w:val="clear" w:color="000000" w:fill="ffffff"/>
            <w:tcBorders>
              <w:left w:val="single" w:color="auto" w:sz="8" w:space="0"/>
              <w:right w:val="single" w:color="auto" w:sz="8" w:space="0"/>
            </w:tcBorders>
            <w:tcW w:w="663" w:type="pct"/>
            <w:vAlign w:val="center"/>
            <w:vMerge w:val="restart"/>
            <w:textDirection w:val="lrTb"/>
            <w:noWrap w:val="false"/>
          </w:tcPr>
          <w:p>
            <w:pPr>
              <w:jc w:val="center"/>
              <w:spacing w:line="360" w:lineRule="auto"/>
              <w:rPr>
                <w:rFonts w:hint="eastAsia" w:ascii="宋体" w:hAnsi="宋体"/>
                <w:szCs w:val="21"/>
              </w:rPr>
            </w:pPr>
            <w:r>
              <w:rPr>
                <w:rFonts w:hint="eastAsia" w:ascii="宋体" w:hAnsi="宋体" w:cs="Calibri"/>
                <w:szCs w:val="21"/>
              </w:rPr>
              <w:t xml:space="preserve">5号楼</w:t>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F</w:t>
            </w:r>
            <w:r>
              <w:rPr>
                <w:rFonts w:hint="eastAsia" w:ascii="宋体" w:hAnsi="宋体"/>
                <w:szCs w:val="21"/>
              </w:rPr>
              <w:t xml:space="preserve">西</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慢病中心、营养科</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cs="Calibri"/>
                <w:szCs w:val="21"/>
              </w:rPr>
            </w:pPr>
            <w:r>
              <w:rPr>
                <w:rFonts w:hint="eastAsia" w:ascii="宋体" w:hAnsi="宋体" w:cs="Calibri"/>
                <w:szCs w:val="21"/>
              </w:rPr>
            </w:r>
            <w:r/>
          </w:p>
        </w:tc>
        <w:tc>
          <w:tcPr>
            <w:shd w:val="clear" w:color="000000" w:fill="ffffff"/>
            <w:tcBorders>
              <w:top w:val="none" w:color="000000" w:sz="4" w:space="0"/>
              <w:left w:val="single" w:color="auto" w:sz="8" w:space="0"/>
              <w:bottom w:val="single" w:color="auto" w:sz="8"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1F</w:t>
            </w:r>
            <w:r>
              <w:rPr>
                <w:rFonts w:hint="eastAsia" w:ascii="宋体" w:hAnsi="宋体"/>
                <w:szCs w:val="21"/>
              </w:rPr>
              <w:t xml:space="preserve">东</w:t>
            </w:r>
            <w:r>
              <w:rPr>
                <w:rFonts w:ascii="宋体" w:hAnsi="宋体"/>
                <w:szCs w:val="21"/>
              </w:rPr>
              <w:t xml:space="preserve">-4F</w:t>
            </w:r>
            <w:r/>
          </w:p>
        </w:tc>
        <w:tc>
          <w:tcPr>
            <w:shd w:val="clear" w:color="000000" w:fill="ffffff"/>
            <w:tcBorders>
              <w:top w:val="none" w:color="000000" w:sz="4" w:space="0"/>
              <w:left w:val="none" w:color="000000" w:sz="4" w:space="0"/>
              <w:bottom w:val="single" w:color="auto" w:sz="8"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感染门诊、检验、药房、收费、睡眠监测</w:t>
            </w:r>
            <w:r/>
          </w:p>
        </w:tc>
      </w:tr>
      <w:tr>
        <w:trPr>
          <w:trHeight w:val="397"/>
        </w:trPr>
        <w:tc>
          <w:tcPr>
            <w:shd w:val="clear" w:color="000000" w:fill="ffffff"/>
            <w:tcBorders>
              <w:left w:val="single" w:color="auto" w:sz="8" w:space="0"/>
              <w:right w:val="single" w:color="auto" w:sz="8" w:space="0"/>
            </w:tcBorders>
            <w:tcW w:w="663" w:type="pct"/>
            <w:vAlign w:val="center"/>
            <w:vMerge w:val="continue"/>
            <w:textDirection w:val="lrTb"/>
            <w:noWrap w:val="false"/>
          </w:tcPr>
          <w:p>
            <w:pPr>
              <w:jc w:val="center"/>
              <w:spacing w:line="360" w:lineRule="auto"/>
              <w:rPr>
                <w:rFonts w:hint="eastAsia" w:ascii="宋体" w:hAnsi="宋体" w:cs="Calibri"/>
                <w:szCs w:val="21"/>
              </w:rPr>
            </w:pPr>
            <w:r>
              <w:rPr>
                <w:rFonts w:hint="eastAsia" w:ascii="宋体" w:hAnsi="宋体" w:cs="Calibri"/>
                <w:szCs w:val="21"/>
              </w:rPr>
            </w:r>
            <w:r/>
          </w:p>
        </w:tc>
        <w:tc>
          <w:tcPr>
            <w:shd w:val="clear" w:color="000000" w:fill="ffffff"/>
            <w:tcBorders>
              <w:top w:val="none" w:color="000000" w:sz="4" w:space="0"/>
              <w:left w:val="single" w:color="auto" w:sz="8" w:space="0"/>
              <w:bottom w:val="single" w:color="auto" w:sz="4" w:space="0"/>
              <w:right w:val="single" w:color="auto" w:sz="8" w:space="0"/>
            </w:tcBorders>
            <w:tcW w:w="716" w:type="pct"/>
            <w:vAlign w:val="center"/>
            <w:textDirection w:val="lrTb"/>
            <w:noWrap w:val="false"/>
          </w:tcPr>
          <w:p>
            <w:pPr>
              <w:jc w:val="center"/>
              <w:spacing w:line="360" w:lineRule="auto"/>
              <w:rPr>
                <w:rFonts w:hint="eastAsia" w:ascii="宋体" w:hAnsi="宋体" w:cs="Calibri"/>
                <w:szCs w:val="21"/>
              </w:rPr>
            </w:pPr>
            <w:r>
              <w:rPr>
                <w:rFonts w:hint="eastAsia" w:ascii="宋体" w:hAnsi="宋体"/>
                <w:szCs w:val="21"/>
              </w:rPr>
              <w:t xml:space="preserve">5F-6F</w:t>
            </w:r>
            <w:r/>
          </w:p>
        </w:tc>
        <w:tc>
          <w:tcPr>
            <w:shd w:val="clear" w:color="000000" w:fill="ffffff"/>
            <w:tcBorders>
              <w:top w:val="none" w:color="000000" w:sz="4" w:space="0"/>
              <w:left w:val="none" w:color="000000" w:sz="4" w:space="0"/>
              <w:bottom w:val="single" w:color="auto" w:sz="4" w:space="0"/>
              <w:right w:val="single" w:color="auto" w:sz="8" w:space="0"/>
            </w:tcBorders>
            <w:tcW w:w="3621" w:type="pct"/>
            <w:vAlign w:val="center"/>
            <w:textDirection w:val="lrTb"/>
            <w:noWrap w:val="false"/>
          </w:tcPr>
          <w:p>
            <w:pPr>
              <w:jc w:val="center"/>
              <w:spacing w:line="360" w:lineRule="auto"/>
              <w:rPr>
                <w:rFonts w:hint="eastAsia" w:ascii="宋体" w:hAnsi="宋体" w:cs="Calibri"/>
                <w:szCs w:val="21"/>
              </w:rPr>
            </w:pPr>
            <w:r>
              <w:rPr>
                <w:rFonts w:hint="eastAsia" w:ascii="宋体" w:hAnsi="宋体"/>
                <w:szCs w:val="21"/>
              </w:rPr>
              <w:t xml:space="preserve">感染性疾病病区</w:t>
            </w:r>
            <w:r/>
          </w:p>
        </w:tc>
      </w:tr>
      <w:tr>
        <w:trPr>
          <w:trHeight w:val="397"/>
        </w:trPr>
        <w:tc>
          <w:tcPr>
            <w:shd w:val="clear" w:color="000000" w:fill="ffffff"/>
            <w:tcBorders>
              <w:left w:val="single" w:color="auto" w:sz="8" w:space="0"/>
              <w:bottom w:val="single" w:color="auto" w:sz="4" w:space="0"/>
              <w:right w:val="single" w:color="auto" w:sz="8" w:space="0"/>
            </w:tcBorders>
            <w:tcW w:w="663" w:type="pct"/>
            <w:vAlign w:val="center"/>
            <w:vMerge w:val="continue"/>
            <w:textDirection w:val="lrTb"/>
            <w:noWrap w:val="false"/>
          </w:tcPr>
          <w:p>
            <w:pPr>
              <w:jc w:val="center"/>
              <w:spacing w:line="360" w:lineRule="auto"/>
              <w:rPr>
                <w:rFonts w:hint="eastAsia" w:ascii="宋体" w:hAnsi="宋体" w:cs="Calibri"/>
                <w:szCs w:val="21"/>
              </w:rPr>
            </w:pPr>
            <w:r>
              <w:rPr>
                <w:rFonts w:hint="eastAsia" w:ascii="宋体" w:hAnsi="宋体" w:cs="Calibri"/>
                <w:szCs w:val="21"/>
              </w:rPr>
            </w:r>
            <w:r/>
          </w:p>
        </w:tc>
        <w:tc>
          <w:tcPr>
            <w:shd w:val="clear" w:color="000000" w:fill="ffffff"/>
            <w:tcBorders>
              <w:top w:val="none" w:color="000000" w:sz="4" w:space="0"/>
              <w:left w:val="single" w:color="auto" w:sz="8" w:space="0"/>
              <w:bottom w:val="single" w:color="auto" w:sz="4"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8F</w:t>
            </w:r>
            <w:r/>
          </w:p>
        </w:tc>
        <w:tc>
          <w:tcPr>
            <w:shd w:val="clear" w:color="000000" w:fill="ffffff"/>
            <w:tcBorders>
              <w:top w:val="none" w:color="000000" w:sz="4" w:space="0"/>
              <w:left w:val="none" w:color="000000" w:sz="4" w:space="0"/>
              <w:bottom w:val="single" w:color="auto" w:sz="4"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消化微创中心</w:t>
            </w:r>
            <w:r/>
          </w:p>
        </w:tc>
      </w:tr>
      <w:tr>
        <w:trPr>
          <w:trHeight w:val="397"/>
        </w:trPr>
        <w:tc>
          <w:tcPr>
            <w:shd w:val="clear" w:color="000000" w:fill="ffffff"/>
            <w:tcBorders>
              <w:left w:val="single" w:color="auto" w:sz="8" w:space="0"/>
              <w:bottom w:val="single" w:color="auto" w:sz="4" w:space="0"/>
              <w:right w:val="single" w:color="auto" w:sz="8" w:space="0"/>
            </w:tcBorders>
            <w:tcW w:w="663" w:type="pct"/>
            <w:vAlign w:val="center"/>
            <w:textDirection w:val="lrTb"/>
            <w:noWrap w:val="false"/>
          </w:tcPr>
          <w:p>
            <w:pPr>
              <w:jc w:val="center"/>
              <w:spacing w:line="360" w:lineRule="auto"/>
              <w:rPr>
                <w:rFonts w:hint="eastAsia" w:ascii="宋体" w:hAnsi="宋体" w:cs="Calibri"/>
                <w:szCs w:val="21"/>
              </w:rPr>
            </w:pPr>
            <w:r>
              <w:rPr>
                <w:rFonts w:hint="eastAsia" w:ascii="宋体" w:hAnsi="宋体" w:cs="Calibri"/>
                <w:szCs w:val="21"/>
              </w:rPr>
              <w:t xml:space="preserve">7号楼</w:t>
            </w:r>
            <w:r/>
          </w:p>
        </w:tc>
        <w:tc>
          <w:tcPr>
            <w:shd w:val="clear" w:color="000000" w:fill="ffffff"/>
            <w:tcBorders>
              <w:top w:val="none" w:color="000000" w:sz="4" w:space="0"/>
              <w:left w:val="single" w:color="auto" w:sz="8" w:space="0"/>
              <w:bottom w:val="single" w:color="auto" w:sz="4" w:space="0"/>
              <w:right w:val="single" w:color="auto" w:sz="8" w:space="0"/>
            </w:tcBorders>
            <w:tcW w:w="716"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F-4F</w:t>
            </w:r>
            <w:r/>
          </w:p>
        </w:tc>
        <w:tc>
          <w:tcPr>
            <w:shd w:val="clear" w:color="000000" w:fill="ffffff"/>
            <w:tcBorders>
              <w:top w:val="none" w:color="000000" w:sz="4" w:space="0"/>
              <w:left w:val="none" w:color="000000" w:sz="4" w:space="0"/>
              <w:bottom w:val="single" w:color="auto" w:sz="4" w:space="0"/>
              <w:right w:val="single" w:color="auto" w:sz="8" w:space="0"/>
            </w:tcBorders>
            <w:tcW w:w="3621"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实验室、实验动物中心、办公区、阶梯教室</w:t>
            </w:r>
            <w:r/>
          </w:p>
        </w:tc>
      </w:tr>
      <w:tr>
        <w:trPr>
          <w:trHeight w:val="397"/>
        </w:trPr>
        <w:tc>
          <w:tcPr>
            <w:shd w:val="clear" w:color="000000" w:fill="ffffff"/>
            <w:tcBorders>
              <w:top w:val="single" w:color="auto" w:sz="4" w:space="0"/>
              <w:left w:val="single" w:color="auto" w:sz="4" w:space="0"/>
              <w:right w:val="single" w:color="auto" w:sz="4" w:space="0"/>
            </w:tcBorders>
            <w:tcW w:w="663" w:type="pct"/>
            <w:vAlign w:val="center"/>
            <w:vMerge w:val="restart"/>
            <w:textDirection w:val="lrTb"/>
            <w:noWrap w:val="false"/>
          </w:tcPr>
          <w:p>
            <w:pPr>
              <w:jc w:val="center"/>
            </w:pPr>
            <w:r>
              <w:rPr>
                <w:rFonts w:hint="eastAsia"/>
              </w:rPr>
              <w:t xml:space="preserve">8</w:t>
            </w:r>
            <w:r>
              <w:rPr>
                <w:rFonts w:hint="eastAsia"/>
              </w:rPr>
              <w:t xml:space="preserve">号楼</w:t>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ascii="宋体" w:hAnsi="宋体"/>
              </w:rPr>
              <w:t xml:space="preserve">1</w:t>
            </w:r>
            <w:r>
              <w:rPr>
                <w:rFonts w:hint="eastAsia" w:ascii="宋体" w:hAnsi="宋体"/>
              </w:rPr>
              <w:t xml:space="preserve">F</w:t>
            </w:r>
            <w:r>
              <w:rPr>
                <w:rFonts w:ascii="宋体" w:hAnsi="宋体"/>
              </w:rPr>
              <w:t xml:space="preserve">-4F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办公区</w:t>
            </w:r>
            <w:r/>
          </w:p>
        </w:tc>
      </w:tr>
      <w:tr>
        <w:trPr>
          <w:trHeight w:val="397"/>
        </w:trPr>
        <w:tc>
          <w:tcPr>
            <w:shd w:val="clear" w:color="000000" w:fill="ffffff"/>
            <w:tcBorders>
              <w:left w:val="single" w:color="auto" w:sz="4" w:space="0"/>
              <w:right w:val="single" w:color="auto" w:sz="4" w:space="0"/>
            </w:tcBorders>
            <w:tcW w:w="663" w:type="pct"/>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ascii="宋体" w:hAnsi="宋体"/>
              </w:rPr>
              <w:t xml:space="preserve">5F-8</w:t>
            </w:r>
            <w:r>
              <w:rPr>
                <w:rFonts w:hint="eastAsia"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教学区</w:t>
            </w:r>
            <w:r/>
          </w:p>
        </w:tc>
      </w:tr>
      <w:tr>
        <w:trPr>
          <w:trHeight w:val="397"/>
        </w:trPr>
        <w:tc>
          <w:tcPr>
            <w:shd w:val="clear" w:color="000000" w:fill="ffffff"/>
            <w:tcBorders>
              <w:left w:val="single" w:color="auto" w:sz="4" w:space="0"/>
              <w:right w:val="single" w:color="auto" w:sz="4" w:space="0"/>
            </w:tcBorders>
            <w:tcW w:w="663" w:type="pct"/>
            <w:vAlign w:val="center"/>
            <w:vMerge w:val="continue"/>
            <w:textDirection w:val="lrTb"/>
            <w:noWrap w:val="false"/>
          </w:tcPr>
          <w:p>
            <w:pPr>
              <w:jc w:val="center"/>
            </w:pPr>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ascii="宋体" w:hAnsi="宋体"/>
              </w:rPr>
              <w:t xml:space="preserve">9F-11F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宿舍</w:t>
            </w:r>
            <w:r/>
          </w:p>
        </w:tc>
      </w:tr>
      <w:tr>
        <w:trPr>
          <w:trHeight w:val="397"/>
        </w:trPr>
        <w:tc>
          <w:tcPr>
            <w:shd w:val="clear" w:color="000000" w:fill="ffffff"/>
            <w:tcBorders>
              <w:top w:val="single" w:color="auto" w:sz="4" w:space="0"/>
              <w:left w:val="single" w:color="auto" w:sz="4" w:space="0"/>
              <w:right w:val="single" w:color="auto" w:sz="4" w:space="0"/>
            </w:tcBorders>
            <w:tcW w:w="663" w:type="pct"/>
            <w:vAlign w:val="center"/>
            <w:vMerge w:val="restart"/>
            <w:textDirection w:val="lrTb"/>
            <w:noWrap w:val="false"/>
          </w:tcPr>
          <w:p>
            <w:pPr>
              <w:jc w:val="center"/>
            </w:pPr>
            <w:r>
              <w:rPr>
                <w:rFonts w:hint="eastAsia"/>
              </w:rPr>
              <w:t xml:space="preserve">康宾楼</w:t>
            </w:r>
            <w:r/>
          </w:p>
          <w:p>
            <w:pPr>
              <w:jc w:val="center"/>
            </w:pPr>
            <w:r>
              <w:rPr>
                <w:rFonts w:hint="eastAsia"/>
              </w:rPr>
              <w:t xml:space="preserve">9</w:t>
            </w:r>
            <w:r>
              <w:rPr>
                <w:rFonts w:hint="eastAsia"/>
              </w:rPr>
              <w:t xml:space="preserve">号楼</w:t>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负一楼</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放疗科</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1</w:t>
            </w:r>
            <w:r>
              <w:rPr>
                <w:rFonts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皮肤科、放射科、门诊大厅</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2</w:t>
            </w:r>
            <w:r>
              <w:rPr>
                <w:rFonts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健康管理中心</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3</w:t>
            </w:r>
            <w:r>
              <w:rPr>
                <w:rFonts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办公区、信息机房、国际医疗部</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4</w:t>
            </w:r>
            <w:r>
              <w:rPr>
                <w:rFonts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医美中心</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5F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GCP病房</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9</w:t>
            </w:r>
            <w:r>
              <w:rPr>
                <w:rFonts w:ascii="宋体" w:hAnsi="宋体"/>
              </w:rPr>
              <w:t xml:space="preserve">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中医护理门诊</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1</w:t>
            </w:r>
            <w:r>
              <w:rPr>
                <w:rFonts w:ascii="宋体" w:hAnsi="宋体"/>
              </w:rPr>
              <w:t xml:space="preserve">0F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标准病区</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1</w:t>
            </w:r>
            <w:r>
              <w:rPr>
                <w:rFonts w:ascii="宋体" w:hAnsi="宋体"/>
              </w:rPr>
              <w:t xml:space="preserve">1F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睡眠医学中心</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1</w:t>
            </w:r>
            <w:r>
              <w:rPr>
                <w:rFonts w:ascii="宋体" w:hAnsi="宋体"/>
              </w:rPr>
              <w:t xml:space="preserve">5F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职工之家</w:t>
            </w:r>
            <w:r/>
          </w:p>
        </w:tc>
      </w:tr>
      <w:tr>
        <w:trPr>
          <w:trHeight w:val="397"/>
        </w:trPr>
        <w:tc>
          <w:tcPr>
            <w:shd w:val="clear" w:color="000000" w:fill="ffffff"/>
            <w:tcBorders>
              <w:left w:val="single" w:color="auto" w:sz="4" w:space="0"/>
              <w:right w:val="single" w:color="auto" w:sz="4" w:space="0"/>
            </w:tcBorders>
            <w:tcW w:w="663" w:type="pct"/>
            <w:vMerge w:val="continue"/>
            <w:textDirection w:val="lrTb"/>
            <w:noWrap w:val="false"/>
          </w:tcPr>
          <w:p>
            <w:r/>
            <w:r/>
          </w:p>
        </w:tc>
        <w:tc>
          <w:tcPr>
            <w:shd w:val="clear" w:color="000000" w:fill="ffffff"/>
            <w:tcBorders>
              <w:top w:val="single" w:color="auto" w:sz="4" w:space="0"/>
              <w:left w:val="single" w:color="auto" w:sz="4" w:space="0"/>
              <w:bottom w:val="single" w:color="auto" w:sz="4" w:space="0"/>
              <w:right w:val="single" w:color="auto" w:sz="4" w:space="0"/>
            </w:tcBorders>
            <w:tcW w:w="716" w:type="pct"/>
            <w:textDirection w:val="lrTb"/>
            <w:noWrap w:val="false"/>
          </w:tcPr>
          <w:p>
            <w:pPr>
              <w:jc w:val="center"/>
              <w:rPr>
                <w:rFonts w:hint="eastAsia" w:ascii="宋体" w:hAnsi="宋体"/>
              </w:rPr>
            </w:pPr>
            <w:r>
              <w:rPr>
                <w:rFonts w:hint="eastAsia" w:ascii="宋体" w:hAnsi="宋体"/>
              </w:rPr>
              <w:t xml:space="preserve">1</w:t>
            </w:r>
            <w:r>
              <w:rPr>
                <w:rFonts w:ascii="宋体" w:hAnsi="宋体"/>
              </w:rPr>
              <w:t xml:space="preserve">6F</w:t>
            </w:r>
            <w:r/>
          </w:p>
        </w:tc>
        <w:tc>
          <w:tcPr>
            <w:shd w:val="clear" w:color="000000" w:fill="ffffff"/>
            <w:tcBorders>
              <w:top w:val="single" w:color="auto" w:sz="4" w:space="0"/>
              <w:left w:val="single" w:color="auto" w:sz="4" w:space="0"/>
              <w:bottom w:val="single" w:color="auto" w:sz="4" w:space="0"/>
              <w:right w:val="single" w:color="auto" w:sz="4" w:space="0"/>
            </w:tcBorders>
            <w:tcW w:w="3621" w:type="pct"/>
            <w:textDirection w:val="lrTb"/>
            <w:noWrap w:val="false"/>
          </w:tcPr>
          <w:p>
            <w:pPr>
              <w:jc w:val="center"/>
              <w:rPr>
                <w:rFonts w:hint="eastAsia" w:ascii="宋体" w:hAnsi="宋体"/>
              </w:rPr>
            </w:pPr>
            <w:r>
              <w:rPr>
                <w:rFonts w:hint="eastAsia" w:ascii="宋体" w:hAnsi="宋体"/>
              </w:rPr>
              <w:t xml:space="preserve">院史馆</w:t>
            </w:r>
            <w:r/>
          </w:p>
        </w:tc>
      </w:tr>
      <w:tr>
        <w:trPr>
          <w:trHeight w:val="397"/>
        </w:trPr>
        <w:tc>
          <w:tcPr>
            <w:gridSpan w:val="3"/>
            <w:shd w:val="clear" w:color="000000" w:fill="ffffff"/>
            <w:tcBorders>
              <w:top w:val="single" w:color="auto" w:sz="4" w:space="0"/>
              <w:left w:val="single" w:color="auto" w:sz="4" w:space="0"/>
              <w:bottom w:val="single" w:color="auto" w:sz="4" w:space="0"/>
              <w:right w:val="single" w:color="auto" w:sz="4" w:space="0"/>
            </w:tcBorders>
            <w:tcW w:w="5000" w:type="pct"/>
            <w:textDirection w:val="lrTb"/>
            <w:noWrap w:val="false"/>
          </w:tcPr>
          <w:p>
            <w:r>
              <w:rPr>
                <w:rFonts w:hint="eastAsia"/>
              </w:rPr>
              <w:t xml:space="preserve">备注：包含公共区域、卫生间、外围、电梯、各类库房等</w:t>
            </w:r>
            <w:r/>
          </w:p>
        </w:tc>
      </w:tr>
    </w:tbl>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r>
      <w:r/>
    </w:p>
    <w:p>
      <w:pPr>
        <w:pStyle w:val="849"/>
        <w:ind w:firstLine="422"/>
        <w:spacing w:before="240"/>
        <w:rPr>
          <w:rFonts w:hint="eastAsia" w:ascii="宋体" w:hAnsi="宋体"/>
          <w:szCs w:val="21"/>
        </w:rPr>
      </w:pPr>
      <w:r>
        <w:rPr>
          <w:rFonts w:hint="eastAsia" w:ascii="宋体" w:hAnsi="宋体"/>
          <w:szCs w:val="21"/>
        </w:rPr>
        <w:t xml:space="preserve">★</w:t>
      </w:r>
      <w:r>
        <w:rPr>
          <w:rFonts w:hint="eastAsia" w:ascii="宋体" w:hAnsi="宋体"/>
          <w:szCs w:val="21"/>
        </w:rPr>
        <w:t xml:space="preserve">二、服务要求</w:t>
      </w:r>
      <w:r/>
    </w:p>
    <w:p>
      <w:pPr>
        <w:pStyle w:val="850"/>
        <w:ind w:firstLine="422"/>
        <w:spacing w:before="240" w:after="0" w:line="360" w:lineRule="auto"/>
        <w:rPr>
          <w:rFonts w:hint="eastAsia" w:ascii="宋体" w:hAnsi="宋体"/>
          <w:sz w:val="21"/>
          <w:szCs w:val="21"/>
        </w:rPr>
      </w:pPr>
      <w:r>
        <w:rPr>
          <w:rFonts w:hint="eastAsia" w:ascii="宋体" w:hAnsi="宋体"/>
          <w:sz w:val="21"/>
          <w:szCs w:val="21"/>
        </w:rPr>
        <w:t xml:space="preserve">（一）服务内容</w:t>
      </w:r>
      <w:r/>
    </w:p>
    <w:p>
      <w:pPr>
        <w:ind w:firstLine="420"/>
        <w:spacing w:line="360" w:lineRule="auto"/>
        <w:rPr>
          <w:rFonts w:hint="eastAsia"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服务区域内卫生保洁（含办公区域）；</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24小时中央运送服务中心，搭建智能化管理平台；</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病区驻点以及特殊科室驻守辅助医疗服务；</w:t>
      </w:r>
      <w:r/>
    </w:p>
    <w:p>
      <w:pPr>
        <w:ind w:firstLine="420"/>
        <w:spacing w:line="360" w:lineRule="auto"/>
        <w:rPr>
          <w:rFonts w:hint="eastAsia" w:ascii="宋体" w:hAnsi="宋体"/>
          <w:szCs w:val="21"/>
        </w:rPr>
      </w:pPr>
      <w:r>
        <w:rPr>
          <w:rFonts w:hint="eastAsia" w:ascii="宋体" w:hAnsi="宋体"/>
          <w:szCs w:val="21"/>
        </w:rPr>
        <w:t xml:space="preserve">4.区域内生活垃圾、医疗废弃物收集、转运、交接、暂存管理；</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电梯司乘服务；</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.室内盆栽养护；</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重大活动服务保障和突发事件应急保障；</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其他采购人合理要求的内容。</w:t>
      </w:r>
      <w:r/>
    </w:p>
    <w:p>
      <w:pPr>
        <w:pStyle w:val="850"/>
        <w:ind w:firstLine="422"/>
        <w:spacing w:before="240" w:after="0" w:line="360" w:lineRule="auto"/>
        <w:rPr>
          <w:rFonts w:hint="eastAsia" w:ascii="宋体" w:hAnsi="宋体"/>
          <w:sz w:val="21"/>
          <w:szCs w:val="21"/>
        </w:rPr>
      </w:pPr>
      <w:r>
        <w:rPr>
          <w:rFonts w:hint="eastAsia" w:ascii="宋体" w:hAnsi="宋体"/>
          <w:sz w:val="21"/>
          <w:szCs w:val="21"/>
        </w:rPr>
        <w:t xml:space="preserve">（二）服务人员配置要求</w:t>
      </w:r>
      <w:r/>
    </w:p>
    <w:p>
      <w:pPr>
        <w:ind w:firstLine="420"/>
        <w:spacing w:line="360" w:lineRule="auto"/>
        <w:rPr>
          <w:rFonts w:hint="eastAsia" w:ascii="宋体" w:hAnsi="宋体"/>
          <w:szCs w:val="21"/>
        </w:rPr>
      </w:pPr>
      <w:r/>
      <w:bookmarkStart w:id="116" w:name="OLE_LINK45"/>
      <w:r>
        <w:rPr>
          <w:rFonts w:hint="eastAsia" w:ascii="宋体" w:hAnsi="宋体"/>
          <w:szCs w:val="21"/>
        </w:rPr>
        <w:t xml:space="preserve">本项目驻场服务人数不得少于设置岗位数</w:t>
      </w:r>
      <w:bookmarkEnd w:id="116"/>
      <w:r>
        <w:rPr>
          <w:rFonts w:hint="eastAsia" w:ascii="宋体" w:hAnsi="宋体"/>
          <w:szCs w:val="21"/>
        </w:rPr>
        <w:t xml:space="preserve">。其中管理人员数≥13人，不得兼职。标准病区根据工作量分为3人岗配置和2人岗配置</w:t>
      </w:r>
      <w:bookmarkStart w:id="117" w:name="_Hlk136430409"/>
      <w:r>
        <w:rPr>
          <w:rFonts w:hint="eastAsia" w:ascii="宋体" w:hAnsi="宋体"/>
          <w:szCs w:val="21"/>
        </w:rPr>
        <w:t xml:space="preserve">。特殊岗位</w:t>
      </w:r>
      <w:bookmarkEnd w:id="117"/>
      <w:r>
        <w:rPr>
          <w:rFonts w:hint="eastAsia" w:ascii="宋体" w:hAnsi="宋体"/>
          <w:szCs w:val="21"/>
        </w:rPr>
        <w:t xml:space="preserve">数不得低于108个，其中含重症监护病房、手术中心、新生儿、产房、人流室、内镜中心普通岗（不含洗镜员）、血透中心、介入科、急诊抢救室、感染疾病科、动物实验中心。专技人员岗位数不少于32个，包括消毒供应中心、洗镜员、一卡通、电梯引导。本项目员工需统一着装上岗，岗位不得出现空缺。</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725"/>
        <w:gridCol w:w="1391"/>
        <w:gridCol w:w="773"/>
        <w:gridCol w:w="1234"/>
        <w:gridCol w:w="1236"/>
        <w:gridCol w:w="1389"/>
        <w:gridCol w:w="2278"/>
      </w:tblGrid>
      <w:tr>
        <w:trPr>
          <w:trHeight w:val="329"/>
        </w:trPr>
        <w:tc>
          <w:tcPr>
            <w:tcW w:w="340"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岗级</w:t>
            </w:r>
            <w:r/>
          </w:p>
        </w:tc>
        <w:tc>
          <w:tcPr>
            <w:gridSpan w:val="2"/>
            <w:tcW w:w="1093"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岗位</w:t>
            </w:r>
            <w:r>
              <w:rPr>
                <w:rFonts w:hint="eastAsia" w:ascii="宋体" w:hAnsi="宋体"/>
                <w:b/>
                <w:szCs w:val="21"/>
              </w:rPr>
              <w:t xml:space="preserve">名称</w:t>
            </w:r>
            <w:r/>
          </w:p>
        </w:tc>
        <w:tc>
          <w:tcPr>
            <w:tcW w:w="399" w:type="pct"/>
            <w:vAlign w:val="center"/>
            <w:textDirection w:val="lrTb"/>
            <w:noWrap w:val="false"/>
          </w:tcPr>
          <w:p>
            <w:pPr>
              <w:jc w:val="center"/>
              <w:widowControl/>
              <w:rPr>
                <w:rFonts w:hint="eastAsia" w:ascii="宋体" w:hAnsi="宋体" w:cs="宋体"/>
                <w:b/>
                <w:szCs w:val="21"/>
              </w:rPr>
            </w:pPr>
            <w:r>
              <w:rPr>
                <w:rFonts w:hint="eastAsia" w:ascii="宋体" w:hAnsi="宋体"/>
                <w:b/>
                <w:szCs w:val="21"/>
              </w:rPr>
              <w:t xml:space="preserve">岗位</w:t>
            </w:r>
            <w:r>
              <w:rPr>
                <w:rFonts w:hint="eastAsia" w:ascii="宋体" w:hAnsi="宋体" w:cs="宋体"/>
                <w:b/>
                <w:szCs w:val="21"/>
              </w:rPr>
              <w:t xml:space="preserve">数</w:t>
            </w:r>
            <w:r/>
          </w:p>
        </w:tc>
        <w:tc>
          <w:tcPr>
            <w:tcW w:w="637"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年龄</w:t>
            </w:r>
            <w:r/>
          </w:p>
        </w:tc>
        <w:tc>
          <w:tcPr>
            <w:tcW w:w="638"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工作时间</w:t>
            </w:r>
            <w:r>
              <w:rPr>
                <w:rFonts w:hint="eastAsia" w:ascii="宋体" w:hAnsi="宋体"/>
                <w:b/>
                <w:szCs w:val="21"/>
              </w:rPr>
              <w:t xml:space="preserve">（日/小时）</w:t>
            </w:r>
            <w:r/>
          </w:p>
        </w:tc>
        <w:tc>
          <w:tcPr>
            <w:tcW w:w="717"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年总工时数（小时）</w:t>
            </w:r>
            <w:r/>
          </w:p>
        </w:tc>
        <w:tc>
          <w:tcPr>
            <w:tcW w:w="1176" w:type="pct"/>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专业能力</w:t>
            </w:r>
            <w:r>
              <w:rPr>
                <w:rFonts w:hint="eastAsia" w:ascii="宋体" w:hAnsi="宋体" w:cs="宋体"/>
                <w:b/>
                <w:szCs w:val="21"/>
              </w:rPr>
              <w:t xml:space="preserve">要求</w:t>
            </w:r>
            <w:r/>
          </w:p>
        </w:tc>
      </w:tr>
      <w:tr>
        <w:trPr>
          <w:trHeight w:val="624"/>
        </w:trPr>
        <w:tc>
          <w:tcPr>
            <w:tcW w:w="340"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一级</w:t>
            </w:r>
            <w:r/>
          </w:p>
        </w:tc>
        <w:tc>
          <w:tcPr>
            <w:tcW w:w="375"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管理人员</w:t>
            </w:r>
            <w:r/>
          </w:p>
        </w:tc>
        <w:tc>
          <w:tcPr>
            <w:tcW w:w="718" w:type="pct"/>
            <w:vAlign w:val="center"/>
            <w:textDirection w:val="lrTb"/>
            <w:noWrap w:val="false"/>
          </w:tcPr>
          <w:p>
            <w:pPr>
              <w:jc w:val="center"/>
              <w:widowControl/>
              <w:rPr>
                <w:rFonts w:hint="eastAsia" w:ascii="宋体" w:hAnsi="宋体" w:cs="宋体"/>
                <w:szCs w:val="21"/>
              </w:rPr>
            </w:pPr>
            <w:r/>
            <w:bookmarkStart w:id="118" w:name="OLE_LINK8"/>
            <w:r>
              <w:rPr>
                <w:rFonts w:hint="eastAsia" w:ascii="宋体" w:hAnsi="宋体" w:cs="宋体"/>
                <w:szCs w:val="21"/>
              </w:rPr>
              <w:t xml:space="preserve">△</w:t>
            </w:r>
            <w:bookmarkEnd w:id="118"/>
            <w:r>
              <w:rPr>
                <w:rFonts w:hint="eastAsia" w:ascii="宋体" w:hAnsi="宋体" w:cs="宋体"/>
                <w:szCs w:val="21"/>
              </w:rPr>
              <w:t xml:space="preserve">项目经理</w:t>
            </w:r>
            <w:r/>
          </w:p>
        </w:tc>
        <w:tc>
          <w:tcPr>
            <w:tcW w:w="399"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1</w:t>
            </w:r>
            <w:r/>
          </w:p>
        </w:tc>
        <w:tc>
          <w:tcPr>
            <w:tcW w:w="637"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45周岁以下</w:t>
            </w:r>
            <w:r/>
          </w:p>
        </w:tc>
        <w:tc>
          <w:tcPr>
            <w:tcW w:w="6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rPr>
              <w:t xml:space="preserve">32552</w:t>
            </w:r>
            <w:r/>
          </w:p>
        </w:tc>
        <w:tc>
          <w:tcPr>
            <w:tcW w:w="1176" w:type="pct"/>
            <w:vAlign w:val="center"/>
            <w:textDirection w:val="lrTb"/>
            <w:noWrap w:val="false"/>
          </w:tcPr>
          <w:p>
            <w:pPr>
              <w:jc w:val="left"/>
              <w:widowControl/>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3年或以上三级医院物业项目经理管理经验</w:t>
            </w:r>
            <w:r/>
          </w:p>
          <w:p>
            <w:pPr>
              <w:jc w:val="left"/>
              <w:widowControl/>
              <w:rPr>
                <w:rFonts w:hint="eastAsia" w:ascii="宋体" w:hAnsi="宋体" w:cs="宋体"/>
                <w:szCs w:val="21"/>
              </w:rPr>
            </w:pPr>
            <w:r>
              <w:rPr>
                <w:rFonts w:hint="eastAsia" w:ascii="宋体" w:hAnsi="宋体"/>
                <w:szCs w:val="21"/>
              </w:rPr>
              <w:t xml:space="preserve">2.</w:t>
            </w:r>
            <w:r>
              <w:rPr>
                <w:rFonts w:hint="eastAsia" w:ascii="宋体" w:hAnsi="宋体"/>
                <w:szCs w:val="21"/>
              </w:rPr>
              <w:t xml:space="preserve">要求98%的时间服务在本项目上，不得兼顾其他项目，未经甲方同意不得更换，否则甲方有权终止合同。</w:t>
            </w:r>
            <w:r>
              <w:rPr>
                <w:rFonts w:hint="eastAsia" w:ascii="宋体" w:hAnsi="宋体"/>
                <w:b/>
                <w:bCs/>
                <w:szCs w:val="21"/>
              </w:rPr>
              <w:t xml:space="preserve">（投标文件内须提供相应内容承诺函）</w:t>
            </w:r>
            <w:r/>
          </w:p>
        </w:tc>
      </w:tr>
      <w:tr>
        <w:trPr>
          <w:trHeight w:val="832"/>
        </w:trPr>
        <w:tc>
          <w:tcPr>
            <w:tcW w:w="340"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375"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718"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△经理助理</w:t>
            </w:r>
            <w:r/>
          </w:p>
        </w:tc>
        <w:tc>
          <w:tcPr>
            <w:tcW w:w="399" w:type="pct"/>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tcW w:w="637"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45周岁以下</w:t>
            </w:r>
            <w:r/>
          </w:p>
        </w:tc>
        <w:tc>
          <w:tcPr>
            <w:tcW w:w="6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6" w:type="pct"/>
            <w:vAlign w:val="center"/>
            <w:textDirection w:val="lrTb"/>
            <w:noWrap w:val="false"/>
          </w:tcPr>
          <w:p>
            <w:pPr>
              <w:jc w:val="left"/>
              <w:widowControl/>
              <w:rPr>
                <w:rFonts w:hint="eastAsia" w:ascii="宋体" w:hAnsi="宋体" w:cs="宋体"/>
                <w:szCs w:val="21"/>
              </w:rPr>
            </w:pPr>
            <w:r>
              <w:rPr>
                <w:rFonts w:hint="eastAsia" w:ascii="宋体" w:hAnsi="宋体"/>
                <w:szCs w:val="21"/>
              </w:rPr>
              <w:t xml:space="preserve">1.</w:t>
            </w:r>
            <w:r>
              <w:rPr>
                <w:rFonts w:hint="eastAsia" w:ascii="宋体" w:hAnsi="宋体" w:cs="宋体"/>
                <w:szCs w:val="21"/>
              </w:rPr>
              <w:t xml:space="preserve">3年或以上三级医院物业项目经理</w:t>
            </w:r>
            <w:r>
              <w:rPr>
                <w:rFonts w:hint="eastAsia" w:ascii="宋体" w:hAnsi="宋体" w:cs="宋体"/>
                <w:szCs w:val="21"/>
              </w:rPr>
              <w:t xml:space="preserve">（或项目助理）</w:t>
            </w:r>
            <w:r>
              <w:rPr>
                <w:rFonts w:hint="eastAsia" w:ascii="宋体" w:hAnsi="宋体" w:cs="宋体"/>
                <w:szCs w:val="21"/>
              </w:rPr>
              <w:t xml:space="preserve">管理经验</w:t>
            </w:r>
            <w:r/>
          </w:p>
        </w:tc>
      </w:tr>
      <w:tr>
        <w:trPr>
          <w:trHeight w:val="702"/>
        </w:trPr>
        <w:tc>
          <w:tcPr>
            <w:tcW w:w="340"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375"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18"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△项目</w:t>
            </w:r>
            <w:r>
              <w:rPr>
                <w:rFonts w:hint="eastAsia" w:ascii="宋体" w:hAnsi="宋体" w:cs="宋体"/>
                <w:szCs w:val="21"/>
              </w:rPr>
              <w:t xml:space="preserve">主管</w:t>
            </w:r>
            <w:r/>
          </w:p>
        </w:tc>
        <w:tc>
          <w:tcPr>
            <w:tcW w:w="399"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2</w:t>
            </w:r>
            <w:r/>
          </w:p>
        </w:tc>
        <w:tc>
          <w:tcPr>
            <w:tcW w:w="637"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45周岁以下</w:t>
            </w:r>
            <w:r/>
          </w:p>
        </w:tc>
        <w:tc>
          <w:tcPr>
            <w:tcW w:w="6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6" w:type="pct"/>
            <w:vAlign w:val="center"/>
            <w:textDirection w:val="lrTb"/>
            <w:noWrap w:val="false"/>
          </w:tcPr>
          <w:p>
            <w:pPr>
              <w:jc w:val="center"/>
              <w:rPr>
                <w:rFonts w:hint="eastAsia" w:ascii="宋体" w:hAnsi="宋体" w:cs="宋体"/>
                <w:szCs w:val="21"/>
                <w:lang w:bidi="ar"/>
              </w:rPr>
            </w:pPr>
            <w:r>
              <w:rPr>
                <w:rFonts w:hint="eastAsia" w:ascii="宋体" w:hAnsi="宋体" w:cs="宋体"/>
                <w:szCs w:val="21"/>
                <w:lang w:bidi="ar"/>
              </w:rPr>
              <w:t xml:space="preserve">/</w:t>
            </w:r>
            <w:r/>
          </w:p>
        </w:tc>
      </w:tr>
      <w:tr>
        <w:trPr>
          <w:trHeight w:val="700"/>
        </w:trPr>
        <w:tc>
          <w:tcPr>
            <w:tcW w:w="340"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W w:w="375"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718" w:type="pct"/>
            <w:vAlign w:val="center"/>
            <w:textDirection w:val="lrTb"/>
            <w:noWrap w:val="false"/>
          </w:tcPr>
          <w:p>
            <w:pPr>
              <w:jc w:val="center"/>
              <w:widowControl/>
              <w:rPr>
                <w:rFonts w:hint="eastAsia" w:ascii="宋体" w:hAnsi="宋体" w:cs="宋体"/>
                <w:szCs w:val="21"/>
              </w:rPr>
            </w:pPr>
            <w:r/>
            <w:bookmarkStart w:id="119" w:name="OLE_LINK10"/>
            <w:r/>
            <w:bookmarkStart w:id="120" w:name="OLE_LINK11"/>
            <w:r>
              <w:rPr>
                <w:rFonts w:hint="eastAsia" w:ascii="宋体" w:hAnsi="宋体"/>
                <w:szCs w:val="21"/>
              </w:rPr>
              <w:t xml:space="preserve">△</w:t>
            </w:r>
            <w:bookmarkEnd w:id="119"/>
            <w:r/>
            <w:bookmarkEnd w:id="120"/>
            <w:r>
              <w:rPr>
                <w:rFonts w:hint="eastAsia" w:ascii="宋体" w:hAnsi="宋体"/>
                <w:szCs w:val="21"/>
              </w:rPr>
              <w:t xml:space="preserve">项目领班</w:t>
            </w:r>
            <w:r/>
          </w:p>
        </w:tc>
        <w:tc>
          <w:tcPr>
            <w:tcW w:w="399" w:type="pct"/>
            <w:vAlign w:val="center"/>
            <w:textDirection w:val="lrTb"/>
            <w:noWrap/>
          </w:tcPr>
          <w:p>
            <w:pPr>
              <w:jc w:val="center"/>
              <w:widowControl/>
              <w:rPr>
                <w:rFonts w:hint="eastAsia" w:ascii="宋体" w:hAnsi="宋体"/>
                <w:szCs w:val="21"/>
              </w:rPr>
            </w:pPr>
            <w:r>
              <w:rPr>
                <w:rFonts w:hint="eastAsia" w:ascii="宋体" w:hAnsi="宋体"/>
                <w:szCs w:val="21"/>
              </w:rPr>
              <w:t xml:space="preserve">8</w:t>
            </w:r>
            <w:r/>
          </w:p>
        </w:tc>
        <w:tc>
          <w:tcPr>
            <w:tcW w:w="637"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50周岁以下</w:t>
            </w:r>
            <w:r/>
          </w:p>
        </w:tc>
        <w:tc>
          <w:tcPr>
            <w:tcW w:w="6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1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r>
      <w:tr>
        <w:trPr>
          <w:trHeight w:val="841"/>
        </w:trPr>
        <w:tc>
          <w:tcPr>
            <w:tcW w:w="340" w:type="pct"/>
            <w:vAlign w:val="center"/>
            <w:vMerge w:val="continue"/>
            <w:textDirection w:val="lrTb"/>
            <w:noWrap/>
          </w:tcPr>
          <w:p>
            <w:pPr>
              <w:jc w:val="center"/>
              <w:widowControl/>
              <w:rPr>
                <w:rFonts w:hint="eastAsia" w:ascii="宋体" w:hAnsi="宋体"/>
                <w:szCs w:val="21"/>
              </w:rPr>
            </w:pPr>
            <w:r>
              <w:rPr>
                <w:rFonts w:hint="eastAsia" w:ascii="宋体" w:hAnsi="宋体"/>
                <w:szCs w:val="21"/>
              </w:rPr>
            </w:r>
            <w:r/>
          </w:p>
        </w:tc>
        <w:tc>
          <w:tcPr>
            <w:tcW w:w="375" w:type="pct"/>
            <w:vAlign w:val="center"/>
            <w:vMerge w:val="continue"/>
            <w:textDirection w:val="lrTb"/>
            <w:noWrap w:val="false"/>
          </w:tcPr>
          <w:p>
            <w:pPr>
              <w:ind w:firstLine="105"/>
              <w:rPr>
                <w:rFonts w:hint="eastAsia" w:ascii="宋体" w:hAnsi="宋体"/>
                <w:szCs w:val="21"/>
              </w:rPr>
            </w:pPr>
            <w:r>
              <w:rPr>
                <w:rFonts w:hint="eastAsia" w:ascii="宋体" w:hAnsi="宋体"/>
                <w:szCs w:val="21"/>
              </w:rPr>
            </w:r>
            <w:r/>
          </w:p>
        </w:tc>
        <w:tc>
          <w:tcPr>
            <w:tcW w:w="718" w:type="pct"/>
            <w:vAlign w:val="center"/>
            <w:textDirection w:val="lrTb"/>
            <w:noWrap w:val="false"/>
          </w:tcPr>
          <w:p>
            <w:pPr>
              <w:ind w:firstLine="105"/>
              <w:rPr>
                <w:rFonts w:hint="eastAsia" w:ascii="宋体" w:hAnsi="宋体"/>
                <w:szCs w:val="21"/>
              </w:rPr>
            </w:pPr>
            <w:r>
              <w:rPr>
                <w:rFonts w:hint="eastAsia" w:ascii="宋体" w:hAnsi="宋体"/>
                <w:szCs w:val="21"/>
              </w:rPr>
              <w:t xml:space="preserve">△文员</w:t>
            </w:r>
            <w:r/>
          </w:p>
        </w:tc>
        <w:tc>
          <w:tcPr>
            <w:tcW w:w="399" w:type="pct"/>
            <w:vAlign w:val="center"/>
            <w:textDirection w:val="lrTb"/>
            <w:noWrap/>
          </w:tcPr>
          <w:p>
            <w:pPr>
              <w:jc w:val="center"/>
              <w:widowControl/>
              <w:rPr>
                <w:rFonts w:hint="eastAsia" w:ascii="宋体" w:hAnsi="宋体"/>
                <w:szCs w:val="21"/>
              </w:rPr>
            </w:pPr>
            <w:r>
              <w:rPr>
                <w:rFonts w:hint="eastAsia" w:ascii="宋体" w:hAnsi="宋体"/>
                <w:szCs w:val="21"/>
              </w:rPr>
              <w:t xml:space="preserve">1</w:t>
            </w:r>
            <w:r/>
          </w:p>
        </w:tc>
        <w:tc>
          <w:tcPr>
            <w:tcW w:w="637" w:type="pct"/>
            <w:vAlign w:val="center"/>
            <w:textDirection w:val="lrTb"/>
            <w:noWrap/>
          </w:tcPr>
          <w:p>
            <w:pPr>
              <w:jc w:val="center"/>
              <w:widowControl/>
              <w:rPr>
                <w:rFonts w:hint="eastAsia" w:ascii="宋体" w:hAnsi="宋体"/>
                <w:szCs w:val="21"/>
              </w:rPr>
            </w:pPr>
            <w:r>
              <w:rPr>
                <w:rFonts w:hint="eastAsia" w:ascii="宋体" w:hAnsi="宋体"/>
                <w:szCs w:val="21"/>
              </w:rPr>
              <w:t xml:space="preserve">45周岁以下</w:t>
            </w:r>
            <w:r/>
          </w:p>
        </w:tc>
        <w:tc>
          <w:tcPr>
            <w:tcW w:w="638" w:type="pct"/>
            <w:vAlign w:val="center"/>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W w:w="11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r>
      <w:tr>
        <w:trPr>
          <w:trHeight w:val="963"/>
        </w:trPr>
        <w:tc>
          <w:tcPr>
            <w:tcW w:w="340"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二级</w:t>
            </w:r>
            <w:r/>
          </w:p>
        </w:tc>
        <w:tc>
          <w:tcPr>
            <w:gridSpan w:val="2"/>
            <w:tcW w:w="1093"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专技岗位（含电梯引导员）</w:t>
            </w:r>
            <w:r/>
          </w:p>
        </w:tc>
        <w:tc>
          <w:tcPr>
            <w:tcW w:w="39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32</w:t>
            </w:r>
            <w:r/>
          </w:p>
        </w:tc>
        <w:tc>
          <w:tcPr>
            <w:tcW w:w="637" w:type="pct"/>
            <w:vAlign w:val="center"/>
            <w:textDirection w:val="lrTb"/>
            <w:noWrap/>
          </w:tcPr>
          <w:p>
            <w:pPr>
              <w:jc w:val="center"/>
              <w:widowControl/>
              <w:rPr>
                <w:rFonts w:hint="eastAsia" w:ascii="宋体" w:hAnsi="宋体" w:cs="宋体"/>
                <w:szCs w:val="21"/>
              </w:rPr>
            </w:pPr>
            <w:r>
              <w:rPr>
                <w:rFonts w:hint="eastAsia" w:ascii="宋体" w:hAnsi="宋体"/>
                <w:szCs w:val="21"/>
              </w:rPr>
              <w:t xml:space="preserve">48周岁（含）以上人员比例不超过2</w:t>
            </w:r>
            <w:r>
              <w:rPr>
                <w:rFonts w:ascii="宋体" w:hAnsi="宋体"/>
                <w:szCs w:val="21"/>
              </w:rPr>
              <w:t xml:space="preserve">0%</w:t>
            </w:r>
            <w:r/>
          </w:p>
        </w:tc>
        <w:tc>
          <w:tcPr>
            <w:tcW w:w="638" w:type="pct"/>
            <w:vAlign w:val="center"/>
            <w:textDirection w:val="lrTb"/>
            <w:noWrap w:val="false"/>
          </w:tcPr>
          <w:p>
            <w:pPr>
              <w:jc w:val="center"/>
              <w:widowControl/>
              <w:rPr>
                <w:rFonts w:hint="eastAsia" w:ascii="宋体" w:hAnsi="宋体"/>
                <w:szCs w:val="21"/>
              </w:rPr>
            </w:pPr>
            <w:r>
              <w:rPr>
                <w:rFonts w:ascii="宋体" w:hAnsi="宋体"/>
                <w:szCs w:val="21"/>
              </w:rPr>
              <w:t xml:space="preserve">8</w:t>
            </w:r>
            <w:r>
              <w:rPr>
                <w:rFonts w:hint="eastAsia" w:ascii="宋体" w:hAnsi="宋体"/>
                <w:szCs w:val="21"/>
              </w:rPr>
              <w:t xml:space="preserve">小时</w:t>
            </w:r>
            <w:r/>
          </w:p>
        </w:tc>
        <w:tc>
          <w:tcPr>
            <w:tcW w:w="717"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87834</w:t>
            </w:r>
            <w:r/>
          </w:p>
        </w:tc>
        <w:tc>
          <w:tcPr>
            <w:tcW w:w="11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r>
      <w:tr>
        <w:trPr>
          <w:trHeight w:val="863"/>
        </w:trPr>
        <w:tc>
          <w:tcPr>
            <w:tcW w:w="340" w:type="pct"/>
            <w:vAlign w:val="center"/>
            <w:textDirection w:val="lrTb"/>
            <w:noWrap/>
          </w:tcPr>
          <w:p>
            <w:pPr>
              <w:jc w:val="center"/>
              <w:widowControl/>
              <w:rPr>
                <w:rFonts w:hint="eastAsia" w:ascii="宋体" w:hAnsi="宋体"/>
                <w:szCs w:val="21"/>
              </w:rPr>
            </w:pPr>
            <w:r>
              <w:rPr>
                <w:rFonts w:hint="eastAsia" w:ascii="宋体" w:hAnsi="宋体"/>
                <w:szCs w:val="21"/>
              </w:rPr>
              <w:t xml:space="preserve">三级</w:t>
            </w:r>
            <w:r/>
          </w:p>
        </w:tc>
        <w:tc>
          <w:tcPr>
            <w:gridSpan w:val="2"/>
            <w:tcW w:w="1093"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特殊科室岗位</w:t>
            </w:r>
            <w:r/>
          </w:p>
        </w:tc>
        <w:tc>
          <w:tcPr>
            <w:tcW w:w="399" w:type="pct"/>
            <w:vAlign w:val="center"/>
            <w:textDirection w:val="lrTb"/>
            <w:noWrap/>
          </w:tcPr>
          <w:p>
            <w:pPr>
              <w:jc w:val="center"/>
              <w:widowControl/>
              <w:rPr>
                <w:rFonts w:hint="eastAsia" w:ascii="宋体" w:hAnsi="宋体" w:cs="宋体"/>
                <w:szCs w:val="21"/>
              </w:rPr>
            </w:pPr>
            <w:r>
              <w:rPr>
                <w:rFonts w:ascii="宋体" w:hAnsi="宋体" w:cs="宋体"/>
                <w:szCs w:val="21"/>
              </w:rPr>
              <w:t xml:space="preserve">108</w:t>
            </w:r>
            <w:r/>
          </w:p>
        </w:tc>
        <w:tc>
          <w:tcPr>
            <w:tcW w:w="637"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男性不超过67岁/</w:t>
            </w:r>
            <w:r/>
          </w:p>
          <w:p>
            <w:pPr>
              <w:jc w:val="center"/>
              <w:rPr>
                <w:rFonts w:hint="eastAsia" w:ascii="宋体" w:hAnsi="宋体" w:cs="宋体"/>
                <w:szCs w:val="21"/>
              </w:rPr>
            </w:pPr>
            <w:r>
              <w:rPr>
                <w:rFonts w:hint="eastAsia" w:ascii="宋体" w:hAnsi="宋体" w:cs="宋体"/>
                <w:szCs w:val="21"/>
              </w:rPr>
              <w:t xml:space="preserve">女性不超过65岁</w:t>
            </w:r>
            <w:r>
              <w:rPr>
                <w:rFonts w:hint="eastAsia" w:ascii="宋体" w:hAnsi="宋体" w:cs="宋体"/>
                <w:szCs w:val="21"/>
              </w:rPr>
              <w:t xml:space="preserve">/超龄劳动者不超过88%</w:t>
            </w:r>
            <w:r/>
          </w:p>
        </w:tc>
        <w:tc>
          <w:tcPr>
            <w:tcW w:w="638" w:type="pct"/>
            <w:vAlign w:val="center"/>
            <w:vMerge w:val="restart"/>
            <w:textDirection w:val="lrTb"/>
            <w:noWrap w:val="false"/>
          </w:tcPr>
          <w:p>
            <w:pPr>
              <w:jc w:val="center"/>
              <w:widowControl/>
              <w:rPr>
                <w:rFonts w:hint="eastAsia" w:ascii="宋体" w:hAnsi="宋体"/>
                <w:szCs w:val="21"/>
              </w:rPr>
            </w:pPr>
            <w:r>
              <w:rPr>
                <w:rFonts w:hint="eastAsia" w:ascii="宋体" w:hAnsi="宋体"/>
                <w:szCs w:val="21"/>
              </w:rPr>
              <w:t xml:space="preserve">8小时</w:t>
            </w:r>
            <w:r/>
          </w:p>
        </w:tc>
        <w:tc>
          <w:tcPr>
            <w:tcW w:w="717"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289088</w:t>
            </w:r>
            <w:r/>
          </w:p>
        </w:tc>
        <w:tc>
          <w:tcPr>
            <w:tcW w:w="1176"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w:t>
            </w:r>
            <w:r/>
          </w:p>
        </w:tc>
      </w:tr>
      <w:tr>
        <w:trPr>
          <w:trHeight w:val="846"/>
        </w:trPr>
        <w:tc>
          <w:tcPr>
            <w:tcW w:w="340" w:type="pct"/>
            <w:vAlign w:val="center"/>
            <w:textDirection w:val="lrTb"/>
            <w:noWrap/>
          </w:tcPr>
          <w:p>
            <w:pPr>
              <w:jc w:val="center"/>
              <w:rPr>
                <w:rFonts w:hint="eastAsia" w:ascii="宋体" w:hAnsi="宋体"/>
                <w:szCs w:val="21"/>
              </w:rPr>
            </w:pPr>
            <w:r>
              <w:rPr>
                <w:rFonts w:hint="eastAsia" w:ascii="宋体" w:hAnsi="宋体"/>
                <w:szCs w:val="21"/>
              </w:rPr>
              <w:t xml:space="preserve">四级</w:t>
            </w:r>
            <w:r/>
          </w:p>
        </w:tc>
        <w:tc>
          <w:tcPr>
            <w:gridSpan w:val="2"/>
            <w:tcW w:w="1093" w:type="pct"/>
            <w:vAlign w:val="center"/>
            <w:textDirection w:val="lrTb"/>
            <w:noWrap w:val="false"/>
          </w:tcPr>
          <w:p>
            <w:pPr>
              <w:jc w:val="center"/>
              <w:rPr>
                <w:rFonts w:hint="eastAsia" w:ascii="宋体" w:hAnsi="宋体"/>
                <w:szCs w:val="21"/>
              </w:rPr>
            </w:pPr>
            <w:r>
              <w:rPr>
                <w:rFonts w:hint="eastAsia" w:ascii="宋体" w:hAnsi="宋体" w:cs="宋体"/>
                <w:szCs w:val="21"/>
              </w:rPr>
              <w:t xml:space="preserve">保洁2人岗、运送人员</w:t>
            </w:r>
            <w:r/>
          </w:p>
        </w:tc>
        <w:tc>
          <w:tcPr>
            <w:tcW w:w="399" w:type="pct"/>
            <w:vAlign w:val="center"/>
            <w:textDirection w:val="lrTb"/>
            <w:noWrap/>
          </w:tcPr>
          <w:p>
            <w:pPr>
              <w:jc w:val="center"/>
              <w:rPr>
                <w:rFonts w:hint="eastAsia" w:ascii="宋体" w:hAnsi="宋体"/>
                <w:szCs w:val="21"/>
              </w:rPr>
            </w:pPr>
            <w:r>
              <w:rPr>
                <w:rFonts w:ascii="宋体" w:hAnsi="宋体"/>
                <w:szCs w:val="21"/>
              </w:rPr>
              <w:t xml:space="preserve">94</w:t>
            </w:r>
            <w:r/>
          </w:p>
        </w:tc>
        <w:tc>
          <w:tcPr>
            <w:tcW w:w="637" w:type="pct"/>
            <w:vAlign w:val="center"/>
            <w:vMerge w:val="continue"/>
            <w:textDirection w:val="lrTb"/>
            <w:noWrap/>
          </w:tcPr>
          <w:p>
            <w:pPr>
              <w:jc w:val="center"/>
              <w:rPr>
                <w:rFonts w:hint="eastAsia" w:ascii="宋体" w:hAnsi="宋体"/>
                <w:szCs w:val="21"/>
              </w:rPr>
            </w:pPr>
            <w:r>
              <w:rPr>
                <w:rFonts w:hint="eastAsia" w:ascii="宋体" w:hAnsi="宋体"/>
                <w:szCs w:val="21"/>
              </w:rPr>
            </w:r>
            <w:r/>
          </w:p>
        </w:tc>
        <w:tc>
          <w:tcPr>
            <w:tcW w:w="638" w:type="pct"/>
            <w:vAlign w:val="center"/>
            <w:vMerge w:val="restart"/>
            <w:textDirection w:val="lrTb"/>
            <w:noWrap w:val="false"/>
          </w:tcPr>
          <w:p>
            <w:pPr>
              <w:jc w:val="center"/>
              <w:rPr>
                <w:rFonts w:hint="eastAsia" w:ascii="宋体" w:hAnsi="宋体"/>
                <w:szCs w:val="21"/>
              </w:rPr>
            </w:pPr>
            <w:r/>
            <w:bookmarkStart w:id="121" w:name="OLE_LINK17"/>
            <w:r/>
            <w:bookmarkStart w:id="122" w:name="OLE_LINK18"/>
            <w:r>
              <w:rPr>
                <w:rFonts w:hint="eastAsia" w:ascii="宋体" w:hAnsi="宋体"/>
                <w:szCs w:val="21"/>
              </w:rPr>
              <w:t xml:space="preserve">8小时</w:t>
            </w:r>
            <w:bookmarkEnd w:id="121"/>
            <w:r/>
            <w:bookmarkEnd w:id="122"/>
            <w:r/>
            <w:r/>
          </w:p>
        </w:tc>
        <w:tc>
          <w:tcPr>
            <w:tcW w:w="717" w:type="pct"/>
            <w:vAlign w:val="center"/>
            <w:textDirection w:val="lrTb"/>
            <w:noWrap w:val="false"/>
          </w:tcPr>
          <w:p>
            <w:pPr>
              <w:ind w:firstLine="210"/>
              <w:rPr>
                <w:rFonts w:hint="eastAsia" w:ascii="宋体" w:hAnsi="宋体"/>
                <w:szCs w:val="21"/>
              </w:rPr>
            </w:pPr>
            <w:r>
              <w:rPr>
                <w:rFonts w:hint="eastAsia" w:ascii="宋体" w:hAnsi="宋体" w:cs="宋体"/>
                <w:szCs w:val="21"/>
              </w:rPr>
              <w:t xml:space="preserve">264072</w:t>
            </w:r>
            <w:r/>
          </w:p>
        </w:tc>
        <w:tc>
          <w:tcPr>
            <w:tcW w:w="1176" w:type="pct"/>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r>
      <w:tr>
        <w:trPr>
          <w:trHeight w:val="886"/>
        </w:trPr>
        <w:tc>
          <w:tcPr>
            <w:tcW w:w="340" w:type="pct"/>
            <w:vAlign w:val="center"/>
            <w:textDirection w:val="lrTb"/>
            <w:noWrap/>
          </w:tcPr>
          <w:p>
            <w:pPr>
              <w:jc w:val="center"/>
              <w:rPr>
                <w:rFonts w:hint="eastAsia" w:ascii="宋体" w:hAnsi="宋体"/>
                <w:szCs w:val="21"/>
              </w:rPr>
            </w:pPr>
            <w:r>
              <w:rPr>
                <w:rFonts w:hint="eastAsia" w:ascii="宋体" w:hAnsi="宋体"/>
                <w:szCs w:val="21"/>
              </w:rPr>
              <w:t xml:space="preserve">五级</w:t>
            </w:r>
            <w:r/>
          </w:p>
        </w:tc>
        <w:tc>
          <w:tcPr>
            <w:gridSpan w:val="2"/>
            <w:tcW w:w="1093" w:type="pct"/>
            <w:vAlign w:val="center"/>
            <w:textDirection w:val="lrTb"/>
            <w:noWrap w:val="false"/>
          </w:tcPr>
          <w:p>
            <w:pPr>
              <w:jc w:val="center"/>
              <w:rPr>
                <w:rFonts w:hint="eastAsia" w:ascii="宋体" w:hAnsi="宋体"/>
                <w:szCs w:val="21"/>
              </w:rPr>
            </w:pPr>
            <w:r>
              <w:rPr>
                <w:rFonts w:hint="eastAsia" w:ascii="宋体" w:hAnsi="宋体" w:cs="宋体"/>
                <w:szCs w:val="21"/>
              </w:rPr>
              <w:t xml:space="preserve">保洁3人岗</w:t>
            </w:r>
            <w:r/>
          </w:p>
        </w:tc>
        <w:tc>
          <w:tcPr>
            <w:tcW w:w="399" w:type="pct"/>
            <w:vAlign w:val="center"/>
            <w:textDirection w:val="lrTb"/>
            <w:noWrap/>
          </w:tcPr>
          <w:p>
            <w:pPr>
              <w:jc w:val="center"/>
              <w:rPr>
                <w:rFonts w:hint="eastAsia" w:ascii="宋体" w:hAnsi="宋体"/>
                <w:szCs w:val="21"/>
              </w:rPr>
            </w:pPr>
            <w:r>
              <w:rPr>
                <w:rFonts w:ascii="宋体" w:hAnsi="宋体"/>
                <w:szCs w:val="21"/>
              </w:rPr>
              <w:t xml:space="preserve">177</w:t>
            </w:r>
            <w:r/>
          </w:p>
        </w:tc>
        <w:tc>
          <w:tcPr>
            <w:tcW w:w="637" w:type="pct"/>
            <w:vAlign w:val="center"/>
            <w:vMerge w:val="continue"/>
            <w:textDirection w:val="lrTb"/>
            <w:noWrap/>
          </w:tcPr>
          <w:p>
            <w:pPr>
              <w:jc w:val="center"/>
              <w:rPr>
                <w:rFonts w:hint="eastAsia" w:ascii="宋体" w:hAnsi="宋体"/>
                <w:szCs w:val="21"/>
              </w:rPr>
            </w:pPr>
            <w:r>
              <w:rPr>
                <w:rFonts w:hint="eastAsia" w:ascii="宋体" w:hAnsi="宋体"/>
                <w:szCs w:val="21"/>
              </w:rPr>
            </w:r>
            <w:r/>
          </w:p>
        </w:tc>
        <w:tc>
          <w:tcPr>
            <w:tcW w:w="638" w:type="pct"/>
            <w:vAlign w:val="center"/>
            <w:textDirection w:val="lrTb"/>
            <w:noWrap w:val="false"/>
          </w:tcPr>
          <w:p>
            <w:pPr>
              <w:jc w:val="center"/>
              <w:rPr>
                <w:rFonts w:hint="eastAsia" w:ascii="宋体" w:hAnsi="宋体"/>
                <w:szCs w:val="21"/>
              </w:rPr>
            </w:pPr>
            <w:r>
              <w:rPr>
                <w:rFonts w:ascii="宋体" w:hAnsi="宋体"/>
                <w:szCs w:val="21"/>
              </w:rPr>
              <w:t xml:space="preserve">7</w:t>
            </w:r>
            <w:r>
              <w:rPr>
                <w:rFonts w:hint="eastAsia" w:ascii="宋体" w:hAnsi="宋体"/>
                <w:szCs w:val="21"/>
              </w:rPr>
              <w:t xml:space="preserve">小时</w:t>
            </w:r>
            <w:r/>
          </w:p>
        </w:tc>
        <w:tc>
          <w:tcPr>
            <w:tcW w:w="717" w:type="pct"/>
            <w:vAlign w:val="center"/>
            <w:textDirection w:val="lrTb"/>
            <w:noWrap w:val="false"/>
          </w:tcPr>
          <w:p>
            <w:pPr>
              <w:ind w:firstLine="210"/>
              <w:rPr>
                <w:rFonts w:hint="eastAsia" w:ascii="宋体" w:hAnsi="宋体"/>
                <w:szCs w:val="21"/>
              </w:rPr>
            </w:pPr>
            <w:r>
              <w:rPr>
                <w:rFonts w:hint="eastAsia" w:ascii="宋体" w:hAnsi="宋体" w:cs="宋体"/>
                <w:szCs w:val="21"/>
              </w:rPr>
              <w:t xml:space="preserve">435569</w:t>
            </w:r>
            <w:r/>
          </w:p>
        </w:tc>
        <w:tc>
          <w:tcPr>
            <w:tcW w:w="1176" w:type="pct"/>
            <w:vAlign w:val="center"/>
            <w:vMerge w:val="continue"/>
            <w:textDirection w:val="lrTb"/>
            <w:noWrap w:val="false"/>
          </w:tcPr>
          <w:p>
            <w:pPr>
              <w:jc w:val="center"/>
              <w:rPr>
                <w:rFonts w:hint="eastAsia" w:ascii="宋体" w:hAnsi="宋体"/>
                <w:szCs w:val="21"/>
              </w:rPr>
            </w:pPr>
            <w:r>
              <w:rPr>
                <w:rFonts w:hint="eastAsia" w:ascii="宋体" w:hAnsi="宋体"/>
                <w:szCs w:val="21"/>
              </w:rPr>
            </w:r>
            <w:r/>
          </w:p>
        </w:tc>
      </w:tr>
      <w:tr>
        <w:trPr>
          <w:trHeight w:val="730"/>
        </w:trPr>
        <w:tc>
          <w:tcPr>
            <w:tcW w:w="340" w:type="pct"/>
            <w:vAlign w:val="center"/>
            <w:textDirection w:val="lrTb"/>
            <w:noWrap/>
          </w:tcPr>
          <w:p>
            <w:pPr>
              <w:jc w:val="center"/>
              <w:rPr>
                <w:rFonts w:hint="eastAsia" w:ascii="宋体" w:hAnsi="宋体"/>
                <w:szCs w:val="21"/>
              </w:rPr>
            </w:pPr>
            <w:r>
              <w:rPr>
                <w:rFonts w:hint="eastAsia" w:ascii="宋体" w:hAnsi="宋体"/>
                <w:szCs w:val="21"/>
              </w:rPr>
              <w:t xml:space="preserve">其他</w:t>
            </w:r>
            <w:r/>
          </w:p>
        </w:tc>
        <w:tc>
          <w:tcPr>
            <w:gridSpan w:val="2"/>
            <w:tcW w:w="1093" w:type="pct"/>
            <w:vAlign w:val="center"/>
            <w:textDirection w:val="lrTb"/>
            <w:noWrap w:val="false"/>
          </w:tcPr>
          <w:p>
            <w:pPr>
              <w:jc w:val="center"/>
              <w:rPr>
                <w:rFonts w:hint="eastAsia" w:ascii="宋体" w:hAnsi="宋体"/>
                <w:szCs w:val="21"/>
              </w:rPr>
            </w:pPr>
            <w:r>
              <w:rPr>
                <w:rFonts w:hint="eastAsia" w:ascii="宋体" w:hAnsi="宋体"/>
                <w:szCs w:val="21"/>
              </w:rPr>
              <w:t xml:space="preserve">临时服务工时</w:t>
            </w:r>
            <w:r/>
          </w:p>
        </w:tc>
        <w:tc>
          <w:tcPr>
            <w:tcW w:w="399" w:type="pct"/>
            <w:vAlign w:val="center"/>
            <w:textDirection w:val="lrTb"/>
            <w:noWrap/>
          </w:tcPr>
          <w:p>
            <w:pPr>
              <w:jc w:val="center"/>
              <w:rPr>
                <w:rFonts w:hint="eastAsia" w:ascii="宋体" w:hAnsi="宋体"/>
                <w:szCs w:val="21"/>
              </w:rPr>
            </w:pPr>
            <w:r>
              <w:rPr>
                <w:rFonts w:hint="eastAsia" w:ascii="宋体" w:hAnsi="宋体"/>
                <w:szCs w:val="21"/>
              </w:rPr>
              <w:t xml:space="preserve">/</w:t>
            </w:r>
            <w:r/>
          </w:p>
        </w:tc>
        <w:tc>
          <w:tcPr>
            <w:tcW w:w="637" w:type="pct"/>
            <w:vAlign w:val="center"/>
            <w:textDirection w:val="lrTb"/>
            <w:noWrap/>
          </w:tcPr>
          <w:p>
            <w:pPr>
              <w:jc w:val="center"/>
              <w:rPr>
                <w:rFonts w:hint="eastAsia" w:ascii="宋体" w:hAnsi="宋体"/>
                <w:szCs w:val="21"/>
              </w:rPr>
            </w:pPr>
            <w:r>
              <w:rPr>
                <w:rFonts w:hint="eastAsia" w:ascii="宋体" w:hAnsi="宋体"/>
                <w:szCs w:val="21"/>
              </w:rPr>
              <w:t xml:space="preserve">/</w:t>
            </w:r>
            <w:r/>
          </w:p>
        </w:tc>
        <w:tc>
          <w:tcPr>
            <w:tcW w:w="638" w:type="pct"/>
            <w:vAlign w:val="center"/>
            <w:textDirection w:val="lrTb"/>
            <w:noWrap w:val="false"/>
          </w:tcPr>
          <w:p>
            <w:pPr>
              <w:jc w:val="center"/>
              <w:rPr>
                <w:rFonts w:hint="eastAsia" w:ascii="宋体" w:hAnsi="宋体"/>
                <w:szCs w:val="21"/>
              </w:rPr>
            </w:pPr>
            <w:r>
              <w:rPr>
                <w:rFonts w:ascii="宋体" w:hAnsi="宋体"/>
                <w:szCs w:val="21"/>
              </w:rPr>
              <w:t xml:space="preserve">/</w:t>
            </w:r>
            <w:r/>
          </w:p>
        </w:tc>
        <w:tc>
          <w:tcPr>
            <w:tcW w:w="717" w:type="pct"/>
            <w:vAlign w:val="center"/>
            <w:textDirection w:val="lrTb"/>
            <w:noWrap w:val="false"/>
          </w:tcPr>
          <w:p>
            <w:pPr>
              <w:ind w:firstLine="315"/>
              <w:rPr>
                <w:rFonts w:hint="eastAsia" w:ascii="宋体" w:hAnsi="宋体"/>
                <w:szCs w:val="21"/>
              </w:rPr>
            </w:pPr>
            <w:r>
              <w:rPr>
                <w:rFonts w:hint="eastAsia" w:ascii="宋体" w:hAnsi="宋体"/>
                <w:szCs w:val="21"/>
              </w:rPr>
              <w:t xml:space="preserve">5065</w:t>
            </w:r>
            <w:r/>
          </w:p>
        </w:tc>
        <w:tc>
          <w:tcPr>
            <w:tcW w:w="1176"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r>
      <w:tr>
        <w:trPr>
          <w:trHeight w:val="838"/>
        </w:trPr>
        <w:tc>
          <w:tcPr>
            <w:tcW w:w="340" w:type="pct"/>
            <w:vAlign w:val="center"/>
            <w:textDirection w:val="lrTb"/>
            <w:noWrap/>
          </w:tcPr>
          <w:p>
            <w:pPr>
              <w:jc w:val="center"/>
              <w:rPr>
                <w:rFonts w:hint="eastAsia" w:ascii="宋体" w:hAnsi="宋体"/>
                <w:szCs w:val="21"/>
              </w:rPr>
            </w:pPr>
            <w:r>
              <w:rPr>
                <w:rFonts w:hint="eastAsia" w:ascii="宋体" w:hAnsi="宋体"/>
                <w:szCs w:val="21"/>
              </w:rPr>
              <w:t xml:space="preserve">合计</w:t>
            </w:r>
            <w:r/>
          </w:p>
        </w:tc>
        <w:tc>
          <w:tcPr>
            <w:gridSpan w:val="2"/>
            <w:tcW w:w="1093" w:type="pct"/>
            <w:vAlign w:val="center"/>
            <w:textDirection w:val="lrTb"/>
            <w:noWrap w:val="false"/>
          </w:tcPr>
          <w:p>
            <w:pPr>
              <w:jc w:val="center"/>
              <w:rPr>
                <w:rFonts w:hint="eastAsia" w:ascii="宋体" w:hAnsi="宋体"/>
                <w:szCs w:val="21"/>
              </w:rPr>
            </w:pPr>
            <w:r>
              <w:rPr>
                <w:rFonts w:hint="eastAsia" w:ascii="宋体" w:hAnsi="宋体"/>
                <w:szCs w:val="21"/>
              </w:rPr>
              <w:t xml:space="preserve">岗位总数</w:t>
            </w:r>
            <w:r/>
          </w:p>
        </w:tc>
        <w:tc>
          <w:tcPr>
            <w:gridSpan w:val="3"/>
            <w:tcW w:w="1674" w:type="pct"/>
            <w:vAlign w:val="center"/>
            <w:textDirection w:val="lrTb"/>
            <w:noWrap w:val="false"/>
          </w:tcPr>
          <w:p>
            <w:pPr>
              <w:jc w:val="center"/>
              <w:rPr>
                <w:rFonts w:hint="eastAsia" w:ascii="宋体" w:hAnsi="宋体"/>
                <w:szCs w:val="21"/>
              </w:rPr>
            </w:pPr>
            <w:r>
              <w:rPr>
                <w:rFonts w:hint="eastAsia" w:ascii="宋体" w:hAnsi="宋体"/>
                <w:szCs w:val="21"/>
              </w:rPr>
              <w:t xml:space="preserve">424</w:t>
            </w:r>
            <w:r/>
          </w:p>
        </w:tc>
        <w:tc>
          <w:tcPr>
            <w:tcW w:w="717" w:type="pct"/>
            <w:vAlign w:val="center"/>
            <w:textDirection w:val="lrTb"/>
            <w:noWrap w:val="false"/>
          </w:tcPr>
          <w:p>
            <w:pPr>
              <w:jc w:val="center"/>
              <w:rPr>
                <w:rFonts w:hint="eastAsia" w:ascii="宋体" w:hAnsi="宋体"/>
                <w:szCs w:val="21"/>
              </w:rPr>
            </w:pPr>
            <w:r/>
            <w:bookmarkStart w:id="123" w:name="OLE_LINK46"/>
            <w:r/>
            <w:bookmarkStart w:id="124" w:name="OLE_LINK47"/>
            <w:r>
              <w:rPr>
                <w:rFonts w:hint="eastAsia" w:ascii="宋体" w:hAnsi="宋体"/>
                <w:szCs w:val="21"/>
              </w:rPr>
              <w:t xml:space="preserve">111</w:t>
            </w:r>
            <w:bookmarkEnd w:id="123"/>
            <w:r/>
            <w:bookmarkEnd w:id="124"/>
            <w:r>
              <w:rPr>
                <w:rFonts w:hint="eastAsia" w:ascii="宋体" w:hAnsi="宋体"/>
                <w:szCs w:val="21"/>
              </w:rPr>
              <w:t xml:space="preserve">4180</w:t>
            </w:r>
            <w:r/>
          </w:p>
        </w:tc>
        <w:tc>
          <w:tcPr>
            <w:tcW w:w="1176" w:type="pct"/>
            <w:vAlign w:val="center"/>
            <w:textDirection w:val="lrTb"/>
            <w:noWrap w:val="false"/>
          </w:tcPr>
          <w:p>
            <w:pPr>
              <w:jc w:val="center"/>
              <w:rPr>
                <w:rFonts w:hint="eastAsia" w:ascii="宋体" w:hAnsi="宋体"/>
                <w:szCs w:val="21"/>
              </w:rPr>
            </w:pPr>
            <w:r>
              <w:rPr>
                <w:rFonts w:hint="eastAsia" w:ascii="宋体" w:hAnsi="宋体"/>
                <w:szCs w:val="21"/>
              </w:rPr>
              <w:t xml:space="preserve">/</w:t>
            </w:r>
            <w:r/>
          </w:p>
        </w:tc>
      </w:tr>
    </w:tbl>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说明：</w:t>
      </w:r>
      <w:r/>
    </w:p>
    <w:p>
      <w:pPr>
        <w:ind w:firstLine="422"/>
        <w:spacing w:line="360" w:lineRule="auto"/>
        <w:rPr>
          <w:rFonts w:hint="eastAsia" w:ascii="宋体" w:hAnsi="宋体"/>
          <w:b/>
          <w:szCs w:val="21"/>
        </w:rPr>
      </w:pPr>
      <w:r>
        <w:rPr>
          <w:rFonts w:ascii="宋体" w:hAnsi="宋体"/>
          <w:b/>
          <w:szCs w:val="21"/>
        </w:rPr>
        <w:t xml:space="preserve">1</w:t>
      </w:r>
      <w:r>
        <w:rPr>
          <w:rFonts w:hint="eastAsia" w:ascii="宋体" w:hAnsi="宋体"/>
          <w:b/>
          <w:szCs w:val="21"/>
        </w:rPr>
        <w:t xml:space="preserve">.有专业能力的岗位</w:t>
      </w:r>
      <w:r>
        <w:rPr>
          <w:rFonts w:hint="eastAsia" w:ascii="宋体" w:hAnsi="宋体"/>
          <w:b/>
          <w:szCs w:val="21"/>
        </w:rPr>
        <w:t xml:space="preserve">（承诺</w:t>
      </w:r>
      <w:r>
        <w:rPr>
          <w:rFonts w:hint="eastAsia" w:ascii="宋体" w:hAnsi="宋体"/>
          <w:b/>
          <w:szCs w:val="21"/>
        </w:rPr>
        <w:t xml:space="preserve">中标后提供证书的</w:t>
      </w:r>
      <w:r>
        <w:rPr>
          <w:rFonts w:hint="eastAsia" w:ascii="宋体" w:hAnsi="宋体"/>
          <w:b/>
          <w:szCs w:val="21"/>
        </w:rPr>
        <w:t xml:space="preserve">不计入）</w:t>
      </w:r>
      <w:r>
        <w:rPr>
          <w:rFonts w:hint="eastAsia" w:ascii="宋体" w:hAnsi="宋体"/>
          <w:b/>
          <w:szCs w:val="21"/>
        </w:rPr>
        <w:t xml:space="preserve">响应时须提供该岗位相关人员的身份证、社保缴纳证明的电子件并加盖公章。</w:t>
      </w:r>
      <w:bookmarkStart w:id="125" w:name="OLE_LINK26"/>
      <w:r>
        <w:rPr>
          <w:rFonts w:hint="eastAsia" w:ascii="宋体" w:hAnsi="宋体"/>
          <w:b/>
          <w:szCs w:val="21"/>
        </w:rPr>
        <w:t xml:space="preserve">若专业能力要求工作经验的须提供项目</w:t>
      </w:r>
      <w:r>
        <w:rPr>
          <w:rFonts w:hint="eastAsia" w:ascii="宋体" w:hAnsi="宋体"/>
          <w:b/>
          <w:szCs w:val="21"/>
        </w:rPr>
        <w:t xml:space="preserve">合同</w:t>
      </w:r>
      <w:r>
        <w:rPr>
          <w:rFonts w:hint="eastAsia" w:ascii="宋体" w:hAnsi="宋体"/>
          <w:b/>
          <w:szCs w:val="21"/>
        </w:rPr>
        <w:t xml:space="preserve">及合同任意一期发票</w:t>
      </w:r>
      <w:r>
        <w:rPr>
          <w:rFonts w:hint="eastAsia" w:ascii="宋体" w:hAnsi="宋体"/>
          <w:b/>
          <w:szCs w:val="21"/>
        </w:rPr>
        <w:t xml:space="preserve">（若合</w:t>
      </w:r>
      <w:r>
        <w:rPr>
          <w:rFonts w:hint="eastAsia" w:ascii="宋体" w:hAnsi="宋体"/>
          <w:b/>
          <w:szCs w:val="21"/>
        </w:rPr>
        <w:t xml:space="preserve">同内容无法体现工作岗位的，须另外提供业主单位岗位证明并加盖公章）</w:t>
      </w:r>
      <w:bookmarkEnd w:id="125"/>
      <w:r>
        <w:rPr>
          <w:rFonts w:hint="eastAsia" w:ascii="宋体" w:hAnsi="宋体"/>
          <w:b/>
          <w:color w:val="0d0d0d"/>
          <w:szCs w:val="21"/>
        </w:rPr>
        <w:t xml:space="preserve">，</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hint="eastAsia" w:ascii="宋体" w:hAnsi="宋体"/>
          <w:b/>
          <w:bCs/>
          <w:szCs w:val="21"/>
        </w:rPr>
      </w:pPr>
      <w:r/>
      <w:bookmarkStart w:id="126" w:name="OLE_LINK36"/>
      <w:r>
        <w:rPr>
          <w:rFonts w:hint="eastAsia" w:ascii="宋体" w:hAnsi="宋体"/>
          <w:b/>
          <w:bCs/>
          <w:szCs w:val="21"/>
        </w:rPr>
        <w:t xml:space="preserve">2.乙方应遵守《劳动法》关于工作时间与休息休假的规定，根据岗位需求时间，合理配置项目服务人数，因违反《劳动法》</w:t>
      </w:r>
      <w:bookmarkStart w:id="127" w:name="OLE_LINK37"/>
      <w:r>
        <w:rPr>
          <w:rFonts w:hint="eastAsia" w:ascii="宋体" w:hAnsi="宋体"/>
          <w:b/>
          <w:bCs/>
          <w:szCs w:val="21"/>
        </w:rPr>
        <w:t xml:space="preserve">、《超龄劳动者基本权益保障暂行规定》</w:t>
      </w:r>
      <w:bookmarkEnd w:id="127"/>
      <w:r>
        <w:rPr>
          <w:rFonts w:hint="eastAsia" w:ascii="宋体" w:hAnsi="宋体"/>
          <w:b/>
          <w:bCs/>
          <w:szCs w:val="21"/>
        </w:rPr>
        <w:t xml:space="preserve">导致的一切纠纷由乙方承担。</w:t>
      </w:r>
      <w:r/>
    </w:p>
    <w:p>
      <w:pPr>
        <w:ind w:firstLine="422"/>
        <w:spacing w:line="360" w:lineRule="auto"/>
        <w:rPr>
          <w:rFonts w:hint="eastAsia" w:ascii="宋体" w:hAnsi="宋体"/>
          <w:b/>
          <w:bCs/>
          <w:szCs w:val="21"/>
        </w:rPr>
      </w:pPr>
      <w:r>
        <w:rPr>
          <w:rFonts w:hint="eastAsia" w:ascii="宋体" w:hAnsi="宋体"/>
          <w:b/>
          <w:bCs/>
          <w:szCs w:val="21"/>
        </w:rPr>
        <w:t xml:space="preserve">3.临时服务工时：考虑医院特殊情况，针对特殊时期或特殊岗位，接收院方指令性或者因应急任务需要上岗，执行弹性工作时间，安排补休。超出岗位工时，由院方支付临时服务工时费（</w:t>
      </w:r>
      <w:bookmarkStart w:id="128" w:name="OLE_LINK21"/>
      <w:r>
        <w:rPr>
          <w:rFonts w:hint="eastAsia" w:ascii="宋体" w:hAnsi="宋体"/>
          <w:b/>
          <w:bCs/>
          <w:szCs w:val="21"/>
        </w:rPr>
        <w:t xml:space="preserve">需求部门提出书面申请，经院方审核确认</w:t>
      </w:r>
      <w:bookmarkEnd w:id="128"/>
      <w:r>
        <w:rPr>
          <w:rFonts w:hint="eastAsia" w:ascii="宋体" w:hAnsi="宋体"/>
          <w:b/>
          <w:bCs/>
          <w:szCs w:val="21"/>
        </w:rPr>
        <w:t xml:space="preserve">同意）。</w:t>
      </w:r>
      <w:r/>
    </w:p>
    <w:p>
      <w:pPr>
        <w:ind w:firstLine="422"/>
        <w:spacing w:line="360" w:lineRule="auto"/>
        <w:rPr>
          <w:rFonts w:hint="eastAsia" w:ascii="宋体" w:hAnsi="宋体"/>
          <w:b/>
          <w:bCs/>
          <w:szCs w:val="21"/>
        </w:rPr>
      </w:pPr>
      <w:r/>
      <w:bookmarkStart w:id="129" w:name="OLE_LINK50"/>
      <w:r/>
      <w:bookmarkStart w:id="130" w:name="OLE_LINK51"/>
      <w:r>
        <w:rPr>
          <w:rFonts w:hint="eastAsia" w:ascii="宋体" w:hAnsi="宋体"/>
          <w:b/>
          <w:bCs/>
          <w:szCs w:val="21"/>
        </w:rPr>
        <w:t xml:space="preserve">4.因人员流失导致的临时人员减少，可通过调整在家休息的人员来上岗或者延长在岗工人工作时长，来保证所有岗位不出现空缺，完成相应岗位工作任务，甲方支付相应岗位工时费，但最低人数不得低于最低岗位要求。</w:t>
      </w:r>
      <w:bookmarkStart w:id="131" w:name="OLE_LINK31"/>
      <w:r/>
      <w:bookmarkStart w:id="132" w:name="OLE_LINK32"/>
      <w:r/>
      <w:bookmarkEnd w:id="129"/>
      <w:r/>
      <w:bookmarkEnd w:id="130"/>
      <w:r/>
      <w:bookmarkEnd w:id="131"/>
      <w:r/>
      <w:bookmarkEnd w:id="132"/>
      <w:r/>
      <w:r/>
    </w:p>
    <w:p>
      <w:pPr>
        <w:ind w:firstLine="422"/>
        <w:spacing w:line="360" w:lineRule="auto"/>
        <w:rPr>
          <w:rFonts w:hint="eastAsia" w:ascii="宋体" w:hAnsi="宋体"/>
          <w:b/>
          <w:bCs/>
          <w:szCs w:val="21"/>
        </w:rPr>
      </w:pPr>
      <w:r>
        <w:rPr>
          <w:rFonts w:hint="eastAsia" w:ascii="宋体" w:hAnsi="宋体"/>
          <w:b/>
          <w:bCs/>
          <w:szCs w:val="21"/>
        </w:rPr>
        <w:t xml:space="preserve">5.合同期间采购方可根据实际医院政策变动和要求进行所有岗位的需求调整。</w:t>
      </w:r>
      <w:bookmarkStart w:id="133" w:name="OLE_LINK52"/>
      <w:r/>
      <w:bookmarkStart w:id="134" w:name="OLE_LINK53"/>
      <w:r>
        <w:rPr>
          <w:rFonts w:hint="eastAsia" w:ascii="宋体" w:hAnsi="宋体"/>
          <w:b/>
          <w:bCs/>
          <w:szCs w:val="21"/>
        </w:rPr>
        <w:t xml:space="preserve">针对部分劳动人员到达合同约定年龄，鉴于工作表现优秀，科室可提出留用申请（需书面上报并经院方审核确认）。</w:t>
      </w:r>
      <w:bookmarkEnd w:id="133"/>
      <w:r/>
      <w:bookmarkEnd w:id="134"/>
      <w:r/>
      <w:r/>
    </w:p>
    <w:p>
      <w:pPr>
        <w:ind w:firstLine="422"/>
        <w:spacing w:line="360" w:lineRule="auto"/>
        <w:rPr>
          <w:rFonts w:hint="eastAsia" w:ascii="宋体" w:hAnsi="宋体"/>
          <w:b/>
          <w:bCs/>
          <w:szCs w:val="21"/>
        </w:rPr>
      </w:pPr>
      <w:r>
        <w:rPr>
          <w:rFonts w:hint="eastAsia" w:ascii="宋体" w:hAnsi="宋体"/>
          <w:b/>
          <w:bCs/>
          <w:szCs w:val="21"/>
        </w:rPr>
        <w:t xml:space="preserve">6.考虑因项目交接人力不足导致的缺岗，自合同生效之日起，3个月为过渡期。过渡期内，乙方需配备基本人力，满足采购方对于基础健康和安全要求，以整体工作表现进行考核，符合考核要求，甲</w:t>
      </w:r>
      <w:r>
        <w:rPr>
          <w:rFonts w:hint="eastAsia" w:ascii="宋体" w:hAnsi="宋体"/>
          <w:b/>
          <w:bCs/>
          <w:szCs w:val="21"/>
        </w:rPr>
        <w:t xml:space="preserve">方支付实际发生的合同约定岗位工时费。过渡期满，严格按照《综合物业服务考核评分表》进行考核。</w:t>
      </w:r>
      <w:r/>
    </w:p>
    <w:p>
      <w:pPr>
        <w:pStyle w:val="850"/>
        <w:ind w:firstLine="422"/>
        <w:spacing w:before="240" w:after="0" w:line="360" w:lineRule="auto"/>
        <w:rPr>
          <w:rFonts w:hint="eastAsia" w:ascii="宋体" w:hAnsi="宋体"/>
          <w:sz w:val="21"/>
          <w:szCs w:val="21"/>
        </w:rPr>
      </w:pPr>
      <w:r>
        <w:rPr>
          <w:rFonts w:hint="eastAsia" w:ascii="宋体" w:hAnsi="宋体"/>
          <w:sz w:val="21"/>
          <w:szCs w:val="21"/>
        </w:rPr>
        <w:t xml:space="preserve">（三）服务人员综合素质</w:t>
      </w:r>
      <w:r/>
    </w:p>
    <w:p>
      <w:pPr>
        <w:ind w:firstLine="422"/>
        <w:spacing w:line="360" w:lineRule="auto"/>
        <w:rPr>
          <w:rFonts w:hint="eastAsia" w:ascii="宋体" w:hAnsi="宋体"/>
          <w:szCs w:val="21"/>
        </w:rPr>
      </w:pPr>
      <w:r/>
      <w:bookmarkStart w:id="135" w:name="OLE_LINK73"/>
      <w:r/>
      <w:bookmarkStart w:id="136" w:name="OLE_LINK74"/>
      <w:r/>
      <w:bookmarkStart w:id="137" w:name="_Toc160626429"/>
      <w:r/>
      <w:bookmarkEnd w:id="105"/>
      <w:r/>
      <w:bookmarkEnd w:id="126"/>
      <w:r>
        <w:rPr>
          <w:rFonts w:hint="eastAsia" w:ascii="宋体" w:hAnsi="宋体"/>
          <w:b/>
          <w:bCs/>
          <w:szCs w:val="21"/>
        </w:rPr>
        <w:t xml:space="preserve">1.项目经理：</w:t>
      </w:r>
      <w:r>
        <w:rPr>
          <w:rFonts w:hint="eastAsia" w:ascii="宋体" w:hAnsi="宋体"/>
          <w:szCs w:val="21"/>
        </w:rPr>
        <w:t xml:space="preserve">本科及以上学历；</w:t>
      </w:r>
      <w:bookmarkStart w:id="138" w:name="OLE_LINK63"/>
      <w:r/>
      <w:bookmarkStart w:id="139" w:name="OLE_LINK64"/>
      <w:r>
        <w:rPr>
          <w:rFonts w:hint="eastAsia" w:ascii="宋体" w:hAnsi="宋体"/>
          <w:szCs w:val="21"/>
        </w:rPr>
        <w:t xml:space="preserve">能积极配合医院各项工作。从事工人招聘、考勤排班、分区域现场巡查、质量管理、处理投诉、应急处理等工作</w:t>
      </w:r>
      <w:bookmarkEnd w:id="138"/>
      <w:r/>
      <w:bookmarkEnd w:id="139"/>
      <w:r>
        <w:rPr>
          <w:rFonts w:hint="eastAsia" w:ascii="宋体" w:hAnsi="宋体"/>
          <w:szCs w:val="21"/>
        </w:rPr>
        <w:t xml:space="preserve">。</w:t>
      </w:r>
      <w:r/>
    </w:p>
    <w:p>
      <w:pPr>
        <w:ind w:firstLine="422"/>
        <w:spacing w:line="360" w:lineRule="auto"/>
        <w:rPr>
          <w:rFonts w:hint="eastAsia" w:ascii="宋体" w:hAnsi="宋体"/>
          <w:szCs w:val="21"/>
        </w:rPr>
      </w:pPr>
      <w:r>
        <w:rPr>
          <w:rFonts w:hint="eastAsia" w:ascii="宋体" w:hAnsi="宋体"/>
          <w:b/>
          <w:bCs/>
          <w:szCs w:val="21"/>
        </w:rPr>
        <w:t xml:space="preserve">2.经理助理：</w:t>
      </w:r>
      <w:r>
        <w:rPr>
          <w:rFonts w:hint="eastAsia" w:ascii="宋体" w:hAnsi="宋体"/>
          <w:szCs w:val="21"/>
        </w:rPr>
        <w:t xml:space="preserve">大专及以上学历，</w:t>
      </w:r>
      <w:r>
        <w:rPr>
          <w:rFonts w:hint="eastAsia" w:ascii="宋体" w:hAnsi="宋体" w:cs="宋体"/>
          <w:szCs w:val="21"/>
        </w:rPr>
        <w:t xml:space="preserve">协助项目经理工作及项目经理不在岗时主持工作</w:t>
      </w:r>
      <w:r>
        <w:rPr>
          <w:rFonts w:hint="eastAsia" w:ascii="宋体" w:hAnsi="宋体"/>
          <w:szCs w:val="21"/>
        </w:rPr>
        <w:t xml:space="preserve">；熟悉医院管理的重点和难点，沟通和协调能力强。从事工人招聘、考勤排班、分区域现场巡查、质量管理、处理投诉、应急处理等工作。</w:t>
      </w:r>
      <w:r/>
    </w:p>
    <w:p>
      <w:pPr>
        <w:ind w:firstLine="422"/>
        <w:spacing w:line="360" w:lineRule="auto"/>
        <w:tabs>
          <w:tab w:val="left" w:pos="720" w:leader="none"/>
        </w:tabs>
        <w:rPr>
          <w:rFonts w:hint="eastAsia" w:ascii="宋体" w:hAnsi="宋体"/>
          <w:szCs w:val="21"/>
        </w:rPr>
      </w:pPr>
      <w:r>
        <w:rPr>
          <w:rFonts w:hint="eastAsia" w:ascii="宋体" w:hAnsi="宋体"/>
          <w:b/>
          <w:bCs/>
          <w:szCs w:val="21"/>
        </w:rPr>
        <w:t xml:space="preserve">3.项目主管：</w:t>
      </w:r>
      <w:r>
        <w:rPr>
          <w:rFonts w:hint="eastAsia" w:ascii="宋体" w:hAnsi="宋体" w:cs="宋体"/>
          <w:szCs w:val="21"/>
        </w:rPr>
        <w:t xml:space="preserve">具有高中或中专以上学历（含高中或中专），至少有3年及以上的三级医院管理经验。</w:t>
      </w:r>
      <w:r>
        <w:rPr>
          <w:rFonts w:hint="eastAsia" w:ascii="宋体" w:hAnsi="宋体"/>
          <w:szCs w:val="21"/>
        </w:rPr>
        <w:t xml:space="preserve">熟悉医院保洁或运送管理的重点和难点，沟通和协调能力强，协助经理开展各项工作。从事考勤排班、分区域现场巡查、质量管理、处理投诉、应急处理等工作。</w:t>
      </w:r>
      <w:r/>
    </w:p>
    <w:p>
      <w:pPr>
        <w:ind w:firstLine="422"/>
        <w:spacing w:line="360" w:lineRule="auto"/>
        <w:tabs>
          <w:tab w:val="left" w:pos="720" w:leader="none"/>
        </w:tabs>
        <w:rPr>
          <w:rFonts w:hint="eastAsia" w:ascii="宋体" w:hAnsi="宋体"/>
          <w:szCs w:val="21"/>
        </w:rPr>
      </w:pPr>
      <w:r>
        <w:rPr>
          <w:rFonts w:hint="eastAsia" w:ascii="宋体" w:hAnsi="宋体"/>
          <w:b/>
          <w:bCs/>
          <w:szCs w:val="21"/>
        </w:rPr>
        <w:t xml:space="preserve">4.项目领班：</w:t>
      </w:r>
      <w:r>
        <w:rPr>
          <w:rFonts w:hint="eastAsia" w:ascii="宋体" w:hAnsi="宋体" w:cs="宋体"/>
          <w:szCs w:val="21"/>
        </w:rPr>
        <w:t xml:space="preserve">具有高中或中专以上学历（含高中或中专），有类似项目物业服务经验。</w:t>
      </w:r>
      <w:r>
        <w:rPr>
          <w:rFonts w:hint="eastAsia" w:ascii="宋体" w:hAnsi="宋体"/>
          <w:szCs w:val="21"/>
        </w:rPr>
        <w:t xml:space="preserve">熟悉医院的保洁、运送服务等工作，具有一定管理沟通协调能力，积极配合条线主管和项目经理开展各项工作。从事考勤排班、分区域现场巡查、质量管理、处理投诉、应急处理等工作。</w:t>
      </w:r>
      <w:r/>
    </w:p>
    <w:p>
      <w:pPr>
        <w:ind w:firstLine="422"/>
        <w:spacing w:line="360" w:lineRule="auto"/>
        <w:tabs>
          <w:tab w:val="left" w:pos="720" w:leader="none"/>
        </w:tabs>
        <w:rPr>
          <w:rFonts w:hint="eastAsia" w:ascii="宋体" w:hAnsi="宋体"/>
          <w:szCs w:val="21"/>
        </w:rPr>
      </w:pPr>
      <w:r>
        <w:rPr>
          <w:rFonts w:hint="eastAsia" w:ascii="宋体" w:hAnsi="宋体"/>
          <w:b/>
          <w:bCs/>
          <w:szCs w:val="21"/>
        </w:rPr>
        <w:t xml:space="preserve">5.消毒供应中心/内镜洗镜员工：</w:t>
      </w:r>
      <w:bookmarkStart w:id="140" w:name="OLE_LINK13"/>
      <w:r/>
      <w:bookmarkStart w:id="141" w:name="OLE_LINK14"/>
      <w:r>
        <w:rPr>
          <w:rFonts w:hint="eastAsia" w:ascii="宋体" w:hAnsi="宋体"/>
          <w:szCs w:val="21"/>
        </w:rPr>
        <w:t xml:space="preserve">具有</w:t>
      </w:r>
      <w:bookmarkStart w:id="142" w:name="OLE_LINK39"/>
      <w:r>
        <w:rPr>
          <w:rFonts w:hint="eastAsia" w:ascii="宋体" w:hAnsi="宋体"/>
          <w:szCs w:val="21"/>
        </w:rPr>
        <w:t xml:space="preserve">高中或中专以上学历（含高中或中专）</w:t>
      </w:r>
      <w:bookmarkEnd w:id="140"/>
      <w:r/>
      <w:bookmarkEnd w:id="141"/>
      <w:r>
        <w:rPr>
          <w:rFonts w:hint="eastAsia" w:ascii="宋体" w:hAnsi="宋体"/>
          <w:szCs w:val="21"/>
        </w:rPr>
        <w:t xml:space="preserve">，在医务人员指导下参与部分技术工作（清洗器械、分类、打包等）；具备一定计算机运用基础。</w:t>
      </w:r>
      <w:bookmarkEnd w:id="142"/>
      <w:r/>
      <w:r/>
    </w:p>
    <w:p>
      <w:pPr>
        <w:ind w:right="-161" w:firstLine="420"/>
        <w:spacing w:line="360" w:lineRule="auto"/>
        <w:rPr>
          <w:rFonts w:hint="eastAsia" w:ascii="宋体" w:hAnsi="宋体" w:cs="宋体"/>
          <w:szCs w:val="21"/>
        </w:rPr>
      </w:pPr>
      <w:r>
        <w:rPr>
          <w:rFonts w:hint="eastAsia" w:ascii="宋体" w:hAnsi="宋体" w:cs="宋体"/>
          <w:b/>
          <w:szCs w:val="21"/>
        </w:rPr>
        <w:t xml:space="preserve">6.运送人员：</w:t>
      </w:r>
      <w:bookmarkStart w:id="143" w:name="OLE_LINK12"/>
      <w:r/>
      <w:bookmarkStart w:id="144" w:name="OLE_LINK44"/>
      <w:r>
        <w:rPr>
          <w:rFonts w:hint="eastAsia" w:ascii="宋体" w:hAnsi="宋体" w:cs="宋体"/>
          <w:szCs w:val="21"/>
        </w:rPr>
        <w:t xml:space="preserve">有初中及以上文化水平</w:t>
      </w:r>
      <w:bookmarkEnd w:id="143"/>
      <w:r/>
      <w:bookmarkEnd w:id="144"/>
      <w:r>
        <w:rPr>
          <w:rFonts w:hint="eastAsia" w:ascii="宋体" w:hAnsi="宋体"/>
          <w:szCs w:val="21"/>
        </w:rPr>
        <w:t xml:space="preserve">，</w:t>
      </w:r>
      <w:r>
        <w:rPr>
          <w:rFonts w:hint="eastAsia" w:ascii="宋体" w:hAnsi="宋体" w:cs="宋体"/>
          <w:szCs w:val="21"/>
        </w:rPr>
        <w:t xml:space="preserve">会使用智能手机和简单信息化软件操作。</w:t>
      </w:r>
      <w:r/>
    </w:p>
    <w:p>
      <w:pPr>
        <w:ind w:right="-161" w:firstLine="420"/>
        <w:spacing w:line="360" w:lineRule="auto"/>
        <w:rPr>
          <w:rFonts w:hint="eastAsia" w:ascii="宋体" w:hAnsi="宋体" w:cs="宋体"/>
          <w:szCs w:val="21"/>
        </w:rPr>
      </w:pPr>
      <w:r>
        <w:rPr>
          <w:rFonts w:hint="eastAsia" w:ascii="宋体" w:hAnsi="宋体" w:cs="宋体"/>
          <w:b/>
          <w:bCs/>
          <w:szCs w:val="21"/>
        </w:rPr>
        <w:t xml:space="preserve">7.医废收集人员：</w:t>
      </w:r>
      <w:r>
        <w:rPr>
          <w:rFonts w:hint="eastAsia" w:ascii="宋体" w:hAnsi="宋体" w:cs="宋体"/>
          <w:szCs w:val="21"/>
        </w:rPr>
        <w:t xml:space="preserve">熟练掌握医废暂存点管理规范，上岗前需完成相应体检，经院方考试合格。</w:t>
      </w:r>
      <w:r/>
    </w:p>
    <w:p>
      <w:pPr>
        <w:ind w:firstLine="422"/>
        <w:spacing w:line="360" w:lineRule="auto"/>
        <w:rPr>
          <w:rFonts w:hint="eastAsia" w:ascii="宋体" w:hAnsi="宋体"/>
          <w:szCs w:val="21"/>
        </w:rPr>
      </w:pPr>
      <w:r>
        <w:rPr>
          <w:rFonts w:hint="eastAsia" w:ascii="宋体" w:hAnsi="宋体"/>
          <w:b/>
          <w:bCs/>
          <w:szCs w:val="21"/>
        </w:rPr>
        <w:t xml:space="preserve">8.电梯引导员：</w:t>
      </w:r>
      <w:r>
        <w:rPr>
          <w:rFonts w:hint="eastAsia" w:ascii="宋体" w:hAnsi="宋体"/>
          <w:szCs w:val="21"/>
        </w:rPr>
        <w:t xml:space="preserve">形象好，身高不低于165cm,有高中以上文化。</w:t>
      </w:r>
      <w:r>
        <w:rPr>
          <w:rFonts w:ascii="宋体" w:hAnsi="宋体"/>
          <w:szCs w:val="21"/>
        </w:rPr>
        <w:t xml:space="preserve"> </w:t>
      </w:r>
      <w:bookmarkEnd w:id="135"/>
      <w:r/>
      <w:bookmarkEnd w:id="136"/>
      <w:r/>
      <w:r/>
    </w:p>
    <w:p>
      <w:pPr>
        <w:pStyle w:val="850"/>
        <w:ind w:firstLine="422"/>
        <w:spacing w:before="0" w:after="0" w:line="360" w:lineRule="auto"/>
        <w:rPr>
          <w:rFonts w:hint="eastAsia" w:ascii="宋体" w:hAnsi="宋体"/>
          <w:sz w:val="21"/>
          <w:szCs w:val="21"/>
        </w:rPr>
      </w:pPr>
      <w:r>
        <w:rPr>
          <w:rFonts w:hint="eastAsia" w:ascii="宋体" w:hAnsi="宋体"/>
          <w:sz w:val="21"/>
          <w:szCs w:val="21"/>
        </w:rPr>
        <w:t xml:space="preserve">（四）服务标准</w:t>
      </w:r>
      <w:r/>
    </w:p>
    <w:p>
      <w:pPr>
        <w:pStyle w:val="1741"/>
        <w:ind w:firstLine="422"/>
        <w:rPr>
          <w:rFonts w:hint="eastAsia"/>
        </w:rPr>
        <w:outlineLvl w:val="9"/>
      </w:pPr>
      <w:r/>
      <w:bookmarkStart w:id="145" w:name="OLE_LINK27"/>
      <w:r/>
      <w:bookmarkStart w:id="146" w:name="OLE_LINK93"/>
      <w:r>
        <w:rPr>
          <w:rFonts w:hint="eastAsia"/>
        </w:rPr>
        <w:t xml:space="preserve">1</w:t>
      </w:r>
      <w:r>
        <w:t xml:space="preserve">.</w:t>
      </w:r>
      <w:r>
        <w:rPr>
          <w:rFonts w:hint="eastAsia"/>
        </w:rPr>
        <w:t xml:space="preserve">保洁服务内容</w:t>
      </w:r>
      <w:r/>
    </w:p>
    <w:p>
      <w:pPr>
        <w:ind w:firstLine="420"/>
        <w:spacing w:line="360" w:lineRule="auto"/>
        <w:rPr>
          <w:rFonts w:hint="eastAsia" w:ascii="宋体" w:hAnsi="宋体"/>
          <w:szCs w:val="21"/>
        </w:rPr>
      </w:pPr>
      <w:r>
        <w:rPr>
          <w:rFonts w:hint="eastAsia" w:ascii="宋体" w:hAnsi="宋体"/>
          <w:szCs w:val="21"/>
        </w:rPr>
        <w:t xml:space="preserve">1.1负责医院服务范围内室内及公共区域清洁卫生，包括：天花、顶棚、顶房平台、内墙、玻璃、风口、不锈钢、高处灯具、地面、标识、室内家俱、医疗信息设备设施、楼梯、走廊、通道、窗户、门、桌、椅、床、柜、宣传栏、洗手间、电梯间（货梯\客梯\餐梯）、公共通道、院落等；</w:t>
      </w:r>
      <w:r/>
    </w:p>
    <w:p>
      <w:pPr>
        <w:ind w:firstLine="420"/>
        <w:spacing w:line="360" w:lineRule="auto"/>
        <w:rPr>
          <w:rFonts w:hint="eastAsia" w:ascii="宋体" w:hAnsi="宋体"/>
          <w:szCs w:val="21"/>
        </w:rPr>
      </w:pPr>
      <w:r>
        <w:rPr>
          <w:rFonts w:hint="eastAsia" w:ascii="宋体" w:hAnsi="宋体"/>
          <w:szCs w:val="21"/>
        </w:rPr>
        <w:t xml:space="preserve">1.2保持服务范围内的清洁，地面湿式打扫，随脏随扫，随脏随拖。随时净化环境卫生，及时清运垃圾，防止院内传播和交叉感染病菌；</w:t>
      </w:r>
      <w:r/>
    </w:p>
    <w:p>
      <w:pPr>
        <w:ind w:firstLine="420"/>
        <w:spacing w:line="360" w:lineRule="auto"/>
        <w:rPr>
          <w:rFonts w:hint="eastAsia" w:ascii="宋体" w:hAnsi="宋体"/>
          <w:szCs w:val="21"/>
        </w:rPr>
      </w:pPr>
      <w:r>
        <w:rPr>
          <w:rFonts w:hint="eastAsia" w:ascii="宋体" w:hAnsi="宋体"/>
          <w:szCs w:val="21"/>
        </w:rPr>
        <w:t xml:space="preserve">1.3为防止交叉感染，对不同区域的清洁工具按医院感染科的要求实行严格分类摆放和使用，用颜色、字标等方式进行区分（一床一巾、一卫一巾、床单元终末处理）；病区实行一室一地巾，符合院感要求；特殊感染按照院感要求执行；</w:t>
      </w:r>
      <w:r/>
    </w:p>
    <w:p>
      <w:pPr>
        <w:ind w:firstLine="420"/>
        <w:spacing w:line="360" w:lineRule="auto"/>
        <w:rPr>
          <w:rFonts w:hint="eastAsia" w:ascii="宋体" w:hAnsi="宋体"/>
          <w:szCs w:val="21"/>
        </w:rPr>
      </w:pPr>
      <w:r>
        <w:rPr>
          <w:rFonts w:hint="eastAsia" w:ascii="宋体" w:hAnsi="宋体"/>
          <w:szCs w:val="21"/>
        </w:rPr>
        <w:t xml:space="preserve">1.4按时巡视、清洁各楼层公共洗手间，洗手间内垃圾,装满2/3 随时清倒；保持洗手间清洁、干燥、无异味；</w:t>
      </w:r>
      <w:r/>
    </w:p>
    <w:p>
      <w:pPr>
        <w:ind w:firstLine="420"/>
        <w:spacing w:line="360" w:lineRule="auto"/>
        <w:rPr>
          <w:rFonts w:hint="eastAsia" w:ascii="宋体" w:hAnsi="宋体"/>
          <w:szCs w:val="21"/>
        </w:rPr>
      </w:pPr>
      <w:r>
        <w:rPr>
          <w:rFonts w:ascii="宋体" w:hAnsi="宋体"/>
          <w:szCs w:val="21"/>
        </w:rPr>
        <w:t xml:space="preserve">1.5</w:t>
      </w:r>
      <w:r>
        <w:rPr>
          <w:rFonts w:hint="eastAsia" w:ascii="宋体" w:hAnsi="宋体"/>
          <w:szCs w:val="21"/>
        </w:rPr>
        <w:t xml:space="preserve">严格执行生活垃圾分类投放，及时分类收集和运送生活垃圾和医疗垃圾，并送到院内指定地点，做好登记；</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6每天更换套垃圾桶上的垃圾袋，装满2/3随时更换；</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7每周彻底擦拭消毒治疗车、平车、轮椅、床架、病历车等，随脏随擦； </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8使用空调期间每周清洁出入风口；其它时间段每两周清洁出入风口；</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9房屋平顶每周清扫至少2次，保持下水道口通畅，随堵随疏；</w:t>
      </w:r>
      <w:r/>
    </w:p>
    <w:p>
      <w:pPr>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0公共区域及室内地面地砖、PVC 、花岗岩等的养护；</w:t>
      </w:r>
      <w:r/>
    </w:p>
    <w:p>
      <w:pPr>
        <w:ind w:firstLine="315"/>
        <w:spacing w:line="360" w:lineRule="auto"/>
        <w:rPr>
          <w:rFonts w:hint="eastAsia" w:ascii="宋体" w:hAnsi="宋体"/>
          <w:szCs w:val="21"/>
        </w:rPr>
      </w:pPr>
      <w:r>
        <w:rPr>
          <w:rFonts w:ascii="宋体" w:hAnsi="宋体"/>
          <w:szCs w:val="21"/>
        </w:rPr>
        <w:t xml:space="preserve"> 1.1</w:t>
      </w:r>
      <w:r>
        <w:rPr>
          <w:rFonts w:hint="eastAsia" w:ascii="宋体" w:hAnsi="宋体"/>
          <w:szCs w:val="21"/>
        </w:rPr>
        <w:t xml:space="preserve">1配合做好突发情况（如水管爆裂等）、重大活动和检查期间的保洁配合工作；</w:t>
      </w:r>
      <w:r/>
    </w:p>
    <w:p>
      <w:pPr>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2如未详尽事宜以实际操作情况为准。</w:t>
      </w:r>
      <w:r/>
    </w:p>
    <w:p>
      <w:pPr>
        <w:ind w:firstLine="422"/>
        <w:spacing w:line="360" w:lineRule="auto"/>
        <w:rPr>
          <w:rFonts w:hint="eastAsia" w:ascii="宋体" w:hAnsi="宋体"/>
          <w:b/>
          <w:szCs w:val="21"/>
        </w:rPr>
      </w:pPr>
      <w:r/>
      <w:bookmarkStart w:id="147" w:name="OLE_LINK71"/>
      <w:r/>
      <w:bookmarkStart w:id="148" w:name="OLE_LINK72"/>
      <w:r>
        <w:rPr>
          <w:rFonts w:hint="eastAsia" w:ascii="宋体" w:hAnsi="宋体"/>
          <w:b/>
          <w:bCs/>
          <w:szCs w:val="21"/>
        </w:rPr>
        <w:t xml:space="preserve">2.病区保洁/驻守员工服务内容：</w:t>
      </w:r>
      <w:r>
        <w:rPr>
          <w:rFonts w:ascii="宋体" w:hAnsi="宋体"/>
          <w:b/>
          <w:szCs w:val="21"/>
        </w:rPr>
        <w:t xml:space="preserve"> </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.正确配置含氯消毒液浓度，消毒毛巾和地巾；</w:t>
      </w:r>
      <w:r/>
    </w:p>
    <w:p>
      <w:pPr>
        <w:ind w:firstLine="420"/>
        <w:spacing w:line="360" w:lineRule="auto"/>
        <w:rPr>
          <w:rFonts w:hint="eastAsia" w:ascii="宋体" w:hAnsi="宋体"/>
          <w:szCs w:val="21"/>
        </w:rPr>
      </w:pPr>
      <w:r>
        <w:rPr>
          <w:rFonts w:hint="eastAsia" w:ascii="宋体" w:hAnsi="宋体"/>
          <w:szCs w:val="21"/>
        </w:rPr>
        <w:t xml:space="preserve">2.负责病房、值班房、办公室等部分工作区域的清洁工作，更换值班床床品（每周一次）；</w:t>
      </w:r>
      <w:r/>
    </w:p>
    <w:p>
      <w:pPr>
        <w:ind w:firstLine="420"/>
        <w:spacing w:line="360" w:lineRule="auto"/>
        <w:rPr>
          <w:rFonts w:hint="eastAsia" w:ascii="宋体" w:hAnsi="宋体"/>
          <w:szCs w:val="21"/>
        </w:rPr>
      </w:pPr>
      <w:r>
        <w:rPr>
          <w:rFonts w:hint="eastAsia" w:ascii="宋体" w:hAnsi="宋体"/>
          <w:szCs w:val="21"/>
        </w:rPr>
        <w:t xml:space="preserve">3.擦拭消毒护理车、病历车、平车和轮椅；</w:t>
      </w:r>
      <w:r/>
    </w:p>
    <w:p>
      <w:pPr>
        <w:ind w:firstLine="420"/>
        <w:spacing w:line="360" w:lineRule="auto"/>
        <w:rPr>
          <w:rFonts w:hint="eastAsia" w:ascii="宋体" w:hAnsi="宋体"/>
          <w:szCs w:val="21"/>
        </w:rPr>
      </w:pPr>
      <w:r>
        <w:rPr>
          <w:rFonts w:hint="eastAsia" w:ascii="宋体" w:hAnsi="宋体"/>
          <w:szCs w:val="21"/>
        </w:rPr>
        <w:t xml:space="preserve">4.清洁各类护理车、平车和轮椅轱辘上的毛发（2周1次）；</w:t>
      </w:r>
      <w:r>
        <w:rPr>
          <w:rFonts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.协助护士发放病员服；</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.病房污染织物交接打包；（含工作服）</w:t>
      </w:r>
      <w:r/>
    </w:p>
    <w:p>
      <w:pPr>
        <w:ind w:firstLine="315"/>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7</w:t>
      </w:r>
      <w:r>
        <w:rPr>
          <w:rFonts w:hint="eastAsia" w:ascii="宋体" w:hAnsi="宋体"/>
          <w:szCs w:val="21"/>
        </w:rPr>
        <w:t xml:space="preserve">.病房干净织物接收点数并放指定位置；</w:t>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.协助转科、迁床（更换床上棉织品）；</w:t>
      </w:r>
      <w:r/>
    </w:p>
    <w:p>
      <w:pPr>
        <w:ind w:firstLine="420"/>
        <w:spacing w:line="360" w:lineRule="auto"/>
        <w:rPr>
          <w:rFonts w:hint="eastAsia" w:ascii="宋体" w:hAnsi="宋体"/>
          <w:szCs w:val="21"/>
        </w:rPr>
      </w:pPr>
      <w:r>
        <w:rPr>
          <w:rFonts w:ascii="宋体" w:hAnsi="宋体"/>
          <w:szCs w:val="21"/>
        </w:rPr>
        <w:t xml:space="preserve">9</w:t>
      </w:r>
      <w:r>
        <w:rPr>
          <w:rFonts w:hint="eastAsia" w:ascii="宋体" w:hAnsi="宋体"/>
          <w:szCs w:val="21"/>
        </w:rPr>
        <w:t xml:space="preserve">.协助保洁完成床单元终末处理；</w:t>
      </w:r>
      <w:r/>
    </w:p>
    <w:p>
      <w:pPr>
        <w:ind w:firstLine="420"/>
        <w:spacing w:line="360" w:lineRule="auto"/>
        <w:rPr>
          <w:rFonts w:hint="eastAsia" w:ascii="宋体" w:hAnsi="宋体"/>
          <w:szCs w:val="21"/>
        </w:rPr>
      </w:pPr>
      <w:r>
        <w:rPr>
          <w:rFonts w:ascii="宋体" w:hAnsi="宋体"/>
          <w:szCs w:val="21"/>
        </w:rPr>
        <w:t xml:space="preserve">10</w:t>
      </w:r>
      <w:r>
        <w:rPr>
          <w:rFonts w:hint="eastAsia" w:ascii="宋体" w:hAnsi="宋体"/>
          <w:szCs w:val="21"/>
        </w:rPr>
        <w:t xml:space="preserve">.整理外包装袋等可回收物到指定地点；</w:t>
      </w:r>
      <w:r/>
    </w:p>
    <w:p>
      <w:pPr>
        <w:ind w:firstLine="420"/>
        <w:spacing w:line="360" w:lineRule="auto"/>
        <w:rPr>
          <w:rFonts w:hint="eastAsia" w:ascii="宋体" w:hAnsi="宋体"/>
          <w:szCs w:val="21"/>
        </w:rPr>
      </w:pPr>
      <w:r>
        <w:rPr>
          <w:rFonts w:ascii="宋体" w:hAnsi="宋体"/>
          <w:szCs w:val="21"/>
        </w:rPr>
        <w:t xml:space="preserve">11</w:t>
      </w:r>
      <w:r>
        <w:rPr>
          <w:rFonts w:hint="eastAsia" w:ascii="宋体" w:hAnsi="宋体"/>
          <w:szCs w:val="21"/>
        </w:rPr>
        <w:t xml:space="preserve">.给行动不便的病人打开水（每天1-2次）；</w:t>
      </w:r>
      <w:r/>
    </w:p>
    <w:p>
      <w:pPr>
        <w:ind w:firstLine="420"/>
        <w:spacing w:line="360" w:lineRule="auto"/>
        <w:rPr>
          <w:rFonts w:hint="eastAsia" w:ascii="宋体" w:hAnsi="宋体"/>
          <w:szCs w:val="21"/>
        </w:rPr>
      </w:pPr>
      <w:r>
        <w:rPr>
          <w:rFonts w:ascii="宋体" w:hAnsi="宋体"/>
          <w:szCs w:val="21"/>
        </w:rPr>
        <w:t xml:space="preserve">12</w:t>
      </w:r>
      <w:r>
        <w:rPr>
          <w:rFonts w:hint="eastAsia" w:ascii="宋体" w:hAnsi="宋体"/>
          <w:szCs w:val="21"/>
        </w:rPr>
        <w:t xml:space="preserve">.库房整理（2次/周），随时保持整洁；</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.管理陪护椅，夏季电蚊香的管理、季节更换时被服的管理；</w:t>
      </w:r>
      <w:r/>
    </w:p>
    <w:p>
      <w:pPr>
        <w:ind w:firstLine="420"/>
        <w:spacing w:line="360" w:lineRule="auto"/>
        <w:rPr>
          <w:rFonts w:hint="eastAsia" w:ascii="宋体" w:hAnsi="宋体"/>
          <w:szCs w:val="21"/>
        </w:rPr>
      </w:pPr>
      <w:r>
        <w:rPr>
          <w:rFonts w:ascii="宋体" w:hAnsi="宋体"/>
          <w:szCs w:val="21"/>
        </w:rPr>
        <w:t xml:space="preserve">14</w:t>
      </w:r>
      <w:r>
        <w:rPr>
          <w:rFonts w:hint="eastAsia" w:ascii="宋体" w:hAnsi="宋体"/>
          <w:szCs w:val="21"/>
        </w:rPr>
        <w:t xml:space="preserve">.其他护理辅助工作。</w:t>
      </w:r>
      <w:bookmarkEnd w:id="145"/>
      <w:r/>
      <w:bookmarkEnd w:id="146"/>
      <w:r/>
      <w:bookmarkEnd w:id="147"/>
      <w:r/>
      <w:bookmarkEnd w:id="148"/>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3.各区域保洁频次及标准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严格按照医院感染管理的要求，认真遵守各项操作流程，做到保洁工具分区使用，熟悉消毒液的配比和使用方法，严防交叉感染。具体要求详见以下各表：</w:t>
      </w:r>
      <w:r/>
    </w:p>
    <w:p>
      <w:pPr>
        <w:ind w:firstLine="422"/>
        <w:shd w:val="clear" w:color="auto" w:fill="ffffff"/>
        <w:widowControl/>
        <w:rPr>
          <w:rFonts w:hint="eastAsia" w:ascii="宋体" w:hAnsi="宋体" w:cs="宋体"/>
          <w:b/>
          <w:bCs/>
          <w:szCs w:val="21"/>
        </w:rPr>
      </w:pPr>
      <w:r>
        <w:rPr>
          <w:rFonts w:hint="eastAsia" w:ascii="宋体" w:hAnsi="宋体"/>
          <w:b/>
        </w:rPr>
        <w:t xml:space="preserve">3</w:t>
      </w:r>
      <w:r>
        <w:rPr>
          <w:rFonts w:ascii="宋体" w:hAnsi="宋体" w:cs="宋体"/>
          <w:b/>
          <w:bCs/>
          <w:szCs w:val="21"/>
        </w:rPr>
        <w:t xml:space="preserve">.1</w:t>
      </w:r>
      <w:r>
        <w:rPr>
          <w:rFonts w:hint="eastAsia" w:ascii="宋体" w:hAnsi="宋体" w:cs="宋体"/>
          <w:b/>
          <w:bCs/>
          <w:szCs w:val="21"/>
        </w:rPr>
        <w:t xml:space="preserve">电梯保洁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2998"/>
        <w:gridCol w:w="2812"/>
        <w:gridCol w:w="2520"/>
      </w:tblGrid>
      <w:tr>
        <w:trPr>
          <w:jc w:val="center"/>
          <w:trHeight w:val="562"/>
        </w:trPr>
        <w:tc>
          <w:tcPr>
            <w:tcW w:w="699" w:type="pct"/>
            <w:vAlign w:val="center"/>
            <w:textDirection w:val="lrTb"/>
            <w:noWrap w:val="false"/>
          </w:tcPr>
          <w:p>
            <w:pPr>
              <w:jc w:val="center"/>
              <w:rPr>
                <w:rFonts w:hint="eastAsia" w:ascii="宋体" w:hAnsi="宋体"/>
                <w:b/>
                <w:bCs/>
                <w:szCs w:val="21"/>
              </w:rPr>
            </w:pPr>
            <w:r>
              <w:rPr>
                <w:rFonts w:hint="eastAsia" w:ascii="宋体" w:hAnsi="宋体" w:cs="宋体"/>
                <w:b/>
                <w:bCs/>
                <w:szCs w:val="21"/>
              </w:rPr>
              <w:t xml:space="preserve">服务区域</w:t>
            </w:r>
            <w:r/>
          </w:p>
        </w:tc>
        <w:tc>
          <w:tcPr>
            <w:tcW w:w="1548" w:type="pct"/>
            <w:vAlign w:val="center"/>
            <w:textDirection w:val="lrTb"/>
            <w:noWrap w:val="false"/>
          </w:tcPr>
          <w:p>
            <w:pPr>
              <w:jc w:val="center"/>
              <w:rPr>
                <w:rFonts w:hint="eastAsia" w:ascii="宋体" w:hAnsi="宋体"/>
                <w:b/>
                <w:bCs/>
                <w:szCs w:val="21"/>
              </w:rPr>
            </w:pPr>
            <w:r>
              <w:rPr>
                <w:rFonts w:hint="eastAsia" w:ascii="宋体" w:hAnsi="宋体" w:cs="宋体"/>
                <w:b/>
                <w:bCs/>
                <w:szCs w:val="21"/>
              </w:rPr>
              <w:t xml:space="preserve">保洁内容</w:t>
            </w:r>
            <w:r/>
          </w:p>
        </w:tc>
        <w:tc>
          <w:tcPr>
            <w:tcW w:w="1452" w:type="pct"/>
            <w:vAlign w:val="center"/>
            <w:textDirection w:val="lrTb"/>
            <w:noWrap w:val="false"/>
          </w:tcPr>
          <w:p>
            <w:pPr>
              <w:jc w:val="center"/>
              <w:rPr>
                <w:rFonts w:hint="eastAsia" w:ascii="宋体" w:hAnsi="宋体"/>
                <w:b/>
                <w:bCs/>
                <w:szCs w:val="21"/>
              </w:rPr>
            </w:pPr>
            <w:r>
              <w:rPr>
                <w:rFonts w:hint="eastAsia" w:ascii="宋体" w:hAnsi="宋体" w:cs="宋体"/>
                <w:b/>
                <w:bCs/>
                <w:szCs w:val="21"/>
              </w:rPr>
              <w:t xml:space="preserve">保洁标准</w:t>
            </w:r>
            <w:r/>
          </w:p>
        </w:tc>
        <w:tc>
          <w:tcPr>
            <w:tcW w:w="1301" w:type="pct"/>
            <w:vAlign w:val="center"/>
            <w:textDirection w:val="lrTb"/>
            <w:noWrap w:val="false"/>
          </w:tcPr>
          <w:p>
            <w:pPr>
              <w:jc w:val="center"/>
              <w:rPr>
                <w:rFonts w:hint="eastAsia" w:ascii="宋体" w:hAnsi="宋体"/>
                <w:b/>
                <w:bCs/>
                <w:szCs w:val="21"/>
              </w:rPr>
            </w:pPr>
            <w:r>
              <w:rPr>
                <w:rFonts w:hint="eastAsia" w:ascii="宋体" w:hAnsi="宋体" w:cs="宋体"/>
                <w:b/>
                <w:bCs/>
                <w:szCs w:val="21"/>
              </w:rPr>
              <w:t xml:space="preserve">保洁频次</w:t>
            </w:r>
            <w:r/>
          </w:p>
        </w:tc>
      </w:tr>
      <w:tr>
        <w:trPr>
          <w:cantSplit/>
          <w:jc w:val="center"/>
          <w:trHeight w:val="1260"/>
        </w:trPr>
        <w:tc>
          <w:tcPr>
            <w:tcW w:w="699" w:type="pct"/>
            <w:vAlign w:val="center"/>
            <w:vMerge w:val="restart"/>
            <w:textDirection w:val="lrTb"/>
            <w:noWrap w:val="false"/>
          </w:tcPr>
          <w:p>
            <w:pPr>
              <w:jc w:val="center"/>
              <w:rPr>
                <w:rFonts w:hint="eastAsia" w:ascii="宋体" w:hAnsi="宋体"/>
                <w:b/>
                <w:bCs/>
                <w:szCs w:val="21"/>
              </w:rPr>
            </w:pPr>
            <w:r>
              <w:rPr>
                <w:rFonts w:hint="eastAsia" w:ascii="宋体" w:hAnsi="宋体" w:cs="宋体"/>
                <w:b/>
                <w:bCs/>
                <w:szCs w:val="21"/>
              </w:rPr>
              <w:t xml:space="preserve">电梯</w:t>
            </w:r>
            <w:r/>
          </w:p>
        </w:tc>
        <w:tc>
          <w:tcPr>
            <w:tcW w:w="1548" w:type="pct"/>
            <w:vAlign w:val="center"/>
            <w:textDirection w:val="lrTb"/>
            <w:noWrap w:val="false"/>
          </w:tcPr>
          <w:p>
            <w:pPr>
              <w:rPr>
                <w:rFonts w:hint="eastAsia" w:ascii="宋体" w:hAnsi="宋体"/>
                <w:szCs w:val="21"/>
              </w:rPr>
            </w:pPr>
            <w:r>
              <w:rPr>
                <w:rFonts w:hint="eastAsia" w:ascii="宋体" w:hAnsi="宋体" w:cs="宋体"/>
                <w:szCs w:val="21"/>
              </w:rPr>
              <w:t xml:space="preserve">轿厢地面、壁、按键、顶、门、槽、照明</w:t>
            </w:r>
            <w:r/>
          </w:p>
        </w:tc>
        <w:tc>
          <w:tcPr>
            <w:tcW w:w="1452" w:type="pct"/>
            <w:vAlign w:val="center"/>
            <w:textDirection w:val="lrTb"/>
            <w:noWrap w:val="false"/>
          </w:tcPr>
          <w:p>
            <w:pPr>
              <w:rPr>
                <w:rFonts w:hint="eastAsia" w:ascii="宋体" w:hAnsi="宋体"/>
                <w:szCs w:val="21"/>
              </w:rPr>
            </w:pPr>
            <w:r>
              <w:rPr>
                <w:rFonts w:hint="eastAsia" w:ascii="宋体" w:hAnsi="宋体" w:cs="宋体"/>
                <w:szCs w:val="21"/>
              </w:rPr>
              <w:t xml:space="preserve">无杂物、污渍、灰尘、手印、纹路清晰</w:t>
            </w:r>
            <w:r/>
          </w:p>
        </w:tc>
        <w:tc>
          <w:tcPr>
            <w:tcW w:w="1301" w:type="pct"/>
            <w:vAlign w:val="center"/>
            <w:textDirection w:val="lrTb"/>
            <w:noWrap w:val="false"/>
          </w:tcPr>
          <w:p>
            <w:pPr>
              <w:rPr>
                <w:rFonts w:hint="eastAsia" w:ascii="宋体" w:hAnsi="宋体"/>
                <w:szCs w:val="21"/>
              </w:rPr>
            </w:pPr>
            <w:r>
              <w:rPr>
                <w:rFonts w:hint="eastAsia" w:ascii="宋体" w:hAnsi="宋体" w:cs="宋体"/>
                <w:szCs w:val="21"/>
              </w:rPr>
              <w:t xml:space="preserve">2次/天清拖地面并及时巡视</w:t>
            </w:r>
            <w:r/>
          </w:p>
        </w:tc>
      </w:tr>
      <w:tr>
        <w:trPr>
          <w:cantSplit/>
          <w:jc w:val="center"/>
          <w:trHeight w:val="595"/>
        </w:trPr>
        <w:tc>
          <w:tcPr>
            <w:tcW w:w="699"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48" w:type="pct"/>
            <w:vAlign w:val="center"/>
            <w:textDirection w:val="lrTb"/>
            <w:noWrap w:val="false"/>
          </w:tcPr>
          <w:p>
            <w:pPr>
              <w:rPr>
                <w:rFonts w:hint="eastAsia" w:ascii="宋体" w:hAnsi="宋体"/>
                <w:szCs w:val="21"/>
              </w:rPr>
            </w:pPr>
            <w:r>
              <w:rPr>
                <w:rFonts w:hint="eastAsia" w:ascii="宋体" w:hAnsi="宋体" w:cs="宋体"/>
                <w:szCs w:val="21"/>
              </w:rPr>
              <w:t xml:space="preserve">不锈钢保养</w:t>
            </w:r>
            <w:r/>
          </w:p>
        </w:tc>
        <w:tc>
          <w:tcPr>
            <w:tcW w:w="1452" w:type="pct"/>
            <w:vAlign w:val="center"/>
            <w:textDirection w:val="lrTb"/>
            <w:noWrap w:val="false"/>
          </w:tcPr>
          <w:p>
            <w:pPr>
              <w:rPr>
                <w:rFonts w:hint="eastAsia" w:ascii="宋体" w:hAnsi="宋体"/>
                <w:szCs w:val="21"/>
              </w:rPr>
            </w:pPr>
            <w:r>
              <w:rPr>
                <w:rFonts w:hint="eastAsia" w:ascii="宋体" w:hAnsi="宋体" w:cs="宋体"/>
                <w:szCs w:val="21"/>
              </w:rPr>
              <w:t xml:space="preserve">无手印、积灰、光亮</w:t>
            </w:r>
            <w:r/>
          </w:p>
        </w:tc>
        <w:tc>
          <w:tcPr>
            <w:tcW w:w="1301" w:type="pct"/>
            <w:vAlign w:val="center"/>
            <w:textDirection w:val="lrTb"/>
            <w:noWrap w:val="false"/>
          </w:tcPr>
          <w:p>
            <w:pPr>
              <w:rPr>
                <w:rFonts w:hint="eastAsia" w:ascii="宋体" w:hAnsi="宋体"/>
                <w:szCs w:val="21"/>
              </w:rPr>
            </w:pPr>
            <w:r>
              <w:rPr>
                <w:rFonts w:hint="eastAsia" w:ascii="宋体" w:hAnsi="宋体" w:cs="宋体"/>
                <w:szCs w:val="21"/>
              </w:rPr>
              <w:t xml:space="preserve">1次/月保养</w:t>
            </w:r>
            <w:r/>
          </w:p>
        </w:tc>
      </w:tr>
    </w:tbl>
    <w:p>
      <w:pPr>
        <w:ind w:firstLine="422"/>
        <w:rPr>
          <w:rFonts w:hint="eastAsia" w:ascii="宋体" w:hAnsi="宋体"/>
          <w:b/>
          <w:bCs/>
          <w:szCs w:val="21"/>
        </w:rPr>
      </w:pPr>
      <w:r>
        <w:rPr>
          <w:rFonts w:hint="eastAsia" w:ascii="宋体" w:hAnsi="宋体"/>
          <w:b/>
        </w:rPr>
        <w:t xml:space="preserve">3</w:t>
      </w:r>
      <w:r>
        <w:rPr>
          <w:rFonts w:ascii="宋体" w:hAnsi="宋体"/>
          <w:b/>
          <w:bCs/>
          <w:szCs w:val="21"/>
        </w:rPr>
        <w:t xml:space="preserve">.2</w:t>
      </w:r>
      <w:r>
        <w:rPr>
          <w:rFonts w:hint="eastAsia" w:ascii="宋体" w:hAnsi="宋体"/>
          <w:b/>
          <w:bCs/>
          <w:szCs w:val="21"/>
        </w:rPr>
        <w:t xml:space="preserve">会议室保洁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2998"/>
        <w:gridCol w:w="2801"/>
        <w:gridCol w:w="2531"/>
      </w:tblGrid>
      <w:tr>
        <w:trPr>
          <w:jc w:val="center"/>
          <w:trHeight w:val="562"/>
        </w:trPr>
        <w:tc>
          <w:tcPr>
            <w:tcW w:w="699"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服务区域</w:t>
            </w:r>
            <w:r/>
          </w:p>
        </w:tc>
        <w:tc>
          <w:tcPr>
            <w:tcW w:w="1548"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保洁内容</w:t>
            </w:r>
            <w:r/>
          </w:p>
        </w:tc>
        <w:tc>
          <w:tcPr>
            <w:tcW w:w="1446"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保洁标准</w:t>
            </w:r>
            <w:r/>
          </w:p>
        </w:tc>
        <w:tc>
          <w:tcPr>
            <w:tcW w:w="1307"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保洁频次</w:t>
            </w:r>
            <w:r/>
          </w:p>
        </w:tc>
      </w:tr>
      <w:tr>
        <w:trPr>
          <w:cantSplit/>
          <w:jc w:val="center"/>
          <w:trHeight w:val="20"/>
        </w:trPr>
        <w:tc>
          <w:tcPr>
            <w:tcW w:w="699" w:type="pct"/>
            <w:vAlign w:val="center"/>
            <w:vMerge w:val="restart"/>
            <w:textDirection w:val="lrTb"/>
            <w:noWrap w:val="false"/>
          </w:tcPr>
          <w:p>
            <w:pPr>
              <w:jc w:val="center"/>
              <w:rPr>
                <w:rFonts w:hint="eastAsia" w:ascii="宋体" w:hAnsi="宋体"/>
                <w:b/>
                <w:bCs/>
                <w:szCs w:val="21"/>
              </w:rPr>
            </w:pPr>
            <w:r>
              <w:rPr>
                <w:rFonts w:hint="eastAsia" w:ascii="宋体" w:hAnsi="宋体" w:cs="宋体"/>
                <w:b/>
                <w:bCs/>
                <w:szCs w:val="21"/>
              </w:rPr>
              <w:t xml:space="preserve">会议室</w:t>
            </w:r>
            <w:r/>
          </w:p>
        </w:tc>
        <w:tc>
          <w:tcPr>
            <w:tcW w:w="1548" w:type="pct"/>
            <w:vAlign w:val="center"/>
            <w:textDirection w:val="lrTb"/>
            <w:noWrap w:val="false"/>
          </w:tcPr>
          <w:p>
            <w:pPr>
              <w:rPr>
                <w:rFonts w:hint="eastAsia" w:ascii="宋体" w:hAnsi="宋体"/>
                <w:szCs w:val="21"/>
              </w:rPr>
            </w:pPr>
            <w:r>
              <w:rPr>
                <w:rFonts w:hint="eastAsia" w:ascii="宋体" w:hAnsi="宋体" w:cs="宋体"/>
                <w:szCs w:val="21"/>
              </w:rPr>
              <w:t xml:space="preserve">地面、桌面</w:t>
            </w:r>
            <w:r/>
          </w:p>
        </w:tc>
        <w:tc>
          <w:tcPr>
            <w:tcW w:w="1446" w:type="pct"/>
            <w:vAlign w:val="center"/>
            <w:textDirection w:val="lrTb"/>
            <w:noWrap w:val="false"/>
          </w:tcPr>
          <w:p>
            <w:pPr>
              <w:rPr>
                <w:rFonts w:hint="eastAsia" w:ascii="宋体" w:hAnsi="宋体"/>
                <w:szCs w:val="21"/>
              </w:rPr>
            </w:pPr>
            <w:r>
              <w:rPr>
                <w:rFonts w:hint="eastAsia" w:ascii="宋体" w:hAnsi="宋体" w:cs="宋体"/>
                <w:szCs w:val="21"/>
              </w:rPr>
              <w:t xml:space="preserve">地面、桌面无灰尘、污迹</w:t>
            </w:r>
            <w:r/>
          </w:p>
        </w:tc>
        <w:tc>
          <w:tcPr>
            <w:tcW w:w="1307" w:type="pct"/>
            <w:vAlign w:val="center"/>
            <w:textDirection w:val="lrTb"/>
            <w:noWrap w:val="false"/>
          </w:tcPr>
          <w:p>
            <w:pPr>
              <w:rPr>
                <w:rFonts w:hint="eastAsia" w:ascii="宋体" w:hAnsi="宋体"/>
                <w:szCs w:val="21"/>
              </w:rPr>
            </w:pPr>
            <w:r>
              <w:rPr>
                <w:rFonts w:hint="eastAsia" w:ascii="宋体" w:hAnsi="宋体" w:cs="宋体"/>
                <w:szCs w:val="21"/>
              </w:rPr>
              <w:t xml:space="preserve">会前、会后打扫一次</w:t>
            </w:r>
            <w:r/>
          </w:p>
        </w:tc>
      </w:tr>
      <w:tr>
        <w:trPr>
          <w:cantSplit/>
          <w:jc w:val="center"/>
          <w:trHeight w:val="20"/>
        </w:trPr>
        <w:tc>
          <w:tcPr>
            <w:tcW w:w="699"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48" w:type="pct"/>
            <w:vAlign w:val="center"/>
            <w:textDirection w:val="lrTb"/>
            <w:noWrap w:val="false"/>
          </w:tcPr>
          <w:p>
            <w:pPr>
              <w:rPr>
                <w:rFonts w:hint="eastAsia" w:ascii="宋体" w:hAnsi="宋体"/>
                <w:szCs w:val="21"/>
              </w:rPr>
            </w:pPr>
            <w:r>
              <w:rPr>
                <w:rFonts w:hint="eastAsia" w:ascii="宋体" w:hAnsi="宋体" w:cs="宋体"/>
                <w:szCs w:val="21"/>
              </w:rPr>
              <w:t xml:space="preserve">门窗、挂件、玻璃、空调出回风口、灯具</w:t>
            </w:r>
            <w:r/>
          </w:p>
        </w:tc>
        <w:tc>
          <w:tcPr>
            <w:tcW w:w="1446" w:type="pct"/>
            <w:vAlign w:val="center"/>
            <w:textDirection w:val="lrTb"/>
            <w:noWrap w:val="false"/>
          </w:tcPr>
          <w:p>
            <w:pPr>
              <w:rPr>
                <w:rFonts w:hint="eastAsia" w:ascii="宋体" w:hAnsi="宋体"/>
                <w:szCs w:val="21"/>
              </w:rPr>
            </w:pPr>
            <w:r>
              <w:rPr>
                <w:rFonts w:hint="eastAsia" w:ascii="宋体" w:hAnsi="宋体" w:cs="宋体"/>
                <w:szCs w:val="21"/>
              </w:rPr>
              <w:t xml:space="preserve">手摸无灰尘、玻璃洁净</w:t>
            </w:r>
            <w:r/>
          </w:p>
        </w:tc>
        <w:tc>
          <w:tcPr>
            <w:tcW w:w="1307" w:type="pct"/>
            <w:vAlign w:val="center"/>
            <w:textDirection w:val="lrTb"/>
            <w:noWrap w:val="false"/>
          </w:tcPr>
          <w:p>
            <w:pPr>
              <w:rPr>
                <w:rFonts w:hint="eastAsia" w:ascii="宋体" w:hAnsi="宋体" w:cs="宋体"/>
                <w:szCs w:val="21"/>
              </w:rPr>
            </w:pPr>
            <w:r>
              <w:rPr>
                <w:rFonts w:hint="eastAsia" w:ascii="宋体" w:hAnsi="宋体" w:cs="宋体"/>
                <w:szCs w:val="21"/>
              </w:rPr>
              <w:t xml:space="preserve">1次/周擦拭</w:t>
            </w:r>
            <w:r/>
          </w:p>
          <w:p>
            <w:pPr>
              <w:rPr>
                <w:rFonts w:hint="eastAsia" w:ascii="宋体" w:hAnsi="宋体"/>
                <w:szCs w:val="21"/>
              </w:rPr>
            </w:pPr>
            <w:r>
              <w:rPr>
                <w:rFonts w:hint="eastAsia" w:ascii="宋体" w:hAnsi="宋体" w:cs="宋体"/>
                <w:szCs w:val="21"/>
              </w:rPr>
              <w:t xml:space="preserve">1次/月擦拭玻璃、出回风口、灯具</w:t>
            </w:r>
            <w:r/>
          </w:p>
        </w:tc>
      </w:tr>
      <w:tr>
        <w:trPr>
          <w:cantSplit/>
          <w:jc w:val="center"/>
          <w:trHeight w:val="464"/>
        </w:trPr>
        <w:tc>
          <w:tcPr>
            <w:tcW w:w="699"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48" w:type="pct"/>
            <w:vAlign w:val="center"/>
            <w:textDirection w:val="lrTb"/>
            <w:noWrap w:val="false"/>
          </w:tcPr>
          <w:p>
            <w:pPr>
              <w:rPr>
                <w:rFonts w:hint="eastAsia" w:ascii="宋体" w:hAnsi="宋体" w:cs="宋体"/>
                <w:szCs w:val="21"/>
              </w:rPr>
            </w:pPr>
            <w:r>
              <w:rPr>
                <w:rFonts w:hint="eastAsia" w:ascii="宋体" w:hAnsi="宋体" w:cs="宋体"/>
                <w:szCs w:val="21"/>
              </w:rPr>
              <w:t xml:space="preserve">地毯</w:t>
            </w:r>
            <w:r/>
          </w:p>
        </w:tc>
        <w:tc>
          <w:tcPr>
            <w:tcW w:w="1446" w:type="pct"/>
            <w:vAlign w:val="center"/>
            <w:textDirection w:val="lrTb"/>
            <w:noWrap w:val="false"/>
          </w:tcPr>
          <w:p>
            <w:pPr>
              <w:rPr>
                <w:rFonts w:hint="eastAsia" w:ascii="宋体" w:hAnsi="宋体" w:cs="宋体"/>
                <w:szCs w:val="21"/>
              </w:rPr>
            </w:pPr>
            <w:r>
              <w:rPr>
                <w:rFonts w:hint="eastAsia" w:ascii="宋体" w:hAnsi="宋体" w:cs="宋体"/>
                <w:szCs w:val="21"/>
              </w:rPr>
              <w:t xml:space="preserve">无污迹、不扬尘</w:t>
            </w:r>
            <w:r/>
          </w:p>
        </w:tc>
        <w:tc>
          <w:tcPr>
            <w:tcW w:w="1307" w:type="pct"/>
            <w:vAlign w:val="center"/>
            <w:textDirection w:val="lrTb"/>
            <w:noWrap w:val="false"/>
          </w:tcPr>
          <w:p>
            <w:pPr>
              <w:rPr>
                <w:rFonts w:hint="eastAsia" w:ascii="宋体" w:hAnsi="宋体" w:cs="宋体"/>
                <w:szCs w:val="21"/>
              </w:rPr>
            </w:pPr>
            <w:r>
              <w:rPr>
                <w:rFonts w:hint="eastAsia" w:ascii="宋体" w:hAnsi="宋体" w:cs="宋体"/>
                <w:szCs w:val="21"/>
              </w:rPr>
              <w:t xml:space="preserve">1次/月吸层器</w:t>
            </w:r>
            <w:r/>
          </w:p>
        </w:tc>
      </w:tr>
    </w:tbl>
    <w:p>
      <w:pPr>
        <w:ind w:firstLine="422"/>
        <w:rPr>
          <w:rFonts w:hint="eastAsia" w:ascii="宋体" w:hAnsi="宋体" w:cs="宋体"/>
          <w:b/>
          <w:bCs/>
          <w:szCs w:val="21"/>
        </w:rPr>
      </w:pPr>
      <w:r>
        <w:rPr>
          <w:rFonts w:hint="eastAsia" w:ascii="宋体" w:hAnsi="宋体"/>
          <w:b/>
        </w:rPr>
        <w:t xml:space="preserve">3</w:t>
      </w:r>
      <w:r>
        <w:rPr>
          <w:rFonts w:ascii="宋体" w:hAnsi="宋体"/>
          <w:b/>
          <w:bCs/>
          <w:szCs w:val="21"/>
        </w:rPr>
        <w:t xml:space="preserve">.3</w:t>
      </w:r>
      <w:r>
        <w:rPr>
          <w:rFonts w:hint="eastAsia" w:ascii="宋体" w:hAnsi="宋体" w:cs="宋体"/>
          <w:b/>
          <w:bCs/>
          <w:szCs w:val="21"/>
        </w:rPr>
        <w:t xml:space="preserve">门诊保洁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54"/>
        <w:gridCol w:w="2998"/>
        <w:gridCol w:w="2801"/>
        <w:gridCol w:w="2531"/>
      </w:tblGrid>
      <w:tr>
        <w:trPr>
          <w:jc w:val="center"/>
          <w:trHeight w:val="562"/>
        </w:trPr>
        <w:tc>
          <w:tcPr>
            <w:tcW w:w="699"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服务区域</w:t>
            </w:r>
            <w:r/>
          </w:p>
        </w:tc>
        <w:tc>
          <w:tcPr>
            <w:tcW w:w="1548"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保洁内容</w:t>
            </w:r>
            <w:r/>
          </w:p>
        </w:tc>
        <w:tc>
          <w:tcPr>
            <w:tcW w:w="1446"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保洁标准</w:t>
            </w:r>
            <w:r/>
          </w:p>
        </w:tc>
        <w:tc>
          <w:tcPr>
            <w:tcW w:w="1307"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保洁频次</w:t>
            </w:r>
            <w:r/>
          </w:p>
        </w:tc>
      </w:tr>
      <w:tr>
        <w:trPr>
          <w:cantSplit/>
          <w:jc w:val="center"/>
          <w:trHeight w:val="562"/>
        </w:trPr>
        <w:tc>
          <w:tcPr>
            <w:tcW w:w="699" w:type="pct"/>
            <w:vAlign w:val="center"/>
            <w:vMerge w:val="restart"/>
            <w:textDirection w:val="lrTb"/>
            <w:noWrap w:val="false"/>
          </w:tcPr>
          <w:p>
            <w:pPr>
              <w:jc w:val="center"/>
              <w:rPr>
                <w:rFonts w:hint="eastAsia" w:ascii="宋体" w:hAnsi="宋体" w:cs="宋体"/>
                <w:b/>
                <w:bCs/>
                <w:szCs w:val="21"/>
              </w:rPr>
            </w:pPr>
            <w:r>
              <w:rPr>
                <w:rFonts w:hint="eastAsia" w:ascii="宋体" w:hAnsi="宋体" w:cs="宋体"/>
                <w:b/>
                <w:bCs/>
                <w:szCs w:val="21"/>
              </w:rPr>
              <w:t xml:space="preserve">门诊</w:t>
            </w:r>
            <w:r/>
          </w:p>
        </w:tc>
        <w:tc>
          <w:tcPr>
            <w:tcW w:w="1548"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地面、窗台、检查用器材、各种自助设备</w:t>
            </w:r>
            <w:r/>
          </w:p>
        </w:tc>
        <w:tc>
          <w:tcPr>
            <w:tcW w:w="1446"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地面无积水、垃圾、污迹、踢脚无灰尘；窗台、桌椅无污渍（自助机显示屏禁止含氯擦拭）</w:t>
            </w:r>
            <w:r/>
          </w:p>
        </w:tc>
        <w:tc>
          <w:tcPr>
            <w:tcW w:w="1307" w:type="pct"/>
            <w:vAlign w:val="center"/>
            <w:textDirection w:val="lrTb"/>
            <w:noWrap w:val="false"/>
          </w:tcPr>
          <w:p>
            <w:pPr>
              <w:rPr>
                <w:rFonts w:hint="eastAsia" w:ascii="宋体" w:hAnsi="宋体"/>
                <w:szCs w:val="21"/>
              </w:rPr>
            </w:pPr>
            <w:r>
              <w:rPr>
                <w:rFonts w:hint="eastAsia" w:ascii="宋体" w:hAnsi="宋体" w:cs="宋体"/>
                <w:szCs w:val="21"/>
              </w:rPr>
              <w:t xml:space="preserve">2次/天清拖地面</w:t>
            </w:r>
            <w:r/>
          </w:p>
          <w:p>
            <w:pPr>
              <w:rPr>
                <w:rFonts w:hint="eastAsia" w:ascii="宋体" w:hAnsi="宋体" w:cs="宋体"/>
                <w:b/>
                <w:bCs/>
                <w:szCs w:val="21"/>
              </w:rPr>
            </w:pPr>
            <w:r>
              <w:rPr>
                <w:rFonts w:hint="eastAsia" w:ascii="宋体" w:hAnsi="宋体" w:cs="宋体"/>
                <w:szCs w:val="21"/>
              </w:rPr>
              <w:t xml:space="preserve">1次/天擦拭并及时巡视</w:t>
            </w:r>
            <w:r/>
          </w:p>
        </w:tc>
      </w:tr>
      <w:tr>
        <w:trPr>
          <w:cantSplit/>
          <w:jc w:val="center"/>
          <w:trHeight w:val="562"/>
        </w:trPr>
        <w:tc>
          <w:tcPr>
            <w:tcW w:w="699" w:type="pct"/>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1548"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水池、台面、水龙头、皂盒</w:t>
            </w:r>
            <w:r/>
          </w:p>
        </w:tc>
        <w:tc>
          <w:tcPr>
            <w:tcW w:w="1446"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均无污迹、台面无水迹、龙头光亮如新</w:t>
            </w:r>
            <w:r/>
          </w:p>
        </w:tc>
        <w:tc>
          <w:tcPr>
            <w:tcW w:w="1307"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1次/天擦拭消毒</w:t>
            </w:r>
            <w:r/>
          </w:p>
        </w:tc>
      </w:tr>
      <w:tr>
        <w:trPr>
          <w:cantSplit/>
          <w:jc w:val="center"/>
          <w:trHeight w:val="562"/>
        </w:trPr>
        <w:tc>
          <w:tcPr>
            <w:tcW w:w="699" w:type="pct"/>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1548" w:type="pct"/>
            <w:vAlign w:val="center"/>
            <w:textDirection w:val="lrTb"/>
            <w:noWrap w:val="false"/>
          </w:tcPr>
          <w:p>
            <w:pPr>
              <w:rPr>
                <w:rFonts w:hint="eastAsia" w:ascii="宋体" w:hAnsi="宋体" w:cs="宋体"/>
                <w:b/>
                <w:bCs/>
                <w:szCs w:val="21"/>
              </w:rPr>
            </w:pPr>
            <w:r>
              <w:rPr>
                <w:rFonts w:hint="eastAsia" w:ascii="宋体" w:hAnsi="宋体"/>
              </w:rPr>
              <w:t xml:space="preserve">垃圾桶(塑料、不锈钢)</w:t>
            </w:r>
            <w:r/>
          </w:p>
        </w:tc>
        <w:tc>
          <w:tcPr>
            <w:tcW w:w="1446"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无异味；及时倾倒、不得过半；外部无污渍、周围地面无洒落垃圾</w:t>
            </w:r>
            <w:r/>
          </w:p>
        </w:tc>
        <w:tc>
          <w:tcPr>
            <w:tcW w:w="1307" w:type="pct"/>
            <w:vAlign w:val="center"/>
            <w:textDirection w:val="lrTb"/>
            <w:noWrap w:val="false"/>
          </w:tcPr>
          <w:p>
            <w:pPr>
              <w:rPr>
                <w:rFonts w:hint="eastAsia" w:ascii="宋体" w:hAnsi="宋体" w:cs="宋体"/>
                <w:szCs w:val="21"/>
              </w:rPr>
            </w:pPr>
            <w:r>
              <w:rPr>
                <w:rFonts w:hint="eastAsia" w:ascii="宋体" w:hAnsi="宋体" w:cs="宋体"/>
                <w:szCs w:val="21"/>
              </w:rPr>
              <w:t xml:space="preserve">2次/天换垃圾袋</w:t>
            </w:r>
            <w:r/>
          </w:p>
          <w:p>
            <w:pPr>
              <w:rPr>
                <w:rFonts w:hint="eastAsia" w:ascii="宋体" w:hAnsi="宋体"/>
                <w:szCs w:val="21"/>
              </w:rPr>
            </w:pPr>
            <w:r>
              <w:rPr>
                <w:rFonts w:hint="eastAsia" w:ascii="宋体" w:hAnsi="宋体" w:cs="宋体"/>
                <w:szCs w:val="21"/>
              </w:rPr>
              <w:t xml:space="preserve">2次/天擦垃圾桶</w:t>
            </w:r>
            <w:r/>
          </w:p>
          <w:p>
            <w:pPr>
              <w:rPr>
                <w:rFonts w:hint="eastAsia" w:ascii="宋体" w:hAnsi="宋体" w:cs="宋体"/>
                <w:b/>
                <w:bCs/>
                <w:szCs w:val="21"/>
              </w:rPr>
            </w:pPr>
            <w:r>
              <w:rPr>
                <w:rFonts w:hint="eastAsia" w:ascii="宋体" w:hAnsi="宋体"/>
              </w:rPr>
              <w:t xml:space="preserve">1次/月不锈钢保养</w:t>
            </w:r>
            <w:r/>
          </w:p>
        </w:tc>
      </w:tr>
      <w:tr>
        <w:trPr>
          <w:cantSplit/>
          <w:jc w:val="center"/>
          <w:trHeight w:val="562"/>
        </w:trPr>
        <w:tc>
          <w:tcPr>
            <w:tcW w:w="699" w:type="pct"/>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1548"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门、间隔板、指示牌、消防设施、电视机、挂件、空调的出回风口、灯具</w:t>
            </w:r>
            <w:r/>
          </w:p>
        </w:tc>
        <w:tc>
          <w:tcPr>
            <w:tcW w:w="1446"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手摸无灰尘、表面无污渍</w:t>
            </w:r>
            <w:r/>
          </w:p>
        </w:tc>
        <w:tc>
          <w:tcPr>
            <w:tcW w:w="1307"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1次/月出回风口、灯具除尘擦拭</w:t>
            </w:r>
            <w:r/>
          </w:p>
        </w:tc>
      </w:tr>
      <w:tr>
        <w:trPr>
          <w:cantSplit/>
          <w:jc w:val="center"/>
          <w:trHeight w:val="562"/>
        </w:trPr>
        <w:tc>
          <w:tcPr>
            <w:tcW w:w="699" w:type="pct"/>
            <w:vAlign w:val="center"/>
            <w:vMerge w:val="continue"/>
            <w:textDirection w:val="lrTb"/>
            <w:noWrap w:val="false"/>
          </w:tcPr>
          <w:p>
            <w:pPr>
              <w:rPr>
                <w:rFonts w:hint="eastAsia" w:ascii="宋体" w:hAnsi="宋体" w:cs="宋体"/>
                <w:b/>
                <w:bCs/>
                <w:szCs w:val="21"/>
              </w:rPr>
            </w:pPr>
            <w:r>
              <w:rPr>
                <w:rFonts w:hint="eastAsia" w:ascii="宋体" w:hAnsi="宋体" w:cs="宋体"/>
                <w:b/>
                <w:bCs/>
                <w:szCs w:val="21"/>
              </w:rPr>
            </w:r>
            <w:r/>
          </w:p>
        </w:tc>
        <w:tc>
          <w:tcPr>
            <w:tcW w:w="1548"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墙面、天花板、窗户</w:t>
            </w:r>
            <w:r/>
          </w:p>
        </w:tc>
        <w:tc>
          <w:tcPr>
            <w:tcW w:w="1446"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目视无蜘蛛网、灰尘</w:t>
            </w:r>
            <w:r/>
          </w:p>
        </w:tc>
        <w:tc>
          <w:tcPr>
            <w:tcW w:w="1307"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1次/月除尘擦拭</w:t>
            </w:r>
            <w:r/>
          </w:p>
        </w:tc>
      </w:tr>
      <w:tr>
        <w:trPr>
          <w:jc w:val="center"/>
          <w:trHeight w:val="611"/>
        </w:trPr>
        <w:tc>
          <w:tcPr>
            <w:tcW w:w="699"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备注</w:t>
            </w:r>
            <w:r/>
          </w:p>
        </w:tc>
        <w:tc>
          <w:tcPr>
            <w:gridSpan w:val="3"/>
            <w:tcW w:w="4301" w:type="pct"/>
            <w:vAlign w:val="center"/>
            <w:textDirection w:val="lrTb"/>
            <w:noWrap w:val="false"/>
          </w:tcPr>
          <w:p>
            <w:pPr>
              <w:rPr>
                <w:rFonts w:hint="eastAsia" w:ascii="宋体" w:hAnsi="宋体" w:cs="宋体"/>
                <w:b/>
                <w:bCs/>
                <w:szCs w:val="21"/>
              </w:rPr>
            </w:pPr>
            <w:r>
              <w:rPr>
                <w:rFonts w:hint="eastAsia" w:ascii="宋体" w:hAnsi="宋体" w:cs="宋体"/>
                <w:szCs w:val="21"/>
              </w:rPr>
              <w:t xml:space="preserve">地面不间断巡视，特殊情况能及时清理，反应时间不超过15分钟，所有工作每周安排周重点细做一次。</w:t>
            </w:r>
            <w:r/>
          </w:p>
        </w:tc>
      </w:tr>
    </w:tbl>
    <w:p>
      <w:pPr>
        <w:ind w:firstLine="422"/>
        <w:rPr>
          <w:rFonts w:hint="eastAsia" w:ascii="宋体" w:hAnsi="宋体"/>
          <w:b/>
          <w:bCs/>
          <w:szCs w:val="21"/>
        </w:rPr>
      </w:pPr>
      <w:r>
        <w:rPr>
          <w:rFonts w:hint="eastAsia" w:ascii="宋体" w:hAnsi="宋体"/>
          <w:b/>
        </w:rPr>
        <w:t xml:space="preserve">3</w:t>
      </w:r>
      <w:r>
        <w:rPr>
          <w:rFonts w:ascii="宋体" w:hAnsi="宋体"/>
          <w:b/>
          <w:bCs/>
          <w:szCs w:val="21"/>
        </w:rPr>
        <w:t xml:space="preserve">.4</w:t>
      </w:r>
      <w:r>
        <w:rPr>
          <w:rFonts w:hint="eastAsia" w:ascii="宋体" w:hAnsi="宋体"/>
          <w:b/>
          <w:bCs/>
          <w:szCs w:val="21"/>
        </w:rPr>
        <w:t xml:space="preserve">停车场、</w:t>
      </w:r>
      <w:r>
        <w:rPr>
          <w:rFonts w:hint="eastAsia" w:ascii="宋体" w:hAnsi="宋体" w:cs="宋体"/>
          <w:b/>
          <w:bCs/>
          <w:szCs w:val="21"/>
        </w:rPr>
        <w:t xml:space="preserve">外围保洁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2"/>
        <w:gridCol w:w="2998"/>
        <w:gridCol w:w="2843"/>
        <w:gridCol w:w="2471"/>
      </w:tblGrid>
      <w:tr>
        <w:trPr>
          <w:jc w:val="center"/>
          <w:trHeight w:val="897"/>
        </w:trPr>
        <w:tc>
          <w:tcPr>
            <w:tcW w:w="708"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服务区域</w:t>
            </w:r>
            <w:r/>
          </w:p>
        </w:tc>
        <w:tc>
          <w:tcPr>
            <w:tcW w:w="1548"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保洁内容</w:t>
            </w:r>
            <w:r/>
          </w:p>
        </w:tc>
        <w:tc>
          <w:tcPr>
            <w:tcW w:w="1468"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保洁标准</w:t>
            </w:r>
            <w:r/>
          </w:p>
        </w:tc>
        <w:tc>
          <w:tcPr>
            <w:tcW w:w="1277"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保洁频次</w:t>
            </w:r>
            <w:r/>
          </w:p>
        </w:tc>
      </w:tr>
      <w:tr>
        <w:trPr>
          <w:jc w:val="center"/>
          <w:trHeight w:val="334"/>
        </w:trPr>
        <w:tc>
          <w:tcPr>
            <w:tcW w:w="708"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停车场</w:t>
            </w:r>
            <w:r/>
          </w:p>
        </w:tc>
        <w:tc>
          <w:tcPr>
            <w:tcW w:w="1548"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地面、挂件、消防设施</w:t>
            </w:r>
            <w:r/>
          </w:p>
        </w:tc>
        <w:tc>
          <w:tcPr>
            <w:tcW w:w="1468"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无垃圾、烟头、杂物</w:t>
            </w:r>
            <w:r/>
          </w:p>
        </w:tc>
        <w:tc>
          <w:tcPr>
            <w:tcW w:w="1277"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地面1次/天清扫 定时巡视</w:t>
            </w:r>
            <w:r/>
          </w:p>
          <w:p>
            <w:pPr>
              <w:ind w:firstLine="200"/>
              <w:rPr>
                <w:rFonts w:hint="eastAsia" w:ascii="宋体" w:hAnsi="宋体"/>
                <w:szCs w:val="21"/>
              </w:rPr>
            </w:pPr>
            <w:r>
              <w:rPr>
                <w:rFonts w:hint="eastAsia" w:ascii="宋体" w:hAnsi="宋体" w:cs="宋体"/>
                <w:szCs w:val="21"/>
              </w:rPr>
              <w:t xml:space="preserve">挂件、消防设施1次/周擦拭</w:t>
            </w:r>
            <w:r/>
          </w:p>
        </w:tc>
      </w:tr>
      <w:tr>
        <w:trPr>
          <w:jc w:val="center"/>
          <w:trHeight w:val="20"/>
        </w:trPr>
        <w:tc>
          <w:tcPr>
            <w:tcW w:w="708"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外围</w:t>
            </w:r>
            <w:r/>
          </w:p>
        </w:tc>
        <w:tc>
          <w:tcPr>
            <w:tcW w:w="1548"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屋顶、遮阳棚、台阶、天花、标识牌、墙面、风口、灯具</w:t>
            </w:r>
            <w:r/>
          </w:p>
        </w:tc>
        <w:tc>
          <w:tcPr>
            <w:tcW w:w="1468"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目视无灰尘、蜘蛛网，无散落垃圾、无积水、标识牌清洁</w:t>
            </w:r>
            <w:r/>
          </w:p>
        </w:tc>
        <w:tc>
          <w:tcPr>
            <w:tcW w:w="1277"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1次/月除尘、清扫</w:t>
            </w:r>
            <w:r/>
          </w:p>
          <w:p>
            <w:pPr>
              <w:ind w:firstLine="200"/>
              <w:rPr>
                <w:rFonts w:hint="eastAsia" w:ascii="宋体" w:hAnsi="宋体"/>
                <w:szCs w:val="21"/>
              </w:rPr>
            </w:pPr>
            <w:r>
              <w:rPr>
                <w:rFonts w:hint="eastAsia" w:ascii="宋体" w:hAnsi="宋体" w:cs="宋体"/>
                <w:szCs w:val="21"/>
              </w:rPr>
              <w:t xml:space="preserve">1次/周刷洗台阶、标识牌</w:t>
            </w:r>
            <w:r/>
          </w:p>
        </w:tc>
      </w:tr>
    </w:tbl>
    <w:p>
      <w:pPr>
        <w:ind w:firstLine="422"/>
        <w:rPr>
          <w:rFonts w:hint="eastAsia" w:ascii="宋体" w:hAnsi="宋体"/>
          <w:b/>
          <w:bCs/>
          <w:szCs w:val="21"/>
        </w:rPr>
      </w:pPr>
      <w:r>
        <w:rPr>
          <w:rFonts w:hint="eastAsia" w:ascii="宋体" w:hAnsi="宋体"/>
          <w:b/>
        </w:rPr>
        <w:t xml:space="preserve">3</w:t>
      </w:r>
      <w:r>
        <w:rPr>
          <w:rFonts w:ascii="宋体" w:hAnsi="宋体"/>
          <w:b/>
          <w:bCs/>
          <w:szCs w:val="21"/>
        </w:rPr>
        <w:t xml:space="preserve">.5</w:t>
      </w:r>
      <w:r>
        <w:rPr>
          <w:rFonts w:hint="eastAsia" w:ascii="宋体" w:hAnsi="宋体" w:cs="宋体"/>
          <w:b/>
          <w:bCs/>
          <w:szCs w:val="21"/>
        </w:rPr>
        <w:t xml:space="preserve">公共区域保洁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7"/>
        <w:gridCol w:w="2985"/>
        <w:gridCol w:w="2851"/>
        <w:gridCol w:w="2471"/>
      </w:tblGrid>
      <w:tr>
        <w:trPr>
          <w:jc w:val="center"/>
          <w:trHeight w:val="727"/>
        </w:trPr>
        <w:tc>
          <w:tcPr>
            <w:tcW w:w="711"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服务区域</w:t>
            </w:r>
            <w:r/>
          </w:p>
        </w:tc>
        <w:tc>
          <w:tcPr>
            <w:tcW w:w="1541"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保洁内容</w:t>
            </w:r>
            <w:r/>
          </w:p>
        </w:tc>
        <w:tc>
          <w:tcPr>
            <w:tcW w:w="1472"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保洁标准</w:t>
            </w:r>
            <w:r/>
          </w:p>
        </w:tc>
        <w:tc>
          <w:tcPr>
            <w:tcW w:w="1276" w:type="pct"/>
            <w:vAlign w:val="center"/>
            <w:textDirection w:val="lrTb"/>
            <w:noWrap w:val="false"/>
          </w:tcPr>
          <w:p>
            <w:pPr>
              <w:ind w:firstLine="200"/>
              <w:rPr>
                <w:rFonts w:hint="eastAsia" w:ascii="宋体" w:hAnsi="宋体"/>
                <w:b/>
                <w:bCs/>
                <w:szCs w:val="21"/>
              </w:rPr>
            </w:pPr>
            <w:r>
              <w:rPr>
                <w:rFonts w:hint="eastAsia" w:ascii="宋体" w:hAnsi="宋体" w:cs="宋体"/>
                <w:b/>
                <w:bCs/>
                <w:szCs w:val="21"/>
              </w:rPr>
              <w:t xml:space="preserve">保洁频次</w:t>
            </w:r>
            <w:r/>
          </w:p>
        </w:tc>
      </w:tr>
      <w:tr>
        <w:trPr>
          <w:cantSplit/>
          <w:jc w:val="center"/>
          <w:trHeight w:val="20"/>
        </w:trPr>
        <w:tc>
          <w:tcPr>
            <w:tcW w:w="711"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大厅</w:t>
            </w:r>
            <w:r/>
          </w:p>
        </w:tc>
        <w:tc>
          <w:tcPr>
            <w:tcW w:w="1541" w:type="pct"/>
            <w:vAlign w:val="center"/>
            <w:textDirection w:val="lrTb"/>
            <w:noWrap w:val="false"/>
          </w:tcPr>
          <w:p>
            <w:pPr>
              <w:ind w:firstLine="200"/>
              <w:rPr>
                <w:rFonts w:hint="eastAsia" w:ascii="宋体" w:hAnsi="宋体"/>
                <w:b/>
                <w:bCs/>
                <w:szCs w:val="21"/>
              </w:rPr>
            </w:pPr>
            <w:r>
              <w:rPr>
                <w:rFonts w:hint="eastAsia" w:ascii="宋体" w:hAnsi="宋体"/>
              </w:rPr>
              <w:t xml:space="preserve">地面、垃圾桶(塑料、不锈钢)</w:t>
            </w:r>
            <w:r/>
          </w:p>
        </w:tc>
        <w:tc>
          <w:tcPr>
            <w:tcW w:w="1472" w:type="pct"/>
            <w:vAlign w:val="center"/>
            <w:textDirection w:val="lrTb"/>
            <w:noWrap w:val="false"/>
          </w:tcPr>
          <w:p>
            <w:pPr>
              <w:ind w:firstLine="200"/>
              <w:rPr>
                <w:rFonts w:hint="eastAsia" w:ascii="宋体" w:hAnsi="宋体"/>
                <w:b/>
                <w:bCs/>
                <w:szCs w:val="21"/>
              </w:rPr>
            </w:pPr>
            <w:r>
              <w:rPr>
                <w:rFonts w:hint="eastAsia" w:ascii="宋体" w:hAnsi="宋体" w:cs="宋体"/>
                <w:szCs w:val="21"/>
              </w:rPr>
              <w:t xml:space="preserve">地面无垃圾、烟头、积水；垃圾桶无异味、外部无污迹、周围无洒落垃圾</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2次/天清拖地面</w:t>
            </w:r>
            <w:r/>
          </w:p>
          <w:p>
            <w:pPr>
              <w:ind w:firstLine="200"/>
              <w:rPr>
                <w:rFonts w:hint="eastAsia" w:ascii="宋体" w:hAnsi="宋体"/>
                <w:szCs w:val="21"/>
              </w:rPr>
            </w:pPr>
            <w:r>
              <w:rPr>
                <w:rFonts w:hint="eastAsia" w:ascii="宋体" w:hAnsi="宋体" w:cs="宋体"/>
                <w:szCs w:val="21"/>
              </w:rPr>
              <w:t xml:space="preserve">2次/天换垃圾袋</w:t>
            </w:r>
            <w:r/>
          </w:p>
          <w:p>
            <w:pPr>
              <w:ind w:firstLine="200"/>
              <w:rPr>
                <w:rFonts w:hint="eastAsia" w:ascii="宋体" w:hAnsi="宋体"/>
                <w:szCs w:val="21"/>
              </w:rPr>
            </w:pPr>
            <w:r>
              <w:rPr>
                <w:rFonts w:hint="eastAsia" w:ascii="宋体" w:hAnsi="宋体" w:cs="宋体"/>
                <w:szCs w:val="21"/>
              </w:rPr>
              <w:t xml:space="preserve">2次/天擦垃圾桶</w:t>
            </w:r>
            <w:r/>
          </w:p>
          <w:p>
            <w:pPr>
              <w:ind w:firstLine="200"/>
              <w:rPr>
                <w:rFonts w:hint="eastAsia" w:ascii="宋体" w:hAnsi="宋体"/>
                <w:szCs w:val="21"/>
              </w:rPr>
            </w:pPr>
            <w:r>
              <w:rPr>
                <w:rFonts w:hint="eastAsia" w:ascii="宋体" w:hAnsi="宋体"/>
              </w:rPr>
              <w:t xml:space="preserve">1次/月不锈钢保养</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b/>
                <w:bCs/>
                <w:szCs w:val="21"/>
              </w:rPr>
            </w:pPr>
            <w:r>
              <w:rPr>
                <w:rFonts w:hint="eastAsia" w:ascii="宋体" w:hAnsi="宋体" w:cs="宋体"/>
                <w:szCs w:val="21"/>
              </w:rPr>
              <w:t xml:space="preserve">门窗、挂件、墙面张贴、等候椅、消防设施、空调的出回风口、灯具</w:t>
            </w:r>
            <w:r/>
          </w:p>
        </w:tc>
        <w:tc>
          <w:tcPr>
            <w:tcW w:w="1472" w:type="pct"/>
            <w:vAlign w:val="center"/>
            <w:textDirection w:val="lrTb"/>
            <w:noWrap w:val="false"/>
          </w:tcPr>
          <w:p>
            <w:pPr>
              <w:ind w:firstLine="200"/>
              <w:rPr>
                <w:rFonts w:hint="eastAsia" w:ascii="宋体" w:hAnsi="宋体"/>
                <w:b/>
                <w:bCs/>
                <w:szCs w:val="21"/>
              </w:rPr>
            </w:pPr>
            <w:r>
              <w:rPr>
                <w:rFonts w:hint="eastAsia" w:ascii="宋体" w:hAnsi="宋体" w:cs="宋体"/>
                <w:szCs w:val="21"/>
              </w:rPr>
              <w:t xml:space="preserve">手摸无灰尘、污渍；无过期、破损张贴</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1次/月擦拭墙面、灯具、风口</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各类自助设备</w:t>
            </w:r>
            <w:r/>
          </w:p>
        </w:tc>
        <w:tc>
          <w:tcPr>
            <w:tcW w:w="1472"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无杂物、污渍、灰尘、手印、纹路清晰（显示屏禁止含氯擦拭）</w:t>
            </w:r>
            <w:r/>
          </w:p>
        </w:tc>
        <w:tc>
          <w:tcPr>
            <w:tcW w:w="1276" w:type="pct"/>
            <w:vAlign w:val="center"/>
            <w:textDirection w:val="lrTb"/>
            <w:noWrap w:val="false"/>
          </w:tcPr>
          <w:p>
            <w:pPr>
              <w:rPr>
                <w:rFonts w:hint="eastAsia" w:ascii="宋体" w:hAnsi="宋体" w:cs="宋体"/>
                <w:szCs w:val="21"/>
              </w:rPr>
            </w:pPr>
            <w:r>
              <w:rPr>
                <w:rFonts w:hint="eastAsia" w:ascii="宋体" w:hAnsi="宋体" w:cs="宋体"/>
                <w:szCs w:val="21"/>
              </w:rPr>
              <w:t xml:space="preserve">1次/天擦拭并及时巡视</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b/>
                <w:bCs/>
                <w:szCs w:val="21"/>
              </w:rPr>
            </w:pPr>
            <w:r>
              <w:rPr>
                <w:rFonts w:hint="eastAsia" w:ascii="宋体" w:hAnsi="宋体" w:cs="宋体"/>
                <w:szCs w:val="21"/>
              </w:rPr>
              <w:t xml:space="preserve">不锈钢保养</w:t>
            </w:r>
            <w:r/>
          </w:p>
        </w:tc>
        <w:tc>
          <w:tcPr>
            <w:tcW w:w="1472" w:type="pct"/>
            <w:vAlign w:val="center"/>
            <w:textDirection w:val="lrTb"/>
            <w:noWrap w:val="false"/>
          </w:tcPr>
          <w:p>
            <w:pPr>
              <w:ind w:firstLine="200"/>
              <w:rPr>
                <w:rFonts w:hint="eastAsia" w:ascii="宋体" w:hAnsi="宋体"/>
                <w:b/>
                <w:bCs/>
                <w:szCs w:val="21"/>
              </w:rPr>
            </w:pPr>
            <w:r>
              <w:rPr>
                <w:rFonts w:hint="eastAsia" w:ascii="宋体" w:hAnsi="宋体" w:cs="宋体"/>
                <w:szCs w:val="21"/>
              </w:rPr>
              <w:t xml:space="preserve">无污迹、光亮如新</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1次/周擦拭</w:t>
            </w:r>
            <w:r/>
          </w:p>
          <w:p>
            <w:pPr>
              <w:ind w:firstLine="200"/>
              <w:rPr>
                <w:rFonts w:hint="eastAsia" w:ascii="宋体" w:hAnsi="宋体"/>
                <w:b/>
                <w:bCs/>
                <w:szCs w:val="21"/>
              </w:rPr>
            </w:pPr>
            <w:r>
              <w:rPr>
                <w:rFonts w:hint="eastAsia" w:ascii="宋体" w:hAnsi="宋体" w:cs="宋体"/>
                <w:szCs w:val="21"/>
              </w:rPr>
              <w:t xml:space="preserve">1次/月保养</w:t>
            </w:r>
            <w:r/>
          </w:p>
        </w:tc>
      </w:tr>
      <w:tr>
        <w:trPr>
          <w:cantSplit/>
          <w:jc w:val="center"/>
          <w:trHeight w:val="20"/>
        </w:trPr>
        <w:tc>
          <w:tcPr>
            <w:tcW w:w="711"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楼梯</w:t>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台阶</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无杂物、烟头、痰迹积水、踢脚无灰尘</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2次/天清拖</w:t>
            </w:r>
            <w:r/>
          </w:p>
          <w:p>
            <w:pPr>
              <w:ind w:firstLine="200"/>
              <w:rPr>
                <w:rFonts w:hint="eastAsia" w:ascii="宋体" w:hAnsi="宋体"/>
                <w:szCs w:val="21"/>
              </w:rPr>
            </w:pPr>
            <w:r>
              <w:rPr>
                <w:rFonts w:hint="eastAsia" w:ascii="宋体" w:hAnsi="宋体" w:cs="宋体"/>
                <w:szCs w:val="21"/>
              </w:rPr>
              <w:t xml:space="preserve">1次/周刷洗</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扶手、玻璃、窗台、灯具、通风口</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手摸无灰尘、窗台无污渍</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1次/天擦拭扶  手、窗台</w:t>
            </w:r>
            <w:r/>
          </w:p>
          <w:p>
            <w:pPr>
              <w:ind w:firstLine="200"/>
              <w:rPr>
                <w:rFonts w:hint="eastAsia" w:ascii="宋体" w:hAnsi="宋体"/>
                <w:szCs w:val="21"/>
              </w:rPr>
            </w:pPr>
            <w:r>
              <w:rPr>
                <w:rFonts w:hint="eastAsia" w:ascii="宋体" w:hAnsi="宋体" w:cs="宋体"/>
                <w:szCs w:val="21"/>
              </w:rPr>
              <w:t xml:space="preserve">1次/月擦拭玻璃、通风口、灯具</w:t>
            </w:r>
            <w:r/>
          </w:p>
        </w:tc>
      </w:tr>
      <w:tr>
        <w:trPr>
          <w:cantSplit/>
          <w:jc w:val="center"/>
          <w:trHeight w:val="20"/>
        </w:trPr>
        <w:tc>
          <w:tcPr>
            <w:tcW w:w="711"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公共卫生间</w:t>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地面、便池斗</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室内无异味；地面无杂物、积水；便池斗内无污迹、尿垢；卫生球随时更换</w:t>
            </w:r>
            <w:r/>
          </w:p>
        </w:tc>
        <w:tc>
          <w:tcPr>
            <w:tcW w:w="1276"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2次/天拖洗地</w:t>
            </w:r>
            <w:r/>
          </w:p>
          <w:p>
            <w:pPr>
              <w:ind w:firstLine="200"/>
              <w:rPr>
                <w:rFonts w:hint="eastAsia" w:ascii="宋体" w:hAnsi="宋体"/>
                <w:szCs w:val="21"/>
              </w:rPr>
            </w:pPr>
            <w:r>
              <w:rPr>
                <w:rFonts w:hint="eastAsia" w:ascii="宋体" w:hAnsi="宋体" w:cs="宋体"/>
                <w:szCs w:val="21"/>
              </w:rPr>
              <w:t xml:space="preserve">2次/天刷洗消毒便池及时巡视</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洗手池、拖把池、台面、水龙头、镜面</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无污迹、附着物；台面、镜面无水迹、洁净</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1次/天擦拭</w:t>
            </w:r>
            <w:r/>
          </w:p>
        </w:tc>
      </w:tr>
      <w:tr>
        <w:trPr>
          <w:cantSplit/>
          <w:jc w:val="center"/>
          <w:trHeight w:val="638"/>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门、隔板、墙面</w:t>
            </w:r>
            <w:r/>
          </w:p>
        </w:tc>
        <w:tc>
          <w:tcPr>
            <w:tcW w:w="1472" w:type="pct"/>
            <w:vAlign w:val="center"/>
            <w:textDirection w:val="lrTb"/>
            <w:noWrap w:val="false"/>
          </w:tcPr>
          <w:p>
            <w:pPr>
              <w:rPr>
                <w:rFonts w:hint="eastAsia" w:ascii="宋体" w:hAnsi="宋体"/>
                <w:szCs w:val="21"/>
              </w:rPr>
            </w:pPr>
            <w:r>
              <w:rPr>
                <w:rFonts w:hint="eastAsia" w:ascii="宋体" w:hAnsi="宋体" w:cs="宋体"/>
                <w:szCs w:val="21"/>
              </w:rPr>
              <w:t xml:space="preserve">无污渍、无张贴、无涂画</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2次/周擦拭</w:t>
            </w:r>
            <w:r/>
          </w:p>
        </w:tc>
      </w:tr>
      <w:tr>
        <w:trPr>
          <w:cantSplit/>
          <w:jc w:val="center"/>
          <w:trHeight w:val="96"/>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天花、玻璃、灯具、风口</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目视无灰尘、蜘蛛网、玻璃光洁</w:t>
            </w:r>
            <w:r/>
          </w:p>
        </w:tc>
        <w:tc>
          <w:tcPr>
            <w:tcW w:w="1276"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1次/月擦拭除尘</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rPr>
              <w:t xml:space="preserve">垃圾桶(塑料、不锈钢)</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无满溢、无散落垃圾；内外洁净</w:t>
            </w:r>
            <w:r/>
          </w:p>
        </w:tc>
        <w:tc>
          <w:tcPr>
            <w:tcW w:w="1276" w:type="pct"/>
            <w:vAlign w:val="center"/>
            <w:textDirection w:val="lrTb"/>
            <w:noWrap w:val="false"/>
          </w:tcPr>
          <w:p>
            <w:pPr>
              <w:ind w:firstLine="200"/>
              <w:rPr>
                <w:rFonts w:hint="eastAsia" w:ascii="宋体" w:hAnsi="宋体" w:cs="宋体"/>
                <w:szCs w:val="21"/>
              </w:rPr>
            </w:pPr>
            <w:r>
              <w:rPr>
                <w:rFonts w:hint="eastAsia" w:ascii="宋体" w:hAnsi="宋体" w:cs="宋体"/>
                <w:szCs w:val="21"/>
              </w:rPr>
              <w:t xml:space="preserve">随时倾倒</w:t>
            </w:r>
            <w:r/>
          </w:p>
          <w:p>
            <w:pPr>
              <w:ind w:firstLine="200"/>
              <w:rPr>
                <w:rFonts w:hint="eastAsia" w:ascii="宋体" w:hAnsi="宋体"/>
                <w:szCs w:val="21"/>
              </w:rPr>
            </w:pPr>
            <w:r>
              <w:rPr>
                <w:rFonts w:hint="eastAsia" w:ascii="宋体" w:hAnsi="宋体" w:cs="宋体"/>
                <w:szCs w:val="21"/>
              </w:rPr>
              <w:t xml:space="preserve">2次/天换垃圾袋</w:t>
            </w:r>
            <w:r/>
          </w:p>
          <w:p>
            <w:pPr>
              <w:ind w:firstLine="200"/>
              <w:rPr>
                <w:rFonts w:hint="eastAsia" w:ascii="宋体" w:hAnsi="宋体" w:cs="宋体"/>
                <w:szCs w:val="21"/>
              </w:rPr>
            </w:pPr>
            <w:r>
              <w:rPr>
                <w:rFonts w:hint="eastAsia" w:ascii="宋体" w:hAnsi="宋体" w:cs="宋体"/>
                <w:szCs w:val="21"/>
              </w:rPr>
              <w:t xml:space="preserve">2次/天擦垃圾桶</w:t>
            </w:r>
            <w:r/>
          </w:p>
          <w:p>
            <w:pPr>
              <w:ind w:firstLine="200"/>
              <w:rPr>
                <w:rFonts w:hint="eastAsia" w:ascii="宋体" w:hAnsi="宋体"/>
                <w:szCs w:val="21"/>
              </w:rPr>
            </w:pPr>
            <w:r>
              <w:rPr>
                <w:rFonts w:hint="eastAsia" w:ascii="宋体" w:hAnsi="宋体"/>
              </w:rPr>
              <w:t xml:space="preserve">1</w:t>
            </w:r>
            <w:r>
              <w:rPr>
                <w:rFonts w:hint="eastAsia" w:ascii="宋体" w:hAnsi="宋体" w:cs="宋体"/>
                <w:szCs w:val="21"/>
              </w:rPr>
              <w:t xml:space="preserve">次/周洗垃圾篓</w:t>
            </w:r>
            <w:r/>
          </w:p>
        </w:tc>
      </w:tr>
      <w:tr>
        <w:trPr>
          <w:cantSplit/>
          <w:jc w:val="center"/>
          <w:trHeight w:val="20"/>
        </w:trPr>
        <w:tc>
          <w:tcPr>
            <w:tcW w:w="711" w:type="pct"/>
            <w:vAlign w:val="center"/>
            <w:vMerge w:val="continue"/>
            <w:textDirection w:val="lrTb"/>
            <w:noWrap w:val="false"/>
          </w:tcPr>
          <w:p>
            <w:pPr>
              <w:ind w:firstLine="422"/>
              <w:rPr>
                <w:rFonts w:hint="eastAsia" w:ascii="宋体" w:hAnsi="宋体"/>
                <w:b/>
                <w:bCs/>
                <w:szCs w:val="21"/>
              </w:rPr>
            </w:pPr>
            <w:r>
              <w:rPr>
                <w:rFonts w:hint="eastAsia" w:ascii="宋体" w:hAnsi="宋体"/>
                <w:b/>
                <w:bCs/>
                <w:szCs w:val="21"/>
              </w:rPr>
            </w:r>
            <w:r/>
          </w:p>
        </w:tc>
        <w:tc>
          <w:tcPr>
            <w:tcW w:w="1541"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门、窗台、墙面</w:t>
            </w:r>
            <w:r/>
          </w:p>
        </w:tc>
        <w:tc>
          <w:tcPr>
            <w:tcW w:w="1472"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无污渍、无张贴、涂画</w:t>
            </w:r>
            <w:r/>
          </w:p>
        </w:tc>
        <w:tc>
          <w:tcPr>
            <w:tcW w:w="1276" w:type="pct"/>
            <w:vAlign w:val="center"/>
            <w:textDirection w:val="lrTb"/>
            <w:noWrap w:val="false"/>
          </w:tcPr>
          <w:p>
            <w:pPr>
              <w:rPr>
                <w:rFonts w:hint="eastAsia" w:ascii="宋体" w:hAnsi="宋体"/>
                <w:szCs w:val="21"/>
              </w:rPr>
            </w:pPr>
            <w:r>
              <w:rPr>
                <w:rFonts w:hint="eastAsia" w:ascii="宋体" w:hAnsi="宋体" w:cs="宋体"/>
                <w:szCs w:val="21"/>
              </w:rPr>
              <w:t xml:space="preserve">1次/天擦拭窗台</w:t>
            </w:r>
            <w:r/>
          </w:p>
          <w:p>
            <w:pPr>
              <w:rPr>
                <w:rFonts w:hint="eastAsia" w:ascii="宋体" w:hAnsi="宋体"/>
                <w:szCs w:val="21"/>
              </w:rPr>
            </w:pPr>
            <w:r>
              <w:rPr>
                <w:rFonts w:hint="eastAsia" w:ascii="宋体" w:hAnsi="宋体" w:cs="宋体"/>
                <w:szCs w:val="21"/>
              </w:rPr>
              <w:t xml:space="preserve">1次/周擦拭墙面、门</w:t>
            </w:r>
            <w:r/>
          </w:p>
        </w:tc>
      </w:tr>
      <w:tr>
        <w:trPr>
          <w:jc w:val="center"/>
          <w:trHeight w:val="774"/>
        </w:trPr>
        <w:tc>
          <w:tcPr>
            <w:tcW w:w="711"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备注</w:t>
            </w:r>
            <w:r/>
          </w:p>
        </w:tc>
        <w:tc>
          <w:tcPr>
            <w:gridSpan w:val="3"/>
            <w:tcW w:w="4289" w:type="pct"/>
            <w:vAlign w:val="center"/>
            <w:textDirection w:val="lrTb"/>
            <w:noWrap w:val="false"/>
          </w:tcPr>
          <w:p>
            <w:pPr>
              <w:ind w:firstLine="200"/>
              <w:rPr>
                <w:rFonts w:hint="eastAsia" w:ascii="宋体" w:hAnsi="宋体"/>
                <w:szCs w:val="21"/>
              </w:rPr>
            </w:pPr>
            <w:r>
              <w:rPr>
                <w:rFonts w:hint="eastAsia" w:ascii="宋体" w:hAnsi="宋体" w:cs="宋体"/>
                <w:szCs w:val="21"/>
              </w:rPr>
              <w:t xml:space="preserve">所有区域不间断巡视，遇突发情况能及时处理，反应时间不超过15分钟。服务内容每周安排周重点细做一次。</w:t>
            </w:r>
            <w:r/>
          </w:p>
        </w:tc>
      </w:tr>
    </w:tbl>
    <w:p>
      <w:pPr>
        <w:ind w:firstLine="422"/>
        <w:jc w:val="left"/>
        <w:rPr>
          <w:rFonts w:hint="eastAsia" w:ascii="宋体" w:hAnsi="宋体" w:cs="宋体"/>
          <w:b/>
          <w:bCs/>
          <w:szCs w:val="21"/>
        </w:rPr>
      </w:pPr>
      <w:r>
        <w:rPr>
          <w:rFonts w:hint="eastAsia" w:ascii="宋体" w:hAnsi="宋体"/>
          <w:b/>
        </w:rPr>
        <w:t xml:space="preserve">3</w:t>
      </w:r>
      <w:r>
        <w:rPr>
          <w:rFonts w:ascii="宋体" w:hAnsi="宋体"/>
          <w:b/>
          <w:bCs/>
          <w:szCs w:val="21"/>
        </w:rPr>
        <w:t xml:space="preserve">.6</w:t>
      </w:r>
      <w:r>
        <w:rPr>
          <w:rFonts w:hint="eastAsia" w:ascii="宋体" w:hAnsi="宋体" w:cs="宋体"/>
          <w:b/>
          <w:bCs/>
          <w:szCs w:val="21"/>
        </w:rPr>
        <w:t xml:space="preserve">病区保洁</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07"/>
        <w:gridCol w:w="2969"/>
        <w:gridCol w:w="2655"/>
        <w:gridCol w:w="2653"/>
      </w:tblGrid>
      <w:tr>
        <w:trPr>
          <w:jc w:val="center"/>
          <w:trHeight w:val="726"/>
        </w:trPr>
        <w:tc>
          <w:tcPr>
            <w:tcW w:w="726"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服务区域</w:t>
            </w:r>
            <w:r/>
          </w:p>
        </w:tc>
        <w:tc>
          <w:tcPr>
            <w:tcW w:w="1533"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保洁内容</w:t>
            </w:r>
            <w:r/>
          </w:p>
        </w:tc>
        <w:tc>
          <w:tcPr>
            <w:tcW w:w="1371"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保洁标准</w:t>
            </w:r>
            <w:r/>
          </w:p>
        </w:tc>
        <w:tc>
          <w:tcPr>
            <w:tcW w:w="1370"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保洁频次</w:t>
            </w:r>
            <w:r/>
          </w:p>
        </w:tc>
      </w:tr>
      <w:tr>
        <w:trPr>
          <w:cantSplit/>
          <w:jc w:val="center"/>
          <w:trHeight w:val="727"/>
        </w:trPr>
        <w:tc>
          <w:tcPr>
            <w:tcW w:w="726"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病房保洁</w:t>
            </w:r>
            <w:r/>
          </w:p>
        </w:tc>
        <w:tc>
          <w:tcPr>
            <w:tcW w:w="1533" w:type="pct"/>
            <w:vAlign w:val="center"/>
            <w:textDirection w:val="lrTb"/>
            <w:noWrap w:val="false"/>
          </w:tcPr>
          <w:p>
            <w:pPr>
              <w:rPr>
                <w:rFonts w:hint="eastAsia" w:ascii="宋体" w:hAnsi="宋体"/>
                <w:b/>
                <w:bCs/>
                <w:szCs w:val="21"/>
              </w:rPr>
            </w:pPr>
            <w:r>
              <w:rPr>
                <w:rFonts w:hint="eastAsia" w:ascii="宋体" w:hAnsi="宋体" w:cs="宋体"/>
                <w:szCs w:val="21"/>
              </w:rPr>
              <w:t xml:space="preserve">地面</w:t>
            </w:r>
            <w:r/>
          </w:p>
        </w:tc>
        <w:tc>
          <w:tcPr>
            <w:tcW w:w="1371" w:type="pct"/>
            <w:vAlign w:val="center"/>
            <w:textDirection w:val="lrTb"/>
            <w:noWrap w:val="false"/>
          </w:tcPr>
          <w:p>
            <w:pPr>
              <w:rPr>
                <w:rFonts w:hint="eastAsia" w:ascii="宋体" w:hAnsi="宋体"/>
                <w:b/>
                <w:bCs/>
                <w:szCs w:val="21"/>
              </w:rPr>
            </w:pPr>
            <w:r>
              <w:rPr>
                <w:rFonts w:hint="eastAsia" w:ascii="宋体" w:hAnsi="宋体" w:cs="宋体"/>
                <w:szCs w:val="21"/>
              </w:rPr>
              <w:t xml:space="preserve">无垃圾、积水、污渍、无死角</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天清拖(公共区域机器清拖)</w:t>
            </w:r>
            <w:r/>
          </w:p>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周移开清拖</w:t>
            </w:r>
            <w:r>
              <w:rPr>
                <w:rFonts w:ascii="宋体" w:hAnsi="宋体" w:cs="宋体"/>
                <w:szCs w:val="21"/>
              </w:rPr>
              <w:t xml:space="preserve">(</w:t>
            </w:r>
            <w:r>
              <w:rPr>
                <w:rFonts w:hint="eastAsia" w:ascii="宋体" w:hAnsi="宋体" w:cs="宋体"/>
                <w:szCs w:val="21"/>
              </w:rPr>
              <w:t xml:space="preserve">能移动的设备</w:t>
            </w:r>
            <w:r>
              <w:rPr>
                <w:rFonts w:ascii="宋体" w:hAnsi="宋体" w:cs="宋体"/>
                <w:szCs w:val="21"/>
              </w:rPr>
              <w:t xml:space="preserve">)</w:t>
            </w:r>
            <w:r/>
          </w:p>
        </w:tc>
      </w:tr>
      <w:tr>
        <w:trPr>
          <w:cantSplit/>
          <w:jc w:val="center"/>
          <w:trHeight w:val="2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b/>
                <w:bCs/>
                <w:szCs w:val="21"/>
              </w:rPr>
            </w:pPr>
            <w:r>
              <w:rPr>
                <w:rFonts w:hint="eastAsia" w:ascii="宋体" w:hAnsi="宋体" w:cs="宋体"/>
                <w:szCs w:val="21"/>
              </w:rPr>
              <w:t xml:space="preserve">挂件、电视机、设备带、输液架、护墙板</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手摸无灰尘</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周擦拭（其中设备带</w:t>
            </w: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w:t>
            </w:r>
            <w:r/>
          </w:p>
        </w:tc>
      </w:tr>
      <w:tr>
        <w:trPr>
          <w:cantSplit/>
          <w:jc w:val="center"/>
          <w:trHeight w:val="9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b/>
                <w:bCs/>
                <w:szCs w:val="21"/>
              </w:rPr>
            </w:pPr>
            <w:r>
              <w:rPr>
                <w:rFonts w:hint="eastAsia" w:ascii="宋体" w:hAnsi="宋体" w:cs="宋体"/>
                <w:szCs w:val="21"/>
              </w:rPr>
              <w:t xml:space="preserve">卫生间</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室内无异味；地面无积水；淋浴房、墙面无污渍；台面镜面龙头光亮无水迹；马桶内无尿垢、外围底盘无积垢；垃圾袋无满溢</w:t>
            </w:r>
            <w:r/>
          </w:p>
        </w:tc>
        <w:tc>
          <w:tcPr>
            <w:tcW w:w="1370" w:type="pct"/>
            <w:vAlign w:val="center"/>
            <w:textDirection w:val="lrTb"/>
            <w:noWrap w:val="false"/>
          </w:tcPr>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天擦拭消毒</w:t>
            </w:r>
            <w:r/>
          </w:p>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天刷消马桶</w:t>
            </w:r>
            <w:r/>
          </w:p>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天换垃圾袋</w:t>
            </w:r>
            <w:r/>
          </w:p>
          <w:p>
            <w:pPr>
              <w:rPr>
                <w:rFonts w:hint="eastAsia" w:ascii="宋体" w:hAnsi="宋体"/>
                <w:szCs w:val="21"/>
              </w:rPr>
            </w:pPr>
            <w:r>
              <w:rPr>
                <w:rFonts w:hint="eastAsia" w:ascii="宋体" w:hAnsi="宋体" w:cs="宋体"/>
                <w:szCs w:val="21"/>
              </w:rPr>
              <w:t xml:space="preserve">随时倾倒垃圾</w:t>
            </w:r>
            <w:r/>
          </w:p>
          <w:p>
            <w:pPr>
              <w:rPr>
                <w:rFonts w:hint="eastAsia" w:ascii="宋体" w:hAnsi="宋体"/>
                <w:szCs w:val="21"/>
              </w:rPr>
            </w:pPr>
            <w:r>
              <w:rPr>
                <w:rFonts w:hint="eastAsia" w:ascii="宋体" w:hAnsi="宋体"/>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周洗垃圾桶</w:t>
            </w:r>
            <w:r/>
          </w:p>
        </w:tc>
      </w:tr>
      <w:tr>
        <w:trPr>
          <w:cantSplit/>
          <w:jc w:val="center"/>
          <w:trHeight w:val="9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b/>
                <w:bCs/>
                <w:szCs w:val="21"/>
              </w:rPr>
            </w:pPr>
            <w:r>
              <w:rPr>
                <w:rFonts w:hint="eastAsia" w:ascii="宋体" w:hAnsi="宋体" w:cs="宋体"/>
                <w:szCs w:val="21"/>
              </w:rPr>
              <w:t xml:space="preserve">门、开关、把手、橱门、窗台、玻璃、空调出回风口、高处灯具</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无污渍、灰尘、周围无污染</w:t>
            </w:r>
            <w:r/>
          </w:p>
        </w:tc>
        <w:tc>
          <w:tcPr>
            <w:tcW w:w="1370" w:type="pct"/>
            <w:vAlign w:val="center"/>
            <w:textDirection w:val="lrTb"/>
            <w:noWrap w:val="false"/>
          </w:tcPr>
          <w:p>
            <w:pPr>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周擦拭橱门、窗台</w:t>
            </w:r>
            <w:r/>
          </w:p>
          <w:p>
            <w:pPr>
              <w:rPr>
                <w:rFonts w:hint="eastAsia" w:ascii="宋体" w:hAnsi="宋体"/>
                <w:szCs w:val="21"/>
              </w:rPr>
            </w:pPr>
            <w:r>
              <w:rPr>
                <w:rFonts w:hint="eastAsia" w:ascii="宋体" w:hAnsi="宋体" w:cs="宋体"/>
                <w:szCs w:val="21"/>
              </w:rPr>
              <w:t xml:space="preserve">1次</w:t>
            </w:r>
            <w:r>
              <w:rPr>
                <w:rFonts w:ascii="宋体" w:hAnsi="宋体" w:cs="宋体"/>
                <w:szCs w:val="21"/>
              </w:rPr>
              <w:t xml:space="preserve">/</w:t>
            </w:r>
            <w:r>
              <w:rPr>
                <w:rFonts w:hint="eastAsia" w:ascii="宋体" w:hAnsi="宋体" w:cs="宋体"/>
                <w:szCs w:val="21"/>
              </w:rPr>
              <w:t xml:space="preserve">周空调出风口</w:t>
            </w:r>
            <w:r/>
          </w:p>
          <w:p>
            <w:pPr>
              <w:rPr>
                <w:rFonts w:hint="eastAsia" w:ascii="宋体" w:hAnsi="宋体"/>
                <w:szCs w:val="21"/>
              </w:rPr>
            </w:pPr>
            <w:r>
              <w:rPr>
                <w:rFonts w:hint="eastAsia" w:ascii="宋体" w:hAnsi="宋体" w:cs="宋体"/>
                <w:szCs w:val="21"/>
              </w:rPr>
              <w:t xml:space="preserve">大于2次</w:t>
            </w:r>
            <w:r>
              <w:rPr>
                <w:rFonts w:ascii="宋体" w:hAnsi="宋体" w:cs="宋体"/>
                <w:szCs w:val="21"/>
              </w:rPr>
              <w:t xml:space="preserve">/</w:t>
            </w:r>
            <w:r>
              <w:rPr>
                <w:rFonts w:hint="eastAsia" w:ascii="宋体" w:hAnsi="宋体" w:cs="宋体"/>
                <w:szCs w:val="21"/>
              </w:rPr>
              <w:t xml:space="preserve">天擦拭消毒门把手、开关</w:t>
            </w:r>
            <w:r/>
          </w:p>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月擦拭玻璃、灯具</w:t>
            </w:r>
            <w:r/>
          </w:p>
        </w:tc>
      </w:tr>
      <w:tr>
        <w:trPr>
          <w:cantSplit/>
          <w:jc w:val="center"/>
          <w:trHeight w:val="434"/>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cs="宋体"/>
                <w:szCs w:val="21"/>
              </w:rPr>
            </w:pPr>
            <w:r>
              <w:rPr>
                <w:rFonts w:hint="eastAsia" w:ascii="宋体" w:hAnsi="宋体" w:cs="宋体"/>
                <w:szCs w:val="21"/>
              </w:rPr>
              <w:t xml:space="preserve">床单元</w:t>
            </w:r>
            <w:r/>
          </w:p>
        </w:tc>
        <w:tc>
          <w:tcPr>
            <w:tcW w:w="1371" w:type="pct"/>
            <w:vAlign w:val="center"/>
            <w:textDirection w:val="lrTb"/>
            <w:noWrap w:val="false"/>
          </w:tcPr>
          <w:p>
            <w:pPr>
              <w:rPr>
                <w:rFonts w:hint="eastAsia" w:ascii="宋体" w:hAnsi="宋体" w:cs="宋体"/>
                <w:szCs w:val="21"/>
              </w:rPr>
            </w:pPr>
            <w:r>
              <w:rPr>
                <w:rFonts w:hint="eastAsia" w:ascii="宋体" w:hAnsi="宋体" w:cs="宋体"/>
                <w:szCs w:val="21"/>
              </w:rPr>
              <w:t xml:space="preserve">按照院感标准执行</w:t>
            </w:r>
            <w:r/>
          </w:p>
        </w:tc>
        <w:tc>
          <w:tcPr>
            <w:tcW w:w="1370" w:type="pct"/>
            <w:vAlign w:val="center"/>
            <w:textDirection w:val="lrTb"/>
            <w:noWrap w:val="false"/>
          </w:tcPr>
          <w:p>
            <w:pPr>
              <w:rPr>
                <w:rFonts w:hint="eastAsia" w:ascii="宋体" w:hAnsi="宋体" w:cs="宋体"/>
                <w:szCs w:val="21"/>
              </w:rPr>
            </w:pPr>
            <w:r>
              <w:rPr>
                <w:rFonts w:hint="eastAsia" w:ascii="宋体" w:hAnsi="宋体" w:cs="宋体"/>
                <w:szCs w:val="21"/>
              </w:rPr>
              <w:t xml:space="preserve">按照院感要求执行</w:t>
            </w:r>
            <w:r/>
          </w:p>
        </w:tc>
      </w:tr>
      <w:tr>
        <w:trPr>
          <w:cantSplit/>
          <w:jc w:val="center"/>
          <w:trHeight w:val="953"/>
        </w:trPr>
        <w:tc>
          <w:tcPr>
            <w:tcW w:w="726"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辅助用房</w:t>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地面、水池</w:t>
            </w:r>
            <w:r/>
          </w:p>
          <w:p>
            <w:pPr>
              <w:rPr>
                <w:rFonts w:hint="eastAsia" w:ascii="宋体" w:hAnsi="宋体"/>
                <w:szCs w:val="21"/>
              </w:rPr>
            </w:pPr>
            <w:r>
              <w:rPr>
                <w:rFonts w:hint="eastAsia" w:ascii="宋体" w:hAnsi="宋体"/>
                <w:szCs w:val="21"/>
              </w:rPr>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无垃圾污渍、踢脚无灰尘</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天清拖擦拭</w:t>
            </w:r>
            <w:r/>
          </w:p>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天处置室、治疗室、换药室</w:t>
            </w:r>
            <w:r/>
          </w:p>
        </w:tc>
      </w:tr>
      <w:tr>
        <w:trPr>
          <w:cantSplit/>
          <w:jc w:val="center"/>
          <w:trHeight w:val="2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门、窗、窗台、橱门、挂件及办公用具等</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无灰尘、污迹</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周擦窗台</w:t>
            </w:r>
            <w:r/>
          </w:p>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周擦拭、上油</w:t>
            </w:r>
            <w:r/>
          </w:p>
        </w:tc>
      </w:tr>
      <w:tr>
        <w:trPr>
          <w:cantSplit/>
          <w:jc w:val="center"/>
          <w:trHeight w:val="731"/>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天花、墙面、玻璃、出回风口、灯具</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手摸无灰尘、目视无蜘蛛网</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月除尘</w:t>
            </w:r>
            <w:r/>
          </w:p>
        </w:tc>
      </w:tr>
      <w:tr>
        <w:trPr>
          <w:cantSplit/>
          <w:jc w:val="center"/>
          <w:trHeight w:val="2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垃圾桶</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无满溢、外围无污迹</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天换垃圾袋</w:t>
            </w:r>
            <w:r/>
          </w:p>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周洗垃圾桶及时倾倒</w:t>
            </w:r>
            <w:r/>
          </w:p>
        </w:tc>
      </w:tr>
      <w:tr>
        <w:trPr>
          <w:cantSplit/>
          <w:jc w:val="center"/>
          <w:trHeight w:val="20"/>
        </w:trPr>
        <w:tc>
          <w:tcPr>
            <w:tcW w:w="726"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走廊通道</w:t>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地面</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无积水污迹、踢脚无灰尘</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w:t>
            </w:r>
            <w:r/>
          </w:p>
        </w:tc>
      </w:tr>
      <w:tr>
        <w:trPr>
          <w:cantSplit/>
          <w:jc w:val="center"/>
          <w:trHeight w:val="392"/>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扶手</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手摸无灰尘、污渍</w:t>
            </w:r>
            <w:r/>
          </w:p>
        </w:tc>
        <w:tc>
          <w:tcPr>
            <w:tcW w:w="1370" w:type="pct"/>
            <w:vAlign w:val="center"/>
            <w:textDirection w:val="lrTb"/>
            <w:noWrap w:val="false"/>
          </w:tcPr>
          <w:p>
            <w:pPr>
              <w:rPr>
                <w:rFonts w:hint="eastAsia" w:ascii="宋体" w:hAnsi="宋体"/>
                <w:szCs w:val="21"/>
              </w:rPr>
            </w:pPr>
            <w:r>
              <w:rPr>
                <w:rFonts w:hint="eastAsia" w:ascii="宋体" w:hAnsi="宋体" w:cs="宋体"/>
                <w:szCs w:val="21"/>
              </w:rPr>
              <w:t xml:space="preserve">大于2次</w:t>
            </w:r>
            <w:r>
              <w:rPr>
                <w:rFonts w:ascii="宋体" w:hAnsi="宋体" w:cs="宋体"/>
                <w:szCs w:val="21"/>
              </w:rPr>
              <w:t xml:space="preserve">/</w:t>
            </w:r>
            <w:r>
              <w:rPr>
                <w:rFonts w:hint="eastAsia" w:ascii="宋体" w:hAnsi="宋体" w:cs="宋体"/>
                <w:szCs w:val="21"/>
              </w:rPr>
              <w:t xml:space="preserve">天擦拭扶手</w:t>
            </w:r>
            <w:r/>
          </w:p>
        </w:tc>
      </w:tr>
      <w:tr>
        <w:trPr>
          <w:cantSplit/>
          <w:jc w:val="center"/>
          <w:trHeight w:val="90"/>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天花、墙面、电梯厅墙面、风口、灯具、消防设施</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目视无灰尘、蜘蛛网、不锈钢光亮无手印</w:t>
            </w:r>
            <w:r/>
          </w:p>
        </w:tc>
        <w:tc>
          <w:tcPr>
            <w:tcW w:w="1370" w:type="pct"/>
            <w:vAlign w:val="center"/>
            <w:textDirection w:val="lrTb"/>
            <w:noWrap w:val="false"/>
          </w:tcPr>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月擦拭除尘</w:t>
            </w:r>
            <w:r/>
          </w:p>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周擦消防设施</w:t>
            </w:r>
            <w:r/>
          </w:p>
        </w:tc>
      </w:tr>
      <w:tr>
        <w:trPr>
          <w:cantSplit/>
          <w:jc w:val="center"/>
          <w:trHeight w:val="487"/>
        </w:trPr>
        <w:tc>
          <w:tcPr>
            <w:tcW w:w="726" w:type="pct"/>
            <w:vAlign w:val="center"/>
            <w:vMerge w:val="restart"/>
            <w:textDirection w:val="lrTb"/>
            <w:noWrap w:val="false"/>
          </w:tcPr>
          <w:p>
            <w:pPr>
              <w:rPr>
                <w:rFonts w:hint="eastAsia" w:ascii="宋体" w:hAnsi="宋体"/>
                <w:b/>
                <w:bCs/>
                <w:szCs w:val="21"/>
              </w:rPr>
            </w:pPr>
            <w:r>
              <w:rPr>
                <w:rFonts w:hint="eastAsia" w:ascii="宋体" w:hAnsi="宋体" w:cs="宋体"/>
                <w:b/>
                <w:bCs/>
                <w:szCs w:val="21"/>
              </w:rPr>
              <w:t xml:space="preserve">开水间</w:t>
            </w:r>
            <w:r/>
          </w:p>
          <w:p>
            <w:pPr>
              <w:rPr>
                <w:rFonts w:hint="eastAsia" w:ascii="宋体" w:hAnsi="宋体"/>
                <w:b/>
                <w:bCs/>
                <w:szCs w:val="21"/>
              </w:rPr>
            </w:pPr>
            <w:r>
              <w:rPr>
                <w:rFonts w:hint="eastAsia" w:ascii="宋体" w:hAnsi="宋体" w:cs="宋体"/>
                <w:b/>
                <w:bCs/>
                <w:szCs w:val="21"/>
              </w:rPr>
              <w:t xml:space="preserve">配餐间</w:t>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地面、设施</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无积水、无污渍</w:t>
            </w:r>
            <w:r/>
          </w:p>
        </w:tc>
        <w:tc>
          <w:tcPr>
            <w:tcW w:w="1370" w:type="pct"/>
            <w:vAlign w:val="center"/>
            <w:textDirection w:val="lrTb"/>
            <w:noWrap w:val="false"/>
          </w:tcPr>
          <w:p>
            <w:pPr>
              <w:rPr>
                <w:rFonts w:hint="eastAsia" w:ascii="宋体" w:hAnsi="宋体"/>
                <w:szCs w:val="21"/>
              </w:rPr>
            </w:pPr>
            <w:r>
              <w:rPr>
                <w:rFonts w:ascii="宋体" w:hAnsi="宋体" w:cs="宋体"/>
                <w:szCs w:val="21"/>
              </w:rPr>
              <w:t xml:space="preserve">2</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天清拖擦拭</w:t>
            </w:r>
            <w:r/>
          </w:p>
        </w:tc>
      </w:tr>
      <w:tr>
        <w:trPr>
          <w:cantSplit/>
          <w:jc w:val="center"/>
          <w:trHeight w:val="696"/>
        </w:trPr>
        <w:tc>
          <w:tcPr>
            <w:tcW w:w="726" w:type="pct"/>
            <w:vAlign w:val="center"/>
            <w:vMerge w:val="continue"/>
            <w:textDirection w:val="lrTb"/>
            <w:noWrap w:val="false"/>
          </w:tcPr>
          <w:p>
            <w:pPr>
              <w:rPr>
                <w:rFonts w:hint="eastAsia" w:ascii="宋体" w:hAnsi="宋体"/>
                <w:b/>
                <w:bCs/>
                <w:szCs w:val="21"/>
              </w:rPr>
            </w:pPr>
            <w:r>
              <w:rPr>
                <w:rFonts w:hint="eastAsia" w:ascii="宋体" w:hAnsi="宋体"/>
                <w:b/>
                <w:bCs/>
                <w:szCs w:val="21"/>
              </w:rPr>
            </w:r>
            <w:r/>
          </w:p>
        </w:tc>
        <w:tc>
          <w:tcPr>
            <w:tcW w:w="1533" w:type="pct"/>
            <w:vAlign w:val="center"/>
            <w:textDirection w:val="lrTb"/>
            <w:noWrap w:val="false"/>
          </w:tcPr>
          <w:p>
            <w:pPr>
              <w:rPr>
                <w:rFonts w:hint="eastAsia" w:ascii="宋体" w:hAnsi="宋体"/>
                <w:szCs w:val="21"/>
              </w:rPr>
            </w:pPr>
            <w:r>
              <w:rPr>
                <w:rFonts w:hint="eastAsia" w:ascii="宋体" w:hAnsi="宋体" w:cs="宋体"/>
                <w:szCs w:val="21"/>
              </w:rPr>
              <w:t xml:space="preserve">水池、龙头、微波炉、墙面、消毒柜、开水炉、灯具</w:t>
            </w:r>
            <w:r/>
          </w:p>
        </w:tc>
        <w:tc>
          <w:tcPr>
            <w:tcW w:w="1371" w:type="pct"/>
            <w:vAlign w:val="center"/>
            <w:textDirection w:val="lrTb"/>
            <w:noWrap w:val="false"/>
          </w:tcPr>
          <w:p>
            <w:pPr>
              <w:rPr>
                <w:rFonts w:hint="eastAsia" w:ascii="宋体" w:hAnsi="宋体"/>
                <w:szCs w:val="21"/>
              </w:rPr>
            </w:pPr>
            <w:r>
              <w:rPr>
                <w:rFonts w:hint="eastAsia" w:ascii="宋体" w:hAnsi="宋体" w:cs="宋体"/>
                <w:szCs w:val="21"/>
              </w:rPr>
              <w:t xml:space="preserve">无积垢、灰尘</w:t>
            </w:r>
            <w:r/>
          </w:p>
        </w:tc>
        <w:tc>
          <w:tcPr>
            <w:tcW w:w="1370" w:type="pct"/>
            <w:vAlign w:val="center"/>
            <w:textDirection w:val="lrTb"/>
            <w:noWrap w:val="false"/>
          </w:tcPr>
          <w:p>
            <w:pPr>
              <w:rPr>
                <w:rFonts w:hint="eastAsia" w:ascii="宋体" w:hAnsi="宋体" w:cs="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天擦拭</w:t>
            </w:r>
            <w:r/>
          </w:p>
          <w:p>
            <w:pPr>
              <w:rPr>
                <w:rFonts w:hint="eastAsia" w:ascii="宋体" w:hAnsi="宋体"/>
                <w:szCs w:val="21"/>
              </w:rPr>
            </w:pPr>
            <w:r>
              <w:rPr>
                <w:rFonts w:ascii="宋体" w:hAnsi="宋体" w:cs="宋体"/>
                <w:szCs w:val="21"/>
              </w:rPr>
              <w:t xml:space="preserve">1</w:t>
            </w:r>
            <w:r>
              <w:rPr>
                <w:rFonts w:hint="eastAsia" w:ascii="宋体" w:hAnsi="宋体" w:cs="宋体"/>
                <w:szCs w:val="21"/>
              </w:rPr>
              <w:t xml:space="preserve">次</w:t>
            </w:r>
            <w:r>
              <w:rPr>
                <w:rFonts w:ascii="宋体" w:hAnsi="宋体" w:cs="宋体"/>
                <w:szCs w:val="21"/>
              </w:rPr>
              <w:t xml:space="preserve">/</w:t>
            </w:r>
            <w:r>
              <w:rPr>
                <w:rFonts w:hint="eastAsia" w:ascii="宋体" w:hAnsi="宋体" w:cs="宋体"/>
                <w:szCs w:val="21"/>
              </w:rPr>
              <w:t xml:space="preserve">月擦拭墙面、灯具</w:t>
            </w:r>
            <w:r/>
          </w:p>
        </w:tc>
      </w:tr>
      <w:tr>
        <w:trPr>
          <w:jc w:val="center"/>
          <w:trHeight w:val="637"/>
        </w:trPr>
        <w:tc>
          <w:tcPr>
            <w:tcW w:w="726"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医护及病区公用卫生间</w:t>
            </w:r>
            <w:r/>
          </w:p>
        </w:tc>
        <w:tc>
          <w:tcPr>
            <w:gridSpan w:val="3"/>
            <w:tcW w:w="4274" w:type="pct"/>
            <w:vAlign w:val="center"/>
            <w:textDirection w:val="lrTb"/>
            <w:noWrap w:val="false"/>
          </w:tcPr>
          <w:p>
            <w:pPr>
              <w:rPr>
                <w:rFonts w:hint="eastAsia" w:ascii="宋体" w:hAnsi="宋体"/>
                <w:b/>
                <w:bCs/>
                <w:szCs w:val="21"/>
              </w:rPr>
            </w:pPr>
            <w:r>
              <w:rPr>
                <w:rFonts w:hint="eastAsia" w:ascii="宋体" w:hAnsi="宋体" w:cs="宋体"/>
                <w:szCs w:val="21"/>
              </w:rPr>
              <w:t xml:space="preserve">保洁范围、标准、要求同表</w:t>
            </w:r>
            <w:r>
              <w:rPr>
                <w:rFonts w:ascii="宋体" w:hAnsi="宋体"/>
              </w:rPr>
              <w:t xml:space="preserve">3</w:t>
            </w:r>
            <w:r>
              <w:rPr>
                <w:rFonts w:hint="eastAsia" w:ascii="宋体" w:hAnsi="宋体"/>
              </w:rPr>
              <w:t xml:space="preserve">.</w:t>
            </w:r>
            <w:r>
              <w:rPr>
                <w:rFonts w:hint="eastAsia" w:ascii="宋体" w:hAnsi="宋体" w:cs="宋体"/>
                <w:szCs w:val="21"/>
              </w:rPr>
              <w:t xml:space="preserve">5）公共卫生间</w:t>
            </w:r>
            <w:r/>
          </w:p>
        </w:tc>
      </w:tr>
      <w:tr>
        <w:trPr>
          <w:jc w:val="center"/>
          <w:trHeight w:val="691"/>
        </w:trPr>
        <w:tc>
          <w:tcPr>
            <w:tcW w:w="726" w:type="pct"/>
            <w:vAlign w:val="center"/>
            <w:textDirection w:val="lrTb"/>
            <w:noWrap w:val="false"/>
          </w:tcPr>
          <w:p>
            <w:pPr>
              <w:rPr>
                <w:rFonts w:hint="eastAsia" w:ascii="宋体" w:hAnsi="宋体"/>
                <w:b/>
                <w:bCs/>
                <w:szCs w:val="21"/>
              </w:rPr>
            </w:pPr>
            <w:r>
              <w:rPr>
                <w:rFonts w:hint="eastAsia" w:ascii="宋体" w:hAnsi="宋体" w:cs="宋体"/>
                <w:b/>
                <w:bCs/>
                <w:szCs w:val="21"/>
              </w:rPr>
              <w:t xml:space="preserve">备注</w:t>
            </w:r>
            <w:r/>
          </w:p>
        </w:tc>
        <w:tc>
          <w:tcPr>
            <w:gridSpan w:val="3"/>
            <w:tcW w:w="4274" w:type="pct"/>
            <w:vAlign w:val="center"/>
            <w:textDirection w:val="lrTb"/>
            <w:noWrap w:val="false"/>
          </w:tcPr>
          <w:p>
            <w:pPr>
              <w:rPr>
                <w:rFonts w:hint="eastAsia" w:ascii="宋体" w:hAnsi="宋体"/>
                <w:szCs w:val="21"/>
              </w:rPr>
            </w:pPr>
            <w:r>
              <w:rPr>
                <w:rFonts w:hint="eastAsia" w:ascii="宋体" w:hAnsi="宋体" w:cs="宋体"/>
                <w:szCs w:val="21"/>
              </w:rPr>
              <w:t xml:space="preserve">所有区域工作要及时跟踪快速处理并每周安排周重点细做一次。</w:t>
            </w:r>
            <w:r/>
          </w:p>
        </w:tc>
      </w:tr>
    </w:tbl>
    <w:p>
      <w:pPr>
        <w:ind w:firstLine="422"/>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.7</w:t>
      </w:r>
      <w:r>
        <w:rPr>
          <w:rFonts w:hint="eastAsia" w:ascii="宋体" w:hAnsi="宋体"/>
          <w:b/>
          <w:szCs w:val="21"/>
        </w:rPr>
        <w:t xml:space="preserve">其他</w:t>
      </w:r>
      <w:r/>
    </w:p>
    <w:p>
      <w:pPr>
        <w:ind w:firstLine="422"/>
        <w:spacing w:line="360" w:lineRule="auto"/>
        <w:rPr>
          <w:rFonts w:hint="eastAsia" w:ascii="宋体" w:hAnsi="宋体"/>
          <w:b/>
          <w:bCs/>
          <w:szCs w:val="21"/>
        </w:rPr>
      </w:pPr>
      <w:r>
        <w:rPr>
          <w:rFonts w:hint="eastAsia" w:ascii="宋体" w:hAnsi="宋体"/>
          <w:b/>
          <w:bCs/>
          <w:szCs w:val="21"/>
        </w:rPr>
        <w:t xml:space="preserve">3.7.1复用清洁用具洗消中心管理要求</w:t>
      </w:r>
      <w:r/>
    </w:p>
    <w:p>
      <w:pPr>
        <w:ind w:firstLine="420"/>
        <w:spacing w:line="360" w:lineRule="auto"/>
        <w:rPr>
          <w:rFonts w:hint="eastAsia" w:ascii="宋体" w:hAnsi="宋体" w:cs="宋体"/>
          <w:szCs w:val="21"/>
        </w:rPr>
      </w:pPr>
      <w:r>
        <w:rPr>
          <w:rFonts w:hint="eastAsia" w:ascii="宋体" w:hAnsi="宋体" w:cs="宋体"/>
          <w:szCs w:val="21"/>
        </w:rPr>
        <w:t xml:space="preserve">设备场所：位于门诊医技楼负二楼东侧（后勤地巾抹布集中洗消中心）</w:t>
      </w:r>
      <w:r/>
    </w:p>
    <w:p>
      <w:pPr>
        <w:ind w:firstLine="420"/>
        <w:spacing w:line="360" w:lineRule="auto"/>
        <w:rPr>
          <w:rFonts w:hint="eastAsia" w:ascii="宋体" w:hAnsi="宋体" w:cs="宋体"/>
          <w:szCs w:val="21"/>
        </w:rPr>
      </w:pPr>
      <w:r>
        <w:rPr>
          <w:rFonts w:hint="eastAsia" w:ascii="宋体" w:hAnsi="宋体" w:cs="宋体"/>
          <w:szCs w:val="21"/>
        </w:rPr>
        <w:t xml:space="preserve">人员要求：明确本院关于复用清洁工具管理要求，熟练掌握日常清洁、消毒等工作要求。</w:t>
      </w:r>
      <w:r/>
    </w:p>
    <w:p>
      <w:pPr>
        <w:ind w:firstLine="420"/>
        <w:spacing w:line="360" w:lineRule="auto"/>
        <w:rPr>
          <w:rFonts w:hint="eastAsia" w:ascii="宋体" w:hAnsi="宋体" w:cs="宋体"/>
          <w:szCs w:val="21"/>
        </w:rPr>
      </w:pPr>
      <w:r>
        <w:rPr>
          <w:rFonts w:hint="eastAsia" w:ascii="宋体" w:hAnsi="宋体"/>
          <w:bCs/>
          <w:szCs w:val="21"/>
        </w:rPr>
        <w:t xml:space="preserve">服务内容：</w:t>
      </w:r>
      <w:r>
        <w:rPr>
          <w:rFonts w:hint="eastAsia" w:ascii="宋体" w:hAnsi="宋体" w:cs="宋体"/>
          <w:b/>
          <w:szCs w:val="21"/>
        </w:rPr>
        <w:t xml:space="preserve">负责全院复用清洁工具，</w:t>
      </w:r>
      <w:r>
        <w:rPr>
          <w:rFonts w:hint="eastAsia" w:ascii="宋体" w:hAnsi="宋体" w:cs="宋体"/>
          <w:szCs w:val="21"/>
        </w:rPr>
        <w:t xml:space="preserve">包括</w:t>
      </w:r>
      <w:r>
        <w:rPr>
          <w:rFonts w:hint="eastAsia" w:ascii="宋体" w:hAnsi="宋体"/>
          <w:bCs/>
          <w:szCs w:val="21"/>
        </w:rPr>
        <w:t xml:space="preserve">布巾（一床一巾），地巾、拖把头（一室一巾/一室一拖把头）的清洁与消毒；</w:t>
      </w:r>
      <w:r/>
    </w:p>
    <w:p>
      <w:pPr>
        <w:ind w:firstLine="420"/>
        <w:spacing w:line="360" w:lineRule="auto"/>
        <w:rPr>
          <w:rFonts w:hint="eastAsia" w:ascii="宋体" w:hAnsi="宋体" w:cs="宋体"/>
          <w:szCs w:val="21"/>
        </w:rPr>
      </w:pPr>
      <w:r>
        <w:rPr>
          <w:rFonts w:hint="eastAsia" w:ascii="宋体" w:hAnsi="宋体"/>
          <w:bCs/>
          <w:szCs w:val="21"/>
        </w:rPr>
        <w:t xml:space="preserve">规范：</w:t>
      </w:r>
      <w:r>
        <w:rPr>
          <w:rFonts w:hint="eastAsia" w:ascii="宋体" w:cs="宋体"/>
          <w:szCs w:val="21"/>
        </w:rPr>
        <w:t xml:space="preserve">采取机械清洗、热力消毒、机械干燥、装箱备用（热力消毒符合医院感染管理要求）。</w:t>
      </w:r>
      <w:r>
        <w:rPr>
          <w:rFonts w:hint="eastAsia" w:ascii="宋体" w:hAnsi="宋体" w:cs="宋体"/>
          <w:szCs w:val="21"/>
        </w:rPr>
        <w:t xml:space="preserve">并按类实施下收下送，使用专用工具箱，运送工具在使用后应及时清洗消毒，做好数据统计分析。</w:t>
      </w:r>
      <w:r/>
    </w:p>
    <w:p>
      <w:pPr>
        <w:ind w:firstLine="420"/>
        <w:spacing w:line="360" w:lineRule="auto"/>
        <w:rPr>
          <w:rFonts w:hint="eastAsia" w:ascii="宋体" w:hAnsi="宋体" w:cs="宋体"/>
          <w:szCs w:val="21"/>
        </w:rPr>
      </w:pPr>
      <w:r>
        <w:rPr>
          <w:rFonts w:hint="eastAsia" w:ascii="宋体" w:hAnsi="宋体" w:cs="宋体"/>
          <w:szCs w:val="21"/>
        </w:rPr>
        <w:t xml:space="preserve">洗涤要求：所有清洁工具完整无破损、不褪色、无明显污渍。</w:t>
      </w:r>
      <w:r/>
    </w:p>
    <w:p>
      <w:pPr>
        <w:ind w:firstLine="420"/>
        <w:spacing w:line="360" w:lineRule="auto"/>
        <w:rPr>
          <w:rFonts w:hint="eastAsia" w:ascii="宋体" w:hAnsi="宋体" w:cs="宋体"/>
          <w:szCs w:val="21"/>
        </w:rPr>
      </w:pPr>
      <w:r>
        <w:rPr>
          <w:rFonts w:hint="eastAsia" w:ascii="宋体" w:hAnsi="宋体" w:cs="宋体"/>
          <w:szCs w:val="21"/>
        </w:rPr>
        <w:t xml:space="preserve">特殊说明：特殊感染织物要求进行预处理（先浸泡消毒）后使用专用洗消设备进行清洁消毒处理。</w:t>
      </w:r>
      <w:r/>
    </w:p>
    <w:p>
      <w:pPr>
        <w:ind w:firstLine="422"/>
        <w:spacing w:line="360" w:lineRule="auto"/>
        <w:rPr>
          <w:rFonts w:hint="eastAsia" w:ascii="宋体" w:hAnsi="宋体" w:cs="宋体"/>
          <w:b/>
          <w:szCs w:val="21"/>
        </w:rPr>
      </w:pPr>
      <w:r>
        <w:rPr>
          <w:rFonts w:hint="eastAsia" w:ascii="宋体" w:hAnsi="宋体" w:cs="宋体"/>
          <w:b/>
          <w:szCs w:val="21"/>
        </w:rPr>
        <w:t xml:space="preserve">设备要求：</w:t>
      </w:r>
      <w:r/>
    </w:p>
    <w:p>
      <w:pPr>
        <w:ind w:firstLine="422"/>
        <w:spacing w:line="360" w:lineRule="auto"/>
        <w:rPr>
          <w:rFonts w:hint="eastAsia" w:ascii="宋体" w:hAnsi="宋体" w:cs="宋体"/>
          <w:b/>
          <w:szCs w:val="21"/>
        </w:rPr>
      </w:pPr>
      <w:r>
        <w:rPr>
          <w:rFonts w:hint="eastAsia" w:ascii="宋体" w:hAnsi="宋体" w:cs="宋体"/>
          <w:b/>
          <w:szCs w:val="21"/>
        </w:rPr>
        <w:t xml:space="preserve">1.位于门诊医技楼负二楼东侧（后勤地巾抹布集中洗消中心）的洗消设备和设施（</w:t>
      </w:r>
      <w:bookmarkStart w:id="149" w:name="OLE_LINK40"/>
      <w:r>
        <w:rPr>
          <w:rFonts w:hint="eastAsia" w:ascii="宋体" w:hAnsi="宋体" w:cs="宋体"/>
          <w:b/>
          <w:szCs w:val="21"/>
        </w:rPr>
        <w:t xml:space="preserve">保洁设备清单</w:t>
      </w:r>
      <w:bookmarkEnd w:id="149"/>
      <w:r>
        <w:rPr>
          <w:rFonts w:hint="eastAsia" w:ascii="宋体" w:hAnsi="宋体" w:cs="宋体"/>
          <w:b/>
          <w:szCs w:val="21"/>
        </w:rPr>
        <w:t xml:space="preserve">16、17、18），中标方需要自行提供设备或者以转让形式承接现有设备，以及负责设备日常维护费用，保障医院后勤集中洗消中心正常运行。该洗消中心不得承接医院以外的洗涤业务。</w:t>
      </w:r>
      <w:r/>
    </w:p>
    <w:p>
      <w:pPr>
        <w:ind w:firstLine="422"/>
        <w:spacing w:line="360" w:lineRule="auto"/>
        <w:rPr>
          <w:rFonts w:hint="eastAsia" w:ascii="宋体" w:hAnsi="宋体" w:cs="宋体"/>
          <w:b/>
          <w:szCs w:val="21"/>
        </w:rPr>
      </w:pPr>
      <w:r>
        <w:rPr>
          <w:rFonts w:hint="eastAsia" w:ascii="宋体" w:hAnsi="宋体" w:cs="宋体"/>
          <w:b/>
          <w:szCs w:val="21"/>
        </w:rPr>
        <w:t xml:space="preserve">2.项目需配置运送机器人四台（保洁设备清单2</w:t>
      </w:r>
      <w:r>
        <w:rPr>
          <w:rFonts w:ascii="宋体" w:hAnsi="宋体" w:cs="宋体"/>
          <w:b/>
          <w:szCs w:val="21"/>
        </w:rPr>
        <w:t xml:space="preserve">3</w:t>
      </w:r>
      <w:r>
        <w:rPr>
          <w:rFonts w:hint="eastAsia" w:ascii="宋体" w:hAnsi="宋体" w:cs="宋体"/>
          <w:b/>
          <w:szCs w:val="21"/>
        </w:rPr>
        <w:t xml:space="preserve">），中标方需要自购设备或者以转让形式承接现有设备，以及负责设备日常维护费用，保障相关业务正常运行。</w:t>
      </w:r>
      <w:r/>
    </w:p>
    <w:p>
      <w:pPr>
        <w:ind w:firstLine="422"/>
        <w:spacing w:line="360" w:lineRule="auto"/>
        <w:rPr>
          <w:rFonts w:hint="eastAsia" w:ascii="宋体" w:hAnsi="宋体" w:cs="宋体"/>
          <w:b/>
          <w:szCs w:val="21"/>
        </w:rPr>
      </w:pPr>
      <w:r>
        <w:rPr>
          <w:rFonts w:hint="eastAsia" w:ascii="宋体" w:hAnsi="宋体" w:cs="宋体"/>
          <w:b/>
          <w:szCs w:val="21"/>
        </w:rPr>
        <w:t xml:space="preserve">3</w:t>
      </w:r>
      <w:r>
        <w:rPr>
          <w:rFonts w:ascii="宋体" w:hAnsi="宋体" w:cs="宋体"/>
          <w:b/>
          <w:szCs w:val="21"/>
        </w:rPr>
        <w:t xml:space="preserve">.</w:t>
      </w:r>
      <w:r>
        <w:rPr>
          <w:rFonts w:hint="eastAsia" w:ascii="宋体" w:hAnsi="宋体" w:cs="宋体"/>
          <w:b/>
          <w:szCs w:val="21"/>
        </w:rPr>
        <w:t xml:space="preserve">合同期内中标方新增机器人（除保洁设备清单2</w:t>
      </w:r>
      <w:r>
        <w:rPr>
          <w:rFonts w:ascii="宋体" w:hAnsi="宋体" w:cs="宋体"/>
          <w:b/>
          <w:szCs w:val="21"/>
        </w:rPr>
        <w:t xml:space="preserve">2</w:t>
      </w:r>
      <w:r>
        <w:rPr>
          <w:rFonts w:hint="eastAsia" w:ascii="宋体" w:hAnsi="宋体" w:cs="宋体"/>
          <w:b/>
          <w:szCs w:val="21"/>
        </w:rPr>
        <w:t xml:space="preserve">、</w:t>
      </w:r>
      <w:r>
        <w:rPr>
          <w:rFonts w:ascii="宋体" w:hAnsi="宋体" w:cs="宋体"/>
          <w:b/>
          <w:szCs w:val="21"/>
        </w:rPr>
        <w:t xml:space="preserve">23</w:t>
      </w:r>
      <w:r>
        <w:rPr>
          <w:rFonts w:hint="eastAsia" w:ascii="宋体" w:hAnsi="宋体" w:cs="宋体"/>
          <w:b/>
          <w:szCs w:val="21"/>
        </w:rPr>
        <w:t xml:space="preserve">以外），并减少对应的岗位数，经双方同意，可按照机器人服务单价（参考替代的人工岗位工时单价50%）计算，每月1日开始结算（不足1月</w:t>
      </w:r>
      <w:r>
        <w:rPr>
          <w:rFonts w:hint="eastAsia" w:ascii="宋体" w:hAnsi="宋体" w:cs="宋体"/>
          <w:b/>
          <w:szCs w:val="21"/>
        </w:rPr>
        <w:t xml:space="preserve">延至下个月1日开始）。</w:t>
      </w:r>
      <w:r/>
    </w:p>
    <w:p>
      <w:pPr>
        <w:ind w:firstLine="422"/>
        <w:spacing w:line="360" w:lineRule="auto"/>
        <w:rPr>
          <w:rFonts w:hint="eastAsia" w:ascii="宋体" w:hAnsi="宋体"/>
          <w:b/>
          <w:szCs w:val="21"/>
        </w:rPr>
      </w:pPr>
      <w:r>
        <w:rPr>
          <w:rFonts w:hint="eastAsia" w:ascii="宋体" w:hAnsi="宋体"/>
          <w:b/>
          <w:szCs w:val="21"/>
        </w:rPr>
        <w:t xml:space="preserve">3.7.2 </w:t>
      </w:r>
      <w:r>
        <w:rPr>
          <w:rFonts w:ascii="宋体" w:hAnsi="宋体"/>
          <w:b/>
          <w:szCs w:val="21"/>
        </w:rPr>
        <w:t xml:space="preserve">PVC</w:t>
      </w:r>
      <w:r>
        <w:rPr>
          <w:rFonts w:hint="eastAsia" w:ascii="宋体" w:hAnsi="宋体"/>
          <w:b/>
          <w:szCs w:val="21"/>
        </w:rPr>
        <w:t xml:space="preserve">、石材</w:t>
      </w:r>
      <w:r>
        <w:rPr>
          <w:rFonts w:hint="eastAsia" w:ascii="宋体" w:hAnsi="宋体" w:cs="宋体"/>
          <w:b/>
          <w:szCs w:val="21"/>
        </w:rPr>
        <w:t xml:space="preserve">保养要求</w:t>
      </w:r>
      <w:r/>
    </w:p>
    <w:p>
      <w:pPr>
        <w:ind w:firstLine="420"/>
        <w:spacing w:line="360" w:lineRule="auto"/>
        <w:rPr>
          <w:rFonts w:hint="eastAsia" w:ascii="宋体" w:hAnsi="宋体"/>
          <w:szCs w:val="21"/>
        </w:rPr>
      </w:pPr>
      <w:r>
        <w:rPr>
          <w:rFonts w:hint="eastAsia" w:ascii="宋体" w:hAnsi="宋体"/>
          <w:szCs w:val="21"/>
        </w:rPr>
        <w:t xml:space="preserve">地砖地面每天至少机器洗地1次，PVC地面每周抛光2次以上；公共区域PVC地面每季度一次的标准化养护，石材地面一年不少于2次的标准化养护。其他室内PVC地面一年不少于2次的标准化养护，石材地面一年不少于2次的标准化养护；</w:t>
      </w:r>
      <w:r/>
    </w:p>
    <w:p>
      <w:pPr>
        <w:ind w:firstLine="420"/>
        <w:spacing w:line="360" w:lineRule="auto"/>
        <w:rPr>
          <w:rFonts w:hint="eastAsia" w:ascii="宋体" w:hAnsi="宋体"/>
          <w:szCs w:val="21"/>
        </w:rPr>
      </w:pPr>
      <w:r>
        <w:rPr>
          <w:rFonts w:hint="eastAsia" w:ascii="宋体" w:hAnsi="宋体"/>
          <w:szCs w:val="21"/>
        </w:rPr>
        <w:t xml:space="preserve">按照院方要求定期清洗、起蜡、打蜡；打蜡前需发放打蜡须知，征询各科室负责人的意见安排具体时间。不能影响科室的正常工作，一切以为临床服务为宗旨；注重安全生产，防止摔倒滑到等事故的发生。</w:t>
      </w:r>
      <w:r/>
    </w:p>
    <w:p>
      <w:pPr>
        <w:ind w:firstLine="420"/>
        <w:spacing w:line="360" w:lineRule="auto"/>
        <w:rPr>
          <w:rFonts w:hint="eastAsia" w:ascii="宋体" w:hAnsi="宋体"/>
          <w:szCs w:val="21"/>
        </w:rPr>
      </w:pPr>
      <w:r>
        <w:rPr>
          <w:rFonts w:hint="eastAsia" w:ascii="宋体" w:hAnsi="宋体"/>
          <w:szCs w:val="21"/>
        </w:rPr>
        <w:t xml:space="preserve">严格按标准完成各个打蜡程序。</w:t>
      </w:r>
      <w:r>
        <w:rPr>
          <w:rFonts w:hint="eastAsia" w:ascii="宋体" w:hAnsi="宋体"/>
          <w:b/>
          <w:szCs w:val="21"/>
        </w:rPr>
        <w:t xml:space="preserve">所用品牌参考3M、庄臣品牌，投标时可选用同等或优于以上品牌的产品。</w:t>
      </w:r>
      <w:r>
        <w:rPr>
          <w:rFonts w:hint="eastAsia" w:ascii="宋体" w:hAnsi="宋体"/>
          <w:szCs w:val="21"/>
        </w:rPr>
        <w:t xml:space="preserve">质量：地面光洁透亮，蜡面均匀，不留缝隙，内无污迹，无死角；感官效果好。石材按照规范标准保养。</w:t>
      </w:r>
      <w:r/>
    </w:p>
    <w:p>
      <w:pPr>
        <w:ind w:firstLine="422"/>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.7.</w:t>
      </w:r>
      <w:r>
        <w:rPr>
          <w:rFonts w:hint="eastAsia" w:ascii="宋体" w:hAnsi="宋体"/>
          <w:b/>
          <w:szCs w:val="21"/>
        </w:rPr>
        <w:t xml:space="preserve">3医疗垃圾清运管理要求</w:t>
      </w:r>
      <w:r/>
    </w:p>
    <w:p>
      <w:pPr>
        <w:ind w:firstLine="420"/>
        <w:spacing w:line="360" w:lineRule="auto"/>
        <w:rPr>
          <w:rFonts w:hint="eastAsia" w:ascii="宋体" w:hAnsi="宋体"/>
          <w:szCs w:val="21"/>
        </w:rPr>
      </w:pPr>
      <w:r/>
      <w:bookmarkStart w:id="150" w:name="_Toc458063067"/>
      <w:r>
        <w:rPr>
          <w:rFonts w:hint="eastAsia" w:ascii="宋体" w:hAnsi="宋体"/>
          <w:szCs w:val="21"/>
        </w:rPr>
        <w:t xml:space="preserve">首先了解医疗废弃物的管理制度；熟练掌握医疗废物的分类、包装、计量、运送路线等相关要求，</w:t>
      </w:r>
      <w:bookmarkEnd w:id="150"/>
      <w:r>
        <w:rPr>
          <w:rFonts w:hint="eastAsia" w:ascii="宋体" w:hAnsi="宋体"/>
          <w:szCs w:val="21"/>
        </w:rPr>
        <w:t xml:space="preserve">熟练掌握医院医疗废物信息化系统管理。</w:t>
      </w:r>
      <w:r/>
    </w:p>
    <w:p>
      <w:pPr>
        <w:ind w:firstLine="420"/>
        <w:spacing w:line="360" w:lineRule="auto"/>
        <w:rPr>
          <w:rFonts w:hint="eastAsia" w:ascii="宋体" w:hAnsi="宋体"/>
          <w:szCs w:val="21"/>
        </w:rPr>
      </w:pPr>
      <w:r/>
      <w:bookmarkStart w:id="151" w:name="_Toc458063068"/>
      <w:r>
        <w:rPr>
          <w:rFonts w:hint="eastAsia" w:ascii="宋体" w:hAnsi="宋体"/>
          <w:szCs w:val="21"/>
        </w:rPr>
        <w:t xml:space="preserve">规范：严格按照《医疗卫生机构医疗废物管理办法》的规定对医疗废物进行分类处置。禁止转让、买卖医疗废物，禁止在非收集、非暂时贮存地点堆放医疗废物，禁止将医疗废物混入其它废物和生活垃圾。医疗垃圾装满</w:t>
      </w:r>
      <w:r>
        <w:rPr>
          <w:rFonts w:ascii="宋体" w:hAnsi="宋体"/>
          <w:szCs w:val="21"/>
        </w:rPr>
        <w:t xml:space="preserve">3/4</w:t>
      </w:r>
      <w:r>
        <w:rPr>
          <w:rFonts w:hint="eastAsia" w:ascii="宋体" w:hAnsi="宋体"/>
          <w:szCs w:val="21"/>
        </w:rPr>
        <w:t xml:space="preserve">需打包封口；并按类派专人下收、就地称重，集中专车运送。工作人员需穿戴个人防护用品（防护衣、雨靴、戴口罩、帽子、手套），严格按医院规定的线路，使用专用推车通过污梯运送；运送中严防泄漏；运送工具在使用后应及时清洗消毒，并建立台账。</w:t>
      </w:r>
      <w:bookmarkEnd w:id="151"/>
      <w:r/>
      <w:r/>
    </w:p>
    <w:p>
      <w:pPr>
        <w:ind w:firstLine="420"/>
        <w:spacing w:line="360" w:lineRule="auto"/>
        <w:rPr>
          <w:rFonts w:hint="eastAsia" w:ascii="宋体" w:hAnsi="宋体"/>
          <w:szCs w:val="21"/>
        </w:rPr>
      </w:pPr>
      <w:r/>
      <w:bookmarkStart w:id="152" w:name="_Toc458063069"/>
      <w:r>
        <w:rPr>
          <w:rFonts w:hint="eastAsia" w:ascii="宋体" w:hAnsi="宋体"/>
          <w:szCs w:val="21"/>
        </w:rPr>
        <w:t xml:space="preserve">及时：按照医院垃圾车运送时间每天两次准时将垃圾运送至暂存点，防止垃圾在病区滞留，特殊科室需增加收集频率。发现医疗垃圾流失、泄漏、扩散等意外事故，应按紧急预案进行处理并及时汇报医院相关职能部门。</w:t>
      </w:r>
      <w:bookmarkEnd w:id="152"/>
      <w:r>
        <w:rPr>
          <w:rFonts w:hint="eastAsia" w:ascii="宋体" w:hAnsi="宋体"/>
          <w:szCs w:val="21"/>
        </w:rPr>
        <w:t xml:space="preserve">每年组织医疗废物意外应急演练。</w:t>
      </w:r>
      <w:r/>
    </w:p>
    <w:p>
      <w:pPr>
        <w:ind w:firstLine="420"/>
        <w:spacing w:line="360" w:lineRule="auto"/>
        <w:rPr>
          <w:rFonts w:hint="eastAsia" w:ascii="宋体" w:hAnsi="宋体"/>
          <w:szCs w:val="21"/>
        </w:rPr>
      </w:pPr>
      <w:r>
        <w:rPr>
          <w:rFonts w:hint="eastAsia" w:ascii="宋体" w:hAnsi="宋体"/>
          <w:szCs w:val="21"/>
        </w:rPr>
        <w:t xml:space="preserve">消毒：</w:t>
      </w:r>
      <w:r>
        <w:rPr>
          <w:rFonts w:hint="eastAsia" w:ascii="宋体" w:hAnsi="宋体"/>
          <w:b/>
          <w:szCs w:val="21"/>
        </w:rPr>
        <w:t xml:space="preserve">医废暂存地设专职人员1名管理，</w:t>
      </w:r>
      <w:r>
        <w:rPr>
          <w:rFonts w:hint="eastAsia" w:ascii="宋体" w:hAnsi="宋体"/>
          <w:szCs w:val="21"/>
        </w:rPr>
        <w:t xml:space="preserve">暂存点做好防鼠、防蚊蝇、防蟑螂等安全工作。医疗废物不得露天存放，避免阳光直射，暂存贮存时间不得超过</w:t>
      </w:r>
      <w:r>
        <w:rPr>
          <w:rFonts w:ascii="宋体" w:hAnsi="宋体"/>
          <w:szCs w:val="21"/>
        </w:rPr>
        <w:t xml:space="preserve">2</w:t>
      </w:r>
      <w:r>
        <w:rPr>
          <w:rFonts w:hint="eastAsia" w:ascii="宋体" w:hAnsi="宋体"/>
          <w:szCs w:val="21"/>
        </w:rPr>
        <w:t xml:space="preserve">天。运送工具清洁、消杀（每天2次）；协助收集人员扫码出库、登记。</w:t>
      </w:r>
      <w:r/>
    </w:p>
    <w:p>
      <w:pPr>
        <w:ind w:firstLine="420"/>
        <w:spacing w:line="360" w:lineRule="auto"/>
        <w:rPr>
          <w:rFonts w:hint="eastAsia" w:ascii="宋体" w:hAnsi="宋体"/>
          <w:szCs w:val="21"/>
        </w:rPr>
      </w:pPr>
      <w:r>
        <w:rPr>
          <w:rFonts w:hint="eastAsia" w:ascii="宋体" w:hAnsi="宋体"/>
          <w:szCs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firstLine="422"/>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.7.</w:t>
      </w:r>
      <w:r>
        <w:rPr>
          <w:rFonts w:hint="eastAsia" w:ascii="宋体" w:hAnsi="宋体"/>
          <w:b/>
          <w:szCs w:val="21"/>
        </w:rPr>
        <w:t xml:space="preserve">4一次性塑料（玻璃）输液袋（瓶）清运管理要求</w:t>
      </w:r>
      <w:r/>
    </w:p>
    <w:p>
      <w:pPr>
        <w:ind w:firstLine="420"/>
        <w:spacing w:line="360" w:lineRule="auto"/>
        <w:rPr>
          <w:rFonts w:hint="eastAsia" w:ascii="宋体" w:hAnsi="宋体"/>
          <w:szCs w:val="21"/>
        </w:rPr>
      </w:pPr>
      <w:r>
        <w:rPr>
          <w:rFonts w:hint="eastAsia" w:ascii="宋体" w:hAnsi="宋体"/>
          <w:szCs w:val="21"/>
        </w:rPr>
        <w:t xml:space="preserve">首先了解一次性塑料（玻璃）输液袋（瓶）管理制度；熟练掌握一次性塑料（玻璃）输液袋（瓶）的分类、包装、计量、运送路线等相关要求。</w:t>
      </w:r>
      <w:r/>
    </w:p>
    <w:p>
      <w:pPr>
        <w:ind w:firstLine="420"/>
        <w:spacing w:line="360" w:lineRule="auto"/>
        <w:rPr>
          <w:rFonts w:hint="eastAsia" w:ascii="宋体" w:hAnsi="宋体"/>
          <w:szCs w:val="21"/>
        </w:rPr>
      </w:pPr>
      <w:r>
        <w:rPr>
          <w:rFonts w:hint="eastAsia" w:ascii="宋体" w:hAnsi="宋体"/>
          <w:szCs w:val="21"/>
        </w:rPr>
        <w:t xml:space="preserve">规范：严格按照规定对一次性塑料（玻璃）输液袋（瓶）进行处置。为了防止生活垃圾混入一次性塑料（玻璃）输液袋（瓶）包装袋增加处置成本，更防止医疗垃圾放入一次性塑料（玻璃）输液袋（瓶）包装袋造成社会危害，应严格分类放置，装满3/4需打包封口；并按类派专人下收、就地称重，集中装</w:t>
      </w:r>
      <w:r>
        <w:rPr>
          <w:rFonts w:hint="eastAsia" w:ascii="宋体" w:hAnsi="宋体"/>
          <w:szCs w:val="21"/>
        </w:rPr>
        <w:t xml:space="preserve">箱运送。运送时工作人员使用专用推车通过污梯运送；运送中严防泄漏；运送工具在使用后应及时清洗，并建立台账。</w:t>
      </w:r>
      <w:r/>
    </w:p>
    <w:p>
      <w:pPr>
        <w:ind w:firstLine="422"/>
        <w:spacing w:line="360" w:lineRule="auto"/>
        <w:rPr>
          <w:rFonts w:hint="eastAsia" w:ascii="宋体" w:hAnsi="宋体"/>
          <w:b/>
          <w:szCs w:val="21"/>
        </w:rPr>
      </w:pPr>
      <w:r>
        <w:rPr>
          <w:rFonts w:hint="eastAsia" w:ascii="宋体" w:hAnsi="宋体"/>
          <w:b/>
          <w:szCs w:val="21"/>
        </w:rPr>
        <w:t xml:space="preserve">3</w:t>
      </w:r>
      <w:r>
        <w:rPr>
          <w:rFonts w:ascii="宋体" w:hAnsi="宋体"/>
          <w:b/>
          <w:szCs w:val="21"/>
        </w:rPr>
        <w:t xml:space="preserve">.7.</w:t>
      </w:r>
      <w:r>
        <w:rPr>
          <w:rFonts w:hint="eastAsia" w:ascii="宋体" w:hAnsi="宋体"/>
          <w:b/>
          <w:szCs w:val="21"/>
        </w:rPr>
        <w:t xml:space="preserve">5生活垃圾清运管理要求</w:t>
      </w:r>
      <w:r/>
    </w:p>
    <w:p>
      <w:pPr>
        <w:ind w:firstLine="420"/>
        <w:spacing w:line="360" w:lineRule="auto"/>
        <w:rPr>
          <w:rFonts w:hint="eastAsia" w:ascii="宋体" w:hAnsi="宋体"/>
          <w:szCs w:val="21"/>
        </w:rPr>
      </w:pPr>
      <w:r>
        <w:rPr>
          <w:rFonts w:hint="eastAsia" w:ascii="宋体" w:hAnsi="宋体"/>
          <w:szCs w:val="21"/>
        </w:rPr>
        <w:t xml:space="preserve">明确本院关于生活垃圾的管理要求，熟练掌握生活垃圾的分类运输、运送路线等要求。</w:t>
      </w:r>
      <w:r/>
    </w:p>
    <w:p>
      <w:pPr>
        <w:ind w:firstLine="420"/>
        <w:spacing w:line="360" w:lineRule="auto"/>
        <w:rPr>
          <w:rFonts w:hint="eastAsia" w:ascii="宋体" w:hAnsi="宋体"/>
          <w:szCs w:val="21"/>
        </w:rPr>
      </w:pPr>
      <w:r>
        <w:rPr>
          <w:rFonts w:hint="eastAsia" w:ascii="宋体" w:hAnsi="宋体"/>
          <w:szCs w:val="21"/>
        </w:rPr>
        <w:t xml:space="preserve">规范：严格按照院方规定和环保部门的要求对生活垃圾进行收集、清运至医院指定的垃圾暂存处。对有毒有害垃圾、建筑垃圾等按规定存放。清运过程要专人负责，及时清理各楼层、病区产生的垃圾。垃圾清运车要每日清洗，垃圾暂存点的垃圾桶、场地要定期清洗消杀，防止产生异味、孳生蚊蝇等。</w:t>
      </w:r>
      <w:r/>
    </w:p>
    <w:p>
      <w:pPr>
        <w:ind w:firstLine="420"/>
        <w:spacing w:line="360" w:lineRule="auto"/>
        <w:rPr>
          <w:rFonts w:hint="eastAsia" w:ascii="宋体" w:hAnsi="宋体"/>
          <w:szCs w:val="21"/>
        </w:rPr>
      </w:pPr>
      <w:r>
        <w:rPr>
          <w:rFonts w:hint="eastAsia" w:ascii="宋体" w:hAnsi="宋体"/>
          <w:szCs w:val="21"/>
        </w:rPr>
        <w:t xml:space="preserve">医院统一收集、处理硬纸板等院内有值废品，严禁私自外卖可回收物。所有垃圾分类处理均需按生活垃圾分类的要求和规范执行，即可回收物、有害垃圾、厨余垃圾、其他垃圾。</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4.保洁设备要求：</w:t>
      </w:r>
      <w:r/>
    </w:p>
    <w:tbl>
      <w:tblPr>
        <w:tblW w:w="5000" w:type="pct"/>
        <w:tblCellMar>
          <w:left w:w="10" w:type="dxa"/>
          <w:right w:w="10" w:type="dxa"/>
        </w:tblCellMar>
        <w:tblLook w:val="04A0" w:firstRow="1" w:lastRow="0" w:firstColumn="1" w:lastColumn="0" w:noHBand="0" w:noVBand="1"/>
      </w:tblPr>
      <w:tblGrid>
        <w:gridCol w:w="921"/>
        <w:gridCol w:w="3649"/>
        <w:gridCol w:w="2499"/>
        <w:gridCol w:w="1290"/>
        <w:gridCol w:w="1129"/>
      </w:tblGrid>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bookmarkStart w:id="153" w:name="OLE_LINK75"/>
            <w:r>
              <w:rPr>
                <w:rFonts w:hint="eastAsia" w:asciiTheme="minorEastAsia" w:hAnsiTheme="minorEastAsia" w:eastAsiaTheme="minorEastAsia"/>
                <w:szCs w:val="21"/>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名称</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参考品牌</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单位</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数量</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保洁车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辆</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94</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迷你保洁车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辆</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64</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榨水车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单擦机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吸水吸尘机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驾驶性洗地机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高速抛光机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高压清洗机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扶梯清洗机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喷抽式多功能清洗机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吹风机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生活垃圾转运车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可回收垃圾转运车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ICE</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手推式洗地机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德国卡赫</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微型洗地机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德国卡赫</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16</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隔离室洗衣机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德国尼萨福</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17</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全自动工业烘干机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德国尼萨福</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18</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一体式烘洗机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德国尼萨福</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19</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多功能喷雾车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陆驰洁</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20</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外环境驾驶室扫地车</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陆驰洁</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21</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对讲机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摩托罗拉</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60</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22</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扫地机器人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Triooo</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3</w:t>
            </w:r>
            <w:r/>
          </w:p>
        </w:tc>
      </w:tr>
      <w:tr>
        <w:trPr>
          <w:trHeight w:val="397"/>
        </w:trPr>
        <w:tc>
          <w:tcPr>
            <w:shd w:val="clear" w:color="auto" w:fill="ffffff"/>
            <w:tcBorders>
              <w:top w:val="single" w:color="000000" w:sz="2" w:space="0"/>
              <w:left w:val="single" w:color="000000" w:sz="2" w:space="0"/>
              <w:bottom w:val="single" w:color="000000" w:sz="2" w:space="0"/>
              <w:right w:val="single" w:color="000000" w:sz="2" w:space="0"/>
            </w:tcBorders>
            <w:tcW w:w="485"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23</w:t>
            </w:r>
            <w:r/>
          </w:p>
        </w:tc>
        <w:tc>
          <w:tcPr>
            <w:shd w:val="clear" w:color="auto" w:fill="ffffff"/>
            <w:tcBorders>
              <w:top w:val="single" w:color="000000" w:sz="2" w:space="0"/>
              <w:left w:val="single" w:color="000000" w:sz="2" w:space="0"/>
              <w:bottom w:val="single" w:color="000000" w:sz="2" w:space="0"/>
              <w:right w:val="single" w:color="000000" w:sz="2" w:space="0"/>
            </w:tcBorders>
            <w:tcW w:w="1923"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运送机器人</w:t>
            </w:r>
            <w:r/>
          </w:p>
        </w:tc>
        <w:tc>
          <w:tcPr>
            <w:shd w:val="clear" w:color="auto" w:fill="ffffff"/>
            <w:tcBorders>
              <w:top w:val="single" w:color="000000" w:sz="2" w:space="0"/>
              <w:left w:val="single" w:color="000000" w:sz="2" w:space="0"/>
              <w:bottom w:val="single" w:color="000000" w:sz="2" w:space="0"/>
              <w:right w:val="single" w:color="000000" w:sz="2" w:space="0"/>
            </w:tcBorders>
            <w:tcW w:w="1317"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擎朗</w:t>
            </w:r>
            <w:r/>
          </w:p>
        </w:tc>
        <w:tc>
          <w:tcPr>
            <w:shd w:val="clear" w:color="auto" w:fill="ffffff"/>
            <w:tcBorders>
              <w:top w:val="single" w:color="000000" w:sz="2" w:space="0"/>
              <w:left w:val="single" w:color="000000" w:sz="2" w:space="0"/>
              <w:bottom w:val="single" w:color="000000" w:sz="2" w:space="0"/>
              <w:right w:val="single" w:color="000000" w:sz="2" w:space="0"/>
            </w:tcBorders>
            <w:tcW w:w="680" w:type="pct"/>
            <w:vAlign w:val="center"/>
            <w:textDirection w:val="lrTb"/>
            <w:noWrap w:val="false"/>
          </w:tcPr>
          <w:p>
            <w:pPr>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台</w:t>
            </w:r>
            <w:r/>
          </w:p>
        </w:tc>
        <w:tc>
          <w:tcPr>
            <w:shd w:val="clear" w:color="auto" w:fill="ffffff"/>
            <w:tcBorders>
              <w:top w:val="single" w:color="000000" w:sz="2" w:space="0"/>
              <w:left w:val="single" w:color="000000" w:sz="2" w:space="0"/>
              <w:bottom w:val="single" w:color="000000" w:sz="2" w:space="0"/>
              <w:right w:val="single" w:color="000000" w:sz="2" w:space="0"/>
            </w:tcBorders>
            <w:tcW w:w="595" w:type="pct"/>
            <w:vAlign w:val="center"/>
            <w:textDirection w:val="lrTb"/>
            <w:noWrap w:val="false"/>
          </w:tcPr>
          <w:p>
            <w:pPr>
              <w:jc w:val="center"/>
              <w:rPr>
                <w:rFonts w:hint="eastAsia" w:asciiTheme="minorEastAsia" w:hAnsiTheme="minorEastAsia" w:eastAsiaTheme="minorEastAsia"/>
                <w:szCs w:val="21"/>
              </w:rPr>
            </w:pPr>
            <w:r>
              <w:rPr>
                <w:rFonts w:asciiTheme="minorEastAsia" w:hAnsiTheme="minorEastAsia" w:eastAsiaTheme="minorEastAsia"/>
                <w:szCs w:val="21"/>
              </w:rPr>
              <w:t xml:space="preserve">4</w:t>
            </w:r>
            <w:bookmarkEnd w:id="153"/>
            <w:r/>
            <w:r/>
          </w:p>
        </w:tc>
      </w:tr>
    </w:tbl>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5.运送服务：</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1</w:t>
      </w:r>
      <w:r>
        <w:rPr>
          <w:rFonts w:hint="eastAsia" w:ascii="宋体" w:hAnsi="宋体" w:cs="宋体"/>
          <w:b/>
          <w:bCs/>
          <w:szCs w:val="21"/>
        </w:rPr>
        <w:t xml:space="preserve">运送服务内容：</w:t>
      </w:r>
      <w:r/>
    </w:p>
    <w:p>
      <w:pPr>
        <w:ind w:firstLine="420"/>
        <w:spacing w:line="360" w:lineRule="auto"/>
        <w:rPr>
          <w:rFonts w:hint="eastAsia" w:ascii="宋体" w:hAnsi="宋体"/>
          <w:szCs w:val="21"/>
        </w:rPr>
      </w:pPr>
      <w:r/>
      <w:bookmarkStart w:id="154" w:name="OLE_LINK29"/>
      <w:r/>
      <w:bookmarkStart w:id="155" w:name="OLE_LINK30"/>
      <w:r>
        <w:rPr>
          <w:rFonts w:ascii="宋体" w:hAnsi="宋体"/>
          <w:szCs w:val="21"/>
        </w:rPr>
        <w:t xml:space="preserve">1</w:t>
      </w:r>
      <w:r>
        <w:rPr>
          <w:rFonts w:hint="eastAsia" w:ascii="宋体" w:hAnsi="宋体"/>
          <w:szCs w:val="21"/>
        </w:rPr>
        <w:t xml:space="preserve">.常规收送血尿便标本；</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.夜间急送各种标本；</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.夜间紧急取送血袋；</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.送行动不便的病人院内做检查；</w:t>
      </w:r>
      <w:r/>
    </w:p>
    <w:p>
      <w:pPr>
        <w:ind w:firstLine="420"/>
        <w:spacing w:line="360" w:lineRule="auto"/>
        <w:rPr>
          <w:rFonts w:hint="eastAsia" w:ascii="宋体" w:hAnsi="宋体"/>
          <w:szCs w:val="21"/>
        </w:rPr>
      </w:pPr>
      <w:r>
        <w:rPr>
          <w:rFonts w:hint="eastAsia" w:ascii="宋体" w:hAnsi="宋体"/>
          <w:szCs w:val="21"/>
        </w:rPr>
        <w:t xml:space="preserve">5.物品临时领用或借用；</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6.设备借用或搬运；</w:t>
      </w:r>
      <w:r/>
    </w:p>
    <w:p>
      <w:pPr>
        <w:ind w:firstLine="420"/>
        <w:spacing w:line="360" w:lineRule="auto"/>
        <w:rPr>
          <w:rFonts w:hint="eastAsia" w:ascii="宋体" w:hAnsi="宋体"/>
          <w:szCs w:val="21"/>
        </w:rPr>
      </w:pPr>
      <w:r>
        <w:rPr>
          <w:rFonts w:hint="eastAsia" w:ascii="宋体" w:hAnsi="宋体"/>
          <w:szCs w:val="21"/>
        </w:rPr>
        <w:t xml:space="preserve">7.行政或办公用物的临时搬运；</w:t>
      </w:r>
      <w:r/>
    </w:p>
    <w:p>
      <w:pPr>
        <w:ind w:firstLine="420"/>
        <w:spacing w:line="360" w:lineRule="auto"/>
        <w:rPr>
          <w:rFonts w:hint="eastAsia" w:ascii="宋体" w:hAnsi="宋体"/>
          <w:szCs w:val="21"/>
        </w:rPr>
      </w:pPr>
      <w:r>
        <w:rPr>
          <w:rFonts w:hint="eastAsia" w:ascii="宋体" w:hAnsi="宋体"/>
          <w:szCs w:val="21"/>
        </w:rPr>
        <w:t xml:space="preserve">8.整理会场和会场服务；</w:t>
      </w:r>
      <w:r/>
    </w:p>
    <w:p>
      <w:pPr>
        <w:ind w:firstLine="420"/>
        <w:spacing w:line="360" w:lineRule="auto"/>
        <w:rPr>
          <w:rFonts w:hint="eastAsia" w:ascii="宋体" w:hAnsi="宋体"/>
          <w:szCs w:val="21"/>
        </w:rPr>
      </w:pPr>
      <w:r>
        <w:rPr>
          <w:rFonts w:hint="eastAsia" w:ascii="宋体" w:hAnsi="宋体"/>
          <w:szCs w:val="21"/>
        </w:rPr>
        <w:t xml:space="preserve">9.院内死亡遗体运送至太平间；</w:t>
      </w:r>
      <w:bookmarkEnd w:id="154"/>
      <w:r/>
      <w:bookmarkEnd w:id="155"/>
      <w:r/>
      <w:r/>
    </w:p>
    <w:p>
      <w:pPr>
        <w:ind w:firstLine="422"/>
        <w:spacing w:line="360" w:lineRule="auto"/>
        <w:rPr>
          <w:rFonts w:hint="eastAsia" w:ascii="宋体" w:hAnsi="宋体"/>
          <w:b/>
          <w:szCs w:val="21"/>
        </w:rPr>
      </w:pPr>
      <w:r>
        <w:rPr>
          <w:rFonts w:hint="eastAsia" w:ascii="宋体" w:hAnsi="宋体"/>
          <w:b/>
          <w:szCs w:val="21"/>
        </w:rPr>
        <w:t xml:space="preserve">注：负责全院所有运送服务，可以借助医院物流系统。以实际现场勘察，科室需要为主</w:t>
      </w:r>
      <w:r>
        <w:rPr>
          <w:rFonts w:hint="eastAsia" w:ascii="宋体" w:hAnsi="宋体"/>
          <w:b/>
          <w:bCs/>
          <w:szCs w:val="21"/>
        </w:rPr>
        <w:t xml:space="preserve">。合同期内医院推行智能化运送，可取消或减少运送设岗。</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w:t>
      </w:r>
      <w:r>
        <w:rPr>
          <w:rFonts w:ascii="宋体" w:hAnsi="宋体" w:cs="宋体"/>
          <w:b/>
          <w:bCs/>
          <w:szCs w:val="21"/>
        </w:rPr>
        <w:t xml:space="preserve">2</w:t>
      </w:r>
      <w:r>
        <w:rPr>
          <w:rFonts w:hint="eastAsia" w:ascii="宋体" w:hAnsi="宋体" w:cs="宋体"/>
          <w:b/>
          <w:bCs/>
          <w:szCs w:val="21"/>
        </w:rPr>
        <w:t xml:space="preserve">中央运送服务要求：</w:t>
      </w:r>
      <w:r/>
    </w:p>
    <w:p>
      <w:pPr>
        <w:ind w:firstLine="420"/>
        <w:spacing w:line="360" w:lineRule="auto"/>
        <w:rPr>
          <w:rFonts w:hint="eastAsia" w:ascii="宋体" w:hAnsi="宋体"/>
          <w:szCs w:val="21"/>
        </w:rPr>
      </w:pPr>
      <w:r/>
      <w:bookmarkStart w:id="156" w:name="OLE_LINK66"/>
      <w:r/>
      <w:bookmarkStart w:id="157" w:name="OLE_LINK67"/>
      <w:r>
        <w:rPr>
          <w:rFonts w:ascii="宋体" w:hAnsi="宋体"/>
          <w:szCs w:val="21"/>
        </w:rPr>
        <w:t xml:space="preserve">1</w:t>
      </w:r>
      <w:r>
        <w:rPr>
          <w:rFonts w:hint="eastAsia" w:ascii="宋体" w:hAnsi="宋体"/>
          <w:szCs w:val="21"/>
        </w:rPr>
        <w:t xml:space="preserve">.对以上服务内容和服务范围，保证24小时/天，365天/年的连续服务；</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.必须设置呼叫调度中心，保障24小时/天，365天/年随时有人接听电话处理服务需求；</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.为保障良好的就医环境，运送员工必须配戴对讲机耳机（或手机软件接单）；</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.为维护医院良好形象，投标人服务员工必须配置统一制服；</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.调度中心应配置电脑（使用软件），定期给护理部提供工作量时段分析报表、工作延迟报表等，对相关工作流程调整提供数据基础；</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.运送所需一般性防护用品（如：一次性手套、口罩）和一般运送工具，由中标人承担；</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w:t>
      </w:r>
      <w:r>
        <w:rPr>
          <w:rFonts w:ascii="宋体" w:hAnsi="宋体"/>
          <w:szCs w:val="21"/>
        </w:rPr>
        <w:t xml:space="preserve"> </w:t>
      </w:r>
      <w:bookmarkStart w:id="158" w:name="OLE_LINK5"/>
      <w:r>
        <w:rPr>
          <w:rFonts w:hint="eastAsia" w:ascii="宋体" w:hAnsi="宋体"/>
          <w:szCs w:val="21"/>
        </w:rPr>
        <w:t xml:space="preserve">送标本要及时规范；化验结果正确与否和标本的采集及时送检有着密切的关系，而化验结果又是医生诊断及治疗的依据，因此有需要人工送标本时，标本送检使用专用标本转运箱，要及时送检，以免影响结果；</w:t>
      </w:r>
      <w:bookmarkEnd w:id="158"/>
      <w:r/>
      <w:r/>
    </w:p>
    <w:p>
      <w:pPr>
        <w:ind w:firstLine="420"/>
        <w:spacing w:line="360" w:lineRule="auto"/>
        <w:rPr>
          <w:rFonts w:hint="eastAsia" w:ascii="宋体" w:hAnsi="宋体"/>
          <w:szCs w:val="21"/>
        </w:rPr>
      </w:pPr>
      <w:r>
        <w:rPr>
          <w:rFonts w:ascii="宋体" w:hAnsi="宋体"/>
          <w:szCs w:val="21"/>
        </w:rPr>
        <w:t xml:space="preserve">8</w:t>
      </w:r>
      <w:r>
        <w:rPr>
          <w:rFonts w:hint="eastAsia" w:ascii="宋体" w:hAnsi="宋体"/>
          <w:szCs w:val="21"/>
        </w:rPr>
        <w:t xml:space="preserve">.护送病人做医技检查时，需在医务人员的指导下正确使用运送工具和安全措施，按照流程规范护送，以病人为中心，以病人满意为目标，如途中发现意外情况，及时通知医护人员。</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9.利用信息化手段，使用配送模块。</w:t>
      </w:r>
      <w:bookmarkEnd w:id="156"/>
      <w:r/>
      <w:bookmarkEnd w:id="157"/>
      <w:r/>
      <w:r/>
    </w:p>
    <w:p>
      <w:pPr>
        <w:ind w:firstLine="422"/>
        <w:spacing w:line="360" w:lineRule="auto"/>
        <w:rPr>
          <w:rFonts w:hint="eastAsia" w:ascii="宋体" w:hAnsi="宋体"/>
          <w:b/>
          <w:szCs w:val="21"/>
        </w:rPr>
      </w:pPr>
      <w:r>
        <w:rPr>
          <w:rFonts w:hint="eastAsia" w:ascii="宋体" w:hAnsi="宋体"/>
          <w:b/>
          <w:szCs w:val="21"/>
        </w:rPr>
        <w:t xml:space="preserve">注:负责全院所有运送服务，可以借助医院物流系统。以实际现场勘察，科室需要为主。</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6.内窥中心洗镜员工作内容：</w:t>
      </w:r>
      <w:r/>
    </w:p>
    <w:p>
      <w:pPr>
        <w:ind w:firstLine="420"/>
        <w:spacing w:line="360" w:lineRule="auto"/>
        <w:rPr>
          <w:rFonts w:hint="eastAsia" w:ascii="宋体" w:hAnsi="宋体"/>
          <w:szCs w:val="21"/>
        </w:rPr>
      </w:pPr>
      <w:r>
        <w:rPr>
          <w:rFonts w:hint="eastAsia" w:ascii="宋体" w:hAnsi="宋体"/>
          <w:szCs w:val="21"/>
        </w:rPr>
        <w:t xml:space="preserve">1.洗消间及洗消库房和镜柜按规范维护，准备好开诊前使用的镜子；</w:t>
      </w:r>
      <w:r/>
    </w:p>
    <w:p>
      <w:pPr>
        <w:ind w:firstLine="420"/>
        <w:spacing w:line="360" w:lineRule="auto"/>
        <w:rPr>
          <w:rFonts w:hint="eastAsia" w:ascii="宋体" w:hAnsi="宋体"/>
          <w:szCs w:val="21"/>
        </w:rPr>
      </w:pPr>
      <w:r>
        <w:rPr>
          <w:rFonts w:hint="eastAsia" w:ascii="宋体" w:hAnsi="宋体"/>
          <w:szCs w:val="21"/>
        </w:rPr>
        <w:t xml:space="preserve">2.协助洗消老师配置消毒液，监测消毒液的浓度，酸水浓度，电位值，含氯试纸，并签字；</w:t>
      </w:r>
      <w:r/>
    </w:p>
    <w:p>
      <w:pPr>
        <w:ind w:firstLine="420"/>
        <w:spacing w:line="360" w:lineRule="auto"/>
        <w:rPr>
          <w:rFonts w:hint="eastAsia" w:ascii="宋体" w:hAnsi="宋体"/>
          <w:szCs w:val="21"/>
        </w:rPr>
      </w:pPr>
      <w:r>
        <w:rPr>
          <w:rFonts w:hint="eastAsia" w:ascii="宋体" w:hAnsi="宋体"/>
          <w:szCs w:val="21"/>
        </w:rPr>
        <w:t xml:space="preserve">3.早上做好诊间开诊前的准备工作，诊疗过程中按规范及时准确的运送清洁镜子及污染镜子。</w:t>
      </w:r>
      <w:r/>
    </w:p>
    <w:p>
      <w:pPr>
        <w:ind w:firstLine="420"/>
        <w:spacing w:line="360" w:lineRule="auto"/>
        <w:rPr>
          <w:rFonts w:hint="eastAsia" w:ascii="宋体" w:hAnsi="宋体"/>
          <w:szCs w:val="21"/>
        </w:rPr>
      </w:pPr>
      <w:r>
        <w:rPr>
          <w:rFonts w:hint="eastAsia" w:ascii="宋体" w:hAnsi="宋体"/>
          <w:szCs w:val="21"/>
        </w:rPr>
        <w:t xml:space="preserve">4.定时监测酸水ph值，含氯试纸测试及电位值测定，按规范及时更换酸水，并及时做好登记，解决洗消间突发状况；</w:t>
      </w:r>
      <w:r/>
    </w:p>
    <w:p>
      <w:pPr>
        <w:ind w:firstLine="420"/>
        <w:spacing w:line="360" w:lineRule="auto"/>
        <w:rPr>
          <w:rFonts w:hint="eastAsia" w:ascii="宋体" w:hAnsi="宋体"/>
          <w:szCs w:val="21"/>
        </w:rPr>
      </w:pPr>
      <w:r>
        <w:rPr>
          <w:rFonts w:hint="eastAsia" w:ascii="宋体" w:hAnsi="宋体"/>
          <w:szCs w:val="21"/>
        </w:rPr>
        <w:t xml:space="preserve">5.协助洗消老师整理治疗后的附件，检查完好度，协助做好登记，合格包装后送供应室消毒；</w:t>
      </w:r>
      <w:r/>
    </w:p>
    <w:p>
      <w:pPr>
        <w:ind w:firstLine="420"/>
        <w:spacing w:line="360" w:lineRule="auto"/>
        <w:rPr>
          <w:rFonts w:hint="eastAsia" w:ascii="宋体" w:hAnsi="宋体"/>
          <w:szCs w:val="21"/>
        </w:rPr>
      </w:pPr>
      <w:r>
        <w:rPr>
          <w:rFonts w:hint="eastAsia" w:ascii="宋体" w:hAnsi="宋体"/>
          <w:szCs w:val="21"/>
        </w:rPr>
        <w:t xml:space="preserve">6.诊疗过程中定时监测酸水三项值，及时更换酸水；</w:t>
      </w:r>
      <w:r/>
    </w:p>
    <w:p>
      <w:pPr>
        <w:ind w:firstLine="420"/>
        <w:spacing w:line="360" w:lineRule="auto"/>
        <w:rPr>
          <w:rFonts w:hint="eastAsia" w:ascii="宋体" w:hAnsi="宋体"/>
          <w:szCs w:val="21"/>
        </w:rPr>
      </w:pPr>
      <w:r>
        <w:rPr>
          <w:rFonts w:hint="eastAsia" w:ascii="宋体" w:hAnsi="宋体"/>
          <w:szCs w:val="21"/>
        </w:rPr>
        <w:t xml:space="preserve">7.消毒使用中的非一次性压脉带并归位；</w:t>
      </w:r>
      <w:r/>
    </w:p>
    <w:p>
      <w:pPr>
        <w:ind w:firstLine="420"/>
        <w:spacing w:line="360" w:lineRule="auto"/>
        <w:rPr>
          <w:rFonts w:hint="eastAsia" w:ascii="宋体" w:hAnsi="宋体"/>
          <w:szCs w:val="21"/>
        </w:rPr>
      </w:pPr>
      <w:r>
        <w:rPr>
          <w:rFonts w:hint="eastAsia" w:ascii="宋体" w:hAnsi="宋体"/>
          <w:szCs w:val="21"/>
        </w:rPr>
        <w:t xml:space="preserve">8.诊疗过程中随时关注镜子使用情况，有故障者随时排除，无法解决的上报以做进一步监测；</w:t>
      </w:r>
      <w:r/>
    </w:p>
    <w:p>
      <w:pPr>
        <w:ind w:firstLine="420"/>
        <w:spacing w:line="360" w:lineRule="auto"/>
        <w:rPr>
          <w:rFonts w:hint="eastAsia" w:ascii="宋体" w:hAnsi="宋体"/>
          <w:szCs w:val="21"/>
        </w:rPr>
      </w:pPr>
      <w:r>
        <w:rPr>
          <w:rFonts w:hint="eastAsia" w:ascii="宋体" w:hAnsi="宋体"/>
          <w:szCs w:val="21"/>
        </w:rPr>
        <w:t xml:space="preserve">9.诊疗开始前或者结束后做好镜子的常规测漏工作；</w:t>
      </w:r>
      <w:r/>
    </w:p>
    <w:p>
      <w:pPr>
        <w:ind w:firstLine="420"/>
        <w:spacing w:line="360" w:lineRule="auto"/>
        <w:rPr>
          <w:rFonts w:hint="eastAsia" w:ascii="宋体" w:hAnsi="宋体"/>
          <w:szCs w:val="21"/>
        </w:rPr>
      </w:pPr>
      <w:r>
        <w:rPr>
          <w:rFonts w:hint="eastAsia" w:ascii="宋体" w:hAnsi="宋体"/>
          <w:szCs w:val="21"/>
        </w:rPr>
        <w:t xml:space="preserve">10.诊疗结束按规范完成洗消间的常规卫生工作，关闭水电及电脑。</w:t>
      </w:r>
      <w:r/>
    </w:p>
    <w:p>
      <w:pPr>
        <w:spacing w:line="360" w:lineRule="auto"/>
        <w:rPr>
          <w:rFonts w:hint="eastAsia" w:ascii="宋体" w:hAnsi="宋体"/>
          <w:b/>
          <w:szCs w:val="21"/>
        </w:rPr>
      </w:pPr>
      <w:r>
        <w:rPr>
          <w:rFonts w:hint="eastAsia" w:ascii="宋体" w:hAnsi="宋体"/>
          <w:b/>
          <w:szCs w:val="21"/>
        </w:rPr>
        <w:t xml:space="preserve">注：以实际现场勘察情况及临床需要为主。</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7.特殊岗位服务要求：</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7.1急诊抢救室服务内容（保洁+运送）</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负责内部区域的清洁卫生工作，更换值班床上棉织品（每周一次）；</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运送平车规定摆放，每日检查并清洁，有记录；</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完成急诊病人的安全转运、紧急送检工作，并做好交接；</w:t>
      </w:r>
      <w:r/>
    </w:p>
    <w:p>
      <w:pPr>
        <w:ind w:firstLine="42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协助护士做好敷料的收发登记工作；</w:t>
      </w:r>
      <w:r/>
    </w:p>
    <w:p>
      <w:pPr>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负责科室紧急运送的标本服务；</w:t>
      </w:r>
      <w:r/>
    </w:p>
    <w:p>
      <w:pPr>
        <w:ind w:firstLine="420"/>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医护人员净、脏工服清单并交接；</w:t>
      </w:r>
      <w:r/>
    </w:p>
    <w:p>
      <w:pPr>
        <w:ind w:firstLine="420"/>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做好净棉织品接收点数并放指定位置；</w:t>
      </w:r>
      <w:r/>
    </w:p>
    <w:p>
      <w:pPr>
        <w:ind w:firstLine="420"/>
        <w:spacing w:line="360" w:lineRule="auto"/>
        <w:rPr>
          <w:rFonts w:hint="eastAsia" w:ascii="宋体" w:hAnsi="宋体"/>
          <w:szCs w:val="21"/>
        </w:rPr>
      </w:pPr>
      <w:r>
        <w:rPr>
          <w:rFonts w:hint="eastAsia" w:ascii="宋体" w:hAnsi="宋体"/>
          <w:szCs w:val="21"/>
        </w:rPr>
        <w:t xml:space="preserve">8.终末消毒处理床单元；</w:t>
      </w:r>
      <w:r/>
    </w:p>
    <w:p>
      <w:pPr>
        <w:ind w:firstLine="420"/>
        <w:spacing w:line="360" w:lineRule="auto"/>
        <w:rPr>
          <w:rFonts w:hint="eastAsia" w:ascii="宋体" w:hAnsi="宋体"/>
          <w:szCs w:val="21"/>
        </w:rPr>
      </w:pPr>
      <w:r>
        <w:rPr>
          <w:rFonts w:hint="eastAsia" w:ascii="宋体" w:hAnsi="宋体"/>
          <w:szCs w:val="21"/>
        </w:rPr>
        <w:t xml:space="preserve">9.负责垃圾规范分类收集；</w:t>
      </w:r>
      <w:r/>
    </w:p>
    <w:p>
      <w:pPr>
        <w:ind w:firstLine="420"/>
        <w:spacing w:line="360" w:lineRule="auto"/>
        <w:rPr>
          <w:rFonts w:hint="eastAsia" w:ascii="宋体" w:hAnsi="宋体"/>
          <w:szCs w:val="21"/>
        </w:rPr>
      </w:pPr>
      <w:r>
        <w:rPr>
          <w:rFonts w:hint="eastAsia" w:ascii="宋体" w:hAnsi="宋体"/>
          <w:szCs w:val="21"/>
        </w:rPr>
        <w:t xml:space="preserve">10.负责死亡遗体的转运；</w:t>
      </w:r>
      <w:r/>
    </w:p>
    <w:p>
      <w:pPr>
        <w:ind w:firstLine="420"/>
        <w:spacing w:line="360" w:lineRule="auto"/>
        <w:rPr>
          <w:rFonts w:hint="eastAsia" w:ascii="宋体" w:hAnsi="宋体"/>
          <w:szCs w:val="21"/>
        </w:rPr>
      </w:pPr>
      <w:r>
        <w:rPr>
          <w:rFonts w:hint="eastAsia" w:ascii="宋体" w:hAnsi="宋体"/>
          <w:szCs w:val="21"/>
        </w:rPr>
        <w:t xml:space="preserve">11.服务内容根据科室所需调整。</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7.2其他特殊岗位服务内容：根据科室所需调整</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8129"/>
      </w:tblGrid>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科室</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服务内容</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I</w:t>
            </w:r>
            <w:r>
              <w:rPr>
                <w:rFonts w:ascii="宋体" w:hAnsi="宋体"/>
                <w:szCs w:val="21"/>
              </w:rPr>
              <w:t xml:space="preserve">CU</w:t>
            </w:r>
            <w:r>
              <w:rPr>
                <w:rFonts w:hint="eastAsia" w:ascii="宋体" w:hAnsi="宋体"/>
                <w:szCs w:val="21"/>
              </w:rPr>
              <w:t xml:space="preserve">、R</w:t>
            </w:r>
            <w:r>
              <w:rPr>
                <w:rFonts w:ascii="宋体" w:hAnsi="宋体"/>
                <w:szCs w:val="21"/>
              </w:rPr>
              <w:t xml:space="preserve">ICU</w:t>
            </w:r>
            <w:r>
              <w:rPr>
                <w:rFonts w:hint="eastAsia" w:ascii="宋体" w:hAnsi="宋体"/>
                <w:szCs w:val="21"/>
              </w:rPr>
              <w:t xml:space="preserve">、C</w:t>
            </w:r>
            <w:r>
              <w:rPr>
                <w:rFonts w:ascii="宋体" w:hAnsi="宋体"/>
                <w:szCs w:val="21"/>
              </w:rPr>
              <w:t xml:space="preserve">CU</w:t>
            </w:r>
            <w:r>
              <w:rPr>
                <w:rFonts w:hint="eastAsia" w:ascii="宋体" w:hAnsi="宋体"/>
                <w:szCs w:val="21"/>
              </w:rPr>
              <w:t xml:space="preserve">、EICU、NCU</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1.完成病区运送的服务内容</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2.门禁管理员还需要按照科室的要求做好门禁管理</w:t>
            </w:r>
            <w:r/>
          </w:p>
          <w:p>
            <w:pPr>
              <w:spacing w:line="360" w:lineRule="auto"/>
              <w:rPr>
                <w:rFonts w:hint="eastAsia" w:ascii="宋体" w:hAnsi="宋体"/>
                <w:szCs w:val="21"/>
              </w:rPr>
            </w:pPr>
            <w:r>
              <w:rPr>
                <w:rFonts w:hint="eastAsia" w:ascii="宋体" w:hAnsi="宋体"/>
                <w:szCs w:val="21"/>
              </w:rPr>
              <w:t xml:space="preserve">3.协助更换各种无菌包与洗衣房一起清点污染的织物</w:t>
            </w:r>
            <w:r/>
          </w:p>
          <w:p>
            <w:pPr>
              <w:spacing w:line="360" w:lineRule="auto"/>
              <w:rPr>
                <w:rFonts w:hint="eastAsia" w:ascii="宋体" w:hAnsi="宋体"/>
                <w:szCs w:val="21"/>
              </w:rPr>
            </w:pPr>
            <w:r>
              <w:rPr>
                <w:rFonts w:hint="eastAsia" w:ascii="宋体" w:hAnsi="宋体"/>
                <w:szCs w:val="21"/>
              </w:rPr>
              <w:t xml:space="preserve">4.负责病人各种生活料理工作（具体详见科室要求）</w:t>
            </w:r>
            <w:r/>
          </w:p>
          <w:p>
            <w:pPr>
              <w:spacing w:line="360" w:lineRule="auto"/>
              <w:rPr>
                <w:rFonts w:hint="eastAsia" w:ascii="宋体" w:hAnsi="宋体"/>
                <w:szCs w:val="21"/>
              </w:rPr>
            </w:pPr>
            <w:r>
              <w:rPr>
                <w:rFonts w:hint="eastAsia" w:ascii="宋体" w:hAnsi="宋体"/>
                <w:szCs w:val="21"/>
              </w:rPr>
              <w:t xml:space="preserve">5.积极参加项目部组织的培训、会议等集体活动</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产房</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1.完成普通运送的服务内容</w:t>
            </w:r>
            <w:r/>
          </w:p>
          <w:p>
            <w:pPr>
              <w:spacing w:line="360" w:lineRule="auto"/>
              <w:rPr>
                <w:rFonts w:hint="eastAsia" w:ascii="宋体" w:hAnsi="宋体"/>
                <w:szCs w:val="21"/>
              </w:rPr>
            </w:pPr>
            <w:r>
              <w:rPr>
                <w:rFonts w:hint="eastAsia" w:ascii="宋体" w:hAnsi="宋体"/>
                <w:szCs w:val="21"/>
              </w:rPr>
              <w:t xml:space="preserve">2.产房特殊服务内容</w:t>
            </w:r>
            <w:r/>
          </w:p>
          <w:p>
            <w:pPr>
              <w:spacing w:line="360" w:lineRule="auto"/>
              <w:rPr>
                <w:rFonts w:hint="eastAsia" w:ascii="宋体" w:hAnsi="宋体"/>
                <w:szCs w:val="21"/>
              </w:rPr>
            </w:pPr>
            <w:r>
              <w:rPr>
                <w:rFonts w:hint="eastAsia" w:ascii="宋体" w:hAnsi="宋体"/>
                <w:szCs w:val="21"/>
              </w:rPr>
              <w:t xml:space="preserve">3.完成产房内部区域的清洁卫生工作</w:t>
            </w:r>
            <w:r/>
          </w:p>
          <w:p>
            <w:pPr>
              <w:spacing w:line="360" w:lineRule="auto"/>
              <w:rPr>
                <w:rFonts w:hint="eastAsia" w:ascii="宋体" w:hAnsi="宋体"/>
                <w:szCs w:val="21"/>
              </w:rPr>
            </w:pPr>
            <w:r>
              <w:rPr>
                <w:rFonts w:hint="eastAsia" w:ascii="宋体" w:hAnsi="宋体"/>
                <w:szCs w:val="21"/>
              </w:rPr>
              <w:t xml:space="preserve">4.各类敷料的交接工作</w:t>
            </w:r>
            <w:r/>
          </w:p>
          <w:p>
            <w:pPr>
              <w:spacing w:line="360" w:lineRule="auto"/>
              <w:rPr>
                <w:rFonts w:hint="eastAsia" w:ascii="宋体" w:hAnsi="宋体"/>
                <w:szCs w:val="21"/>
              </w:rPr>
            </w:pPr>
            <w:r>
              <w:rPr>
                <w:rFonts w:hint="eastAsia" w:ascii="宋体" w:hAnsi="宋体"/>
                <w:szCs w:val="21"/>
              </w:rPr>
              <w:t xml:space="preserve">5.完成产妇的转床工作</w:t>
            </w:r>
            <w:r/>
          </w:p>
          <w:p>
            <w:pPr>
              <w:spacing w:line="360" w:lineRule="auto"/>
              <w:rPr>
                <w:rFonts w:hint="eastAsia" w:ascii="宋体" w:hAnsi="宋体"/>
                <w:szCs w:val="21"/>
              </w:rPr>
            </w:pPr>
            <w:r>
              <w:rPr>
                <w:rFonts w:hint="eastAsia" w:ascii="宋体" w:hAnsi="宋体"/>
                <w:szCs w:val="21"/>
              </w:rPr>
              <w:t xml:space="preserve">6.协助护士完成产房内设备与仪器的日常清理及终末消毒处理</w:t>
            </w:r>
            <w:r/>
          </w:p>
          <w:p>
            <w:pPr>
              <w:spacing w:line="360" w:lineRule="auto"/>
              <w:rPr>
                <w:rFonts w:hint="eastAsia" w:ascii="宋体" w:hAnsi="宋体"/>
                <w:szCs w:val="21"/>
              </w:rPr>
            </w:pPr>
            <w:r>
              <w:rPr>
                <w:rFonts w:hint="eastAsia" w:ascii="宋体" w:hAnsi="宋体"/>
                <w:szCs w:val="21"/>
              </w:rPr>
              <w:t xml:space="preserve">7.协助护士完成新生儿转科工作</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手术室</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手术室特殊服务内容</w:t>
            </w:r>
            <w:r/>
          </w:p>
          <w:p>
            <w:pPr>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运送平车规定摆放，每日检查并清洁，有记录</w:t>
            </w:r>
            <w:r/>
          </w:p>
          <w:p>
            <w:pPr>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完成急诊手术病人的安全接送，并做好交接</w:t>
            </w:r>
            <w:r/>
          </w:p>
          <w:p>
            <w:pPr>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协助护士做好敷料的收发登记工作</w:t>
            </w:r>
            <w:r/>
          </w:p>
          <w:p>
            <w:pPr>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负责手术室紧急标本运送、取血服务</w:t>
            </w:r>
            <w:r/>
          </w:p>
          <w:p>
            <w:pPr>
              <w:spacing w:line="360" w:lineRule="auto"/>
              <w:rPr>
                <w:rFonts w:hint="eastAsia" w:ascii="宋体" w:hAnsi="宋体"/>
                <w:szCs w:val="21"/>
              </w:rPr>
            </w:pPr>
            <w:r>
              <w:rPr>
                <w:rFonts w:ascii="宋体" w:hAnsi="宋体"/>
                <w:szCs w:val="21"/>
              </w:rPr>
              <w:t xml:space="preserve">6.</w:t>
            </w:r>
            <w:r>
              <w:rPr>
                <w:rFonts w:hint="eastAsia" w:ascii="宋体" w:hAnsi="宋体"/>
                <w:szCs w:val="21"/>
              </w:rPr>
              <w:t xml:space="preserve">负责手术室内部区域的清洁卫生工作</w:t>
            </w:r>
            <w:r/>
          </w:p>
          <w:p>
            <w:pPr>
              <w:spacing w:line="360" w:lineRule="auto"/>
              <w:rPr>
                <w:rFonts w:hint="eastAsia" w:ascii="宋体" w:hAnsi="宋体"/>
                <w:szCs w:val="21"/>
              </w:rPr>
            </w:pPr>
            <w:r>
              <w:rPr>
                <w:rFonts w:ascii="宋体" w:hAnsi="宋体"/>
                <w:szCs w:val="21"/>
              </w:rPr>
              <w:t xml:space="preserve">7.</w:t>
            </w:r>
            <w:r>
              <w:rPr>
                <w:rFonts w:hint="eastAsia" w:ascii="宋体" w:hAnsi="宋体"/>
                <w:szCs w:val="21"/>
              </w:rPr>
              <w:t xml:space="preserve">做好被服更换和清点交接</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中心供应室</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1.完成普通病区及手术室下收下送的服务内容</w:t>
            </w:r>
            <w:r/>
          </w:p>
          <w:p>
            <w:pPr>
              <w:spacing w:line="360" w:lineRule="auto"/>
              <w:rPr>
                <w:rFonts w:hint="eastAsia" w:ascii="宋体" w:hAnsi="宋体"/>
                <w:szCs w:val="21"/>
              </w:rPr>
            </w:pPr>
            <w:r>
              <w:rPr>
                <w:rFonts w:hint="eastAsia" w:ascii="宋体" w:hAnsi="宋体"/>
                <w:szCs w:val="21"/>
              </w:rPr>
              <w:t xml:space="preserve">2.协助护士接收病房特殊污染器械并进行分类清洗</w:t>
            </w:r>
            <w:r/>
          </w:p>
          <w:p>
            <w:pPr>
              <w:spacing w:line="360" w:lineRule="auto"/>
              <w:rPr>
                <w:rFonts w:hint="eastAsia" w:ascii="宋体" w:hAnsi="宋体"/>
                <w:szCs w:val="21"/>
              </w:rPr>
            </w:pPr>
            <w:r>
              <w:rPr>
                <w:rFonts w:hint="eastAsia" w:ascii="宋体" w:hAnsi="宋体"/>
                <w:szCs w:val="21"/>
              </w:rPr>
              <w:t xml:space="preserve">3.协助护士完成酶、油的配置工作,协助测定酸化水的浓度</w:t>
            </w:r>
            <w:r/>
          </w:p>
          <w:p>
            <w:pPr>
              <w:spacing w:line="360" w:lineRule="auto"/>
              <w:rPr>
                <w:rFonts w:hint="eastAsia" w:ascii="宋体" w:hAnsi="宋体"/>
                <w:szCs w:val="21"/>
              </w:rPr>
            </w:pPr>
            <w:r>
              <w:rPr>
                <w:rFonts w:hint="eastAsia" w:ascii="宋体" w:hAnsi="宋体"/>
                <w:szCs w:val="21"/>
              </w:rPr>
              <w:t xml:space="preserve">4.协助护士完成手术室特殊器械的手工清洗、上架、上机工作</w:t>
            </w:r>
            <w:r/>
          </w:p>
          <w:p>
            <w:pPr>
              <w:spacing w:line="360" w:lineRule="auto"/>
              <w:rPr>
                <w:rFonts w:hint="eastAsia" w:ascii="宋体" w:hAnsi="宋体"/>
                <w:szCs w:val="21"/>
              </w:rPr>
            </w:pPr>
            <w:r>
              <w:rPr>
                <w:rFonts w:hint="eastAsia" w:ascii="宋体" w:hAnsi="宋体"/>
                <w:szCs w:val="21"/>
              </w:rPr>
              <w:t xml:space="preserve">5.完成并保持清洁区、污染区环境卫生清洁工作</w:t>
            </w:r>
            <w:r/>
          </w:p>
          <w:p>
            <w:pPr>
              <w:spacing w:line="360" w:lineRule="auto"/>
              <w:rPr>
                <w:rFonts w:hint="eastAsia" w:ascii="宋体" w:hAnsi="宋体"/>
                <w:szCs w:val="21"/>
              </w:rPr>
            </w:pPr>
            <w:r>
              <w:rPr>
                <w:rFonts w:hint="eastAsia" w:ascii="宋体" w:hAnsi="宋体"/>
                <w:szCs w:val="21"/>
              </w:rPr>
              <w:t xml:space="preserve">6.协助护士完成去污区库房物品基数的清点，上报（酶、油、碱等）</w:t>
            </w:r>
            <w:r/>
          </w:p>
          <w:p>
            <w:pPr>
              <w:spacing w:line="360" w:lineRule="auto"/>
              <w:rPr>
                <w:rFonts w:hint="eastAsia" w:ascii="宋体" w:hAnsi="宋体"/>
                <w:szCs w:val="21"/>
              </w:rPr>
            </w:pPr>
            <w:r>
              <w:rPr>
                <w:rFonts w:hint="eastAsia" w:ascii="宋体" w:hAnsi="宋体"/>
                <w:szCs w:val="21"/>
              </w:rPr>
              <w:t xml:space="preserve">7.完成防护服的每日清洗消毒干燥工作</w:t>
            </w:r>
            <w:r/>
          </w:p>
          <w:p>
            <w:pPr>
              <w:spacing w:line="360" w:lineRule="auto"/>
              <w:rPr>
                <w:rFonts w:hint="eastAsia" w:ascii="宋体" w:hAnsi="宋体"/>
                <w:szCs w:val="21"/>
              </w:rPr>
            </w:pPr>
            <w:r>
              <w:rPr>
                <w:rFonts w:hint="eastAsia" w:ascii="宋体" w:hAnsi="宋体"/>
                <w:szCs w:val="21"/>
              </w:rPr>
              <w:t xml:space="preserve">8.协助护士完成清洁区吉污染区的工作，如接收、清点、分类、清洗、打包</w:t>
            </w:r>
            <w:r/>
          </w:p>
          <w:p>
            <w:pPr>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w:t>
            </w:r>
            <w:r>
              <w:rPr>
                <w:rFonts w:hint="eastAsia" w:ascii="宋体" w:hAnsi="宋体"/>
                <w:szCs w:val="21"/>
              </w:rPr>
              <w:t xml:space="preserve">协助护士按常规准备第二日各班所需的各类敷料、包布等</w:t>
            </w:r>
            <w:r/>
          </w:p>
          <w:p>
            <w:pPr>
              <w:spacing w:line="360" w:lineRule="auto"/>
              <w:rPr>
                <w:rFonts w:hint="eastAsia" w:ascii="宋体" w:hAnsi="宋体"/>
                <w:szCs w:val="21"/>
              </w:rPr>
            </w:pPr>
            <w:r>
              <w:rPr>
                <w:rFonts w:hint="eastAsia" w:ascii="宋体" w:hAnsi="宋体"/>
                <w:szCs w:val="21"/>
              </w:rPr>
              <w:t xml:space="preserve">10.协助护士完成过氧化氢低温等离子和环氧乙烷灭菌的塑封包装和上机工作</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ascii="宋体" w:hAnsi="宋体"/>
                <w:szCs w:val="21"/>
              </w:rPr>
              <w:t xml:space="preserve">DSA</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1.负责导管室的病人的安全接送</w:t>
            </w:r>
            <w:r/>
          </w:p>
          <w:p>
            <w:pPr>
              <w:spacing w:line="360" w:lineRule="auto"/>
              <w:rPr>
                <w:rFonts w:hint="eastAsia" w:ascii="宋体" w:hAnsi="宋体"/>
                <w:szCs w:val="21"/>
              </w:rPr>
            </w:pPr>
            <w:r>
              <w:rPr>
                <w:rFonts w:hint="eastAsia" w:ascii="宋体" w:hAnsi="宋体"/>
                <w:szCs w:val="21"/>
              </w:rPr>
              <w:t xml:space="preserve">2.负责导管室内部的清洁卫生工作</w:t>
            </w:r>
            <w:r>
              <w:rPr>
                <w:rFonts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3.听从科室医护人员调派，完成相关工作</w:t>
            </w:r>
            <w:r/>
          </w:p>
          <w:p>
            <w:pPr>
              <w:spacing w:line="360" w:lineRule="auto"/>
              <w:rPr>
                <w:rFonts w:hint="eastAsia" w:ascii="宋体" w:hAnsi="宋体"/>
                <w:szCs w:val="21"/>
              </w:rPr>
            </w:pPr>
            <w:r>
              <w:rPr>
                <w:rFonts w:hint="eastAsia" w:ascii="宋体" w:hAnsi="宋体"/>
                <w:szCs w:val="21"/>
              </w:rPr>
              <w:t xml:space="preserve">4.负责至中心药房、病区取回术中急救用药</w:t>
            </w:r>
            <w:r/>
          </w:p>
          <w:p>
            <w:pPr>
              <w:spacing w:line="360" w:lineRule="auto"/>
              <w:rPr>
                <w:rFonts w:hint="eastAsia" w:ascii="宋体" w:hAnsi="宋体"/>
                <w:szCs w:val="21"/>
              </w:rPr>
            </w:pPr>
            <w:r>
              <w:rPr>
                <w:rFonts w:hint="eastAsia" w:ascii="宋体" w:hAnsi="宋体"/>
                <w:szCs w:val="21"/>
              </w:rPr>
              <w:t xml:space="preserve">5.负责敷料的收发工作</w:t>
            </w:r>
            <w:r/>
          </w:p>
          <w:p>
            <w:pPr>
              <w:spacing w:line="360" w:lineRule="auto"/>
              <w:rPr>
                <w:rFonts w:hint="eastAsia" w:ascii="宋体" w:hAnsi="宋体"/>
                <w:szCs w:val="21"/>
              </w:rPr>
            </w:pPr>
            <w:r>
              <w:rPr>
                <w:rFonts w:hint="eastAsia" w:ascii="宋体" w:hAnsi="宋体"/>
                <w:szCs w:val="21"/>
              </w:rPr>
              <w:t xml:space="preserve">6.负责手术间外围清洁工作及门禁管理</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新生儿N</w:t>
            </w:r>
            <w:r>
              <w:rPr>
                <w:rFonts w:ascii="宋体" w:hAnsi="宋体"/>
                <w:szCs w:val="21"/>
              </w:rPr>
              <w:t xml:space="preserve">ICU</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1.完成病区运送的服务内容</w:t>
            </w:r>
            <w:r/>
          </w:p>
          <w:p>
            <w:pPr>
              <w:spacing w:line="360" w:lineRule="auto"/>
              <w:rPr>
                <w:rFonts w:hint="eastAsia" w:ascii="宋体" w:hAnsi="宋体"/>
                <w:szCs w:val="21"/>
              </w:rPr>
            </w:pPr>
            <w:r>
              <w:rPr>
                <w:rFonts w:hint="eastAsia" w:ascii="宋体" w:hAnsi="宋体"/>
                <w:szCs w:val="21"/>
              </w:rPr>
              <w:t xml:space="preserve">2.新生儿室特殊服务内容</w:t>
            </w:r>
            <w:r/>
          </w:p>
          <w:p>
            <w:pPr>
              <w:spacing w:line="360" w:lineRule="auto"/>
              <w:rPr>
                <w:rFonts w:hint="eastAsia" w:ascii="宋体" w:hAnsi="宋体"/>
                <w:szCs w:val="21"/>
              </w:rPr>
            </w:pPr>
            <w:r>
              <w:rPr>
                <w:rFonts w:hint="eastAsia" w:ascii="宋体" w:hAnsi="宋体"/>
                <w:szCs w:val="21"/>
              </w:rPr>
              <w:t xml:space="preserve">3.负责新生儿室室内环境及物品的清洁、消毒工作</w:t>
            </w:r>
            <w:r/>
          </w:p>
          <w:p>
            <w:pPr>
              <w:spacing w:line="360" w:lineRule="auto"/>
              <w:rPr>
                <w:rFonts w:hint="eastAsia" w:ascii="宋体" w:hAnsi="宋体"/>
                <w:szCs w:val="21"/>
              </w:rPr>
            </w:pPr>
            <w:r>
              <w:rPr>
                <w:rFonts w:hint="eastAsia" w:ascii="宋体" w:hAnsi="宋体"/>
                <w:szCs w:val="21"/>
              </w:rPr>
              <w:t xml:space="preserve">4.协助护士完成新生儿室内设备及仪器日常清洁及终末消毒处理（暖箱消毒等）</w:t>
            </w:r>
            <w:r/>
          </w:p>
          <w:p>
            <w:pPr>
              <w:spacing w:line="360" w:lineRule="auto"/>
              <w:rPr>
                <w:rFonts w:hint="eastAsia" w:ascii="宋体" w:hAnsi="宋体"/>
                <w:szCs w:val="21"/>
              </w:rPr>
            </w:pPr>
            <w:r>
              <w:rPr>
                <w:rFonts w:hint="eastAsia" w:ascii="宋体" w:hAnsi="宋体"/>
                <w:szCs w:val="21"/>
              </w:rPr>
              <w:t xml:space="preserve">5.协助当班护士完成患儿外出检查工作，取检查报告</w:t>
            </w:r>
            <w:r/>
          </w:p>
          <w:p>
            <w:pPr>
              <w:spacing w:line="360" w:lineRule="auto"/>
              <w:rPr>
                <w:rFonts w:hint="eastAsia" w:ascii="宋体" w:hAnsi="宋体"/>
                <w:szCs w:val="21"/>
              </w:rPr>
            </w:pPr>
            <w:r>
              <w:rPr>
                <w:rFonts w:hint="eastAsia" w:ascii="宋体" w:hAnsi="宋体"/>
                <w:szCs w:val="21"/>
              </w:rPr>
              <w:t xml:space="preserve">6.清点交接送消的被服、奶缸等物品，并且做好登记，定期清点，保证基数</w:t>
            </w:r>
            <w:r/>
          </w:p>
          <w:p>
            <w:pPr>
              <w:spacing w:line="360" w:lineRule="auto"/>
              <w:rPr>
                <w:rFonts w:hint="eastAsia" w:ascii="宋体" w:hAnsi="宋体"/>
                <w:szCs w:val="21"/>
              </w:rPr>
            </w:pPr>
            <w:r>
              <w:rPr>
                <w:rFonts w:hint="eastAsia" w:ascii="宋体" w:hAnsi="宋体"/>
                <w:szCs w:val="21"/>
              </w:rPr>
              <w:t xml:space="preserve">7.配合完成迎检的相关工作</w:t>
            </w:r>
            <w:r/>
          </w:p>
          <w:p>
            <w:pPr>
              <w:spacing w:line="360" w:lineRule="auto"/>
              <w:rPr>
                <w:rFonts w:hint="eastAsia" w:ascii="宋体" w:hAnsi="宋体"/>
                <w:szCs w:val="21"/>
              </w:rPr>
            </w:pPr>
            <w:r>
              <w:rPr>
                <w:rFonts w:hint="eastAsia" w:ascii="宋体" w:hAnsi="宋体"/>
                <w:szCs w:val="21"/>
              </w:rPr>
              <w:t xml:space="preserve">8.积极参加科室组织的院感培训、会议等集体活动</w:t>
            </w:r>
            <w:r>
              <w:rPr>
                <w:rFonts w:ascii="宋体" w:hAnsi="宋体"/>
                <w:szCs w:val="21"/>
              </w:rPr>
              <w:t xml:space="preserve"> </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血透中心</w:t>
            </w:r>
            <w:r/>
          </w:p>
        </w:tc>
        <w:tc>
          <w:tcPr>
            <w:tcW w:w="4197" w:type="pct"/>
            <w:vAlign w:val="center"/>
            <w:textDirection w:val="lrTb"/>
            <w:noWrap w:val="false"/>
          </w:tcPr>
          <w:p>
            <w:pPr>
              <w:spacing w:line="360" w:lineRule="auto"/>
              <w:tabs>
                <w:tab w:val="left" w:pos="312" w:leader="none"/>
              </w:tabs>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负责血透中心内部区域的清洁卫生消毒工作</w:t>
            </w:r>
            <w:r/>
          </w:p>
          <w:p>
            <w:pPr>
              <w:spacing w:line="360" w:lineRule="auto"/>
              <w:tabs>
                <w:tab w:val="left" w:pos="312" w:leader="none"/>
              </w:tabs>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负责病人治疗期间的门禁管理</w:t>
            </w:r>
            <w:r/>
          </w:p>
          <w:p>
            <w:pPr>
              <w:spacing w:line="360" w:lineRule="auto"/>
              <w:tabs>
                <w:tab w:val="left" w:pos="312" w:leader="none"/>
              </w:tabs>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负责病人治疗上机时的准备工作</w:t>
            </w:r>
            <w:r/>
          </w:p>
          <w:p>
            <w:pPr>
              <w:spacing w:line="360" w:lineRule="auto"/>
              <w:tabs>
                <w:tab w:val="left" w:pos="312" w:leader="none"/>
              </w:tabs>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负责血透中心的标本运送工作</w:t>
            </w:r>
            <w:r/>
          </w:p>
          <w:p>
            <w:pPr>
              <w:spacing w:line="360" w:lineRule="auto"/>
              <w:tabs>
                <w:tab w:val="left" w:pos="312" w:leader="none"/>
              </w:tabs>
              <w:rPr>
                <w:rFonts w:hint="eastAsia"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负责清点交接送洗的被服等敷料，并且做好登记</w:t>
            </w:r>
            <w:r/>
          </w:p>
        </w:tc>
      </w:tr>
      <w:tr>
        <w:trPr>
          <w:jc w:val="center"/>
        </w:trPr>
        <w:tc>
          <w:tcPr>
            <w:tcW w:w="803" w:type="pct"/>
            <w:vAlign w:val="center"/>
            <w:textDirection w:val="lrTb"/>
            <w:noWrap w:val="false"/>
          </w:tcPr>
          <w:p>
            <w:pPr>
              <w:jc w:val="center"/>
              <w:spacing w:line="360" w:lineRule="auto"/>
              <w:rPr>
                <w:rFonts w:hint="eastAsia" w:ascii="宋体" w:hAnsi="宋体"/>
                <w:szCs w:val="21"/>
              </w:rPr>
            </w:pPr>
            <w:r>
              <w:rPr>
                <w:rFonts w:hint="eastAsia"/>
                <w:szCs w:val="32"/>
              </w:rPr>
              <w:t xml:space="preserve">妇科手术室</w:t>
            </w:r>
            <w:r/>
          </w:p>
        </w:tc>
        <w:tc>
          <w:tcPr>
            <w:tcW w:w="4197"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1.完成内部病人安全搬运</w:t>
            </w:r>
            <w:r/>
          </w:p>
          <w:p>
            <w:pPr>
              <w:spacing w:line="360" w:lineRule="auto"/>
              <w:rPr>
                <w:rFonts w:hint="eastAsia" w:ascii="宋体" w:hAnsi="宋体"/>
                <w:szCs w:val="21"/>
              </w:rPr>
            </w:pPr>
            <w:r>
              <w:rPr>
                <w:rFonts w:hint="eastAsia" w:ascii="宋体" w:hAnsi="宋体"/>
                <w:szCs w:val="21"/>
              </w:rPr>
              <w:t xml:space="preserve">2.协助领取医疗辅助用品并放至指定位置</w:t>
            </w:r>
            <w:r/>
          </w:p>
          <w:p>
            <w:pPr>
              <w:spacing w:line="360" w:lineRule="auto"/>
              <w:rPr>
                <w:rFonts w:hint="eastAsia" w:ascii="宋体" w:hAnsi="宋体"/>
                <w:szCs w:val="21"/>
              </w:rPr>
            </w:pPr>
            <w:r>
              <w:rPr>
                <w:rFonts w:hint="eastAsia" w:ascii="宋体" w:hAnsi="宋体"/>
                <w:szCs w:val="21"/>
              </w:rPr>
              <w:t xml:space="preserve">3.负责科室内环境卫生及手术器械的清洗工作</w:t>
            </w:r>
            <w:r/>
          </w:p>
          <w:p>
            <w:pPr>
              <w:spacing w:line="360" w:lineRule="auto"/>
              <w:rPr>
                <w:rFonts w:hint="eastAsia" w:ascii="宋体" w:hAnsi="宋体"/>
                <w:szCs w:val="21"/>
              </w:rPr>
            </w:pPr>
            <w:r>
              <w:rPr>
                <w:rFonts w:hint="eastAsia" w:ascii="宋体" w:hAnsi="宋体"/>
                <w:szCs w:val="21"/>
              </w:rPr>
              <w:t xml:space="preserve">4.及时、安全、准确地更换手术包及手术床单</w:t>
            </w:r>
            <w:r/>
          </w:p>
          <w:p>
            <w:pPr>
              <w:spacing w:line="360" w:lineRule="auto"/>
              <w:rPr>
                <w:rFonts w:hint="eastAsia" w:ascii="宋体" w:hAnsi="宋体"/>
                <w:szCs w:val="21"/>
              </w:rPr>
            </w:pPr>
            <w:r>
              <w:rPr>
                <w:rFonts w:hint="eastAsia" w:ascii="宋体" w:hAnsi="宋体"/>
                <w:szCs w:val="21"/>
              </w:rPr>
              <w:t xml:space="preserve">5. </w:t>
            </w:r>
            <w:bookmarkStart w:id="159" w:name="OLE_LINK65"/>
            <w:r>
              <w:rPr>
                <w:rFonts w:hint="eastAsia" w:ascii="宋体" w:hAnsi="宋体"/>
                <w:szCs w:val="21"/>
              </w:rPr>
              <w:t xml:space="preserve">清点交接送洗的被服等敷料，并且做好登记</w:t>
            </w:r>
            <w:bookmarkEnd w:id="159"/>
            <w:r/>
            <w:r/>
          </w:p>
          <w:p>
            <w:pPr>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 </w:t>
            </w:r>
            <w:r>
              <w:rPr>
                <w:rFonts w:hint="eastAsia" w:ascii="宋体" w:hAnsi="宋体"/>
                <w:szCs w:val="21"/>
              </w:rPr>
              <w:t xml:space="preserve">积极参加项目部组织的培训、会议等集体活动</w:t>
            </w:r>
            <w:r/>
          </w:p>
        </w:tc>
      </w:tr>
      <w:tr>
        <w:trPr>
          <w:jc w:val="center"/>
          <w:trHeight w:val="1266"/>
        </w:trPr>
        <w:tc>
          <w:tcPr>
            <w:tcW w:w="803" w:type="pct"/>
            <w:vAlign w:val="center"/>
            <w:textDirection w:val="lrTb"/>
            <w:noWrap w:val="false"/>
          </w:tcPr>
          <w:p>
            <w:pPr>
              <w:jc w:val="center"/>
              <w:spacing w:line="360" w:lineRule="auto"/>
              <w:rPr>
                <w:szCs w:val="32"/>
              </w:rPr>
            </w:pPr>
            <w:r>
              <w:rPr>
                <w:rFonts w:hint="eastAsia"/>
                <w:szCs w:val="32"/>
              </w:rPr>
              <w:t xml:space="preserve">感染性疾病科</w:t>
            </w:r>
            <w:r/>
          </w:p>
        </w:tc>
        <w:tc>
          <w:tcPr>
            <w:tcW w:w="4197" w:type="pct"/>
            <w:vAlign w:val="center"/>
            <w:textDirection w:val="lrTb"/>
            <w:noWrap w:val="false"/>
          </w:tcPr>
          <w:p>
            <w:pPr>
              <w:numPr>
                <w:ilvl w:val="0"/>
                <w:numId w:val="43"/>
              </w:numPr>
              <w:spacing w:line="360" w:lineRule="auto"/>
              <w:rPr>
                <w:rFonts w:hint="eastAsia" w:ascii="宋体" w:hAnsi="宋体"/>
                <w:szCs w:val="21"/>
              </w:rPr>
            </w:pPr>
            <w:r>
              <w:rPr>
                <w:rFonts w:hint="eastAsia" w:ascii="宋体" w:hAnsi="宋体"/>
                <w:szCs w:val="21"/>
              </w:rPr>
              <w:t xml:space="preserve">日常保洁、驻守、运送工作同普通病区</w:t>
            </w:r>
            <w:r/>
          </w:p>
          <w:p>
            <w:pPr>
              <w:numPr>
                <w:ilvl w:val="0"/>
                <w:numId w:val="43"/>
              </w:numPr>
              <w:spacing w:line="360" w:lineRule="auto"/>
              <w:rPr>
                <w:rFonts w:hint="eastAsia" w:ascii="宋体" w:hAnsi="宋体"/>
                <w:szCs w:val="21"/>
              </w:rPr>
            </w:pPr>
            <w:r>
              <w:rPr>
                <w:rFonts w:hint="eastAsia" w:hAnsi="宋体"/>
                <w:szCs w:val="21"/>
              </w:rPr>
              <w:t xml:space="preserve">根据医院感染管理科要求，做好标准预防，对不同区域的清洁工具按医院感染科的要求实行严格分类摆放和使用，用颜色、字标等方式进行区分（一床一巾、一室一地巾）；特殊感染按规定执行</w:t>
            </w:r>
            <w:r/>
          </w:p>
          <w:p>
            <w:pPr>
              <w:numPr>
                <w:ilvl w:val="0"/>
                <w:numId w:val="43"/>
              </w:numPr>
              <w:spacing w:line="360" w:lineRule="auto"/>
              <w:rPr>
                <w:rFonts w:hint="eastAsia" w:ascii="宋体" w:hAnsi="宋体"/>
                <w:szCs w:val="21"/>
              </w:rPr>
            </w:pPr>
            <w:r>
              <w:rPr>
                <w:rFonts w:hint="eastAsia" w:ascii="宋体" w:hAnsi="宋体"/>
                <w:szCs w:val="21"/>
              </w:rPr>
              <w:t xml:space="preserve">协助完成过渡房间、更衣室等其他区域紫外线消毒</w:t>
            </w:r>
            <w:r/>
          </w:p>
          <w:p>
            <w:pPr>
              <w:numPr>
                <w:ilvl w:val="0"/>
                <w:numId w:val="43"/>
              </w:numPr>
              <w:spacing w:line="360" w:lineRule="auto"/>
              <w:rPr>
                <w:rFonts w:hint="eastAsia" w:ascii="宋体" w:hAnsi="宋体"/>
                <w:szCs w:val="21"/>
              </w:rPr>
            </w:pPr>
            <w:r>
              <w:rPr>
                <w:rFonts w:hint="eastAsia" w:hAnsi="宋体"/>
                <w:szCs w:val="21"/>
              </w:rPr>
              <w:t xml:space="preserve">空调使用期间，每周清洁出入风口，其它时间段保洁风口清洁无挂灰</w:t>
            </w:r>
            <w:r/>
          </w:p>
          <w:p>
            <w:pPr>
              <w:numPr>
                <w:ilvl w:val="0"/>
                <w:numId w:val="43"/>
              </w:numPr>
              <w:spacing w:line="360" w:lineRule="auto"/>
              <w:rPr>
                <w:rFonts w:hint="eastAsia" w:ascii="宋体" w:hAnsi="宋体"/>
                <w:szCs w:val="21"/>
              </w:rPr>
            </w:pPr>
            <w:r>
              <w:rPr>
                <w:rFonts w:hint="eastAsia" w:hAnsi="宋体"/>
                <w:szCs w:val="21"/>
              </w:rPr>
              <w:t xml:space="preserve">严格探视制度，</w:t>
            </w:r>
            <w:r>
              <w:rPr>
                <w:rFonts w:hint="eastAsia" w:ascii="宋体" w:hAnsi="宋体" w:cs="仿宋_GB2312"/>
                <w:szCs w:val="21"/>
              </w:rPr>
              <w:t xml:space="preserve">按规定做好防护隔离并做好登记和签收工作</w:t>
            </w:r>
            <w:r/>
          </w:p>
          <w:p>
            <w:pPr>
              <w:numPr>
                <w:ilvl w:val="0"/>
                <w:numId w:val="43"/>
              </w:numPr>
              <w:spacing w:line="360" w:lineRule="auto"/>
              <w:rPr>
                <w:rFonts w:hint="eastAsia" w:ascii="宋体" w:hAnsi="宋体"/>
                <w:szCs w:val="21"/>
              </w:rPr>
            </w:pPr>
            <w:r>
              <w:rPr>
                <w:rFonts w:hint="eastAsia" w:ascii="宋体" w:hAnsi="宋体"/>
                <w:szCs w:val="21"/>
              </w:rPr>
              <w:t xml:space="preserve">负责清点交接送洗的被服等敷料，感染性织物单独存放，并做好登记</w:t>
            </w:r>
            <w:r/>
          </w:p>
        </w:tc>
      </w:tr>
    </w:tbl>
    <w:p>
      <w:pPr>
        <w:pStyle w:val="1081"/>
        <w:ind w:firstLine="422"/>
        <w:rPr>
          <w:rFonts w:hint="eastAsia" w:ascii="宋体" w:hAnsi="宋体" w:cs="宋体"/>
          <w:b/>
          <w:sz w:val="21"/>
          <w:szCs w:val="21"/>
        </w:rPr>
      </w:pPr>
      <w:r>
        <w:rPr>
          <w:rFonts w:hint="eastAsia" w:ascii="宋体" w:hAnsi="宋体" w:cs="宋体"/>
          <w:b/>
          <w:sz w:val="21"/>
          <w:szCs w:val="21"/>
        </w:rPr>
        <w:t xml:space="preserve">注：特殊科室岗位设置可根据医院实际工作需求调整或删减设岗。</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8.太平间（安宁堂）服务要求：</w:t>
      </w:r>
      <w:r/>
    </w:p>
    <w:p>
      <w:pPr>
        <w:pStyle w:val="1081"/>
        <w:rPr>
          <w:rFonts w:hint="eastAsia" w:ascii="宋体" w:hAnsi="宋体" w:cs="宋体"/>
          <w:sz w:val="21"/>
          <w:szCs w:val="21"/>
        </w:rPr>
      </w:pPr>
      <w:r>
        <w:rPr>
          <w:rFonts w:hint="eastAsia" w:ascii="宋体" w:hAnsi="宋体" w:cs="宋体"/>
          <w:sz w:val="21"/>
          <w:szCs w:val="21"/>
        </w:rPr>
        <w:t xml:space="preserve">8.1负责转运院内死亡患者遗体至太平间</w:t>
      </w:r>
      <w:r>
        <w:rPr>
          <w:rFonts w:hint="eastAsia" w:ascii="宋体" w:hAnsi="宋体" w:cs="宋体"/>
          <w:b/>
          <w:sz w:val="21"/>
          <w:szCs w:val="21"/>
        </w:rPr>
        <w:t xml:space="preserve">（24小时服务）</w:t>
      </w:r>
      <w:r>
        <w:rPr>
          <w:rFonts w:hint="eastAsia" w:ascii="宋体" w:hAnsi="宋体" w:cs="宋体"/>
          <w:sz w:val="21"/>
          <w:szCs w:val="21"/>
        </w:rPr>
        <w:t xml:space="preserve">。</w:t>
      </w:r>
      <w:r/>
    </w:p>
    <w:p>
      <w:pPr>
        <w:pStyle w:val="1081"/>
        <w:rPr>
          <w:rFonts w:hint="eastAsia"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.2</w:t>
      </w:r>
      <w:r>
        <w:rPr>
          <w:rFonts w:hint="eastAsia" w:ascii="宋体" w:hAnsi="宋体" w:cs="宋体"/>
          <w:sz w:val="21"/>
          <w:szCs w:val="21"/>
        </w:rPr>
        <w:t xml:space="preserve">认真填写遗体交接单，配合病区医务人员做好遗体交接，通过污梯专用通道转运。</w:t>
      </w:r>
      <w:r/>
    </w:p>
    <w:p>
      <w:pPr>
        <w:pStyle w:val="1081"/>
        <w:rPr>
          <w:rFonts w:hint="eastAsia"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.3</w:t>
      </w:r>
      <w:r>
        <w:rPr>
          <w:rFonts w:hint="eastAsia" w:ascii="宋体" w:hAnsi="宋体" w:cs="宋体"/>
          <w:sz w:val="21"/>
          <w:szCs w:val="21"/>
        </w:rPr>
        <w:t xml:space="preserve">配合殡仪馆驻场服务人员工作，做好交接核对工作。</w:t>
      </w:r>
      <w:r/>
    </w:p>
    <w:p>
      <w:pPr>
        <w:pStyle w:val="1081"/>
        <w:rPr>
          <w:rFonts w:hint="eastAsia"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.4</w:t>
      </w:r>
      <w:r>
        <w:rPr>
          <w:rFonts w:hint="eastAsia" w:ascii="宋体" w:hAnsi="宋体" w:cs="宋体"/>
          <w:sz w:val="21"/>
          <w:szCs w:val="21"/>
        </w:rPr>
        <w:t xml:space="preserve">负责太平间垃圾收集工作。</w:t>
      </w:r>
      <w:r/>
    </w:p>
    <w:p>
      <w:pPr>
        <w:ind w:firstLine="420"/>
        <w:spacing w:line="360" w:lineRule="auto"/>
        <w:rPr>
          <w:rFonts w:hint="eastAsia" w:ascii="宋体" w:hAnsi="宋体"/>
          <w:szCs w:val="21"/>
        </w:rPr>
      </w:pPr>
      <w:r>
        <w:rPr>
          <w:rFonts w:hint="eastAsia" w:ascii="宋体" w:hAnsi="宋体"/>
          <w:szCs w:val="21"/>
        </w:rPr>
        <w:t xml:space="preserve">8.5 根据实际情况配合相关部门做好其他事宜。</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9.电梯服务要求：</w:t>
      </w:r>
      <w:r/>
    </w:p>
    <w:p>
      <w:pPr>
        <w:ind w:firstLine="422"/>
        <w:spacing w:line="360" w:lineRule="auto"/>
        <w:rPr>
          <w:rFonts w:hint="eastAsia" w:ascii="宋体" w:hAnsi="宋体"/>
          <w:b/>
          <w:szCs w:val="21"/>
        </w:rPr>
      </w:pPr>
      <w:r>
        <w:rPr>
          <w:rFonts w:hint="eastAsia" w:ascii="宋体" w:hAnsi="宋体"/>
          <w:b/>
          <w:szCs w:val="21"/>
        </w:rPr>
        <w:t xml:space="preserve">9.1范围及内容：</w:t>
      </w:r>
      <w:r>
        <w:rPr>
          <w:rFonts w:ascii="宋体" w:hAnsi="宋体"/>
          <w:b/>
          <w:szCs w:val="21"/>
        </w:rPr>
        <w:t xml:space="preserve"> </w:t>
      </w:r>
      <w:r/>
    </w:p>
    <w:p>
      <w:pPr>
        <w:ind w:firstLine="420"/>
        <w:spacing w:line="360" w:lineRule="auto"/>
        <w:rPr>
          <w:rFonts w:hint="eastAsia" w:ascii="宋体" w:hAnsi="宋体"/>
          <w:szCs w:val="21"/>
        </w:rPr>
      </w:pPr>
      <w:r/>
      <w:bookmarkStart w:id="160" w:name="OLE_LINK68"/>
      <w:r/>
      <w:bookmarkStart w:id="161" w:name="OLE_LINK69"/>
      <w:r/>
      <w:bookmarkStart w:id="162" w:name="OLE_LINK94"/>
      <w:r/>
      <w:bookmarkStart w:id="163" w:name="OLE_LINK95"/>
      <w:r>
        <w:rPr>
          <w:rFonts w:hint="eastAsia" w:ascii="宋体" w:hAnsi="宋体"/>
          <w:szCs w:val="21"/>
        </w:rPr>
        <w:t xml:space="preserve">门诊楼8号电梯 7：30-12：00，13：30-17：00（每周7天），电梯员2岗（1人换岗），主要保障电梯运行正常，发现异常及时报修，运送门诊病人诊疗及检查。</w:t>
      </w:r>
      <w:r/>
    </w:p>
    <w:p>
      <w:pPr>
        <w:ind w:firstLine="420"/>
        <w:spacing w:line="360" w:lineRule="auto"/>
        <w:rPr>
          <w:rFonts w:hint="eastAsia" w:ascii="宋体" w:hAnsi="宋体"/>
          <w:szCs w:val="21"/>
        </w:rPr>
      </w:pPr>
      <w:r>
        <w:rPr>
          <w:rFonts w:hint="eastAsia" w:ascii="宋体" w:hAnsi="宋体"/>
          <w:szCs w:val="21"/>
        </w:rPr>
        <w:t xml:space="preserve">病房楼16号、18号手术专用梯（每周7天），电梯员白天2岗，中班1岗，主要保证运送接送手术病人时电梯的运行。</w:t>
      </w:r>
      <w:r/>
    </w:p>
    <w:p>
      <w:pPr>
        <w:ind w:firstLine="420"/>
        <w:spacing w:line="360" w:lineRule="auto"/>
        <w:rPr>
          <w:rFonts w:hint="eastAsia" w:ascii="宋体" w:hAnsi="宋体"/>
          <w:szCs w:val="21"/>
        </w:rPr>
      </w:pPr>
      <w:r>
        <w:rPr>
          <w:rFonts w:hint="eastAsia" w:ascii="宋体" w:hAnsi="宋体"/>
          <w:szCs w:val="21"/>
        </w:rPr>
        <w:t xml:space="preserve">病房楼17号、19号带检、标本运送电梯 7：30-12：00，13：30-17：00（每周7天），电梯员2岗，主要保证住院病人做检查、标本运送时电梯的运行和引导，安全乘坐电梯。</w:t>
      </w:r>
      <w:bookmarkEnd w:id="160"/>
      <w:r/>
      <w:bookmarkEnd w:id="161"/>
      <w:r/>
      <w:bookmarkEnd w:id="162"/>
      <w:r/>
      <w:bookmarkEnd w:id="163"/>
      <w:r/>
      <w:r/>
    </w:p>
    <w:p>
      <w:pPr>
        <w:ind w:firstLine="422"/>
        <w:spacing w:line="360" w:lineRule="auto"/>
        <w:rPr>
          <w:rFonts w:hint="eastAsia" w:ascii="宋体" w:hAnsi="宋体"/>
          <w:b/>
          <w:szCs w:val="21"/>
        </w:rPr>
      </w:pPr>
      <w:r>
        <w:rPr>
          <w:rFonts w:hint="eastAsia" w:ascii="宋体" w:hAnsi="宋体"/>
          <w:b/>
          <w:szCs w:val="21"/>
        </w:rPr>
        <w:t xml:space="preserve">9.2电梯岗位行为标准：</w:t>
      </w:r>
      <w:r/>
    </w:p>
    <w:p>
      <w:pPr>
        <w:ind w:firstLine="420"/>
        <w:spacing w:line="360" w:lineRule="auto"/>
        <w:rPr>
          <w:rFonts w:hint="eastAsia" w:ascii="宋体" w:hAnsi="宋体"/>
          <w:szCs w:val="21"/>
        </w:rPr>
      </w:pPr>
      <w:r/>
      <w:bookmarkStart w:id="164" w:name="OLE_LINK70"/>
      <w:r>
        <w:rPr>
          <w:rFonts w:hint="eastAsia" w:ascii="宋体" w:hAnsi="宋体"/>
          <w:szCs w:val="21"/>
        </w:rPr>
        <w:t xml:space="preserve">9.2.1提供主动服务，热爱本职工作，尽心尽意为医护和患者服务。走路时应该抬头挺胸，注意不靠墙站立，服务时面带微笑，礼貌用语；</w:t>
      </w:r>
      <w:r/>
    </w:p>
    <w:p>
      <w:pPr>
        <w:ind w:firstLine="420"/>
        <w:spacing w:line="360" w:lineRule="auto"/>
        <w:rPr>
          <w:rFonts w:hint="eastAsia" w:ascii="宋体" w:hAnsi="宋体"/>
          <w:szCs w:val="21"/>
        </w:rPr>
      </w:pPr>
      <w:r>
        <w:rPr>
          <w:rFonts w:hint="eastAsia" w:ascii="宋体" w:hAnsi="宋体"/>
          <w:szCs w:val="21"/>
        </w:rPr>
        <w:t xml:space="preserve">9.2</w:t>
      </w:r>
      <w:r>
        <w:rPr>
          <w:rFonts w:ascii="宋体" w:hAnsi="宋体"/>
          <w:szCs w:val="21"/>
        </w:rPr>
        <w:t xml:space="preserve">.</w:t>
      </w:r>
      <w:r>
        <w:rPr>
          <w:rFonts w:hint="eastAsia" w:ascii="宋体" w:hAnsi="宋体"/>
          <w:szCs w:val="21"/>
        </w:rPr>
        <w:t xml:space="preserve">2电梯操作员认真学习电梯运行知识，不断提高操作水平，熟练掌握电梯运行过程中的各环节和安全操作规程以及意外应急处理。如无紧急情况不可跑动；</w:t>
      </w:r>
      <w:r/>
    </w:p>
    <w:p>
      <w:pPr>
        <w:ind w:firstLine="420"/>
        <w:spacing w:line="360" w:lineRule="auto"/>
        <w:rPr>
          <w:rFonts w:hint="eastAsia" w:ascii="宋体" w:hAnsi="宋体"/>
          <w:szCs w:val="21"/>
        </w:rPr>
      </w:pPr>
      <w:r>
        <w:rPr>
          <w:rFonts w:hint="eastAsia" w:ascii="宋体" w:hAnsi="宋体"/>
          <w:szCs w:val="21"/>
        </w:rPr>
        <w:t xml:space="preserve">9.2</w:t>
      </w:r>
      <w:r>
        <w:rPr>
          <w:rFonts w:ascii="宋体" w:hAnsi="宋体"/>
          <w:szCs w:val="21"/>
        </w:rPr>
        <w:t xml:space="preserve">.</w:t>
      </w:r>
      <w:r>
        <w:rPr>
          <w:rFonts w:hint="eastAsia" w:ascii="宋体" w:hAnsi="宋体"/>
          <w:szCs w:val="21"/>
        </w:rPr>
        <w:t xml:space="preserve">3在操作电梯的同时，不准与乘客聊天、看书、玩手机等与工作无关的事情，严禁误操作运行；</w:t>
      </w:r>
      <w:r/>
    </w:p>
    <w:p>
      <w:pPr>
        <w:ind w:firstLine="420"/>
        <w:spacing w:line="360" w:lineRule="auto"/>
        <w:rPr>
          <w:rFonts w:hint="eastAsia" w:ascii="宋体" w:hAnsi="宋体"/>
          <w:szCs w:val="21"/>
        </w:rPr>
      </w:pPr>
      <w:r>
        <w:rPr>
          <w:rFonts w:hint="eastAsia" w:ascii="宋体" w:hAnsi="宋体"/>
          <w:szCs w:val="21"/>
        </w:rPr>
        <w:t xml:space="preserve">9.2</w:t>
      </w:r>
      <w:r>
        <w:rPr>
          <w:rFonts w:ascii="宋体" w:hAnsi="宋体"/>
          <w:szCs w:val="21"/>
        </w:rPr>
        <w:t xml:space="preserve">.</w:t>
      </w:r>
      <w:r>
        <w:rPr>
          <w:rFonts w:hint="eastAsia" w:ascii="宋体" w:hAnsi="宋体"/>
          <w:szCs w:val="21"/>
        </w:rPr>
        <w:t xml:space="preserve">4认真听取乘梯者的意见，及时向电梯保养人员汇报电梯运行情况；电梯出现故障时，要做到：“发呼救、报险情、保现场”，并及时通知维修人员进行维修；</w:t>
      </w:r>
      <w:r/>
    </w:p>
    <w:p>
      <w:pPr>
        <w:ind w:firstLine="420"/>
        <w:spacing w:line="360" w:lineRule="auto"/>
        <w:rPr>
          <w:rFonts w:hint="eastAsia" w:ascii="宋体" w:hAnsi="宋体"/>
          <w:szCs w:val="21"/>
        </w:rPr>
      </w:pPr>
      <w:r>
        <w:rPr>
          <w:rFonts w:hint="eastAsia" w:ascii="宋体" w:hAnsi="宋体"/>
          <w:szCs w:val="21"/>
        </w:rPr>
        <w:t xml:space="preserve">9.2</w:t>
      </w:r>
      <w:r>
        <w:rPr>
          <w:rFonts w:ascii="宋体" w:hAnsi="宋体"/>
          <w:szCs w:val="21"/>
        </w:rPr>
        <w:t xml:space="preserve">.</w:t>
      </w:r>
      <w:r>
        <w:rPr>
          <w:rFonts w:hint="eastAsia" w:ascii="宋体" w:hAnsi="宋体"/>
          <w:szCs w:val="21"/>
        </w:rPr>
        <w:t xml:space="preserve">5保持电梯内的卫生，协助消毒电梯按钮和轿厢；</w:t>
      </w:r>
      <w:r/>
    </w:p>
    <w:p>
      <w:pPr>
        <w:ind w:firstLine="420"/>
        <w:spacing w:line="360" w:lineRule="auto"/>
        <w:rPr>
          <w:rFonts w:hint="eastAsia" w:ascii="宋体" w:hAnsi="宋体"/>
          <w:szCs w:val="21"/>
        </w:rPr>
      </w:pPr>
      <w:r>
        <w:rPr>
          <w:rFonts w:hint="eastAsia" w:ascii="宋体" w:hAnsi="宋体"/>
          <w:szCs w:val="21"/>
        </w:rPr>
        <w:t xml:space="preserve">9.2</w:t>
      </w:r>
      <w:r>
        <w:rPr>
          <w:rFonts w:ascii="宋体" w:hAnsi="宋体"/>
          <w:szCs w:val="21"/>
        </w:rPr>
        <w:t xml:space="preserve">.</w:t>
      </w:r>
      <w:r>
        <w:rPr>
          <w:rFonts w:hint="eastAsia" w:ascii="宋体" w:hAnsi="宋体"/>
          <w:szCs w:val="21"/>
        </w:rPr>
        <w:t xml:space="preserve">6电梯司机要及时满足乘梯者的正当需求，对乘梯者的不合理需求要做到：“一劝阻、二制止”对运行时间以外的服务或不能满足乘梯者的特殊需求时，要耐心做好解释工作；</w:t>
      </w:r>
      <w:r/>
    </w:p>
    <w:p>
      <w:pPr>
        <w:ind w:firstLine="420"/>
        <w:spacing w:line="360" w:lineRule="auto"/>
        <w:rPr>
          <w:rFonts w:hint="eastAsia" w:ascii="宋体" w:hAnsi="宋体"/>
          <w:szCs w:val="21"/>
        </w:rPr>
      </w:pPr>
      <w:r>
        <w:rPr>
          <w:rFonts w:hint="eastAsia" w:ascii="宋体" w:hAnsi="宋体"/>
          <w:szCs w:val="21"/>
        </w:rPr>
        <w:t xml:space="preserve">9.2.7每年参与组织电梯故障应急演练。</w:t>
      </w:r>
      <w:bookmarkEnd w:id="164"/>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10.一卡通服务要求：</w:t>
      </w:r>
      <w:r/>
    </w:p>
    <w:p>
      <w:pPr>
        <w:ind w:firstLine="420"/>
        <w:spacing w:line="360" w:lineRule="auto"/>
        <w:rPr>
          <w:rFonts w:hint="eastAsia" w:ascii="宋体" w:hAnsi="宋体"/>
          <w:szCs w:val="21"/>
        </w:rPr>
      </w:pPr>
      <w:r>
        <w:rPr>
          <w:rFonts w:hint="eastAsia" w:ascii="宋体" w:hAnsi="宋体"/>
          <w:szCs w:val="21"/>
        </w:rPr>
        <w:t xml:space="preserve">1.根据医院需求，为在编在职职工、备案制、合同制非编在职职工和离退休职工（部分有需求者）办理制卡、注销，进行卡片维护、挂失、补换管理，门禁和权限管理等；</w:t>
      </w:r>
      <w:r/>
    </w:p>
    <w:p>
      <w:pPr>
        <w:ind w:firstLine="420"/>
        <w:spacing w:line="360" w:lineRule="auto"/>
        <w:rPr>
          <w:rFonts w:hint="eastAsia" w:ascii="宋体" w:hAnsi="宋体"/>
          <w:szCs w:val="21"/>
        </w:rPr>
      </w:pPr>
      <w:r>
        <w:rPr>
          <w:rFonts w:hint="eastAsia" w:ascii="宋体" w:hAnsi="宋体"/>
          <w:szCs w:val="21"/>
        </w:rPr>
        <w:t xml:space="preserve">2.为研究生、进修生及实习生制作临时卡及卡片维护；</w:t>
      </w:r>
      <w:r/>
    </w:p>
    <w:p>
      <w:pPr>
        <w:ind w:firstLine="420"/>
        <w:spacing w:line="360" w:lineRule="auto"/>
        <w:rPr>
          <w:rFonts w:hint="eastAsia" w:ascii="宋体" w:hAnsi="宋体"/>
          <w:szCs w:val="21"/>
        </w:rPr>
      </w:pPr>
      <w:r>
        <w:rPr>
          <w:rFonts w:hint="eastAsia" w:ascii="宋体" w:hAnsi="宋体"/>
          <w:szCs w:val="21"/>
        </w:rPr>
        <w:t xml:space="preserve">3.负责工作服库房信息管理与维护，打印二维码；</w:t>
      </w:r>
      <w:r/>
    </w:p>
    <w:p>
      <w:pPr>
        <w:ind w:firstLine="420"/>
        <w:spacing w:line="360" w:lineRule="auto"/>
        <w:rPr>
          <w:rFonts w:hint="eastAsia" w:ascii="宋体" w:hAnsi="宋体"/>
          <w:szCs w:val="21"/>
        </w:rPr>
      </w:pPr>
      <w:r>
        <w:rPr>
          <w:rFonts w:hint="eastAsia" w:ascii="宋体" w:hAnsi="宋体"/>
          <w:szCs w:val="21"/>
        </w:rPr>
        <w:t xml:space="preserve">4.配合总务处做好其他事项。</w:t>
      </w:r>
      <w:r/>
    </w:p>
    <w:p>
      <w:pPr>
        <w:ind w:firstLine="422"/>
        <w:spacing w:line="360" w:lineRule="auto"/>
        <w:rPr>
          <w:rFonts w:hint="eastAsia" w:ascii="宋体" w:hAnsi="宋体"/>
          <w:b/>
          <w:szCs w:val="21"/>
        </w:rPr>
      </w:pPr>
      <w:r/>
      <w:bookmarkStart w:id="165" w:name="OLE_LINK76"/>
      <w:r/>
      <w:bookmarkStart w:id="166" w:name="OLE_LINK77"/>
      <w:r>
        <w:rPr>
          <w:rFonts w:hint="eastAsia" w:ascii="宋体" w:hAnsi="宋体"/>
          <w:b/>
          <w:szCs w:val="21"/>
        </w:rPr>
        <w:t xml:space="preserve">11.特殊科室健康体检</w:t>
      </w:r>
      <w:r/>
    </w:p>
    <w:p>
      <w:pPr>
        <w:ind w:firstLine="420"/>
        <w:spacing w:line="360" w:lineRule="auto"/>
        <w:rPr>
          <w:rFonts w:hint="eastAsia" w:ascii="宋体" w:hAnsi="宋体"/>
          <w:szCs w:val="21"/>
        </w:rPr>
      </w:pPr>
      <w:r>
        <w:rPr>
          <w:rFonts w:hint="eastAsia" w:ascii="宋体" w:hAnsi="宋体"/>
          <w:szCs w:val="21"/>
        </w:rPr>
        <w:t xml:space="preserve">中标供应商每年必须完成医院特殊岗位体检。根据相关文件及管理规范要求，医院部分特殊科室工作人员体检必须进行“感染性疾病筛查”。如重症监护病房、消毒供应中心、内镜洗镜、新生儿、血透中心、医疗废物收集的工勤人员必须每年完成体检一次。检查项目可根据相关文件要求调整而调整，完成体检后上交体检报告。</w:t>
      </w:r>
      <w:r/>
    </w:p>
    <w:p>
      <w:pPr>
        <w:ind w:firstLine="422"/>
        <w:spacing w:line="360" w:lineRule="auto"/>
        <w:rPr>
          <w:rFonts w:hint="eastAsia" w:ascii="宋体" w:hAnsi="宋体"/>
          <w:b/>
          <w:szCs w:val="21"/>
        </w:rPr>
      </w:pPr>
      <w:r>
        <w:rPr>
          <w:rFonts w:hint="eastAsia" w:ascii="宋体" w:hAnsi="宋体"/>
          <w:b/>
          <w:szCs w:val="21"/>
        </w:rPr>
        <w:t xml:space="preserve">12. 医院室内盆栽摆放及养护要求：</w:t>
      </w:r>
      <w:r/>
    </w:p>
    <w:p>
      <w:pPr>
        <w:ind w:firstLine="420"/>
        <w:spacing w:line="360" w:lineRule="auto"/>
        <w:rPr>
          <w:rFonts w:hint="eastAsia" w:ascii="宋体" w:hAnsi="宋体"/>
          <w:szCs w:val="21"/>
        </w:rPr>
      </w:pPr>
      <w:r>
        <w:rPr>
          <w:rFonts w:hint="eastAsia" w:ascii="宋体" w:hAnsi="宋体"/>
          <w:szCs w:val="21"/>
        </w:rPr>
        <w:t xml:space="preserve">1.提供室内盆栽摆放数量每月不少于145盆；</w:t>
      </w:r>
      <w:r/>
    </w:p>
    <w:p>
      <w:pPr>
        <w:ind w:firstLine="420"/>
        <w:spacing w:line="360" w:lineRule="auto"/>
        <w:rPr>
          <w:rFonts w:hint="eastAsia" w:ascii="宋体" w:hAnsi="宋体"/>
          <w:szCs w:val="21"/>
        </w:rPr>
      </w:pPr>
      <w:r>
        <w:rPr>
          <w:rFonts w:hint="eastAsia" w:ascii="宋体" w:hAnsi="宋体"/>
          <w:szCs w:val="21"/>
        </w:rPr>
        <w:t xml:space="preserve">2.根据医院需求选择合适的盆栽品种，分别按照小盆（50cm以下）、中盆（50-100cm）、大盆（100-150cm）、特大盆（150cm以上），摆放在指定区域；</w:t>
      </w:r>
      <w:r/>
    </w:p>
    <w:p>
      <w:pPr>
        <w:ind w:firstLine="420"/>
        <w:spacing w:line="360" w:lineRule="auto"/>
        <w:rPr>
          <w:rFonts w:hint="eastAsia" w:ascii="宋体" w:hAnsi="宋体"/>
          <w:szCs w:val="21"/>
        </w:rPr>
      </w:pPr>
      <w:r>
        <w:rPr>
          <w:rFonts w:hint="eastAsia" w:ascii="宋体" w:hAnsi="宋体"/>
          <w:szCs w:val="21"/>
        </w:rPr>
        <w:t xml:space="preserve">3.大盆不少于100盆，特大盆不少于16盆。具体根据医院需求调整；</w:t>
      </w:r>
      <w:r/>
    </w:p>
    <w:p>
      <w:pPr>
        <w:ind w:firstLine="420"/>
        <w:spacing w:line="360" w:lineRule="auto"/>
        <w:rPr>
          <w:rFonts w:hint="eastAsia" w:ascii="宋体" w:hAnsi="宋体"/>
          <w:szCs w:val="21"/>
        </w:rPr>
      </w:pPr>
      <w:r>
        <w:rPr>
          <w:rFonts w:hint="eastAsia" w:ascii="宋体" w:hAnsi="宋体"/>
          <w:szCs w:val="21"/>
        </w:rPr>
        <w:t xml:space="preserve">4.保持盆景良好，负责修剪、浇水（托盘不积水）、除虫、叶面擦拭、枯萎更新，根据季节更换品种，提供部分区域组合盆。</w:t>
      </w:r>
      <w:bookmarkEnd w:id="165"/>
      <w:r/>
      <w:bookmarkEnd w:id="166"/>
      <w:r/>
      <w:r/>
    </w:p>
    <w:p>
      <w:pPr>
        <w:pStyle w:val="850"/>
        <w:ind w:firstLine="422"/>
        <w:spacing w:before="0" w:after="0" w:line="360" w:lineRule="auto"/>
        <w:rPr>
          <w:rFonts w:hint="eastAsia" w:ascii="宋体" w:hAnsi="宋体"/>
          <w:sz w:val="21"/>
          <w:szCs w:val="21"/>
        </w:rPr>
      </w:pPr>
      <w:r>
        <w:rPr>
          <w:rFonts w:hint="eastAsia" w:ascii="宋体" w:hAnsi="宋体"/>
          <w:sz w:val="21"/>
          <w:szCs w:val="21"/>
        </w:rPr>
        <w:t xml:space="preserve">（五）其他服务要求</w:t>
      </w:r>
      <w:r/>
    </w:p>
    <w:p>
      <w:pPr>
        <w:pStyle w:val="1081"/>
        <w:rPr>
          <w:rFonts w:hint="eastAsia" w:ascii="宋体" w:hAnsi="宋体" w:cs="宋体"/>
          <w:sz w:val="21"/>
          <w:szCs w:val="21"/>
        </w:rPr>
      </w:pPr>
      <w:r>
        <w:rPr>
          <w:rFonts w:hint="eastAsia" w:ascii="宋体" w:hAnsi="宋体" w:cs="宋体"/>
          <w:sz w:val="21"/>
          <w:szCs w:val="21"/>
        </w:rPr>
        <w:t xml:space="preserve">中标人须切实重视本项目管理，指定专人负责管理，具体要求如下：</w:t>
      </w:r>
      <w:r/>
    </w:p>
    <w:p>
      <w:pPr>
        <w:pStyle w:val="1081"/>
        <w:rPr>
          <w:rFonts w:hint="eastAsia" w:ascii="宋体" w:hAnsi="宋体" w:cs="宋体"/>
          <w:sz w:val="21"/>
          <w:szCs w:val="21"/>
        </w:rPr>
      </w:pPr>
      <w:r>
        <w:rPr>
          <w:rFonts w:hint="eastAsia" w:ascii="宋体" w:hAnsi="宋体" w:cs="宋体"/>
          <w:sz w:val="21"/>
          <w:szCs w:val="21"/>
        </w:rPr>
        <w:t xml:space="preserve">1.团队建设：中标人须抽派主要管理技术力量组成本项目物业管理处，指定专人负责本项目的物业管理工作，全面了解物业的情况，倾听意见，与业主单位商议物业管理工作的开展，拟定具体管理细则。</w:t>
      </w:r>
      <w:r/>
    </w:p>
    <w:p>
      <w:pPr>
        <w:pStyle w:val="1081"/>
        <w:rPr>
          <w:rFonts w:hint="eastAsia" w:ascii="宋体" w:hAnsi="宋体" w:cs="宋体"/>
          <w:sz w:val="21"/>
          <w:szCs w:val="21"/>
        </w:rPr>
      </w:pPr>
      <w:r>
        <w:rPr>
          <w:rFonts w:hint="eastAsia" w:ascii="宋体" w:hAnsi="宋体" w:cs="宋体"/>
          <w:sz w:val="21"/>
          <w:szCs w:val="21"/>
        </w:rPr>
        <w:t xml:space="preserve">2.人员培训与上岗管理：加强员工素质培训，包括法规法纪教育、职业道德教育、岗位技能教育和 保密纪律教育，让每一位员工牢记“业主至上，服务第一”的物业管理宗旨，凡进入本项目工作的工作人员均需严格政治审查和素质培训，达到岗位要求才能够上岗。</w:t>
      </w:r>
      <w:r/>
    </w:p>
    <w:p>
      <w:pPr>
        <w:pStyle w:val="1081"/>
        <w:rPr>
          <w:rFonts w:hint="eastAsia" w:ascii="宋体" w:hAnsi="宋体" w:cs="宋体"/>
          <w:sz w:val="21"/>
          <w:szCs w:val="21"/>
        </w:rPr>
      </w:pPr>
      <w:r>
        <w:rPr>
          <w:rFonts w:hint="eastAsia" w:ascii="宋体" w:hAnsi="宋体" w:cs="宋体"/>
          <w:sz w:val="21"/>
          <w:szCs w:val="21"/>
        </w:rPr>
        <w:t xml:space="preserve">3.安全保障：中标人需为在医院服务的人员购买相应的保险，遵守国家劳动法规等相关规定，并处理好用工关系，为聘用人员提供劳动生产相关的教育和培训，做到安全生产；非甲方原因导致的乙方自有员工的劳动纠纷以及员工人身意外伤害事故与甲方无关。</w:t>
      </w:r>
      <w:r/>
    </w:p>
    <w:p>
      <w:pPr>
        <w:pStyle w:val="1081"/>
        <w:rPr>
          <w:rFonts w:hint="eastAsia" w:ascii="宋体" w:hAnsi="宋体" w:cs="宋体"/>
          <w:sz w:val="21"/>
          <w:szCs w:val="21"/>
        </w:rPr>
      </w:pPr>
      <w:r>
        <w:rPr>
          <w:rFonts w:hint="eastAsia" w:ascii="宋体" w:hAnsi="宋体" w:cs="宋体"/>
          <w:sz w:val="21"/>
          <w:szCs w:val="21"/>
        </w:rPr>
        <w:t xml:space="preserve">4.服务礼仪：管理处所有员工对业主做到：热情、礼貌、诚实、上岗着装统一制服、佩带工号牌，按作业标准做好服务。</w:t>
      </w:r>
      <w:r/>
    </w:p>
    <w:p>
      <w:pPr>
        <w:pStyle w:val="1081"/>
        <w:rPr>
          <w:rFonts w:hint="eastAsia" w:ascii="宋体" w:hAnsi="宋体" w:cs="宋体"/>
          <w:sz w:val="21"/>
          <w:szCs w:val="21"/>
        </w:rPr>
      </w:pPr>
      <w:r>
        <w:rPr>
          <w:rFonts w:hint="eastAsia" w:ascii="宋体" w:hAnsi="宋体" w:cs="宋体"/>
          <w:sz w:val="21"/>
          <w:szCs w:val="21"/>
        </w:rPr>
        <w:t xml:space="preserve">5.台账管理：建立健全档案制度，根据物业管理需要分类分项建立台帐。</w:t>
      </w:r>
      <w:r/>
    </w:p>
    <w:p>
      <w:pPr>
        <w:pStyle w:val="1081"/>
        <w:rPr>
          <w:rFonts w:hint="eastAsia" w:ascii="宋体" w:hAnsi="宋体" w:cs="宋体"/>
          <w:sz w:val="21"/>
          <w:szCs w:val="21"/>
        </w:rPr>
      </w:pPr>
      <w:r>
        <w:rPr>
          <w:rFonts w:hint="eastAsia" w:ascii="宋体" w:hAnsi="宋体" w:cs="宋体"/>
          <w:sz w:val="21"/>
          <w:szCs w:val="21"/>
        </w:rPr>
        <w:t xml:space="preserve">6.规章制定：建立健全管理规章制度。要积极适应现代企业管理制度的要求，根据业主单位物业具体情况，制定物业管理规章制度和作业标准，通过加强检查、督导和实施奖惩措施，确保各项工作落实到实处，对不胜任人员按规定给予更换。</w:t>
      </w:r>
      <w:r/>
    </w:p>
    <w:p>
      <w:pPr>
        <w:pStyle w:val="1081"/>
        <w:rPr>
          <w:rFonts w:hint="eastAsia" w:ascii="宋体" w:hAnsi="宋体" w:cs="宋体"/>
          <w:sz w:val="21"/>
          <w:szCs w:val="21"/>
        </w:rPr>
      </w:pPr>
      <w:r>
        <w:rPr>
          <w:rFonts w:hint="eastAsia" w:ascii="宋体" w:hAnsi="宋体" w:cs="宋体"/>
          <w:sz w:val="21"/>
          <w:szCs w:val="21"/>
        </w:rPr>
        <w:t xml:space="preserve">7.智能信息化管理要求：中标人具有先进的管理系统或软件，如物管、医疗运配送、报事报修等管理系统等，且能将其运用于日常管理之中，有效地提高工作效率，提升服务品质，节约服务成本。</w:t>
      </w:r>
      <w:r/>
    </w:p>
    <w:p>
      <w:pPr>
        <w:pStyle w:val="1081"/>
        <w:rPr>
          <w:rFonts w:hint="eastAsia" w:ascii="宋体" w:hAnsi="宋体" w:cs="宋体"/>
          <w:sz w:val="21"/>
          <w:szCs w:val="21"/>
        </w:rPr>
      </w:pPr>
      <w:r>
        <w:rPr>
          <w:rFonts w:hint="eastAsia" w:ascii="宋体" w:hAnsi="宋体" w:cs="宋体"/>
          <w:sz w:val="21"/>
          <w:szCs w:val="21"/>
        </w:rPr>
        <w:t xml:space="preserve">8.能源管理：中标人在日常服务管理中，具备有效的能源管理体系，合理的节能降耗方案。</w:t>
      </w:r>
      <w:r/>
    </w:p>
    <w:p>
      <w:pPr>
        <w:pStyle w:val="1081"/>
        <w:rPr>
          <w:rFonts w:hint="eastAsia" w:ascii="宋体" w:hAnsi="宋体" w:cs="宋体"/>
          <w:sz w:val="21"/>
          <w:szCs w:val="21"/>
        </w:rPr>
      </w:pPr>
      <w:r>
        <w:rPr>
          <w:rFonts w:hint="eastAsia" w:ascii="宋体" w:hAnsi="宋体" w:cs="宋体"/>
          <w:sz w:val="21"/>
          <w:szCs w:val="21"/>
        </w:rPr>
        <w:t xml:space="preserve">9.值守要求：国假期间，为保障医院各项工作有序进行，中标单位需安排</w:t>
      </w:r>
      <w:r>
        <w:rPr>
          <w:rFonts w:ascii="宋体" w:hAnsi="宋体" w:cs="宋体"/>
          <w:sz w:val="21"/>
          <w:szCs w:val="21"/>
        </w:rPr>
        <w:t xml:space="preserve">8</w:t>
      </w:r>
      <w:r>
        <w:rPr>
          <w:rFonts w:hint="eastAsia" w:ascii="宋体" w:hAnsi="宋体" w:cs="宋体"/>
          <w:sz w:val="21"/>
          <w:szCs w:val="21"/>
        </w:rPr>
        <w:t xml:space="preserve">0%工作人员在岗。</w:t>
      </w:r>
      <w:r/>
    </w:p>
    <w:p>
      <w:pPr>
        <w:pStyle w:val="1081"/>
        <w:rPr>
          <w:rFonts w:hint="eastAsia" w:ascii="宋体" w:hAnsi="宋体" w:cs="宋体"/>
          <w:sz w:val="21"/>
          <w:szCs w:val="21"/>
        </w:rPr>
      </w:pPr>
      <w:r>
        <w:rPr>
          <w:rFonts w:hint="eastAsia" w:ascii="宋体" w:hAnsi="宋体" w:cs="宋体"/>
          <w:sz w:val="21"/>
          <w:szCs w:val="21"/>
        </w:rPr>
        <w:t xml:space="preserve">10.临时人员调配：因采购人工作需要，相关岗位临时性增加人员或节假日临时抽调人员，中标人应无条件服从。</w:t>
      </w:r>
      <w:r/>
    </w:p>
    <w:p>
      <w:pPr>
        <w:pStyle w:val="1081"/>
        <w:rPr>
          <w:rFonts w:hint="eastAsia" w:ascii="宋体" w:hAnsi="宋体" w:cs="宋体"/>
          <w:sz w:val="21"/>
          <w:szCs w:val="21"/>
        </w:rPr>
      </w:pPr>
      <w:r>
        <w:rPr>
          <w:rFonts w:hint="eastAsia" w:ascii="宋体" w:hAnsi="宋体" w:cs="宋体"/>
          <w:sz w:val="21"/>
          <w:szCs w:val="21"/>
        </w:rPr>
        <w:t xml:space="preserve">11.采购人交办的其它服务。</w:t>
      </w:r>
      <w:r/>
    </w:p>
    <w:p>
      <w:pPr>
        <w:pStyle w:val="849"/>
        <w:ind w:firstLine="422"/>
        <w:rPr>
          <w:rFonts w:hint="eastAsia" w:ascii="宋体" w:hAnsi="宋体"/>
          <w:szCs w:val="21"/>
        </w:rPr>
      </w:pPr>
      <w:r>
        <w:rPr>
          <w:rFonts w:hint="eastAsia" w:ascii="宋体" w:hAnsi="宋体"/>
          <w:szCs w:val="21"/>
        </w:rPr>
        <w:t xml:space="preserve">★三、其他要求</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工作场地</w:t>
      </w:r>
      <w:r/>
    </w:p>
    <w:p>
      <w:pPr>
        <w:ind w:firstLine="420"/>
        <w:spacing w:line="360" w:lineRule="auto"/>
        <w:rPr>
          <w:rFonts w:hint="eastAsia" w:ascii="宋体" w:hAnsi="宋体"/>
          <w:szCs w:val="21"/>
        </w:rPr>
      </w:pPr>
      <w:r>
        <w:rPr>
          <w:rFonts w:hint="eastAsia" w:ascii="宋体" w:hAnsi="宋体"/>
          <w:szCs w:val="21"/>
        </w:rPr>
        <w:t xml:space="preserve">（1）物业管理用房：包括办公室、库房等用房由采购人无偿提供（包含水电）。</w:t>
      </w:r>
      <w:r/>
    </w:p>
    <w:p>
      <w:pPr>
        <w:ind w:firstLine="420"/>
        <w:spacing w:line="360" w:lineRule="auto"/>
        <w:rPr>
          <w:rFonts w:hint="eastAsia" w:ascii="宋体" w:hAnsi="宋体"/>
          <w:szCs w:val="21"/>
        </w:rPr>
      </w:pPr>
      <w:r>
        <w:rPr>
          <w:rFonts w:hint="eastAsia" w:ascii="宋体" w:hAnsi="宋体"/>
          <w:szCs w:val="21"/>
        </w:rPr>
        <w:t xml:space="preserve">（2）根据需要在适当的楼层配备洁具堆放间，其它房间（设备工具间、保洁仓库、运送工作间、员工更衣室、会议工作间），进场后视情况协调解决。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中标供应商提供服务所需用品</w:t>
      </w:r>
      <w:r/>
    </w:p>
    <w:p>
      <w:pPr>
        <w:ind w:firstLine="420"/>
        <w:spacing w:line="360" w:lineRule="auto"/>
        <w:rPr>
          <w:rFonts w:hint="eastAsia" w:ascii="宋体" w:hAnsi="宋体"/>
          <w:szCs w:val="21"/>
        </w:rPr>
      </w:pPr>
      <w:r>
        <w:rPr>
          <w:rFonts w:hint="eastAsia" w:ascii="宋体" w:hAnsi="宋体"/>
          <w:szCs w:val="21"/>
        </w:rPr>
        <w:t xml:space="preserve">2.1保洁工具、运送工具、维护工具（生活垃圾分类运送车）；</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.2保洁工作所需的清洁剂、消毒剂、消毒片；</w:t>
      </w:r>
      <w:r/>
    </w:p>
    <w:p>
      <w:pPr>
        <w:ind w:firstLine="420"/>
        <w:spacing w:line="360" w:lineRule="auto"/>
        <w:rPr>
          <w:rFonts w:hint="eastAsia" w:ascii="宋体" w:hAnsi="宋体"/>
          <w:szCs w:val="21"/>
        </w:rPr>
      </w:pPr>
      <w:r>
        <w:rPr>
          <w:rFonts w:hint="eastAsia" w:ascii="宋体" w:hAnsi="宋体"/>
          <w:szCs w:val="21"/>
        </w:rPr>
        <w:t xml:space="preserve">2.3地面养护材料、养护费；</w:t>
      </w:r>
      <w:r/>
    </w:p>
    <w:p>
      <w:pPr>
        <w:ind w:firstLine="420"/>
        <w:spacing w:line="360" w:lineRule="auto"/>
        <w:rPr>
          <w:rFonts w:hint="eastAsia" w:ascii="宋体" w:hAnsi="宋体"/>
          <w:szCs w:val="21"/>
        </w:rPr>
      </w:pPr>
      <w:r>
        <w:rPr>
          <w:rFonts w:hint="eastAsia" w:ascii="宋体" w:hAnsi="宋体"/>
          <w:szCs w:val="21"/>
        </w:rPr>
        <w:t xml:space="preserve">2.4项目部办公用品；</w:t>
      </w:r>
      <w:r/>
    </w:p>
    <w:p>
      <w:pPr>
        <w:ind w:firstLine="420"/>
        <w:spacing w:line="360" w:lineRule="auto"/>
        <w:rPr>
          <w:rFonts w:hint="eastAsia" w:ascii="宋体" w:hAnsi="宋体"/>
          <w:szCs w:val="21"/>
        </w:rPr>
      </w:pPr>
      <w:r>
        <w:rPr>
          <w:rFonts w:hint="eastAsia" w:ascii="宋体" w:hAnsi="宋体"/>
          <w:szCs w:val="21"/>
        </w:rPr>
        <w:t xml:space="preserve">2.5服务使用布类及洗涤、烘干服务；</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中标人必须给工作人员按照国家及本市的有关规定支付工资和交纳正常的社会保险等,当政策性文件规定进行调整，中标人必须无条件进行调整，</w:t>
      </w:r>
      <w:r>
        <w:rPr>
          <w:rFonts w:hint="eastAsia" w:ascii="宋体" w:hAnsi="宋体"/>
          <w:b/>
          <w:szCs w:val="21"/>
        </w:rPr>
        <w:t xml:space="preserve">合同期内工资调整由中标人承担。</w:t>
      </w:r>
      <w:r/>
    </w:p>
    <w:p>
      <w:pPr>
        <w:ind w:firstLine="420"/>
        <w:spacing w:line="360" w:lineRule="auto"/>
        <w:rPr>
          <w:rFonts w:hint="eastAsia" w:ascii="宋体" w:hAnsi="宋体"/>
          <w:bCs/>
          <w:szCs w:val="21"/>
        </w:rPr>
      </w:pPr>
      <w:r>
        <w:rPr>
          <w:rFonts w:hint="eastAsia" w:ascii="宋体" w:hAnsi="宋体"/>
          <w:szCs w:val="21"/>
        </w:rPr>
        <w:t xml:space="preserve">4</w:t>
      </w:r>
      <w:r>
        <w:rPr>
          <w:rFonts w:hint="eastAsia" w:ascii="宋体" w:hAnsi="宋体"/>
          <w:szCs w:val="21"/>
        </w:rPr>
        <w:t xml:space="preserve">.定期向甲方上交项目工资明细和各类保险缴纳凭证（需盖公章）。每年提供公众意外险（第三方责任险）和一次</w:t>
      </w:r>
      <w:r>
        <w:rPr>
          <w:rFonts w:hint="eastAsia" w:ascii="宋体" w:hAnsi="宋体"/>
          <w:bCs/>
          <w:szCs w:val="21"/>
        </w:rPr>
        <w:t xml:space="preserve">复用清洁用具洗消中心地巾、毛巾洗涤检测合格报告（有正规检测机构证明）。</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.工作过程中因中标人责任所造成的经济损失由中标人按实际金额赔偿；</w:t>
      </w:r>
      <w:r/>
    </w:p>
    <w:p>
      <w:pPr>
        <w:ind w:firstLine="420"/>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pStyle w:val="849"/>
        <w:ind w:firstLine="422"/>
        <w:spacing w:before="240"/>
        <w:rPr>
          <w:rFonts w:hint="eastAsia" w:ascii="宋体" w:hAnsi="宋体"/>
          <w:szCs w:val="21"/>
        </w:rPr>
      </w:pPr>
      <w:r>
        <w:rPr>
          <w:rFonts w:hint="eastAsia" w:ascii="宋体" w:hAnsi="宋体"/>
          <w:szCs w:val="21"/>
        </w:rPr>
        <w:t xml:space="preserve">★</w:t>
      </w:r>
      <w:r>
        <w:rPr>
          <w:rFonts w:hint="eastAsia" w:ascii="宋体" w:hAnsi="宋体"/>
          <w:szCs w:val="21"/>
        </w:rPr>
        <w:t xml:space="preserve">四</w:t>
      </w:r>
      <w:r>
        <w:rPr>
          <w:rFonts w:hint="eastAsia" w:ascii="宋体" w:hAnsi="宋体"/>
          <w:szCs w:val="21"/>
        </w:rPr>
        <w:t xml:space="preserve">、商务要求</w:t>
      </w:r>
      <w:r/>
    </w:p>
    <w:p>
      <w:pPr>
        <w:ind w:firstLine="422"/>
        <w:jc w:val="left"/>
        <w:spacing w:line="360" w:lineRule="auto"/>
        <w:rPr>
          <w:rFonts w:hint="eastAsia" w:ascii="宋体" w:hAnsi="宋体" w:cs="宋体"/>
          <w:b/>
          <w:szCs w:val="21"/>
        </w:rPr>
      </w:pPr>
      <w:r>
        <w:rPr>
          <w:rFonts w:hint="eastAsia" w:ascii="宋体" w:hAnsi="宋体" w:cs="宋体"/>
          <w:b/>
          <w:szCs w:val="21"/>
        </w:rPr>
        <w:t xml:space="preserve">1.履约期限：</w:t>
      </w:r>
      <w:r/>
    </w:p>
    <w:p>
      <w:pPr>
        <w:ind w:firstLine="422"/>
        <w:jc w:val="left"/>
        <w:spacing w:line="360" w:lineRule="auto"/>
        <w:rPr>
          <w:rFonts w:hint="eastAsia" w:ascii="宋体" w:hAnsi="宋体" w:cs="宋体"/>
          <w:szCs w:val="21"/>
        </w:rPr>
      </w:pPr>
      <w:r>
        <w:rPr>
          <w:rFonts w:hint="eastAsia" w:ascii="宋体" w:hAnsi="宋体" w:cs="宋体"/>
          <w:szCs w:val="21"/>
        </w:rPr>
        <w:t xml:space="preserve">合同签订后两年；</w:t>
      </w:r>
      <w:r/>
    </w:p>
    <w:p>
      <w:pPr>
        <w:ind w:firstLine="422"/>
        <w:spacing w:line="360" w:lineRule="auto"/>
        <w:rPr>
          <w:rFonts w:hint="eastAsia" w:ascii="宋体" w:hAnsi="宋体" w:cs="宋体"/>
          <w:b/>
          <w:szCs w:val="21"/>
        </w:rPr>
      </w:pPr>
      <w:r>
        <w:rPr>
          <w:rFonts w:hint="eastAsia" w:ascii="宋体" w:hAnsi="宋体" w:cs="宋体"/>
          <w:b/>
          <w:szCs w:val="21"/>
        </w:rPr>
        <w:t xml:space="preserve">2.付款方式</w:t>
      </w:r>
      <w:r>
        <w:rPr>
          <w:rFonts w:hint="eastAsia" w:ascii="宋体" w:hAnsi="宋体" w:cs="宋体"/>
          <w:b/>
          <w:szCs w:val="21"/>
        </w:rPr>
        <w:t xml:space="preserve">：</w:t>
      </w:r>
      <w:r>
        <w:rPr>
          <w:rFonts w:hint="eastAsia" w:ascii="宋体" w:hAnsi="宋体" w:cs="宋体"/>
          <w:b/>
          <w:szCs w:val="21"/>
        </w:rPr>
        <w:t xml:space="preserve"> </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bookmarkStart w:id="167" w:name="OLE_LINK82"/>
      <w:r/>
      <w:bookmarkStart w:id="168" w:name="OLE_LINK83"/>
      <w:r>
        <w:rPr>
          <w:rFonts w:hint="eastAsia" w:ascii="宋体" w:hAnsi="宋体"/>
          <w:szCs w:val="21"/>
        </w:rPr>
        <w:t xml:space="preserve">合同签订后，甲方（采购人）预付合同金额的1</w:t>
      </w:r>
      <w:r>
        <w:rPr>
          <w:rFonts w:ascii="宋体" w:hAnsi="宋体"/>
          <w:szCs w:val="21"/>
        </w:rPr>
        <w:t xml:space="preserve">0</w:t>
      </w:r>
      <w:r>
        <w:rPr>
          <w:rFonts w:hint="eastAsia" w:ascii="宋体" w:hAnsi="宋体"/>
          <w:szCs w:val="21"/>
        </w:rPr>
        <w:t xml:space="preserve">%作为预付款，</w:t>
      </w:r>
      <w:r>
        <w:rPr>
          <w:rFonts w:hint="eastAsia" w:ascii="宋体" w:hAnsi="宋体" w:cs="宋体"/>
          <w:szCs w:val="21"/>
        </w:rPr>
        <w:t xml:space="preserve">预付款将在待支付的进度款款项中扣除</w:t>
      </w:r>
      <w:r>
        <w:rPr>
          <w:rFonts w:hint="eastAsia" w:ascii="宋体" w:hAnsi="宋体"/>
          <w:szCs w:val="21"/>
        </w:rPr>
        <w:t xml:space="preserve">。</w:t>
      </w:r>
      <w:r>
        <w:rPr>
          <w:rFonts w:hint="eastAsia" w:ascii="宋体" w:hAnsi="宋体"/>
          <w:b/>
          <w:szCs w:val="21"/>
        </w:rPr>
        <w:t xml:space="preserve">每月结算费用=编制岗位工时费用+临时服务工时费用+其他费用（物料、管理费等）+实际缴纳社保费用+税费-考核扣款。</w:t>
      </w:r>
      <w:r>
        <w:rPr>
          <w:rFonts w:hint="eastAsia" w:ascii="宋体" w:hAnsi="宋体"/>
          <w:szCs w:val="21"/>
        </w:rPr>
        <w:t xml:space="preserve">考</w:t>
      </w:r>
      <w:r>
        <w:rPr>
          <w:rFonts w:hint="eastAsia" w:ascii="宋体" w:hAnsi="宋体"/>
          <w:szCs w:val="21"/>
        </w:rPr>
        <w:t xml:space="preserve">核扣款由甲方根据乙方（中标人）的《综合物业服务考核评分表》考核得分情况而定，每月结算费用以转账方式直接转入中标人的账户。</w:t>
      </w:r>
      <w:r/>
    </w:p>
    <w:p>
      <w:pPr>
        <w:ind w:firstLine="420"/>
        <w:spacing w:line="360" w:lineRule="auto"/>
        <w:rPr>
          <w:rFonts w:hint="eastAsia" w:ascii="宋体" w:hAnsi="宋体"/>
          <w:szCs w:val="21"/>
        </w:rPr>
      </w:pPr>
      <w:r>
        <w:rPr>
          <w:rFonts w:hint="eastAsia" w:ascii="宋体" w:hAnsi="宋体"/>
          <w:szCs w:val="21"/>
        </w:rPr>
        <w:t xml:space="preserve">2.2</w:t>
      </w:r>
      <w:bookmarkStart w:id="169" w:name="OLE_LINK60"/>
      <w:r/>
      <w:bookmarkStart w:id="170" w:name="OLE_LINK61"/>
      <w:r>
        <w:rPr>
          <w:rFonts w:hint="eastAsia" w:ascii="宋体" w:hAnsi="宋体"/>
          <w:szCs w:val="21"/>
        </w:rPr>
        <w:t xml:space="preserve">乙方须配备指纹或面部识别等打卡设备，用于考勤核算。系统排班和考勤数据双方共同管理（乙方上报，甲方审核），临时性的人员或工作调整，可通过经双方现场确认的纸质/电子工单作为补充依据。入离职工时不重复计算。</w:t>
      </w:r>
      <w:r/>
    </w:p>
    <w:p>
      <w:pPr>
        <w:ind w:firstLine="420"/>
        <w:spacing w:line="360" w:lineRule="auto"/>
        <w:rPr>
          <w:rFonts w:hint="eastAsia" w:ascii="宋体" w:hAnsi="宋体"/>
          <w:szCs w:val="21"/>
        </w:rPr>
      </w:pPr>
      <w:r>
        <w:rPr>
          <w:rFonts w:hint="eastAsia" w:ascii="宋体" w:hAnsi="宋体"/>
          <w:szCs w:val="21"/>
        </w:rPr>
        <w:t xml:space="preserve">2.3 乙方须自员工入职之日起30日内为其办理社会保险登记（超龄劳动者、或按相关规定无需参保人员除外，但须向甲方备案）。甲乙双方明确社保缴纳需根据员工实际工资为准，合理合规缴纳，每月“按实际缴纳凭证结算”（医院支付法定要求“五险一金”，公积金缴纳比例5%-12%）。</w:t>
      </w:r>
      <w:bookmarkEnd w:id="169"/>
      <w:r/>
      <w:bookmarkEnd w:id="170"/>
      <w:r/>
      <w:r/>
    </w:p>
    <w:p>
      <w:pPr>
        <w:ind w:firstLine="420"/>
        <w:spacing w:line="360" w:lineRule="auto"/>
        <w:rPr>
          <w:rFonts w:hint="eastAsia" w:ascii="宋体" w:hAnsi="宋体"/>
          <w:szCs w:val="21"/>
        </w:rPr>
      </w:pPr>
      <w:r>
        <w:rPr>
          <w:rFonts w:hint="eastAsia" w:ascii="宋体" w:hAnsi="宋体"/>
          <w:szCs w:val="21"/>
        </w:rPr>
        <w:t xml:space="preserve">2.4付款时间：按月支付，乙方于每月十日前向甲方申报上月应付服务费，经核对无误，甲方于当月月底前支付。</w:t>
      </w:r>
      <w:r/>
    </w:p>
    <w:p>
      <w:pPr>
        <w:ind w:firstLine="420"/>
        <w:spacing w:line="360" w:lineRule="auto"/>
        <w:rPr>
          <w:rFonts w:hint="eastAsia" w:ascii="宋体" w:hAnsi="宋体"/>
          <w:szCs w:val="21"/>
        </w:rPr>
      </w:pPr>
      <w:r>
        <w:rPr>
          <w:rFonts w:hint="eastAsia" w:ascii="宋体" w:hAnsi="宋体"/>
          <w:szCs w:val="21"/>
        </w:rPr>
        <w:t xml:space="preserve">2.5乙方当月得分大于90分（含90分），甲方全额支付当月服务费；</w:t>
      </w:r>
      <w:bookmarkStart w:id="171" w:name="OLE_LINK19"/>
      <w:r/>
      <w:bookmarkStart w:id="172" w:name="OLE_LINK22"/>
      <w:r>
        <w:rPr>
          <w:rFonts w:hint="eastAsia" w:ascii="宋体" w:hAnsi="宋体"/>
          <w:szCs w:val="21"/>
        </w:rPr>
        <w:t xml:space="preserve">每下降1分，扣除服务费的0.1%；</w:t>
      </w:r>
      <w:r>
        <w:rPr>
          <w:rFonts w:ascii="宋体" w:hAnsi="宋体"/>
          <w:szCs w:val="21"/>
        </w:rPr>
        <w:t xml:space="preserve"> </w:t>
      </w:r>
      <w:bookmarkEnd w:id="171"/>
      <w:r/>
      <w:bookmarkEnd w:id="172"/>
      <w:r/>
      <w:r/>
    </w:p>
    <w:p>
      <w:pPr>
        <w:ind w:firstLine="420"/>
        <w:spacing w:line="360" w:lineRule="auto"/>
        <w:rPr>
          <w:rFonts w:hint="eastAsia" w:ascii="宋体" w:hAnsi="宋体"/>
          <w:szCs w:val="21"/>
        </w:rPr>
      </w:pPr>
      <w:r>
        <w:rPr>
          <w:rFonts w:hint="eastAsia" w:ascii="宋体" w:hAnsi="宋体"/>
          <w:szCs w:val="21"/>
        </w:rPr>
        <w:t xml:space="preserve">2.6乙方当月得分小于80分（不含80分），每下降1分，扣除服务费的0.2%；</w:t>
      </w:r>
      <w:r/>
    </w:p>
    <w:p>
      <w:pPr>
        <w:ind w:firstLine="420"/>
        <w:spacing w:line="360" w:lineRule="auto"/>
        <w:rPr>
          <w:rFonts w:hint="eastAsia" w:ascii="宋体" w:hAnsi="宋体"/>
          <w:szCs w:val="21"/>
        </w:rPr>
      </w:pPr>
      <w:r>
        <w:rPr>
          <w:rFonts w:hint="eastAsia" w:ascii="宋体" w:hAnsi="宋体"/>
          <w:szCs w:val="21"/>
        </w:rPr>
        <w:t xml:space="preserve">2.7乙方当月得分小于60分（不含60分），</w:t>
      </w:r>
      <w:r>
        <w:rPr>
          <w:rFonts w:hint="eastAsia" w:ascii="宋体" w:hAnsi="宋体" w:cs="宋体"/>
          <w:szCs w:val="21"/>
        </w:rPr>
        <w:t xml:space="preserve">则甲方认为中标人未能完成当月的物业管理服务工作。</w:t>
      </w:r>
      <w:r>
        <w:rPr>
          <w:rFonts w:hint="eastAsia" w:ascii="宋体" w:hAnsi="宋体"/>
          <w:szCs w:val="21"/>
        </w:rPr>
        <w:t xml:space="preserve">连续2个月考核得分小于60分或合同期内累计3次考核得分低于60分的，甲方有权终止合同，中标人须无条件办理移交、退场手续。</w:t>
      </w:r>
      <w:r/>
    </w:p>
    <w:p>
      <w:pPr>
        <w:ind w:firstLine="420"/>
        <w:spacing w:line="360" w:lineRule="auto"/>
        <w:rPr>
          <w:rFonts w:hint="eastAsia" w:ascii="宋体" w:hAnsi="宋体"/>
          <w:szCs w:val="21"/>
        </w:rPr>
      </w:pPr>
      <w:r>
        <w:rPr>
          <w:rFonts w:hint="eastAsia" w:ascii="宋体" w:hAnsi="宋体"/>
          <w:szCs w:val="21"/>
        </w:rPr>
        <w:t xml:space="preserve">2.8发现实际人数低于设置岗位数时，不支付该岗位工时费，但岗位工作仍由乙方安排完成。节假日期间，在岗人数需满足甲方要求。出现以下情况，根据情节严重程度，甲方在当月服务费中扣款500-3000元：</w:t>
      </w:r>
      <w:r/>
    </w:p>
    <w:p>
      <w:pPr>
        <w:ind w:firstLine="420"/>
        <w:spacing w:line="360" w:lineRule="auto"/>
        <w:rPr>
          <w:rFonts w:hint="eastAsia" w:ascii="宋体" w:hAnsi="宋体"/>
          <w:szCs w:val="21"/>
        </w:rPr>
      </w:pPr>
      <w:r>
        <w:rPr>
          <w:rFonts w:hint="eastAsia" w:ascii="宋体" w:hAnsi="宋体"/>
          <w:szCs w:val="21"/>
        </w:rPr>
        <w:t xml:space="preserve">2.8.1工作时间内聚众聊天、玩手机、不在吸烟区抽烟；</w:t>
      </w:r>
      <w:r/>
    </w:p>
    <w:p>
      <w:pPr>
        <w:ind w:firstLine="420"/>
        <w:spacing w:line="360" w:lineRule="auto"/>
        <w:rPr>
          <w:rFonts w:hint="eastAsia" w:ascii="宋体" w:hAnsi="宋体"/>
          <w:szCs w:val="21"/>
        </w:rPr>
      </w:pPr>
      <w:r/>
      <w:bookmarkStart w:id="173" w:name="OLE_LINK3"/>
      <w:r>
        <w:rPr>
          <w:rFonts w:hint="eastAsia" w:ascii="宋体" w:hAnsi="宋体"/>
          <w:szCs w:val="21"/>
        </w:rPr>
        <w:t xml:space="preserve">2.8.2因物业员工原因对甲方造成舆情或其他严重影响；</w:t>
      </w:r>
      <w:r/>
    </w:p>
    <w:p>
      <w:pPr>
        <w:ind w:firstLine="420"/>
        <w:spacing w:line="360" w:lineRule="auto"/>
        <w:rPr>
          <w:rFonts w:hint="eastAsia" w:ascii="宋体" w:hAnsi="宋体"/>
          <w:szCs w:val="21"/>
        </w:rPr>
      </w:pPr>
      <w:r>
        <w:rPr>
          <w:rFonts w:hint="eastAsia" w:ascii="宋体" w:hAnsi="宋体"/>
          <w:szCs w:val="21"/>
        </w:rPr>
        <w:t xml:space="preserve">2.8.3甲方巡查发现严重保洁、运送质量问题或质量问题整改不到位；</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.8.</w:t>
      </w:r>
      <w:r>
        <w:rPr>
          <w:rFonts w:hint="eastAsia" w:ascii="宋体" w:hAnsi="宋体"/>
          <w:szCs w:val="21"/>
        </w:rPr>
        <w:t xml:space="preserve">4最低人数不达标超过1个月未整改。</w:t>
      </w:r>
      <w:r/>
    </w:p>
    <w:p>
      <w:pPr>
        <w:ind w:firstLine="420"/>
        <w:spacing w:line="360" w:lineRule="auto"/>
        <w:rPr>
          <w:rFonts w:hint="eastAsia" w:ascii="宋体" w:hAnsi="宋体"/>
          <w:szCs w:val="21"/>
        </w:rPr>
      </w:pPr>
      <w:r/>
      <w:bookmarkStart w:id="174" w:name="OLE_LINK78"/>
      <w:r/>
      <w:bookmarkStart w:id="175" w:name="OLE_LINK79"/>
      <w:r/>
      <w:bookmarkEnd w:id="167"/>
      <w:r/>
      <w:bookmarkEnd w:id="168"/>
      <w:r/>
      <w:bookmarkEnd w:id="173"/>
      <w:r>
        <w:rPr>
          <w:rFonts w:ascii="宋体" w:hAnsi="宋体"/>
          <w:szCs w:val="21"/>
        </w:rPr>
        <w:t xml:space="preserve">3.</w:t>
      </w:r>
      <w:r>
        <w:rPr>
          <w:rFonts w:hint="eastAsia" w:ascii="宋体" w:hAnsi="宋体"/>
          <w:szCs w:val="21"/>
        </w:rPr>
        <w:t xml:space="preserve">考核办法：</w:t>
      </w:r>
      <w:r/>
    </w:p>
    <w:p>
      <w:pPr>
        <w:ind w:firstLine="420"/>
        <w:spacing w:line="360" w:lineRule="auto"/>
        <w:rPr>
          <w:rFonts w:hint="eastAsia" w:ascii="宋体" w:hAnsi="宋体"/>
          <w:szCs w:val="21"/>
        </w:rPr>
      </w:pPr>
      <w:r>
        <w:rPr>
          <w:rFonts w:hint="eastAsia" w:ascii="宋体" w:hAnsi="宋体"/>
          <w:szCs w:val="21"/>
        </w:rPr>
        <w:t xml:space="preserve">3.1考核的主体单位为采购人。采购人采取随机抽查的不定期考核与定期考核相结合的办法，除每周进行常规巡查外，每月考核不少于一次，月末对考核评分进行汇总。每月考核结果与服务费用挂钩，考核详见《综合物业服务考核评分表》。</w:t>
      </w:r>
      <w:bookmarkStart w:id="176" w:name="_Hlk136345218"/>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3.2.本项目实际进场服务岗位数（进度）将根据项目实际岗位需求来确认。</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若中标人在合同履行期间，出现下列情况，采购人有权解除物业管理服务合同：</w:t>
      </w:r>
      <w:r/>
    </w:p>
    <w:p>
      <w:pPr>
        <w:ind w:firstLine="420"/>
        <w:spacing w:line="360" w:lineRule="auto"/>
        <w:rPr>
          <w:rFonts w:hint="eastAsia" w:ascii="宋体" w:hAnsi="宋体"/>
          <w:szCs w:val="21"/>
        </w:rPr>
      </w:pPr>
      <w:r>
        <w:rPr>
          <w:rFonts w:ascii="宋体" w:hAnsi="宋体"/>
          <w:szCs w:val="21"/>
        </w:rPr>
        <w:t xml:space="preserve">3.3.1</w:t>
      </w:r>
      <w:r>
        <w:rPr>
          <w:rFonts w:hint="eastAsia" w:ascii="宋体" w:hAnsi="宋体"/>
          <w:szCs w:val="21"/>
        </w:rPr>
        <w:t xml:space="preserve">乙方派驻甲方工作6个月以上的员工，连续3个月或累计6个月流失率≥</w:t>
      </w:r>
      <w:r>
        <w:rPr>
          <w:rFonts w:ascii="宋体" w:hAnsi="宋体"/>
          <w:szCs w:val="21"/>
        </w:rPr>
        <w:t xml:space="preserve">10%</w:t>
      </w:r>
      <w:r>
        <w:rPr>
          <w:rFonts w:hint="eastAsia" w:ascii="宋体" w:hAnsi="宋体"/>
          <w:szCs w:val="21"/>
        </w:rPr>
        <w:t xml:space="preserve">或者月流失率≥20%；</w:t>
      </w:r>
      <w:r/>
    </w:p>
    <w:p>
      <w:pPr>
        <w:ind w:firstLine="420"/>
        <w:spacing w:line="360" w:lineRule="auto"/>
        <w:rPr>
          <w:rFonts w:hint="eastAsia" w:ascii="宋体" w:hAnsi="宋体"/>
          <w:szCs w:val="21"/>
        </w:rPr>
      </w:pPr>
      <w:r>
        <w:rPr>
          <w:rFonts w:ascii="宋体" w:hAnsi="宋体"/>
          <w:szCs w:val="21"/>
        </w:rPr>
        <w:t xml:space="preserve">3.3.2</w:t>
      </w:r>
      <w:r>
        <w:rPr>
          <w:rFonts w:hint="eastAsia" w:ascii="宋体" w:hAnsi="宋体"/>
          <w:szCs w:val="21"/>
        </w:rPr>
        <w:t xml:space="preserve">员工最低工资低于国家标准，乙方拒绝依法予以调整的；</w:t>
      </w:r>
      <w:r/>
    </w:p>
    <w:p>
      <w:pPr>
        <w:ind w:firstLine="420"/>
        <w:spacing w:line="360" w:lineRule="auto"/>
        <w:rPr>
          <w:rFonts w:hint="eastAsia" w:ascii="宋体" w:hAnsi="宋体"/>
          <w:szCs w:val="21"/>
        </w:rPr>
      </w:pPr>
      <w:r>
        <w:rPr>
          <w:rFonts w:ascii="宋体" w:hAnsi="宋体"/>
          <w:szCs w:val="21"/>
        </w:rPr>
        <w:t xml:space="preserve">3.3.3</w:t>
      </w:r>
      <w:r>
        <w:rPr>
          <w:rFonts w:hint="eastAsia" w:ascii="宋体" w:hAnsi="宋体"/>
          <w:szCs w:val="21"/>
        </w:rPr>
        <w:t xml:space="preserve">因乙方原因导致派驻甲方的员工有聚众闹事、员工集体罢工等严重影响到医院正常医疗秩序的行为；</w:t>
      </w:r>
      <w:r/>
    </w:p>
    <w:p>
      <w:pPr>
        <w:ind w:firstLine="420"/>
        <w:spacing w:line="360" w:lineRule="auto"/>
        <w:rPr>
          <w:rFonts w:hint="eastAsia" w:ascii="宋体" w:hAnsi="宋体"/>
          <w:szCs w:val="21"/>
        </w:rPr>
      </w:pPr>
      <w:r>
        <w:rPr>
          <w:rFonts w:ascii="宋体" w:hAnsi="宋体"/>
          <w:szCs w:val="21"/>
        </w:rPr>
        <w:t xml:space="preserve">3.3.4</w:t>
      </w:r>
      <w:r>
        <w:rPr>
          <w:rFonts w:hint="eastAsia" w:ascii="宋体" w:hAnsi="宋体"/>
          <w:szCs w:val="21"/>
        </w:rPr>
        <w:t xml:space="preserve">未经甲方同意而更换项目经理；</w:t>
      </w:r>
      <w:r/>
    </w:p>
    <w:p>
      <w:pPr>
        <w:ind w:firstLine="420"/>
        <w:spacing w:line="360" w:lineRule="auto"/>
        <w:rPr>
          <w:rFonts w:hint="eastAsia" w:ascii="宋体" w:hAnsi="宋体"/>
          <w:szCs w:val="21"/>
        </w:rPr>
      </w:pPr>
      <w:r>
        <w:rPr>
          <w:rFonts w:ascii="宋体" w:hAnsi="宋体"/>
          <w:szCs w:val="21"/>
        </w:rPr>
        <w:t xml:space="preserve">3.3.5</w:t>
      </w:r>
      <w:r>
        <w:rPr>
          <w:rFonts w:hint="eastAsia" w:ascii="宋体" w:hAnsi="宋体"/>
          <w:szCs w:val="21"/>
        </w:rPr>
        <w:t xml:space="preserve">乙方管理人员或员工不服从院方管理人员要求，且乙方不予限期整改时；</w:t>
      </w:r>
      <w:r/>
    </w:p>
    <w:p>
      <w:pPr>
        <w:ind w:firstLine="420"/>
        <w:spacing w:line="360" w:lineRule="auto"/>
        <w:rPr>
          <w:rFonts w:hint="eastAsia" w:ascii="宋体" w:hAnsi="宋体"/>
          <w:szCs w:val="21"/>
        </w:rPr>
      </w:pPr>
      <w:r>
        <w:rPr>
          <w:rFonts w:ascii="宋体" w:hAnsi="宋体"/>
          <w:szCs w:val="21"/>
        </w:rPr>
        <w:t xml:space="preserve">3.3.6</w:t>
      </w:r>
      <w:r>
        <w:rPr>
          <w:rFonts w:hint="eastAsia" w:ascii="宋体" w:hAnsi="宋体"/>
          <w:szCs w:val="21"/>
        </w:rPr>
        <w:t xml:space="preserve">乙方未采取有效措施，导致出现重大安全事故（一人及以上重伤或死亡事故）；</w:t>
      </w:r>
      <w:r/>
    </w:p>
    <w:p>
      <w:pPr>
        <w:ind w:firstLine="420"/>
        <w:spacing w:line="360" w:lineRule="auto"/>
        <w:rPr>
          <w:rFonts w:hint="eastAsia" w:ascii="宋体" w:hAnsi="宋体"/>
          <w:szCs w:val="21"/>
        </w:rPr>
      </w:pPr>
      <w:r>
        <w:rPr>
          <w:rFonts w:ascii="宋体" w:hAnsi="宋体"/>
          <w:szCs w:val="21"/>
        </w:rPr>
        <w:t xml:space="preserve">3.3.7</w:t>
      </w:r>
      <w:r>
        <w:rPr>
          <w:rFonts w:hint="eastAsia" w:ascii="宋体" w:hAnsi="宋体"/>
          <w:szCs w:val="21"/>
        </w:rPr>
        <w:t xml:space="preserve">因质量下降，甲方要求更换项目经理，乙方不予更换；</w:t>
      </w:r>
      <w:r/>
    </w:p>
    <w:p>
      <w:pPr>
        <w:ind w:firstLine="420"/>
        <w:spacing w:line="360" w:lineRule="auto"/>
        <w:rPr>
          <w:rFonts w:hint="eastAsia" w:ascii="宋体" w:hAnsi="宋体"/>
          <w:szCs w:val="21"/>
        </w:rPr>
      </w:pPr>
      <w:r>
        <w:rPr>
          <w:rFonts w:ascii="宋体" w:hAnsi="宋体"/>
          <w:szCs w:val="21"/>
        </w:rPr>
        <w:t xml:space="preserve">3.3.8</w:t>
      </w:r>
      <w:r>
        <w:rPr>
          <w:rFonts w:hint="eastAsia" w:ascii="宋体" w:hAnsi="宋体"/>
          <w:szCs w:val="21"/>
        </w:rPr>
        <w:t xml:space="preserve">被发现有转包行为的；</w:t>
      </w:r>
      <w:r/>
    </w:p>
    <w:p>
      <w:pPr>
        <w:ind w:firstLine="420"/>
        <w:spacing w:line="360" w:lineRule="auto"/>
        <w:rPr>
          <w:rFonts w:hint="eastAsia" w:ascii="宋体" w:hAnsi="宋体"/>
          <w:szCs w:val="21"/>
        </w:rPr>
      </w:pPr>
      <w:r>
        <w:rPr>
          <w:rFonts w:ascii="宋体" w:hAnsi="宋体"/>
          <w:szCs w:val="21"/>
        </w:rPr>
        <w:t xml:space="preserve">3.3.9</w:t>
      </w:r>
      <w:r>
        <w:rPr>
          <w:rFonts w:hint="eastAsia" w:ascii="宋体" w:hAnsi="宋体"/>
          <w:szCs w:val="21"/>
        </w:rPr>
        <w:t xml:space="preserve">拖欠员工工资及群众信访、媒体曝光，核查属实三次以上（含三次）；</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10乙方人员在合同规定的期限内威胁、恐吓甲方领导及管理人员；</w:t>
      </w:r>
      <w:r/>
    </w:p>
    <w:p>
      <w:pPr>
        <w:ind w:firstLine="420"/>
        <w:spacing w:line="360" w:lineRule="auto"/>
        <w:rPr>
          <w:rFonts w:hint="eastAsia" w:ascii="宋体" w:hAnsi="宋体"/>
          <w:szCs w:val="21"/>
        </w:rPr>
      </w:pPr>
      <w:r>
        <w:rPr>
          <w:rFonts w:ascii="宋体" w:hAnsi="宋体"/>
          <w:szCs w:val="21"/>
        </w:rPr>
        <w:t xml:space="preserve">3.3.</w:t>
      </w:r>
      <w:r>
        <w:rPr>
          <w:rFonts w:hint="eastAsia" w:ascii="宋体" w:hAnsi="宋体"/>
          <w:szCs w:val="21"/>
        </w:rPr>
        <w:t xml:space="preserve">11其他重大违规现象。</w:t>
      </w:r>
      <w:bookmarkEnd w:id="176"/>
      <w:r/>
      <w:bookmarkEnd w:id="174"/>
      <w:r/>
      <w:bookmarkEnd w:id="175"/>
      <w:r/>
      <w:r/>
    </w:p>
    <w:p>
      <w:pPr>
        <w:ind w:firstLine="310"/>
        <w:spacing w:line="360" w:lineRule="auto"/>
        <w:rPr>
          <w:rFonts w:hint="eastAsia" w:ascii="宋体" w:hAnsi="宋体"/>
          <w:szCs w:val="21"/>
        </w:rPr>
      </w:pPr>
      <w:r>
        <w:rPr>
          <w:rFonts w:hint="eastAsia" w:ascii="宋体" w:hAnsi="宋体"/>
          <w:b/>
          <w:bCs/>
          <w:szCs w:val="21"/>
        </w:rPr>
        <w:t xml:space="preserve"> </w:t>
      </w:r>
      <w:r>
        <w:rPr>
          <w:rFonts w:ascii="宋体" w:hAnsi="宋体"/>
          <w:szCs w:val="21"/>
        </w:rPr>
        <w:t xml:space="preserve">3.4</w:t>
      </w:r>
      <w:r>
        <w:rPr>
          <w:rFonts w:hint="eastAsia" w:ascii="宋体" w:hAnsi="宋体"/>
          <w:szCs w:val="21"/>
        </w:rPr>
        <w:t xml:space="preserve">综合物业服务考核评分表</w:t>
      </w:r>
      <w:r/>
    </w:p>
    <w:p>
      <w:pPr>
        <w:ind w:right="-874"/>
        <w:jc w:val="center"/>
        <w:spacing w:line="500" w:lineRule="exact"/>
        <w:rPr>
          <w:rFonts w:ascii="黑体" w:hAnsi="Times New Roman" w:eastAsia="黑体"/>
          <w:b/>
          <w:sz w:val="44"/>
          <w:szCs w:val="44"/>
        </w:rPr>
      </w:pPr>
      <w:r>
        <w:rPr>
          <w:rFonts w:hint="eastAsia" w:ascii="黑体" w:hAnsi="Times New Roman" w:eastAsia="黑体"/>
          <w:b/>
          <w:sz w:val="44"/>
          <w:szCs w:val="44"/>
        </w:rPr>
        <w:t xml:space="preserve">综合物业服务考核评分表</w:t>
      </w:r>
      <w:r/>
    </w:p>
    <w:p>
      <w:pPr>
        <w:ind w:right="-874"/>
        <w:spacing w:line="500" w:lineRule="exact"/>
        <w:rPr>
          <w:rFonts w:ascii="黑体" w:hAnsi="Times New Roman" w:eastAsia="黑体"/>
          <w:b/>
          <w:sz w:val="44"/>
          <w:szCs w:val="44"/>
        </w:rPr>
      </w:pPr>
      <w:r>
        <w:rPr>
          <w:rFonts w:hint="eastAsia" w:ascii="宋体" w:hAnsi="宋体"/>
          <w:b/>
          <w:sz w:val="24"/>
          <w:szCs w:val="24"/>
        </w:rPr>
        <w:t xml:space="preserve">考核成员签名：                             考核日期：</w:t>
      </w:r>
      <w:r/>
    </w:p>
    <w:tbl>
      <w:tblPr>
        <w:tblW w:w="97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139"/>
        <w:gridCol w:w="680"/>
        <w:gridCol w:w="2274"/>
        <w:gridCol w:w="848"/>
        <w:gridCol w:w="708"/>
      </w:tblGrid>
      <w:tr>
        <w:trPr>
          <w:cantSplit/>
          <w:trHeight w:val="375"/>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240" w:lineRule="exact"/>
              <w:rPr>
                <w:rFonts w:hint="eastAsia" w:ascii="宋体" w:hAnsi="宋体"/>
                <w:b/>
                <w:szCs w:val="21"/>
              </w:rPr>
            </w:pPr>
            <w:r>
              <w:rPr>
                <w:rFonts w:hint="eastAsia" w:ascii="宋体" w:hAnsi="宋体"/>
                <w:b/>
                <w:szCs w:val="21"/>
              </w:rPr>
              <w:t xml:space="preserve">考核类别</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jc w:val="center"/>
              <w:spacing w:line="240" w:lineRule="exact"/>
              <w:rPr>
                <w:rFonts w:hint="eastAsia" w:ascii="宋体" w:hAnsi="宋体"/>
                <w:b/>
                <w:szCs w:val="21"/>
              </w:rPr>
            </w:pPr>
            <w:r>
              <w:rPr>
                <w:rFonts w:hint="eastAsia" w:ascii="宋体" w:hAnsi="宋体"/>
                <w:b/>
                <w:szCs w:val="21"/>
              </w:rPr>
              <w:t xml:space="preserve">质量标准及要求</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240" w:lineRule="exact"/>
              <w:rPr>
                <w:rFonts w:hint="eastAsia" w:ascii="宋体" w:hAnsi="宋体"/>
                <w:b/>
                <w:szCs w:val="21"/>
              </w:rPr>
            </w:pPr>
            <w:r>
              <w:rPr>
                <w:rFonts w:hint="eastAsia" w:ascii="宋体" w:hAnsi="宋体"/>
                <w:b/>
                <w:szCs w:val="21"/>
              </w:rPr>
              <w:t xml:space="preserve">分值</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jc w:val="center"/>
              <w:spacing w:line="240" w:lineRule="exact"/>
              <w:rPr>
                <w:rFonts w:hint="eastAsia" w:ascii="宋体" w:hAnsi="宋体"/>
                <w:b/>
                <w:szCs w:val="21"/>
              </w:rPr>
            </w:pPr>
            <w:r>
              <w:rPr>
                <w:rFonts w:hint="eastAsia" w:ascii="宋体" w:hAnsi="宋体"/>
                <w:b/>
                <w:szCs w:val="21"/>
              </w:rPr>
              <w:t xml:space="preserve">考核</w:t>
            </w:r>
            <w:r/>
          </w:p>
          <w:p>
            <w:pPr>
              <w:jc w:val="center"/>
              <w:spacing w:line="240" w:lineRule="exact"/>
              <w:rPr>
                <w:rFonts w:hint="eastAsia" w:ascii="宋体" w:hAnsi="宋体"/>
                <w:b/>
                <w:szCs w:val="21"/>
              </w:rPr>
            </w:pPr>
            <w:r>
              <w:rPr>
                <w:rFonts w:hint="eastAsia" w:ascii="宋体" w:hAnsi="宋体"/>
                <w:b/>
                <w:szCs w:val="21"/>
              </w:rPr>
              <w:t xml:space="preserve">方法</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jc w:val="center"/>
              <w:spacing w:line="240" w:lineRule="exact"/>
              <w:rPr>
                <w:rFonts w:hint="eastAsia" w:ascii="宋体" w:hAnsi="宋体"/>
                <w:b/>
                <w:szCs w:val="21"/>
              </w:rPr>
            </w:pPr>
            <w:r>
              <w:rPr>
                <w:rFonts w:hint="eastAsia" w:ascii="宋体" w:hAnsi="宋体"/>
                <w:b/>
                <w:szCs w:val="21"/>
              </w:rPr>
              <w:t xml:space="preserve">扣分事由</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240" w:lineRule="exact"/>
              <w:rPr>
                <w:rFonts w:hint="eastAsia" w:ascii="宋体" w:hAnsi="宋体"/>
                <w:b/>
                <w:szCs w:val="21"/>
              </w:rPr>
            </w:pPr>
            <w:r>
              <w:rPr>
                <w:rFonts w:hint="eastAsia" w:ascii="宋体" w:hAnsi="宋体"/>
                <w:b/>
                <w:sz w:val="18"/>
                <w:szCs w:val="18"/>
              </w:rPr>
              <w:t xml:space="preserve">扣分</w:t>
            </w:r>
            <w:r/>
          </w:p>
        </w:tc>
      </w:tr>
      <w:tr>
        <w:trPr>
          <w:cantSplit/>
          <w:trHeight w:val="895"/>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center"/>
              <w:spacing w:line="240" w:lineRule="exact"/>
              <w:rPr>
                <w:rFonts w:hint="eastAsia" w:ascii="宋体" w:hAnsi="宋体"/>
                <w:szCs w:val="21"/>
              </w:rPr>
            </w:pPr>
            <w:r>
              <w:rPr>
                <w:rFonts w:hint="eastAsia" w:ascii="宋体" w:hAnsi="宋体"/>
                <w:szCs w:val="21"/>
              </w:rPr>
              <w:t xml:space="preserve">管理质量</w:t>
            </w:r>
            <w:r/>
          </w:p>
          <w:p>
            <w:pPr>
              <w:jc w:val="center"/>
              <w:spacing w:line="240" w:lineRule="exact"/>
              <w:rPr>
                <w:rFonts w:hint="eastAsia" w:ascii="宋体" w:hAnsi="宋体"/>
                <w:szCs w:val="21"/>
              </w:rPr>
            </w:pPr>
            <w:r>
              <w:rPr>
                <w:rFonts w:hint="eastAsia" w:ascii="宋体" w:hAnsi="宋体"/>
                <w:szCs w:val="21"/>
              </w:rPr>
              <w:t xml:space="preserve">（12分）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1.实际到岗率</w:t>
            </w:r>
            <w:r>
              <w:t xml:space="preserve">≥9</w:t>
            </w:r>
            <w:r>
              <w:rPr>
                <w:rFonts w:hint="eastAsia"/>
              </w:rPr>
              <w:t xml:space="preserve">5</w:t>
            </w:r>
            <w:r>
              <w:t xml:space="preserve">%</w:t>
            </w:r>
            <w:r>
              <w:rPr>
                <w:rFonts w:hint="eastAsia"/>
              </w:rPr>
              <w:t xml:space="preserve">（在岗人时÷排班应到人时×</w:t>
            </w:r>
            <w:r>
              <w:rPr>
                <w:rFonts w:hint="eastAsia"/>
              </w:rPr>
              <w:t xml:space="preserve">100%</w:t>
            </w:r>
            <w:r>
              <w:rPr>
                <w:rFonts w:hint="eastAsia"/>
              </w:rPr>
              <w:t xml:space="preserve">），</w:t>
            </w:r>
            <w:r>
              <w:rPr>
                <w:rFonts w:hint="eastAsia" w:ascii="宋体" w:hAnsi="宋体"/>
                <w:szCs w:val="21"/>
              </w:rPr>
              <w:t xml:space="preserve">每月及时上交台帐</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40" w:lineRule="exact"/>
              <w:rPr>
                <w:rFonts w:ascii="Times New Roman" w:hAnsi="Times New Roman"/>
                <w:szCs w:val="24"/>
              </w:rPr>
            </w:pPr>
            <w:r>
              <w:rPr>
                <w:rFonts w:hint="eastAsia"/>
              </w:rPr>
              <w:t xml:space="preserve">每降</w:t>
            </w:r>
            <w:r>
              <w:rPr>
                <w:rFonts w:hint="eastAsia"/>
              </w:rPr>
              <w:t xml:space="preserve"> 1% </w:t>
            </w:r>
            <w:r>
              <w:rPr>
                <w:rFonts w:hint="eastAsia"/>
              </w:rPr>
              <w:t xml:space="preserve">扣</w:t>
            </w:r>
            <w:r>
              <w:rPr>
                <w:rFonts w:hint="eastAsia"/>
              </w:rPr>
              <w:t xml:space="preserve"> 1 </w:t>
            </w:r>
            <w:r>
              <w:rPr>
                <w:rFonts w:hint="eastAsia"/>
              </w:rPr>
              <w:t xml:space="preserve">分，</w:t>
            </w:r>
            <w:r>
              <w:rPr>
                <w:rFonts w:hint="eastAsia" w:ascii="-apple-system" w:hAnsi="-apple-system" w:cs="-apple-system"/>
                <w:color w:val="000000"/>
                <w:sz w:val="23"/>
                <w:shd w:val="clear" w:color="auto" w:fill="ffffff"/>
              </w:rPr>
              <w:t xml:space="preserve">空岗</w:t>
            </w:r>
            <w:r>
              <w:rPr>
                <w:rFonts w:hint="eastAsia" w:ascii="-apple-system" w:hAnsi="-apple-system" w:cs="-apple-system"/>
                <w:color w:val="000000"/>
                <w:sz w:val="23"/>
                <w:shd w:val="clear" w:color="auto" w:fill="ffffff"/>
              </w:rPr>
              <w:t xml:space="preserve">/</w:t>
            </w:r>
            <w:r>
              <w:rPr>
                <w:rFonts w:hint="eastAsia" w:ascii="-apple-system" w:hAnsi="-apple-system" w:cs="-apple-system"/>
                <w:color w:val="000000"/>
                <w:sz w:val="23"/>
                <w:shd w:val="clear" w:color="auto" w:fill="ffffff"/>
              </w:rPr>
              <w:t xml:space="preserve">脱岗</w:t>
            </w:r>
            <w:r>
              <w:rPr>
                <w:rFonts w:hint="eastAsia" w:ascii="-apple-system" w:hAnsi="-apple-system" w:cs="-apple-system"/>
                <w:color w:val="000000"/>
                <w:sz w:val="23"/>
                <w:shd w:val="clear" w:color="auto" w:fill="ffffff"/>
              </w:rPr>
              <w:t xml:space="preserve">/</w:t>
            </w:r>
            <w:r>
              <w:rPr>
                <w:rFonts w:hint="eastAsia" w:ascii="-apple-system" w:hAnsi="-apple-system" w:cs="-apple-system"/>
                <w:color w:val="000000"/>
                <w:sz w:val="23"/>
                <w:shd w:val="clear" w:color="auto" w:fill="ffffff"/>
              </w:rPr>
              <w:t xml:space="preserve">串岗，每人次扣</w:t>
            </w:r>
            <w:r>
              <w:rPr>
                <w:rFonts w:hint="eastAsia" w:ascii="-apple-system" w:hAnsi="-apple-system" w:cs="-apple-system"/>
                <w:color w:val="000000"/>
                <w:sz w:val="23"/>
                <w:shd w:val="clear" w:color="auto" w:fill="ffffff"/>
              </w:rPr>
              <w:t xml:space="preserve">1</w:t>
            </w:r>
            <w:r>
              <w:rPr>
                <w:rFonts w:hint="eastAsia" w:ascii="-apple-system" w:hAnsi="-apple-system" w:cs="-apple-system"/>
                <w:color w:val="000000"/>
                <w:sz w:val="23"/>
                <w:shd w:val="clear" w:color="auto" w:fill="ffffff"/>
              </w:rPr>
              <w:t xml:space="preserve">分，台账上交不及时扣</w:t>
            </w:r>
            <w:r>
              <w:rPr>
                <w:rFonts w:hint="eastAsia" w:ascii="-apple-system" w:hAnsi="-apple-system" w:cs="-apple-system"/>
                <w:color w:val="000000"/>
                <w:sz w:val="23"/>
                <w:shd w:val="clear" w:color="auto" w:fill="ffffff"/>
              </w:rPr>
              <w:t xml:space="preserve">1</w:t>
            </w:r>
            <w:r>
              <w:rPr>
                <w:rFonts w:hint="eastAsia" w:ascii="-apple-system" w:hAnsi="-apple-system" w:cs="-apple-system"/>
                <w:color w:val="000000"/>
                <w:sz w:val="23"/>
                <w:shd w:val="clear" w:color="auto" w:fill="ffffff"/>
              </w:rPr>
              <w:t xml:space="preserve">分，</w:t>
            </w:r>
            <w:r>
              <w:rPr>
                <w:rFonts w:hint="eastAsia" w:ascii="宋体" w:hAnsi="宋体"/>
                <w:szCs w:val="21"/>
              </w:rPr>
              <w:t xml:space="preserve">最高4分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10"/>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2.投诉2小时响应；24小时内反馈；有跟踪整改</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cs="Segoe UI"/>
                <w:szCs w:val="21"/>
                <w:shd w:val="clear" w:color="auto" w:fill="ffffff"/>
              </w:rPr>
              <w:t xml:space="preserve">一项扣1分，</w:t>
            </w:r>
            <w:r>
              <w:rPr>
                <w:rFonts w:hint="eastAsia" w:ascii="宋体" w:hAnsi="宋体"/>
                <w:szCs w:val="21"/>
              </w:rPr>
              <w:t xml:space="preserve">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15"/>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3.上报不良事件，有原因分析和改进措施</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漏报、瞒报一例扣1分，最高3分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447"/>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4.人员管理规范（劳动纪律、服务态度、工作重点等）</w:t>
            </w:r>
            <w:r/>
          </w:p>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cs="Segoe UI"/>
                <w:szCs w:val="21"/>
                <w:shd w:val="clear" w:color="auto" w:fill="ffffff"/>
              </w:rPr>
              <w:t xml:space="preserve">轻度1分/引发有效投诉2分/造成不良影响3分，</w:t>
            </w:r>
            <w:r>
              <w:rPr>
                <w:rFonts w:hint="eastAsia" w:ascii="宋体" w:hAnsi="宋体"/>
                <w:szCs w:val="21"/>
              </w:rPr>
              <w:t xml:space="preserve">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31"/>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center"/>
              <w:spacing w:line="240" w:lineRule="exact"/>
              <w:rPr>
                <w:rFonts w:hint="eastAsia" w:ascii="宋体" w:hAnsi="宋体"/>
                <w:szCs w:val="21"/>
              </w:rPr>
            </w:pPr>
            <w:r>
              <w:rPr>
                <w:rFonts w:hint="eastAsia" w:ascii="宋体" w:hAnsi="宋体"/>
                <w:szCs w:val="21"/>
              </w:rPr>
              <w:t xml:space="preserve">保洁质量    （18</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w:t>
            </w:r>
            <w:r>
              <w:rPr>
                <w:rFonts w:hint="eastAsia" w:ascii="-apple-system" w:hAnsi="-apple-system" w:cs="-apple-system"/>
                <w:color w:val="000000"/>
                <w:sz w:val="23"/>
                <w:shd w:val="clear" w:color="auto" w:fill="ffffff"/>
              </w:rPr>
              <w:t xml:space="preserve">地面无污迹、无积水、无杂物；物表无可见积尘；作业时段摆放警示牌</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一处不符扣1分，最高4分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54"/>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2.卫生间清洁无异味（便器、洗手池、腕袋扫描仪、镜子、淋浴房、下水道等）</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590"/>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rPr>
                <w:rFonts w:ascii="Times New Roman" w:hAnsi="Times New Roman"/>
                <w:szCs w:val="24"/>
              </w:rPr>
              <w:t xml:space="preserve"> </w:t>
            </w:r>
            <w:r>
              <w:rPr>
                <w:rFonts w:hint="eastAsia" w:ascii="Times New Roman" w:hAnsi="Times New Roman"/>
                <w:szCs w:val="24"/>
              </w:rPr>
              <w:t xml:space="preserve">清洁工具颜色区分；</w:t>
            </w:r>
            <w:r>
              <w:rPr>
                <w:rFonts w:hint="eastAsia" w:ascii="宋体" w:hAnsi="宋体"/>
                <w:szCs w:val="21"/>
              </w:rPr>
              <w:t xml:space="preserve">洁污分开存放</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37"/>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4.</w:t>
            </w:r>
            <w:r>
              <w:rPr>
                <w:rFonts w:ascii="Segoe UI" w:hAnsi="Segoe UI" w:cs="Segoe UI"/>
                <w:sz w:val="23"/>
                <w:szCs w:val="23"/>
                <w:shd w:val="clear" w:color="auto" w:fill="ffffff"/>
              </w:rPr>
              <w:t xml:space="preserve"> </w:t>
            </w:r>
            <w:r>
              <w:rPr>
                <w:rFonts w:hint="eastAsia" w:ascii="宋体" w:hAnsi="宋体" w:cs="Segoe UI"/>
                <w:szCs w:val="21"/>
                <w:shd w:val="clear" w:color="auto" w:fill="ffffff"/>
              </w:rPr>
              <w:t xml:space="preserve">出院/转科患者单元</w:t>
            </w:r>
            <w:r>
              <w:rPr>
                <w:rStyle w:val="908"/>
                <w:rFonts w:hint="eastAsia" w:ascii="宋体" w:hAnsi="宋体" w:cs="Segoe UI"/>
                <w:szCs w:val="21"/>
                <w:shd w:val="clear" w:color="auto" w:fill="ffffff"/>
              </w:rPr>
              <w:t xml:space="preserve">终末消毒</w:t>
            </w:r>
            <w:r>
              <w:rPr>
                <w:rFonts w:hint="eastAsia" w:ascii="宋体" w:hAnsi="宋体" w:cs="Segoe UI"/>
                <w:szCs w:val="21"/>
                <w:shd w:val="clear" w:color="auto" w:fill="ffffff"/>
              </w:rPr>
              <w:t xml:space="preserve">规范</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715"/>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5.一桌一巾使用规范，污染的抹布、地巾数量相符，需集中清洗消毒</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53"/>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6.</w:t>
            </w:r>
            <w:r>
              <w:rPr>
                <w:rFonts w:ascii="Segoe UI" w:hAnsi="Segoe UI" w:cs="Segoe UI"/>
                <w:sz w:val="23"/>
                <w:szCs w:val="23"/>
                <w:shd w:val="clear" w:color="auto" w:fill="ffffff"/>
              </w:rPr>
              <w:t xml:space="preserve"> </w:t>
            </w:r>
            <w:r>
              <w:rPr>
                <w:rStyle w:val="908"/>
                <w:rFonts w:hint="eastAsia" w:ascii="Segoe UI" w:hAnsi="Segoe UI" w:cs="Segoe UI"/>
                <w:szCs w:val="21"/>
                <w:shd w:val="clear" w:color="auto" w:fill="ffffff"/>
              </w:rPr>
              <w:t xml:space="preserve">多重耐药菌</w:t>
            </w:r>
            <w:r>
              <w:rPr>
                <w:rFonts w:hint="eastAsia" w:ascii="Segoe UI" w:hAnsi="Segoe UI" w:cs="Segoe UI"/>
                <w:szCs w:val="21"/>
                <w:shd w:val="clear" w:color="auto" w:fill="ffffff"/>
              </w:rPr>
              <w:t xml:space="preserve">接触隔离与消毒规范</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228"/>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center"/>
              <w:spacing w:line="240" w:lineRule="exact"/>
              <w:rPr>
                <w:rFonts w:hint="eastAsia" w:ascii="宋体" w:hAnsi="宋体"/>
                <w:szCs w:val="21"/>
              </w:rPr>
            </w:pPr>
            <w:r>
              <w:rPr>
                <w:rFonts w:hint="eastAsia" w:ascii="宋体" w:hAnsi="宋体"/>
                <w:szCs w:val="21"/>
              </w:rPr>
              <w:t xml:space="preserve">运送质量    （12分）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1.正确分类各标本，严格执行签收记录，不可中途转手</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45"/>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2.运送标本使用工具正确，有消毒记录</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75"/>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3.急陪检15分钟内到达，正确使用安全带、护栏、刹车</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21"/>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4.严格执行患者身份核查，搬运正确，保护患者隐私</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一处不符扣1分，最高3分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410"/>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center"/>
              <w:spacing w:line="240" w:lineRule="exact"/>
              <w:rPr>
                <w:rFonts w:hint="eastAsia" w:ascii="宋体" w:hAnsi="宋体"/>
                <w:szCs w:val="21"/>
              </w:rPr>
            </w:pPr>
            <w:r>
              <w:rPr>
                <w:rFonts w:hint="eastAsia" w:ascii="宋体" w:hAnsi="宋体"/>
                <w:szCs w:val="21"/>
              </w:rPr>
              <w:t xml:space="preserve">医院感染及安全管理</w:t>
            </w:r>
            <w:r/>
          </w:p>
          <w:p>
            <w:pPr>
              <w:jc w:val="center"/>
              <w:spacing w:line="240" w:lineRule="exact"/>
              <w:rPr>
                <w:rFonts w:hint="eastAsia" w:ascii="宋体" w:hAnsi="宋体"/>
                <w:szCs w:val="21"/>
              </w:rPr>
            </w:pPr>
            <w:r>
              <w:rPr>
                <w:rFonts w:hint="eastAsia" w:ascii="宋体" w:hAnsi="宋体"/>
                <w:szCs w:val="21"/>
              </w:rPr>
              <w:t xml:space="preserve">（14分）</w:t>
            </w:r>
            <w:r/>
          </w:p>
          <w:p>
            <w:pPr>
              <w:jc w:val="cente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b/>
                <w:szCs w:val="21"/>
              </w:rPr>
            </w:pPr>
            <w:r>
              <w:rPr>
                <w:rFonts w:hint="eastAsia" w:ascii="宋体" w:hAnsi="宋体"/>
                <w:szCs w:val="21"/>
              </w:rPr>
              <w:t xml:space="preserve">1.污衣收集、垃圾分类投放正确</w:t>
            </w:r>
            <w:r>
              <w:rPr>
                <w:rFonts w:hint="eastAsia" w:ascii="宋体" w:hAnsi="宋体"/>
                <w:b/>
                <w:szCs w:val="21"/>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57"/>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2.医疗废物袋鹅颈式扎口，收集规范</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211"/>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3.消毒液的浓度配制及使用正确</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174"/>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4.手卫生规范</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75"/>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5.针刺伤处理流程正确</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316"/>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6.血液污染的处置流程正确</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841"/>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7.</w:t>
            </w:r>
            <w:r>
              <w:rPr>
                <w:rFonts w:hint="eastAsia" w:ascii="Segoe UI" w:hAnsi="Segoe UI" w:cs="Segoe UI"/>
                <w:sz w:val="23"/>
                <w:szCs w:val="23"/>
                <w:shd w:val="clear" w:color="auto" w:fill="ffffff"/>
              </w:rPr>
              <w:t xml:space="preserve"> </w:t>
            </w:r>
            <w:r>
              <w:rPr>
                <w:rFonts w:hint="eastAsia" w:ascii="Segoe UI" w:hAnsi="Segoe UI" w:cs="Segoe UI"/>
                <w:sz w:val="23"/>
                <w:szCs w:val="23"/>
                <w:shd w:val="clear" w:color="auto" w:fill="ffffff"/>
              </w:rPr>
              <w:t xml:space="preserve">知晓并正确使用院内报警电话</w:t>
            </w:r>
            <w:r>
              <w:rPr>
                <w:rFonts w:hint="eastAsia" w:ascii="宋体" w:hAnsi="宋体"/>
                <w:szCs w:val="21"/>
              </w:rPr>
              <w:t xml:space="preserve">(内线：3710)；无违规使用电器</w:t>
            </w:r>
            <w:r>
              <w:rPr>
                <w:rFonts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不知晓/一项不符扣1分，最高2分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535"/>
        </w:trPr>
        <w:tc>
          <w:tcPr>
            <w:tcBorders>
              <w:top w:val="single" w:color="auto" w:sz="4" w:space="0"/>
              <w:left w:val="single" w:color="auto" w:sz="4" w:space="0"/>
              <w:bottom w:val="single" w:color="auto" w:sz="4" w:space="0"/>
              <w:right w:val="single" w:color="auto" w:sz="4" w:space="0"/>
            </w:tcBorders>
            <w:tcW w:w="1101" w:type="dxa"/>
            <w:vAlign w:val="center"/>
            <w:vMerge w:val="restart"/>
            <w:textDirection w:val="lrTb"/>
            <w:noWrap w:val="false"/>
          </w:tcPr>
          <w:p>
            <w:pPr>
              <w:jc w:val="center"/>
              <w:widowControl/>
              <w:rPr>
                <w:rFonts w:hint="eastAsia" w:ascii="宋体" w:hAnsi="宋体"/>
                <w:szCs w:val="21"/>
              </w:rPr>
            </w:pPr>
            <w:r>
              <w:rPr>
                <w:rFonts w:hint="eastAsia" w:ascii="宋体" w:hAnsi="宋体"/>
                <w:szCs w:val="21"/>
              </w:rPr>
              <w:t xml:space="preserve">绿化养护</w:t>
            </w:r>
            <w:r/>
          </w:p>
          <w:p>
            <w:pPr>
              <w:jc w:val="center"/>
              <w:widowControl/>
              <w:rPr>
                <w:rFonts w:hint="eastAsia" w:ascii="宋体" w:hAnsi="宋体"/>
                <w:szCs w:val="21"/>
              </w:rPr>
            </w:pPr>
            <w:r>
              <w:rPr>
                <w:rFonts w:hint="eastAsia" w:ascii="宋体" w:hAnsi="宋体"/>
                <w:szCs w:val="21"/>
              </w:rPr>
              <w:t xml:space="preserve">（4分）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1.盆栽摆放美观，无枯叶、及时更换枯萎盆栽</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727"/>
        </w:trPr>
        <w:tc>
          <w:tcPr>
            <w:tcBorders>
              <w:top w:val="single" w:color="auto" w:sz="4" w:space="0"/>
              <w:left w:val="single" w:color="auto" w:sz="4" w:space="0"/>
              <w:bottom w:val="single" w:color="auto" w:sz="4" w:space="0"/>
              <w:right w:val="single" w:color="auto" w:sz="4" w:space="0"/>
            </w:tcBorders>
            <w:tcW w:w="1101" w:type="dxa"/>
            <w:vAlign w:val="center"/>
            <w:vMerge w:val="continue"/>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2.定时浇水，托盘无积水，叶面无积灰</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rPr>
                <w:rFonts w:ascii="Times New Roman" w:hAnsi="Times New Roman"/>
                <w:szCs w:val="24"/>
              </w:rPr>
            </w:pPr>
            <w:r>
              <w:rPr>
                <w:rFonts w:hint="eastAsia" w:ascii="宋体" w:hAnsi="宋体"/>
                <w:szCs w:val="21"/>
              </w:rPr>
              <w:t xml:space="preserve">一处不符扣1分，最高2分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95"/>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科室考核</w:t>
            </w:r>
            <w:r/>
          </w:p>
          <w:p>
            <w:pPr>
              <w:jc w:val="center"/>
              <w:spacing w:line="240" w:lineRule="exact"/>
              <w:rPr>
                <w:rFonts w:hint="eastAsia" w:ascii="宋体" w:hAnsi="宋体"/>
                <w:szCs w:val="21"/>
              </w:rPr>
            </w:pPr>
            <w:r>
              <w:rPr>
                <w:rFonts w:hint="eastAsia" w:ascii="宋体" w:hAnsi="宋体"/>
                <w:szCs w:val="21"/>
              </w:rPr>
              <w:t xml:space="preserve">（20分）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cs="宋体"/>
                <w:szCs w:val="21"/>
              </w:rPr>
            </w:pPr>
            <w:r>
              <w:rPr>
                <w:rFonts w:hint="eastAsia" w:ascii="宋体" w:hAnsi="宋体" w:cs="宋体"/>
                <w:color w:val="000000"/>
                <w:shd w:val="clear" w:color="auto" w:fill="ffffff"/>
              </w:rPr>
              <w:t xml:space="preserve">电子问卷系统</w:t>
            </w:r>
            <w:r>
              <w:rPr>
                <w:rFonts w:hint="eastAsia" w:ascii="宋体" w:hAnsi="宋体" w:cs="宋体"/>
                <w:szCs w:val="21"/>
              </w:rPr>
              <w:t xml:space="preserve">，每个病区护士长考核</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00" w:lineRule="exact"/>
              <w:rPr>
                <w:rFonts w:hint="eastAsia" w:ascii="宋体" w:hAnsi="宋体"/>
                <w:szCs w:val="21"/>
              </w:rPr>
            </w:pPr>
            <w:r>
              <w:rPr>
                <w:rFonts w:hint="eastAsia" w:ascii="宋体" w:hAnsi="宋体" w:cs="Segoe UI"/>
                <w:szCs w:val="21"/>
                <w:shd w:val="clear" w:color="auto" w:fill="ffffff"/>
              </w:rPr>
              <w:t xml:space="preserve">问卷平均得分（百分制）÷100×20</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835"/>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center"/>
              <w:spacing w:line="240" w:lineRule="exact"/>
              <w:rPr>
                <w:rFonts w:hint="eastAsia" w:ascii="宋体" w:hAnsi="宋体"/>
                <w:szCs w:val="21"/>
              </w:rPr>
            </w:pPr>
            <w:r>
              <w:rPr>
                <w:rFonts w:hint="eastAsia" w:ascii="宋体" w:hAnsi="宋体"/>
                <w:szCs w:val="21"/>
              </w:rPr>
              <w:t xml:space="preserve">患者及家属满意度（20分）</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cs="宋体"/>
                <w:szCs w:val="21"/>
              </w:rPr>
            </w:pPr>
            <w:r>
              <w:rPr>
                <w:rFonts w:hint="eastAsia" w:ascii="宋体" w:hAnsi="宋体" w:cs="宋体"/>
                <w:color w:val="000000"/>
                <w:shd w:val="clear" w:color="auto" w:fill="ffffff"/>
              </w:rPr>
              <w:t xml:space="preserve">电子问卷系统</w:t>
            </w:r>
            <w:r>
              <w:rPr>
                <w:rFonts w:hint="eastAsia" w:ascii="宋体" w:hAnsi="宋体" w:cs="宋体"/>
                <w:szCs w:val="21"/>
              </w:rPr>
              <w:t xml:space="preserve">，</w:t>
            </w:r>
            <w:r>
              <w:rPr>
                <w:rFonts w:hint="eastAsia" w:ascii="宋体" w:hAnsi="宋体" w:cs="宋体"/>
                <w:color w:val="000000"/>
                <w:shd w:val="clear" w:color="auto" w:fill="ffffff"/>
              </w:rPr>
              <w:t xml:space="preserve">每个病区不少于 2 份，全月有效问卷总数不少于 55 份</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40" w:lineRule="exact"/>
              <w:rPr>
                <w:rFonts w:hint="eastAsia" w:ascii="宋体" w:hAnsi="宋体"/>
                <w:szCs w:val="21"/>
              </w:rPr>
            </w:pPr>
            <w:r>
              <w:rPr>
                <w:rFonts w:hint="eastAsia" w:ascii="宋体" w:hAnsi="宋体" w:cs="Segoe UI"/>
                <w:szCs w:val="21"/>
                <w:shd w:val="clear" w:color="auto" w:fill="ffffff"/>
              </w:rPr>
              <w:t xml:space="preserve">问卷平均得分（百分制）÷100×20</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24"/>
        </w:trPr>
        <w:tc>
          <w:tcPr>
            <w:tcBorders>
              <w:top w:val="single" w:color="auto" w:sz="4" w:space="0"/>
              <w:left w:val="single" w:color="auto" w:sz="4" w:space="0"/>
              <w:right w:val="single" w:color="auto" w:sz="4" w:space="0"/>
            </w:tcBorders>
            <w:tcW w:w="1101" w:type="dxa"/>
            <w:vAlign w:val="center"/>
            <w:vMerge w:val="restart"/>
            <w:textDirection w:val="lrTb"/>
            <w:noWrap w:val="false"/>
          </w:tcPr>
          <w:p>
            <w:pPr>
              <w:jc w:val="center"/>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cs="宋体"/>
                <w:szCs w:val="21"/>
              </w:rPr>
            </w:pPr>
            <w:r>
              <w:rPr>
                <w:rFonts w:hint="eastAsia" w:ascii="宋体" w:hAnsi="宋体" w:cs="宋体"/>
                <w:szCs w:val="21"/>
              </w:rPr>
              <w:t xml:space="preserve">排班与实际不符，同一时间段一人多岗</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扣分项</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每人次扣1分，最高扣</w:t>
            </w:r>
            <w:r>
              <w:rPr>
                <w:rFonts w:hint="eastAsia" w:ascii="Segoe UI" w:hAnsi="Segoe UI" w:cs="Segoe UI"/>
                <w:sz w:val="23"/>
                <w:szCs w:val="23"/>
                <w:shd w:val="clear" w:color="auto" w:fill="ffffff"/>
              </w:rPr>
              <w:t xml:space="preserve">5</w:t>
            </w:r>
            <w:r>
              <w:rPr>
                <w:rFonts w:hint="eastAsia" w:ascii="Segoe UI" w:hAnsi="Segoe UI" w:cs="Segoe UI"/>
                <w:sz w:val="23"/>
                <w:szCs w:val="23"/>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624"/>
        </w:trPr>
        <w:tc>
          <w:tcPr>
            <w:tcBorders>
              <w:left w:val="single" w:color="auto" w:sz="4" w:space="0"/>
              <w:bottom w:val="single" w:color="auto" w:sz="4" w:space="0"/>
              <w:right w:val="single" w:color="auto" w:sz="4" w:space="0"/>
            </w:tcBorders>
            <w:tcW w:w="1101" w:type="dxa"/>
            <w:vAlign w:val="center"/>
            <w:vMerge w:val="continue"/>
            <w:textDirection w:val="lrTb"/>
            <w:noWrap w:val="false"/>
          </w:tcPr>
          <w:p>
            <w:pPr>
              <w:jc w:val="left"/>
              <w:widowControl/>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4139" w:type="dxa"/>
            <w:vAlign w:val="center"/>
            <w:textDirection w:val="lrTb"/>
            <w:noWrap w:val="false"/>
          </w:tcPr>
          <w:p>
            <w:pPr>
              <w:spacing w:line="240" w:lineRule="exact"/>
              <w:rPr>
                <w:rFonts w:hint="eastAsia" w:ascii="宋体" w:hAnsi="宋体" w:cs="宋体"/>
                <w:szCs w:val="21"/>
              </w:rPr>
            </w:pPr>
            <w:r>
              <w:rPr>
                <w:rFonts w:hint="eastAsia" w:ascii="宋体" w:hAnsi="宋体" w:cs="宋体"/>
                <w:szCs w:val="21"/>
              </w:rPr>
              <w:t xml:space="preserve">获得表扬、锦旗等</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加分项</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每次加1分，最高加</w:t>
            </w:r>
            <w:r>
              <w:rPr>
                <w:rFonts w:hint="eastAsia" w:ascii="Segoe UI" w:hAnsi="Segoe UI" w:cs="Segoe UI"/>
                <w:sz w:val="23"/>
                <w:szCs w:val="23"/>
                <w:shd w:val="clear" w:color="auto" w:fill="ffffff"/>
              </w:rPr>
              <w:t xml:space="preserve">5</w:t>
            </w:r>
            <w:r>
              <w:rPr>
                <w:rFonts w:hint="eastAsia" w:ascii="Segoe UI" w:hAnsi="Segoe UI" w:cs="Segoe UI"/>
                <w:sz w:val="23"/>
                <w:szCs w:val="23"/>
                <w:shd w:val="clear" w:color="auto" w:fill="ffffff"/>
              </w:rPr>
              <w:t xml:space="preserve">分</w:t>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r>
        <w:trPr>
          <w:cantSplit/>
          <w:trHeight w:val="495"/>
        </w:trPr>
        <w:tc>
          <w:tcPr>
            <w:gridSpan w:val="2"/>
            <w:tcBorders>
              <w:top w:val="single" w:color="auto" w:sz="4" w:space="0"/>
              <w:left w:val="single" w:color="auto" w:sz="4" w:space="0"/>
              <w:bottom w:val="single" w:color="auto" w:sz="4" w:space="0"/>
              <w:right w:val="single" w:color="auto" w:sz="4" w:space="0"/>
            </w:tcBorders>
            <w:tcW w:w="5240" w:type="dxa"/>
            <w:vAlign w:val="center"/>
            <w:textDirection w:val="lrTb"/>
            <w:noWrap w:val="false"/>
          </w:tcPr>
          <w:p>
            <w:pPr>
              <w:ind w:firstLine="1575"/>
              <w:spacing w:line="240" w:lineRule="exact"/>
              <w:rPr>
                <w:rFonts w:hint="eastAsia" w:ascii="宋体" w:hAnsi="宋体" w:cs="宋体"/>
                <w:szCs w:val="21"/>
              </w:rPr>
            </w:pPr>
            <w:r>
              <w:rPr>
                <w:rFonts w:hint="eastAsia" w:ascii="宋体" w:hAnsi="宋体" w:cs="宋体"/>
                <w:szCs w:val="21"/>
              </w:rPr>
              <w:t xml:space="preserve">合计</w:t>
            </w:r>
            <w:r/>
          </w:p>
        </w:tc>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spacing w:line="240" w:lineRule="exact"/>
              <w:rPr>
                <w:rFonts w:hint="eastAsia" w:ascii="宋体" w:hAnsi="宋体"/>
                <w:szCs w:val="21"/>
              </w:rPr>
            </w:pPr>
            <w:r>
              <w:rPr>
                <w:rFonts w:hint="eastAsia" w:ascii="宋体" w:hAnsi="宋体"/>
                <w:szCs w:val="21"/>
              </w:rPr>
              <w:t xml:space="preserve">100</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spacing w:line="240" w:lineRule="exact"/>
              <w:rPr>
                <w:rFonts w:hint="eastAsia" w:ascii="宋体" w:hAnsi="宋体"/>
                <w:szCs w:val="21"/>
              </w:rPr>
            </w:pPr>
            <w:r>
              <w:rPr>
                <w:rFonts w:hint="eastAsia" w:ascii="宋体" w:hAnsi="宋体"/>
                <w:szCs w:val="21"/>
              </w:rPr>
            </w:r>
            <w:r/>
          </w:p>
          <w:p>
            <w:pPr>
              <w:spacing w:line="240" w:lineRule="exact"/>
              <w:rPr>
                <w:rFonts w:hint="eastAsia" w:ascii="宋体" w:hAnsi="宋体"/>
                <w:szCs w:val="21"/>
              </w:rPr>
            </w:pPr>
            <w:r>
              <w:rPr>
                <w:rFonts w:hint="eastAsia" w:ascii="宋体" w:hAnsi="宋体"/>
                <w:szCs w:val="21"/>
              </w:rPr>
              <w:t xml:space="preserve">        </w:t>
            </w:r>
            <w:r/>
          </w:p>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848" w:type="dxa"/>
            <w:vAlign w:val="center"/>
            <w:textDirection w:val="lrTb"/>
            <w:noWrap w:val="false"/>
          </w:tcPr>
          <w:p>
            <w:pPr>
              <w:spacing w:line="240" w:lineRule="exact"/>
              <w:rPr>
                <w:rFonts w:hint="eastAsia" w:ascii="宋体" w:hAnsi="宋体"/>
                <w:szCs w:val="21"/>
              </w:rPr>
            </w:pPr>
            <w:r>
              <w:rPr>
                <w:rFonts w:hint="eastAsia" w:ascii="宋体" w:hAnsi="宋体"/>
                <w:szCs w:val="21"/>
              </w:rPr>
            </w:r>
            <w:r/>
          </w:p>
          <w:p>
            <w:pPr>
              <w:spacing w:line="240" w:lineRule="exact"/>
              <w:rPr>
                <w:rFonts w:hint="eastAsia" w:ascii="宋体" w:hAnsi="宋体"/>
                <w:szCs w:val="21"/>
              </w:rPr>
            </w:pPr>
            <w:r>
              <w:rPr>
                <w:rFonts w:hint="eastAsia" w:ascii="宋体" w:hAnsi="宋体"/>
                <w:szCs w:val="21"/>
              </w:rPr>
              <w:t xml:space="preserve">得分</w:t>
            </w:r>
            <w:r/>
          </w:p>
          <w:p>
            <w:pPr>
              <w:spacing w:line="240" w:lineRule="exact"/>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40" w:lineRule="exact"/>
              <w:rPr>
                <w:rFonts w:ascii="Times New Roman" w:hAnsi="Times New Roman"/>
                <w:szCs w:val="21"/>
              </w:rPr>
            </w:pPr>
            <w:r>
              <w:rPr>
                <w:rFonts w:ascii="Times New Roman" w:hAnsi="Times New Roman"/>
                <w:szCs w:val="21"/>
              </w:rPr>
            </w:r>
            <w:r/>
          </w:p>
        </w:tc>
      </w:tr>
    </w:tbl>
    <w:p>
      <w:pPr>
        <w:rPr>
          <w:rFonts w:hint="eastAsia" w:ascii="宋体" w:hAnsi="宋体"/>
          <w:sz w:val="24"/>
          <w:szCs w:val="24"/>
        </w:rPr>
      </w:pPr>
      <w:r>
        <w:rPr>
          <w:rFonts w:hint="eastAsia" w:ascii="Segoe UI" w:hAnsi="Segoe UI" w:cs="Segoe UI"/>
          <w:sz w:val="23"/>
          <w:szCs w:val="23"/>
          <w:shd w:val="clear" w:color="auto" w:fill="ffffff"/>
        </w:rPr>
        <w:t xml:space="preserve">注明：每月考核一次，月度得分低于</w:t>
      </w:r>
      <w:r>
        <w:rPr>
          <w:rFonts w:hint="eastAsia" w:ascii="Segoe UI" w:hAnsi="Segoe UI" w:cs="Segoe UI"/>
          <w:sz w:val="23"/>
          <w:szCs w:val="23"/>
          <w:shd w:val="clear" w:color="auto" w:fill="ffffff"/>
        </w:rPr>
        <w:t xml:space="preserve">90</w:t>
      </w:r>
      <w:r>
        <w:rPr>
          <w:rFonts w:hint="eastAsia" w:ascii="Segoe UI" w:hAnsi="Segoe UI" w:cs="Segoe UI"/>
          <w:sz w:val="23"/>
          <w:szCs w:val="23"/>
          <w:shd w:val="clear" w:color="auto" w:fill="ffffff"/>
        </w:rPr>
        <w:t xml:space="preserve">分，对照合同要求按比例扣款。</w:t>
      </w:r>
      <w:r/>
    </w:p>
    <w:p>
      <w:pPr>
        <w:rPr>
          <w:rFonts w:hint="eastAsia"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32"/>
          <w:szCs w:val="32"/>
        </w:rPr>
      </w:r>
      <w:r/>
    </w:p>
    <w:p>
      <w:pPr>
        <w:pStyle w:val="848"/>
        <w:jc w:val="center"/>
        <w:spacing w:before="0" w:after="0" w:line="360" w:lineRule="auto"/>
        <w:rPr>
          <w:rFonts w:hint="eastAsia" w:ascii="宋体" w:hAnsi="宋体" w:eastAsia="宋体"/>
          <w:sz w:val="32"/>
          <w:szCs w:val="32"/>
        </w:rPr>
      </w:pPr>
      <w:r/>
      <w:bookmarkStart w:id="177" w:name="_Toc237853000"/>
      <w:r/>
      <w:bookmarkStart w:id="178" w:name="_Toc23785308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77"/>
      <w:r/>
      <w:bookmarkEnd w:id="178"/>
      <w:r/>
      <w:r/>
    </w:p>
    <w:p>
      <w:pPr>
        <w:spacing w:line="360" w:lineRule="auto"/>
        <w:rPr>
          <w:rFonts w:hint="eastAsia" w:ascii="宋体" w:hAnsi="宋体"/>
          <w:color w:val="000000"/>
          <w:szCs w:val="21"/>
        </w:rPr>
      </w:pPr>
      <w:r/>
      <w:bookmarkStart w:id="179" w:name="_Toc477186554"/>
      <w:r/>
      <w:bookmarkStart w:id="180" w:name="_Toc477186801"/>
      <w:r/>
      <w:bookmarkStart w:id="181" w:name="_Toc8652806"/>
      <w:r/>
      <w:bookmarkStart w:id="182" w:name="_Toc8652611"/>
      <w:r/>
      <w:bookmarkEnd w:id="109"/>
      <w:r/>
      <w:bookmarkEnd w:id="110"/>
      <w:r/>
      <w:bookmarkEnd w:id="111"/>
      <w:r/>
      <w:bookmarkEnd w:id="112"/>
      <w:r/>
      <w:bookmarkEnd w:id="137"/>
      <w:r>
        <w:rPr>
          <w:rFonts w:hint="eastAsia" w:ascii="宋体" w:hAnsi="宋体"/>
          <w:color w:val="000000"/>
          <w:szCs w:val="21"/>
        </w:rPr>
        <w:t xml:space="preserve">甲方：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乙方：</w:t>
      </w:r>
      <w:r/>
    </w:p>
    <w:p>
      <w:pPr>
        <w:spacing w:line="360" w:lineRule="auto"/>
        <w:rPr>
          <w:rFonts w:hint="eastAsia" w:ascii="宋体" w:hAnsi="宋体"/>
          <w:color w:val="000000"/>
          <w:szCs w:val="21"/>
        </w:rPr>
      </w:pPr>
      <w:r>
        <w:rPr>
          <w:rFonts w:hint="eastAsia" w:ascii="宋体" w:hAnsi="宋体"/>
          <w:color w:val="000000"/>
          <w:szCs w:val="21"/>
        </w:rPr>
        <w:t xml:space="preserve">地址：</w:t>
      </w:r>
      <w:r/>
    </w:p>
    <w:p>
      <w:pPr>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hint="eastAsia"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第二条 合同标的</w:t>
      </w:r>
      <w:r/>
    </w:p>
    <w:p>
      <w:pPr>
        <w:ind w:firstLine="420"/>
        <w:spacing w:line="360" w:lineRule="auto"/>
        <w:rPr>
          <w:rFonts w:hint="eastAsia" w:ascii="宋体" w:hAnsi="宋体"/>
          <w:szCs w:val="21"/>
        </w:rPr>
      </w:pPr>
      <w:r>
        <w:rPr>
          <w:rFonts w:hint="eastAsia" w:ascii="宋体" w:hAnsi="宋体"/>
          <w:szCs w:val="21"/>
        </w:rPr>
        <w:t xml:space="preserve">1.项目名称：</w:t>
      </w:r>
      <w:r>
        <w:rPr>
          <w:rFonts w:hint="eastAsia" w:ascii="宋体" w:hAnsi="宋体"/>
          <w:szCs w:val="21"/>
        </w:rPr>
        <w:t xml:space="preserve">昆山市第一人民医院</w:t>
      </w:r>
      <w:r>
        <w:rPr>
          <w:rFonts w:hint="eastAsia" w:ascii="宋体" w:hAnsi="宋体"/>
          <w:szCs w:val="21"/>
        </w:rPr>
        <w:t xml:space="preserve">物业管理服务项目</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2.项目编号：JSZC-320583-JZCG-G2026-00</w:t>
      </w:r>
      <w:r>
        <w:rPr>
          <w:rFonts w:hint="eastAsia" w:ascii="宋体" w:hAnsi="宋体"/>
          <w:szCs w:val="21"/>
        </w:rPr>
        <w:t xml:space="preserve">70；</w:t>
      </w:r>
      <w:r/>
    </w:p>
    <w:p>
      <w:pPr>
        <w:ind w:firstLine="420"/>
        <w:spacing w:line="360" w:lineRule="auto"/>
        <w:rPr>
          <w:rFonts w:hint="eastAsia"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hint="eastAsia"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合同签订后两年（_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hint="eastAsia"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88"/>
        <w:gridCol w:w="968"/>
        <w:gridCol w:w="804"/>
        <w:gridCol w:w="2737"/>
        <w:gridCol w:w="3116"/>
      </w:tblGrid>
      <w:tr>
        <w:trPr>
          <w:trHeight w:val="454"/>
        </w:trPr>
        <w:tc>
          <w:tcPr>
            <w:tcW w:w="398"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序号</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岗位名称</w:t>
            </w:r>
            <w:r/>
          </w:p>
        </w:tc>
        <w:tc>
          <w:tcPr>
            <w:tcW w:w="500"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年龄</w:t>
            </w:r>
            <w:r/>
          </w:p>
        </w:tc>
        <w:tc>
          <w:tcPr>
            <w:tcW w:w="1413"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专业能力</w:t>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r>
        <w:trPr>
          <w:trHeight w:val="454"/>
        </w:trPr>
        <w:tc>
          <w:tcPr>
            <w:tcW w:w="398" w:type="pct"/>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c>
          <w:tcPr>
            <w:tcW w:w="6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00"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41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413" w:type="pct"/>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1609"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bCs/>
          <w:color w:val="000000"/>
          <w:szCs w:val="21"/>
        </w:rPr>
      </w:pPr>
      <w:r>
        <w:rPr>
          <w:rFonts w:hint="eastAsia" w:ascii="宋体" w:hAnsi="宋体"/>
          <w:bCs/>
          <w:color w:val="000000"/>
          <w:szCs w:val="21"/>
        </w:rPr>
        <w:t xml:space="preserve">注：专业能力为采购需求或投标文件中提供的人员证书情况，乙方提供人员持证情况</w:t>
      </w:r>
      <w:r>
        <w:rPr>
          <w:rFonts w:hint="eastAsia" w:ascii="宋体" w:hAnsi="宋体" w:cs="宋体"/>
          <w:b/>
          <w:color w:val="000000"/>
          <w:szCs w:val="21"/>
        </w:rPr>
        <w:t xml:space="preserve">低于中标的投标文件中相应标准的，甲方有权终止合同并追究乙方违约责任</w:t>
      </w:r>
      <w:r>
        <w:rPr>
          <w:rFonts w:hint="eastAsia" w:ascii="宋体" w:hAnsi="宋体"/>
          <w:bCs/>
          <w:color w:val="000000"/>
          <w:szCs w:val="21"/>
        </w:rPr>
        <w:t xml:space="preserve">。</w:t>
      </w:r>
      <w:r/>
    </w:p>
    <w:p>
      <w:pPr>
        <w:ind w:firstLine="420"/>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hint="eastAsia"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20"/>
        <w:spacing w:line="360" w:lineRule="auto"/>
        <w:rPr>
          <w:rFonts w:hint="eastAsia"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szCs w:val="21"/>
        </w:rPr>
      </w:pPr>
      <w:r>
        <w:rPr>
          <w:rFonts w:hint="eastAsia" w:ascii="宋体" w:hAnsi="宋体"/>
          <w:b/>
          <w:bCs/>
          <w:szCs w:val="21"/>
        </w:rPr>
        <w:t xml:space="preserve">第四条 付款约定</w:t>
      </w:r>
      <w:r/>
    </w:p>
    <w:p>
      <w:pPr>
        <w:ind w:firstLine="422"/>
        <w:spacing w:line="360" w:lineRule="auto"/>
        <w:rPr>
          <w:rFonts w:hint="eastAsia"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hint="eastAsia" w:ascii="宋体" w:hAnsi="宋体"/>
          <w:bCs/>
          <w:szCs w:val="21"/>
        </w:rPr>
      </w:pPr>
      <w:r>
        <w:rPr>
          <w:rFonts w:hint="eastAsia" w:ascii="宋体" w:hAnsi="宋体"/>
          <w:bCs/>
          <w:szCs w:val="21"/>
        </w:rPr>
        <w:t xml:space="preserve">乙方开户名称：</w:t>
      </w:r>
      <w:r/>
    </w:p>
    <w:p>
      <w:pPr>
        <w:ind w:firstLine="422"/>
        <w:spacing w:line="360" w:lineRule="auto"/>
        <w:rPr>
          <w:rFonts w:hint="eastAsia" w:ascii="宋体" w:hAnsi="宋体"/>
          <w:bCs/>
          <w:szCs w:val="21"/>
        </w:rPr>
      </w:pPr>
      <w:r>
        <w:rPr>
          <w:rFonts w:hint="eastAsia" w:ascii="宋体" w:hAnsi="宋体"/>
          <w:bCs/>
          <w:szCs w:val="21"/>
        </w:rPr>
        <w:t xml:space="preserve">开户银行：</w:t>
      </w:r>
      <w:r/>
    </w:p>
    <w:p>
      <w:pPr>
        <w:ind w:firstLine="422"/>
        <w:spacing w:line="360" w:lineRule="auto"/>
        <w:rPr>
          <w:rFonts w:hint="eastAsia" w:ascii="宋体" w:hAnsi="宋体"/>
          <w:bCs/>
          <w:szCs w:val="21"/>
        </w:rPr>
      </w:pPr>
      <w:r>
        <w:rPr>
          <w:rFonts w:hint="eastAsia" w:ascii="宋体" w:hAnsi="宋体"/>
          <w:bCs/>
          <w:szCs w:val="21"/>
        </w:rPr>
        <w:t xml:space="preserve">银行账号：</w:t>
      </w:r>
      <w:r/>
    </w:p>
    <w:p>
      <w:pPr>
        <w:ind w:firstLine="422"/>
        <w:spacing w:line="360" w:lineRule="auto"/>
        <w:rPr>
          <w:rFonts w:hint="eastAsia" w:ascii="宋体" w:hAnsi="宋体"/>
          <w:bCs/>
          <w:szCs w:val="21"/>
        </w:rPr>
      </w:pPr>
      <w:r>
        <w:rPr>
          <w:rFonts w:hint="eastAsia" w:ascii="宋体" w:hAnsi="宋体"/>
          <w:bCs/>
          <w:szCs w:val="21"/>
        </w:rPr>
        <w:t xml:space="preserve">2.付款方式</w:t>
      </w:r>
      <w:r/>
    </w:p>
    <w:p>
      <w:pPr>
        <w:ind w:firstLine="422"/>
        <w:spacing w:line="360" w:lineRule="auto"/>
        <w:rPr>
          <w:rFonts w:hint="eastAsia"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hint="eastAsia" w:ascii="宋体" w:hAnsi="宋体"/>
          <w:bCs/>
          <w:szCs w:val="21"/>
        </w:rPr>
      </w:pPr>
      <w:r>
        <w:rPr>
          <w:rFonts w:hint="eastAsia" w:ascii="宋体" w:hAnsi="宋体"/>
          <w:bCs/>
          <w:szCs w:val="21"/>
        </w:rPr>
        <w:t xml:space="preserve">2.2进度款：按月度结算费用，每期支付的服务费用</w:t>
      </w:r>
      <w:r>
        <w:rPr>
          <w:rFonts w:hint="eastAsia" w:ascii="宋体" w:hAnsi="宋体"/>
          <w:b/>
          <w:szCs w:val="21"/>
        </w:rPr>
        <w:t xml:space="preserve">=编制岗位工时费用+临时服务工时费用+其他费用（物料、管理费等）+实际缴纳社保费用+税费-考核扣款。</w:t>
      </w:r>
      <w:r>
        <w:rPr>
          <w:rFonts w:hint="eastAsia" w:ascii="宋体" w:hAnsi="宋体"/>
          <w:bCs/>
          <w:szCs w:val="21"/>
        </w:rPr>
        <w:t xml:space="preserve">；</w:t>
      </w:r>
      <w:r/>
    </w:p>
    <w:p>
      <w:pPr>
        <w:ind w:firstLine="422"/>
        <w:spacing w:line="360" w:lineRule="auto"/>
        <w:rPr>
          <w:rFonts w:hint="eastAsia" w:ascii="宋体" w:hAnsi="宋体"/>
          <w:bCs/>
          <w:szCs w:val="21"/>
        </w:rPr>
      </w:pPr>
      <w:r>
        <w:rPr>
          <w:rFonts w:hint="eastAsia" w:ascii="宋体" w:hAnsi="宋体"/>
          <w:bCs/>
          <w:szCs w:val="21"/>
        </w:rPr>
        <w:t xml:space="preserve">2.3</w:t>
      </w:r>
      <w:bookmarkStart w:id="183" w:name="_Hlk229646680"/>
      <w:r>
        <w:rPr>
          <w:rFonts w:hint="eastAsia" w:ascii="宋体" w:hAnsi="宋体"/>
          <w:bCs/>
          <w:szCs w:val="21"/>
        </w:rPr>
        <w:t xml:space="preserve">甲方按月度对服务内容进行考核，并根据考核情况在结算周期次月支付相应的服务费用</w:t>
      </w:r>
      <w:bookmarkEnd w:id="183"/>
      <w:r>
        <w:rPr>
          <w:rFonts w:hint="eastAsia" w:ascii="宋体" w:hAnsi="宋体"/>
          <w:bCs/>
          <w:szCs w:val="21"/>
        </w:rPr>
        <w:t xml:space="preserve">。</w:t>
      </w:r>
      <w:r/>
    </w:p>
    <w:p>
      <w:pPr>
        <w:ind w:firstLine="420"/>
        <w:spacing w:line="360" w:lineRule="auto"/>
        <w:rPr>
          <w:rFonts w:hint="eastAsia" w:ascii="宋体" w:hAnsi="宋体"/>
          <w:szCs w:val="21"/>
        </w:rPr>
      </w:pPr>
      <w:r>
        <w:rPr>
          <w:rFonts w:hint="eastAsia" w:ascii="宋体" w:hAnsi="宋体"/>
          <w:szCs w:val="21"/>
        </w:rPr>
        <w:t xml:space="preserve">2.3.1乙方当月得分大于90分（含90分），甲方全额支付当月服务费；每下降1分，扣除服务费的0.1%；</w:t>
      </w:r>
      <w:r>
        <w:rPr>
          <w:rFonts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2.3.2乙方当月得分小于80分（不含80分），每下降1分，扣除服务费的0.2%；</w:t>
      </w:r>
      <w:r/>
    </w:p>
    <w:p>
      <w:pPr>
        <w:ind w:firstLine="420"/>
        <w:spacing w:line="360" w:lineRule="auto"/>
        <w:rPr>
          <w:rFonts w:hint="eastAsia" w:ascii="宋体" w:hAnsi="宋体"/>
          <w:szCs w:val="21"/>
        </w:rPr>
      </w:pPr>
      <w:r>
        <w:rPr>
          <w:rFonts w:hint="eastAsia" w:ascii="宋体" w:hAnsi="宋体"/>
          <w:szCs w:val="21"/>
        </w:rPr>
        <w:t xml:space="preserve">2.3.3乙方当月得分小于60分（不含60分），</w:t>
      </w:r>
      <w:r>
        <w:rPr>
          <w:rFonts w:hint="eastAsia" w:ascii="宋体" w:hAnsi="宋体" w:cs="宋体"/>
          <w:szCs w:val="21"/>
        </w:rPr>
        <w:t xml:space="preserve">则甲方认为中标人未能完成当月的物业管理服务工作。</w:t>
      </w:r>
      <w:r>
        <w:rPr>
          <w:rFonts w:hint="eastAsia" w:ascii="宋体" w:hAnsi="宋体"/>
          <w:szCs w:val="21"/>
        </w:rPr>
        <w:t xml:space="preserve">连续2个月考核得分小于60分或合同期内累计3次考核得分低于60分的，甲方有权终止合同，中标人须无条件办理移交、退场手续。</w:t>
      </w:r>
      <w:r/>
    </w:p>
    <w:p>
      <w:pPr>
        <w:ind w:firstLine="420"/>
        <w:spacing w:line="360" w:lineRule="auto"/>
        <w:rPr>
          <w:rFonts w:hint="eastAsia" w:ascii="宋体" w:hAnsi="宋体"/>
          <w:szCs w:val="21"/>
        </w:rPr>
      </w:pPr>
      <w:r>
        <w:rPr>
          <w:rFonts w:hint="eastAsia" w:ascii="宋体" w:hAnsi="宋体"/>
          <w:szCs w:val="21"/>
        </w:rPr>
        <w:t xml:space="preserve">2.4发现实际人数低于设置岗位数时，不支付该岗位工时费，但岗位工作仍由乙方安排完成。节假日期间，在岗人数需满足甲方要求。出现以下情况，根据情节严重程度，甲方在当月服务费中扣款500-3000元：</w:t>
      </w:r>
      <w:r/>
    </w:p>
    <w:p>
      <w:pPr>
        <w:ind w:firstLine="420"/>
        <w:spacing w:line="360" w:lineRule="auto"/>
        <w:rPr>
          <w:rFonts w:hint="eastAsia" w:ascii="宋体" w:hAnsi="宋体"/>
          <w:szCs w:val="21"/>
        </w:rPr>
      </w:pPr>
      <w:r>
        <w:rPr>
          <w:rFonts w:hint="eastAsia" w:ascii="宋体" w:hAnsi="宋体"/>
          <w:szCs w:val="21"/>
        </w:rPr>
        <w:t xml:space="preserve">2.4.1工作时间内聚众聊天、玩手机、不在吸烟区抽烟；</w:t>
      </w:r>
      <w:r/>
    </w:p>
    <w:p>
      <w:pPr>
        <w:ind w:firstLine="420"/>
        <w:spacing w:line="360" w:lineRule="auto"/>
        <w:rPr>
          <w:rFonts w:hint="eastAsia" w:ascii="宋体" w:hAnsi="宋体"/>
          <w:szCs w:val="21"/>
        </w:rPr>
      </w:pPr>
      <w:r>
        <w:rPr>
          <w:rFonts w:hint="eastAsia" w:ascii="宋体" w:hAnsi="宋体"/>
          <w:szCs w:val="21"/>
        </w:rPr>
        <w:t xml:space="preserve">2.4.2因物业员工原因对甲方造成舆情或其他严重影响；</w:t>
      </w:r>
      <w:r/>
    </w:p>
    <w:p>
      <w:pPr>
        <w:ind w:firstLine="420"/>
        <w:spacing w:line="360" w:lineRule="auto"/>
        <w:rPr>
          <w:rFonts w:hint="eastAsia" w:ascii="宋体" w:hAnsi="宋体"/>
          <w:szCs w:val="21"/>
        </w:rPr>
      </w:pPr>
      <w:r/>
      <w:bookmarkStart w:id="184" w:name="OLE_LINK2"/>
      <w:r>
        <w:rPr>
          <w:rFonts w:hint="eastAsia" w:ascii="宋体" w:hAnsi="宋体"/>
          <w:szCs w:val="21"/>
        </w:rPr>
        <w:t xml:space="preserve">2.4.3甲方巡查发现严重保洁、运送质量问题或质量问题整改不到位；</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4最低人数不达标超过1个月未整改。</w:t>
      </w:r>
      <w:bookmarkEnd w:id="184"/>
      <w:r/>
      <w:r/>
    </w:p>
    <w:p>
      <w:pPr>
        <w:ind w:firstLine="422"/>
        <w:spacing w:line="360" w:lineRule="auto"/>
        <w:rPr>
          <w:rFonts w:hint="eastAsia"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付款前，乙方需向甲方提供：</w:t>
      </w:r>
      <w:r/>
    </w:p>
    <w:p>
      <w:pPr>
        <w:ind w:firstLine="422"/>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.1合格发票（发票必须备注乙方的收款银行和账号）；</w:t>
      </w:r>
      <w:r/>
    </w:p>
    <w:p>
      <w:pPr>
        <w:ind w:firstLine="422"/>
        <w:spacing w:line="36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t xml:space="preserve">.2经甲乙双方签字确认的物业管理考核结果。</w:t>
      </w:r>
      <w:r/>
    </w:p>
    <w:p>
      <w:pPr>
        <w:ind w:firstLine="422"/>
        <w:spacing w:line="360" w:lineRule="auto"/>
        <w:rPr>
          <w:rFonts w:hint="eastAsia" w:ascii="宋体" w:hAnsi="宋体"/>
          <w:bCs/>
          <w:szCs w:val="21"/>
        </w:rPr>
      </w:pPr>
      <w:r>
        <w:rPr>
          <w:rFonts w:hint="eastAsia" w:ascii="宋体" w:hAnsi="宋体"/>
          <w:bCs/>
          <w:szCs w:val="21"/>
        </w:rPr>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hint="eastAsia"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rPr>
          <w:rFonts w:hint="eastAsia" w:ascii="宋体" w:hAnsi="宋体"/>
          <w:color w:val="000000"/>
          <w:szCs w:val="21"/>
        </w:rPr>
        <w:t xml:space="preserve">及合同附件</w:t>
      </w:r>
      <w:r>
        <w:rPr>
          <w:rFonts w:hint="eastAsia" w:ascii="宋体" w:hAnsi="宋体"/>
          <w:color w:val="000000"/>
          <w:szCs w:val="21"/>
        </w:rPr>
        <w:t xml:space="preserve">。</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szCs w:val="21"/>
        </w:rPr>
      </w:pPr>
      <w:r>
        <w:rPr>
          <w:rFonts w:hint="eastAsia" w:ascii="宋体" w:hAnsi="宋体"/>
          <w:b/>
          <w:bCs/>
          <w:szCs w:val="21"/>
        </w:rPr>
        <w:t xml:space="preserve">第六条 权利和义务</w:t>
      </w:r>
      <w:r/>
    </w:p>
    <w:p>
      <w:pPr>
        <w:ind w:firstLine="420"/>
        <w:spacing w:line="360" w:lineRule="auto"/>
        <w:rPr>
          <w:rFonts w:hint="eastAsia"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hint="eastAsia"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hint="eastAsia"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hint="eastAsia" w:ascii="宋体" w:hAnsi="宋体"/>
          <w:szCs w:val="21"/>
        </w:rPr>
      </w:pPr>
      <w:r>
        <w:rPr>
          <w:rFonts w:hint="eastAsia" w:ascii="宋体" w:hAnsi="宋体"/>
          <w:szCs w:val="21"/>
        </w:rPr>
        <w:t xml:space="preserve">3.按照合同的约定，及时考核乙方的履约工作，并按照考核结果及时支付合同价款。</w:t>
      </w:r>
      <w:r/>
    </w:p>
    <w:p>
      <w:pPr>
        <w:pStyle w:val="863"/>
        <w:spacing w:line="360" w:lineRule="auto"/>
        <w:rPr>
          <w:rFonts w:hint="eastAsia"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hint="eastAsia"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hint="eastAsia"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hint="eastAsia"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hint="eastAsia"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hint="eastAsia"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hint="eastAsia"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hint="eastAsia" w:ascii="宋体" w:hAnsi="宋体"/>
          <w:szCs w:val="21"/>
        </w:rPr>
      </w:pPr>
      <w:r>
        <w:rPr>
          <w:rFonts w:hint="eastAsia" w:ascii="宋体" w:hAnsi="宋体"/>
          <w:szCs w:val="21"/>
        </w:rPr>
        <w:t xml:space="preserve">7.乙方在履约过程中，因自身原因造成甲方或第三人的人身或财产损失的，由乙方自行承担全部责</w:t>
      </w:r>
      <w:r>
        <w:rPr>
          <w:rFonts w:hint="eastAsia" w:ascii="宋体" w:hAnsi="宋体"/>
          <w:szCs w:val="21"/>
        </w:rPr>
        <w:t xml:space="preserve">任。</w:t>
      </w:r>
      <w:r/>
    </w:p>
    <w:p>
      <w:pPr>
        <w:ind w:firstLine="420"/>
        <w:spacing w:line="360" w:lineRule="auto"/>
        <w:rPr>
          <w:rFonts w:hint="eastAsia"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hint="eastAsia"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hint="eastAsia"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t xml:space="preserve">因乙方保洁消杀疏漏、水电维保失职、人员操作不当引发</w:t>
      </w:r>
      <w:r>
        <w:rPr>
          <w:rFonts w:hint="eastAsia" w:ascii="宋体" w:hAnsi="宋体"/>
          <w:szCs w:val="21"/>
        </w:rPr>
        <w:t xml:space="preserve">财产损失、人身伤害、行政处罚的，全部赔偿、罚款、善后处置费用由乙方全额承担；造成甲方行政追责、名誉受损的，甲方有权另行主张赔偿。</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bCs/>
        </w:rPr>
      </w:pPr>
      <w:r>
        <w:rPr>
          <w:rFonts w:hint="eastAsia" w:ascii="宋体" w:hAnsi="宋体"/>
          <w:b/>
          <w:bCs/>
          <w:szCs w:val="21"/>
        </w:rPr>
        <w:t xml:space="preserve">第七条 违约责任及合同终止</w:t>
      </w:r>
      <w:r/>
    </w:p>
    <w:p>
      <w:pPr>
        <w:ind w:firstLine="420"/>
        <w:spacing w:line="360" w:lineRule="auto"/>
        <w:rPr>
          <w:rFonts w:hint="eastAsia"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hint="eastAsia" w:ascii="宋体" w:hAnsi="宋体"/>
        </w:rPr>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ascii="宋体" w:hAnsi="宋体"/>
        </w:rPr>
        <w:t xml:space="preserve">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hint="eastAsia"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hint="eastAsia"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hint="eastAsia"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hint="eastAsia"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hint="eastAsia"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ascii="宋体" w:hAnsi="宋体"/>
        </w:rPr>
        <w:t xml:space="preserve">违约金不足以弥补损失的，甲方有权继续追偿。</w:t>
      </w:r>
      <w:r/>
    </w:p>
    <w:p>
      <w:pPr>
        <w:ind w:firstLine="422"/>
        <w:spacing w:line="360" w:lineRule="auto"/>
        <w:rPr>
          <w:rFonts w:hint="eastAsia" w:ascii="宋体" w:hAnsi="宋体"/>
          <w:b/>
          <w:bCs/>
          <w:color w:val="000000"/>
          <w:szCs w:val="21"/>
        </w:rPr>
      </w:pPr>
      <w:r>
        <w:rPr>
          <w:rFonts w:hint="eastAsia" w:ascii="宋体" w:hAnsi="宋体"/>
          <w:b/>
          <w:bCs/>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hint="eastAsia"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hint="eastAsia"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hint="eastAsia"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hint="eastAsia"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hint="eastAsia" w:ascii="宋体" w:hAnsi="宋体"/>
          <w:color w:val="000000"/>
          <w:szCs w:val="21"/>
        </w:rPr>
      </w:pPr>
      <w:r>
        <w:rPr>
          <w:rFonts w:hint="eastAsia" w:ascii="宋体" w:hAnsi="宋体"/>
          <w:color w:val="000000"/>
          <w:szCs w:val="21"/>
        </w:rPr>
      </w:r>
      <w:r/>
    </w:p>
    <w:p>
      <w:pPr>
        <w:ind w:firstLine="422"/>
        <w:spacing w:line="360" w:lineRule="auto"/>
        <w:rPr>
          <w:rFonts w:hint="eastAsia"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hint="eastAsia"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甲方（公章）：                               乙方（公章）：</w:t>
      </w:r>
      <w:r/>
    </w:p>
    <w:p>
      <w:pPr>
        <w:spacing w:line="360" w:lineRule="auto"/>
        <w:rPr>
          <w:rFonts w:hint="eastAsia"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hint="eastAsia" w:ascii="宋体" w:hAnsi="宋体"/>
          <w:color w:val="000000"/>
          <w:szCs w:val="21"/>
        </w:rPr>
      </w:pPr>
      <w:r>
        <w:rPr>
          <w:rFonts w:hint="eastAsia" w:ascii="宋体" w:hAnsi="宋体"/>
          <w:bCs/>
          <w:color w:val="000000"/>
          <w:szCs w:val="21"/>
        </w:rPr>
        <w:t xml:space="preserve">签订日期：</w:t>
      </w:r>
      <w:r>
        <w:rPr>
          <w:rFonts w:hint="eastAsia" w:ascii="宋体" w:hAnsi="宋体"/>
          <w:b/>
          <w:bCs/>
          <w:color w:val="000000"/>
          <w:szCs w:val="21"/>
        </w:rPr>
        <w:t xml:space="preserve">    </w:t>
      </w:r>
      <w:r>
        <w:rPr>
          <w:rFonts w:hint="eastAsia" w:ascii="宋体" w:hAnsi="宋体"/>
          <w:color w:val="000000"/>
          <w:szCs w:val="21"/>
        </w:rPr>
        <w:t xml:space="preserve">                               签订日期：</w:t>
      </w:r>
      <w:r/>
    </w:p>
    <w:p>
      <w:pPr>
        <w:rPr>
          <w:rFonts w:hint="eastAsia" w:ascii="宋体" w:hAnsi="宋体"/>
          <w:sz w:val="24"/>
        </w:rPr>
        <w:sectPr>
          <w:footnotePr/>
          <w:endnotePr/>
          <w:type w:val="nextPage"/>
          <w:pgSz w:w="11906" w:h="16838" w:orient="portrait"/>
          <w:pgMar w:top="1440" w:right="1134" w:bottom="1440" w:left="1134" w:header="851" w:footer="851" w:gutter="170"/>
          <w:cols w:num="1" w:sep="0" w:space="720" w:equalWidth="1"/>
          <w:docGrid w:linePitch="360"/>
        </w:sectPr>
      </w:pPr>
      <w:r>
        <w:rPr>
          <w:rFonts w:hint="eastAsia" w:ascii="宋体" w:hAnsi="宋体"/>
          <w:sz w:val="24"/>
        </w:rPr>
      </w:r>
      <w:r/>
    </w:p>
    <w:p>
      <w:pPr>
        <w:pStyle w:val="848"/>
        <w:jc w:val="center"/>
        <w:spacing w:before="0" w:after="0" w:line="360" w:lineRule="auto"/>
        <w:rPr>
          <w:rFonts w:hint="eastAsia" w:ascii="宋体" w:hAnsi="宋体" w:eastAsia="宋体"/>
          <w:bCs/>
          <w:sz w:val="32"/>
          <w:szCs w:val="32"/>
        </w:rPr>
      </w:pPr>
      <w:r/>
      <w:bookmarkStart w:id="185" w:name="_Toc160626430"/>
      <w:r/>
      <w:bookmarkStart w:id="186" w:name="_Toc237853001"/>
      <w:r/>
      <w:bookmarkStart w:id="187" w:name="_Toc237853085"/>
      <w:r>
        <w:rPr>
          <w:rFonts w:ascii="宋体" w:hAnsi="宋体" w:eastAsia="宋体"/>
          <w:sz w:val="32"/>
          <w:szCs w:val="32"/>
        </w:rPr>
        <w:t xml:space="preserve">第六章 评标方法、评标标准</w:t>
      </w:r>
      <w:bookmarkEnd w:id="179"/>
      <w:r/>
      <w:bookmarkEnd w:id="180"/>
      <w:r/>
      <w:bookmarkEnd w:id="181"/>
      <w:r/>
      <w:bookmarkEnd w:id="182"/>
      <w:r/>
      <w:bookmarkEnd w:id="185"/>
      <w:r/>
      <w:bookmarkEnd w:id="186"/>
      <w:r/>
      <w:bookmarkEnd w:id="187"/>
      <w:r/>
      <w:r/>
    </w:p>
    <w:p>
      <w:pPr>
        <w:ind w:firstLine="422"/>
        <w:spacing w:line="360" w:lineRule="auto"/>
        <w:rPr>
          <w:rFonts w:hint="eastAsia" w:ascii="宋体" w:hAnsi="宋体"/>
          <w:b/>
          <w:bCs/>
          <w:color w:val="000000"/>
          <w:sz w:val="30"/>
        </w:rPr>
      </w:pPr>
      <w:r>
        <w:rPr>
          <w:rFonts w:ascii="宋体" w:hAnsi="宋体"/>
          <w:b/>
          <w:color w:val="000000"/>
          <w:szCs w:val="21"/>
        </w:rPr>
        <w:t xml:space="preserve">一、评标方法：</w:t>
      </w:r>
      <w:r/>
    </w:p>
    <w:p>
      <w:pPr>
        <w:ind w:firstLine="420"/>
        <w:spacing w:line="360" w:lineRule="auto"/>
        <w:rPr>
          <w:rFonts w:hint="eastAsia"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20"/>
        <w:spacing w:line="360" w:lineRule="auto"/>
        <w:rPr>
          <w:rFonts w:hint="eastAsia"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35</w:t>
      </w:r>
      <w:r>
        <w:rPr>
          <w:rFonts w:hint="eastAsia" w:ascii="宋体" w:hAnsi="宋体"/>
        </w:rPr>
        <w:t xml:space="preserve">%，技术部分及其他分值占总分值的比重为</w:t>
      </w:r>
      <w:r>
        <w:rPr>
          <w:rFonts w:ascii="宋体" w:hAnsi="宋体"/>
        </w:rPr>
        <w:t xml:space="preserve">65</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hint="eastAsia" w:ascii="宋体" w:hAnsi="宋体"/>
          <w:b/>
          <w:szCs w:val="21"/>
        </w:rPr>
      </w:pPr>
      <w:r>
        <w:rPr>
          <w:rFonts w:ascii="宋体" w:hAnsi="宋体"/>
          <w:b/>
          <w:szCs w:val="21"/>
        </w:rPr>
        <w:t xml:space="preserve">二、采购政策</w:t>
      </w:r>
      <w:r/>
    </w:p>
    <w:p>
      <w:pPr>
        <w:ind w:firstLine="420"/>
        <w:spacing w:line="360" w:lineRule="auto"/>
        <w:rPr>
          <w:rFonts w:hint="eastAsia"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hint="eastAsia" w:ascii="宋体" w:hAnsi="宋体"/>
          <w:b/>
          <w:bCs/>
          <w:szCs w:val="21"/>
        </w:rPr>
      </w:pPr>
      <w:r>
        <w:rPr>
          <w:rFonts w:hint="eastAsia" w:ascii="宋体" w:hAnsi="宋体"/>
          <w:szCs w:val="21"/>
        </w:rPr>
        <w:t xml:space="preserve">根据《政府采购促进中小企业发展管理办法》（财库〔2020〕46号）、《苏州市政府采购促进中小企业发展实施意见》（苏财购〔2022〕16 号）的相关规定，</w:t>
      </w:r>
      <w:r>
        <w:rPr>
          <w:rFonts w:hint="eastAsia"/>
        </w:rPr>
        <w:t xml:space="preserve">本项目属于面向中小企业采购项目，中小企业预留份额通过合同分包形式进行</w:t>
      </w:r>
      <w:r>
        <w:rPr>
          <w:rFonts w:hint="eastAsia" w:ascii="宋体" w:hAnsi="宋体"/>
          <w:szCs w:val="21"/>
        </w:rPr>
        <w:t xml:space="preserve">。</w:t>
      </w:r>
      <w:r>
        <w:rPr>
          <w:rFonts w:hint="eastAsia" w:ascii="宋体" w:hAnsi="宋体"/>
          <w:b/>
          <w:szCs w:val="21"/>
        </w:rPr>
        <w:t xml:space="preserve">投标人须按要求将相关材料在投标文件中提交，未提交则不享受预留采购份额政策。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（二）残疾人福利性单位</w:t>
      </w:r>
      <w:r/>
    </w:p>
    <w:p>
      <w:pPr>
        <w:ind w:firstLine="420"/>
        <w:spacing w:line="360" w:lineRule="auto"/>
        <w:rPr>
          <w:rFonts w:hint="eastAsia"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hint="eastAsia" w:ascii="宋体" w:hAnsi="宋体"/>
          <w:szCs w:val="21"/>
        </w:rPr>
      </w:pPr>
      <w:r>
        <w:rPr>
          <w:rFonts w:ascii="宋体" w:hAnsi="宋体"/>
          <w:szCs w:val="21"/>
        </w:rPr>
        <w:t xml:space="preserve">（三）监狱企业</w:t>
      </w:r>
      <w:r/>
    </w:p>
    <w:p>
      <w:pPr>
        <w:ind w:firstLine="420"/>
        <w:spacing w:line="360" w:lineRule="auto"/>
        <w:rPr>
          <w:rFonts w:hint="eastAsia"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hint="eastAsia" w:ascii="宋体" w:hAnsi="宋体"/>
          <w:szCs w:val="21"/>
        </w:rPr>
      </w:pPr>
      <w:r>
        <w:rPr>
          <w:rFonts w:hint="eastAsia" w:ascii="宋体" w:hAnsi="宋体"/>
          <w:szCs w:val="21"/>
        </w:rPr>
        <w:t xml:space="preserve">（五）</w:t>
      </w:r>
      <w:r>
        <w:rPr>
          <w:rFonts w:ascii="宋体" w:hAnsi="宋体"/>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hint="eastAsia"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hint="eastAsia"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hint="eastAsia" w:ascii="宋体" w:hAnsi="宋体"/>
        </w:rPr>
      </w:pPr>
      <w:r>
        <w:rPr>
          <w:rFonts w:ascii="宋体" w:hAnsi="宋体"/>
        </w:rPr>
        <w:t xml:space="preserve">1.投标报价低于或等于财政预算价格的，为有效投标报价。</w:t>
      </w:r>
      <w:r/>
    </w:p>
    <w:p>
      <w:pPr>
        <w:ind w:firstLine="420"/>
        <w:spacing w:line="360" w:lineRule="auto"/>
        <w:rPr>
          <w:rFonts w:hint="eastAsia"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分。其他投标人的价格分统一按照下列公式计算：投标报价得分=（评标基准价/投标报价）*价格权重*100，小数点后保留两位。</w:t>
      </w:r>
      <w:r/>
    </w:p>
    <w:p>
      <w:pPr>
        <w:ind w:firstLine="310"/>
        <w:spacing w:line="360" w:lineRule="auto"/>
        <w:rPr>
          <w:rFonts w:hint="eastAsia" w:ascii="宋体" w:hAnsi="宋体"/>
          <w:b/>
          <w:color w:val="000000"/>
          <w:szCs w:val="21"/>
        </w:rPr>
      </w:pPr>
      <w:r>
        <w:rPr>
          <w:rFonts w:ascii="宋体" w:hAnsi="宋体"/>
          <w:b/>
          <w:szCs w:val="21"/>
        </w:rPr>
        <w:t xml:space="preserve">（二）</w:t>
      </w:r>
      <w:bookmarkStart w:id="188" w:name="_Hlk119508441"/>
      <w:r>
        <w:rPr>
          <w:rFonts w:ascii="宋体" w:hAnsi="宋体"/>
          <w:b/>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1176"/>
        <w:gridCol w:w="6610"/>
        <w:gridCol w:w="757"/>
      </w:tblGrid>
      <w:tr>
        <w:trPr>
          <w:trHeight w:val="705"/>
        </w:trPr>
        <w:tc>
          <w:tcPr>
            <w:tcW w:w="589" w:type="pct"/>
            <w:vAlign w:val="center"/>
            <w:textDirection w:val="lrTb"/>
            <w:noWrap w:val="false"/>
          </w:tcPr>
          <w:p>
            <w:pPr>
              <w:spacing w:line="360" w:lineRule="auto"/>
              <w:rPr>
                <w:rFonts w:hint="eastAsia" w:cs="Tahoma" w:asciiTheme="minorEastAsia" w:hAnsiTheme="minorEastAsia" w:eastAsiaTheme="minorEastAsia"/>
                <w:b/>
                <w:bCs/>
                <w:color w:val="000000"/>
                <w:szCs w:val="21"/>
              </w:rPr>
            </w:pPr>
            <w:r/>
            <w:bookmarkStart w:id="189" w:name="gpc_score_horizontal_1"/>
            <w:r/>
            <w:bookmarkEnd w:id="188"/>
            <w:r>
              <w:rPr>
                <w:rFonts w:hint="eastAsia" w:cs="Tahoma" w:asciiTheme="minorEastAsia" w:hAnsiTheme="minorEastAsia" w:eastAsiaTheme="minorEastAsia"/>
                <w:b/>
                <w:bCs/>
                <w:color w:val="000000"/>
                <w:szCs w:val="21"/>
              </w:rPr>
              <w:t xml:space="preserve">评审类别</w:t>
            </w:r>
            <w:r/>
          </w:p>
        </w:tc>
        <w:tc>
          <w:tcPr>
            <w:tcW w:w="607" w:type="pct"/>
            <w:vAlign w:val="center"/>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评审项</w:t>
            </w:r>
            <w:r/>
          </w:p>
        </w:tc>
        <w:tc>
          <w:tcPr>
            <w:tcW w:w="3413" w:type="pct"/>
            <w:vAlign w:val="center"/>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评审规则</w:t>
            </w:r>
            <w:r/>
          </w:p>
        </w:tc>
        <w:tc>
          <w:tcPr>
            <w:tcW w:w="391" w:type="pct"/>
            <w:vAlign w:val="center"/>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分值</w:t>
            </w:r>
            <w:r/>
          </w:p>
        </w:tc>
      </w:tr>
      <w:tr>
        <w:trPr>
          <w:trHeight w:val="1035"/>
        </w:trPr>
        <w:tc>
          <w:tcPr>
            <w:tcW w:w="589" w:type="pct"/>
            <w:vAlign w:val="center"/>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价格部分（</w:t>
            </w:r>
            <w:r>
              <w:rPr>
                <w:rFonts w:cs="Tahoma" w:asciiTheme="minorEastAsia" w:hAnsiTheme="minorEastAsia" w:eastAsiaTheme="minorEastAsia"/>
                <w:b/>
                <w:bCs/>
                <w:color w:val="000000"/>
                <w:szCs w:val="21"/>
              </w:rPr>
              <w:t xml:space="preserve">35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spacing w:line="360" w:lineRule="auto"/>
              <w:rPr>
                <w:rFonts w:hint="eastAsia"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评审指标</w:t>
            </w:r>
            <w:r/>
          </w:p>
        </w:tc>
        <w:tc>
          <w:tcPr>
            <w:tcW w:w="3413" w:type="pct"/>
            <w:vAlign w:val="center"/>
            <w:textDirection w:val="lrTb"/>
            <w:noWrap w:val="false"/>
          </w:tcPr>
          <w:p>
            <w:pPr>
              <w:spacing w:line="360" w:lineRule="auto"/>
              <w:rPr>
                <w:rFonts w:hint="eastAsia" w:cs="Tahom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投标报价得分=（评标基准价/投标报价）*价格权值*100，小数点后保留两位。</w:t>
            </w:r>
            <w:r/>
          </w:p>
        </w:tc>
        <w:tc>
          <w:tcPr>
            <w:tcW w:w="391" w:type="pct"/>
            <w:vAlign w:val="center"/>
            <w:textDirection w:val="lrTb"/>
            <w:noWrap w:val="false"/>
          </w:tcPr>
          <w:p>
            <w:pPr>
              <w:jc w:val="center"/>
              <w:spacing w:line="360" w:lineRule="auto"/>
              <w:rPr>
                <w:rFonts w:hint="eastAsia" w:cs="Tahoma" w:asciiTheme="minorEastAsia" w:hAnsiTheme="minorEastAsia" w:eastAsiaTheme="minorEastAsia"/>
                <w:color w:val="000000"/>
                <w:szCs w:val="21"/>
              </w:rPr>
            </w:pPr>
            <w:r>
              <w:rPr>
                <w:rFonts w:cs="Tahoma" w:asciiTheme="minorEastAsia" w:hAnsiTheme="minorEastAsia" w:eastAsiaTheme="minorEastAsia"/>
                <w:color w:val="000000"/>
                <w:szCs w:val="21"/>
              </w:rPr>
              <w:t xml:space="preserve">35</w:t>
            </w:r>
            <w:r/>
          </w:p>
        </w:tc>
      </w:tr>
      <w:tr>
        <w:trPr>
          <w:trHeight w:val="928"/>
        </w:trPr>
        <w:tc>
          <w:tcPr>
            <w:tcW w:w="589" w:type="pct"/>
            <w:vAlign w:val="center"/>
            <w:vMerge w:val="restart"/>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技术部分（</w:t>
            </w:r>
            <w:r>
              <w:rPr>
                <w:rFonts w:cs="Tahoma" w:asciiTheme="minorEastAsia" w:hAnsiTheme="minorEastAsia" w:eastAsiaTheme="minorEastAsia"/>
                <w:b/>
                <w:bCs/>
                <w:color w:val="000000"/>
                <w:szCs w:val="21"/>
              </w:rPr>
              <w:t xml:space="preserve">65</w:t>
            </w:r>
            <w:r>
              <w:rPr>
                <w:rFonts w:hint="eastAsia" w:cs="Tahoma" w:asciiTheme="minorEastAsia" w:hAnsiTheme="minorEastAsia" w:eastAsiaTheme="minorEastAsia"/>
                <w:b/>
                <w:bCs/>
                <w:color w:val="000000"/>
                <w:szCs w:val="21"/>
              </w:rPr>
              <w:t xml:space="preserve">分）</w:t>
            </w:r>
            <w:r/>
          </w:p>
        </w:tc>
        <w:tc>
          <w:tcPr>
            <w:tcW w:w="607"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szCs w:val="21"/>
              </w:rPr>
              <w:t xml:space="preserve">管理理念与组织制度</w:t>
            </w:r>
            <w:r/>
          </w:p>
        </w:tc>
        <w:tc>
          <w:tcPr>
            <w:tcW w:w="341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投标人根据本项目特点，制定下列内容。</w:t>
            </w:r>
            <w:r/>
          </w:p>
          <w:p>
            <w:pP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项目服务管理理念；</w:t>
            </w:r>
            <w:r>
              <w:rPr>
                <w:rFonts w:ascii="宋体" w:hAnsi="宋体" w:cs="宋体"/>
                <w:szCs w:val="21"/>
              </w:rPr>
              <w:t xml:space="preserve"> </w:t>
            </w:r>
            <w:r/>
          </w:p>
          <w:p>
            <w:pPr>
              <w:spacing w:line="360" w:lineRule="auto"/>
              <w:rPr>
                <w:rFonts w:hint="eastAsia" w:ascii="宋体" w:hAnsi="宋体" w:cs="宋体"/>
                <w:szCs w:val="21"/>
              </w:rPr>
            </w:pPr>
            <w:r>
              <w:rPr>
                <w:rFonts w:ascii="宋体" w:hAnsi="宋体" w:cs="宋体"/>
                <w:szCs w:val="21"/>
              </w:rPr>
              <w:t xml:space="preserve">2.</w:t>
            </w:r>
            <w:r>
              <w:rPr>
                <w:rFonts w:hint="eastAsia" w:ascii="宋体" w:hAnsi="宋体" w:cs="宋体"/>
                <w:szCs w:val="21"/>
              </w:rPr>
              <w:t xml:space="preserve">项目服务组织架构及分工；</w:t>
            </w:r>
            <w:r/>
          </w:p>
          <w:p>
            <w:pPr>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szCs w:val="21"/>
              </w:rPr>
              <w:t xml:space="preserve">项目管理服务制度；</w:t>
            </w:r>
            <w:r/>
          </w:p>
          <w:p>
            <w:pPr>
              <w:spacing w:line="360" w:lineRule="auto"/>
              <w:rPr>
                <w:rFonts w:hint="eastAsia" w:ascii="宋体" w:hAnsi="宋体" w:cs="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人员及安全管理</w:t>
            </w:r>
            <w:r>
              <w:rPr>
                <w:rFonts w:hint="eastAsia" w:ascii="宋体" w:hAnsi="宋体"/>
              </w:rPr>
              <w:t xml:space="preserve">制度；</w:t>
            </w:r>
            <w:r/>
          </w:p>
          <w:p>
            <w:pPr>
              <w:spacing w:line="360" w:lineRule="auto"/>
              <w:rPr>
                <w:rFonts w:hint="eastAsia" w:cs="Arial" w:asciiTheme="minorEastAsia" w:hAnsiTheme="minorEastAsia" w:eastAsiaTheme="minorEastAsia"/>
                <w:color w:val="000000"/>
                <w:szCs w:val="21"/>
              </w:rPr>
            </w:pPr>
            <w:r>
              <w:rPr>
                <w:rFonts w:hint="eastAsia" w:ascii="宋体" w:hAnsi="宋体" w:cs="宋体"/>
                <w:szCs w:val="21"/>
              </w:rPr>
              <w:t xml:space="preserve">上述每项应逐条叙述，内容完整，条理清晰，每项得</w:t>
            </w:r>
            <w:r>
              <w:rPr>
                <w:rFonts w:ascii="宋体" w:hAnsi="宋体"/>
              </w:rPr>
              <w:t xml:space="preserve">2</w:t>
            </w:r>
            <w:r>
              <w:rPr>
                <w:rFonts w:hint="eastAsia" w:ascii="宋体" w:hAnsi="宋体" w:cs="宋体"/>
                <w:szCs w:val="21"/>
              </w:rPr>
              <w:t xml:space="preserve">分，共8分；每项叙述内容与采购需求偏差较大或未作完整叙述的，不得分。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rPr>
              <w:t xml:space="preserve">8</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widowControl/>
              <w:rPr>
                <w:rFonts w:hint="eastAsia" w:ascii="宋体" w:hAnsi="宋体"/>
                <w:szCs w:val="21"/>
              </w:rPr>
            </w:pPr>
            <w:r>
              <w:rPr>
                <w:rFonts w:hint="eastAsia" w:ascii="宋体" w:hAnsi="宋体"/>
                <w:szCs w:val="21"/>
              </w:rPr>
              <w:t xml:space="preserve">管理服务方案</w:t>
            </w:r>
            <w:r/>
          </w:p>
        </w:tc>
        <w:tc>
          <w:tcPr>
            <w:tcW w:w="3413" w:type="pct"/>
            <w:vAlign w:val="center"/>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投标人根据本项目特点，制定下列管理服务方案。</w:t>
            </w:r>
            <w:r/>
          </w:p>
          <w:p>
            <w:pPr>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保洁服务方案；</w:t>
            </w:r>
            <w:r/>
          </w:p>
          <w:p>
            <w:pPr>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运送服务方案；</w:t>
            </w:r>
            <w:r/>
          </w:p>
          <w:p>
            <w:pPr>
              <w:spacing w:line="360" w:lineRule="auto"/>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专项服务方案（</w:t>
            </w:r>
            <w:r>
              <w:rPr>
                <w:rFonts w:hint="eastAsia" w:ascii="-apple-system" w:hAnsi="-apple-system" w:cs="-apple-system"/>
                <w:color w:val="000000"/>
                <w:sz w:val="23"/>
                <w:shd w:val="clear" w:color="auto" w:fill="ffffff"/>
              </w:rPr>
              <w:t xml:space="preserve">PVC </w:t>
            </w:r>
            <w:r>
              <w:rPr>
                <w:rFonts w:hint="eastAsia" w:ascii="-apple-system" w:hAnsi="-apple-system" w:cs="-apple-system"/>
                <w:color w:val="000000"/>
                <w:sz w:val="23"/>
                <w:shd w:val="clear" w:color="auto" w:fill="ffffff"/>
              </w:rPr>
              <w:t xml:space="preserve">地面打蜡</w:t>
            </w:r>
            <w:r>
              <w:rPr>
                <w:rFonts w:hint="eastAsia" w:ascii="-apple-system" w:hAnsi="-apple-system" w:cs="-apple-system"/>
                <w:color w:val="000000"/>
                <w:sz w:val="23"/>
                <w:shd w:val="clear" w:color="auto" w:fill="ffffff"/>
              </w:rPr>
              <w:t xml:space="preserve">/</w:t>
            </w:r>
            <w:r>
              <w:rPr>
                <w:rFonts w:hint="eastAsia" w:ascii="-apple-system" w:hAnsi="-apple-system" w:cs="-apple-system"/>
                <w:color w:val="000000"/>
                <w:sz w:val="23"/>
                <w:shd w:val="clear" w:color="auto" w:fill="ffffff"/>
              </w:rPr>
              <w:t xml:space="preserve">晶面处理等）</w:t>
            </w:r>
            <w:r>
              <w:rPr>
                <w:rFonts w:hint="eastAsia" w:ascii="宋体" w:hAnsi="宋体"/>
              </w:rPr>
              <w:t xml:space="preserve">；</w:t>
            </w:r>
            <w:r/>
          </w:p>
          <w:p>
            <w:pPr>
              <w:spacing w:line="360" w:lineRule="auto"/>
              <w:rPr>
                <w:rFonts w:hint="eastAsia" w:ascii="宋体" w:hAnsi="宋体"/>
              </w:rPr>
            </w:pPr>
            <w:r>
              <w:rPr>
                <w:rFonts w:hint="eastAsia" w:ascii="宋体" w:hAnsi="宋体"/>
              </w:rPr>
              <w:t xml:space="preserve">4</w:t>
            </w:r>
            <w:r>
              <w:rPr>
                <w:rFonts w:ascii="宋体" w:hAnsi="宋体"/>
              </w:rPr>
              <w:t xml:space="preserve">.</w:t>
            </w:r>
            <w:r>
              <w:rPr>
                <w:rFonts w:hint="eastAsia" w:ascii="宋体" w:hAnsi="宋体"/>
              </w:rPr>
              <w:t xml:space="preserve">设备设施运行、维修和养护方案；</w:t>
            </w:r>
            <w:r/>
          </w:p>
          <w:p>
            <w:pPr>
              <w:spacing w:line="360" w:lineRule="auto"/>
              <w:rPr>
                <w:rFonts w:hint="eastAsia" w:ascii="宋体" w:hAnsi="宋体"/>
              </w:rPr>
            </w:pPr>
            <w:r>
              <w:rPr>
                <w:rFonts w:hint="eastAsia" w:ascii="宋体" w:hAnsi="宋体"/>
              </w:rPr>
              <w:t xml:space="preserve">5.人员培训与考核方案；</w:t>
            </w:r>
            <w:r/>
          </w:p>
          <w:p>
            <w:pPr>
              <w:jc w:val="left"/>
              <w:spacing w:line="360" w:lineRule="auto"/>
              <w:widowControl/>
              <w:rPr>
                <w:rFonts w:hint="eastAsia" w:ascii="宋体" w:hAnsi="宋体" w:cs="宋体"/>
                <w:szCs w:val="21"/>
                <w:lang w:bidi="ar"/>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w:t>
            </w:r>
            <w:r>
              <w:rPr>
                <w:rFonts w:ascii="宋体" w:hAnsi="宋体" w:cs="宋体"/>
                <w:szCs w:val="21"/>
                <w:lang w:bidi="ar"/>
              </w:rPr>
              <w:t xml:space="preserve">2</w:t>
            </w:r>
            <w:r>
              <w:rPr>
                <w:rFonts w:hint="eastAsia" w:ascii="宋体" w:hAnsi="宋体" w:cs="宋体"/>
                <w:szCs w:val="21"/>
                <w:lang w:bidi="ar"/>
              </w:rPr>
              <w:t xml:space="preserve">分，最高得</w:t>
            </w:r>
            <w:r>
              <w:rPr>
                <w:rFonts w:ascii="宋体" w:hAnsi="宋体" w:cs="宋体"/>
                <w:szCs w:val="21"/>
                <w:lang w:bidi="ar"/>
              </w:rPr>
              <w:t xml:space="preserve">10</w:t>
            </w:r>
            <w:r>
              <w:rPr>
                <w:rFonts w:hint="eastAsia" w:ascii="宋体" w:hAnsi="宋体" w:cs="宋体"/>
                <w:szCs w:val="21"/>
                <w:lang w:bidi="ar"/>
              </w:rPr>
              <w:t xml:space="preserve">分；</w:t>
            </w:r>
            <w:r>
              <w:rPr>
                <w:rFonts w:hint="eastAsia"/>
              </w:rPr>
              <w:t xml:space="preserve">未涵盖评分要点、内容空泛或不可行的，该项不得分</w:t>
            </w:r>
            <w:r>
              <w:rPr>
                <w:rFonts w:hint="eastAsia" w:ascii="宋体" w:hAnsi="宋体" w:cs="宋体"/>
                <w:szCs w:val="21"/>
                <w:lang w:bidi="ar"/>
              </w:rPr>
              <w:t xml:space="preserve">。</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ascii="宋体" w:hAnsi="宋体" w:cs="宋体"/>
                <w:szCs w:val="21"/>
              </w:rPr>
              <w:t xml:space="preserve">10</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hint="eastAsia" w:asciiTheme="minorEastAsia" w:hAnsiTheme="minorEastAsia" w:eastAsiaTheme="minorEastAsia"/>
                <w:szCs w:val="21"/>
              </w:rPr>
            </w:pPr>
            <w:r>
              <w:rPr>
                <w:rFonts w:hint="eastAsia" w:ascii="宋体" w:hAnsi="宋体"/>
                <w:szCs w:val="21"/>
              </w:rPr>
              <w:t xml:space="preserve">进场交接、物资配置方案</w:t>
            </w:r>
            <w:r/>
          </w:p>
        </w:tc>
        <w:tc>
          <w:tcPr>
            <w:tcW w:w="3413" w:type="pct"/>
            <w:vAlign w:val="center"/>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投标人根据本项目特点，制定进场交接方案。</w:t>
            </w:r>
            <w:r/>
          </w:p>
          <w:p>
            <w:pPr>
              <w:spacing w:line="360" w:lineRule="auto"/>
              <w:rPr>
                <w:rFonts w:hint="eastAsia"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t xml:space="preserve">.</w:t>
            </w:r>
            <w:r>
              <w:rPr>
                <w:rFonts w:hint="eastAsia" w:ascii="宋体" w:hAnsi="宋体" w:cs="宋体"/>
                <w:szCs w:val="21"/>
                <w:lang w:bidi="ar"/>
              </w:rPr>
              <w:t xml:space="preserve">进场交接方案及与甲方沟通机制；</w:t>
            </w:r>
            <w:r/>
          </w:p>
          <w:p>
            <w:pPr>
              <w:spacing w:line="360" w:lineRule="auto"/>
              <w:rPr>
                <w:rFonts w:hint="eastAsia" w:ascii="宋体" w:hAnsi="宋体"/>
              </w:rPr>
            </w:pPr>
            <w:r>
              <w:rPr>
                <w:rFonts w:hint="eastAsia" w:ascii="宋体" w:hAnsi="宋体" w:cs="宋体"/>
                <w:szCs w:val="21"/>
                <w:lang w:bidi="ar"/>
              </w:rPr>
              <w:t xml:space="preserve">2</w:t>
            </w:r>
            <w:r>
              <w:rPr>
                <w:rFonts w:ascii="宋体" w:hAnsi="宋体" w:cs="宋体"/>
                <w:szCs w:val="21"/>
                <w:lang w:bidi="ar"/>
              </w:rPr>
              <w:t xml:space="preserve">.</w:t>
            </w:r>
            <w:r>
              <w:rPr>
                <w:rFonts w:hint="eastAsia" w:ascii="宋体" w:hAnsi="宋体" w:cs="宋体"/>
                <w:szCs w:val="21"/>
                <w:lang w:bidi="ar"/>
              </w:rPr>
              <w:t xml:space="preserve">列出</w:t>
            </w:r>
            <w:r>
              <w:rPr>
                <w:rFonts w:hint="eastAsia" w:ascii="宋体" w:hAnsi="宋体"/>
              </w:rPr>
              <w:t xml:space="preserve">物资、设备配置清单；（含品牌、规格、数量等）</w:t>
            </w:r>
            <w:r/>
          </w:p>
          <w:p>
            <w:pPr>
              <w:spacing w:line="360" w:lineRule="auto"/>
              <w:rPr>
                <w:rFonts w:hint="eastAsia"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apple-system" w:hAnsi="-apple-system" w:cs="-apple-system"/>
                <w:color w:val="000000"/>
                <w:sz w:val="23"/>
                <w:shd w:val="clear" w:color="auto" w:fill="ffffff"/>
              </w:rPr>
              <w:t xml:space="preserve">洗消设备、智能机器人等既有设备的交接与验收方案；</w:t>
            </w:r>
            <w:r/>
          </w:p>
          <w:p>
            <w:pPr>
              <w:spacing w:line="360" w:lineRule="auto"/>
              <w:rPr>
                <w:rFonts w:hint="eastAsia" w:ascii="宋体" w:hAnsi="宋体" w:cs="宋体"/>
                <w:szCs w:val="21"/>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w:t>
            </w:r>
            <w:r>
              <w:rPr>
                <w:rFonts w:ascii="宋体" w:hAnsi="宋体" w:cs="宋体"/>
                <w:szCs w:val="21"/>
                <w:lang w:bidi="ar"/>
              </w:rPr>
              <w:t xml:space="preserve">2</w:t>
            </w:r>
            <w:r>
              <w:rPr>
                <w:rFonts w:hint="eastAsia" w:ascii="宋体" w:hAnsi="宋体" w:cs="宋体"/>
                <w:szCs w:val="21"/>
                <w:lang w:bidi="ar"/>
              </w:rPr>
              <w:t xml:space="preserve">分，最高得6分；</w:t>
            </w:r>
            <w:r>
              <w:rPr>
                <w:rFonts w:hint="eastAsia"/>
              </w:rPr>
              <w:t xml:space="preserve">未涵盖评分要点、内容空泛或不可行的，该项不得分。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rPr>
              <w:t xml:space="preserve">6</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cs="Tahoma" w:asciiTheme="minorEastAsia" w:hAnsiTheme="minorEastAsia" w:eastAsiaTheme="minorEastAsia"/>
                <w:szCs w:val="21"/>
              </w:rPr>
            </w:pPr>
            <w:r>
              <w:rPr>
                <w:rFonts w:hint="eastAsia" w:ascii="宋体" w:hAnsi="宋体"/>
                <w:szCs w:val="21"/>
              </w:rPr>
              <w:t xml:space="preserve">应急预案</w:t>
            </w:r>
            <w:r/>
          </w:p>
        </w:tc>
        <w:tc>
          <w:tcPr>
            <w:tcW w:w="3413" w:type="pct"/>
            <w:vAlign w:val="center"/>
            <w:textDirection w:val="lrTb"/>
            <w:noWrap w:val="false"/>
          </w:tcPr>
          <w:p>
            <w:pPr>
              <w:spacing w:line="360" w:lineRule="auto"/>
              <w:rPr>
                <w:rFonts w:hint="eastAsia" w:ascii="宋体" w:hAnsi="宋体"/>
              </w:rPr>
            </w:pPr>
            <w:r>
              <w:rPr>
                <w:rFonts w:hint="eastAsia" w:ascii="宋体" w:hAnsi="宋体"/>
              </w:rPr>
              <w:t xml:space="preserve">针对本项目，投标人提供物业服务区域内各级各类应急预案。应包括各类纠纷、消防、台风、暴雨、冻雪等灾害性天气及其他突发事件，制定下列应急处理方案。</w:t>
            </w:r>
            <w:r/>
          </w:p>
          <w:p>
            <w:pPr>
              <w:spacing w:line="360" w:lineRule="auto"/>
              <w:rPr>
                <w:rFonts w:hint="eastAsia" w:ascii="宋体" w:hAnsi="宋体"/>
              </w:rPr>
            </w:pPr>
            <w:r>
              <w:rPr>
                <w:rFonts w:hint="eastAsia" w:ascii="宋体" w:hAnsi="宋体"/>
              </w:rPr>
              <w:t xml:space="preserve">1.发生服务过程中突发事件应对方案；</w:t>
            </w:r>
            <w:r/>
          </w:p>
          <w:p>
            <w:pPr>
              <w:spacing w:line="360" w:lineRule="auto"/>
              <w:rPr>
                <w:rFonts w:hint="eastAsia" w:ascii="宋体" w:hAnsi="宋体"/>
              </w:rPr>
            </w:pPr>
            <w:r>
              <w:rPr>
                <w:rFonts w:hint="eastAsia" w:ascii="宋体" w:hAnsi="宋体"/>
              </w:rPr>
              <w:t xml:space="preserve">2.灾害性天气应对方案；</w:t>
            </w:r>
            <w:r/>
          </w:p>
          <w:p>
            <w:pPr>
              <w:spacing w:line="360" w:lineRule="auto"/>
              <w:rPr>
                <w:rFonts w:hint="eastAsia" w:ascii="宋体" w:hAnsi="宋体"/>
              </w:rPr>
            </w:pPr>
            <w:r>
              <w:rPr>
                <w:rFonts w:hint="eastAsia" w:ascii="宋体" w:hAnsi="宋体"/>
              </w:rPr>
              <w:t xml:space="preserve">3.发生火灾应对方案；</w:t>
            </w:r>
            <w:r/>
          </w:p>
          <w:p>
            <w:pPr>
              <w:spacing w:line="360" w:lineRule="auto"/>
              <w:rPr>
                <w:rFonts w:hint="eastAsia" w:ascii="宋体" w:hAnsi="宋体"/>
              </w:rPr>
            </w:pPr>
            <w:r>
              <w:rPr>
                <w:rFonts w:hint="eastAsia" w:ascii="宋体" w:hAnsi="宋体"/>
              </w:rPr>
              <w:t xml:space="preserve">4.发生公共卫生应急事件应对方案；</w:t>
            </w:r>
            <w:r/>
          </w:p>
          <w:p>
            <w:pPr>
              <w:spacing w:line="360" w:lineRule="auto"/>
              <w:rPr>
                <w:rFonts w:hint="eastAsia" w:ascii="宋体" w:hAnsi="宋体" w:cs="宋体"/>
                <w:szCs w:val="22"/>
              </w:rPr>
            </w:pPr>
            <w:r>
              <w:rPr>
                <w:rFonts w:hint="eastAsia" w:ascii="宋体" w:hAnsi="宋体"/>
                <w:szCs w:val="21"/>
              </w:rPr>
              <w:t xml:space="preserve">上述每项应逐条叙述，</w:t>
            </w:r>
            <w:r>
              <w:rPr>
                <w:rFonts w:hint="eastAsia" w:ascii="宋体" w:hAnsi="宋体" w:cs="宋体"/>
                <w:szCs w:val="21"/>
                <w:lang w:bidi="ar"/>
              </w:rPr>
              <w:t xml:space="preserve">内容完整，条理清晰，每小项得</w:t>
            </w:r>
            <w:r>
              <w:rPr>
                <w:rFonts w:ascii="宋体" w:hAnsi="宋体"/>
              </w:rPr>
              <w:t xml:space="preserve">1</w:t>
            </w:r>
            <w:r>
              <w:rPr>
                <w:rFonts w:hint="eastAsia" w:ascii="宋体" w:hAnsi="宋体" w:cs="宋体"/>
                <w:szCs w:val="21"/>
                <w:lang w:bidi="ar"/>
              </w:rPr>
              <w:t xml:space="preserve">分，共</w:t>
            </w:r>
            <w:r>
              <w:rPr>
                <w:rFonts w:ascii="宋体" w:hAnsi="宋体"/>
              </w:rPr>
              <w:t xml:space="preserve">4</w:t>
            </w:r>
            <w:r>
              <w:rPr>
                <w:rFonts w:hint="eastAsia" w:ascii="宋体" w:hAnsi="宋体" w:cs="宋体"/>
                <w:szCs w:val="21"/>
                <w:lang w:bidi="ar"/>
              </w:rPr>
              <w:t xml:space="preserve">分；</w:t>
            </w:r>
            <w:r>
              <w:rPr>
                <w:rFonts w:hint="eastAsia"/>
              </w:rPr>
              <w:t xml:space="preserve">未涵盖评分要点、内容空泛或不可行的，该项不得分</w:t>
            </w:r>
            <w:r>
              <w:rPr>
                <w:rFonts w:hint="eastAsia" w:ascii="宋体" w:hAnsi="宋体" w:cs="宋体"/>
                <w:szCs w:val="21"/>
                <w:lang w:bidi="ar"/>
              </w:rPr>
              <w:t xml:space="preserve">。</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ascii="宋体" w:hAnsi="宋体" w:cs="宋体"/>
                <w:szCs w:val="21"/>
              </w:rPr>
              <w:t xml:space="preserve">4</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cs="Tahoma" w:asciiTheme="minorEastAsia" w:hAnsiTheme="minorEastAsia" w:eastAsiaTheme="minorEastAsia"/>
                <w:szCs w:val="21"/>
              </w:rPr>
            </w:pPr>
            <w:r>
              <w:rPr>
                <w:rFonts w:hint="eastAsia" w:ascii="宋体" w:hAnsi="宋体"/>
                <w:szCs w:val="21"/>
              </w:rPr>
              <w:t xml:space="preserve">服务创新</w:t>
            </w:r>
            <w:r/>
          </w:p>
        </w:tc>
        <w:tc>
          <w:tcPr>
            <w:tcW w:w="3413" w:type="pct"/>
            <w:vAlign w:val="center"/>
            <w:textDirection w:val="lrTb"/>
            <w:noWrap w:val="false"/>
          </w:tcPr>
          <w:p>
            <w:pPr>
              <w:spacing w:line="360" w:lineRule="auto"/>
              <w:rPr>
                <w:rFonts w:hint="eastAsia" w:ascii="宋体" w:hAnsi="宋体" w:cs="宋体"/>
                <w:szCs w:val="21"/>
                <w:lang w:bidi="ar"/>
              </w:rPr>
            </w:pPr>
            <w:r>
              <w:rPr>
                <w:rFonts w:hint="eastAsia" w:ascii="宋体" w:hAnsi="宋体" w:cs="宋体"/>
                <w:szCs w:val="21"/>
                <w:lang w:bidi="ar"/>
              </w:rPr>
              <w:t xml:space="preserve">投标人根据企业自身能力及项目的采购需求，提供服务创新方案，提升医院满意度</w:t>
            </w:r>
            <w:r>
              <w:rPr>
                <w:rFonts w:hint="eastAsia" w:ascii="宋体" w:hAnsi="宋体" w:cs="宋体"/>
                <w:szCs w:val="21"/>
              </w:rPr>
              <w:t xml:space="preserve">，至少包括以下内容</w:t>
            </w:r>
            <w:r>
              <w:rPr>
                <w:rFonts w:hint="eastAsia" w:ascii="宋体" w:hAnsi="宋体" w:cs="宋体"/>
                <w:szCs w:val="21"/>
                <w:lang w:bidi="ar"/>
              </w:rPr>
              <w:t xml:space="preserve">：</w:t>
            </w:r>
            <w:r/>
          </w:p>
          <w:p>
            <w:pPr>
              <w:spacing w:line="360" w:lineRule="auto"/>
              <w:rPr>
                <w:rFonts w:hint="eastAsia" w:ascii="宋体" w:hAnsi="宋体" w:cs="宋体"/>
                <w:szCs w:val="21"/>
                <w:lang w:bidi="ar"/>
              </w:rPr>
            </w:pPr>
            <w:r>
              <w:rPr>
                <w:rFonts w:hint="eastAsia" w:ascii="宋体" w:hAnsi="宋体" w:cs="宋体"/>
                <w:szCs w:val="21"/>
                <w:lang w:bidi="ar"/>
              </w:rPr>
              <w:t xml:space="preserve">1.提质增效或节能减排方案；</w:t>
            </w:r>
            <w:r/>
          </w:p>
          <w:p>
            <w:pPr>
              <w:spacing w:line="360" w:lineRule="auto"/>
              <w:rPr>
                <w:rFonts w:hint="eastAsia" w:ascii="宋体" w:hAnsi="宋体" w:cs="宋体"/>
                <w:szCs w:val="21"/>
                <w:lang w:bidi="ar"/>
              </w:rPr>
            </w:pPr>
            <w:r>
              <w:rPr>
                <w:rFonts w:hint="eastAsia" w:ascii="宋体" w:hAnsi="宋体" w:cs="宋体"/>
                <w:szCs w:val="21"/>
                <w:lang w:bidi="ar"/>
              </w:rPr>
              <w:t xml:space="preserve">2.提供志愿服务以客户满意度提升方案；</w:t>
            </w:r>
            <w:r/>
          </w:p>
          <w:p>
            <w:pPr>
              <w:spacing w:line="360" w:lineRule="auto"/>
              <w:rPr>
                <w:rFonts w:hint="eastAsia"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t xml:space="preserve">.</w:t>
            </w:r>
            <w:r>
              <w:rPr>
                <w:rFonts w:hint="eastAsia" w:ascii="-apple-system" w:hAnsi="-apple-system" w:cs="-apple-system"/>
                <w:color w:val="000000"/>
                <w:sz w:val="23"/>
                <w:shd w:val="clear" w:color="auto" w:fill="ffffff"/>
              </w:rPr>
              <w:t xml:space="preserve">协助医疗救援与控烟管理方案；</w:t>
            </w:r>
            <w:r/>
          </w:p>
          <w:p>
            <w:pPr>
              <w:spacing w:line="360" w:lineRule="auto"/>
              <w:rPr>
                <w:rFonts w:hint="eastAsia" w:ascii="宋体" w:hAnsi="宋体"/>
                <w:szCs w:val="21"/>
              </w:rPr>
            </w:pPr>
            <w:r>
              <w:rPr>
                <w:rFonts w:hint="eastAsia" w:ascii="宋体" w:hAnsi="宋体" w:cs="宋体"/>
                <w:szCs w:val="21"/>
                <w:lang w:bidi="ar"/>
              </w:rPr>
              <w:t xml:space="preserve">4</w:t>
            </w:r>
            <w:r>
              <w:rPr>
                <w:rFonts w:ascii="宋体" w:hAnsi="宋体" w:cs="宋体"/>
                <w:szCs w:val="21"/>
                <w:lang w:bidi="ar"/>
              </w:rPr>
              <w:t xml:space="preserve">.</w:t>
            </w:r>
            <w:r>
              <w:rPr>
                <w:rFonts w:hint="eastAsia" w:ascii="宋体" w:hAnsi="宋体" w:cs="宋体"/>
                <w:szCs w:val="21"/>
                <w:lang w:bidi="ar"/>
              </w:rPr>
              <w:t xml:space="preserve">员工关爱及团队文化建设方案；</w:t>
            </w:r>
            <w:r/>
          </w:p>
          <w:p>
            <w:pPr>
              <w:spacing w:line="360" w:lineRule="auto"/>
              <w:rPr>
                <w:rFonts w:hint="eastAsia" w:asciiTheme="minorEastAsia" w:hAnsiTheme="minorEastAsia" w:eastAsiaTheme="minorEastAsia"/>
                <w:color w:val="000000"/>
                <w:szCs w:val="21"/>
              </w:rPr>
            </w:pPr>
            <w:r>
              <w:rPr>
                <w:rFonts w:hint="eastAsia" w:ascii="宋体" w:hAnsi="宋体" w:cs="宋体"/>
                <w:szCs w:val="21"/>
                <w:lang w:bidi="ar"/>
              </w:rPr>
              <w:t xml:space="preserve">上述每项应逐条叙述，内容完整，条理清晰，每项得</w:t>
            </w:r>
            <w:r>
              <w:rPr>
                <w:rFonts w:ascii="宋体" w:hAnsi="宋体"/>
              </w:rPr>
              <w:t xml:space="preserve">1</w:t>
            </w:r>
            <w:r>
              <w:rPr>
                <w:rFonts w:hint="eastAsia" w:ascii="宋体" w:hAnsi="宋体" w:cs="宋体"/>
                <w:szCs w:val="21"/>
                <w:lang w:bidi="ar"/>
              </w:rPr>
              <w:t xml:space="preserve">分，共</w:t>
            </w:r>
            <w:r>
              <w:rPr>
                <w:rFonts w:hint="eastAsia" w:ascii="宋体" w:hAnsi="宋体"/>
              </w:rPr>
              <w:t xml:space="preserve">4</w:t>
            </w:r>
            <w:r>
              <w:rPr>
                <w:rFonts w:hint="eastAsia" w:ascii="宋体" w:hAnsi="宋体" w:cs="宋体"/>
                <w:szCs w:val="21"/>
                <w:lang w:bidi="ar"/>
              </w:rPr>
              <w:t xml:space="preserve">分；</w:t>
            </w:r>
            <w:r>
              <w:rPr>
                <w:rFonts w:hint="eastAsia"/>
              </w:rPr>
              <w:t xml:space="preserve">未涵盖评分要点、内容空泛或不可行的，该项不得分</w:t>
            </w:r>
            <w:r>
              <w:rPr>
                <w:rFonts w:hint="eastAsia" w:ascii="宋体" w:hAnsi="宋体" w:cs="宋体"/>
                <w:szCs w:val="21"/>
                <w:lang w:bidi="ar"/>
              </w:rPr>
              <w:t xml:space="preserve">。</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ascii="宋体" w:hAnsi="宋体" w:cs="宋体"/>
                <w:szCs w:val="21"/>
                <w:lang w:bidi="ar"/>
              </w:rPr>
              <w:t xml:space="preserve">4</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cs="Tahoma" w:asciiTheme="minorEastAsia" w:hAnsiTheme="minorEastAsia" w:eastAsiaTheme="minorEastAsia"/>
                <w:szCs w:val="21"/>
              </w:rPr>
            </w:pPr>
            <w:r>
              <w:rPr>
                <w:rFonts w:hint="eastAsia" w:ascii="宋体" w:hAnsi="宋体"/>
                <w:color w:val="000000"/>
                <w:szCs w:val="21"/>
              </w:rPr>
              <w:t xml:space="preserve">服务排班计划</w:t>
            </w:r>
            <w:r/>
          </w:p>
        </w:tc>
        <w:tc>
          <w:tcPr>
            <w:tcW w:w="3413" w:type="pct"/>
            <w:vAlign w:val="center"/>
            <w:textDirection w:val="lrTb"/>
            <w:noWrap w:val="false"/>
          </w:tcPr>
          <w:p>
            <w:pPr>
              <w:pStyle w:val="1360"/>
              <w:jc w:val="both"/>
              <w:spacing w:before="0" w:beforeAutospacing="0" w:after="0" w:afterAutospacing="0" w:line="360" w:lineRule="auto"/>
              <w:rPr>
                <w:rFonts w:hint="eastAsia"/>
              </w:rPr>
            </w:pPr>
            <w:r>
              <w:rPr>
                <w:rFonts w:hint="eastAsia"/>
                <w:color w:val="000000"/>
                <w:sz w:val="21"/>
                <w:szCs w:val="21"/>
              </w:rPr>
              <w:t xml:space="preserve">投标人须针对本项目提供详细服务排班计划，排班计划应覆盖保洁、运送、驻点全部服务内容：</w:t>
            </w:r>
            <w:r/>
          </w:p>
          <w:p>
            <w:pPr>
              <w:pStyle w:val="1360"/>
              <w:jc w:val="both"/>
              <w:spacing w:before="0" w:beforeAutospacing="0" w:after="0" w:afterAutospacing="0" w:line="360" w:lineRule="auto"/>
              <w:rPr>
                <w:rFonts w:hint="eastAsia"/>
                <w:color w:val="000000"/>
                <w:sz w:val="21"/>
                <w:szCs w:val="21"/>
              </w:rPr>
            </w:pPr>
            <w:r>
              <w:rPr>
                <w:rFonts w:hint="eastAsia"/>
                <w:color w:val="000000"/>
                <w:sz w:val="21"/>
                <w:szCs w:val="21"/>
              </w:rPr>
              <w:t xml:space="preserve">1.排班覆盖面：提供覆盖保洁、运送、驻点全部服务内容的岗位排班表，明确各岗位每日班次（含白班、夜班、周末及节假日班）及班次衔接安排；</w:t>
            </w:r>
            <w:r/>
          </w:p>
          <w:p>
            <w:pPr>
              <w:pStyle w:val="1360"/>
              <w:jc w:val="both"/>
              <w:spacing w:before="0" w:beforeAutospacing="0" w:after="0" w:afterAutospacing="0" w:line="360" w:lineRule="auto"/>
              <w:rPr>
                <w:rFonts w:hint="eastAsia"/>
              </w:rPr>
            </w:pPr>
            <w:r>
              <w:rPr>
                <w:rFonts w:hint="eastAsia"/>
                <w:color w:val="000000"/>
                <w:sz w:val="21"/>
                <w:szCs w:val="21"/>
              </w:rPr>
              <w:t xml:space="preserve">三项服务内容均覆盖且班次完整的得2分，缺漏任一主要服务区域或关键班次不得分。</w:t>
            </w:r>
            <w:r/>
          </w:p>
          <w:p>
            <w:pPr>
              <w:pStyle w:val="1360"/>
              <w:jc w:val="both"/>
              <w:spacing w:before="0" w:beforeAutospacing="0" w:after="0" w:afterAutospacing="0" w:line="360" w:lineRule="auto"/>
              <w:rPr>
                <w:rFonts w:hint="eastAsia"/>
                <w:color w:val="000000"/>
                <w:sz w:val="21"/>
                <w:szCs w:val="21"/>
              </w:rPr>
            </w:pPr>
            <w:r>
              <w:rPr>
                <w:rFonts w:hint="eastAsia"/>
                <w:color w:val="000000"/>
                <w:sz w:val="21"/>
                <w:szCs w:val="21"/>
              </w:rPr>
              <w:t xml:space="preserve">2.人员与工时配置：列明各岗位每班在岗人数，特殊岗位能够体现24小时连续服务保障能力；</w:t>
            </w:r>
            <w:r/>
          </w:p>
          <w:p>
            <w:pPr>
              <w:pStyle w:val="1360"/>
              <w:jc w:val="both"/>
              <w:spacing w:before="0" w:beforeAutospacing="0" w:after="0" w:afterAutospacing="0" w:line="360" w:lineRule="auto"/>
              <w:rPr>
                <w:rFonts w:hint="eastAsia"/>
              </w:rPr>
            </w:pPr>
            <w:r>
              <w:rPr>
                <w:rFonts w:hint="eastAsia"/>
                <w:color w:val="000000"/>
                <w:sz w:val="21"/>
                <w:szCs w:val="21"/>
              </w:rPr>
              <w:t xml:space="preserve">已明确人数并体现连续覆盖的得2分，未明确人数或无法体现连续服务不得分。</w:t>
            </w:r>
            <w:r/>
          </w:p>
          <w:p>
            <w:pPr>
              <w:spacing w:line="360" w:lineRule="auto"/>
              <w:rPr>
                <w:rFonts w:hint="eastAsia" w:ascii="宋体" w:hAnsi="宋体"/>
                <w:color w:val="000000"/>
                <w:szCs w:val="21"/>
              </w:rPr>
            </w:pPr>
            <w:r>
              <w:rPr>
                <w:rFonts w:hint="eastAsia" w:ascii="宋体" w:hAnsi="宋体"/>
                <w:color w:val="000000"/>
                <w:szCs w:val="21"/>
              </w:rPr>
              <w:t xml:space="preserve">3.应急与替班机制：明确人员缺勤、病假、突发情况下的替班/顶岗安排及到岗响应时限，确保服务不中断；</w:t>
            </w:r>
            <w:r/>
          </w:p>
          <w:p>
            <w:pPr>
              <w:spacing w:line="360" w:lineRule="auto"/>
              <w:rPr>
                <w:rFonts w:hint="eastAsia" w:cs="Tahoma" w:asciiTheme="minorEastAsia" w:hAnsiTheme="minorEastAsia" w:eastAsiaTheme="minorEastAsia"/>
                <w:szCs w:val="21"/>
              </w:rPr>
            </w:pPr>
            <w:r>
              <w:rPr>
                <w:rFonts w:hint="eastAsia" w:ascii="宋体" w:hAnsi="宋体"/>
                <w:color w:val="000000"/>
                <w:szCs w:val="21"/>
              </w:rPr>
              <w:t xml:space="preserve">已提供可操作替班机制的得2分，未提供的不得分。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lang w:bidi="ar"/>
              </w:rPr>
              <w:t xml:space="preserve">6</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s="宋体"/>
                <w:szCs w:val="21"/>
              </w:rPr>
              <w:t xml:space="preserve">▲</w:t>
            </w:r>
            <w:r>
              <w:rPr>
                <w:rFonts w:hint="eastAsia" w:ascii="宋体" w:hAnsi="宋体"/>
                <w:szCs w:val="21"/>
              </w:rPr>
              <w:t xml:space="preserve">履约服务承诺</w:t>
            </w:r>
            <w:r/>
          </w:p>
        </w:tc>
        <w:tc>
          <w:tcPr>
            <w:tcW w:w="3413" w:type="pct"/>
            <w:vAlign w:val="center"/>
            <w:textDirection w:val="lrTb"/>
            <w:noWrap w:val="false"/>
          </w:tcPr>
          <w:p>
            <w:pPr>
              <w:spacing w:line="360" w:lineRule="auto"/>
              <w:rPr>
                <w:rFonts w:hint="eastAsia" w:cs="Segoe UI" w:asciiTheme="minorEastAsia" w:hAnsiTheme="minorEastAsia" w:eastAsiaTheme="minorEastAsia"/>
                <w:szCs w:val="21"/>
                <w:shd w:val="clear" w:color="auto" w:fill="ffffff"/>
              </w:rPr>
            </w:pPr>
            <w:r>
              <w:rPr>
                <w:rFonts w:hint="eastAsia" w:cs="Segoe UI" w:asciiTheme="minorEastAsia" w:hAnsiTheme="minorEastAsia" w:eastAsiaTheme="minorEastAsia"/>
                <w:szCs w:val="21"/>
                <w:shd w:val="clear" w:color="auto" w:fill="ffffff"/>
              </w:rPr>
              <w:t xml:space="preserve">投标人须以承诺函形式作出下列书面承诺，承诺内容纳入月度考核：</w:t>
            </w:r>
            <w:r/>
          </w:p>
          <w:p>
            <w:pPr>
              <w:spacing w:line="360" w:lineRule="auto"/>
              <w:rPr>
                <w:rFonts w:hint="eastAsia" w:cs="Segoe UI" w:asciiTheme="minorEastAsia" w:hAnsiTheme="minorEastAsia" w:eastAsiaTheme="minorEastAsia"/>
                <w:szCs w:val="21"/>
                <w:shd w:val="clear" w:color="auto" w:fill="ffffff"/>
              </w:rPr>
            </w:pPr>
            <w:r>
              <w:rPr>
                <w:rFonts w:hint="eastAsia" w:cs="Segoe UI" w:asciiTheme="minorEastAsia" w:hAnsiTheme="minorEastAsia" w:eastAsiaTheme="minorEastAsia"/>
                <w:bCs/>
                <w:szCs w:val="21"/>
              </w:rPr>
              <w:t xml:space="preserve">1.岗位配置承诺</w:t>
            </w:r>
            <w:r>
              <w:rPr>
                <w:rFonts w:hint="eastAsia" w:ascii="MS Gothic" w:hAnsi="MS Gothic" w:eastAsia="MS Gothic" w:cs="MS Gothic"/>
                <w:szCs w:val="21"/>
              </w:rPr>
              <w:t xml:space="preserve">​</w:t>
            </w:r>
            <w:r>
              <w:rPr>
                <w:rFonts w:hint="eastAsia" w:cs="宋体" w:asciiTheme="minorEastAsia" w:hAnsiTheme="minorEastAsia" w:eastAsiaTheme="minorEastAsia"/>
                <w:szCs w:val="21"/>
              </w:rPr>
              <w:t xml:space="preserve">：</w:t>
            </w:r>
            <w:r>
              <w:rPr>
                <w:rFonts w:hint="eastAsia" w:cs="Segoe UI" w:asciiTheme="minorEastAsia" w:hAnsiTheme="minorEastAsia" w:eastAsiaTheme="minorEastAsia"/>
                <w:szCs w:val="21"/>
                <w:shd w:val="clear" w:color="auto" w:fill="ffffff"/>
              </w:rPr>
              <w:t xml:space="preserve">承诺符合岗位配置要求，</w:t>
            </w:r>
            <w:r>
              <w:rPr>
                <w:rFonts w:hint="eastAsia" w:cs="Segoe UI" w:asciiTheme="minorEastAsia" w:hAnsiTheme="minorEastAsia" w:eastAsiaTheme="minorEastAsia"/>
                <w:szCs w:val="21"/>
              </w:rPr>
              <w:t xml:space="preserve">逐岗对应承诺，得</w:t>
            </w:r>
            <w:r>
              <w:rPr>
                <w:rFonts w:hint="eastAsia" w:cs="Segoe UI" w:asciiTheme="minorEastAsia" w:hAnsiTheme="minorEastAsia" w:eastAsiaTheme="minorEastAsia"/>
                <w:szCs w:val="21"/>
              </w:rPr>
              <w:t xml:space="preserve">1</w:t>
            </w:r>
            <w:r>
              <w:rPr>
                <w:rFonts w:cs="Segoe UI" w:asciiTheme="minorEastAsia" w:hAnsiTheme="minorEastAsia" w:eastAsiaTheme="minorEastAsia"/>
                <w:szCs w:val="21"/>
              </w:rPr>
              <w:t xml:space="preserve"> </w:t>
            </w:r>
            <w:r>
              <w:rPr>
                <w:rFonts w:hint="eastAsia" w:cs="Segoe UI" w:asciiTheme="minorEastAsia" w:hAnsiTheme="minorEastAsia" w:eastAsiaTheme="minorEastAsia"/>
                <w:szCs w:val="21"/>
              </w:rPr>
              <w:t xml:space="preserve"> 分。</w:t>
            </w:r>
            <w:r/>
          </w:p>
          <w:p>
            <w:pPr>
              <w:jc w:val="left"/>
              <w:spacing w:before="60" w:after="60" w:line="360" w:lineRule="auto"/>
              <w:shd w:val="clear" w:color="auto" w:fill="ffffff"/>
              <w:widowControl/>
              <w:rPr>
                <w:rFonts w:hint="eastAsia" w:cs="Segoe UI" w:asciiTheme="minorEastAsia" w:hAnsiTheme="minorEastAsia" w:eastAsiaTheme="minorEastAsia"/>
                <w:szCs w:val="21"/>
              </w:rPr>
            </w:pPr>
            <w:r>
              <w:rPr>
                <w:rFonts w:hint="eastAsia" w:cs="Segoe UI" w:asciiTheme="minorEastAsia" w:hAnsiTheme="minorEastAsia" w:eastAsiaTheme="minorEastAsia"/>
                <w:bCs/>
                <w:szCs w:val="21"/>
              </w:rPr>
              <w:t xml:space="preserve">2.人员稳定承诺</w:t>
            </w:r>
            <w:r>
              <w:rPr>
                <w:rFonts w:hint="eastAsia" w:ascii="MS Gothic" w:hAnsi="MS Gothic" w:eastAsia="MS Gothic" w:cs="MS Gothic"/>
                <w:szCs w:val="21"/>
              </w:rPr>
              <w:t xml:space="preserve">​</w:t>
            </w:r>
            <w:r>
              <w:rPr>
                <w:rFonts w:hint="eastAsia" w:cs="宋体" w:asciiTheme="minorEastAsia" w:hAnsiTheme="minorEastAsia" w:eastAsiaTheme="minorEastAsia"/>
                <w:szCs w:val="21"/>
              </w:rPr>
              <w:t xml:space="preserve">：承诺服务期内本项目人员</w:t>
            </w:r>
            <w:r>
              <w:rPr>
                <w:rFonts w:hint="eastAsia" w:cs="-apple-system" w:asciiTheme="minorEastAsia" w:hAnsiTheme="minorEastAsia" w:eastAsiaTheme="minorEastAsia"/>
                <w:color w:val="000000"/>
                <w:szCs w:val="21"/>
                <w:shd w:val="clear" w:color="auto" w:fill="ffffff"/>
              </w:rPr>
              <w:t xml:space="preserve">年流失率不高于 12</w:t>
            </w:r>
            <w:r>
              <w:rPr>
                <w:rFonts w:cs="-apple-system" w:asciiTheme="minorEastAsia" w:hAnsiTheme="minorEastAsia" w:eastAsiaTheme="minorEastAsia"/>
                <w:color w:val="000000"/>
                <w:szCs w:val="21"/>
                <w:shd w:val="clear" w:color="auto" w:fill="ffffff"/>
              </w:rPr>
              <w:t xml:space="preserve">%</w:t>
            </w:r>
            <w:r>
              <w:rPr>
                <w:rFonts w:hint="eastAsia" w:cs="-apple-system" w:asciiTheme="minorEastAsia" w:hAnsiTheme="minorEastAsia" w:eastAsiaTheme="minorEastAsia"/>
                <w:color w:val="000000"/>
                <w:szCs w:val="21"/>
                <w:shd w:val="clear" w:color="auto" w:fill="ffffff"/>
              </w:rPr>
              <w:t xml:space="preserve">，</w:t>
            </w:r>
            <w:r>
              <w:rPr>
                <w:rFonts w:hint="eastAsia" w:cs="Segoe UI" w:asciiTheme="minorEastAsia" w:hAnsiTheme="minorEastAsia" w:eastAsiaTheme="minorEastAsia"/>
                <w:szCs w:val="21"/>
              </w:rPr>
              <w:t xml:space="preserve">得</w:t>
            </w:r>
            <w:r>
              <w:rPr>
                <w:rFonts w:hint="eastAsia" w:cs="Segoe UI" w:asciiTheme="minorEastAsia" w:hAnsiTheme="minorEastAsia" w:eastAsiaTheme="minorEastAsia"/>
                <w:szCs w:val="21"/>
              </w:rPr>
              <w:t xml:space="preserve">1</w:t>
            </w:r>
            <w:r>
              <w:rPr>
                <w:rFonts w:hint="eastAsia" w:cs="Segoe UI" w:asciiTheme="minorEastAsia" w:hAnsiTheme="minorEastAsia" w:eastAsiaTheme="minorEastAsia"/>
                <w:szCs w:val="21"/>
              </w:rPr>
              <w:t xml:space="preserve"> 分。</w:t>
            </w:r>
            <w:r/>
          </w:p>
          <w:p>
            <w:pPr>
              <w:jc w:val="left"/>
              <w:spacing w:before="60" w:after="60" w:line="360" w:lineRule="auto"/>
              <w:shd w:val="clear" w:color="auto" w:fill="ffffff"/>
              <w:widowControl/>
              <w:rPr>
                <w:rFonts w:hint="eastAsia" w:cs="Segoe UI" w:asciiTheme="minorEastAsia" w:hAnsiTheme="minorEastAsia" w:eastAsiaTheme="minorEastAsia"/>
                <w:szCs w:val="21"/>
              </w:rPr>
            </w:pPr>
            <w:r>
              <w:rPr>
                <w:rFonts w:hint="eastAsia" w:cs="Segoe UI" w:asciiTheme="minorEastAsia" w:hAnsiTheme="minorEastAsia" w:eastAsiaTheme="minorEastAsia"/>
                <w:bCs/>
                <w:szCs w:val="21"/>
              </w:rPr>
              <w:t xml:space="preserve">3.响应时限承诺</w:t>
            </w:r>
            <w:r>
              <w:rPr>
                <w:rFonts w:hint="eastAsia" w:ascii="MS Gothic" w:hAnsi="MS Gothic" w:eastAsia="MS Gothic" w:cs="MS Gothic"/>
                <w:szCs w:val="21"/>
              </w:rPr>
              <w:t xml:space="preserve">​</w:t>
            </w:r>
            <w:r>
              <w:rPr>
                <w:rFonts w:hint="eastAsia" w:cs="宋体" w:asciiTheme="minorEastAsia" w:hAnsiTheme="minorEastAsia" w:eastAsiaTheme="minorEastAsia"/>
                <w:szCs w:val="21"/>
              </w:rPr>
              <w:t xml:space="preserve">：就</w:t>
            </w:r>
            <w:r>
              <w:rPr>
                <w:rFonts w:hint="eastAsia" w:cs="微软雅黑" w:asciiTheme="minorEastAsia" w:hAnsiTheme="minorEastAsia" w:eastAsiaTheme="minorEastAsia"/>
                <w:szCs w:val="21"/>
              </w:rPr>
              <w:t xml:space="preserve">①</w:t>
            </w:r>
            <w:r>
              <w:rPr>
                <w:rFonts w:hint="eastAsia" w:cs="Segoe UI" w:asciiTheme="minorEastAsia" w:hAnsiTheme="minorEastAsia" w:eastAsiaTheme="minorEastAsia"/>
                <w:szCs w:val="21"/>
              </w:rPr>
              <w:t xml:space="preserve">投诉处理响应时限；</w:t>
            </w:r>
            <w:r>
              <w:rPr>
                <w:rFonts w:hint="eastAsia" w:cs="微软雅黑" w:asciiTheme="minorEastAsia" w:hAnsiTheme="minorEastAsia" w:eastAsiaTheme="minorEastAsia"/>
                <w:szCs w:val="21"/>
              </w:rPr>
              <w:t xml:space="preserve">②</w:t>
            </w:r>
            <w:r>
              <w:rPr>
                <w:rFonts w:hint="eastAsia" w:cs="Segoe UI" w:asciiTheme="minorEastAsia" w:hAnsiTheme="minorEastAsia" w:eastAsiaTheme="minorEastAsia"/>
                <w:szCs w:val="21"/>
              </w:rPr>
              <w:t xml:space="preserve">缺员替岗到位时限；分别承诺具体时限，每 1 项得分 </w:t>
            </w:r>
            <w:r>
              <w:rPr>
                <w:rFonts w:hint="eastAsia" w:cs="Segoe UI" w:asciiTheme="minorEastAsia" w:hAnsiTheme="minorEastAsia" w:eastAsiaTheme="minorEastAsia"/>
                <w:szCs w:val="21"/>
              </w:rPr>
              <w:t xml:space="preserve">0.5</w:t>
            </w:r>
            <w:r>
              <w:rPr>
                <w:rFonts w:hint="eastAsia" w:cs="Segoe UI" w:asciiTheme="minorEastAsia" w:hAnsiTheme="minorEastAsia" w:eastAsiaTheme="minorEastAsia"/>
                <w:szCs w:val="21"/>
              </w:rPr>
              <w:t xml:space="preserve"> 分，共</w:t>
            </w:r>
            <w:r>
              <w:rPr>
                <w:rFonts w:hint="eastAsia" w:cs="Segoe UI" w:asciiTheme="minorEastAsia" w:hAnsiTheme="minorEastAsia" w:eastAsiaTheme="minorEastAsia"/>
                <w:szCs w:val="21"/>
              </w:rPr>
              <w:t xml:space="preserve">1</w:t>
            </w:r>
            <w:r>
              <w:rPr>
                <w:rFonts w:hint="eastAsia" w:cs="Segoe UI" w:asciiTheme="minorEastAsia" w:hAnsiTheme="minorEastAsia" w:eastAsiaTheme="minorEastAsia"/>
                <w:szCs w:val="21"/>
              </w:rPr>
              <w:t xml:space="preserve">分。</w:t>
            </w:r>
            <w:r/>
          </w:p>
          <w:p>
            <w:pPr>
              <w:pStyle w:val="1360"/>
              <w:jc w:val="both"/>
              <w:spacing w:before="0" w:beforeAutospacing="0" w:after="0" w:afterAutospacing="0" w:line="360" w:lineRule="auto"/>
              <w:rPr>
                <w:rFonts w:hint="eastAsia"/>
                <w:color w:val="000000"/>
                <w:sz w:val="21"/>
                <w:szCs w:val="21"/>
              </w:rPr>
            </w:pPr>
            <w:r>
              <w:rPr>
                <w:rFonts w:hint="eastAsia" w:asciiTheme="minorEastAsia" w:hAnsiTheme="minorEastAsia" w:eastAsiaTheme="minorEastAsia"/>
                <w:sz w:val="21"/>
                <w:szCs w:val="21"/>
                <w:lang w:bidi="ar"/>
              </w:rPr>
              <w:t xml:space="preserve">上述每项应逐条叙述，内容完整，条理清晰，</w:t>
            </w:r>
            <w:r>
              <w:rPr>
                <w:rFonts w:hint="eastAsia" w:asciiTheme="minorEastAsia" w:hAnsiTheme="minorEastAsia" w:eastAsiaTheme="minorEastAsia"/>
                <w:sz w:val="21"/>
                <w:szCs w:val="21"/>
              </w:rPr>
              <w:t xml:space="preserve">未涵盖评分要点、内容空泛或不可行的，该项不得分。</w:t>
            </w:r>
            <w:r/>
          </w:p>
        </w:tc>
        <w:tc>
          <w:tcPr>
            <w:tcW w:w="391" w:type="pct"/>
            <w:vAlign w:val="center"/>
            <w:textDirection w:val="lrTb"/>
            <w:noWrap w:val="false"/>
          </w:tcPr>
          <w:p>
            <w:pPr>
              <w:jc w:val="center"/>
              <w:spacing w:line="360" w:lineRule="auto"/>
              <w:rPr>
                <w:rFonts w:hint="eastAsia" w:ascii="宋体" w:hAnsi="宋体" w:cs="宋体"/>
                <w:szCs w:val="21"/>
                <w:lang w:bidi="ar"/>
              </w:rPr>
            </w:pPr>
            <w:r>
              <w:rPr>
                <w:rFonts w:hint="eastAsia" w:ascii="宋体" w:hAnsi="宋体" w:cs="宋体"/>
                <w:szCs w:val="21"/>
              </w:rPr>
              <w:t xml:space="preserve">3</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ascii="宋体" w:hAnsi="宋体" w:cs="宋体"/>
                <w:szCs w:val="21"/>
              </w:rPr>
              <w:t xml:space="preserve">▲项目经理</w:t>
            </w:r>
            <w:r/>
          </w:p>
        </w:tc>
        <w:tc>
          <w:tcPr>
            <w:tcW w:w="3413" w:type="pct"/>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投标人拟派的项目经理具有：</w:t>
            </w:r>
            <w:r>
              <w:rPr>
                <w:rFonts w:ascii="宋体" w:hAnsi="宋体" w:cs="宋体"/>
                <w:szCs w:val="21"/>
              </w:rPr>
              <w:t xml:space="preserve"> </w:t>
            </w:r>
            <w:r/>
          </w:p>
          <w:p>
            <w:pPr>
              <w:spacing w:line="360" w:lineRule="auto"/>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rPr>
              <w:t xml:space="preserve">物业项目经理证书；</w:t>
            </w:r>
            <w:r/>
          </w:p>
          <w:p>
            <w:pPr>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Segoe UI" w:hAnsi="Segoe UI" w:cs="Segoe UI"/>
                <w:sz w:val="23"/>
                <w:szCs w:val="23"/>
                <w:shd w:val="clear" w:color="auto" w:fill="ffffff"/>
              </w:rPr>
              <w:t xml:space="preserve">市级及以上卫生健康行政部门或其委托机构（含相关学会、协会）颁发的医院感染管理</w:t>
            </w:r>
            <w:r>
              <w:rPr>
                <w:rFonts w:hint="eastAsia" w:ascii="Segoe UI" w:hAnsi="Segoe UI" w:cs="Segoe UI"/>
                <w:sz w:val="23"/>
                <w:szCs w:val="23"/>
                <w:shd w:val="clear" w:color="auto" w:fill="ffffff"/>
              </w:rPr>
              <w:t xml:space="preserve">/</w:t>
            </w:r>
            <w:r>
              <w:rPr>
                <w:rFonts w:hint="eastAsia" w:ascii="Segoe UI" w:hAnsi="Segoe UI" w:cs="Segoe UI"/>
                <w:sz w:val="23"/>
                <w:szCs w:val="23"/>
                <w:shd w:val="clear" w:color="auto" w:fill="ffffff"/>
              </w:rPr>
              <w:t xml:space="preserve">消毒隔离培训合格证明；</w:t>
            </w:r>
            <w:r/>
          </w:p>
          <w:p>
            <w:pPr>
              <w:spacing w:line="360" w:lineRule="auto"/>
              <w:rPr>
                <w:rFonts w:hint="eastAsia" w:ascii="宋体" w:hAnsi="宋体" w:cs="宋体"/>
                <w:szCs w:val="21"/>
              </w:rPr>
            </w:pPr>
            <w:r>
              <w:rPr>
                <w:rFonts w:hint="eastAsia" w:ascii="宋体" w:hAnsi="宋体" w:cs="宋体"/>
                <w:szCs w:val="21"/>
                <w:lang w:bidi="ar"/>
              </w:rPr>
              <w:t xml:space="preserve">每项得</w:t>
            </w:r>
            <w:r>
              <w:rPr>
                <w:rFonts w:hint="eastAsia" w:ascii="宋体" w:hAnsi="宋体"/>
              </w:rPr>
              <w:t xml:space="preserve">1</w:t>
            </w:r>
            <w:r>
              <w:rPr>
                <w:rFonts w:hint="eastAsia" w:ascii="宋体" w:hAnsi="宋体" w:cs="宋体"/>
                <w:szCs w:val="21"/>
                <w:lang w:bidi="ar"/>
              </w:rPr>
              <w:t xml:space="preserve">分，共</w:t>
            </w:r>
            <w:r>
              <w:rPr>
                <w:rFonts w:hint="eastAsia" w:ascii="宋体" w:hAnsi="宋体" w:cs="宋体"/>
                <w:szCs w:val="21"/>
                <w:lang w:bidi="ar"/>
              </w:rPr>
              <w:t xml:space="preserve">2</w:t>
            </w:r>
            <w:r>
              <w:rPr>
                <w:rFonts w:hint="eastAsia" w:ascii="宋体" w:hAnsi="宋体" w:cs="宋体"/>
                <w:szCs w:val="21"/>
                <w:lang w:bidi="ar"/>
              </w:rPr>
              <w:t xml:space="preserve">分。</w:t>
            </w:r>
            <w:r/>
          </w:p>
          <w:p>
            <w:pPr>
              <w:spacing w:line="360" w:lineRule="auto"/>
              <w:rPr>
                <w:rFonts w:hint="eastAsia" w:asciiTheme="minorEastAsia" w:hAnsiTheme="minorEastAsia" w:eastAsiaTheme="minorEastAsia"/>
                <w:szCs w:val="21"/>
              </w:rPr>
            </w:pPr>
            <w:r>
              <w:rPr>
                <w:rFonts w:hint="eastAsia" w:ascii="宋体" w:hAnsi="宋体" w:cs="宋体"/>
                <w:b/>
                <w:szCs w:val="21"/>
                <w:lang w:bidi="ar"/>
              </w:rPr>
              <w:t xml:space="preserve">注：投标文件内提供身份证扫描件、有效证书扫描件、社保缴纳证明，否则不得分。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rPr>
              <w:t xml:space="preserve">2</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Theme="minorEastAsia" w:hAnsiTheme="minorEastAsia" w:eastAsiaTheme="minorEastAsia"/>
                <w:color w:val="000000"/>
                <w:szCs w:val="21"/>
              </w:rPr>
            </w:pPr>
            <w:r>
              <w:rPr>
                <w:rFonts w:hint="eastAsia"/>
              </w:rPr>
              <w:t xml:space="preserve">▲其他管理人员</w:t>
            </w:r>
            <w:r/>
          </w:p>
        </w:tc>
        <w:tc>
          <w:tcPr>
            <w:tcW w:w="3413" w:type="pct"/>
            <w:textDirection w:val="lrTb"/>
            <w:noWrap w:val="false"/>
          </w:tcPr>
          <w:p>
            <w:pPr>
              <w:spacing w:line="360" w:lineRule="auto"/>
              <w:widowControl/>
              <w:rPr>
                <w:rFonts w:hint="eastAsia" w:ascii="等线" w:hAnsi="等线" w:eastAsia="等线"/>
                <w:sz w:val="24"/>
                <w:szCs w:val="24"/>
              </w:rPr>
            </w:pPr>
            <w:r>
              <w:rPr>
                <w:rFonts w:hint="eastAsia" w:ascii="宋体" w:hAnsi="宋体"/>
                <w:color w:val="000000"/>
                <w:sz w:val="22"/>
                <w:szCs w:val="22"/>
              </w:rPr>
              <w:t xml:space="preserve">投标人拟派的其他管理人员（除项目经理</w:t>
            </w:r>
            <w:r>
              <w:rPr>
                <w:rFonts w:hint="eastAsia" w:ascii="宋体" w:hAnsi="宋体"/>
                <w:color w:val="000000"/>
                <w:sz w:val="22"/>
                <w:szCs w:val="22"/>
              </w:rPr>
              <w:t xml:space="preserve">外</w:t>
            </w:r>
            <w:r>
              <w:rPr>
                <w:rFonts w:hint="eastAsia" w:ascii="宋体" w:hAnsi="宋体"/>
                <w:color w:val="000000"/>
                <w:sz w:val="22"/>
                <w:szCs w:val="22"/>
              </w:rPr>
            </w:r>
            <w:r>
              <w:rPr>
                <w:rFonts w:hint="eastAsia" w:ascii="宋体" w:hAnsi="宋体"/>
                <w:color w:val="000000"/>
                <w:sz w:val="22"/>
                <w:szCs w:val="22"/>
              </w:rPr>
              <w:t xml:space="preserve">，须配备不少于 12 名管理人员，并承诺到岗履职）中，具备下列资质或履历的，按以下标准计分，本项满分 6 分：</w:t>
            </w:r>
            <w:r/>
          </w:p>
          <w:p>
            <w:pPr>
              <w:spacing w:line="360" w:lineRule="auto"/>
              <w:widowControl/>
              <w:rPr>
                <w:rFonts w:hint="eastAsia" w:ascii="等线" w:hAnsi="等线" w:eastAsia="等线"/>
                <w:sz w:val="24"/>
                <w:szCs w:val="24"/>
              </w:rPr>
            </w:pPr>
            <w:r>
              <w:rPr>
                <w:rFonts w:hint="eastAsia" w:ascii="宋体" w:hAnsi="宋体"/>
                <w:color w:val="000000"/>
                <w:sz w:val="22"/>
                <w:szCs w:val="22"/>
              </w:rPr>
              <w:t xml:space="preserve">1.具有安全员培训证（或同等效力的安全生产考核合格证书）的，每提供 1 人得 1 分，满分 2 分；</w:t>
            </w:r>
            <w:r/>
          </w:p>
          <w:p>
            <w:pPr>
              <w:spacing w:line="360" w:lineRule="auto"/>
              <w:widowControl/>
              <w:rPr>
                <w:rFonts w:hint="eastAsia" w:ascii="等线" w:hAnsi="等线" w:eastAsia="等线"/>
                <w:sz w:val="24"/>
                <w:szCs w:val="24"/>
              </w:rPr>
            </w:pPr>
            <w:r>
              <w:rPr>
                <w:rFonts w:hint="eastAsia" w:ascii="宋体" w:hAnsi="宋体"/>
                <w:color w:val="000000"/>
                <w:sz w:val="22"/>
                <w:szCs w:val="22"/>
              </w:rPr>
              <w:t xml:space="preserve">2.具有红十字会救护员证书（或同等急救培训合格证书）的，每提供 1 人得 1 分，满分 2 分；</w:t>
            </w:r>
            <w:r/>
          </w:p>
          <w:p>
            <w:pPr>
              <w:spacing w:line="360" w:lineRule="auto"/>
              <w:widowControl/>
              <w:rPr>
                <w:rFonts w:hint="eastAsia" w:ascii="宋体" w:hAnsi="宋体"/>
                <w:color w:val="000000"/>
                <w:sz w:val="22"/>
                <w:szCs w:val="22"/>
              </w:rPr>
            </w:pPr>
            <w:r>
              <w:rPr>
                <w:rFonts w:hint="eastAsia" w:ascii="宋体" w:hAnsi="宋体"/>
                <w:color w:val="000000"/>
                <w:sz w:val="22"/>
                <w:szCs w:val="22"/>
              </w:rPr>
              <w:t xml:space="preserve">3.具有</w:t>
            </w:r>
            <w:r>
              <w:rPr>
                <w:rFonts w:hint="eastAsia" w:ascii="宋体" w:hAnsi="宋体"/>
                <w:color w:val="000000"/>
                <w:sz w:val="22"/>
                <w:szCs w:val="22"/>
              </w:rPr>
              <w:t xml:space="preserve">三年及以上三级医院</w:t>
            </w:r>
            <w:r>
              <w:rPr>
                <w:rFonts w:hint="eastAsia" w:ascii="宋体" w:hAnsi="宋体"/>
                <w:color w:val="000000"/>
                <w:sz w:val="22"/>
                <w:szCs w:val="22"/>
              </w:rPr>
              <w:t xml:space="preserve">管理工作履历的，每提供1人得1分，满分 2 分</w:t>
            </w:r>
            <w:r>
              <w:rPr>
                <w:rFonts w:hint="eastAsia" w:ascii="宋体" w:hAnsi="宋体"/>
                <w:color w:val="000000"/>
                <w:sz w:val="22"/>
                <w:szCs w:val="22"/>
              </w:rPr>
              <w:t xml:space="preserve">（</w:t>
            </w:r>
            <w:r>
              <w:rPr>
                <w:rFonts w:hint="eastAsia" w:ascii="宋体" w:hAnsi="宋体"/>
                <w:color w:val="000000"/>
                <w:sz w:val="22"/>
                <w:szCs w:val="22"/>
              </w:rPr>
              <w:t xml:space="preserve">本</w:t>
            </w:r>
            <w:r>
              <w:rPr>
                <w:rFonts w:hint="eastAsia" w:ascii="宋体" w:hAnsi="宋体"/>
                <w:color w:val="000000"/>
                <w:sz w:val="22"/>
                <w:szCs w:val="22"/>
              </w:rPr>
              <w:t xml:space="preserve">小</w:t>
            </w:r>
            <w:r>
              <w:rPr>
                <w:rFonts w:hint="eastAsia" w:ascii="宋体" w:hAnsi="宋体"/>
                <w:color w:val="000000"/>
                <w:sz w:val="22"/>
                <w:szCs w:val="22"/>
              </w:rPr>
              <w:t xml:space="preserve">项</w:t>
            </w:r>
            <w:r>
              <w:rPr>
                <w:rFonts w:hint="eastAsia" w:ascii="宋体" w:hAnsi="宋体"/>
                <w:color w:val="000000"/>
                <w:sz w:val="22"/>
                <w:szCs w:val="22"/>
              </w:rPr>
              <w:t xml:space="preserve">项目助理</w:t>
            </w:r>
            <w:r>
              <w:rPr>
                <w:rFonts w:hint="eastAsia" w:ascii="宋体" w:hAnsi="宋体"/>
                <w:color w:val="000000"/>
                <w:sz w:val="22"/>
                <w:szCs w:val="22"/>
              </w:rPr>
              <w:t xml:space="preserve">除外</w:t>
            </w:r>
            <w:r>
              <w:rPr>
                <w:rFonts w:hint="eastAsia" w:ascii="宋体" w:hAnsi="宋体"/>
                <w:color w:val="000000"/>
                <w:sz w:val="22"/>
                <w:szCs w:val="22"/>
              </w:rPr>
              <w:t xml:space="preserve">）</w:t>
            </w:r>
            <w:r>
              <w:rPr>
                <w:rFonts w:hint="eastAsia" w:ascii="宋体" w:hAnsi="宋体"/>
                <w:color w:val="000000"/>
                <w:sz w:val="22"/>
                <w:szCs w:val="22"/>
              </w:rPr>
              <w:t xml:space="preserve">。</w:t>
            </w:r>
            <w:r/>
          </w:p>
          <w:p>
            <w:pPr>
              <w:spacing w:line="360" w:lineRule="auto"/>
              <w:rPr>
                <w:rFonts w:hint="eastAsia" w:asciiTheme="minorEastAsia" w:hAnsiTheme="minorEastAsia" w:eastAsiaTheme="minorEastAsia"/>
                <w:szCs w:val="21"/>
              </w:rPr>
            </w:pPr>
            <w:r>
              <w:rPr>
                <w:rFonts w:hint="eastAsia" w:ascii="宋体" w:hAnsi="宋体"/>
                <w:b/>
                <w:bCs/>
                <w:color w:val="000000"/>
                <w:sz w:val="22"/>
                <w:szCs w:val="22"/>
              </w:rPr>
              <w:t xml:space="preserve">注：上述</w:t>
            </w:r>
            <w:r>
              <w:rPr>
                <w:rFonts w:hint="eastAsia" w:ascii="宋体" w:hAnsi="宋体"/>
                <w:b/>
                <w:bCs/>
                <w:color w:val="000000"/>
                <w:sz w:val="22"/>
                <w:szCs w:val="22"/>
              </w:rPr>
              <w:t xml:space="preserve">第一点及第二点</w:t>
            </w:r>
            <w:r>
              <w:rPr>
                <w:rFonts w:hint="eastAsia" w:ascii="宋体" w:hAnsi="宋体"/>
                <w:b/>
                <w:bCs/>
                <w:color w:val="000000"/>
                <w:sz w:val="22"/>
                <w:szCs w:val="22"/>
              </w:rPr>
              <w:t xml:space="preserve">须</w:t>
            </w:r>
            <w:r>
              <w:rPr>
                <w:rFonts w:hint="eastAsia" w:ascii="宋体" w:hAnsi="宋体" w:cs="宋体"/>
                <w:b/>
                <w:szCs w:val="21"/>
                <w:lang w:bidi="ar"/>
              </w:rPr>
              <w:t xml:space="preserve">提供身份证扫描件、有效证书扫描件、社保缴纳证明，否则不得分</w:t>
            </w:r>
            <w:r>
              <w:rPr>
                <w:rFonts w:hint="eastAsia" w:ascii="宋体" w:hAnsi="宋体"/>
                <w:b/>
                <w:bCs/>
                <w:color w:val="000000"/>
                <w:sz w:val="22"/>
                <w:szCs w:val="22"/>
              </w:rPr>
              <w:t xml:space="preserve">；</w:t>
            </w:r>
            <w:r>
              <w:rPr>
                <w:rFonts w:hint="eastAsia" w:ascii="宋体" w:hAnsi="宋体"/>
                <w:b/>
                <w:bCs/>
                <w:color w:val="000000"/>
                <w:sz w:val="22"/>
                <w:szCs w:val="22"/>
              </w:rPr>
              <w:t xml:space="preserve">第</w:t>
            </w:r>
            <w:r>
              <w:rPr>
                <w:rFonts w:hint="eastAsia" w:ascii="宋体" w:hAnsi="宋体"/>
                <w:b/>
                <w:bCs/>
                <w:color w:val="000000"/>
                <w:sz w:val="22"/>
                <w:szCs w:val="22"/>
              </w:rPr>
              <w:t xml:space="preserve">三点须</w:t>
            </w:r>
            <w:r>
              <w:rPr>
                <w:rFonts w:hint="eastAsia" w:ascii="宋体" w:hAnsi="宋体" w:cs="宋体"/>
                <w:b/>
                <w:szCs w:val="21"/>
                <w:lang w:bidi="ar"/>
              </w:rPr>
              <w:t xml:space="preserve">提供身份证扫描件、社保缴纳证明，工作经验证明材料（</w:t>
            </w:r>
            <w:r>
              <w:rPr>
                <w:rFonts w:hint="eastAsia" w:ascii="宋体" w:hAnsi="宋体"/>
                <w:b/>
                <w:szCs w:val="21"/>
              </w:rPr>
              <w:t xml:space="preserve">提供项目合同及合同任意一期发票，若合同内容无法体现工作岗位的，须另外提供业主单位岗位证明并加盖公章</w:t>
            </w:r>
            <w:r>
              <w:rPr>
                <w:rFonts w:hint="eastAsia" w:ascii="宋体" w:hAnsi="宋体"/>
                <w:b/>
                <w:bCs/>
                <w:color w:val="000000"/>
                <w:sz w:val="22"/>
                <w:szCs w:val="22"/>
              </w:rPr>
              <w:t xml:space="preserve">）</w:t>
            </w:r>
            <w:r>
              <w:rPr>
                <w:rFonts w:hint="eastAsia" w:ascii="宋体" w:hAnsi="宋体"/>
                <w:b/>
                <w:bCs/>
                <w:color w:val="000000"/>
                <w:sz w:val="22"/>
                <w:szCs w:val="22"/>
              </w:rPr>
              <w:t xml:space="preserve">，否则不得分</w:t>
            </w:r>
            <w:r>
              <w:rPr>
                <w:rFonts w:hint="eastAsia" w:ascii="宋体" w:hAnsi="宋体"/>
                <w:b/>
                <w:bCs/>
                <w:color w:val="000000"/>
                <w:sz w:val="22"/>
                <w:szCs w:val="22"/>
              </w:rPr>
              <w:t xml:space="preserve">。</w:t>
            </w:r>
            <w:r>
              <w:rPr>
                <w:rFonts w:hint="eastAsia" w:ascii="宋体" w:hAnsi="宋体"/>
                <w:b/>
                <w:bCs/>
                <w:color w:val="000000"/>
                <w:sz w:val="22"/>
                <w:szCs w:val="22"/>
              </w:rPr>
              <w:t xml:space="preserve">本项</w:t>
            </w:r>
            <w:r>
              <w:rPr>
                <w:rFonts w:hint="eastAsia" w:ascii="宋体" w:hAnsi="宋体"/>
                <w:b/>
                <w:bCs/>
                <w:color w:val="000000"/>
                <w:sz w:val="22"/>
                <w:szCs w:val="22"/>
              </w:rPr>
              <w:t xml:space="preserve">同一人员满足多项条件的可分别计分</w:t>
            </w:r>
            <w:r>
              <w:rPr>
                <w:rFonts w:hint="eastAsia" w:ascii="宋体" w:hAnsi="宋体"/>
                <w:b/>
                <w:bCs/>
                <w:color w:val="000000"/>
                <w:sz w:val="22"/>
                <w:szCs w:val="22"/>
              </w:rPr>
              <w:t xml:space="preserve">。</w:t>
            </w:r>
            <w:r>
              <w:rPr>
                <w:rFonts w:hint="eastAsia" w:asciiTheme="minorEastAsia" w:hAnsiTheme="minorEastAsia" w:eastAsiaTheme="minorEastAsia"/>
                <w:szCs w:val="21"/>
              </w:rPr>
              <w:t xml:space="preserve"> </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lang w:bidi="ar"/>
              </w:rPr>
              <w:t xml:space="preserve">6</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cs="Tahoma" w:asciiTheme="minorEastAsia" w:hAnsiTheme="minorEastAsia" w:eastAsiaTheme="minorEastAsia"/>
                <w:szCs w:val="21"/>
              </w:rPr>
            </w:pPr>
            <w:r>
              <w:rPr>
                <w:rFonts w:hint="eastAsia" w:ascii="宋体" w:hAnsi="宋体" w:cs="宋体"/>
                <w:bCs/>
                <w:szCs w:val="21"/>
              </w:rPr>
              <w:t xml:space="preserve">▲智能化管理平台</w:t>
            </w:r>
            <w:r/>
          </w:p>
        </w:tc>
        <w:tc>
          <w:tcPr>
            <w:tcW w:w="3413" w:type="pct"/>
            <w:vAlign w:val="center"/>
            <w:textDirection w:val="lrTb"/>
            <w:noWrap w:val="false"/>
          </w:tcPr>
          <w:p>
            <w:pPr>
              <w:spacing w:line="360" w:lineRule="auto"/>
              <w:rPr>
                <w:rFonts w:hint="eastAsia" w:ascii="宋体" w:hAnsi="宋体"/>
                <w:szCs w:val="21"/>
              </w:rPr>
            </w:pPr>
            <w:r>
              <w:rPr>
                <w:rFonts w:hint="eastAsia" w:ascii="宋体" w:hAnsi="宋体"/>
                <w:szCs w:val="21"/>
              </w:rPr>
              <w:t xml:space="preserve">投标人提供与相关物业管理智能化硬件与软件。</w:t>
            </w:r>
            <w:r/>
          </w:p>
          <w:p>
            <w:pPr>
              <w:spacing w:line="360" w:lineRule="auto"/>
              <w:rPr>
                <w:rFonts w:hint="eastAsia" w:ascii="宋体" w:hAnsi="宋体"/>
              </w:rPr>
            </w:pPr>
            <w:r>
              <w:rPr>
                <w:rFonts w:hint="eastAsia" w:ascii="宋体" w:hAnsi="宋体"/>
                <w:szCs w:val="21"/>
              </w:rPr>
              <w:t xml:space="preserve">1</w:t>
            </w:r>
            <w:r>
              <w:rPr>
                <w:rFonts w:ascii="宋体" w:hAnsi="宋体"/>
                <w:szCs w:val="21"/>
              </w:rPr>
              <w:t xml:space="preserve">.</w:t>
            </w:r>
            <w:r>
              <w:rPr>
                <w:rFonts w:hint="eastAsia" w:ascii="宋体" w:hAnsi="宋体"/>
              </w:rPr>
              <w:t xml:space="preserve"> 要求拟投入</w:t>
            </w:r>
            <w:r>
              <w:rPr>
                <w:rFonts w:hint="eastAsia" w:ascii="宋体" w:hAnsi="宋体"/>
                <w:szCs w:val="21"/>
              </w:rPr>
              <w:t xml:space="preserve">信息化管理平台，包括但不限于保洁、运送、报修平</w:t>
            </w:r>
            <w:r>
              <w:rPr>
                <w:rFonts w:hint="eastAsia" w:ascii="宋体" w:hAnsi="宋体"/>
                <w:szCs w:val="21"/>
              </w:rPr>
              <w:t xml:space="preserve">台；</w:t>
            </w:r>
            <w:r>
              <w:rPr>
                <w:rFonts w:hint="eastAsia" w:ascii="宋体" w:hAnsi="宋体"/>
              </w:rPr>
              <w:t xml:space="preserve">得分</w:t>
            </w:r>
            <w:r>
              <w:rPr>
                <w:rFonts w:hint="eastAsia" w:ascii="宋体" w:hAnsi="宋体"/>
              </w:rPr>
              <w:t xml:space="preserve">1</w:t>
            </w:r>
            <w:r>
              <w:rPr>
                <w:rFonts w:hint="eastAsia" w:ascii="宋体" w:hAnsi="宋体"/>
              </w:rPr>
              <w:t xml:space="preserve">分。</w:t>
            </w:r>
            <w:r/>
          </w:p>
          <w:p>
            <w:pPr>
              <w:spacing w:line="360" w:lineRule="auto"/>
              <w:rPr>
                <w:rFonts w:hint="eastAsia" w:ascii="宋体" w:hAnsi="宋体"/>
              </w:rPr>
            </w:pPr>
            <w:r>
              <w:rPr>
                <w:rFonts w:hint="eastAsia" w:ascii="宋体" w:hAnsi="宋体"/>
              </w:rPr>
              <w:t xml:space="preserve">2.能够提供在物业项目中曾使用过信息化平台经历证明，</w:t>
            </w:r>
            <w:r>
              <w:rPr>
                <w:rFonts w:hint="eastAsia" w:ascii="宋体" w:hAnsi="宋体"/>
                <w:szCs w:val="21"/>
              </w:rPr>
              <w:t xml:space="preserve">包括但不限于自主研发、自购或甲方平台；</w:t>
            </w:r>
            <w:r>
              <w:rPr>
                <w:rFonts w:hint="eastAsia" w:ascii="宋体" w:hAnsi="宋体"/>
              </w:rPr>
              <w:t xml:space="preserve">得分1分。</w:t>
            </w:r>
            <w:r/>
          </w:p>
          <w:p>
            <w:pPr>
              <w:spacing w:line="360" w:lineRule="auto"/>
              <w:rPr>
                <w:rFonts w:hint="eastAsia" w:ascii="宋体" w:hAnsi="宋体"/>
              </w:rPr>
            </w:pPr>
            <w:r>
              <w:rPr>
                <w:rFonts w:hint="eastAsia" w:ascii="宋体" w:hAnsi="宋体"/>
              </w:rPr>
              <w:t xml:space="preserve">2</w:t>
            </w:r>
            <w:r>
              <w:rPr>
                <w:rFonts w:ascii="宋体" w:hAnsi="宋体"/>
              </w:rPr>
              <w:t xml:space="preserve">.</w:t>
            </w:r>
            <w:r>
              <w:rPr>
                <w:rFonts w:hint="eastAsia" w:ascii="宋体" w:hAnsi="宋体"/>
              </w:rPr>
              <w:t xml:space="preserve">要求拟投入本项目智能化工具包括但不限于：全自动机洗地机、智能运送机器人等（含后台运行软件系统）；每提供一种得0.5分，最高4分。</w:t>
            </w:r>
            <w:r/>
          </w:p>
          <w:p>
            <w:pPr>
              <w:spacing w:line="360" w:lineRule="auto"/>
              <w:rPr>
                <w:rFonts w:hint="eastAsia" w:cs="Tahoma" w:asciiTheme="minorEastAsia" w:hAnsiTheme="minorEastAsia" w:eastAsiaTheme="minorEastAsia"/>
                <w:szCs w:val="21"/>
              </w:rPr>
            </w:pPr>
            <w:r>
              <w:rPr>
                <w:rFonts w:hint="eastAsia" w:ascii="宋体" w:hAnsi="宋体"/>
                <w:b/>
                <w:szCs w:val="21"/>
              </w:rPr>
              <w:t xml:space="preserve">注：投标文件内须提供相关证明材料、承诺函，否则不得分。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lang w:bidi="ar"/>
              </w:rPr>
              <w:t xml:space="preserve">6</w:t>
            </w:r>
            <w:r/>
          </w:p>
        </w:tc>
      </w:tr>
      <w:tr>
        <w:trPr>
          <w:trHeight w:val="928"/>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rPr>
              <w:t xml:space="preserve">▲体系认证</w:t>
            </w:r>
            <w:r/>
          </w:p>
        </w:tc>
        <w:tc>
          <w:tcPr>
            <w:tcW w:w="3413" w:type="pct"/>
            <w:vAlign w:val="center"/>
            <w:textDirection w:val="lrTb"/>
            <w:noWrap w:val="false"/>
          </w:tcPr>
          <w:p>
            <w:pPr>
              <w:spacing w:line="360" w:lineRule="auto"/>
              <w:rPr>
                <w:rFonts w:hint="eastAsia" w:ascii="宋体" w:hAnsi="宋体"/>
                <w:bCs/>
              </w:rPr>
            </w:pPr>
            <w:r>
              <w:rPr>
                <w:rFonts w:hint="eastAsia" w:ascii="宋体" w:hAnsi="宋体"/>
                <w:bCs/>
              </w:rPr>
              <w:t xml:space="preserve">投标人具有有效期内的：</w:t>
            </w:r>
            <w:r/>
          </w:p>
          <w:p>
            <w:pPr>
              <w:numPr>
                <w:ilvl w:val="0"/>
                <w:numId w:val="44"/>
              </w:numPr>
              <w:spacing w:line="360" w:lineRule="auto"/>
              <w:rPr>
                <w:rFonts w:hint="eastAsia" w:ascii="宋体" w:hAnsi="宋体" w:cs="宋体"/>
                <w:szCs w:val="21"/>
                <w:lang w:val="zh-CN" w:bidi="zh-CN"/>
              </w:rPr>
            </w:pPr>
            <w:r>
              <w:rPr>
                <w:rFonts w:hint="eastAsia" w:ascii="宋体" w:hAnsi="宋体" w:cs="宋体"/>
                <w:szCs w:val="21"/>
                <w:lang w:val="zh-CN" w:bidi="zh-CN"/>
              </w:rPr>
              <w:t xml:space="preserve">质量管理体系认证证书；</w:t>
            </w:r>
            <w:r/>
          </w:p>
          <w:p>
            <w:pPr>
              <w:numPr>
                <w:ilvl w:val="0"/>
                <w:numId w:val="44"/>
              </w:numPr>
              <w:spacing w:line="360" w:lineRule="auto"/>
              <w:rPr>
                <w:rFonts w:hint="eastAsia" w:ascii="宋体" w:hAnsi="宋体" w:cs="宋体"/>
                <w:szCs w:val="21"/>
                <w:lang w:val="zh-CN" w:bidi="zh-CN"/>
              </w:rPr>
            </w:pPr>
            <w:r>
              <w:rPr>
                <w:rFonts w:hint="eastAsia" w:ascii="宋体" w:hAnsi="宋体" w:cs="宋体"/>
                <w:szCs w:val="21"/>
                <w:lang w:val="zh-CN" w:bidi="zh-CN"/>
              </w:rPr>
              <w:t xml:space="preserve">环境管理体系认证证书；</w:t>
            </w:r>
            <w:r/>
          </w:p>
          <w:p>
            <w:pPr>
              <w:numPr>
                <w:ilvl w:val="0"/>
                <w:numId w:val="44"/>
              </w:numPr>
              <w:spacing w:line="360" w:lineRule="auto"/>
              <w:rPr>
                <w:rFonts w:hint="eastAsia" w:ascii="宋体" w:hAnsi="宋体" w:cs="宋体"/>
                <w:szCs w:val="21"/>
                <w:lang w:val="zh-CN" w:bidi="zh-CN"/>
              </w:rPr>
            </w:pPr>
            <w:r>
              <w:rPr>
                <w:rFonts w:hint="eastAsia" w:ascii="宋体" w:hAnsi="宋体" w:cs="宋体"/>
                <w:szCs w:val="21"/>
                <w:lang w:val="zh-CN" w:bidi="zh-CN"/>
              </w:rPr>
              <w:t xml:space="preserve">职业安全健康体系认证证书；</w:t>
            </w:r>
            <w:r/>
          </w:p>
          <w:p>
            <w:pPr>
              <w:numPr>
                <w:ilvl w:val="0"/>
                <w:numId w:val="44"/>
              </w:numPr>
              <w:spacing w:line="360" w:lineRule="auto"/>
              <w:rPr>
                <w:rFonts w:hint="eastAsia" w:ascii="宋体" w:hAnsi="宋体" w:cs="宋体"/>
                <w:szCs w:val="21"/>
                <w:lang w:val="zh-CN" w:bidi="zh-CN"/>
              </w:rPr>
            </w:pPr>
            <w:r>
              <w:rPr>
                <w:rFonts w:hint="eastAsia" w:ascii="宋体" w:hAnsi="宋体" w:cs="宋体"/>
                <w:szCs w:val="21"/>
                <w:lang w:val="zh-CN" w:bidi="zh-CN"/>
              </w:rPr>
              <w:t xml:space="preserve">能源管理体系认证证书；</w:t>
            </w:r>
            <w:r/>
          </w:p>
          <w:p>
            <w:pPr>
              <w:numPr>
                <w:ilvl w:val="0"/>
                <w:numId w:val="44"/>
              </w:numPr>
              <w:spacing w:line="360" w:lineRule="auto"/>
              <w:rPr>
                <w:rFonts w:hint="eastAsia" w:ascii="宋体" w:hAnsi="宋体" w:cs="宋体"/>
                <w:szCs w:val="21"/>
                <w:lang w:val="zh-CN" w:bidi="zh-CN"/>
              </w:rPr>
            </w:pPr>
            <w:r>
              <w:rPr>
                <w:rFonts w:hint="eastAsia" w:ascii="宋体" w:hAnsi="宋体" w:cs="宋体"/>
                <w:szCs w:val="21"/>
                <w:lang w:bidi="zh-CN"/>
              </w:rPr>
              <w:t xml:space="preserve">信息安全管理体系认证证书</w:t>
            </w:r>
            <w:r>
              <w:rPr>
                <w:rFonts w:hint="eastAsia" w:ascii="宋体" w:hAnsi="宋体" w:cs="宋体"/>
                <w:szCs w:val="21"/>
                <w:lang w:val="zh-CN" w:bidi="zh-CN"/>
              </w:rPr>
              <w:t xml:space="preserve">；</w:t>
            </w:r>
            <w:r/>
          </w:p>
          <w:p>
            <w:pPr>
              <w:spacing w:line="360" w:lineRule="auto"/>
              <w:rPr>
                <w:rFonts w:hint="eastAsia" w:ascii="宋体" w:hAnsi="宋体"/>
                <w:szCs w:val="21"/>
              </w:rPr>
            </w:pPr>
            <w:r>
              <w:rPr>
                <w:rFonts w:hint="eastAsia" w:ascii="宋体" w:hAnsi="宋体"/>
                <w:szCs w:val="21"/>
              </w:rPr>
              <w:t xml:space="preserve">每项得</w:t>
            </w:r>
            <w:r>
              <w:rPr>
                <w:rFonts w:ascii="宋体" w:hAnsi="宋体"/>
                <w:szCs w:val="21"/>
              </w:rPr>
              <w:t xml:space="preserve">1</w:t>
            </w:r>
            <w:r>
              <w:rPr>
                <w:rFonts w:hint="eastAsia" w:ascii="宋体" w:hAnsi="宋体"/>
                <w:szCs w:val="21"/>
              </w:rPr>
              <w:t xml:space="preserve">分，最高</w:t>
            </w:r>
            <w:r>
              <w:rPr>
                <w:rFonts w:ascii="宋体" w:hAnsi="宋体"/>
                <w:szCs w:val="21"/>
              </w:rPr>
              <w:t xml:space="preserve">5</w:t>
            </w:r>
            <w:r>
              <w:rPr>
                <w:rFonts w:hint="eastAsia" w:ascii="宋体" w:hAnsi="宋体"/>
                <w:szCs w:val="21"/>
              </w:rPr>
              <w:t xml:space="preserve">分。</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注：投标文件内须提供有效证书扫描件及国家认证认可监督管理委员会官方网站上的查询截图，否则不得分。</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ascii="宋体" w:hAnsi="宋体" w:cs="宋体"/>
                <w:szCs w:val="21"/>
                <w:lang w:bidi="ar"/>
              </w:rPr>
              <w:t xml:space="preserve">5</w:t>
            </w:r>
            <w:r/>
          </w:p>
        </w:tc>
      </w:tr>
      <w:tr>
        <w:trPr>
          <w:trHeight w:val="1686"/>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宋体" w:hAnsi="宋体"/>
                <w:bCs/>
                <w:szCs w:val="21"/>
              </w:rPr>
            </w:pPr>
            <w:r>
              <w:rPr>
                <w:rFonts w:hint="eastAsia" w:ascii="宋体" w:hAnsi="宋体" w:cs="宋体"/>
                <w:szCs w:val="21"/>
              </w:rPr>
              <w:t xml:space="preserve">▲</w:t>
            </w:r>
            <w:r>
              <w:rPr>
                <w:rFonts w:hint="eastAsia" w:ascii="宋体" w:hAnsi="宋体" w:cs="宋体"/>
                <w:szCs w:val="21"/>
              </w:rPr>
              <w:t xml:space="preserve">荣誉</w:t>
            </w:r>
            <w:r/>
          </w:p>
        </w:tc>
        <w:tc>
          <w:tcPr>
            <w:tcW w:w="3413" w:type="pct"/>
            <w:vAlign w:val="center"/>
            <w:textDirection w:val="lrTb"/>
            <w:noWrap w:val="false"/>
          </w:tcPr>
          <w:p>
            <w:pPr>
              <w:spacing w:line="360" w:lineRule="auto"/>
              <w:rPr>
                <w:rFonts w:hint="eastAsia" w:ascii="宋体" w:hAnsi="宋体"/>
                <w:szCs w:val="21"/>
              </w:rPr>
            </w:pPr>
            <w:r>
              <w:rPr>
                <w:rFonts w:hint="eastAsia" w:ascii="宋体" w:hAnsi="宋体" w:cs="宋体"/>
                <w:szCs w:val="21"/>
                <w:lang w:val="zh-CN" w:bidi="zh-CN"/>
              </w:rPr>
              <w:t xml:space="preserve">投标人管理的公共物业项目获得政府</w:t>
            </w:r>
            <w:r>
              <w:rPr>
                <w:rFonts w:hint="eastAsia" w:ascii="宋体" w:hAnsi="宋体" w:cs="宋体"/>
                <w:szCs w:val="21"/>
                <w:lang w:bidi="zh-CN"/>
              </w:rPr>
              <w:t xml:space="preserve">主管</w:t>
            </w:r>
            <w:r>
              <w:rPr>
                <w:rFonts w:hint="eastAsia" w:ascii="宋体" w:hAnsi="宋体" w:cs="宋体"/>
                <w:szCs w:val="21"/>
                <w:lang w:val="zh-CN" w:bidi="zh-CN"/>
              </w:rPr>
              <w:t xml:space="preserve">部门颁发荣誉的（获奖时间在</w:t>
            </w:r>
            <w:r>
              <w:rPr>
                <w:rFonts w:hint="eastAsia" w:asciiTheme="minorEastAsia" w:hAnsiTheme="minorEastAsia" w:eastAsiaTheme="minorEastAsia"/>
                <w:color w:val="000000"/>
                <w:szCs w:val="21"/>
              </w:rPr>
              <w:t xml:space="preserve">2023年1月1日后</w:t>
            </w:r>
            <w:r>
              <w:rPr>
                <w:rFonts w:hint="eastAsia" w:ascii="宋体" w:hAnsi="宋体" w:cs="宋体"/>
                <w:szCs w:val="21"/>
                <w:lang w:val="zh-CN" w:bidi="zh-CN"/>
              </w:rPr>
              <w:t xml:space="preserve">），</w:t>
            </w:r>
            <w:r>
              <w:rPr>
                <w:rFonts w:hint="eastAsia" w:ascii="宋体" w:hAnsi="宋体"/>
                <w:szCs w:val="21"/>
              </w:rPr>
              <w:t xml:space="preserve">每项得1</w:t>
            </w:r>
            <w:r>
              <w:rPr>
                <w:rFonts w:ascii="宋体" w:hAnsi="宋体"/>
                <w:szCs w:val="21"/>
              </w:rPr>
              <w:t xml:space="preserve"> </w:t>
            </w:r>
            <w:r>
              <w:rPr>
                <w:rFonts w:hint="eastAsia" w:ascii="宋体" w:hAnsi="宋体"/>
                <w:szCs w:val="21"/>
              </w:rPr>
              <w:t xml:space="preserve">分，共</w:t>
            </w:r>
            <w:r>
              <w:rPr>
                <w:rFonts w:ascii="宋体" w:hAnsi="宋体"/>
                <w:szCs w:val="21"/>
              </w:rPr>
              <w:t xml:space="preserve">2</w:t>
            </w:r>
            <w:r>
              <w:rPr>
                <w:rFonts w:hint="eastAsia" w:ascii="宋体" w:hAnsi="宋体"/>
                <w:szCs w:val="21"/>
              </w:rPr>
              <w:t xml:space="preserve">分。</w:t>
            </w:r>
            <w:r/>
          </w:p>
          <w:p>
            <w:pPr>
              <w:spacing w:line="360" w:lineRule="auto"/>
              <w:rPr>
                <w:rFonts w:hint="eastAsia" w:ascii="宋体" w:hAnsi="宋体" w:cs="宋体"/>
                <w:szCs w:val="21"/>
                <w:lang w:bidi="zh-CN"/>
              </w:rPr>
            </w:pPr>
            <w:r>
              <w:rPr>
                <w:rFonts w:hint="eastAsia" w:ascii="宋体" w:hAnsi="宋体" w:cs="宋体"/>
                <w:b/>
                <w:szCs w:val="21"/>
              </w:rPr>
              <w:t xml:space="preserve">注：</w:t>
            </w:r>
            <w:r>
              <w:rPr>
                <w:rFonts w:hint="eastAsia" w:ascii="宋体" w:hAnsi="宋体"/>
                <w:b/>
                <w:szCs w:val="21"/>
              </w:rPr>
              <w:t xml:space="preserve">投标文件内须</w:t>
            </w:r>
            <w:r>
              <w:rPr>
                <w:rFonts w:hint="eastAsia" w:ascii="宋体" w:hAnsi="宋体" w:cs="宋体"/>
                <w:b/>
                <w:szCs w:val="21"/>
              </w:rPr>
              <w:t xml:space="preserve">提供相关证书及</w:t>
            </w:r>
            <w:r>
              <w:rPr>
                <w:rFonts w:hint="eastAsia"/>
                <w:b/>
              </w:rPr>
              <w:t xml:space="preserve">颁奖单位官方证明文件</w:t>
            </w:r>
            <w:r>
              <w:rPr>
                <w:rFonts w:hint="eastAsia" w:ascii="宋体" w:hAnsi="宋体" w:cs="宋体"/>
                <w:b/>
                <w:szCs w:val="21"/>
              </w:rPr>
              <w:t xml:space="preserve">，否则不得分。</w:t>
            </w:r>
            <w:r/>
          </w:p>
        </w:tc>
        <w:tc>
          <w:tcPr>
            <w:tcW w:w="391" w:type="pct"/>
            <w:vAlign w:val="center"/>
            <w:textDirection w:val="lrTb"/>
            <w:noWrap w:val="false"/>
          </w:tcPr>
          <w:p>
            <w:pPr>
              <w:jc w:val="center"/>
              <w:spacing w:line="360" w:lineRule="auto"/>
              <w:rPr>
                <w:rFonts w:hint="eastAsia" w:ascii="宋体" w:hAnsi="宋体" w:cs="宋体"/>
                <w:szCs w:val="21"/>
              </w:rPr>
            </w:pPr>
            <w:r>
              <w:rPr>
                <w:rFonts w:hint="eastAsia" w:ascii="宋体" w:hAnsi="宋体"/>
              </w:rPr>
              <w:t xml:space="preserve">2</w:t>
            </w:r>
            <w:r/>
          </w:p>
        </w:tc>
      </w:tr>
      <w:tr>
        <w:trPr>
          <w:trHeight w:val="1686"/>
        </w:trPr>
        <w:tc>
          <w:tcPr>
            <w:tcW w:w="589" w:type="pct"/>
            <w:vAlign w:val="center"/>
            <w:vMerge w:val="continue"/>
            <w:textDirection w:val="lrTb"/>
            <w:noWrap w:val="false"/>
          </w:tcPr>
          <w:p>
            <w:pPr>
              <w:spacing w:line="360" w:lineRule="auto"/>
              <w:rPr>
                <w:rFonts w:hint="eastAsia"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r>
            <w:r/>
          </w:p>
        </w:tc>
        <w:tc>
          <w:tcPr>
            <w:tcW w:w="607" w:type="pct"/>
            <w:vAlign w:val="center"/>
            <w:textDirection w:val="lrTb"/>
            <w:noWrap w:val="false"/>
          </w:tcPr>
          <w:p>
            <w:pPr>
              <w:jc w:val="center"/>
              <w:spacing w:line="360" w:lineRule="auto"/>
              <w:rPr>
                <w:rFonts w:hint="eastAsia" w:asciiTheme="minorEastAsia" w:hAnsiTheme="minorEastAsia" w:eastAsiaTheme="minorEastAsia"/>
                <w:szCs w:val="21"/>
              </w:rPr>
            </w:pPr>
            <w:r>
              <w:rPr>
                <w:rFonts w:hint="eastAsia" w:ascii="宋体" w:hAnsi="宋体" w:cs="宋体"/>
                <w:szCs w:val="21"/>
              </w:rPr>
              <w:t xml:space="preserve">▲</w:t>
            </w:r>
            <w:r>
              <w:rPr>
                <w:rFonts w:hint="eastAsia" w:ascii="宋体" w:hAnsi="宋体" w:cs="宋体"/>
                <w:szCs w:val="21"/>
                <w:lang w:bidi="ar"/>
              </w:rPr>
              <w:t xml:space="preserve">类似业绩</w:t>
            </w:r>
            <w:r/>
          </w:p>
        </w:tc>
        <w:tc>
          <w:tcPr>
            <w:tcW w:w="3413" w:type="pct"/>
            <w:vAlign w:val="center"/>
            <w:textDirection w:val="lrTb"/>
            <w:noWrap w:val="false"/>
          </w:tcPr>
          <w:p>
            <w:pPr>
              <w:spacing w:line="360" w:lineRule="auto"/>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投标人提供</w:t>
            </w:r>
            <w:r>
              <w:rPr>
                <w:rFonts w:hint="eastAsia" w:asciiTheme="minorEastAsia" w:hAnsiTheme="minorEastAsia" w:eastAsiaTheme="minorEastAsia"/>
                <w:b/>
                <w:color w:val="000000"/>
                <w:szCs w:val="21"/>
              </w:rPr>
              <w:t xml:space="preserve">已履约完成</w:t>
            </w:r>
            <w:r>
              <w:rPr>
                <w:rFonts w:hint="eastAsia" w:asciiTheme="minorEastAsia" w:hAnsiTheme="minorEastAsia" w:eastAsiaTheme="minorEastAsia"/>
                <w:color w:val="000000"/>
                <w:szCs w:val="21"/>
              </w:rPr>
              <w:t xml:space="preserve">的类似本项目公共物业项目业绩（合同完成时间在2023年1月1日后，合同内容需包含医疗废弃物管理），每提供一个得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分，最高3分。</w:t>
            </w:r>
            <w:r/>
          </w:p>
          <w:p>
            <w:pPr>
              <w:spacing w:line="360" w:lineRule="auto"/>
              <w:rPr>
                <w:rFonts w:hint="eastAsi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注：投标文件内须提供有效合同扫描件</w:t>
            </w:r>
            <w:r>
              <w:rPr>
                <w:rFonts w:asciiTheme="minorEastAsia" w:hAnsiTheme="minorEastAsia" w:eastAsiaTheme="minorEastAsia"/>
                <w:b/>
                <w:color w:val="000000"/>
                <w:szCs w:val="21"/>
              </w:rPr>
              <w:t xml:space="preserve">和</w:t>
            </w:r>
            <w:r>
              <w:rPr>
                <w:rFonts w:hint="eastAsia" w:asciiTheme="minorEastAsia" w:hAnsiTheme="minorEastAsia" w:eastAsiaTheme="minorEastAsia"/>
                <w:b/>
                <w:color w:val="000000"/>
                <w:szCs w:val="21"/>
              </w:rPr>
              <w:t xml:space="preserve">合同金额5</w:t>
            </w:r>
            <w:r>
              <w:rPr>
                <w:rFonts w:asciiTheme="minorEastAsia" w:hAnsiTheme="minorEastAsia" w:eastAsiaTheme="minorEastAsia"/>
                <w:b/>
                <w:color w:val="000000"/>
                <w:szCs w:val="21"/>
              </w:rPr>
              <w:t xml:space="preserve">0</w:t>
            </w:r>
            <w:r>
              <w:rPr>
                <w:rFonts w:hint="eastAsia" w:asciiTheme="minorEastAsia" w:hAnsiTheme="minorEastAsia" w:eastAsiaTheme="minorEastAsia"/>
                <w:b/>
                <w:color w:val="000000"/>
                <w:szCs w:val="21"/>
              </w:rPr>
              <w:t xml:space="preserve">%的</w:t>
            </w:r>
            <w:r>
              <w:rPr>
                <w:rFonts w:asciiTheme="minorEastAsia" w:hAnsiTheme="minorEastAsia" w:eastAsiaTheme="minorEastAsia"/>
                <w:b/>
                <w:color w:val="000000"/>
                <w:szCs w:val="21"/>
              </w:rPr>
              <w:t xml:space="preserve">发票</w:t>
            </w:r>
            <w:r>
              <w:rPr>
                <w:rFonts w:hint="eastAsia" w:asciiTheme="minorEastAsia" w:hAnsiTheme="minorEastAsia" w:eastAsiaTheme="minorEastAsia"/>
                <w:b/>
                <w:color w:val="000000"/>
                <w:szCs w:val="21"/>
              </w:rPr>
              <w:t xml:space="preserve">扫描件。</w:t>
            </w:r>
            <w:r/>
          </w:p>
        </w:tc>
        <w:tc>
          <w:tcPr>
            <w:tcW w:w="391" w:type="pct"/>
            <w:vAlign w:val="center"/>
            <w:textDirection w:val="lrTb"/>
            <w:noWrap w:val="false"/>
          </w:tcPr>
          <w:p>
            <w:pPr>
              <w:jc w:val="center"/>
              <w:spacing w:line="360" w:lineRule="auto"/>
              <w:rPr>
                <w:rFonts w:hint="eastAsia" w:asciiTheme="minorEastAsia" w:hAnsiTheme="minorEastAsia" w:eastAsiaTheme="minorEastAsia"/>
                <w:szCs w:val="21"/>
              </w:rPr>
            </w:pPr>
            <w:r>
              <w:rPr>
                <w:rFonts w:ascii="宋体" w:hAnsi="宋体" w:cs="宋体"/>
                <w:szCs w:val="21"/>
                <w:lang w:bidi="ar"/>
              </w:rPr>
              <w:t xml:space="preserve">3</w:t>
            </w:r>
            <w:bookmarkEnd w:id="189"/>
            <w:r/>
            <w:r/>
          </w:p>
        </w:tc>
      </w:tr>
    </w:tbl>
    <w:p>
      <w:pPr>
        <w:spacing w:line="360" w:lineRule="auto"/>
        <w:rPr>
          <w:rFonts w:hint="eastAsia" w:ascii="宋体" w:hAnsi="宋体"/>
          <w:b/>
          <w:szCs w:val="21"/>
        </w:rPr>
      </w:pPr>
      <w:r>
        <w:rPr>
          <w:rFonts w:hint="eastAsia" w:ascii="宋体" w:hAnsi="宋体"/>
          <w:b/>
          <w:szCs w:val="21"/>
        </w:rPr>
        <w:t xml:space="preserve">备注：</w:t>
      </w:r>
      <w:r/>
    </w:p>
    <w:p>
      <w:pPr>
        <w:spacing w:line="360" w:lineRule="auto"/>
        <w:rPr>
          <w:rFonts w:hint="eastAsia" w:ascii="宋体" w:hAnsi="宋体"/>
          <w:b/>
          <w:szCs w:val="21"/>
        </w:rPr>
      </w:pPr>
      <w:r>
        <w:rPr>
          <w:rFonts w:hint="eastAsia" w:ascii="宋体" w:hAnsi="宋体"/>
          <w:b/>
          <w:szCs w:val="21"/>
        </w:rPr>
        <w:t xml:space="preserve">1.为确保货物、服务质量</w:t>
      </w:r>
      <w:r>
        <w:rPr>
          <w:rFonts w:hint="eastAsia" w:ascii="宋体" w:hAnsi="宋体"/>
          <w:b/>
          <w:szCs w:val="21"/>
        </w:rPr>
        <w:t xml:space="preserve">，除价格分外的分值低于该部分总分值60%的视为无效投标。</w:t>
      </w:r>
      <w:r/>
    </w:p>
    <w:p>
      <w:pPr>
        <w:spacing w:line="360" w:lineRule="auto"/>
        <w:rPr>
          <w:rFonts w:hint="eastAsia"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hint="eastAsia"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hint="eastAsia"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hint="eastAsia" w:ascii="宋体" w:hAnsi="宋体"/>
          <w:b/>
          <w:szCs w:val="21"/>
        </w:rPr>
      </w:pPr>
      <w:r>
        <w:rPr>
          <w:rFonts w:hint="eastAsia" w:ascii="宋体" w:hAnsi="宋体"/>
          <w:b/>
          <w:szCs w:val="21"/>
        </w:rPr>
        <w:t xml:space="preserve">5.打“▲”项目为客观分。</w:t>
      </w:r>
      <w:r/>
    </w:p>
    <w:p>
      <w:pPr>
        <w:jc w:val="right"/>
        <w:spacing w:line="360" w:lineRule="auto"/>
        <w:rPr>
          <w:rFonts w:hint="eastAsia" w:ascii="宋体" w:hAnsi="宋体"/>
          <w:b/>
          <w:szCs w:val="21"/>
        </w:rPr>
      </w:pPr>
      <w:r>
        <w:rPr>
          <w:rFonts w:ascii="宋体" w:hAnsi="宋体"/>
          <w:b/>
          <w:color w:val="000000"/>
          <w:szCs w:val="21"/>
        </w:rPr>
        <w:t xml:space="preserve">                                                                            </w:t>
      </w:r>
      <w:r/>
    </w:p>
    <w:p>
      <w:pPr>
        <w:jc w:val="right"/>
        <w:spacing w:line="360" w:lineRule="auto"/>
        <w:rPr>
          <w:rFonts w:hint="eastAsia"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40" w:right="1134" w:bottom="1440" w:left="1134"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egoe UI Symbol">
    <w:panose1 w:val="020B0502040204020203"/>
  </w:font>
  <w:font w:name="Songti SC">
    <w:panose1 w:val="020B0503020202020204"/>
  </w:font>
  <w:font w:name="-apple-system">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MS Gothic">
    <w:panose1 w:val="020B0609070205080204"/>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2</w:t>
    </w:r>
    <w:r>
      <w:fldChar w:fldCharType="end"/>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35201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8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78</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38</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78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hint="eastAsia" w:ascii="宋体" w:hAnsi="宋体" w:eastAsia="宋体"/>
      </w:rPr>
      <w:t xml:space="preserve">70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rPr>
        <w:rFonts w:hint="eastAsia"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项目编号：JSZC-320583-JZCG-G2026-0070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6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621"/>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276"/>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bullet"/>
      <w:pStyle w:val="1311"/>
      <w:isLgl w:val="false"/>
      <w:suff w:val="tab"/>
      <w:lvlText w:val=""/>
      <w:lvlJc w:val="left"/>
      <w:pPr>
        <w:ind w:left="987" w:hanging="567"/>
        <w:tabs>
          <w:tab w:val="left" w:pos="987" w:leader="none"/>
        </w:tabs>
      </w:pPr>
      <w:rPr>
        <w:rFonts w:hint="default" w:ascii="Wingdings" w:hAnsi="Wingdings"/>
      </w:rPr>
    </w:lvl>
    <w:lvl w:ilvl="1">
      <w:start w:val="1"/>
      <w:numFmt w:val="bullet"/>
      <w:pStyle w:val="1593"/>
      <w:isLgl w:val="false"/>
      <w:suff w:val="tab"/>
      <w:lvlText w:val=""/>
      <w:lvlJc w:val="left"/>
      <w:pPr>
        <w:ind w:left="1260" w:hanging="420"/>
        <w:tabs>
          <w:tab w:val="left" w:pos="1260" w:leader="none"/>
        </w:tabs>
      </w:pPr>
      <w:rPr>
        <w:rFonts w:hint="default" w:ascii="Wingdings" w:hAnsi="Wingdings"/>
      </w:rPr>
    </w:lvl>
    <w:lvl w:ilvl="2">
      <w:start w:val="1"/>
      <w:numFmt w:val="bullet"/>
      <w:pStyle w:val="1559"/>
      <w:isLgl w:val="false"/>
      <w:suff w:val="tab"/>
      <w:lvlText w:val=""/>
      <w:lvlJc w:val="left"/>
      <w:pPr>
        <w:ind w:left="1680" w:hanging="420"/>
        <w:tabs>
          <w:tab w:val="left" w:pos="1680" w:leader="none"/>
        </w:tabs>
      </w:pPr>
      <w:rPr>
        <w:rFonts w:hint="default" w:ascii="Wingdings" w:hAnsi="Wingdings"/>
      </w:rPr>
    </w:lvl>
    <w:lvl w:ilvl="3">
      <w:start w:val="1"/>
      <w:numFmt w:val="bullet"/>
      <w:pStyle w:val="1558"/>
      <w:isLgl w:val="false"/>
      <w:suff w:val="tab"/>
      <w:lvlText w:val=""/>
      <w:lvlJc w:val="left"/>
      <w:pPr>
        <w:ind w:left="2100" w:hanging="420"/>
        <w:tabs>
          <w:tab w:val="left" w:pos="2100" w:leader="none"/>
        </w:tabs>
      </w:pPr>
      <w:rPr>
        <w:rFonts w:hint="default" w:ascii="Wingdings" w:hAnsi="Wingdings"/>
      </w:rPr>
    </w:lvl>
    <w:lvl w:ilvl="4">
      <w:start w:val="1"/>
      <w:numFmt w:val="bullet"/>
      <w:pStyle w:val="1597"/>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602"/>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9">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0">
    <w:multiLevelType w:val="hybridMultilevel"/>
    <w:lvl w:ilvl="0">
      <w:start w:val="1"/>
      <w:numFmt w:val="decimal"/>
      <w:pStyle w:val="1292"/>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11">
    <w:multiLevelType w:val="hybridMultilevel"/>
    <w:lvl w:ilvl="0">
      <w:start w:val="1"/>
      <w:numFmt w:val="decimal"/>
      <w:pStyle w:val="1733"/>
      <w:isLgl w:val="false"/>
      <w:suff w:val="tab"/>
      <w:lvlText w:val="%1"/>
      <w:lvlJc w:val="left"/>
      <w:pPr>
        <w:ind w:left="968" w:hanging="425"/>
      </w:pPr>
      <w:rPr>
        <w:rFonts w:hint="eastAsia"/>
      </w:rPr>
    </w:lvl>
    <w:lvl w:ilvl="1">
      <w:start w:val="1"/>
      <w:numFmt w:val="decimal"/>
      <w:pStyle w:val="1734"/>
      <w:isLgl/>
      <w:suff w:val="tab"/>
      <w:lvlText w:val="%1.%2"/>
      <w:lvlJc w:val="left"/>
      <w:pPr>
        <w:ind w:left="993" w:hanging="567"/>
      </w:pPr>
      <w:rPr>
        <w:rFonts w:hint="eastAsia"/>
      </w:rPr>
    </w:lvl>
    <w:lvl w:ilvl="2">
      <w:start w:val="1"/>
      <w:numFmt w:val="decimal"/>
      <w:pStyle w:val="1735"/>
      <w:isLgl/>
      <w:suff w:val="tab"/>
      <w:lvlText w:val="%1.%2.%3"/>
      <w:lvlJc w:val="left"/>
      <w:pPr>
        <w:ind w:left="1961" w:hanging="567"/>
      </w:pPr>
      <w:rPr>
        <w:rFonts w:hint="eastAsia"/>
      </w:rPr>
    </w:lvl>
    <w:lvl w:ilvl="3">
      <w:start w:val="1"/>
      <w:numFmt w:val="decimal"/>
      <w:pStyle w:val="1736"/>
      <w:isLgl/>
      <w:suff w:val="tab"/>
      <w:lvlText w:val="%1.%2.%3.%4"/>
      <w:lvlJc w:val="left"/>
      <w:pPr>
        <w:ind w:left="2527" w:hanging="708"/>
      </w:pPr>
      <w:rPr>
        <w:rFonts w:hint="eastAsia"/>
      </w:rPr>
    </w:lvl>
    <w:lvl w:ilvl="4">
      <w:start w:val="1"/>
      <w:numFmt w:val="decimal"/>
      <w:pStyle w:val="1737"/>
      <w:isLgl/>
      <w:suff w:val="tab"/>
      <w:lvlText w:val="%1.%2.%3.%4.%5"/>
      <w:lvlJc w:val="left"/>
      <w:pPr>
        <w:ind w:left="1134" w:hanging="850"/>
      </w:pPr>
      <w:rPr>
        <w:rFonts w:hint="eastAsia"/>
      </w:rPr>
    </w:lvl>
    <w:lvl w:ilvl="5">
      <w:start w:val="1"/>
      <w:numFmt w:val="decimal"/>
      <w:pStyle w:val="1738"/>
      <w:isLgl/>
      <w:suff w:val="tab"/>
      <w:lvlText w:val="%1.%2.%3.%4.%5.%6"/>
      <w:lvlJc w:val="left"/>
      <w:pPr>
        <w:ind w:left="3803" w:hanging="1134"/>
      </w:pPr>
      <w:rPr>
        <w:rFonts w:hint="eastAsia"/>
      </w:rPr>
    </w:lvl>
    <w:lvl w:ilvl="6">
      <w:start w:val="1"/>
      <w:numFmt w:val="decimal"/>
      <w:pStyle w:val="1739"/>
      <w:isLgl/>
      <w:suff w:val="tab"/>
      <w:lvlText w:val="%1.%2.%3.%4.%5.%6.%7"/>
      <w:lvlJc w:val="left"/>
      <w:pPr>
        <w:ind w:left="5364" w:hanging="1276"/>
      </w:pPr>
      <w:rPr>
        <w:rFonts w:hint="eastAsia"/>
      </w:rPr>
    </w:lvl>
    <w:lvl w:ilvl="7">
      <w:start w:val="1"/>
      <w:numFmt w:val="decimal"/>
      <w:pStyle w:val="1740"/>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12">
    <w:multiLevelType w:val="hybridMultilevel"/>
    <w:lvl w:ilvl="0">
      <w:start w:val="1"/>
      <w:numFmt w:val="upperLetter"/>
      <w:pStyle w:val="1539"/>
      <w:isLgl w:val="false"/>
      <w:suff w:val="tab"/>
      <w:lvlText w:val="%1、"/>
      <w:lvlJc w:val="left"/>
      <w:pPr>
        <w:ind w:left="360" w:hanging="360"/>
        <w:tabs>
          <w:tab w:val="left" w:pos="360" w:leader="none"/>
        </w:tabs>
      </w:pPr>
      <w:rPr>
        <w:rFonts w:hint="eastAsia"/>
      </w:rPr>
    </w:lvl>
    <w:lvl w:ilvl="1">
      <w:start w:val="1"/>
      <w:numFmt w:val="lowerLetter"/>
      <w:pStyle w:val="87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61"/>
      <w:isLgl w:val="false"/>
      <w:suff w:val="tab"/>
      <w:lvlText w:val="%4."/>
      <w:lvlJc w:val="left"/>
      <w:pPr>
        <w:ind w:left="1680" w:hanging="420"/>
        <w:tabs>
          <w:tab w:val="left" w:pos="1680" w:leader="none"/>
        </w:tabs>
      </w:pPr>
    </w:lvl>
    <w:lvl w:ilvl="4">
      <w:start w:val="1"/>
      <w:numFmt w:val="lowerLetter"/>
      <w:pStyle w:val="152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866"/>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3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4">
    <w:multiLevelType w:val="hybridMultilevel"/>
    <w:lvl w:ilvl="0">
      <w:start w:val="1"/>
      <w:numFmt w:val="chineseCounting"/>
      <w:isLgl w:val="false"/>
      <w:suff w:val="nothing"/>
      <w:lvlText w:val="%1、"/>
      <w:lvlJc w:val="left"/>
      <w:pPr/>
    </w:lvl>
    <w:lvl w:ilvl="1">
      <w:start w:val="1"/>
      <w:numFmt w:val="bullet"/>
      <w:pStyle w:val="1402"/>
      <w:isLgl w:val="false"/>
      <w:suff w:val="tab"/>
      <w:lvlText w:val="o"/>
      <w:lvlJc w:val="left"/>
      <w:pPr>
        <w:ind w:left="1440" w:hanging="360"/>
      </w:pPr>
      <w:rPr>
        <w:rFonts w:hint="default" w:ascii="Courier New" w:hAnsi="Courier New" w:eastAsia="Courier New" w:cs="Courier New"/>
      </w:rPr>
    </w:lvl>
    <w:lvl w:ilvl="2">
      <w:start w:val="1"/>
      <w:numFmt w:val="bullet"/>
      <w:pStyle w:val="1436"/>
      <w:isLgl w:val="false"/>
      <w:suff w:val="tab"/>
      <w:lvlText w:val="§"/>
      <w:lvlJc w:val="left"/>
      <w:pPr>
        <w:ind w:left="2160" w:hanging="360"/>
      </w:pPr>
      <w:rPr>
        <w:rFonts w:hint="default" w:ascii="Wingdings" w:hAnsi="Wingdings" w:eastAsia="Wingdings" w:cs="Wingdings"/>
      </w:rPr>
    </w:lvl>
    <w:lvl w:ilvl="3">
      <w:start w:val="1"/>
      <w:numFmt w:val="bullet"/>
      <w:pStyle w:val="143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69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7">
    <w:multiLevelType w:val="hybridMultilevel"/>
    <w:lvl w:ilvl="0">
      <w:start w:val="1"/>
      <w:numFmt w:val="decimal"/>
      <w:pStyle w:val="1573"/>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9">
    <w:multiLevelType w:val="hybridMultilevel"/>
    <w:lvl w:ilvl="0">
      <w:start w:val="1"/>
      <w:numFmt w:val="decimal"/>
      <w:pStyle w:val="1588"/>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39"/>
      <w:isLgl w:val="false"/>
      <w:suff w:val="tab"/>
      <w:lvlText w:val="%8)"/>
      <w:lvlJc w:val="left"/>
      <w:pPr>
        <w:ind w:left="3360" w:hanging="420"/>
      </w:pPr>
    </w:lvl>
    <w:lvl w:ilvl="8">
      <w:start w:val="1"/>
      <w:numFmt w:val="lowerRoman"/>
      <w:pStyle w:val="1638"/>
      <w:isLgl w:val="false"/>
      <w:suff w:val="tab"/>
      <w:lvlText w:val="%9."/>
      <w:lvlJc w:val="right"/>
      <w:pPr>
        <w:ind w:left="3780" w:hanging="420"/>
      </w:pPr>
    </w:lvl>
  </w:abstractNum>
  <w:abstractNum w:abstractNumId="21">
    <w:multiLevelType w:val="hybridMultilevel"/>
    <w:lvl w:ilvl="0">
      <w:start w:val="1"/>
      <w:numFmt w:val="decimal"/>
      <w:pStyle w:val="156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nothing"/>
      <w:lvlText w:val="%1、"/>
      <w:lvlJc w:val="left"/>
      <w:pPr/>
    </w:lvl>
    <w:lvl w:ilvl="1">
      <w:start w:val="1"/>
      <w:numFmt w:val="bullet"/>
      <w:pStyle w:val="1600"/>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7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275"/>
      <w:isLgl w:val="false"/>
      <w:suff w:val="tab"/>
      <w:lvlText w:val=""/>
      <w:lvlJc w:val="left"/>
      <w:pPr>
        <w:ind w:left="840" w:hanging="420"/>
        <w:tabs>
          <w:tab w:val="left" w:pos="840" w:leader="none"/>
        </w:tabs>
      </w:pPr>
      <w:rPr>
        <w:rFonts w:hint="default" w:ascii="Wingdings" w:hAnsi="Wingdings"/>
      </w:rPr>
    </w:lvl>
    <w:lvl w:ilvl="1">
      <w:start w:val="1"/>
      <w:numFmt w:val="bullet"/>
      <w:pStyle w:val="1300"/>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307"/>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9">
    <w:multiLevelType w:val="hybridMultilevel"/>
    <w:lvl w:ilvl="0">
      <w:start w:val="1"/>
      <w:numFmt w:val="decimal"/>
      <w:pStyle w:val="1273"/>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0">
    <w:multiLevelType w:val="hybridMultilevel"/>
    <w:lvl w:ilvl="0">
      <w:start w:val="1"/>
      <w:numFmt w:val="decimal"/>
      <w:pStyle w:val="158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pStyle w:val="157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63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4">
    <w:multiLevelType w:val="hybridMultilevel"/>
    <w:lvl w:ilvl="0">
      <w:start w:val="1"/>
      <w:numFmt w:val="decimal"/>
      <w:pStyle w:val="1572"/>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5">
    <w:multiLevelType w:val="hybridMultilevel"/>
    <w:lvl w:ilvl="0">
      <w:start w:val="1"/>
      <w:numFmt w:val="bullet"/>
      <w:pStyle w:val="1149"/>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6">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7">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8">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57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41">
    <w:multiLevelType w:val="hybridMultilevel"/>
    <w:lvl w:ilvl="0">
      <w:start w:val="1"/>
      <w:numFmt w:val="decimal"/>
      <w:pStyle w:val="1550"/>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3">
    <w:multiLevelType w:val="hybridMultilevel"/>
    <w:lvl w:ilvl="0">
      <w:start w:val="1"/>
      <w:numFmt w:val="decimal"/>
      <w:pStyle w:val="1463"/>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35"/>
  </w:num>
  <w:num w:numId="4">
    <w:abstractNumId w:val="29"/>
  </w:num>
  <w:num w:numId="5">
    <w:abstractNumId w:val="26"/>
  </w:num>
  <w:num w:numId="6">
    <w:abstractNumId w:val="7"/>
  </w:num>
  <w:num w:numId="7">
    <w:abstractNumId w:val="10"/>
  </w:num>
  <w:num w:numId="8">
    <w:abstractNumId w:val="28"/>
  </w:num>
  <w:num w:numId="9">
    <w:abstractNumId w:val="8"/>
  </w:num>
  <w:num w:numId="10">
    <w:abstractNumId w:val="14"/>
  </w:num>
  <w:num w:numId="11">
    <w:abstractNumId w:val="43"/>
  </w:num>
  <w:num w:numId="12">
    <w:abstractNumId w:val="41"/>
  </w:num>
  <w:num w:numId="13">
    <w:abstractNumId w:val="21"/>
  </w:num>
  <w:num w:numId="14">
    <w:abstractNumId w:val="34"/>
  </w:num>
  <w:num w:numId="15">
    <w:abstractNumId w:val="17"/>
  </w:num>
  <w:num w:numId="16">
    <w:abstractNumId w:val="39"/>
  </w:num>
  <w:num w:numId="17">
    <w:abstractNumId w:val="31"/>
  </w:num>
  <w:num w:numId="18">
    <w:abstractNumId w:val="25"/>
  </w:num>
  <w:num w:numId="19">
    <w:abstractNumId w:val="30"/>
  </w:num>
  <w:num w:numId="20">
    <w:abstractNumId w:val="19"/>
  </w:num>
  <w:num w:numId="21">
    <w:abstractNumId w:val="24"/>
  </w:num>
  <w:num w:numId="22">
    <w:abstractNumId w:val="5"/>
  </w:num>
  <w:num w:numId="23">
    <w:abstractNumId w:val="32"/>
  </w:num>
  <w:num w:numId="24">
    <w:abstractNumId w:val="20"/>
  </w:num>
  <w:num w:numId="25">
    <w:abstractNumId w:val="15"/>
  </w:num>
  <w:num w:numId="26">
    <w:abstractNumId w:val="11"/>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22"/>
  </w:num>
  <w:num w:numId="30">
    <w:abstractNumId w:val="16"/>
  </w:num>
  <w:num w:numId="31">
    <w:abstractNumId w:val="9"/>
  </w:num>
  <w:num w:numId="32">
    <w:abstractNumId w:val="33"/>
  </w:num>
  <w:num w:numId="33">
    <w:abstractNumId w:val="18"/>
  </w:num>
  <w:num w:numId="34">
    <w:abstractNumId w:val="38"/>
  </w:num>
  <w:num w:numId="35">
    <w:abstractNumId w:val="2"/>
  </w:num>
  <w:num w:numId="36">
    <w:abstractNumId w:val="6"/>
  </w:num>
  <w:num w:numId="37">
    <w:abstractNumId w:val="42"/>
  </w:num>
  <w:num w:numId="38">
    <w:abstractNumId w:val="40"/>
  </w:num>
  <w:num w:numId="39">
    <w:abstractNumId w:val="4"/>
  </w:num>
  <w:num w:numId="40">
    <w:abstractNumId w:val="27"/>
  </w:num>
  <w:num w:numId="41">
    <w:abstractNumId w:val="3"/>
  </w:num>
  <w:num w:numId="42">
    <w:abstractNumId w:val="1"/>
  </w:num>
  <w:num w:numId="43">
    <w:abstractNumId w:val="37"/>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Subtitle Char"/>
    <w:basedOn w:val="857"/>
    <w:link w:val="891"/>
    <w:uiPriority w:val="11"/>
    <w:rPr>
      <w:sz w:val="24"/>
      <w:szCs w:val="24"/>
    </w:rPr>
  </w:style>
  <w:style w:type="character" w:styleId="824">
    <w:name w:val="Quote Char"/>
    <w:link w:val="928"/>
    <w:uiPriority w:val="29"/>
    <w:rPr>
      <w:i/>
    </w:rPr>
  </w:style>
  <w:style w:type="character" w:styleId="825">
    <w:name w:val="Intense Quote Char"/>
    <w:link w:val="930"/>
    <w:uiPriority w:val="30"/>
    <w:rPr>
      <w:i/>
    </w:rPr>
  </w:style>
  <w:style w:type="table" w:styleId="826">
    <w:name w:val="Plain Table 1"/>
    <w:basedOn w:val="8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2"/>
    <w:basedOn w:val="8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3"/>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name w:val="Plain Table 4"/>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name w:val="Plain Table 5"/>
    <w:basedOn w:val="8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1">
    <w:name w:val="Grid Table 1 Light"/>
    <w:basedOn w:val="8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2">
    <w:name w:val="Grid Table 2"/>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3"/>
    <w:basedOn w:val="8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8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5 Dark"/>
    <w:basedOn w:val="8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6">
    <w:name w:val="Grid Table 6 Colorful"/>
    <w:basedOn w:val="8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7 Colorful"/>
    <w:basedOn w:val="8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List Table 1 Light"/>
    <w:basedOn w:val="8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2"/>
    <w:basedOn w:val="8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3"/>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w:basedOn w:val="8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5 Dark"/>
    <w:basedOn w:val="8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6 Colorful"/>
    <w:basedOn w:val="8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4">
    <w:name w:val="List Table 7 Colorful"/>
    <w:basedOn w:val="8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5">
    <w:name w:val="Endnote Text Char"/>
    <w:link w:val="882"/>
    <w:uiPriority w:val="99"/>
    <w:rPr>
      <w:sz w:val="20"/>
    </w:rPr>
  </w:style>
  <w:style w:type="paragraph" w:styleId="846">
    <w:name w:val="TOC Heading"/>
    <w:uiPriority w:val="39"/>
    <w:unhideWhenUsed/>
  </w:style>
  <w:style w:type="paragraph" w:styleId="847" w:default="1">
    <w:name w:val="Normal"/>
    <w:qFormat/>
    <w:pPr>
      <w:jc w:val="both"/>
      <w:widowControl w:val="off"/>
    </w:pPr>
    <w:rPr>
      <w:rFonts w:ascii="Arial" w:hAnsi="Arial"/>
      <w:sz w:val="21"/>
    </w:rPr>
  </w:style>
  <w:style w:type="paragraph" w:styleId="848">
    <w:name w:val="Heading 1"/>
    <w:basedOn w:val="847"/>
    <w:next w:val="847"/>
    <w:link w:val="1063"/>
    <w:qFormat/>
    <w:pPr>
      <w:keepLines/>
      <w:keepNext/>
      <w:spacing w:before="340" w:after="330" w:line="576" w:lineRule="auto"/>
      <w:outlineLvl w:val="0"/>
    </w:pPr>
    <w:rPr>
      <w:rFonts w:eastAsia="楷体_GB2312"/>
      <w:b/>
      <w:sz w:val="44"/>
    </w:rPr>
  </w:style>
  <w:style w:type="paragraph" w:styleId="849">
    <w:name w:val="Heading 2"/>
    <w:basedOn w:val="847"/>
    <w:next w:val="847"/>
    <w:link w:val="1064"/>
    <w:qFormat/>
    <w:pPr>
      <w:keepLines/>
      <w:keepNext/>
      <w:spacing w:line="360" w:lineRule="auto"/>
      <w:outlineLvl w:val="1"/>
    </w:pPr>
    <w:rPr>
      <w:b/>
      <w:bCs/>
      <w:szCs w:val="32"/>
    </w:rPr>
  </w:style>
  <w:style w:type="paragraph" w:styleId="850">
    <w:name w:val="Heading 3"/>
    <w:basedOn w:val="847"/>
    <w:next w:val="847"/>
    <w:link w:val="1065"/>
    <w:qFormat/>
    <w:pPr>
      <w:keepLines/>
      <w:keepNext/>
      <w:spacing w:before="260" w:after="260" w:line="416" w:lineRule="auto"/>
      <w:outlineLvl w:val="2"/>
    </w:pPr>
    <w:rPr>
      <w:b/>
      <w:bCs/>
      <w:sz w:val="32"/>
      <w:szCs w:val="32"/>
    </w:rPr>
  </w:style>
  <w:style w:type="paragraph" w:styleId="851">
    <w:name w:val="Heading 4"/>
    <w:basedOn w:val="847"/>
    <w:next w:val="847"/>
    <w:link w:val="1066"/>
    <w:qFormat/>
    <w:pPr>
      <w:ind w:left="864" w:hanging="864"/>
      <w:keepLines/>
      <w:keepNext/>
      <w:spacing w:line="720" w:lineRule="auto"/>
      <w:outlineLvl w:val="3"/>
    </w:pPr>
    <w:rPr>
      <w:rFonts w:ascii="微软雅黑" w:hAnsi="微软雅黑" w:eastAsia="微软雅黑"/>
      <w:b/>
      <w:bCs/>
      <w:sz w:val="30"/>
      <w:szCs w:val="30"/>
    </w:rPr>
  </w:style>
  <w:style w:type="paragraph" w:styleId="852">
    <w:name w:val="Heading 5"/>
    <w:basedOn w:val="847"/>
    <w:next w:val="847"/>
    <w:link w:val="1067"/>
    <w:uiPriority w:val="9"/>
    <w:qFormat/>
    <w:pPr>
      <w:keepLines/>
      <w:keepNext/>
      <w:spacing w:before="280" w:after="290" w:line="376" w:lineRule="auto"/>
      <w:outlineLvl w:val="4"/>
    </w:pPr>
    <w:rPr>
      <w:b/>
      <w:bCs/>
      <w:sz w:val="28"/>
      <w:szCs w:val="28"/>
    </w:rPr>
  </w:style>
  <w:style w:type="paragraph" w:styleId="853">
    <w:name w:val="Heading 6"/>
    <w:basedOn w:val="847"/>
    <w:next w:val="847"/>
    <w:link w:val="1068"/>
    <w:qFormat/>
    <w:pPr>
      <w:keepLines/>
      <w:keepNext/>
      <w:spacing w:before="240" w:after="64" w:line="320" w:lineRule="auto"/>
      <w:outlineLvl w:val="5"/>
    </w:pPr>
    <w:rPr>
      <w:rFonts w:ascii="Cambria" w:hAnsi="Cambria"/>
      <w:b/>
      <w:bCs/>
      <w:sz w:val="24"/>
    </w:rPr>
  </w:style>
  <w:style w:type="paragraph" w:styleId="854">
    <w:name w:val="Heading 7"/>
    <w:basedOn w:val="847"/>
    <w:next w:val="847"/>
    <w:link w:val="106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55">
    <w:name w:val="Heading 8"/>
    <w:basedOn w:val="847"/>
    <w:next w:val="847"/>
    <w:link w:val="1070"/>
    <w:qFormat/>
    <w:pPr>
      <w:ind w:left="1440" w:hanging="1440"/>
      <w:spacing w:before="320" w:after="100"/>
      <w:outlineLvl w:val="7"/>
    </w:pPr>
    <w:rPr>
      <w:rFonts w:ascii="微软雅黑" w:hAnsi="微软雅黑" w:eastAsia="微软雅黑"/>
      <w:b/>
      <w:bCs/>
      <w:iCs/>
      <w:color w:val="000000"/>
      <w:sz w:val="20"/>
    </w:rPr>
  </w:style>
  <w:style w:type="paragraph" w:styleId="856">
    <w:name w:val="Heading 9"/>
    <w:basedOn w:val="847"/>
    <w:next w:val="847"/>
    <w:link w:val="1071"/>
    <w:qFormat/>
    <w:pPr>
      <w:ind w:left="1584" w:hanging="1584"/>
      <w:keepLines/>
      <w:keepNext/>
      <w:spacing w:before="240" w:after="64" w:line="320" w:lineRule="auto"/>
      <w:outlineLvl w:val="8"/>
    </w:pPr>
    <w:rPr>
      <w:rFonts w:ascii="Cambria" w:hAnsi="Cambria"/>
      <w:szCs w:val="21"/>
    </w:rPr>
  </w:style>
  <w:style w:type="character" w:styleId="857" w:default="1">
    <w:name w:val="Default Paragraph Font"/>
    <w:uiPriority w:val="1"/>
    <w:semiHidden/>
    <w:unhideWhenUsed/>
  </w:style>
  <w:style w:type="table" w:styleId="858" w:default="1">
    <w:name w:val="Normal Table"/>
    <w:uiPriority w:val="99"/>
    <w:semiHidden/>
    <w:unhideWhenUsed/>
    <w:tblPr>
      <w:tblInd w:w="0" w:type="dxa"/>
      <w:tblCellMar>
        <w:left w:w="108" w:type="dxa"/>
        <w:top w:w="0" w:type="dxa"/>
        <w:right w:w="108" w:type="dxa"/>
        <w:bottom w:w="0" w:type="dxa"/>
      </w:tblCellMar>
    </w:tblPr>
  </w:style>
  <w:style w:type="numbering" w:styleId="859" w:default="1">
    <w:name w:val="No List"/>
    <w:uiPriority w:val="99"/>
    <w:semiHidden/>
    <w:unhideWhenUsed/>
  </w:style>
  <w:style w:type="paragraph" w:styleId="860">
    <w:name w:val="macro"/>
    <w:link w:val="108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61">
    <w:name w:val="toc 7"/>
    <w:basedOn w:val="847"/>
    <w:next w:val="847"/>
    <w:uiPriority w:val="39"/>
    <w:unhideWhenUsed/>
    <w:qFormat/>
    <w:pPr>
      <w:ind w:left="1680"/>
      <w:jc w:val="left"/>
    </w:pPr>
    <w:rPr>
      <w:rFonts w:ascii="Calibri" w:hAnsi="Calibri" w:eastAsia="仿宋" w:cs="Calibri"/>
      <w:sz w:val="18"/>
      <w:szCs w:val="18"/>
    </w:rPr>
  </w:style>
  <w:style w:type="paragraph" w:styleId="862">
    <w:name w:val="List Number"/>
    <w:basedOn w:val="847"/>
    <w:qFormat/>
    <w:pPr>
      <w:ind w:left="900" w:hanging="420"/>
      <w:spacing w:after="40" w:line="400" w:lineRule="exact"/>
      <w:tabs>
        <w:tab w:val="left" w:pos="900" w:leader="none"/>
      </w:tabs>
    </w:pPr>
    <w:rPr>
      <w:rFonts w:ascii="Times New Roman" w:hAnsi="Times New Roman"/>
      <w:sz w:val="24"/>
    </w:rPr>
  </w:style>
  <w:style w:type="paragraph" w:styleId="863">
    <w:name w:val="Normal Indent"/>
    <w:basedOn w:val="847"/>
    <w:link w:val="1075"/>
    <w:qFormat/>
    <w:pPr>
      <w:ind w:firstLine="420"/>
      <w:jc w:val="left"/>
    </w:pPr>
    <w:rPr>
      <w:rFonts w:eastAsia="楷体_GB2312"/>
      <w:sz w:val="24"/>
    </w:rPr>
  </w:style>
  <w:style w:type="paragraph" w:styleId="864">
    <w:name w:val="Caption"/>
    <w:basedOn w:val="847"/>
    <w:next w:val="847"/>
    <w:link w:val="1076"/>
    <w:qFormat/>
    <w:pPr>
      <w:jc w:val="center"/>
      <w:spacing w:line="360" w:lineRule="auto"/>
    </w:pPr>
    <w:rPr>
      <w:rFonts w:ascii="Cambria" w:hAnsi="Cambria" w:eastAsia="黑体"/>
      <w:sz w:val="20"/>
    </w:rPr>
  </w:style>
  <w:style w:type="paragraph" w:styleId="865">
    <w:name w:val="List Bullet"/>
    <w:basedOn w:val="866"/>
    <w:qFormat/>
  </w:style>
  <w:style w:type="paragraph" w:styleId="866" w:customStyle="1">
    <w:name w:val="Num 1"/>
    <w:basedOn w:val="847"/>
    <w:qFormat/>
    <w:pPr>
      <w:numPr>
        <w:numId w:val="1"/>
      </w:numPr>
      <w:jc w:val="left"/>
      <w:spacing w:line="360" w:lineRule="auto"/>
      <w:widowControl/>
      <w:tabs>
        <w:tab w:val="left" w:pos="1134" w:leader="none"/>
      </w:tabs>
    </w:pPr>
    <w:rPr>
      <w:rFonts w:ascii="宋体" w:hAnsi="宋体" w:cs="宋体"/>
      <w:sz w:val="24"/>
    </w:rPr>
  </w:style>
  <w:style w:type="paragraph" w:styleId="867">
    <w:name w:val="Document Map"/>
    <w:basedOn w:val="847"/>
    <w:link w:val="1083"/>
    <w:qFormat/>
    <w:pPr>
      <w:shd w:val="clear" w:color="auto" w:fill="000080"/>
    </w:pPr>
  </w:style>
  <w:style w:type="paragraph" w:styleId="868">
    <w:name w:val="annotation text"/>
    <w:basedOn w:val="847"/>
    <w:link w:val="1082"/>
    <w:qFormat/>
    <w:pPr>
      <w:jc w:val="left"/>
    </w:pPr>
  </w:style>
  <w:style w:type="paragraph" w:styleId="869">
    <w:name w:val="Salutation"/>
    <w:basedOn w:val="847"/>
    <w:next w:val="847"/>
    <w:link w:val="1441"/>
    <w:qFormat/>
    <w:pPr>
      <w:spacing w:before="60"/>
    </w:pPr>
    <w:rPr>
      <w:rFonts w:ascii="Times New Roman" w:hAnsi="Times New Roman"/>
      <w:sz w:val="24"/>
    </w:rPr>
  </w:style>
  <w:style w:type="paragraph" w:styleId="870">
    <w:name w:val="Body Text 3"/>
    <w:basedOn w:val="847"/>
    <w:link w:val="1460"/>
    <w:unhideWhenUsed/>
    <w:qFormat/>
    <w:pPr>
      <w:spacing w:after="120" w:line="360" w:lineRule="auto"/>
    </w:pPr>
    <w:rPr>
      <w:sz w:val="16"/>
      <w:szCs w:val="16"/>
    </w:rPr>
  </w:style>
  <w:style w:type="paragraph" w:styleId="871">
    <w:name w:val="Body Text"/>
    <w:basedOn w:val="847"/>
    <w:link w:val="1113"/>
    <w:uiPriority w:val="99"/>
    <w:qFormat/>
    <w:pPr>
      <w:jc w:val="center"/>
    </w:pPr>
    <w:rPr>
      <w:rFonts w:ascii="方正大黑简体" w:eastAsia="方正大黑简体"/>
      <w:position w:val="6"/>
      <w:sz w:val="30"/>
    </w:rPr>
  </w:style>
  <w:style w:type="paragraph" w:styleId="872">
    <w:name w:val="Body Text Indent"/>
    <w:basedOn w:val="847"/>
    <w:next w:val="847"/>
    <w:link w:val="1079"/>
    <w:uiPriority w:val="99"/>
    <w:qFormat/>
    <w:pPr>
      <w:ind w:left="570"/>
      <w:spacing w:line="520" w:lineRule="exact"/>
    </w:pPr>
    <w:rPr>
      <w:rFonts w:ascii="方正仿宋简体" w:hAnsi="创艺简仿宋" w:eastAsia="方正仿宋简体"/>
      <w:sz w:val="24"/>
    </w:rPr>
  </w:style>
  <w:style w:type="paragraph" w:styleId="873">
    <w:name w:val="List Number 3"/>
    <w:basedOn w:val="847"/>
    <w:qFormat/>
    <w:pPr>
      <w:ind w:left="2291" w:hanging="420"/>
      <w:widowControl/>
      <w:tabs>
        <w:tab w:val="left" w:pos="595" w:leader="none"/>
        <w:tab w:val="left" w:pos="2291" w:leader="none"/>
      </w:tabs>
    </w:pPr>
    <w:rPr>
      <w:rFonts w:ascii="Times New Roman" w:hAnsi="Times New Roman"/>
      <w:sz w:val="28"/>
    </w:rPr>
  </w:style>
  <w:style w:type="paragraph" w:styleId="874">
    <w:name w:val="List 2"/>
    <w:basedOn w:val="847"/>
    <w:qFormat/>
    <w:pPr>
      <w:numPr>
        <w:ilvl w:val="1"/>
        <w:numId w:val="2"/>
      </w:numPr>
      <w:jc w:val="left"/>
      <w:spacing w:line="360" w:lineRule="auto"/>
      <w:widowControl/>
      <w:tabs>
        <w:tab w:val="left" w:pos="1260" w:leader="none"/>
      </w:tabs>
    </w:pPr>
    <w:rPr>
      <w:rFonts w:ascii="宋体" w:hAnsi="宋体" w:cs="Tahoma"/>
      <w:sz w:val="24"/>
    </w:rPr>
  </w:style>
  <w:style w:type="paragraph" w:styleId="875">
    <w:name w:val="List Bullet 2"/>
    <w:basedOn w:val="847"/>
    <w:qFormat/>
    <w:pPr>
      <w:ind w:left="780" w:hanging="360"/>
      <w:spacing w:line="360" w:lineRule="auto"/>
      <w:widowControl/>
      <w:tabs>
        <w:tab w:val="left" w:pos="780" w:leader="none"/>
        <w:tab w:val="left" w:pos="1134" w:leader="none"/>
      </w:tabs>
    </w:pPr>
    <w:rPr>
      <w:sz w:val="24"/>
    </w:rPr>
  </w:style>
  <w:style w:type="paragraph" w:styleId="876">
    <w:name w:val="toc 5"/>
    <w:basedOn w:val="847"/>
    <w:next w:val="847"/>
    <w:uiPriority w:val="39"/>
    <w:unhideWhenUsed/>
    <w:qFormat/>
    <w:pPr>
      <w:ind w:left="1120"/>
      <w:jc w:val="left"/>
    </w:pPr>
    <w:rPr>
      <w:rFonts w:ascii="Calibri" w:hAnsi="Calibri" w:eastAsia="仿宋" w:cs="Calibri"/>
      <w:sz w:val="18"/>
      <w:szCs w:val="18"/>
    </w:rPr>
  </w:style>
  <w:style w:type="paragraph" w:styleId="877">
    <w:name w:val="toc 3"/>
    <w:basedOn w:val="847"/>
    <w:next w:val="847"/>
    <w:unhideWhenUsed/>
    <w:qFormat/>
    <w:pPr>
      <w:ind w:left="560"/>
      <w:jc w:val="left"/>
    </w:pPr>
    <w:rPr>
      <w:rFonts w:ascii="Calibri" w:hAnsi="Calibri" w:eastAsia="仿宋" w:cs="Calibri"/>
      <w:i/>
      <w:iCs/>
      <w:sz w:val="20"/>
    </w:rPr>
  </w:style>
  <w:style w:type="paragraph" w:styleId="878">
    <w:name w:val="Plain Text"/>
    <w:basedOn w:val="847"/>
    <w:link w:val="1105"/>
    <w:qFormat/>
    <w:rPr>
      <w:rFonts w:ascii="宋体" w:hAnsi="Courier New" w:eastAsia="楷体_GB2312"/>
      <w:sz w:val="28"/>
    </w:rPr>
  </w:style>
  <w:style w:type="paragraph" w:styleId="879">
    <w:name w:val="toc 8"/>
    <w:basedOn w:val="847"/>
    <w:next w:val="847"/>
    <w:uiPriority w:val="39"/>
    <w:unhideWhenUsed/>
    <w:qFormat/>
    <w:pPr>
      <w:ind w:left="1960"/>
      <w:jc w:val="left"/>
    </w:pPr>
    <w:rPr>
      <w:rFonts w:ascii="Calibri" w:hAnsi="Calibri" w:eastAsia="仿宋" w:cs="Calibri"/>
      <w:sz w:val="18"/>
      <w:szCs w:val="18"/>
    </w:rPr>
  </w:style>
  <w:style w:type="paragraph" w:styleId="880">
    <w:name w:val="Date"/>
    <w:basedOn w:val="847"/>
    <w:next w:val="847"/>
    <w:link w:val="1102"/>
    <w:qFormat/>
    <w:rPr>
      <w:rFonts w:ascii="宋体" w:hAnsi="宋体" w:eastAsia="楷体_GB2312"/>
      <w:sz w:val="24"/>
    </w:rPr>
  </w:style>
  <w:style w:type="paragraph" w:styleId="881">
    <w:name w:val="Body Text Indent 2"/>
    <w:basedOn w:val="847"/>
    <w:link w:val="1112"/>
    <w:qFormat/>
    <w:pPr>
      <w:ind w:firstLine="540"/>
      <w:spacing w:line="360" w:lineRule="auto"/>
    </w:pPr>
    <w:rPr>
      <w:rFonts w:ascii="宋体" w:hAnsi="宋体"/>
      <w:sz w:val="24"/>
    </w:rPr>
  </w:style>
  <w:style w:type="paragraph" w:styleId="882">
    <w:name w:val="endnote text"/>
    <w:basedOn w:val="847"/>
    <w:link w:val="1061"/>
    <w:uiPriority w:val="99"/>
    <w:semiHidden/>
    <w:unhideWhenUsed/>
    <w:rPr>
      <w:sz w:val="20"/>
    </w:rPr>
  </w:style>
  <w:style w:type="paragraph" w:styleId="883">
    <w:name w:val="Balloon Text"/>
    <w:basedOn w:val="847"/>
    <w:link w:val="1084"/>
    <w:uiPriority w:val="99"/>
    <w:qFormat/>
    <w:rPr>
      <w:sz w:val="18"/>
      <w:szCs w:val="18"/>
    </w:rPr>
  </w:style>
  <w:style w:type="paragraph" w:styleId="884">
    <w:name w:val="Footer"/>
    <w:basedOn w:val="847"/>
    <w:link w:val="1073"/>
    <w:qFormat/>
    <w:pPr>
      <w:jc w:val="left"/>
      <w:tabs>
        <w:tab w:val="center" w:pos="4153" w:leader="none"/>
        <w:tab w:val="right" w:pos="8306" w:leader="none"/>
      </w:tabs>
    </w:pPr>
    <w:rPr>
      <w:sz w:val="18"/>
      <w:szCs w:val="18"/>
    </w:rPr>
  </w:style>
  <w:style w:type="paragraph" w:styleId="885">
    <w:name w:val="Header"/>
    <w:basedOn w:val="847"/>
    <w:link w:val="1095"/>
    <w:qFormat/>
    <w:pPr>
      <w:jc w:val="center"/>
      <w:tabs>
        <w:tab w:val="center" w:pos="4153" w:leader="none"/>
        <w:tab w:val="right" w:pos="8306" w:leader="none"/>
      </w:tabs>
      <w:pBdr>
        <w:bottom w:val="single" w:color="auto" w:sz="6" w:space="1"/>
      </w:pBdr>
    </w:pPr>
    <w:rPr>
      <w:rFonts w:eastAsia="楷体_GB2312"/>
      <w:sz w:val="18"/>
    </w:rPr>
  </w:style>
  <w:style w:type="paragraph" w:styleId="886">
    <w:name w:val="Signature"/>
    <w:basedOn w:val="847"/>
    <w:link w:val="1388"/>
    <w:qFormat/>
    <w:pPr>
      <w:jc w:val="center"/>
      <w:spacing w:line="360" w:lineRule="auto"/>
      <w:tabs>
        <w:tab w:val="left" w:pos="905" w:leader="none"/>
        <w:tab w:val="left" w:pos="935" w:leader="none"/>
      </w:tabs>
    </w:pPr>
    <w:rPr>
      <w:rFonts w:ascii="Times New Roman" w:hAnsi="Times New Roman"/>
      <w:b/>
      <w:sz w:val="32"/>
    </w:rPr>
  </w:style>
  <w:style w:type="paragraph" w:styleId="887">
    <w:name w:val="toc 1"/>
    <w:basedOn w:val="847"/>
    <w:next w:val="847"/>
    <w:uiPriority w:val="39"/>
    <w:qFormat/>
  </w:style>
  <w:style w:type="paragraph" w:styleId="888">
    <w:name w:val="toc 4"/>
    <w:basedOn w:val="847"/>
    <w:next w:val="847"/>
    <w:uiPriority w:val="39"/>
    <w:unhideWhenUsed/>
    <w:qFormat/>
    <w:pPr>
      <w:ind w:left="840"/>
      <w:jc w:val="left"/>
    </w:pPr>
    <w:rPr>
      <w:rFonts w:ascii="Calibri" w:hAnsi="Calibri" w:eastAsia="仿宋" w:cs="Calibri"/>
      <w:sz w:val="18"/>
      <w:szCs w:val="18"/>
    </w:rPr>
  </w:style>
  <w:style w:type="paragraph" w:styleId="889">
    <w:name w:val="index heading"/>
    <w:basedOn w:val="847"/>
    <w:next w:val="890"/>
    <w:qFormat/>
    <w:rPr>
      <w:rFonts w:ascii="Times New Roman" w:hAnsi="Times New Roman"/>
    </w:rPr>
  </w:style>
  <w:style w:type="paragraph" w:styleId="890">
    <w:name w:val="index 1"/>
    <w:basedOn w:val="847"/>
    <w:next w:val="847"/>
    <w:qFormat/>
    <w:pPr>
      <w:spacing w:line="360" w:lineRule="auto"/>
    </w:pPr>
    <w:rPr>
      <w:rFonts w:ascii="Times New Roman" w:hAnsi="Times New Roman"/>
      <w:sz w:val="24"/>
      <w:szCs w:val="24"/>
    </w:rPr>
  </w:style>
  <w:style w:type="paragraph" w:styleId="891">
    <w:name w:val="Subtitle"/>
    <w:basedOn w:val="847"/>
    <w:next w:val="847"/>
    <w:link w:val="927"/>
    <w:uiPriority w:val="11"/>
    <w:qFormat/>
    <w:pPr>
      <w:spacing w:before="200" w:after="200"/>
    </w:pPr>
    <w:rPr>
      <w:sz w:val="24"/>
      <w:szCs w:val="24"/>
    </w:rPr>
  </w:style>
  <w:style w:type="paragraph" w:styleId="892">
    <w:name w:val="List"/>
    <w:basedOn w:val="847"/>
    <w:qFormat/>
    <w:pPr>
      <w:ind w:left="200" w:hanging="200"/>
    </w:pPr>
    <w:rPr>
      <w:rFonts w:ascii="Verdana" w:hAnsi="Verdana" w:eastAsia="华文细黑"/>
      <w:szCs w:val="24"/>
    </w:rPr>
  </w:style>
  <w:style w:type="paragraph" w:styleId="893">
    <w:name w:val="footnote text"/>
    <w:basedOn w:val="847"/>
    <w:link w:val="1108"/>
    <w:unhideWhenUsed/>
    <w:qFormat/>
    <w:pPr>
      <w:jc w:val="left"/>
    </w:pPr>
    <w:rPr>
      <w:rFonts w:ascii="Calibri" w:hAnsi="Calibri"/>
      <w:sz w:val="18"/>
      <w:szCs w:val="18"/>
    </w:rPr>
  </w:style>
  <w:style w:type="paragraph" w:styleId="894">
    <w:name w:val="toc 6"/>
    <w:basedOn w:val="847"/>
    <w:next w:val="847"/>
    <w:uiPriority w:val="39"/>
    <w:unhideWhenUsed/>
    <w:qFormat/>
    <w:pPr>
      <w:ind w:left="1400"/>
      <w:jc w:val="left"/>
    </w:pPr>
    <w:rPr>
      <w:rFonts w:ascii="Calibri" w:hAnsi="Calibri" w:eastAsia="仿宋" w:cs="Calibri"/>
      <w:sz w:val="18"/>
      <w:szCs w:val="18"/>
    </w:rPr>
  </w:style>
  <w:style w:type="paragraph" w:styleId="895">
    <w:name w:val="Body Text Indent 3"/>
    <w:basedOn w:val="847"/>
    <w:link w:val="1091"/>
    <w:qFormat/>
    <w:pPr>
      <w:ind w:left="420"/>
      <w:spacing w:after="120"/>
    </w:pPr>
    <w:rPr>
      <w:sz w:val="16"/>
      <w:szCs w:val="16"/>
    </w:rPr>
  </w:style>
  <w:style w:type="paragraph" w:styleId="896">
    <w:name w:val="table of figures"/>
    <w:basedOn w:val="847"/>
    <w:next w:val="847"/>
    <w:qFormat/>
    <w:pPr>
      <w:ind w:left="200" w:hanging="200"/>
    </w:pPr>
  </w:style>
  <w:style w:type="paragraph" w:styleId="897">
    <w:name w:val="toc 2"/>
    <w:basedOn w:val="847"/>
    <w:next w:val="847"/>
    <w:qFormat/>
    <w:pPr>
      <w:ind w:left="420"/>
    </w:pPr>
  </w:style>
  <w:style w:type="paragraph" w:styleId="898">
    <w:name w:val="toc 9"/>
    <w:basedOn w:val="847"/>
    <w:next w:val="847"/>
    <w:uiPriority w:val="39"/>
    <w:unhideWhenUsed/>
    <w:qFormat/>
    <w:pPr>
      <w:ind w:left="2240"/>
      <w:jc w:val="left"/>
    </w:pPr>
    <w:rPr>
      <w:rFonts w:ascii="Calibri" w:hAnsi="Calibri" w:eastAsia="仿宋" w:cs="Calibri"/>
      <w:sz w:val="18"/>
      <w:szCs w:val="18"/>
    </w:rPr>
  </w:style>
  <w:style w:type="paragraph" w:styleId="899">
    <w:name w:val="Body Text 2"/>
    <w:basedOn w:val="847"/>
    <w:link w:val="1205"/>
    <w:qFormat/>
    <w:pPr>
      <w:jc w:val="left"/>
      <w:spacing w:after="120" w:line="480" w:lineRule="auto"/>
      <w:widowControl/>
    </w:pPr>
  </w:style>
  <w:style w:type="paragraph" w:styleId="900">
    <w:name w:val="HTML Preformatted"/>
    <w:basedOn w:val="847"/>
    <w:link w:val="121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01">
    <w:name w:val="Normal (Web)"/>
    <w:basedOn w:val="847"/>
    <w:uiPriority w:val="99"/>
    <w:unhideWhenUsed/>
    <w:qFormat/>
    <w:pPr>
      <w:spacing w:before="100" w:beforeAutospacing="1" w:after="100" w:afterAutospacing="1"/>
    </w:pPr>
    <w:rPr>
      <w:rFonts w:ascii="宋体" w:hAnsi="宋体"/>
    </w:rPr>
  </w:style>
  <w:style w:type="paragraph" w:styleId="902">
    <w:name w:val="List Continue 3"/>
    <w:basedOn w:val="847"/>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03">
    <w:name w:val="Title"/>
    <w:basedOn w:val="847"/>
    <w:link w:val="1088"/>
    <w:qFormat/>
    <w:pPr>
      <w:jc w:val="center"/>
      <w:spacing w:before="240" w:after="60" w:line="360" w:lineRule="auto"/>
      <w:outlineLvl w:val="0"/>
    </w:pPr>
    <w:rPr>
      <w:rFonts w:ascii="宋体" w:hAnsi="宋体"/>
      <w:b/>
      <w:bCs/>
      <w:sz w:val="32"/>
      <w:szCs w:val="32"/>
    </w:rPr>
  </w:style>
  <w:style w:type="paragraph" w:styleId="904">
    <w:name w:val="annotation subject"/>
    <w:basedOn w:val="868"/>
    <w:next w:val="868"/>
    <w:link w:val="1107"/>
    <w:qFormat/>
    <w:rPr>
      <w:b/>
      <w:bCs/>
    </w:rPr>
  </w:style>
  <w:style w:type="paragraph" w:styleId="905">
    <w:name w:val="Body Text First Indent"/>
    <w:basedOn w:val="871"/>
    <w:link w:val="1239"/>
    <w:qFormat/>
    <w:pPr>
      <w:ind w:firstLine="420"/>
      <w:jc w:val="both"/>
      <w:spacing w:after="120"/>
      <w:widowControl/>
    </w:pPr>
    <w:rPr>
      <w:sz w:val="21"/>
      <w:szCs w:val="24"/>
    </w:rPr>
  </w:style>
  <w:style w:type="paragraph" w:styleId="906">
    <w:name w:val="Body Text First Indent 2"/>
    <w:basedOn w:val="872"/>
    <w:link w:val="1367"/>
    <w:qFormat/>
    <w:pPr>
      <w:ind w:left="420" w:firstLine="420"/>
      <w:spacing w:after="120" w:line="360" w:lineRule="auto"/>
    </w:pPr>
    <w:rPr>
      <w:rFonts w:ascii="宋体" w:hAnsi="宋体" w:eastAsia="宋体"/>
    </w:rPr>
  </w:style>
  <w:style w:type="table" w:styleId="907">
    <w:name w:val="Table Grid"/>
    <w:basedOn w:val="858"/>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22"/>
    <w:qFormat/>
    <w:rPr>
      <w:b/>
      <w:bCs/>
    </w:rPr>
  </w:style>
  <w:style w:type="character" w:styleId="909">
    <w:name w:val="endnote reference"/>
    <w:basedOn w:val="857"/>
    <w:uiPriority w:val="99"/>
    <w:semiHidden/>
    <w:unhideWhenUsed/>
    <w:rPr>
      <w:vertAlign w:val="superscript"/>
    </w:rPr>
  </w:style>
  <w:style w:type="character" w:styleId="910">
    <w:name w:val="page number"/>
    <w:basedOn w:val="857"/>
    <w:qFormat/>
  </w:style>
  <w:style w:type="character" w:styleId="911">
    <w:name w:val="FollowedHyperlink"/>
    <w:uiPriority w:val="99"/>
    <w:qFormat/>
    <w:rPr>
      <w:color w:val="800080"/>
      <w:u w:val="single"/>
    </w:rPr>
  </w:style>
  <w:style w:type="character" w:styleId="912">
    <w:name w:val="Emphasis"/>
    <w:uiPriority w:val="20"/>
    <w:qFormat/>
    <w:rPr>
      <w:i/>
      <w:iCs/>
    </w:rPr>
  </w:style>
  <w:style w:type="character" w:styleId="913">
    <w:name w:val="line number"/>
    <w:qFormat/>
  </w:style>
  <w:style w:type="character" w:styleId="914">
    <w:name w:val="Hyperlink"/>
    <w:uiPriority w:val="99"/>
    <w:qFormat/>
    <w:rPr>
      <w:color w:val="0000ff"/>
      <w:u w:val="single"/>
    </w:rPr>
  </w:style>
  <w:style w:type="character" w:styleId="915">
    <w:name w:val="annotation reference"/>
    <w:qFormat/>
    <w:rPr>
      <w:sz w:val="21"/>
      <w:szCs w:val="21"/>
    </w:rPr>
  </w:style>
  <w:style w:type="character" w:styleId="916">
    <w:name w:val="footnote reference"/>
    <w:unhideWhenUsed/>
    <w:qFormat/>
    <w:rPr>
      <w:vertAlign w:val="superscript"/>
    </w:rPr>
  </w:style>
  <w:style w:type="character" w:styleId="917" w:customStyle="1">
    <w:name w:val="Heading 1 Char"/>
    <w:basedOn w:val="857"/>
    <w:uiPriority w:val="9"/>
    <w:qFormat/>
    <w:rPr>
      <w:rFonts w:ascii="Arial" w:hAnsi="Arial" w:eastAsia="Arial" w:cs="Arial"/>
      <w:sz w:val="40"/>
      <w:szCs w:val="40"/>
    </w:rPr>
  </w:style>
  <w:style w:type="character" w:styleId="918" w:customStyle="1">
    <w:name w:val="Heading 2 Char"/>
    <w:basedOn w:val="857"/>
    <w:uiPriority w:val="9"/>
    <w:rPr>
      <w:rFonts w:ascii="Arial" w:hAnsi="Arial" w:eastAsia="Arial" w:cs="Arial"/>
      <w:sz w:val="34"/>
    </w:rPr>
  </w:style>
  <w:style w:type="character" w:styleId="919" w:customStyle="1">
    <w:name w:val="Heading 3 Char"/>
    <w:basedOn w:val="857"/>
    <w:uiPriority w:val="9"/>
    <w:rPr>
      <w:rFonts w:ascii="Arial" w:hAnsi="Arial" w:eastAsia="Arial" w:cs="Arial"/>
      <w:sz w:val="30"/>
      <w:szCs w:val="30"/>
    </w:rPr>
  </w:style>
  <w:style w:type="character" w:styleId="920" w:customStyle="1">
    <w:name w:val="Heading 4 Char"/>
    <w:basedOn w:val="857"/>
    <w:uiPriority w:val="9"/>
    <w:qFormat/>
    <w:rPr>
      <w:rFonts w:ascii="Arial" w:hAnsi="Arial" w:eastAsia="Arial" w:cs="Arial"/>
      <w:b/>
      <w:bCs/>
      <w:sz w:val="26"/>
      <w:szCs w:val="26"/>
    </w:rPr>
  </w:style>
  <w:style w:type="character" w:styleId="921" w:customStyle="1">
    <w:name w:val="Heading 5 Char"/>
    <w:basedOn w:val="857"/>
    <w:uiPriority w:val="9"/>
    <w:rPr>
      <w:rFonts w:ascii="Arial" w:hAnsi="Arial" w:eastAsia="Arial" w:cs="Arial"/>
      <w:b/>
      <w:bCs/>
      <w:sz w:val="24"/>
      <w:szCs w:val="24"/>
    </w:rPr>
  </w:style>
  <w:style w:type="character" w:styleId="922" w:customStyle="1">
    <w:name w:val="Heading 6 Char"/>
    <w:basedOn w:val="857"/>
    <w:uiPriority w:val="9"/>
    <w:rPr>
      <w:rFonts w:ascii="Arial" w:hAnsi="Arial" w:eastAsia="Arial" w:cs="Arial"/>
      <w:b/>
      <w:bCs/>
      <w:sz w:val="22"/>
      <w:szCs w:val="22"/>
    </w:rPr>
  </w:style>
  <w:style w:type="character" w:styleId="923" w:customStyle="1">
    <w:name w:val="Heading 7 Char"/>
    <w:basedOn w:val="857"/>
    <w:uiPriority w:val="9"/>
    <w:rPr>
      <w:rFonts w:ascii="Arial" w:hAnsi="Arial" w:eastAsia="Arial" w:cs="Arial"/>
      <w:b/>
      <w:bCs/>
      <w:i/>
      <w:iCs/>
      <w:sz w:val="22"/>
      <w:szCs w:val="22"/>
    </w:rPr>
  </w:style>
  <w:style w:type="character" w:styleId="924" w:customStyle="1">
    <w:name w:val="Heading 8 Char"/>
    <w:basedOn w:val="857"/>
    <w:uiPriority w:val="9"/>
    <w:rPr>
      <w:rFonts w:ascii="Arial" w:hAnsi="Arial" w:eastAsia="Arial" w:cs="Arial"/>
      <w:i/>
      <w:iCs/>
      <w:sz w:val="22"/>
      <w:szCs w:val="22"/>
    </w:rPr>
  </w:style>
  <w:style w:type="character" w:styleId="925" w:customStyle="1">
    <w:name w:val="Heading 9 Char"/>
    <w:basedOn w:val="857"/>
    <w:uiPriority w:val="9"/>
    <w:rPr>
      <w:rFonts w:ascii="Arial" w:hAnsi="Arial" w:eastAsia="Arial" w:cs="Arial"/>
      <w:i/>
      <w:iCs/>
      <w:sz w:val="21"/>
      <w:szCs w:val="21"/>
    </w:rPr>
  </w:style>
  <w:style w:type="character" w:styleId="926" w:customStyle="1">
    <w:name w:val="Title Char"/>
    <w:basedOn w:val="857"/>
    <w:uiPriority w:val="10"/>
    <w:qFormat/>
    <w:rPr>
      <w:sz w:val="48"/>
      <w:szCs w:val="48"/>
    </w:rPr>
  </w:style>
  <w:style w:type="character" w:styleId="927" w:customStyle="1">
    <w:name w:val="副标题 字符"/>
    <w:basedOn w:val="857"/>
    <w:link w:val="891"/>
    <w:uiPriority w:val="11"/>
    <w:rPr>
      <w:sz w:val="24"/>
      <w:szCs w:val="24"/>
    </w:rPr>
  </w:style>
  <w:style w:type="paragraph" w:styleId="928">
    <w:name w:val="Quote"/>
    <w:basedOn w:val="847"/>
    <w:next w:val="847"/>
    <w:link w:val="929"/>
    <w:uiPriority w:val="29"/>
    <w:qFormat/>
    <w:pPr>
      <w:ind w:left="720" w:right="720"/>
    </w:pPr>
    <w:rPr>
      <w:i/>
    </w:rPr>
  </w:style>
  <w:style w:type="character" w:styleId="929" w:customStyle="1">
    <w:name w:val="引用 字符"/>
    <w:link w:val="928"/>
    <w:uiPriority w:val="29"/>
    <w:rPr>
      <w:i/>
    </w:rPr>
  </w:style>
  <w:style w:type="paragraph" w:styleId="930">
    <w:name w:val="Intense Quote"/>
    <w:basedOn w:val="847"/>
    <w:next w:val="847"/>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Header Char"/>
    <w:basedOn w:val="857"/>
    <w:uiPriority w:val="99"/>
    <w:qFormat/>
  </w:style>
  <w:style w:type="character" w:styleId="933" w:customStyle="1">
    <w:name w:val="Footer Char"/>
    <w:basedOn w:val="857"/>
    <w:uiPriority w:val="99"/>
  </w:style>
  <w:style w:type="character" w:styleId="934" w:customStyle="1">
    <w:name w:val="Caption Char"/>
    <w:uiPriority w:val="99"/>
  </w:style>
  <w:style w:type="table" w:styleId="935" w:customStyle="1">
    <w:name w:val="Table Grid Light"/>
    <w:basedOn w:val="85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6" w:customStyle="1">
    <w:name w:val="无格式表格 11"/>
    <w:basedOn w:val="8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5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5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58"/>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58"/>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58"/>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5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5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5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58"/>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5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5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5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5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5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5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5" w:customStyle="1">
    <w:name w:val="网格表 31"/>
    <w:basedOn w:val="85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58"/>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5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5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5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5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5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5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5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4" w:customStyle="1">
    <w:name w:val="Grid Table 4 - Accent 2"/>
    <w:basedOn w:val="85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5" w:customStyle="1">
    <w:name w:val="Grid Table 4 - Accent 3"/>
    <w:basedOn w:val="85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6" w:customStyle="1">
    <w:name w:val="Grid Table 4 - Accent 4"/>
    <w:basedOn w:val="85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7" w:customStyle="1">
    <w:name w:val="Grid Table 4 - Accent 5"/>
    <w:basedOn w:val="858"/>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8" w:customStyle="1">
    <w:name w:val="Grid Table 4 - Accent 6"/>
    <w:basedOn w:val="85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9" w:customStyle="1">
    <w:name w:val="网格表 5 深色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1" w:customStyle="1">
    <w:name w:val="Grid Table 5 Dark - Accent 2"/>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2" w:customStyle="1">
    <w:name w:val="Grid Table 5 Dark - Accent 3"/>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3" w:customStyle="1">
    <w:name w:val="Grid Table 5 Dark- Accent 4"/>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4" w:customStyle="1">
    <w:name w:val="Grid Table 5 Dark - Accent 5"/>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5" w:customStyle="1">
    <w:name w:val="Grid Table 5 Dark - Accent 6"/>
    <w:basedOn w:val="8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6" w:customStyle="1">
    <w:name w:val="网格表 6 彩色1"/>
    <w:basedOn w:val="85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7" w:customStyle="1">
    <w:name w:val="Grid Table 6 Colorful - Accent 1"/>
    <w:basedOn w:val="858"/>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8" w:customStyle="1">
    <w:name w:val="Grid Table 6 Colorful - Accent 2"/>
    <w:basedOn w:val="85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9" w:customStyle="1">
    <w:name w:val="Grid Table 6 Colorful - Accent 3"/>
    <w:basedOn w:val="85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80" w:customStyle="1">
    <w:name w:val="Grid Table 6 Colorful - Accent 4"/>
    <w:basedOn w:val="85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81" w:customStyle="1">
    <w:name w:val="Grid Table 6 Colorful - Accent 5"/>
    <w:basedOn w:val="85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2" w:customStyle="1">
    <w:name w:val="Grid Table 6 Colorful - Accent 6"/>
    <w:basedOn w:val="85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3" w:customStyle="1">
    <w:name w:val="网格表 7 彩色1"/>
    <w:basedOn w:val="85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58"/>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5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5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5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58"/>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5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5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58"/>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5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5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5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58"/>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5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7" w:customStyle="1">
    <w:name w:val="清单表 21"/>
    <w:basedOn w:val="85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8" w:customStyle="1">
    <w:name w:val="List Table 2 - Accent 1"/>
    <w:basedOn w:val="858"/>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9" w:customStyle="1">
    <w:name w:val="List Table 2 - Accent 2"/>
    <w:basedOn w:val="85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0" w:customStyle="1">
    <w:name w:val="List Table 2 - Accent 3"/>
    <w:basedOn w:val="85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1" w:customStyle="1">
    <w:name w:val="List Table 2 - Accent 4"/>
    <w:basedOn w:val="85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02" w:customStyle="1">
    <w:name w:val="List Table 2 - Accent 5"/>
    <w:basedOn w:val="85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3" w:customStyle="1">
    <w:name w:val="List Table 2 - Accent 6"/>
    <w:basedOn w:val="85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4" w:customStyle="1">
    <w:name w:val="清单表 31"/>
    <w:basedOn w:val="8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5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6" w:customStyle="1">
    <w:name w:val="List Table 3 - Accent 2"/>
    <w:basedOn w:val="858"/>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58"/>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5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58"/>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5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1" w:customStyle="1">
    <w:name w:val="清单表 41"/>
    <w:basedOn w:val="85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58"/>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3" w:customStyle="1">
    <w:name w:val="List Table 4 - Accent 2"/>
    <w:basedOn w:val="858"/>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58"/>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58"/>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58"/>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7" w:customStyle="1">
    <w:name w:val="List Table 4 - Accent 6"/>
    <w:basedOn w:val="858"/>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清单表 5 深色1"/>
    <w:basedOn w:val="858"/>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9" w:customStyle="1">
    <w:name w:val="List Table 5 Dark - Accent 1"/>
    <w:basedOn w:val="858"/>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0" w:customStyle="1">
    <w:name w:val="List Table 5 Dark - Accent 2"/>
    <w:basedOn w:val="858"/>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1" w:customStyle="1">
    <w:name w:val="List Table 5 Dark - Accent 3"/>
    <w:basedOn w:val="85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2" w:customStyle="1">
    <w:name w:val="List Table 5 Dark - Accent 4"/>
    <w:basedOn w:val="858"/>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3" w:customStyle="1">
    <w:name w:val="List Table 5 Dark - Accent 5"/>
    <w:basedOn w:val="858"/>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4" w:customStyle="1">
    <w:name w:val="List Table 5 Dark - Accent 6"/>
    <w:basedOn w:val="85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5" w:customStyle="1">
    <w:name w:val="清单表 6 彩色1"/>
    <w:basedOn w:val="858"/>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6" w:customStyle="1">
    <w:name w:val="List Table 6 Colorful - Accent 1"/>
    <w:basedOn w:val="858"/>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7" w:customStyle="1">
    <w:name w:val="List Table 6 Colorful - Accent 2"/>
    <w:basedOn w:val="858"/>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8" w:customStyle="1">
    <w:name w:val="List Table 6 Colorful - Accent 3"/>
    <w:basedOn w:val="85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9" w:customStyle="1">
    <w:name w:val="List Table 6 Colorful - Accent 4"/>
    <w:basedOn w:val="858"/>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30" w:customStyle="1">
    <w:name w:val="List Table 6 Colorful - Accent 5"/>
    <w:basedOn w:val="858"/>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31" w:customStyle="1">
    <w:name w:val="List Table 6 Colorful - Accent 6"/>
    <w:basedOn w:val="858"/>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32" w:customStyle="1">
    <w:name w:val="清单表 7 彩色1"/>
    <w:basedOn w:val="858"/>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58"/>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58"/>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58"/>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58"/>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58"/>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58"/>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0" w:customStyle="1">
    <w:name w:val="Lined - Accent 1"/>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1" w:customStyle="1">
    <w:name w:val="Lined - Accent 2"/>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2" w:customStyle="1">
    <w:name w:val="Lined - Accent 3"/>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3" w:customStyle="1">
    <w:name w:val="Lined - Accent 4"/>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4" w:customStyle="1">
    <w:name w:val="Lined - Accent 5"/>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5" w:customStyle="1">
    <w:name w:val="Lined - Accent 6"/>
    <w:basedOn w:val="85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6" w:customStyle="1">
    <w:name w:val="Bordered &amp; Lined - Accent"/>
    <w:basedOn w:val="858"/>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7" w:customStyle="1">
    <w:name w:val="Bordered &amp; Lined - Accent 1"/>
    <w:basedOn w:val="858"/>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8" w:customStyle="1">
    <w:name w:val="Bordered &amp; Lined - Accent 2"/>
    <w:basedOn w:val="858"/>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9" w:customStyle="1">
    <w:name w:val="Bordered &amp; Lined - Accent 3"/>
    <w:basedOn w:val="85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0" w:customStyle="1">
    <w:name w:val="Bordered &amp; Lined - Accent 4"/>
    <w:basedOn w:val="858"/>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1" w:customStyle="1">
    <w:name w:val="Bordered &amp; Lined - Accent 5"/>
    <w:basedOn w:val="858"/>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2" w:customStyle="1">
    <w:name w:val="Bordered &amp; Lined - Accent 6"/>
    <w:basedOn w:val="858"/>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3" w:customStyle="1">
    <w:name w:val="Bordered"/>
    <w:basedOn w:val="858"/>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4" w:customStyle="1">
    <w:name w:val="Bordered - Accent 1"/>
    <w:basedOn w:val="858"/>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5" w:customStyle="1">
    <w:name w:val="Bordered - Accent 2"/>
    <w:basedOn w:val="85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6" w:customStyle="1">
    <w:name w:val="Bordered - Accent 3"/>
    <w:basedOn w:val="858"/>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7" w:customStyle="1">
    <w:name w:val="Bordered - Accent 4"/>
    <w:basedOn w:val="85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8" w:customStyle="1">
    <w:name w:val="Bordered - Accent 5"/>
    <w:basedOn w:val="858"/>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9" w:customStyle="1">
    <w:name w:val="Bordered - Accent 6"/>
    <w:basedOn w:val="85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0" w:customStyle="1">
    <w:name w:val="Footnote Text Char"/>
    <w:uiPriority w:val="99"/>
    <w:rPr>
      <w:sz w:val="18"/>
    </w:rPr>
  </w:style>
  <w:style w:type="character" w:styleId="1061" w:customStyle="1">
    <w:name w:val="尾注文本 字符"/>
    <w:link w:val="882"/>
    <w:uiPriority w:val="99"/>
    <w:rPr>
      <w:sz w:val="20"/>
    </w:rPr>
  </w:style>
  <w:style w:type="paragraph" w:styleId="1062" w:customStyle="1">
    <w:name w:val="TOC 标题1"/>
    <w:uiPriority w:val="39"/>
    <w:unhideWhenUsed/>
  </w:style>
  <w:style w:type="character" w:styleId="1063" w:customStyle="1">
    <w:name w:val="标题 1 字符"/>
    <w:link w:val="848"/>
    <w:qFormat/>
    <w:rPr>
      <w:rFonts w:eastAsia="楷体_GB2312"/>
      <w:b/>
      <w:sz w:val="44"/>
    </w:rPr>
  </w:style>
  <w:style w:type="character" w:styleId="1064" w:customStyle="1">
    <w:name w:val="标题 2 字符"/>
    <w:link w:val="849"/>
    <w:qFormat/>
    <w:rPr>
      <w:b/>
      <w:bCs/>
      <w:szCs w:val="32"/>
    </w:rPr>
  </w:style>
  <w:style w:type="character" w:styleId="1065" w:customStyle="1">
    <w:name w:val="标题 3 字符"/>
    <w:link w:val="850"/>
    <w:qFormat/>
    <w:rPr>
      <w:b/>
      <w:bCs/>
      <w:sz w:val="32"/>
      <w:szCs w:val="32"/>
    </w:rPr>
  </w:style>
  <w:style w:type="character" w:styleId="1066" w:customStyle="1">
    <w:name w:val="标题 4 字符"/>
    <w:link w:val="851"/>
    <w:qFormat/>
    <w:rPr>
      <w:rFonts w:ascii="微软雅黑" w:hAnsi="微软雅黑" w:eastAsia="微软雅黑" w:cs="Times New Roman"/>
      <w:b/>
      <w:bCs/>
      <w:sz w:val="30"/>
      <w:szCs w:val="30"/>
    </w:rPr>
  </w:style>
  <w:style w:type="character" w:styleId="1067" w:customStyle="1">
    <w:name w:val="标题 5 字符"/>
    <w:link w:val="852"/>
    <w:qFormat/>
    <w:rPr>
      <w:b/>
      <w:bCs/>
      <w:sz w:val="28"/>
      <w:szCs w:val="28"/>
    </w:rPr>
  </w:style>
  <w:style w:type="character" w:styleId="1068" w:customStyle="1">
    <w:name w:val="标题 6 字符"/>
    <w:link w:val="853"/>
    <w:qFormat/>
    <w:rPr>
      <w:rFonts w:ascii="Cambria" w:hAnsi="Cambria" w:eastAsia="宋体" w:cs="Times New Roman"/>
      <w:b/>
      <w:bCs/>
      <w:sz w:val="24"/>
      <w:szCs w:val="24"/>
    </w:rPr>
  </w:style>
  <w:style w:type="character" w:styleId="1069" w:customStyle="1">
    <w:name w:val="标题 7 字符"/>
    <w:link w:val="854"/>
    <w:qFormat/>
    <w:rPr>
      <w:rFonts w:ascii="微软雅黑" w:hAnsi="微软雅黑" w:eastAsia="微软雅黑" w:cs="Times New Roman"/>
      <w:b/>
      <w:bCs/>
      <w:color w:val="000000"/>
      <w:sz w:val="24"/>
      <w:szCs w:val="24"/>
      <w:lang w:val="zh-CN"/>
    </w:rPr>
  </w:style>
  <w:style w:type="character" w:styleId="1070" w:customStyle="1">
    <w:name w:val="标题 8 字符"/>
    <w:link w:val="855"/>
    <w:qFormat/>
    <w:rPr>
      <w:rFonts w:ascii="微软雅黑" w:hAnsi="微软雅黑" w:eastAsia="微软雅黑" w:cs="Times New Roman"/>
      <w:b/>
      <w:bCs/>
      <w:iCs/>
      <w:color w:val="000000"/>
    </w:rPr>
  </w:style>
  <w:style w:type="character" w:styleId="1071" w:customStyle="1">
    <w:name w:val="标题 9 字符"/>
    <w:link w:val="856"/>
    <w:qFormat/>
    <w:rPr>
      <w:rFonts w:ascii="Cambria" w:hAnsi="Cambria" w:eastAsia="宋体" w:cs="Times New Roman"/>
      <w:sz w:val="21"/>
      <w:szCs w:val="21"/>
    </w:rPr>
  </w:style>
  <w:style w:type="character" w:styleId="1072" w:customStyle="1">
    <w:name w:val="宏文本 Char1"/>
    <w:qFormat/>
    <w:rPr>
      <w:rFonts w:ascii="Courier New" w:hAnsi="Courier New" w:cs="Courier New"/>
      <w:sz w:val="24"/>
      <w:szCs w:val="24"/>
    </w:rPr>
  </w:style>
  <w:style w:type="character" w:styleId="1073" w:customStyle="1">
    <w:name w:val="页脚 字符"/>
    <w:link w:val="884"/>
    <w:uiPriority w:val="99"/>
    <w:qFormat/>
    <w:rPr>
      <w:sz w:val="18"/>
      <w:szCs w:val="18"/>
    </w:rPr>
  </w:style>
  <w:style w:type="character" w:styleId="1074" w:customStyle="1">
    <w:name w:val="font71"/>
    <w:qFormat/>
    <w:rPr>
      <w:rFonts w:hint="eastAsia" w:ascii="宋体" w:hAnsi="宋体" w:eastAsia="宋体" w:cs="宋体"/>
      <w:color w:val="000000"/>
      <w:sz w:val="21"/>
      <w:szCs w:val="21"/>
      <w:u w:val="none"/>
    </w:rPr>
  </w:style>
  <w:style w:type="character" w:styleId="1075" w:customStyle="1">
    <w:name w:val="正文缩进 字符"/>
    <w:link w:val="863"/>
    <w:qFormat/>
    <w:rPr>
      <w:rFonts w:eastAsia="楷体_GB2312"/>
      <w:sz w:val="24"/>
    </w:rPr>
  </w:style>
  <w:style w:type="character" w:styleId="1076" w:customStyle="1">
    <w:name w:val="题注 字符"/>
    <w:link w:val="864"/>
    <w:uiPriority w:val="35"/>
    <w:qFormat/>
    <w:rPr>
      <w:rFonts w:ascii="Cambria" w:hAnsi="Cambria" w:eastAsia="黑体" w:cs="Times New Roman"/>
    </w:rPr>
  </w:style>
  <w:style w:type="character" w:styleId="1077" w:customStyle="1">
    <w:name w:val="_正文段落 Char"/>
    <w:link w:val="1078"/>
    <w:qFormat/>
    <w:rPr>
      <w:rFonts w:ascii="宋体" w:hAnsi="宋体"/>
      <w:sz w:val="24"/>
      <w:szCs w:val="24"/>
    </w:rPr>
  </w:style>
  <w:style w:type="paragraph" w:styleId="1078" w:customStyle="1">
    <w:name w:val="_正文段落"/>
    <w:basedOn w:val="847"/>
    <w:link w:val="1077"/>
    <w:qFormat/>
    <w:pPr>
      <w:ind w:firstLine="480"/>
      <w:spacing w:line="360" w:lineRule="auto"/>
    </w:pPr>
    <w:rPr>
      <w:rFonts w:ascii="宋体" w:hAnsi="宋体"/>
      <w:sz w:val="24"/>
    </w:rPr>
  </w:style>
  <w:style w:type="character" w:styleId="1079" w:customStyle="1">
    <w:name w:val="正文文本缩进 字符"/>
    <w:link w:val="872"/>
    <w:qFormat/>
    <w:rPr>
      <w:rFonts w:ascii="方正仿宋简体" w:hAnsi="创艺简仿宋" w:eastAsia="方正仿宋简体"/>
      <w:sz w:val="24"/>
    </w:rPr>
  </w:style>
  <w:style w:type="character" w:styleId="1080" w:customStyle="1">
    <w:name w:val="列表段落 字符"/>
    <w:link w:val="1081"/>
    <w:uiPriority w:val="34"/>
    <w:qFormat/>
    <w:rPr>
      <w:rFonts w:ascii="Calibri" w:hAnsi="Calibri"/>
      <w:sz w:val="24"/>
      <w:szCs w:val="22"/>
    </w:rPr>
  </w:style>
  <w:style w:type="paragraph" w:styleId="1081">
    <w:name w:val="List Paragraph"/>
    <w:basedOn w:val="847"/>
    <w:link w:val="1080"/>
    <w:uiPriority w:val="99"/>
    <w:qFormat/>
    <w:pPr>
      <w:ind w:firstLine="420"/>
      <w:spacing w:line="360" w:lineRule="auto"/>
    </w:pPr>
    <w:rPr>
      <w:rFonts w:ascii="Calibri" w:hAnsi="Calibri"/>
      <w:sz w:val="24"/>
      <w:szCs w:val="22"/>
    </w:rPr>
  </w:style>
  <w:style w:type="character" w:styleId="1082" w:customStyle="1">
    <w:name w:val="批注文字 字符"/>
    <w:link w:val="868"/>
    <w:qFormat/>
    <w:rPr>
      <w:sz w:val="21"/>
      <w:szCs w:val="24"/>
    </w:rPr>
  </w:style>
  <w:style w:type="character" w:styleId="1083" w:customStyle="1">
    <w:name w:val="文档结构图 字符"/>
    <w:link w:val="867"/>
    <w:uiPriority w:val="99"/>
    <w:semiHidden/>
    <w:qFormat/>
    <w:rPr>
      <w:sz w:val="21"/>
      <w:szCs w:val="24"/>
      <w:shd w:val="clear" w:color="auto" w:fill="000080"/>
    </w:rPr>
  </w:style>
  <w:style w:type="character" w:styleId="1084" w:customStyle="1">
    <w:name w:val="批注框文本 字符"/>
    <w:link w:val="883"/>
    <w:uiPriority w:val="99"/>
    <w:qFormat/>
    <w:rPr>
      <w:sz w:val="18"/>
      <w:szCs w:val="18"/>
    </w:rPr>
  </w:style>
  <w:style w:type="character" w:styleId="1085" w:customStyle="1">
    <w:name w:val="宏文本 字符"/>
    <w:link w:val="860"/>
    <w:qFormat/>
    <w:rPr>
      <w:rFonts w:ascii="Courier New" w:hAnsi="Courier New"/>
      <w:sz w:val="24"/>
      <w:szCs w:val="24"/>
      <w:lang w:val="en-US" w:eastAsia="zh-CN" w:bidi="ar-SA"/>
    </w:rPr>
  </w:style>
  <w:style w:type="character" w:styleId="1086" w:customStyle="1">
    <w:name w:val="Alt+X_首行空2 Char"/>
    <w:link w:val="1087"/>
    <w:qFormat/>
    <w:rPr>
      <w:sz w:val="28"/>
      <w:szCs w:val="24"/>
    </w:rPr>
  </w:style>
  <w:style w:type="paragraph" w:styleId="1087" w:customStyle="1">
    <w:name w:val="Alt+X_首行空2"/>
    <w:basedOn w:val="847"/>
    <w:link w:val="1086"/>
    <w:qFormat/>
    <w:pPr>
      <w:ind w:firstLine="560"/>
      <w:spacing w:line="360" w:lineRule="auto"/>
    </w:pPr>
    <w:rPr>
      <w:sz w:val="28"/>
    </w:rPr>
  </w:style>
  <w:style w:type="character" w:styleId="1088" w:customStyle="1">
    <w:name w:val="标题 字符"/>
    <w:link w:val="903"/>
    <w:qFormat/>
    <w:rPr>
      <w:rFonts w:ascii="宋体" w:hAnsi="宋体"/>
      <w:b/>
      <w:bCs/>
      <w:sz w:val="32"/>
      <w:szCs w:val="32"/>
    </w:rPr>
  </w:style>
  <w:style w:type="character" w:styleId="1089" w:customStyle="1">
    <w:name w:val="吉奥表格正文 Char Char"/>
    <w:link w:val="1090"/>
    <w:qFormat/>
    <w:rPr>
      <w:rFonts w:eastAsia="仿宋_GB2312"/>
    </w:rPr>
  </w:style>
  <w:style w:type="paragraph" w:styleId="1090" w:customStyle="1">
    <w:name w:val="吉奥表格正文"/>
    <w:basedOn w:val="847"/>
    <w:link w:val="1089"/>
    <w:qFormat/>
    <w:pPr>
      <w:spacing w:line="360" w:lineRule="atLeast"/>
    </w:pPr>
    <w:rPr>
      <w:rFonts w:eastAsia="仿宋_GB2312"/>
      <w:sz w:val="20"/>
    </w:rPr>
  </w:style>
  <w:style w:type="character" w:styleId="1091" w:customStyle="1">
    <w:name w:val="正文文本缩进 3 字符"/>
    <w:link w:val="895"/>
    <w:qFormat/>
    <w:rPr>
      <w:sz w:val="16"/>
      <w:szCs w:val="16"/>
    </w:rPr>
  </w:style>
  <w:style w:type="character" w:styleId="1092" w:customStyle="1">
    <w:name w:val="my正文 Char"/>
    <w:link w:val="1093"/>
    <w:qFormat/>
    <w:rPr>
      <w:sz w:val="24"/>
      <w:szCs w:val="24"/>
    </w:rPr>
  </w:style>
  <w:style w:type="paragraph" w:styleId="1093" w:customStyle="1">
    <w:name w:val="my正文"/>
    <w:basedOn w:val="847"/>
    <w:link w:val="1092"/>
    <w:qFormat/>
    <w:pPr>
      <w:ind w:firstLine="480"/>
      <w:spacing w:line="360" w:lineRule="auto"/>
    </w:pPr>
    <w:rPr>
      <w:sz w:val="24"/>
    </w:rPr>
  </w:style>
  <w:style w:type="character" w:styleId="1094" w:customStyle="1">
    <w:name w:val="p141"/>
    <w:qFormat/>
    <w:rPr>
      <w:sz w:val="21"/>
      <w:szCs w:val="21"/>
    </w:rPr>
  </w:style>
  <w:style w:type="character" w:styleId="1095" w:customStyle="1">
    <w:name w:val="页眉 字符"/>
    <w:link w:val="885"/>
    <w:uiPriority w:val="99"/>
    <w:qFormat/>
    <w:rPr>
      <w:rFonts w:eastAsia="楷体_GB2312"/>
      <w:sz w:val="18"/>
    </w:rPr>
  </w:style>
  <w:style w:type="character" w:styleId="1096" w:customStyle="1">
    <w:name w:val="Plain Text Char Char"/>
    <w:link w:val="1097"/>
    <w:qFormat/>
    <w:rPr>
      <w:rFonts w:ascii="宋体" w:hAnsi="Courier New" w:eastAsia="楷体_GB2312"/>
      <w:sz w:val="28"/>
    </w:rPr>
  </w:style>
  <w:style w:type="paragraph" w:styleId="1097" w:customStyle="1">
    <w:name w:val="纯文本1"/>
    <w:basedOn w:val="847"/>
    <w:link w:val="1096"/>
    <w:qFormat/>
    <w:rPr>
      <w:rFonts w:ascii="宋体" w:hAnsi="Courier New" w:eastAsia="楷体_GB2312"/>
      <w:sz w:val="28"/>
    </w:rPr>
  </w:style>
  <w:style w:type="character" w:styleId="1098" w:customStyle="1">
    <w:name w:val="Plain Text Char"/>
    <w:link w:val="1099"/>
    <w:qFormat/>
    <w:rPr>
      <w:rFonts w:ascii="宋体" w:hAnsi="Courier New" w:eastAsia="楷体_GB2312"/>
      <w:sz w:val="28"/>
    </w:rPr>
  </w:style>
  <w:style w:type="paragraph" w:styleId="1099" w:customStyle="1">
    <w:name w:val="纯文本2"/>
    <w:basedOn w:val="847"/>
    <w:link w:val="1098"/>
    <w:qFormat/>
    <w:rPr>
      <w:rFonts w:ascii="宋体" w:hAnsi="Courier New" w:eastAsia="楷体_GB2312"/>
      <w:sz w:val="28"/>
    </w:rPr>
  </w:style>
  <w:style w:type="character" w:styleId="1100" w:customStyle="1">
    <w:name w:val="强调标题 Char"/>
    <w:link w:val="1101"/>
    <w:qFormat/>
    <w:rPr>
      <w:rFonts w:ascii="微软雅黑" w:hAnsi="微软雅黑" w:eastAsia="微软雅黑" w:cs="Times New Roman"/>
      <w:b/>
      <w:sz w:val="24"/>
      <w:szCs w:val="21"/>
    </w:rPr>
  </w:style>
  <w:style w:type="paragraph" w:styleId="1101" w:customStyle="1">
    <w:name w:val="强调标题"/>
    <w:basedOn w:val="847"/>
    <w:next w:val="847"/>
    <w:link w:val="1100"/>
    <w:qFormat/>
    <w:pPr>
      <w:ind w:firstLine="480"/>
      <w:spacing w:line="360" w:lineRule="auto"/>
    </w:pPr>
    <w:rPr>
      <w:rFonts w:ascii="微软雅黑" w:hAnsi="微软雅黑" w:eastAsia="微软雅黑"/>
      <w:b/>
      <w:sz w:val="24"/>
      <w:szCs w:val="21"/>
    </w:rPr>
  </w:style>
  <w:style w:type="character" w:styleId="1102" w:customStyle="1">
    <w:name w:val="日期 字符"/>
    <w:link w:val="880"/>
    <w:qFormat/>
    <w:rPr>
      <w:rFonts w:ascii="宋体" w:hAnsi="宋体" w:eastAsia="楷体_GB2312"/>
      <w:sz w:val="24"/>
    </w:rPr>
  </w:style>
  <w:style w:type="character" w:styleId="1103" w:customStyle="1">
    <w:name w:val="A正文小四 Char"/>
    <w:link w:val="1104"/>
    <w:qFormat/>
    <w:rPr>
      <w:sz w:val="24"/>
      <w:szCs w:val="24"/>
    </w:rPr>
  </w:style>
  <w:style w:type="paragraph" w:styleId="1104" w:customStyle="1">
    <w:name w:val="A正文小四"/>
    <w:basedOn w:val="847"/>
    <w:link w:val="1103"/>
    <w:qFormat/>
    <w:pPr>
      <w:ind w:firstLine="200"/>
      <w:spacing w:line="360" w:lineRule="auto"/>
    </w:pPr>
    <w:rPr>
      <w:sz w:val="24"/>
    </w:rPr>
  </w:style>
  <w:style w:type="character" w:styleId="1105" w:customStyle="1">
    <w:name w:val="纯文本 字符"/>
    <w:link w:val="878"/>
    <w:qFormat/>
    <w:rPr>
      <w:rFonts w:ascii="宋体" w:hAnsi="Courier New" w:eastAsia="楷体_GB2312"/>
      <w:sz w:val="28"/>
    </w:rPr>
  </w:style>
  <w:style w:type="character" w:styleId="1106" w:customStyle="1">
    <w:name w:val="标题 3 Char"/>
    <w:qFormat/>
    <w:rPr>
      <w:b/>
      <w:bCs/>
      <w:sz w:val="32"/>
      <w:szCs w:val="32"/>
    </w:rPr>
  </w:style>
  <w:style w:type="character" w:styleId="1107" w:customStyle="1">
    <w:name w:val="批注主题 字符"/>
    <w:link w:val="904"/>
    <w:qFormat/>
    <w:rPr>
      <w:b/>
      <w:bCs/>
      <w:sz w:val="21"/>
      <w:szCs w:val="24"/>
    </w:rPr>
  </w:style>
  <w:style w:type="character" w:styleId="1108" w:customStyle="1">
    <w:name w:val="脚注文本 字符"/>
    <w:link w:val="893"/>
    <w:uiPriority w:val="99"/>
    <w:qFormat/>
    <w:rPr>
      <w:rFonts w:ascii="Calibri" w:hAnsi="Calibri" w:eastAsia="宋体" w:cs="Times New Roman"/>
      <w:sz w:val="18"/>
      <w:szCs w:val="18"/>
    </w:rPr>
  </w:style>
  <w:style w:type="character" w:styleId="1109" w:customStyle="1">
    <w:name w:val="正文缩进2字符 Char"/>
    <w:link w:val="1110"/>
    <w:qFormat/>
    <w:rPr>
      <w:sz w:val="24"/>
      <w:szCs w:val="24"/>
    </w:rPr>
  </w:style>
  <w:style w:type="paragraph" w:styleId="1110" w:customStyle="1">
    <w:name w:val="正文缩进2字符"/>
    <w:basedOn w:val="847"/>
    <w:link w:val="1109"/>
    <w:qFormat/>
    <w:pPr>
      <w:ind w:firstLine="480"/>
      <w:spacing w:line="360" w:lineRule="auto"/>
    </w:pPr>
    <w:rPr>
      <w:sz w:val="24"/>
    </w:rPr>
  </w:style>
  <w:style w:type="character" w:styleId="1111" w:customStyle="1">
    <w:name w:val="font11"/>
    <w:qFormat/>
    <w:rPr>
      <w:rFonts w:hint="eastAsia" w:ascii="宋体" w:hAnsi="宋体" w:eastAsia="宋体" w:cs="宋体"/>
      <w:color w:val="000000"/>
      <w:sz w:val="21"/>
      <w:szCs w:val="21"/>
      <w:u w:val="none"/>
    </w:rPr>
  </w:style>
  <w:style w:type="character" w:styleId="1112" w:customStyle="1">
    <w:name w:val="正文文本缩进 2 字符"/>
    <w:link w:val="881"/>
    <w:qFormat/>
    <w:rPr>
      <w:rFonts w:ascii="宋体" w:hAnsi="宋体"/>
      <w:sz w:val="24"/>
      <w:szCs w:val="24"/>
    </w:rPr>
  </w:style>
  <w:style w:type="character" w:styleId="1113" w:customStyle="1">
    <w:name w:val="正文文本 字符1"/>
    <w:link w:val="871"/>
    <w:qFormat/>
    <w:rPr>
      <w:rFonts w:ascii="方正大黑简体" w:eastAsia="方正大黑简体"/>
      <w:position w:val="6"/>
      <w:sz w:val="30"/>
    </w:rPr>
  </w:style>
  <w:style w:type="paragraph" w:styleId="1114" w:customStyle="1">
    <w:name w:val="xl36"/>
    <w:basedOn w:val="847"/>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115" w:customStyle="1">
    <w:name w:val="xl52"/>
    <w:basedOn w:val="847"/>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116" w:customStyle="1">
    <w:name w:val="font0"/>
    <w:basedOn w:val="847"/>
    <w:qFormat/>
    <w:pPr>
      <w:jc w:val="left"/>
      <w:spacing w:before="100" w:beforeAutospacing="1" w:after="100" w:afterAutospacing="1"/>
      <w:widowControl/>
    </w:pPr>
    <w:rPr>
      <w:rFonts w:hint="eastAsia" w:ascii="宋体" w:hAnsi="宋体"/>
      <w:sz w:val="24"/>
    </w:rPr>
  </w:style>
  <w:style w:type="paragraph" w:styleId="1117" w:customStyle="1">
    <w:name w:val="xl44"/>
    <w:basedOn w:val="847"/>
    <w:qFormat/>
    <w:pPr>
      <w:jc w:val="left"/>
      <w:spacing w:before="100" w:beforeAutospacing="1" w:after="100" w:afterAutospacing="1"/>
      <w:widowControl/>
    </w:pPr>
    <w:rPr>
      <w:sz w:val="24"/>
    </w:rPr>
  </w:style>
  <w:style w:type="paragraph" w:styleId="1118" w:customStyle="1">
    <w:name w:val="Char"/>
    <w:basedOn w:val="847"/>
    <w:qFormat/>
    <w:pPr>
      <w:ind w:left="495" w:hanging="495"/>
      <w:tabs>
        <w:tab w:val="left" w:pos="495" w:leader="none"/>
      </w:tabs>
    </w:pPr>
    <w:rPr>
      <w:sz w:val="24"/>
    </w:rPr>
  </w:style>
  <w:style w:type="paragraph" w:styleId="1119" w:customStyle="1">
    <w:name w:val="xl55"/>
    <w:basedOn w:val="847"/>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20" w:customStyle="1">
    <w:name w:val="纯文本4"/>
    <w:basedOn w:val="847"/>
    <w:qFormat/>
    <w:rPr>
      <w:rFonts w:ascii="宋体" w:hAnsi="Courier New" w:eastAsia="楷体_GB2312"/>
      <w:sz w:val="28"/>
    </w:rPr>
  </w:style>
  <w:style w:type="paragraph" w:styleId="1121" w:customStyle="1">
    <w:name w:val="正文2"/>
    <w:basedOn w:val="847"/>
    <w:qFormat/>
    <w:pPr>
      <w:ind w:firstLine="200"/>
      <w:jc w:val="left"/>
      <w:spacing w:after="160" w:line="360" w:lineRule="auto"/>
      <w:widowControl/>
    </w:pPr>
  </w:style>
  <w:style w:type="paragraph" w:styleId="1122" w:customStyle="1">
    <w:name w:val="列出段落3"/>
    <w:basedOn w:val="847"/>
    <w:uiPriority w:val="99"/>
    <w:unhideWhenUsed/>
    <w:qFormat/>
    <w:pPr>
      <w:ind w:firstLine="420"/>
    </w:pPr>
  </w:style>
  <w:style w:type="paragraph" w:styleId="1123" w:customStyle="1">
    <w:name w:val="p0"/>
    <w:basedOn w:val="847"/>
    <w:qFormat/>
    <w:pPr>
      <w:jc w:val="left"/>
      <w:spacing w:before="100" w:beforeAutospacing="1" w:after="100" w:afterAutospacing="1"/>
      <w:widowControl/>
    </w:pPr>
    <w:rPr>
      <w:rFonts w:ascii="宋体" w:hAnsi="宋体" w:cs="宋体"/>
      <w:sz w:val="24"/>
    </w:rPr>
  </w:style>
  <w:style w:type="paragraph" w:styleId="1124" w:customStyle="1">
    <w:name w:val="xl35"/>
    <w:basedOn w:val="847"/>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25" w:customStyle="1">
    <w:name w:val="xl39"/>
    <w:basedOn w:val="847"/>
    <w:qFormat/>
    <w:pPr>
      <w:jc w:val="left"/>
      <w:spacing w:before="100" w:beforeAutospacing="1" w:after="100" w:afterAutospacing="1"/>
      <w:widowControl/>
      <w:pBdr>
        <w:bottom w:val="single" w:color="auto" w:sz="4" w:space="0"/>
      </w:pBdr>
    </w:pPr>
    <w:rPr>
      <w:rFonts w:ascii="宋体" w:hAnsi="宋体"/>
      <w:sz w:val="24"/>
    </w:rPr>
  </w:style>
  <w:style w:type="paragraph" w:styleId="1126" w:customStyle="1">
    <w:name w:val="xl42"/>
    <w:basedOn w:val="847"/>
    <w:qFormat/>
    <w:pPr>
      <w:jc w:val="left"/>
      <w:spacing w:before="100" w:beforeAutospacing="1" w:after="100" w:afterAutospacing="1"/>
      <w:widowControl/>
      <w:pBdr>
        <w:top w:val="single" w:color="auto" w:sz="4" w:space="0"/>
      </w:pBdr>
    </w:pPr>
    <w:rPr>
      <w:sz w:val="24"/>
    </w:rPr>
  </w:style>
  <w:style w:type="paragraph" w:styleId="1127" w:customStyle="1">
    <w:name w:val="xl32"/>
    <w:basedOn w:val="847"/>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28" w:customStyle="1">
    <w:name w:val="吉奥表头文字"/>
    <w:basedOn w:val="847"/>
    <w:qFormat/>
    <w:pPr>
      <w:jc w:val="center"/>
      <w:spacing w:line="360" w:lineRule="atLeast"/>
    </w:pPr>
    <w:rPr>
      <w:rFonts w:eastAsia="仿宋_GB2312"/>
      <w:b/>
      <w:sz w:val="28"/>
      <w:szCs w:val="21"/>
    </w:rPr>
  </w:style>
  <w:style w:type="paragraph" w:styleId="1129" w:customStyle="1">
    <w:name w:val="xl38"/>
    <w:basedOn w:val="847"/>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30" w:customStyle="1">
    <w:name w:val="xl29"/>
    <w:basedOn w:val="847"/>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31" w:customStyle="1">
    <w:name w:val="xl2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32" w:customStyle="1">
    <w:name w:val="xl48"/>
    <w:basedOn w:val="84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33" w:customStyle="1">
    <w:name w:val="xl51"/>
    <w:basedOn w:val="847"/>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34" w:customStyle="1">
    <w:name w:val="xl24"/>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35" w:customStyle="1">
    <w:name w:val="标题 81"/>
    <w:basedOn w:val="847"/>
    <w:next w:val="847"/>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36" w:customStyle="1">
    <w:name w:val="xl49"/>
    <w:basedOn w:val="84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37" w:customStyle="1">
    <w:name w:val="样式1"/>
    <w:basedOn w:val="850"/>
    <w:qFormat/>
    <w:pPr>
      <w:numPr>
        <w:ilvl w:val="2"/>
        <w:numId w:val="1"/>
      </w:numPr>
      <w:spacing w:before="0" w:after="0" w:line="720" w:lineRule="auto"/>
    </w:pPr>
    <w:rPr>
      <w:rFonts w:ascii="微软雅黑" w:hAnsi="微软雅黑" w:eastAsia="微软雅黑"/>
      <w:color w:val="000000"/>
      <w:sz w:val="28"/>
      <w:szCs w:val="28"/>
    </w:rPr>
  </w:style>
  <w:style w:type="paragraph" w:styleId="1138" w:customStyle="1">
    <w:name w:val="p15"/>
    <w:basedOn w:val="847"/>
    <w:qFormat/>
    <w:pPr>
      <w:widowControl/>
    </w:pPr>
    <w:rPr>
      <w:rFonts w:ascii="宋体" w:hAnsi="宋体" w:cs="宋体"/>
      <w:sz w:val="28"/>
      <w:szCs w:val="28"/>
    </w:rPr>
  </w:style>
  <w:style w:type="paragraph" w:styleId="1139" w:customStyle="1">
    <w:name w:val="xl41"/>
    <w:basedOn w:val="847"/>
    <w:qFormat/>
    <w:pPr>
      <w:jc w:val="left"/>
      <w:spacing w:before="100" w:beforeAutospacing="1" w:after="100" w:afterAutospacing="1"/>
      <w:widowControl/>
      <w:pBdr>
        <w:top w:val="single" w:color="auto" w:sz="4" w:space="0"/>
        <w:bottom w:val="single" w:color="auto" w:sz="4" w:space="0"/>
      </w:pBdr>
    </w:pPr>
    <w:rPr>
      <w:sz w:val="24"/>
    </w:rPr>
  </w:style>
  <w:style w:type="paragraph" w:styleId="1140" w:customStyle="1">
    <w:name w:val="列出段落1"/>
    <w:basedOn w:val="847"/>
    <w:link w:val="1141"/>
    <w:qFormat/>
    <w:pPr>
      <w:ind w:firstLine="420"/>
      <w:spacing w:line="360" w:lineRule="auto"/>
    </w:pPr>
    <w:rPr>
      <w:sz w:val="24"/>
      <w:szCs w:val="22"/>
    </w:rPr>
  </w:style>
  <w:style w:type="character" w:styleId="1141" w:customStyle="1">
    <w:name w:val="列出段落字符"/>
    <w:link w:val="1140"/>
    <w:qFormat/>
    <w:rPr>
      <w:sz w:val="24"/>
      <w:szCs w:val="22"/>
    </w:rPr>
  </w:style>
  <w:style w:type="paragraph" w:styleId="1142" w:customStyle="1">
    <w:name w:val="font7"/>
    <w:basedOn w:val="847"/>
    <w:qFormat/>
    <w:pPr>
      <w:jc w:val="left"/>
      <w:spacing w:before="100" w:beforeAutospacing="1" w:after="100" w:afterAutospacing="1"/>
      <w:widowControl/>
    </w:pPr>
    <w:rPr>
      <w:sz w:val="24"/>
    </w:rPr>
  </w:style>
  <w:style w:type="paragraph" w:styleId="1143" w:customStyle="1">
    <w:name w:val="xl53"/>
    <w:basedOn w:val="847"/>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44" w:customStyle="1">
    <w:name w:val="Default"/>
    <w:qFormat/>
    <w:pPr>
      <w:widowControl w:val="off"/>
    </w:pPr>
    <w:rPr>
      <w:rFonts w:ascii="Arial" w:hAnsi="Arial" w:cs="Arial"/>
      <w:color w:val="000000"/>
      <w:sz w:val="24"/>
      <w:szCs w:val="24"/>
    </w:rPr>
  </w:style>
  <w:style w:type="paragraph" w:styleId="1145" w:customStyle="1">
    <w:name w:val="xl43"/>
    <w:basedOn w:val="847"/>
    <w:qFormat/>
    <w:pPr>
      <w:jc w:val="center"/>
      <w:spacing w:before="100" w:beforeAutospacing="1" w:after="100" w:afterAutospacing="1"/>
      <w:widowControl/>
    </w:pPr>
    <w:rPr>
      <w:rFonts w:ascii="宋体" w:hAnsi="宋体"/>
      <w:b/>
      <w:bCs/>
      <w:sz w:val="32"/>
      <w:szCs w:val="32"/>
    </w:rPr>
  </w:style>
  <w:style w:type="paragraph" w:styleId="1146" w:customStyle="1">
    <w:name w:val="a"/>
    <w:basedOn w:val="847"/>
    <w:qFormat/>
    <w:pPr>
      <w:jc w:val="left"/>
      <w:spacing w:before="100" w:beforeAutospacing="1" w:after="100" w:afterAutospacing="1"/>
      <w:widowControl/>
    </w:pPr>
    <w:rPr>
      <w:rFonts w:ascii="宋体" w:hAnsi="宋体" w:cs="宋体"/>
      <w:sz w:val="24"/>
    </w:rPr>
  </w:style>
  <w:style w:type="paragraph" w:styleId="1147" w:customStyle="1">
    <w:name w:val="_Style 12"/>
    <w:basedOn w:val="867"/>
    <w:qFormat/>
    <w:pPr>
      <w:jc w:val="left"/>
      <w:spacing w:line="360" w:lineRule="auto"/>
      <w:widowControl/>
    </w:pPr>
    <w:rPr>
      <w:sz w:val="24"/>
    </w:rPr>
  </w:style>
  <w:style w:type="paragraph" w:styleId="1148" w:customStyle="1">
    <w:name w:val="xl45"/>
    <w:basedOn w:val="847"/>
    <w:qFormat/>
    <w:pPr>
      <w:jc w:val="left"/>
      <w:spacing w:before="100" w:beforeAutospacing="1" w:after="100" w:afterAutospacing="1"/>
      <w:widowControl/>
    </w:pPr>
    <w:rPr>
      <w:rFonts w:hint="eastAsia" w:ascii="仿宋_GB2312" w:hAnsi="宋体" w:eastAsia="仿宋_GB2312"/>
      <w:sz w:val="24"/>
    </w:rPr>
  </w:style>
  <w:style w:type="paragraph" w:styleId="1149" w:customStyle="1">
    <w:name w:val="Sub Item List"/>
    <w:basedOn w:val="847"/>
    <w:qFormat/>
    <w:pPr>
      <w:numPr>
        <w:numId w:val="3"/>
      </w:numPr>
      <w:jc w:val="left"/>
      <w:spacing w:before="80" w:after="80" w:line="240" w:lineRule="atLeast"/>
      <w:widowControl/>
    </w:pPr>
    <w:rPr>
      <w:rFonts w:cs="Arial"/>
      <w:szCs w:val="21"/>
    </w:rPr>
  </w:style>
  <w:style w:type="paragraph" w:styleId="1150" w:customStyle="1">
    <w:name w:val="font5"/>
    <w:basedOn w:val="847"/>
    <w:qFormat/>
    <w:pPr>
      <w:jc w:val="left"/>
      <w:spacing w:before="100" w:beforeAutospacing="1" w:after="100" w:afterAutospacing="1"/>
      <w:widowControl/>
    </w:pPr>
    <w:rPr>
      <w:rFonts w:hint="eastAsia" w:ascii="宋体" w:hAnsi="宋体"/>
      <w:sz w:val="24"/>
    </w:rPr>
  </w:style>
  <w:style w:type="paragraph" w:styleId="1151" w:customStyle="1">
    <w:name w:val="列出段落2"/>
    <w:basedOn w:val="847"/>
    <w:uiPriority w:val="34"/>
    <w:qFormat/>
    <w:pPr>
      <w:ind w:firstLine="420"/>
    </w:pPr>
  </w:style>
  <w:style w:type="paragraph" w:styleId="1152" w:customStyle="1">
    <w:name w:val="font6"/>
    <w:basedOn w:val="847"/>
    <w:qFormat/>
    <w:pPr>
      <w:jc w:val="left"/>
      <w:spacing w:before="100" w:beforeAutospacing="1" w:after="100" w:afterAutospacing="1"/>
      <w:widowControl/>
    </w:pPr>
    <w:rPr>
      <w:rFonts w:hint="eastAsia" w:ascii="宋体" w:hAnsi="宋体"/>
      <w:sz w:val="18"/>
      <w:szCs w:val="18"/>
    </w:rPr>
  </w:style>
  <w:style w:type="paragraph" w:styleId="1153" w:customStyle="1">
    <w:name w:val="Char Char Char"/>
    <w:basedOn w:val="847"/>
    <w:qFormat/>
    <w:pPr>
      <w:ind w:left="495" w:hanging="495"/>
      <w:tabs>
        <w:tab w:val="left" w:pos="495" w:leader="none"/>
        <w:tab w:val="left" w:pos="1545" w:leader="none"/>
      </w:tabs>
    </w:pPr>
    <w:rPr>
      <w:rFonts w:ascii="宋体" w:hAnsi="宋体"/>
    </w:rPr>
  </w:style>
  <w:style w:type="paragraph" w:styleId="1154" w:customStyle="1">
    <w:name w:val="xl40"/>
    <w:basedOn w:val="847"/>
    <w:qFormat/>
    <w:pPr>
      <w:jc w:val="left"/>
      <w:spacing w:before="100" w:beforeAutospacing="1" w:after="100" w:afterAutospacing="1"/>
      <w:widowControl/>
      <w:pBdr>
        <w:bottom w:val="single" w:color="auto" w:sz="4" w:space="0"/>
      </w:pBdr>
    </w:pPr>
    <w:rPr>
      <w:sz w:val="24"/>
    </w:rPr>
  </w:style>
  <w:style w:type="paragraph" w:styleId="1155" w:customStyle="1">
    <w:name w:val="Char Char1"/>
    <w:basedOn w:val="847"/>
    <w:qFormat/>
    <w:pPr>
      <w:jc w:val="left"/>
      <w:spacing w:after="160" w:line="240" w:lineRule="exact"/>
      <w:widowControl/>
    </w:pPr>
    <w:rPr>
      <w:rFonts w:ascii="Verdana" w:hAnsi="Verdana"/>
      <w:sz w:val="20"/>
      <w:lang w:eastAsia="en-US"/>
    </w:rPr>
  </w:style>
  <w:style w:type="paragraph" w:styleId="1156" w:customStyle="1">
    <w:name w:val="xl47"/>
    <w:basedOn w:val="847"/>
    <w:qFormat/>
    <w:pPr>
      <w:jc w:val="left"/>
      <w:spacing w:before="100" w:beforeAutospacing="1" w:after="100" w:afterAutospacing="1"/>
      <w:widowControl/>
    </w:pPr>
    <w:rPr>
      <w:rFonts w:hint="eastAsia" w:ascii="仿宋_GB2312" w:hAnsi="宋体" w:eastAsia="仿宋_GB2312"/>
      <w:sz w:val="22"/>
      <w:szCs w:val="22"/>
    </w:rPr>
  </w:style>
  <w:style w:type="paragraph" w:styleId="1157" w:customStyle="1">
    <w:name w:val="xl31"/>
    <w:basedOn w:val="847"/>
    <w:qFormat/>
    <w:pPr>
      <w:jc w:val="left"/>
      <w:spacing w:before="100" w:beforeAutospacing="1" w:after="100" w:afterAutospacing="1"/>
      <w:widowControl/>
      <w:pBdr>
        <w:bottom w:val="single" w:color="auto" w:sz="4" w:space="0"/>
      </w:pBdr>
    </w:pPr>
    <w:rPr>
      <w:rFonts w:ascii="宋体" w:hAnsi="宋体"/>
      <w:sz w:val="24"/>
    </w:rPr>
  </w:style>
  <w:style w:type="paragraph" w:styleId="1158" w:customStyle="1">
    <w:name w:val="xl34"/>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59" w:customStyle="1">
    <w:name w:val="xl27"/>
    <w:basedOn w:val="847"/>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60">
    <w:name w:val="No Spacing"/>
    <w:link w:val="1161"/>
    <w:uiPriority w:val="1"/>
    <w:qFormat/>
    <w:pPr>
      <w:ind w:firstLine="480"/>
      <w:jc w:val="both"/>
      <w:widowControl w:val="off"/>
    </w:pPr>
    <w:rPr>
      <w:rFonts w:ascii="宋体" w:hAnsi="宋体"/>
      <w:sz w:val="24"/>
      <w:szCs w:val="24"/>
    </w:rPr>
  </w:style>
  <w:style w:type="character" w:styleId="1161" w:customStyle="1">
    <w:name w:val="无间隔 字符"/>
    <w:link w:val="1160"/>
    <w:uiPriority w:val="1"/>
    <w:qFormat/>
    <w:rPr>
      <w:rFonts w:ascii="宋体" w:hAnsi="宋体"/>
      <w:sz w:val="24"/>
      <w:szCs w:val="24"/>
    </w:rPr>
  </w:style>
  <w:style w:type="paragraph" w:styleId="1162" w:customStyle="1">
    <w:name w:val="标题 91"/>
    <w:basedOn w:val="847"/>
    <w:next w:val="847"/>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63" w:customStyle="1">
    <w:name w:val="正文1"/>
    <w:basedOn w:val="847"/>
    <w:link w:val="1164"/>
    <w:qFormat/>
    <w:pPr>
      <w:ind w:firstLine="420"/>
      <w:spacing w:line="360" w:lineRule="auto"/>
      <w:tabs>
        <w:tab w:val="left" w:pos="420" w:leader="none"/>
      </w:tabs>
    </w:pPr>
    <w:rPr>
      <w:rFonts w:ascii="宋体" w:hAnsi="宋体"/>
    </w:rPr>
  </w:style>
  <w:style w:type="character" w:styleId="1164" w:customStyle="1">
    <w:name w:val="正文1 Char"/>
    <w:link w:val="1163"/>
    <w:qFormat/>
    <w:rPr>
      <w:rFonts w:ascii="宋体" w:hAnsi="宋体"/>
    </w:rPr>
  </w:style>
  <w:style w:type="paragraph" w:styleId="1165" w:customStyle="1">
    <w:name w:val="xl50"/>
    <w:basedOn w:val="847"/>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66" w:customStyle="1">
    <w:name w:val="xl37"/>
    <w:basedOn w:val="847"/>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67" w:customStyle="1">
    <w:name w:val="xl33"/>
    <w:basedOn w:val="847"/>
    <w:qFormat/>
    <w:pPr>
      <w:jc w:val="center"/>
      <w:spacing w:before="100" w:beforeAutospacing="1" w:after="100" w:afterAutospacing="1"/>
      <w:widowControl/>
    </w:pPr>
    <w:rPr>
      <w:sz w:val="24"/>
    </w:rPr>
  </w:style>
  <w:style w:type="paragraph" w:styleId="1168" w:customStyle="1">
    <w:name w:val="font8"/>
    <w:basedOn w:val="84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69" w:customStyle="1">
    <w:name w:val="xl46"/>
    <w:basedOn w:val="847"/>
    <w:qFormat/>
    <w:pPr>
      <w:jc w:val="left"/>
      <w:spacing w:before="100" w:beforeAutospacing="1" w:after="100" w:afterAutospacing="1"/>
      <w:widowControl/>
    </w:pPr>
    <w:rPr>
      <w:rFonts w:hint="eastAsia" w:ascii="仿宋_GB2312" w:hAnsi="宋体" w:eastAsia="仿宋_GB2312"/>
      <w:sz w:val="24"/>
    </w:rPr>
  </w:style>
  <w:style w:type="paragraph" w:styleId="1170" w:customStyle="1">
    <w:name w:val="xl54"/>
    <w:basedOn w:val="847"/>
    <w:qFormat/>
    <w:pPr>
      <w:jc w:val="center"/>
      <w:spacing w:before="100" w:beforeAutospacing="1" w:after="100" w:afterAutospacing="1"/>
      <w:widowControl/>
    </w:pPr>
    <w:rPr>
      <w:rFonts w:hint="eastAsia" w:ascii="隶书" w:hAnsi="宋体" w:eastAsia="隶书"/>
      <w:sz w:val="48"/>
      <w:szCs w:val="48"/>
    </w:rPr>
  </w:style>
  <w:style w:type="paragraph" w:styleId="1171" w:customStyle="1">
    <w:name w:val="xl28"/>
    <w:basedOn w:val="847"/>
    <w:qFormat/>
    <w:pPr>
      <w:jc w:val="left"/>
      <w:spacing w:before="100" w:beforeAutospacing="1" w:after="100" w:afterAutospacing="1"/>
      <w:widowControl/>
    </w:pPr>
    <w:rPr>
      <w:sz w:val="24"/>
    </w:rPr>
  </w:style>
  <w:style w:type="paragraph" w:styleId="1172" w:customStyle="1">
    <w:name w:val="xl30"/>
    <w:basedOn w:val="847"/>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73" w:customStyle="1">
    <w:name w:val="xl2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74" w:customStyle="1">
    <w:name w:val="TOC 标题1"/>
    <w:basedOn w:val="848"/>
    <w:next w:val="847"/>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75" w:customStyle="1">
    <w:name w:val="日期 字符1"/>
    <w:uiPriority w:val="99"/>
    <w:qFormat/>
    <w:rPr>
      <w:rFonts w:ascii="宋体" w:hAnsi="宋体" w:eastAsia="楷体_GB2312"/>
      <w:sz w:val="24"/>
    </w:rPr>
  </w:style>
  <w:style w:type="paragraph" w:styleId="1176" w:customStyle="1">
    <w:name w:val="目录 31"/>
    <w:basedOn w:val="847"/>
    <w:next w:val="847"/>
    <w:uiPriority w:val="39"/>
    <w:unhideWhenUsed/>
    <w:qFormat/>
    <w:pPr>
      <w:ind w:left="560"/>
      <w:jc w:val="left"/>
    </w:pPr>
    <w:rPr>
      <w:rFonts w:ascii="Calibri" w:hAnsi="Calibri" w:eastAsia="仿宋" w:cs="Calibri"/>
      <w:i/>
      <w:iCs/>
      <w:sz w:val="20"/>
    </w:rPr>
  </w:style>
  <w:style w:type="character" w:styleId="1177" w:customStyle="1">
    <w:name w:val="正文缩进 字符1"/>
    <w:qFormat/>
    <w:rPr>
      <w:rFonts w:eastAsia="楷体_GB2312"/>
      <w:sz w:val="24"/>
      <w:lang w:val="en-US" w:eastAsia="zh-CN" w:bidi="ar-SA"/>
    </w:rPr>
  </w:style>
  <w:style w:type="character" w:styleId="1178" w:customStyle="1">
    <w:name w:val="ca-11"/>
    <w:qFormat/>
    <w:rPr>
      <w:rFonts w:hint="eastAsia" w:ascii="宋体" w:hAnsi="宋体" w:eastAsia="宋体"/>
      <w:sz w:val="24"/>
      <w:szCs w:val="24"/>
    </w:rPr>
  </w:style>
  <w:style w:type="character" w:styleId="1179" w:customStyle="1">
    <w:name w:val="Char Char Char Char Char Char Char Char Char"/>
    <w:link w:val="1180"/>
    <w:qFormat/>
    <w:rPr>
      <w:rFonts w:ascii="Tahoma" w:hAnsi="Tahoma"/>
      <w:sz w:val="24"/>
    </w:rPr>
  </w:style>
  <w:style w:type="paragraph" w:styleId="1180" w:customStyle="1">
    <w:name w:val="Char Char Char Char Char Char Char"/>
    <w:basedOn w:val="847"/>
    <w:link w:val="1179"/>
    <w:qFormat/>
    <w:pPr>
      <w:ind w:firstLine="480"/>
      <w:spacing w:line="360" w:lineRule="auto"/>
    </w:pPr>
    <w:rPr>
      <w:rFonts w:ascii="Tahoma" w:hAnsi="Tahoma"/>
      <w:sz w:val="24"/>
    </w:rPr>
  </w:style>
  <w:style w:type="character" w:styleId="1181" w:customStyle="1">
    <w:name w:val="标题 1 字符1"/>
    <w:uiPriority w:val="9"/>
    <w:qFormat/>
    <w:rPr>
      <w:b/>
      <w:bCs/>
      <w:sz w:val="44"/>
      <w:szCs w:val="44"/>
    </w:rPr>
  </w:style>
  <w:style w:type="character" w:styleId="1182" w:customStyle="1">
    <w:name w:val="标题 2 字符1"/>
    <w:uiPriority w:val="9"/>
    <w:qFormat/>
    <w:rPr>
      <w:rFonts w:ascii="Arial" w:hAnsi="Arial" w:eastAsia="黑体"/>
      <w:b/>
      <w:bCs/>
      <w:sz w:val="32"/>
      <w:szCs w:val="32"/>
    </w:rPr>
  </w:style>
  <w:style w:type="character" w:styleId="1183" w:customStyle="1">
    <w:name w:val="标题 3 字符2"/>
    <w:uiPriority w:val="9"/>
    <w:qFormat/>
    <w:rPr>
      <w:rFonts w:ascii="宋体" w:hAnsi="宋体" w:cs="宋体"/>
      <w:b/>
      <w:bCs/>
      <w:sz w:val="32"/>
      <w:szCs w:val="32"/>
    </w:rPr>
  </w:style>
  <w:style w:type="character" w:styleId="1184" w:customStyle="1">
    <w:name w:val="标题 4 字符2"/>
    <w:uiPriority w:val="9"/>
    <w:qFormat/>
    <w:rPr>
      <w:rFonts w:ascii="宋体" w:hAnsi="宋体" w:eastAsia="宋体"/>
      <w:b/>
      <w:bCs/>
      <w:sz w:val="24"/>
      <w:szCs w:val="24"/>
      <w:u w:val="single"/>
      <w:lang w:bidi="ar-SA"/>
    </w:rPr>
  </w:style>
  <w:style w:type="character" w:styleId="1185" w:customStyle="1">
    <w:name w:val="标题 5 字符2"/>
    <w:uiPriority w:val="9"/>
    <w:qFormat/>
    <w:rPr>
      <w:bCs/>
      <w:i/>
      <w:sz w:val="28"/>
      <w:szCs w:val="28"/>
    </w:rPr>
  </w:style>
  <w:style w:type="character" w:styleId="1186" w:customStyle="1">
    <w:name w:val="标题 6 字符2"/>
    <w:uiPriority w:val="9"/>
    <w:qFormat/>
    <w:rPr>
      <w:rFonts w:ascii="Arial" w:hAnsi="Arial" w:eastAsia="黑体"/>
      <w:b/>
      <w:bCs/>
      <w:sz w:val="24"/>
      <w:szCs w:val="24"/>
    </w:rPr>
  </w:style>
  <w:style w:type="character" w:styleId="1187" w:customStyle="1">
    <w:name w:val="标题 7 字符1"/>
    <w:qFormat/>
    <w:rPr>
      <w:b/>
      <w:bCs/>
      <w:sz w:val="24"/>
      <w:szCs w:val="24"/>
    </w:rPr>
  </w:style>
  <w:style w:type="character" w:styleId="1188" w:customStyle="1">
    <w:name w:val="标题 8 字符1"/>
    <w:qFormat/>
    <w:rPr>
      <w:rFonts w:ascii="Arial" w:hAnsi="Arial" w:eastAsia="黑体"/>
      <w:sz w:val="24"/>
      <w:szCs w:val="24"/>
    </w:rPr>
  </w:style>
  <w:style w:type="character" w:styleId="1189" w:customStyle="1">
    <w:name w:val="标题 9 字符1"/>
    <w:qFormat/>
    <w:rPr>
      <w:rFonts w:ascii="Arial" w:hAnsi="Arial" w:eastAsia="黑体"/>
      <w:sz w:val="21"/>
      <w:szCs w:val="21"/>
    </w:rPr>
  </w:style>
  <w:style w:type="character" w:styleId="1190" w:customStyle="1">
    <w:name w:val="z-窗体顶端 Char Char"/>
    <w:qFormat/>
    <w:rPr>
      <w:rFonts w:ascii="Arial" w:hAnsi="Arial" w:cs="Arial"/>
      <w:vanish/>
      <w:sz w:val="16"/>
      <w:szCs w:val="16"/>
    </w:rPr>
  </w:style>
  <w:style w:type="character" w:styleId="1191" w:customStyle="1">
    <w:name w:val="z-窗体底端 字符"/>
    <w:link w:val="1192"/>
    <w:qFormat/>
    <w:rPr>
      <w:rFonts w:ascii="Arial" w:hAnsi="Arial" w:cs="Arial"/>
      <w:vanish/>
      <w:sz w:val="16"/>
      <w:szCs w:val="16"/>
    </w:rPr>
  </w:style>
  <w:style w:type="paragraph" w:styleId="1192" w:customStyle="1">
    <w:name w:val="z-窗体底端1"/>
    <w:basedOn w:val="847"/>
    <w:next w:val="847"/>
    <w:link w:val="1191"/>
    <w:qFormat/>
    <w:pPr>
      <w:jc w:val="center"/>
      <w:widowControl/>
      <w:pBdr>
        <w:top w:val="single" w:color="auto" w:sz="6" w:space="1"/>
      </w:pBdr>
    </w:pPr>
    <w:rPr>
      <w:rFonts w:cs="Arial"/>
      <w:vanish/>
      <w:sz w:val="16"/>
      <w:szCs w:val="16"/>
    </w:rPr>
  </w:style>
  <w:style w:type="character" w:styleId="1193" w:customStyle="1">
    <w:name w:val="z-窗体底端 字符1"/>
    <w:uiPriority w:val="99"/>
    <w:semiHidden/>
    <w:qFormat/>
    <w:rPr>
      <w:rFonts w:ascii="Arial" w:hAnsi="Arial" w:cs="Arial"/>
      <w:vanish/>
      <w:sz w:val="16"/>
      <w:szCs w:val="16"/>
    </w:rPr>
  </w:style>
  <w:style w:type="character" w:styleId="1194" w:customStyle="1">
    <w:name w:val="页眉 Char Char"/>
    <w:qFormat/>
    <w:rPr>
      <w:rFonts w:eastAsia="楷体_GB2312"/>
      <w:sz w:val="18"/>
    </w:rPr>
  </w:style>
  <w:style w:type="character" w:styleId="1195" w:customStyle="1">
    <w:name w:val="Char Char21"/>
    <w:qFormat/>
    <w:rPr>
      <w:rFonts w:ascii="宋体" w:hAnsi="宋体" w:eastAsia="宋体"/>
      <w:b/>
      <w:bCs/>
      <w:sz w:val="24"/>
      <w:szCs w:val="24"/>
      <w:u w:val="single"/>
      <w:lang w:bidi="ar-SA"/>
    </w:rPr>
  </w:style>
  <w:style w:type="character" w:styleId="1196" w:customStyle="1">
    <w:name w:val="Char Char14"/>
    <w:qFormat/>
    <w:rPr>
      <w:rFonts w:ascii="楷体_GB2312" w:eastAsia="楷体_GB2312"/>
      <w:sz w:val="18"/>
      <w:lang w:bidi="ar-SA"/>
    </w:rPr>
  </w:style>
  <w:style w:type="character" w:styleId="1197" w:customStyle="1">
    <w:name w:val="Char Char6"/>
    <w:qFormat/>
    <w:rPr>
      <w:rFonts w:ascii="Arial" w:hAnsi="Arial" w:eastAsia="宋体" w:cs="Arial"/>
      <w:vanish/>
      <w:sz w:val="16"/>
      <w:szCs w:val="16"/>
      <w:lang w:val="en-US" w:eastAsia="zh-CN" w:bidi="ar-SA"/>
    </w:rPr>
  </w:style>
  <w:style w:type="character" w:styleId="1198" w:customStyle="1">
    <w:name w:val="标题 4 字符1"/>
    <w:qFormat/>
    <w:rPr>
      <w:rFonts w:ascii="宋体" w:hAnsi="宋体" w:eastAsia="宋体" w:cs="宋体"/>
      <w:b/>
      <w:bCs/>
      <w:sz w:val="24"/>
      <w:szCs w:val="24"/>
      <w:u w:val="single"/>
      <w:lang w:bidi="ar-SA"/>
    </w:rPr>
  </w:style>
  <w:style w:type="character" w:styleId="1199" w:customStyle="1">
    <w:name w:val="HTML 预设格式 字符1"/>
    <w:qFormat/>
    <w:rPr>
      <w:rFonts w:ascii="宋体" w:hAnsi="宋体"/>
      <w:sz w:val="24"/>
      <w:szCs w:val="24"/>
      <w:lang w:bidi="ar-SA"/>
    </w:rPr>
  </w:style>
  <w:style w:type="character" w:styleId="1200" w:customStyle="1">
    <w:name w:val="正文（缩进） Char"/>
    <w:link w:val="1201"/>
    <w:qFormat/>
    <w:rPr>
      <w:sz w:val="24"/>
      <w:szCs w:val="24"/>
    </w:rPr>
  </w:style>
  <w:style w:type="paragraph" w:styleId="1201" w:customStyle="1">
    <w:name w:val="正文（缩进）"/>
    <w:basedOn w:val="847"/>
    <w:link w:val="1200"/>
    <w:qFormat/>
    <w:pPr>
      <w:ind w:firstLine="480"/>
      <w:spacing w:line="360" w:lineRule="auto"/>
    </w:pPr>
    <w:rPr>
      <w:sz w:val="24"/>
    </w:rPr>
  </w:style>
  <w:style w:type="character" w:styleId="1202" w:customStyle="1">
    <w:name w:val="Char Char9"/>
    <w:qFormat/>
    <w:rPr>
      <w:rFonts w:ascii="方正仿宋简体" w:hAnsi="创艺简仿宋" w:eastAsia="方正仿宋简体"/>
      <w:sz w:val="24"/>
      <w:lang w:bidi="ar-SA"/>
    </w:rPr>
  </w:style>
  <w:style w:type="character" w:styleId="1203" w:customStyle="1">
    <w:name w:val="font21"/>
    <w:qFormat/>
    <w:rPr>
      <w:rFonts w:hint="eastAsia" w:ascii="宋体" w:hAnsi="宋体" w:eastAsia="宋体"/>
      <w:color w:val="000000"/>
      <w:sz w:val="24"/>
      <w:szCs w:val="24"/>
      <w:u w:val="none"/>
    </w:rPr>
  </w:style>
  <w:style w:type="character" w:styleId="1204" w:customStyle="1">
    <w:name w:val="Char Char3"/>
    <w:qFormat/>
    <w:rPr>
      <w:rFonts w:ascii="宋体" w:hAnsi="宋体" w:eastAsia="宋体"/>
      <w:sz w:val="24"/>
      <w:szCs w:val="24"/>
      <w:lang w:bidi="ar-SA"/>
    </w:rPr>
  </w:style>
  <w:style w:type="character" w:styleId="1205" w:customStyle="1">
    <w:name w:val="正文文本 2 字符"/>
    <w:link w:val="899"/>
    <w:qFormat/>
    <w:rPr>
      <w:sz w:val="21"/>
      <w:szCs w:val="24"/>
    </w:rPr>
  </w:style>
  <w:style w:type="character" w:styleId="1206" w:customStyle="1">
    <w:name w:val="正文文本 2 字符1"/>
    <w:qFormat/>
    <w:rPr>
      <w:sz w:val="21"/>
      <w:szCs w:val="24"/>
    </w:rPr>
  </w:style>
  <w:style w:type="character" w:styleId="1207" w:customStyle="1">
    <w:name w:val="正文文本缩进 2 Char Char"/>
    <w:qFormat/>
    <w:rPr>
      <w:rFonts w:ascii="宋体" w:hAnsi="宋体"/>
      <w:sz w:val="24"/>
      <w:szCs w:val="24"/>
    </w:rPr>
  </w:style>
  <w:style w:type="character" w:styleId="1208" w:customStyle="1">
    <w:name w:val="Char Char22"/>
    <w:qFormat/>
    <w:rPr>
      <w:rFonts w:ascii="宋体" w:hAnsi="宋体" w:eastAsia="宋体" w:cs="宋体"/>
      <w:b/>
      <w:bCs/>
      <w:sz w:val="32"/>
      <w:szCs w:val="32"/>
      <w:lang w:val="en-US" w:eastAsia="zh-CN" w:bidi="ar-SA"/>
    </w:rPr>
  </w:style>
  <w:style w:type="character" w:styleId="1209" w:customStyle="1">
    <w:name w:val="Char Char5"/>
    <w:qFormat/>
    <w:rPr>
      <w:sz w:val="18"/>
      <w:szCs w:val="18"/>
      <w:lang w:bidi="ar-SA"/>
    </w:rPr>
  </w:style>
  <w:style w:type="character" w:styleId="1210" w:customStyle="1">
    <w:name w:val="正文文本缩进 3 Char Char"/>
    <w:qFormat/>
    <w:rPr>
      <w:rFonts w:ascii="宋体" w:hAnsi="宋体"/>
      <w:sz w:val="24"/>
      <w:szCs w:val="24"/>
    </w:rPr>
  </w:style>
  <w:style w:type="character" w:styleId="1211" w:customStyle="1">
    <w:name w:val="HTML 预设格式 字符"/>
    <w:link w:val="900"/>
    <w:uiPriority w:val="99"/>
    <w:qFormat/>
    <w:rPr>
      <w:rFonts w:ascii="宋体" w:hAnsi="宋体" w:cs="宋体"/>
      <w:sz w:val="24"/>
      <w:szCs w:val="24"/>
    </w:rPr>
  </w:style>
  <w:style w:type="character" w:styleId="1212" w:customStyle="1">
    <w:name w:val="HTML 预设格式 字符2"/>
    <w:qFormat/>
    <w:rPr>
      <w:rFonts w:ascii="Courier New" w:hAnsi="Courier New" w:cs="Courier New"/>
    </w:rPr>
  </w:style>
  <w:style w:type="character" w:styleId="1213" w:customStyle="1">
    <w:name w:val="页脚 Char Char"/>
    <w:qFormat/>
    <w:rPr>
      <w:sz w:val="18"/>
      <w:szCs w:val="18"/>
    </w:rPr>
  </w:style>
  <w:style w:type="character" w:styleId="1214" w:customStyle="1">
    <w:name w:val="正文文本 字符"/>
    <w:qFormat/>
    <w:rPr>
      <w:rFonts w:ascii="方正大黑简体" w:eastAsia="方正大黑简体"/>
      <w:position w:val="6"/>
      <w:sz w:val="30"/>
    </w:rPr>
  </w:style>
  <w:style w:type="character" w:styleId="1215" w:customStyle="1">
    <w:name w:val="Char Char8"/>
    <w:qFormat/>
    <w:rPr>
      <w:rFonts w:ascii="方正大黑简体" w:eastAsia="方正大黑简体"/>
      <w:position w:val="6"/>
      <w:sz w:val="21"/>
      <w:szCs w:val="24"/>
      <w:lang w:bidi="ar-SA"/>
    </w:rPr>
  </w:style>
  <w:style w:type="character" w:styleId="1216" w:customStyle="1">
    <w:name w:val="Char Char2"/>
    <w:qFormat/>
    <w:rPr>
      <w:sz w:val="21"/>
      <w:szCs w:val="24"/>
    </w:rPr>
  </w:style>
  <w:style w:type="character" w:styleId="1217" w:customStyle="1">
    <w:name w:val="标题 6 字符1"/>
    <w:qFormat/>
    <w:rPr>
      <w:rFonts w:ascii="Arial" w:hAnsi="Arial" w:eastAsia="黑体"/>
      <w:b/>
      <w:bCs/>
      <w:sz w:val="24"/>
      <w:szCs w:val="24"/>
      <w:lang w:bidi="ar-SA"/>
    </w:rPr>
  </w:style>
  <w:style w:type="character" w:styleId="1218" w:customStyle="1">
    <w:name w:val="HTML 预设格式 Char Char"/>
    <w:qFormat/>
    <w:rPr>
      <w:rFonts w:ascii="宋体" w:hAnsi="宋体" w:cs="宋体"/>
      <w:sz w:val="24"/>
      <w:szCs w:val="24"/>
    </w:rPr>
  </w:style>
  <w:style w:type="character" w:styleId="1219" w:customStyle="1">
    <w:name w:val="Char Char12"/>
    <w:qFormat/>
    <w:rPr>
      <w:sz w:val="21"/>
      <w:szCs w:val="24"/>
      <w:lang w:bidi="ar-SA"/>
    </w:rPr>
  </w:style>
  <w:style w:type="character" w:styleId="1220" w:customStyle="1">
    <w:name w:val="Char Char18"/>
    <w:qFormat/>
    <w:rPr>
      <w:rFonts w:eastAsia="宋体"/>
      <w:b/>
      <w:bCs/>
      <w:sz w:val="24"/>
      <w:szCs w:val="24"/>
      <w:lang w:bidi="ar-SA"/>
    </w:rPr>
  </w:style>
  <w:style w:type="character" w:styleId="1221" w:customStyle="1">
    <w:name w:val="Char Char16"/>
    <w:qFormat/>
    <w:rPr>
      <w:rFonts w:ascii="Arial" w:hAnsi="Arial" w:eastAsia="黑体"/>
      <w:sz w:val="21"/>
      <w:szCs w:val="21"/>
      <w:lang w:bidi="ar-SA"/>
    </w:rPr>
  </w:style>
  <w:style w:type="character" w:styleId="1222" w:customStyle="1">
    <w:name w:val="页脚 字符1"/>
    <w:uiPriority w:val="99"/>
    <w:qFormat/>
    <w:rPr>
      <w:sz w:val="18"/>
      <w:szCs w:val="18"/>
    </w:rPr>
  </w:style>
  <w:style w:type="character" w:styleId="1223" w:customStyle="1">
    <w:name w:val="Char Char15"/>
    <w:qFormat/>
    <w:rPr>
      <w:rFonts w:ascii="宋体" w:hAnsi="宋体" w:eastAsia="宋体"/>
      <w:sz w:val="24"/>
      <w:szCs w:val="24"/>
      <w:lang w:bidi="ar-SA"/>
    </w:rPr>
  </w:style>
  <w:style w:type="character" w:styleId="1224" w:customStyle="1">
    <w:name w:val="标题 3 字符1"/>
    <w:qFormat/>
    <w:rPr>
      <w:rFonts w:ascii="宋体" w:hAnsi="宋体" w:eastAsia="宋体" w:cs="宋体"/>
      <w:b/>
      <w:bCs/>
      <w:sz w:val="32"/>
      <w:szCs w:val="32"/>
      <w:lang w:bidi="ar-SA"/>
    </w:rPr>
  </w:style>
  <w:style w:type="character" w:styleId="1225" w:customStyle="1">
    <w:name w:val="3.0正文样式 Char"/>
    <w:link w:val="1226"/>
    <w:qFormat/>
    <w:rPr>
      <w:sz w:val="21"/>
      <w:szCs w:val="21"/>
      <w:lang w:val="zh-CN"/>
    </w:rPr>
  </w:style>
  <w:style w:type="paragraph" w:styleId="1226" w:customStyle="1">
    <w:name w:val="3.0正文样式"/>
    <w:basedOn w:val="847"/>
    <w:link w:val="1225"/>
    <w:qFormat/>
    <w:pPr>
      <w:ind w:firstLine="200"/>
      <w:spacing w:before="120" w:after="120"/>
    </w:pPr>
    <w:rPr>
      <w:szCs w:val="21"/>
      <w:lang w:val="zh-CN"/>
    </w:rPr>
  </w:style>
  <w:style w:type="character" w:styleId="1227" w:customStyle="1">
    <w:name w:val="font14"/>
    <w:qFormat/>
  </w:style>
  <w:style w:type="character" w:styleId="1228" w:customStyle="1">
    <w:name w:val="正文文本 Char Char"/>
    <w:qFormat/>
    <w:rPr>
      <w:rFonts w:ascii="方正大黑简体" w:eastAsia="方正大黑简体"/>
      <w:position w:val="6"/>
      <w:sz w:val="30"/>
    </w:rPr>
  </w:style>
  <w:style w:type="character" w:styleId="1229" w:customStyle="1">
    <w:name w:val="Char Char231"/>
    <w:qFormat/>
    <w:rPr>
      <w:sz w:val="21"/>
      <w:szCs w:val="24"/>
    </w:rPr>
  </w:style>
  <w:style w:type="character" w:styleId="1230" w:customStyle="1">
    <w:name w:val="Char Char10"/>
    <w:qFormat/>
    <w:rPr>
      <w:sz w:val="18"/>
      <w:szCs w:val="18"/>
      <w:lang w:bidi="ar-SA"/>
    </w:rPr>
  </w:style>
  <w:style w:type="character" w:styleId="1231" w:customStyle="1">
    <w:name w:val="表格内正文 Char Char"/>
    <w:qFormat/>
    <w:rPr>
      <w:rFonts w:eastAsia="宋体"/>
      <w:sz w:val="21"/>
      <w:lang w:val="en-US" w:eastAsia="zh-CN" w:bidi="ar-SA"/>
    </w:rPr>
  </w:style>
  <w:style w:type="character" w:styleId="1232" w:customStyle="1">
    <w:name w:val="Char Char13"/>
    <w:qFormat/>
    <w:rPr>
      <w:rFonts w:ascii="宋体" w:hAnsi="宋体" w:eastAsia="楷体_GB2312"/>
      <w:sz w:val="24"/>
      <w:lang w:bidi="ar-SA"/>
    </w:rPr>
  </w:style>
  <w:style w:type="character" w:styleId="1233" w:customStyle="1">
    <w:name w:val="表格内正文 Char Char Char Char Char"/>
    <w:qFormat/>
    <w:rPr>
      <w:rFonts w:eastAsia="宋体"/>
      <w:sz w:val="21"/>
      <w:lang w:val="en-US" w:eastAsia="zh-CN" w:bidi="ar-SA"/>
    </w:rPr>
  </w:style>
  <w:style w:type="character" w:styleId="1234" w:customStyle="1">
    <w:name w:val="15"/>
    <w:qFormat/>
    <w:rPr>
      <w:rFonts w:hint="default" w:ascii="Calibri" w:hAnsi="Calibri"/>
      <w:color w:val="0563c1"/>
      <w:u w:val="single"/>
    </w:rPr>
  </w:style>
  <w:style w:type="character" w:styleId="1235" w:customStyle="1">
    <w:name w:val="Char Char11"/>
    <w:qFormat/>
    <w:rPr>
      <w:rFonts w:ascii="宋体" w:hAnsi="宋体" w:eastAsia="宋体"/>
      <w:sz w:val="24"/>
      <w:szCs w:val="24"/>
      <w:lang w:bidi="ar-SA"/>
    </w:rPr>
  </w:style>
  <w:style w:type="character" w:styleId="1236" w:customStyle="1">
    <w:name w:val="正文文本缩进 Char Char"/>
    <w:qFormat/>
    <w:rPr>
      <w:rFonts w:ascii="方正仿宋简体" w:hAnsi="创艺简仿宋" w:eastAsia="方正仿宋简体"/>
      <w:sz w:val="24"/>
    </w:rPr>
  </w:style>
  <w:style w:type="character" w:styleId="1237" w:customStyle="1">
    <w:name w:val="Char Char20"/>
    <w:qFormat/>
    <w:rPr>
      <w:rFonts w:eastAsia="宋体"/>
      <w:bCs/>
      <w:i/>
      <w:sz w:val="28"/>
      <w:szCs w:val="28"/>
      <w:lang w:bidi="ar-SA"/>
    </w:rPr>
  </w:style>
  <w:style w:type="character" w:styleId="1238" w:customStyle="1">
    <w:name w:val="批注框文本 Char Char"/>
    <w:qFormat/>
    <w:rPr>
      <w:sz w:val="18"/>
      <w:szCs w:val="18"/>
    </w:rPr>
  </w:style>
  <w:style w:type="character" w:styleId="1239" w:customStyle="1">
    <w:name w:val="正文文本首行缩进 字符"/>
    <w:link w:val="905"/>
    <w:qFormat/>
    <w:rPr>
      <w:rFonts w:ascii="方正大黑简体" w:eastAsia="方正大黑简体"/>
      <w:position w:val="6"/>
      <w:sz w:val="21"/>
      <w:szCs w:val="24"/>
    </w:rPr>
  </w:style>
  <w:style w:type="character" w:styleId="1240" w:customStyle="1">
    <w:name w:val="正文首行缩进 字符1"/>
    <w:qFormat/>
    <w:rPr>
      <w:rFonts w:ascii="方正大黑简体" w:eastAsia="方正大黑简体"/>
      <w:position w:val="6"/>
      <w:sz w:val="21"/>
      <w:szCs w:val="24"/>
    </w:rPr>
  </w:style>
  <w:style w:type="character" w:styleId="1241" w:customStyle="1">
    <w:name w:val="标题 5 字符1"/>
    <w:qFormat/>
    <w:rPr>
      <w:rFonts w:eastAsia="宋体"/>
      <w:bCs/>
      <w:i/>
      <w:sz w:val="28"/>
      <w:szCs w:val="28"/>
      <w:lang w:bidi="ar-SA"/>
    </w:rPr>
  </w:style>
  <w:style w:type="character" w:styleId="1242" w:customStyle="1">
    <w:name w:val="textfont"/>
    <w:qFormat/>
  </w:style>
  <w:style w:type="character" w:styleId="1243" w:customStyle="1">
    <w:name w:val="正文文本 2 Char Char"/>
    <w:qFormat/>
    <w:rPr>
      <w:sz w:val="21"/>
      <w:szCs w:val="24"/>
    </w:rPr>
  </w:style>
  <w:style w:type="character" w:styleId="1244" w:customStyle="1">
    <w:name w:val="Char Char4"/>
    <w:qFormat/>
    <w:rPr>
      <w:rFonts w:ascii="Arial" w:hAnsi="Arial" w:eastAsia="宋体" w:cs="Arial"/>
      <w:vanish/>
      <w:sz w:val="16"/>
      <w:szCs w:val="16"/>
      <w:lang w:val="en-US" w:eastAsia="zh-CN" w:bidi="ar-SA"/>
    </w:rPr>
  </w:style>
  <w:style w:type="character" w:styleId="1245" w:customStyle="1">
    <w:name w:val="z-窗体底端 Char Char"/>
    <w:qFormat/>
    <w:rPr>
      <w:rFonts w:ascii="Arial" w:hAnsi="Arial" w:cs="Arial"/>
      <w:vanish/>
      <w:sz w:val="16"/>
      <w:szCs w:val="16"/>
    </w:rPr>
  </w:style>
  <w:style w:type="character" w:styleId="1246" w:customStyle="1">
    <w:name w:val="正文缩进 Char Char1"/>
    <w:qFormat/>
    <w:rPr>
      <w:rFonts w:eastAsia="宋体"/>
      <w:sz w:val="24"/>
      <w:szCs w:val="24"/>
      <w:lang w:val="en-US" w:eastAsia="zh-CN" w:bidi="ar-SA"/>
    </w:rPr>
  </w:style>
  <w:style w:type="character" w:styleId="1247" w:customStyle="1">
    <w:name w:val="页眉 字符1"/>
    <w:uiPriority w:val="99"/>
    <w:qFormat/>
    <w:rPr>
      <w:rFonts w:eastAsia="楷体_GB2312"/>
      <w:sz w:val="18"/>
    </w:rPr>
  </w:style>
  <w:style w:type="character" w:styleId="1248" w:customStyle="1">
    <w:name w:val="yinyan1"/>
    <w:qFormat/>
    <w:rPr>
      <w:color w:val="003366"/>
      <w:sz w:val="18"/>
      <w:szCs w:val="18"/>
    </w:rPr>
  </w:style>
  <w:style w:type="character" w:styleId="1249" w:customStyle="1">
    <w:name w:val="Char Char7"/>
    <w:qFormat/>
    <w:rPr>
      <w:rFonts w:ascii="宋体" w:hAnsi="宋体" w:eastAsia="宋体" w:cs="宋体"/>
      <w:sz w:val="24"/>
      <w:szCs w:val="24"/>
      <w:lang w:val="en-US" w:eastAsia="zh-CN" w:bidi="ar-SA"/>
    </w:rPr>
  </w:style>
  <w:style w:type="character" w:styleId="1250" w:customStyle="1">
    <w:name w:val="textfont1"/>
    <w:qFormat/>
    <w:rPr>
      <w:sz w:val="22"/>
      <w:szCs w:val="22"/>
    </w:rPr>
  </w:style>
  <w:style w:type="character" w:styleId="1251" w:customStyle="1">
    <w:name w:val="正文首行缩进 Char Char"/>
    <w:qFormat/>
    <w:rPr>
      <w:rFonts w:ascii="方正大黑简体" w:eastAsia="方正大黑简体"/>
      <w:position w:val="6"/>
      <w:sz w:val="21"/>
      <w:szCs w:val="24"/>
    </w:rPr>
  </w:style>
  <w:style w:type="character" w:styleId="1252" w:customStyle="1">
    <w:name w:val="标题 8 Char"/>
    <w:qFormat/>
    <w:rPr>
      <w:rFonts w:ascii="Arial" w:hAnsi="Arial" w:eastAsia="黑体"/>
      <w:sz w:val="24"/>
      <w:szCs w:val="24"/>
    </w:rPr>
  </w:style>
  <w:style w:type="character" w:styleId="1253" w:customStyle="1">
    <w:name w:val="Char Char17"/>
    <w:qFormat/>
    <w:rPr>
      <w:rFonts w:ascii="Arial" w:hAnsi="Arial" w:eastAsia="黑体"/>
      <w:sz w:val="24"/>
      <w:szCs w:val="24"/>
      <w:lang w:bidi="ar-SA"/>
    </w:rPr>
  </w:style>
  <w:style w:type="character" w:styleId="1254" w:customStyle="1">
    <w:name w:val="Char Char23"/>
    <w:qFormat/>
    <w:rPr>
      <w:rFonts w:ascii="Arial" w:hAnsi="Arial" w:eastAsia="黑体"/>
      <w:b/>
      <w:bCs/>
      <w:sz w:val="32"/>
      <w:szCs w:val="32"/>
      <w:lang w:bidi="ar-SA"/>
    </w:rPr>
  </w:style>
  <w:style w:type="character" w:styleId="1255" w:customStyle="1">
    <w:name w:val="z-窗体顶端 字符"/>
    <w:link w:val="1256"/>
    <w:qFormat/>
    <w:rPr>
      <w:rFonts w:ascii="Arial" w:hAnsi="Arial" w:cs="Arial"/>
      <w:vanish/>
      <w:sz w:val="16"/>
      <w:szCs w:val="16"/>
    </w:rPr>
  </w:style>
  <w:style w:type="paragraph" w:styleId="1256" w:customStyle="1">
    <w:name w:val="z-窗体顶端1"/>
    <w:basedOn w:val="847"/>
    <w:next w:val="847"/>
    <w:link w:val="1255"/>
    <w:qFormat/>
    <w:pPr>
      <w:jc w:val="center"/>
      <w:widowControl/>
      <w:pBdr>
        <w:bottom w:val="single" w:color="auto" w:sz="6" w:space="1"/>
      </w:pBdr>
    </w:pPr>
    <w:rPr>
      <w:rFonts w:cs="Arial"/>
      <w:vanish/>
      <w:sz w:val="16"/>
      <w:szCs w:val="16"/>
    </w:rPr>
  </w:style>
  <w:style w:type="character" w:styleId="1257" w:customStyle="1">
    <w:name w:val="z-窗体顶端 字符1"/>
    <w:uiPriority w:val="99"/>
    <w:semiHidden/>
    <w:qFormat/>
    <w:rPr>
      <w:rFonts w:ascii="Arial" w:hAnsi="Arial" w:cs="Arial"/>
      <w:vanish/>
      <w:sz w:val="16"/>
      <w:szCs w:val="16"/>
    </w:rPr>
  </w:style>
  <w:style w:type="character" w:styleId="1258" w:customStyle="1">
    <w:name w:val="Char Char24"/>
    <w:qFormat/>
    <w:rPr>
      <w:rFonts w:eastAsia="宋体"/>
      <w:b/>
      <w:bCs/>
      <w:sz w:val="44"/>
      <w:szCs w:val="44"/>
      <w:lang w:bidi="ar-SA"/>
    </w:rPr>
  </w:style>
  <w:style w:type="character" w:styleId="1259" w:customStyle="1">
    <w:name w:val="Char Char19"/>
    <w:qFormat/>
    <w:rPr>
      <w:rFonts w:ascii="Arial" w:hAnsi="Arial" w:eastAsia="黑体"/>
      <w:b/>
      <w:bCs/>
      <w:sz w:val="24"/>
      <w:szCs w:val="24"/>
      <w:lang w:bidi="ar-SA"/>
    </w:rPr>
  </w:style>
  <w:style w:type="character" w:styleId="1260" w:customStyle="1">
    <w:name w:val="日期 Char Char"/>
    <w:qFormat/>
    <w:rPr>
      <w:rFonts w:ascii="宋体" w:hAnsi="宋体" w:eastAsia="楷体_GB2312"/>
      <w:sz w:val="24"/>
    </w:rPr>
  </w:style>
  <w:style w:type="paragraph" w:styleId="1261" w:customStyle="1">
    <w:name w:val="样式 正文（首行缩进两字） + 段前: 1 行 段后: 0.5 行"/>
    <w:basedOn w:val="863"/>
    <w:qFormat/>
    <w:pPr>
      <w:jc w:val="both"/>
      <w:spacing w:line="360" w:lineRule="auto"/>
      <w:widowControl/>
    </w:pPr>
    <w:rPr>
      <w:rFonts w:ascii="宋体" w:hAnsi="宋体" w:eastAsia="宋体" w:cs="宋体"/>
      <w:spacing w:val="20"/>
    </w:rPr>
  </w:style>
  <w:style w:type="paragraph" w:styleId="1262" w:customStyle="1">
    <w:name w:val="Char Char"/>
    <w:basedOn w:val="847"/>
    <w:qFormat/>
    <w:pPr>
      <w:jc w:val="left"/>
      <w:spacing w:after="160" w:line="240" w:lineRule="exact"/>
      <w:widowControl/>
    </w:pPr>
    <w:rPr>
      <w:rFonts w:ascii="Verdana" w:hAnsi="Verdana" w:eastAsia="仿宋_GB2312" w:cs="宋体"/>
      <w:sz w:val="24"/>
      <w:lang w:eastAsia="en-US"/>
    </w:rPr>
  </w:style>
  <w:style w:type="paragraph" w:styleId="1263" w:customStyle="1">
    <w:name w:val="标3"/>
    <w:basedOn w:val="847"/>
    <w:qFormat/>
    <w:pPr>
      <w:jc w:val="left"/>
      <w:spacing w:line="360" w:lineRule="auto"/>
      <w:widowControl/>
      <w:outlineLvl w:val="2"/>
    </w:pPr>
    <w:rPr>
      <w:rFonts w:ascii="宋体" w:hAnsi="宋体" w:cs="宋体"/>
      <w:b/>
      <w:sz w:val="28"/>
      <w:szCs w:val="32"/>
    </w:rPr>
  </w:style>
  <w:style w:type="paragraph" w:styleId="1264" w:customStyle="1">
    <w:name w:val="Char Char25"/>
    <w:basedOn w:val="847"/>
    <w:qFormat/>
    <w:pPr>
      <w:jc w:val="left"/>
      <w:spacing w:after="160" w:line="240" w:lineRule="exact"/>
      <w:widowControl/>
    </w:pPr>
    <w:rPr>
      <w:rFonts w:ascii="Verdana" w:hAnsi="Verdana" w:eastAsia="仿宋_GB2312" w:cs="宋体"/>
      <w:sz w:val="24"/>
      <w:lang w:eastAsia="en-US"/>
    </w:rPr>
  </w:style>
  <w:style w:type="paragraph" w:styleId="1265" w:customStyle="1">
    <w:name w:val="表格内正文"/>
    <w:qFormat/>
    <w:pPr>
      <w:jc w:val="both"/>
      <w:spacing w:line="120" w:lineRule="atLeast"/>
      <w:widowControl w:val="off"/>
    </w:pPr>
    <w:rPr>
      <w:rFonts w:ascii="Arial" w:hAnsi="Arial"/>
      <w:sz w:val="21"/>
    </w:rPr>
  </w:style>
  <w:style w:type="paragraph" w:styleId="1266" w:customStyle="1">
    <w:name w:val="xl1133"/>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67" w:customStyle="1">
    <w:name w:val="xl63"/>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68" w:customStyle="1">
    <w:name w:val="xl1129"/>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9" w:customStyle="1">
    <w:name w:val="xl1134"/>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customStyle="1">
    <w:name w:val="列表内容"/>
    <w:basedOn w:val="847"/>
    <w:next w:val="847"/>
    <w:qFormat/>
    <w:pPr>
      <w:ind w:firstLine="200"/>
      <w:jc w:val="left"/>
      <w:widowControl/>
      <w:tabs>
        <w:tab w:val="left" w:pos="2409" w:leader="none"/>
      </w:tabs>
    </w:pPr>
    <w:rPr>
      <w:rFonts w:ascii="宋体" w:hAnsi="宋体" w:cs="宋体"/>
      <w:sz w:val="18"/>
    </w:rPr>
  </w:style>
  <w:style w:type="paragraph" w:styleId="1271" w:customStyle="1">
    <w:name w:val="xl1124"/>
    <w:basedOn w:val="847"/>
    <w:qFormat/>
    <w:pPr>
      <w:jc w:val="left"/>
      <w:spacing w:before="100" w:beforeAutospacing="1" w:after="100" w:afterAutospacing="1"/>
      <w:widowControl/>
    </w:pPr>
    <w:rPr>
      <w:rFonts w:ascii="宋体" w:hAnsi="宋体" w:cs="宋体"/>
      <w:sz w:val="20"/>
    </w:rPr>
  </w:style>
  <w:style w:type="paragraph" w:styleId="1272" w:customStyle="1">
    <w:name w:val="标2"/>
    <w:basedOn w:val="847"/>
    <w:qFormat/>
    <w:pPr>
      <w:jc w:val="left"/>
      <w:spacing w:line="360" w:lineRule="auto"/>
      <w:widowControl/>
      <w:outlineLvl w:val="1"/>
    </w:pPr>
    <w:rPr>
      <w:rFonts w:ascii="Adobe 黑体 Std R" w:hAnsi="宋体" w:cs="宋体"/>
      <w:b/>
      <w:bCs/>
      <w:color w:val="000000"/>
      <w:sz w:val="30"/>
      <w:szCs w:val="30"/>
    </w:rPr>
  </w:style>
  <w:style w:type="paragraph" w:styleId="1273" w:customStyle="1">
    <w:name w:val="内容列表"/>
    <w:basedOn w:val="1274"/>
    <w:next w:val="1274"/>
    <w:qFormat/>
    <w:pPr>
      <w:numPr>
        <w:numId w:val="4"/>
      </w:numPr>
      <w:ind w:firstLine="0"/>
      <w:tabs>
        <w:tab w:val="left" w:pos="360" w:leader="none"/>
      </w:tabs>
    </w:pPr>
  </w:style>
  <w:style w:type="paragraph" w:styleId="1274" w:customStyle="1">
    <w:name w:val="内容"/>
    <w:basedOn w:val="847"/>
    <w:qFormat/>
    <w:pPr>
      <w:ind w:left="840" w:firstLine="360"/>
      <w:jc w:val="left"/>
      <w:widowControl/>
    </w:pPr>
    <w:rPr>
      <w:rFonts w:ascii="宋体" w:hAnsi="宋体" w:cs="宋体"/>
      <w:sz w:val="18"/>
    </w:rPr>
  </w:style>
  <w:style w:type="paragraph" w:styleId="1275" w:customStyle="1">
    <w:name w:val="Appendix 1"/>
    <w:basedOn w:val="847"/>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76" w:customStyle="1">
    <w:name w:val="Num 2"/>
    <w:basedOn w:val="847"/>
    <w:qFormat/>
    <w:pPr>
      <w:numPr>
        <w:numId w:val="6"/>
      </w:numPr>
      <w:jc w:val="left"/>
      <w:spacing w:line="360" w:lineRule="auto"/>
      <w:widowControl/>
      <w:tabs>
        <w:tab w:val="left" w:pos="1279" w:leader="none"/>
      </w:tabs>
    </w:pPr>
    <w:rPr>
      <w:rFonts w:ascii="宋体" w:hAnsi="宋体" w:cs="宋体"/>
      <w:sz w:val="24"/>
    </w:rPr>
  </w:style>
  <w:style w:type="paragraph" w:styleId="1277" w:customStyle="1">
    <w:name w:val="xl112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78" w:customStyle="1">
    <w:name w:val="样式 仿宋_GB2312 四号 黑色 行距: 1.5 倍行距2"/>
    <w:basedOn w:val="847"/>
    <w:qFormat/>
    <w:pPr>
      <w:spacing w:line="360" w:lineRule="auto"/>
    </w:pPr>
    <w:rPr>
      <w:rFonts w:ascii="仿宋_GB2312" w:hAnsi="宋体" w:eastAsia="仿宋_GB2312" w:cs="宋体"/>
      <w:color w:val="000000"/>
      <w:sz w:val="24"/>
    </w:rPr>
  </w:style>
  <w:style w:type="paragraph" w:styleId="1279" w:customStyle="1">
    <w:name w:val="列表段落1"/>
    <w:basedOn w:val="847"/>
    <w:uiPriority w:val="34"/>
    <w:qFormat/>
    <w:pPr>
      <w:ind w:firstLine="420"/>
      <w:jc w:val="left"/>
      <w:widowControl/>
    </w:pPr>
    <w:rPr>
      <w:rFonts w:ascii="宋体" w:hAnsi="宋体" w:cs="宋体"/>
      <w:sz w:val="24"/>
    </w:rPr>
  </w:style>
  <w:style w:type="paragraph" w:styleId="1280" w:customStyle="1">
    <w:name w:val="xl113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1" w:customStyle="1">
    <w:name w:val="Char Char1 Char Char Char Char Char Char Char"/>
    <w:basedOn w:val="847"/>
    <w:qFormat/>
    <w:pPr>
      <w:jc w:val="left"/>
      <w:widowControl/>
    </w:pPr>
    <w:rPr>
      <w:rFonts w:ascii="宋体" w:hAnsi="宋体" w:cs="宋体"/>
      <w:sz w:val="24"/>
    </w:rPr>
  </w:style>
  <w:style w:type="paragraph" w:styleId="1282" w:customStyle="1">
    <w:name w:val="Char111"/>
    <w:basedOn w:val="847"/>
    <w:qFormat/>
    <w:pPr>
      <w:jc w:val="left"/>
      <w:spacing w:after="160" w:line="240" w:lineRule="exact"/>
      <w:widowControl/>
    </w:pPr>
    <w:rPr>
      <w:rFonts w:ascii="Verdana" w:hAnsi="Verdana" w:cs="宋体"/>
      <w:sz w:val="20"/>
      <w:lang w:eastAsia="en-US"/>
    </w:rPr>
  </w:style>
  <w:style w:type="paragraph" w:styleId="1283" w:customStyle="1">
    <w:name w:val="Char Char110"/>
    <w:basedOn w:val="847"/>
    <w:qFormat/>
    <w:pPr>
      <w:jc w:val="left"/>
      <w:spacing w:after="160" w:line="240" w:lineRule="exact"/>
      <w:widowControl/>
    </w:pPr>
    <w:rPr>
      <w:rFonts w:ascii="Verdana" w:hAnsi="Verdana" w:cs="宋体"/>
      <w:sz w:val="20"/>
      <w:lang w:eastAsia="en-US"/>
    </w:rPr>
  </w:style>
  <w:style w:type="paragraph" w:styleId="1284" w:customStyle="1">
    <w:name w:val="xl65"/>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85" w:customStyle="1">
    <w:name w:val="xl1128"/>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6" w:customStyle="1">
    <w:name w:val="xl1136"/>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7" w:customStyle="1">
    <w:name w:val="正文3"/>
    <w:qFormat/>
    <w:pPr>
      <w:jc w:val="both"/>
    </w:pPr>
    <w:rPr>
      <w:rFonts w:ascii="Arial" w:hAnsi="Arial"/>
      <w:sz w:val="21"/>
      <w:szCs w:val="21"/>
    </w:rPr>
  </w:style>
  <w:style w:type="paragraph" w:styleId="1288" w:customStyle="1">
    <w:name w:val="xl1135"/>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9" w:customStyle="1">
    <w:name w:val="xl1127"/>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90" w:customStyle="1">
    <w:name w:val="xl112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91" w:customStyle="1">
    <w:name w:val="xl66"/>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2" w:customStyle="1">
    <w:name w:val="Bullet 1"/>
    <w:basedOn w:val="847"/>
    <w:qFormat/>
    <w:pPr>
      <w:numPr>
        <w:numId w:val="7"/>
      </w:numPr>
      <w:jc w:val="left"/>
      <w:spacing w:line="360" w:lineRule="auto"/>
      <w:widowControl/>
      <w:tabs>
        <w:tab w:val="left" w:pos="2034" w:leader="none"/>
      </w:tabs>
    </w:pPr>
    <w:rPr>
      <w:rFonts w:ascii="宋体" w:hAnsi="宋体" w:cs="宋体"/>
      <w:sz w:val="24"/>
    </w:rPr>
  </w:style>
  <w:style w:type="paragraph" w:styleId="1293" w:customStyle="1">
    <w:name w:val="xl64"/>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94" w:customStyle="1">
    <w:name w:val="样式 正文缩进正文（首行缩进两字）表正文正文非缩进特点段1四号正文不缩进特点 CharALT+Z水上软件 +..."/>
    <w:basedOn w:val="863"/>
    <w:qFormat/>
    <w:pPr>
      <w:ind w:firstLine="480"/>
      <w:jc w:val="both"/>
      <w:spacing w:line="360" w:lineRule="auto"/>
      <w:widowControl/>
    </w:pPr>
    <w:rPr>
      <w:rFonts w:ascii="宋体" w:hAnsi="宋体" w:eastAsia="宋体" w:cs="宋体"/>
    </w:rPr>
  </w:style>
  <w:style w:type="paragraph" w:styleId="1295" w:customStyle="1">
    <w:name w:val="样式 首行缩进:  2 字符"/>
    <w:basedOn w:val="847"/>
    <w:qFormat/>
    <w:pPr>
      <w:ind w:firstLine="200"/>
      <w:jc w:val="left"/>
      <w:spacing w:line="360" w:lineRule="auto"/>
      <w:widowControl/>
    </w:pPr>
    <w:rPr>
      <w:rFonts w:ascii="宋体" w:hAnsi="宋体" w:cs="宋体"/>
      <w:sz w:val="24"/>
    </w:rPr>
  </w:style>
  <w:style w:type="paragraph" w:styleId="1296" w:customStyle="1">
    <w:name w:val="Char Char1 Char Char Char Char Char Char"/>
    <w:basedOn w:val="847"/>
    <w:qFormat/>
    <w:pPr>
      <w:ind w:firstLine="560"/>
      <w:jc w:val="left"/>
      <w:spacing w:before="78" w:after="78" w:line="240" w:lineRule="exact"/>
      <w:widowControl/>
    </w:pPr>
    <w:rPr>
      <w:rFonts w:ascii="宋体" w:hAnsi="宋体" w:cs="宋体"/>
      <w:sz w:val="28"/>
      <w:szCs w:val="28"/>
      <w:lang w:eastAsia="en-US"/>
    </w:rPr>
  </w:style>
  <w:style w:type="paragraph" w:styleId="1297" w:customStyle="1">
    <w:name w:val="标4"/>
    <w:basedOn w:val="847"/>
    <w:qFormat/>
    <w:pPr>
      <w:jc w:val="left"/>
      <w:spacing w:line="360" w:lineRule="auto"/>
      <w:widowControl/>
      <w:outlineLvl w:val="3"/>
    </w:pPr>
    <w:rPr>
      <w:rFonts w:ascii="宋体" w:hAnsi="宋体" w:cs="宋体"/>
      <w:b/>
      <w:sz w:val="28"/>
      <w:szCs w:val="28"/>
    </w:rPr>
  </w:style>
  <w:style w:type="paragraph" w:styleId="1298" w:customStyle="1">
    <w:name w:val="小标题"/>
    <w:basedOn w:val="847"/>
    <w:qFormat/>
    <w:pPr>
      <w:jc w:val="left"/>
      <w:widowControl/>
    </w:pPr>
    <w:rPr>
      <w:rFonts w:ascii="宋体" w:hAnsi="宋体" w:cs="宋体"/>
      <w:b/>
      <w:bCs/>
      <w:sz w:val="24"/>
    </w:rPr>
  </w:style>
  <w:style w:type="paragraph" w:styleId="1299" w:customStyle="1">
    <w:name w:val="xl1137"/>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0" w:customStyle="1">
    <w:name w:val="Appendix 2"/>
    <w:basedOn w:val="847"/>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301" w:customStyle="1">
    <w:name w:val="msolistparagraph"/>
    <w:basedOn w:val="847"/>
    <w:qFormat/>
    <w:pPr>
      <w:ind w:firstLine="420"/>
      <w:jc w:val="left"/>
      <w:widowControl/>
    </w:pPr>
    <w:rPr>
      <w:rFonts w:ascii="Calibri" w:hAnsi="Calibri"/>
      <w:sz w:val="24"/>
      <w:szCs w:val="22"/>
    </w:rPr>
  </w:style>
  <w:style w:type="paragraph" w:styleId="1302" w:customStyle="1">
    <w:name w:val="Topic"/>
    <w:basedOn w:val="847"/>
    <w:qFormat/>
    <w:pPr>
      <w:jc w:val="left"/>
      <w:spacing w:before="60" w:after="60" w:line="360" w:lineRule="auto"/>
      <w:widowControl/>
    </w:pPr>
    <w:rPr>
      <w:rFonts w:ascii="宋体" w:hAnsi="宋体" w:cs="宋体"/>
      <w:sz w:val="24"/>
      <w:u w:val="single"/>
    </w:rPr>
  </w:style>
  <w:style w:type="paragraph" w:styleId="1303" w:customStyle="1">
    <w:name w:val="xl1120"/>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04" w:customStyle="1">
    <w:name w:val="tabletext"/>
    <w:basedOn w:val="847"/>
    <w:qFormat/>
    <w:pPr>
      <w:jc w:val="left"/>
      <w:spacing w:before="100" w:beforeAutospacing="1" w:after="100" w:afterAutospacing="1" w:line="240" w:lineRule="atLeast"/>
      <w:widowControl/>
    </w:pPr>
    <w:rPr>
      <w:rFonts w:ascii="Arial Unicode MS" w:hAnsi="Arial Unicode MS" w:cs="宋体"/>
      <w:sz w:val="18"/>
      <w:szCs w:val="18"/>
    </w:rPr>
  </w:style>
  <w:style w:type="paragraph" w:styleId="1305" w:customStyle="1">
    <w:name w:val="xl1122"/>
    <w:basedOn w:val="847"/>
    <w:qFormat/>
    <w:pPr>
      <w:jc w:val="left"/>
      <w:spacing w:before="100" w:beforeAutospacing="1" w:after="100" w:afterAutospacing="1"/>
      <w:widowControl/>
    </w:pPr>
    <w:rPr>
      <w:rFonts w:ascii="宋体" w:hAnsi="宋体" w:cs="宋体"/>
      <w:b/>
      <w:bCs/>
      <w:sz w:val="20"/>
    </w:rPr>
  </w:style>
  <w:style w:type="paragraph" w:styleId="1306" w:customStyle="1">
    <w:name w:val="xl112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7" w:customStyle="1">
    <w:name w:val="样式 样式 标题 1H1第 ？ 章PIM 1h1h11heading 1TOC1st levelSection Hea... +..."/>
    <w:basedOn w:val="847"/>
    <w:qFormat/>
    <w:pPr>
      <w:numPr>
        <w:numId w:val="8"/>
      </w:numPr>
      <w:jc w:val="left"/>
      <w:widowControl/>
      <w:tabs>
        <w:tab w:val="left" w:pos="420" w:leader="none"/>
      </w:tabs>
    </w:pPr>
    <w:rPr>
      <w:rFonts w:ascii="宋体" w:hAnsi="宋体" w:cs="宋体"/>
      <w:sz w:val="24"/>
    </w:rPr>
  </w:style>
  <w:style w:type="paragraph" w:styleId="1308" w:customStyle="1">
    <w:name w:val="一般正文"/>
    <w:basedOn w:val="847"/>
    <w:qFormat/>
    <w:pPr>
      <w:jc w:val="left"/>
      <w:spacing w:before="120" w:after="120" w:line="0" w:lineRule="atLeast"/>
      <w:widowControl/>
    </w:pPr>
    <w:rPr>
      <w:rFonts w:ascii="宋体" w:hAnsi="宋体" w:cs="宋体"/>
      <w:sz w:val="28"/>
    </w:rPr>
  </w:style>
  <w:style w:type="paragraph" w:styleId="1309" w:customStyle="1">
    <w:name w:val="Char Char1 Char Char Char Char Char Char Char1"/>
    <w:basedOn w:val="847"/>
    <w:qFormat/>
    <w:pPr>
      <w:jc w:val="left"/>
      <w:widowControl/>
    </w:pPr>
    <w:rPr>
      <w:rFonts w:ascii="宋体" w:hAnsi="宋体" w:cs="宋体"/>
      <w:sz w:val="24"/>
    </w:rPr>
  </w:style>
  <w:style w:type="paragraph" w:styleId="1310" w:customStyle="1">
    <w:name w:val="表格内正文 Char Char Char"/>
    <w:qFormat/>
    <w:pPr>
      <w:jc w:val="both"/>
      <w:spacing w:line="120" w:lineRule="atLeast"/>
      <w:widowControl w:val="off"/>
    </w:pPr>
    <w:rPr>
      <w:rFonts w:ascii="Arial" w:hAnsi="Arial"/>
      <w:sz w:val="21"/>
    </w:rPr>
  </w:style>
  <w:style w:type="paragraph" w:styleId="1311" w:customStyle="1">
    <w:name w:val="Style1"/>
    <w:basedOn w:val="847"/>
    <w:qFormat/>
    <w:pPr>
      <w:numPr>
        <w:numId w:val="9"/>
      </w:numPr>
      <w:jc w:val="left"/>
      <w:widowControl/>
      <w:tabs>
        <w:tab w:val="left" w:pos="851" w:leader="none"/>
      </w:tabs>
    </w:pPr>
    <w:rPr>
      <w:rFonts w:ascii="宋体" w:hAnsi="宋体" w:cs="宋体"/>
      <w:sz w:val="24"/>
    </w:rPr>
  </w:style>
  <w:style w:type="paragraph" w:styleId="1312" w:customStyle="1">
    <w:name w:val="xl1132"/>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13" w:customStyle="1">
    <w:name w:val="xl1123"/>
    <w:basedOn w:val="847"/>
    <w:qFormat/>
    <w:pPr>
      <w:jc w:val="left"/>
      <w:spacing w:before="100" w:beforeAutospacing="1" w:after="100" w:afterAutospacing="1"/>
      <w:widowControl/>
    </w:pPr>
    <w:rPr>
      <w:rFonts w:ascii="宋体" w:hAnsi="宋体" w:cs="宋体"/>
      <w:sz w:val="20"/>
    </w:rPr>
  </w:style>
  <w:style w:type="paragraph" w:styleId="1314" w:customStyle="1">
    <w:name w:val="xl1130"/>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15" w:customStyle="1">
    <w:name w:val="xl1138"/>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316" w:customStyle="1">
    <w:name w:val="apple-converted-space"/>
    <w:qFormat/>
  </w:style>
  <w:style w:type="paragraph" w:styleId="1317" w:customStyle="1">
    <w:name w:val="_Style 1"/>
    <w:basedOn w:val="847"/>
    <w:qFormat/>
    <w:pPr>
      <w:ind w:firstLine="420"/>
      <w:spacing w:line="360" w:lineRule="auto"/>
    </w:pPr>
    <w:rPr>
      <w:rFonts w:cs="宋体"/>
    </w:rPr>
  </w:style>
  <w:style w:type="character" w:styleId="1318" w:customStyle="1">
    <w:name w:val="GW-标题3 Char1"/>
    <w:link w:val="1319"/>
    <w:qFormat/>
    <w:rPr>
      <w:rFonts w:ascii="Calibri" w:hAnsi="Calibri" w:eastAsia="仿宋_GB2312"/>
      <w:b/>
      <w:bCs/>
      <w:sz w:val="32"/>
      <w:szCs w:val="44"/>
    </w:rPr>
  </w:style>
  <w:style w:type="paragraph" w:styleId="1319" w:customStyle="1">
    <w:name w:val="GW-标题3"/>
    <w:basedOn w:val="847"/>
    <w:next w:val="847"/>
    <w:link w:val="1318"/>
    <w:qFormat/>
    <w:pPr>
      <w:ind w:right="101"/>
      <w:keepLines/>
      <w:keepNext/>
      <w:spacing w:before="312" w:after="312" w:line="360" w:lineRule="auto"/>
      <w:outlineLvl w:val="1"/>
    </w:pPr>
    <w:rPr>
      <w:rFonts w:ascii="Calibri" w:hAnsi="Calibri" w:eastAsia="仿宋_GB2312"/>
      <w:b/>
      <w:bCs/>
      <w:sz w:val="32"/>
      <w:szCs w:val="44"/>
    </w:rPr>
  </w:style>
  <w:style w:type="paragraph" w:styleId="1320" w:customStyle="1">
    <w:name w:val="表格正文"/>
    <w:basedOn w:val="847"/>
    <w:qFormat/>
    <w:pPr>
      <w:ind w:left="42" w:right="42"/>
      <w:jc w:val="left"/>
      <w:spacing w:line="360" w:lineRule="auto"/>
    </w:pPr>
    <w:rPr>
      <w:rFonts w:ascii="Calibri" w:hAnsi="Calibri" w:cs="黑体"/>
      <w:szCs w:val="22"/>
    </w:rPr>
  </w:style>
  <w:style w:type="paragraph" w:styleId="1321" w:customStyle="1">
    <w:name w:val="msonormal"/>
    <w:basedOn w:val="847"/>
    <w:qFormat/>
    <w:pPr>
      <w:jc w:val="left"/>
      <w:spacing w:before="100" w:beforeAutospacing="1" w:after="100" w:afterAutospacing="1"/>
      <w:widowControl/>
    </w:pPr>
    <w:rPr>
      <w:rFonts w:ascii="宋体" w:hAnsi="宋体" w:cs="宋体"/>
      <w:sz w:val="24"/>
    </w:rPr>
  </w:style>
  <w:style w:type="paragraph" w:styleId="1322" w:customStyle="1">
    <w:name w:val="font9"/>
    <w:basedOn w:val="847"/>
    <w:qFormat/>
    <w:pPr>
      <w:jc w:val="left"/>
      <w:spacing w:before="100" w:beforeAutospacing="1" w:after="100" w:afterAutospacing="1"/>
      <w:widowControl/>
    </w:pPr>
    <w:rPr>
      <w:sz w:val="20"/>
    </w:rPr>
  </w:style>
  <w:style w:type="paragraph" w:styleId="1323" w:customStyle="1">
    <w:name w:val="font10"/>
    <w:basedOn w:val="847"/>
    <w:qFormat/>
    <w:pPr>
      <w:jc w:val="left"/>
      <w:spacing w:before="100" w:beforeAutospacing="1" w:after="100" w:afterAutospacing="1"/>
      <w:widowControl/>
    </w:pPr>
    <w:rPr>
      <w:rFonts w:ascii="宋体" w:hAnsi="宋体" w:cs="宋体"/>
      <w:color w:val="000000"/>
      <w:szCs w:val="21"/>
    </w:rPr>
  </w:style>
  <w:style w:type="paragraph" w:styleId="1324" w:customStyle="1">
    <w:name w:val="font12"/>
    <w:basedOn w:val="847"/>
    <w:qFormat/>
    <w:pPr>
      <w:jc w:val="left"/>
      <w:spacing w:before="100" w:beforeAutospacing="1" w:after="100" w:afterAutospacing="1"/>
      <w:widowControl/>
    </w:pPr>
    <w:rPr>
      <w:rFonts w:ascii="等线" w:hAnsi="宋体" w:eastAsia="等线" w:cs="宋体"/>
      <w:color w:val="000000"/>
      <w:sz w:val="20"/>
    </w:rPr>
  </w:style>
  <w:style w:type="paragraph" w:styleId="1325" w:customStyle="1">
    <w:name w:val="font13"/>
    <w:basedOn w:val="847"/>
    <w:qFormat/>
    <w:pPr>
      <w:jc w:val="left"/>
      <w:spacing w:before="100" w:beforeAutospacing="1" w:after="100" w:afterAutospacing="1"/>
      <w:widowControl/>
    </w:pPr>
    <w:rPr>
      <w:rFonts w:cs="Arial"/>
      <w:color w:val="000000"/>
      <w:szCs w:val="21"/>
    </w:rPr>
  </w:style>
  <w:style w:type="paragraph" w:styleId="1326" w:customStyle="1">
    <w:name w:val="font15"/>
    <w:basedOn w:val="847"/>
    <w:qFormat/>
    <w:pPr>
      <w:jc w:val="left"/>
      <w:spacing w:before="100" w:beforeAutospacing="1" w:after="100" w:afterAutospacing="1"/>
      <w:widowControl/>
    </w:pPr>
    <w:rPr>
      <w:rFonts w:ascii="宋体" w:hAnsi="宋体" w:cs="宋体"/>
      <w:szCs w:val="21"/>
    </w:rPr>
  </w:style>
  <w:style w:type="paragraph" w:styleId="1327" w:customStyle="1">
    <w:name w:val="font16"/>
    <w:basedOn w:val="847"/>
    <w:qFormat/>
    <w:pPr>
      <w:jc w:val="left"/>
      <w:spacing w:before="100" w:beforeAutospacing="1" w:after="100" w:afterAutospacing="1"/>
      <w:widowControl/>
    </w:pPr>
    <w:rPr>
      <w:rFonts w:ascii="宋体" w:hAnsi="宋体" w:cs="宋体"/>
      <w:color w:val="000000"/>
      <w:sz w:val="20"/>
    </w:rPr>
  </w:style>
  <w:style w:type="paragraph" w:styleId="1328" w:customStyle="1">
    <w:name w:val="font17"/>
    <w:basedOn w:val="847"/>
    <w:qFormat/>
    <w:pPr>
      <w:jc w:val="left"/>
      <w:spacing w:before="100" w:beforeAutospacing="1" w:after="100" w:afterAutospacing="1"/>
      <w:widowControl/>
    </w:pPr>
    <w:rPr>
      <w:rFonts w:ascii="Courier New" w:hAnsi="Courier New" w:cs="Courier New"/>
      <w:color w:val="000000"/>
      <w:sz w:val="24"/>
    </w:rPr>
  </w:style>
  <w:style w:type="paragraph" w:styleId="1329" w:customStyle="1">
    <w:name w:val="font18"/>
    <w:basedOn w:val="847"/>
    <w:qFormat/>
    <w:pPr>
      <w:jc w:val="left"/>
      <w:spacing w:before="100" w:beforeAutospacing="1" w:after="100" w:afterAutospacing="1"/>
      <w:widowControl/>
    </w:pPr>
    <w:rPr>
      <w:rFonts w:ascii="宋体" w:hAnsi="宋体" w:cs="宋体"/>
      <w:color w:val="000000"/>
      <w:sz w:val="22"/>
      <w:szCs w:val="22"/>
    </w:rPr>
  </w:style>
  <w:style w:type="paragraph" w:styleId="1330" w:customStyle="1">
    <w:name w:val="font19"/>
    <w:basedOn w:val="847"/>
    <w:qFormat/>
    <w:pPr>
      <w:jc w:val="left"/>
      <w:spacing w:before="100" w:beforeAutospacing="1" w:after="100" w:afterAutospacing="1"/>
      <w:widowControl/>
    </w:pPr>
    <w:rPr>
      <w:rFonts w:ascii="宋体" w:hAnsi="宋体" w:cs="宋体"/>
      <w:sz w:val="20"/>
    </w:rPr>
  </w:style>
  <w:style w:type="paragraph" w:styleId="1331" w:customStyle="1">
    <w:name w:val="font20"/>
    <w:basedOn w:val="847"/>
    <w:qFormat/>
    <w:pPr>
      <w:jc w:val="left"/>
      <w:spacing w:before="100" w:beforeAutospacing="1" w:after="100" w:afterAutospacing="1"/>
      <w:widowControl/>
    </w:pPr>
    <w:rPr>
      <w:rFonts w:ascii="宋体" w:hAnsi="宋体" w:cs="宋体"/>
      <w:sz w:val="18"/>
      <w:szCs w:val="18"/>
    </w:rPr>
  </w:style>
  <w:style w:type="paragraph" w:styleId="1332" w:customStyle="1">
    <w:name w:val="xl69"/>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70"/>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7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5" w:customStyle="1">
    <w:name w:val="xl72"/>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6" w:customStyle="1">
    <w:name w:val="xl73"/>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7" w:customStyle="1">
    <w:name w:val="xl74"/>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8" w:customStyle="1">
    <w:name w:val="xl7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39" w:customStyle="1">
    <w:name w:val="xl7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0" w:customStyle="1">
    <w:name w:val="xl77"/>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78"/>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79"/>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3" w:customStyle="1">
    <w:name w:val="xl80"/>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4" w:customStyle="1">
    <w:name w:val="xl81"/>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5" w:customStyle="1">
    <w:name w:val="xl82"/>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6" w:customStyle="1">
    <w:name w:val="xl83"/>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47" w:customStyle="1">
    <w:name w:val="xl84"/>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48" w:customStyle="1">
    <w:name w:val="xl85"/>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9" w:customStyle="1">
    <w:name w:val="xl86"/>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0" w:customStyle="1">
    <w:name w:val="xl87"/>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xl88"/>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2" w:customStyle="1">
    <w:name w:val="xl89"/>
    <w:basedOn w:val="8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53" w:customStyle="1">
    <w:name w:val="xl90"/>
    <w:basedOn w:val="847"/>
    <w:qFormat/>
    <w:pPr>
      <w:jc w:val="left"/>
      <w:spacing w:before="100" w:beforeAutospacing="1" w:after="100" w:afterAutospacing="1"/>
      <w:widowControl/>
    </w:pPr>
    <w:rPr>
      <w:rFonts w:ascii="宋体" w:hAnsi="宋体" w:cs="宋体"/>
      <w:sz w:val="24"/>
    </w:rPr>
  </w:style>
  <w:style w:type="paragraph" w:styleId="1354" w:customStyle="1">
    <w:name w:val="样式 首行缩进:  0 字符"/>
    <w:basedOn w:val="847"/>
    <w:link w:val="1355"/>
    <w:qFormat/>
    <w:pPr>
      <w:ind w:firstLine="200"/>
      <w:spacing w:line="360" w:lineRule="auto"/>
    </w:pPr>
    <w:rPr>
      <w:rFonts w:cs="宋体"/>
      <w:sz w:val="24"/>
    </w:rPr>
  </w:style>
  <w:style w:type="character" w:styleId="1355" w:customStyle="1">
    <w:name w:val="样式 首行缩进:  0 字符 Char"/>
    <w:link w:val="1354"/>
    <w:qFormat/>
    <w:rPr>
      <w:rFonts w:ascii="Arial" w:hAnsi="Arial" w:cs="宋体"/>
      <w:sz w:val="24"/>
    </w:rPr>
  </w:style>
  <w:style w:type="paragraph" w:styleId="1356" w:customStyle="1">
    <w:name w:val="*正文"/>
    <w:basedOn w:val="847"/>
    <w:link w:val="1357"/>
    <w:qFormat/>
    <w:pPr>
      <w:ind w:firstLine="482"/>
      <w:spacing w:line="360" w:lineRule="auto"/>
    </w:pPr>
    <w:rPr>
      <w:sz w:val="24"/>
      <w:shd w:val="clear" w:color="auto" w:fill="ffffff"/>
    </w:rPr>
  </w:style>
  <w:style w:type="character" w:styleId="1357" w:customStyle="1">
    <w:name w:val="*正文 Char"/>
    <w:link w:val="1356"/>
    <w:qFormat/>
    <w:rPr>
      <w:sz w:val="24"/>
    </w:rPr>
  </w:style>
  <w:style w:type="character" w:styleId="1358" w:customStyle="1">
    <w:name w:val="列出段落 Char"/>
    <w:qFormat/>
    <w:rPr>
      <w:rFonts w:ascii="等线"/>
      <w:sz w:val="24"/>
    </w:rPr>
  </w:style>
  <w:style w:type="paragraph" w:styleId="1359" w:customStyle="1">
    <w:name w:val="纯文本12"/>
    <w:basedOn w:val="847"/>
    <w:qFormat/>
    <w:rPr>
      <w:rFonts w:hint="eastAsia" w:ascii="宋体" w:hAnsi="Courier New" w:eastAsia="楷体_GB2312"/>
      <w:sz w:val="28"/>
    </w:rPr>
  </w:style>
  <w:style w:type="paragraph" w:styleId="1360" w:customStyle="1">
    <w:name w:val="paragraph"/>
    <w:basedOn w:val="847"/>
    <w:qFormat/>
    <w:pPr>
      <w:jc w:val="left"/>
      <w:spacing w:before="100" w:beforeAutospacing="1" w:after="100" w:afterAutospacing="1"/>
      <w:widowControl/>
    </w:pPr>
    <w:rPr>
      <w:rFonts w:ascii="宋体" w:hAnsi="宋体" w:cs="宋体"/>
      <w:sz w:val="24"/>
    </w:rPr>
  </w:style>
  <w:style w:type="paragraph" w:styleId="1361" w:customStyle="1">
    <w:name w:val="e表格"/>
    <w:basedOn w:val="847"/>
    <w:qFormat/>
    <w:pPr>
      <w:jc w:val="center"/>
    </w:pPr>
  </w:style>
  <w:style w:type="paragraph" w:styleId="1362" w:customStyle="1">
    <w:name w:val="首行缩进"/>
    <w:basedOn w:val="847"/>
    <w:qFormat/>
    <w:pPr>
      <w:ind w:firstLine="480"/>
      <w:jc w:val="left"/>
      <w:spacing w:line="360" w:lineRule="auto"/>
    </w:pPr>
    <w:rPr>
      <w:rFonts w:ascii="宋体" w:hAnsi="宋体"/>
      <w:sz w:val="24"/>
    </w:rPr>
  </w:style>
  <w:style w:type="paragraph" w:styleId="1363" w:customStyle="1">
    <w:name w:val="Table Paragraph"/>
    <w:basedOn w:val="847"/>
    <w:uiPriority w:val="1"/>
    <w:qFormat/>
    <w:pPr>
      <w:ind w:left="106"/>
      <w:jc w:val="left"/>
    </w:pPr>
    <w:rPr>
      <w:rFonts w:ascii="宋体" w:hAnsi="宋体" w:cs="宋体"/>
      <w:sz w:val="22"/>
      <w:szCs w:val="22"/>
      <w:u w:val="single"/>
      <w:lang w:val="zh-CN" w:bidi="zh-CN"/>
    </w:rPr>
  </w:style>
  <w:style w:type="paragraph" w:styleId="1364" w:customStyle="1">
    <w:name w:val="NormalIndent"/>
    <w:basedOn w:val="847"/>
    <w:uiPriority w:val="99"/>
    <w:qFormat/>
    <w:pPr>
      <w:ind w:firstLine="420"/>
      <w:jc w:val="left"/>
      <w:widowControl/>
    </w:pPr>
    <w:rPr>
      <w:rFonts w:eastAsia="楷体_GB2312"/>
      <w:sz w:val="24"/>
    </w:rPr>
  </w:style>
  <w:style w:type="character" w:styleId="1365" w:customStyle="1">
    <w:name w:val="NormalCharacter"/>
    <w:uiPriority w:val="99"/>
    <w:qFormat/>
  </w:style>
  <w:style w:type="character" w:styleId="1366" w:customStyle="1">
    <w:name w:val="未处理的提及1"/>
    <w:basedOn w:val="857"/>
    <w:uiPriority w:val="99"/>
    <w:semiHidden/>
    <w:unhideWhenUsed/>
    <w:qFormat/>
    <w:rPr>
      <w:color w:val="605e5c"/>
      <w:shd w:val="clear" w:color="auto" w:fill="e1dfdd"/>
    </w:rPr>
  </w:style>
  <w:style w:type="character" w:styleId="1367" w:customStyle="1">
    <w:name w:val="正文文本首行缩进 2 字符"/>
    <w:basedOn w:val="1079"/>
    <w:link w:val="906"/>
    <w:qFormat/>
    <w:rPr>
      <w:rFonts w:ascii="宋体" w:hAnsi="宋体" w:eastAsia="方正仿宋简体"/>
      <w:sz w:val="24"/>
    </w:rPr>
  </w:style>
  <w:style w:type="paragraph" w:styleId="1368" w:customStyle="1">
    <w:name w:val="首缩正文"/>
    <w:basedOn w:val="847"/>
    <w:link w:val="1369"/>
    <w:qFormat/>
    <w:pPr>
      <w:ind w:firstLine="200"/>
      <w:spacing w:line="600" w:lineRule="exact"/>
    </w:pPr>
    <w:rPr>
      <w:rFonts w:ascii="Times New Roman" w:hAnsi="Times New Roman" w:eastAsia="仿宋" w:cstheme="minorBidi"/>
      <w:sz w:val="28"/>
      <w:szCs w:val="22"/>
    </w:rPr>
  </w:style>
  <w:style w:type="character" w:styleId="1369" w:customStyle="1">
    <w:name w:val="首缩正文 Char"/>
    <w:basedOn w:val="857"/>
    <w:link w:val="1368"/>
    <w:qFormat/>
    <w:rPr>
      <w:rFonts w:ascii="Times New Roman" w:hAnsi="Times New Roman" w:eastAsia="仿宋" w:cstheme="minorBidi"/>
      <w:sz w:val="28"/>
      <w:szCs w:val="22"/>
    </w:rPr>
  </w:style>
  <w:style w:type="character" w:styleId="1370" w:customStyle="1">
    <w:name w:val="无间隔 Char"/>
    <w:uiPriority w:val="1"/>
    <w:qFormat/>
    <w:rPr>
      <w:rFonts w:ascii="Calibri" w:hAnsi="Calibri" w:eastAsia="宋体" w:cs="Times New Roman"/>
      <w:sz w:val="22"/>
      <w:lang w:eastAsia="en-US" w:bidi="en-US"/>
    </w:rPr>
  </w:style>
  <w:style w:type="character" w:styleId="1371" w:customStyle="1">
    <w:name w:val="脚注文本 Char"/>
    <w:qFormat/>
    <w:rPr>
      <w:rFonts w:ascii="Times New Roman" w:hAnsi="Times New Roman" w:eastAsia="宋体" w:cs="Times New Roman"/>
      <w:sz w:val="18"/>
      <w:szCs w:val="18"/>
    </w:rPr>
  </w:style>
  <w:style w:type="character" w:styleId="1372" w:customStyle="1">
    <w:name w:val="雅黑五号编号1.15间距 Char"/>
    <w:link w:val="1373"/>
    <w:qFormat/>
    <w:rPr>
      <w:rFonts w:ascii="Times New Roman" w:hAnsi="Times New Roman"/>
      <w:sz w:val="24"/>
      <w:szCs w:val="24"/>
    </w:rPr>
  </w:style>
  <w:style w:type="paragraph" w:styleId="1373" w:customStyle="1">
    <w:name w:val="雅黑五号编号1.15间距"/>
    <w:basedOn w:val="847"/>
    <w:link w:val="1372"/>
    <w:qFormat/>
    <w:pPr>
      <w:ind w:left="840" w:right="2" w:hanging="420"/>
      <w:spacing w:line="276" w:lineRule="auto"/>
      <w:tabs>
        <w:tab w:val="left" w:pos="840" w:leader="none"/>
      </w:tabs>
    </w:pPr>
    <w:rPr>
      <w:rFonts w:ascii="Times New Roman" w:hAnsi="Times New Roman"/>
      <w:sz w:val="24"/>
      <w:szCs w:val="24"/>
    </w:rPr>
  </w:style>
  <w:style w:type="character" w:styleId="1374" w:customStyle="1">
    <w:name w:val="标题 6 Char"/>
    <w:qFormat/>
    <w:rPr>
      <w:rFonts w:ascii="Arial" w:hAnsi="Arial" w:eastAsia="黑体"/>
      <w:b/>
      <w:bCs/>
      <w:sz w:val="24"/>
      <w:szCs w:val="24"/>
    </w:rPr>
  </w:style>
  <w:style w:type="character" w:styleId="1375" w:customStyle="1">
    <w:name w:val="标题 9 Char"/>
    <w:qFormat/>
    <w:rPr>
      <w:rFonts w:ascii="Arial" w:hAnsi="Arial" w:eastAsia="黑体"/>
      <w:sz w:val="24"/>
      <w:szCs w:val="21"/>
    </w:rPr>
  </w:style>
  <w:style w:type="character" w:styleId="1376" w:customStyle="1">
    <w:name w:val="标题 7 Char"/>
    <w:qFormat/>
    <w:rPr>
      <w:rFonts w:ascii="Times New Roman" w:hAnsi="Times New Roman"/>
      <w:b/>
      <w:bCs/>
      <w:sz w:val="24"/>
      <w:szCs w:val="24"/>
    </w:rPr>
  </w:style>
  <w:style w:type="character" w:styleId="1377" w:customStyle="1">
    <w:name w:val="标题 2 Char1"/>
    <w:qFormat/>
    <w:rPr>
      <w:rFonts w:ascii="Arial" w:hAnsi="Arial" w:eastAsia="黑体"/>
      <w:b/>
      <w:bCs/>
      <w:sz w:val="30"/>
      <w:szCs w:val="32"/>
    </w:rPr>
  </w:style>
  <w:style w:type="character" w:styleId="1378" w:customStyle="1">
    <w:name w:val="标题 5 Char"/>
    <w:qFormat/>
    <w:rPr>
      <w:rFonts w:ascii="Times New Roman" w:hAnsi="Times New Roman"/>
      <w:b/>
      <w:bCs/>
      <w:sz w:val="28"/>
      <w:szCs w:val="28"/>
    </w:rPr>
  </w:style>
  <w:style w:type="character" w:styleId="1379" w:customStyle="1">
    <w:name w:val="正文缩进 Char"/>
    <w:qFormat/>
    <w:rPr>
      <w:rFonts w:ascii="Times New Roman" w:hAnsi="Times New Roman" w:eastAsia="宋体" w:cs="Times New Roman"/>
      <w:sz w:val="24"/>
      <w:szCs w:val="24"/>
    </w:rPr>
  </w:style>
  <w:style w:type="character" w:styleId="1380" w:customStyle="1">
    <w:name w:val="雅黑五号1.15间距 Char"/>
    <w:link w:val="1381"/>
    <w:qFormat/>
    <w:rPr>
      <w:rFonts w:ascii="Times New Roman" w:hAnsi="Times New Roman"/>
      <w:szCs w:val="24"/>
    </w:rPr>
  </w:style>
  <w:style w:type="paragraph" w:styleId="1381" w:customStyle="1">
    <w:name w:val="雅黑五号1.15间距"/>
    <w:basedOn w:val="847"/>
    <w:link w:val="1380"/>
    <w:qFormat/>
    <w:pPr>
      <w:spacing w:line="276" w:lineRule="auto"/>
    </w:pPr>
    <w:rPr>
      <w:rFonts w:ascii="Times New Roman" w:hAnsi="Times New Roman"/>
      <w:szCs w:val="24"/>
    </w:rPr>
  </w:style>
  <w:style w:type="character" w:styleId="1382" w:customStyle="1">
    <w:name w:val="微软雅黑五号1.15间距 Char"/>
    <w:link w:val="1383"/>
    <w:qFormat/>
    <w:rPr>
      <w:rFonts w:ascii="Times New Roman" w:hAnsi="Times New Roman"/>
      <w:szCs w:val="24"/>
    </w:rPr>
  </w:style>
  <w:style w:type="paragraph" w:styleId="1383" w:customStyle="1">
    <w:name w:val="微软雅黑五号1.15间距"/>
    <w:basedOn w:val="847"/>
    <w:link w:val="1382"/>
    <w:qFormat/>
    <w:pPr>
      <w:ind w:left="424"/>
      <w:spacing w:line="276" w:lineRule="auto"/>
      <w:tabs>
        <w:tab w:val="left" w:pos="1380" w:leader="none"/>
      </w:tabs>
    </w:pPr>
    <w:rPr>
      <w:rFonts w:ascii="Times New Roman" w:hAnsi="Times New Roman"/>
      <w:szCs w:val="24"/>
    </w:rPr>
  </w:style>
  <w:style w:type="character" w:styleId="1384" w:customStyle="1">
    <w:name w:val="文档结构图 Char"/>
    <w:qFormat/>
    <w:rPr>
      <w:rFonts w:ascii="Times New Roman" w:hAnsi="Times New Roman" w:eastAsia="宋体" w:cs="Times New Roman"/>
      <w:szCs w:val="24"/>
      <w:shd w:val="clear" w:color="auto" w:fill="000080"/>
    </w:rPr>
  </w:style>
  <w:style w:type="character" w:styleId="1385" w:customStyle="1">
    <w:name w:val="tytytyty Char1"/>
    <w:link w:val="1386"/>
    <w:qFormat/>
    <w:rPr>
      <w:rFonts w:ascii="Times New Roman" w:hAnsi="Times New Roman"/>
      <w:sz w:val="24"/>
      <w:szCs w:val="24"/>
      <w:lang w:eastAsia="ar-SA"/>
    </w:rPr>
  </w:style>
  <w:style w:type="paragraph" w:styleId="1386" w:customStyle="1">
    <w:name w:val="tytytyty"/>
    <w:basedOn w:val="847"/>
    <w:link w:val="1385"/>
    <w:qFormat/>
    <w:pPr>
      <w:ind w:left="359" w:firstLine="480"/>
      <w:spacing w:line="360" w:lineRule="auto"/>
    </w:pPr>
    <w:rPr>
      <w:rFonts w:ascii="Times New Roman" w:hAnsi="Times New Roman"/>
      <w:sz w:val="24"/>
      <w:szCs w:val="24"/>
      <w:lang w:eastAsia="ar-SA"/>
    </w:rPr>
  </w:style>
  <w:style w:type="character" w:styleId="1387" w:customStyle="1">
    <w:name w:val="列表1 Char"/>
    <w:qFormat/>
    <w:rPr>
      <w:rFonts w:ascii="Times New Roman" w:hAnsi="Times New Roman"/>
      <w:sz w:val="24"/>
    </w:rPr>
  </w:style>
  <w:style w:type="character" w:styleId="1388" w:customStyle="1">
    <w:name w:val="签名 字符1"/>
    <w:link w:val="886"/>
    <w:qFormat/>
    <w:rPr>
      <w:rFonts w:ascii="Times New Roman" w:hAnsi="Times New Roman"/>
      <w:b/>
      <w:sz w:val="32"/>
    </w:rPr>
  </w:style>
  <w:style w:type="character" w:styleId="1389" w:customStyle="1">
    <w:name w:val="s201"/>
    <w:qFormat/>
    <w:rPr>
      <w:rFonts w:hint="default" w:ascii="Wingdings" w:hAnsi="Wingdings"/>
      <w:color w:val="000000"/>
      <w:sz w:val="21"/>
      <w:szCs w:val="21"/>
      <w:u w:val="none"/>
    </w:rPr>
  </w:style>
  <w:style w:type="character" w:styleId="1390" w:customStyle="1">
    <w:name w:val="正文标准格式 Char"/>
    <w:link w:val="1391"/>
    <w:qFormat/>
    <w:rPr>
      <w:rFonts w:ascii="Verdana" w:hAnsi="Verdana" w:eastAsia="华文细黑"/>
      <w:szCs w:val="24"/>
    </w:rPr>
  </w:style>
  <w:style w:type="paragraph" w:styleId="1391" w:customStyle="1">
    <w:name w:val="正文标准格式"/>
    <w:link w:val="1390"/>
    <w:qFormat/>
    <w:pPr>
      <w:ind w:firstLine="431"/>
      <w:spacing w:line="360" w:lineRule="auto"/>
    </w:pPr>
    <w:rPr>
      <w:rFonts w:ascii="Verdana" w:hAnsi="Verdana" w:eastAsia="华文细黑"/>
      <w:sz w:val="21"/>
      <w:szCs w:val="24"/>
    </w:rPr>
  </w:style>
  <w:style w:type="character" w:styleId="1392" w:customStyle="1">
    <w:name w:val="h21"/>
    <w:qFormat/>
    <w:rPr>
      <w:rFonts w:hint="eastAsia" w:ascii="宋体" w:hAnsi="宋体" w:eastAsia="宋体"/>
      <w:b/>
      <w:bCs/>
      <w:color w:val="000000"/>
      <w:sz w:val="24"/>
      <w:szCs w:val="24"/>
      <w:u w:val="none"/>
    </w:rPr>
  </w:style>
  <w:style w:type="character" w:styleId="1393" w:customStyle="1">
    <w:name w:val="标题 Char"/>
    <w:qFormat/>
    <w:rPr>
      <w:rFonts w:ascii="Arial" w:hAnsi="Arial" w:eastAsia="宋体" w:cs="Arial"/>
      <w:b/>
      <w:bCs/>
      <w:sz w:val="32"/>
      <w:szCs w:val="32"/>
    </w:rPr>
  </w:style>
  <w:style w:type="character" w:styleId="1394" w:customStyle="1">
    <w:name w:val="s181"/>
    <w:qFormat/>
    <w:rPr>
      <w:rFonts w:hint="eastAsia" w:ascii="黑体" w:hAnsi="黑体" w:eastAsia="黑体"/>
      <w:color w:val="000000"/>
      <w:sz w:val="28"/>
      <w:szCs w:val="28"/>
      <w:u w:val="none"/>
    </w:rPr>
  </w:style>
  <w:style w:type="character" w:styleId="1395" w:customStyle="1">
    <w:name w:val="MM Topic 2 Char"/>
    <w:link w:val="1396"/>
    <w:qFormat/>
    <w:rPr>
      <w:rFonts w:ascii="Cambria" w:hAnsi="Cambria"/>
      <w:b/>
      <w:bCs/>
      <w:sz w:val="32"/>
      <w:szCs w:val="32"/>
    </w:rPr>
  </w:style>
  <w:style w:type="paragraph" w:styleId="1396" w:customStyle="1">
    <w:name w:val="MM Topic 2"/>
    <w:basedOn w:val="849"/>
    <w:link w:val="1395"/>
    <w:qFormat/>
    <w:pPr>
      <w:spacing w:before="260" w:after="260" w:line="415" w:lineRule="auto"/>
    </w:pPr>
    <w:rPr>
      <w:rFonts w:ascii="Cambria" w:hAnsi="Cambria"/>
      <w:sz w:val="32"/>
    </w:rPr>
  </w:style>
  <w:style w:type="character" w:styleId="1397" w:customStyle="1">
    <w:name w:val="boldbodycopy"/>
    <w:basedOn w:val="857"/>
    <w:qFormat/>
  </w:style>
  <w:style w:type="character" w:styleId="1398" w:customStyle="1">
    <w:name w:val="日期 Char"/>
    <w:uiPriority w:val="99"/>
    <w:qFormat/>
    <w:rPr>
      <w:rFonts w:ascii="Times New Roman" w:hAnsi="Times New Roman"/>
      <w:sz w:val="24"/>
      <w:szCs w:val="24"/>
    </w:rPr>
  </w:style>
  <w:style w:type="character" w:styleId="1399" w:customStyle="1">
    <w:name w:val="页眉 Char"/>
    <w:uiPriority w:val="99"/>
    <w:qFormat/>
    <w:rPr>
      <w:sz w:val="18"/>
      <w:szCs w:val="18"/>
    </w:rPr>
  </w:style>
  <w:style w:type="character" w:styleId="1400" w:customStyle="1">
    <w:name w:val="hei181"/>
    <w:qFormat/>
  </w:style>
  <w:style w:type="character" w:styleId="1401" w:customStyle="1">
    <w:name w:val="Neu-T2 (文字)"/>
    <w:link w:val="1402"/>
    <w:qFormat/>
    <w:rPr>
      <w:rFonts w:ascii="宋体" w:hAnsi="宋体" w:cs="宋体"/>
      <w:b/>
      <w:sz w:val="30"/>
      <w:szCs w:val="32"/>
    </w:rPr>
  </w:style>
  <w:style w:type="paragraph" w:styleId="1402" w:customStyle="1">
    <w:name w:val="Neu-T2"/>
    <w:basedOn w:val="849"/>
    <w:link w:val="1401"/>
    <w:qFormat/>
    <w:pPr>
      <w:numPr>
        <w:ilvl w:val="1"/>
        <w:numId w:val="10"/>
      </w:numPr>
      <w:ind w:left="1202"/>
      <w:jc w:val="left"/>
      <w:keepLines w:val="0"/>
      <w:spacing w:line="700" w:lineRule="exact"/>
      <w:widowControl/>
    </w:pPr>
    <w:rPr>
      <w:rFonts w:ascii="宋体" w:hAnsi="宋体" w:cs="宋体"/>
      <w:bCs w:val="0"/>
      <w:sz w:val="30"/>
    </w:rPr>
  </w:style>
  <w:style w:type="character" w:styleId="1403" w:customStyle="1">
    <w:name w:val="s101"/>
    <w:qFormat/>
    <w:rPr>
      <w:rFonts w:hint="default" w:ascii="Arial" w:hAnsi="Arial" w:cs="Arial"/>
      <w:color w:val="000000"/>
      <w:sz w:val="24"/>
      <w:szCs w:val="24"/>
      <w:u w:val="none"/>
    </w:rPr>
  </w:style>
  <w:style w:type="character" w:styleId="1404" w:customStyle="1">
    <w:name w:val="已访问的超链接1"/>
    <w:qFormat/>
    <w:rPr>
      <w:color w:val="800080"/>
      <w:u w:val="single"/>
    </w:rPr>
  </w:style>
  <w:style w:type="character" w:styleId="1405" w:customStyle="1">
    <w:name w:val="s111"/>
    <w:qFormat/>
    <w:rPr>
      <w:rFonts w:hint="default" w:ascii="Times New Roman" w:hAnsi="Times New Roman" w:cs="Times New Roman"/>
      <w:b/>
      <w:bCs/>
      <w:color w:val="000000"/>
      <w:sz w:val="24"/>
      <w:szCs w:val="24"/>
      <w:u w:val="none"/>
    </w:rPr>
  </w:style>
  <w:style w:type="character" w:styleId="1406" w:customStyle="1">
    <w:name w:val="汗水正文 Char"/>
    <w:link w:val="1407"/>
    <w:qFormat/>
    <w:rPr>
      <w:sz w:val="24"/>
      <w:szCs w:val="24"/>
    </w:rPr>
  </w:style>
  <w:style w:type="paragraph" w:styleId="1407" w:customStyle="1">
    <w:name w:val="汗水正文"/>
    <w:basedOn w:val="847"/>
    <w:link w:val="1406"/>
    <w:qFormat/>
    <w:pPr>
      <w:ind w:right="-360" w:firstLine="420"/>
      <w:jc w:val="left"/>
      <w:spacing w:before="120" w:after="160" w:line="360" w:lineRule="auto"/>
      <w:widowControl/>
    </w:pPr>
    <w:rPr>
      <w:sz w:val="24"/>
      <w:szCs w:val="24"/>
    </w:rPr>
  </w:style>
  <w:style w:type="character" w:styleId="1408" w:customStyle="1">
    <w:name w:val="s241"/>
    <w:qFormat/>
    <w:rPr>
      <w:rFonts w:hint="default" w:ascii="Arial" w:hAnsi="Arial" w:cs="Arial"/>
      <w:color w:val="000000"/>
      <w:sz w:val="18"/>
      <w:szCs w:val="18"/>
      <w:u w:val="none"/>
    </w:rPr>
  </w:style>
  <w:style w:type="character" w:styleId="1409" w:customStyle="1">
    <w:name w:val="HTML 预设格式 Char"/>
    <w:uiPriority w:val="99"/>
    <w:qFormat/>
    <w:rPr>
      <w:rFonts w:ascii="Arial Unicode MS" w:hAnsi="Arial Unicode MS" w:eastAsia="Arial Unicode MS" w:cs="Arial Unicode MS"/>
      <w:sz w:val="20"/>
      <w:szCs w:val="20"/>
    </w:rPr>
  </w:style>
  <w:style w:type="character" w:styleId="1410" w:customStyle="1">
    <w:name w:val="s151"/>
    <w:qFormat/>
    <w:rPr>
      <w:rFonts w:hint="eastAsia" w:ascii="宋体" w:hAnsi="宋体" w:eastAsia="宋体"/>
      <w:color w:val="000000"/>
      <w:sz w:val="21"/>
      <w:szCs w:val="21"/>
      <w:u w:val="none"/>
    </w:rPr>
  </w:style>
  <w:style w:type="character" w:styleId="1411" w:customStyle="1">
    <w:name w:val="批注框文本 Char"/>
    <w:uiPriority w:val="99"/>
    <w:qFormat/>
    <w:rPr>
      <w:rFonts w:ascii="Times New Roman" w:hAnsi="Times New Roman" w:eastAsia="宋体" w:cs="Times New Roman"/>
      <w:sz w:val="18"/>
      <w:szCs w:val="18"/>
    </w:rPr>
  </w:style>
  <w:style w:type="character" w:styleId="1412" w:customStyle="1">
    <w:name w:val="s71"/>
    <w:qFormat/>
    <w:rPr>
      <w:rFonts w:hint="eastAsia" w:ascii="黑体" w:hAnsi="黑体" w:eastAsia="黑体"/>
      <w:color w:val="000000"/>
      <w:sz w:val="44"/>
      <w:szCs w:val="44"/>
      <w:u w:val="none"/>
    </w:rPr>
  </w:style>
  <w:style w:type="character" w:styleId="1413" w:customStyle="1">
    <w:name w:val="正文（首行缩进2字符） Char"/>
    <w:link w:val="1414"/>
    <w:qFormat/>
    <w:rPr>
      <w:rFonts w:ascii="Times New Roman" w:hAnsi="Times New Roman"/>
      <w:sz w:val="24"/>
      <w:szCs w:val="24"/>
    </w:rPr>
  </w:style>
  <w:style w:type="paragraph" w:styleId="1414" w:customStyle="1">
    <w:name w:val="正文（首行缩进2字符）"/>
    <w:basedOn w:val="847"/>
    <w:link w:val="1413"/>
    <w:qFormat/>
    <w:pPr>
      <w:ind w:firstLine="480"/>
      <w:spacing w:line="360" w:lineRule="auto"/>
    </w:pPr>
    <w:rPr>
      <w:rFonts w:ascii="Times New Roman" w:hAnsi="Times New Roman"/>
      <w:sz w:val="24"/>
      <w:szCs w:val="24"/>
    </w:rPr>
  </w:style>
  <w:style w:type="character" w:styleId="1415" w:customStyle="1">
    <w:name w:val="s131"/>
    <w:qFormat/>
    <w:rPr>
      <w:rFonts w:hint="eastAsia" w:ascii="黑体" w:hAnsi="黑体" w:eastAsia="黑体"/>
      <w:color w:val="000000"/>
      <w:sz w:val="20"/>
      <w:szCs w:val="20"/>
      <w:u w:val="none"/>
    </w:rPr>
  </w:style>
  <w:style w:type="character" w:styleId="1416" w:customStyle="1">
    <w:name w:val="Neu-Text Char"/>
    <w:link w:val="1417"/>
    <w:qFormat/>
    <w:rPr>
      <w:rFonts w:ascii="Century" w:hAnsi="Century"/>
      <w:spacing w:val="16"/>
      <w:sz w:val="28"/>
      <w:szCs w:val="24"/>
    </w:rPr>
  </w:style>
  <w:style w:type="paragraph" w:styleId="1417" w:customStyle="1">
    <w:name w:val="Neu-Text"/>
    <w:basedOn w:val="871"/>
    <w:link w:val="1416"/>
    <w:qFormat/>
    <w:pPr>
      <w:jc w:val="left"/>
      <w:spacing w:line="600" w:lineRule="exact"/>
    </w:pPr>
    <w:rPr>
      <w:rFonts w:ascii="Century" w:hAnsi="Century" w:eastAsia="宋体"/>
      <w:spacing w:val="16"/>
      <w:position w:val="0"/>
      <w:sz w:val="28"/>
      <w:szCs w:val="24"/>
    </w:rPr>
  </w:style>
  <w:style w:type="character" w:styleId="1418" w:customStyle="1">
    <w:name w:val="标题 4 Char"/>
    <w:qFormat/>
    <w:rPr>
      <w:rFonts w:ascii="Arial" w:hAnsi="Arial" w:eastAsia="黑体"/>
      <w:b/>
      <w:bCs/>
      <w:sz w:val="28"/>
      <w:szCs w:val="28"/>
    </w:rPr>
  </w:style>
  <w:style w:type="character" w:styleId="1419" w:customStyle="1">
    <w:name w:val="s191"/>
    <w:qFormat/>
    <w:rPr>
      <w:rFonts w:hint="default" w:ascii="Times New Roman" w:hAnsi="Times New Roman" w:cs="Times New Roman"/>
      <w:color w:val="000000"/>
      <w:sz w:val="21"/>
      <w:szCs w:val="21"/>
      <w:u w:val="none"/>
    </w:rPr>
  </w:style>
  <w:style w:type="character" w:styleId="1420" w:customStyle="1">
    <w:name w:val="正文首行缩进 2 Char"/>
    <w:link w:val="1421"/>
    <w:qFormat/>
    <w:rPr>
      <w:rFonts w:ascii="Times New Roman" w:hAnsi="Times New Roman"/>
      <w:szCs w:val="22"/>
    </w:rPr>
  </w:style>
  <w:style w:type="paragraph" w:styleId="1421" w:customStyle="1">
    <w:name w:val="_Style 415"/>
    <w:basedOn w:val="847"/>
    <w:next w:val="847"/>
    <w:link w:val="1420"/>
    <w:qFormat/>
    <w:pPr>
      <w:ind w:left="960"/>
      <w:jc w:val="left"/>
      <w:spacing w:line="360" w:lineRule="auto"/>
    </w:pPr>
    <w:rPr>
      <w:rFonts w:ascii="Times New Roman" w:hAnsi="Times New Roman"/>
      <w:szCs w:val="22"/>
    </w:rPr>
  </w:style>
  <w:style w:type="character" w:styleId="1422" w:customStyle="1">
    <w:name w:val="样式 样式 首行缩进:  0.74 厘米 行距: 1.5 倍行距 + (西文) Times New Roman (中文) 华文... Char"/>
    <w:link w:val="1423"/>
    <w:qFormat/>
    <w:rPr>
      <w:rFonts w:ascii="Times New Roman" w:hAnsi="Times New Roman" w:eastAsia="华文细黑" w:cs="宋体"/>
    </w:rPr>
  </w:style>
  <w:style w:type="paragraph" w:styleId="1423" w:customStyle="1">
    <w:name w:val="样式 样式 首行缩进:  0.74 厘米 行距: 1.5 倍行距 + (西文) Times New Roman (中文) 华文..."/>
    <w:basedOn w:val="847"/>
    <w:link w:val="1422"/>
    <w:qFormat/>
    <w:pPr>
      <w:ind w:firstLine="420"/>
      <w:spacing w:line="360" w:lineRule="auto"/>
    </w:pPr>
    <w:rPr>
      <w:rFonts w:ascii="Times New Roman" w:hAnsi="Times New Roman" w:eastAsia="华文细黑" w:cs="宋体"/>
    </w:rPr>
  </w:style>
  <w:style w:type="character" w:styleId="1424" w:customStyle="1">
    <w:name w:val="样式 首行缩进:  0.74 厘米 行距: 1.5 倍行距 Char"/>
    <w:link w:val="1425"/>
    <w:qFormat/>
    <w:rPr>
      <w:rFonts w:cs="宋体"/>
      <w:sz w:val="24"/>
    </w:rPr>
  </w:style>
  <w:style w:type="paragraph" w:styleId="1425" w:customStyle="1">
    <w:name w:val="样式 首行缩进:  0.74 厘米 行距: 1.5 倍行距"/>
    <w:basedOn w:val="847"/>
    <w:link w:val="1424"/>
    <w:qFormat/>
    <w:pPr>
      <w:ind w:firstLine="420"/>
      <w:spacing w:line="360" w:lineRule="auto"/>
    </w:pPr>
    <w:rPr>
      <w:rFonts w:cs="宋体"/>
      <w:sz w:val="24"/>
    </w:rPr>
  </w:style>
  <w:style w:type="character" w:styleId="1426" w:customStyle="1">
    <w:name w:val="新正文 Char"/>
    <w:link w:val="1427"/>
    <w:qFormat/>
    <w:rPr>
      <w:sz w:val="24"/>
      <w:szCs w:val="24"/>
    </w:rPr>
  </w:style>
  <w:style w:type="paragraph" w:styleId="1427" w:customStyle="1">
    <w:name w:val="新正文"/>
    <w:basedOn w:val="847"/>
    <w:link w:val="1426"/>
    <w:qFormat/>
    <w:pPr>
      <w:ind w:firstLine="200"/>
      <w:spacing w:line="360" w:lineRule="auto"/>
    </w:pPr>
    <w:rPr>
      <w:sz w:val="24"/>
      <w:szCs w:val="24"/>
    </w:rPr>
  </w:style>
  <w:style w:type="character" w:styleId="1428" w:customStyle="1">
    <w:name w:val="s161"/>
    <w:qFormat/>
    <w:rPr>
      <w:rFonts w:hint="default" w:ascii="Wingdings" w:hAnsi="Wingdings"/>
      <w:color w:val="000000"/>
      <w:sz w:val="24"/>
      <w:szCs w:val="24"/>
      <w:u w:val="none"/>
    </w:rPr>
  </w:style>
  <w:style w:type="character" w:styleId="1429" w:customStyle="1">
    <w:name w:val="t_tag"/>
    <w:qFormat/>
  </w:style>
  <w:style w:type="character" w:styleId="1430" w:customStyle="1">
    <w:name w:val="Neu-T4 (文字)"/>
    <w:link w:val="1431"/>
    <w:qFormat/>
    <w:rPr>
      <w:rFonts w:ascii="宋体" w:hAnsi="宋体" w:cs="宋体"/>
      <w:bCs/>
      <w:sz w:val="24"/>
      <w:szCs w:val="24"/>
      <w:lang w:eastAsia="ja-JP"/>
    </w:rPr>
  </w:style>
  <w:style w:type="paragraph" w:styleId="1431" w:customStyle="1">
    <w:name w:val="Neu-T4"/>
    <w:basedOn w:val="851"/>
    <w:link w:val="1430"/>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32" w:customStyle="1">
    <w:name w:val="cn_text1"/>
    <w:qFormat/>
    <w:rPr>
      <w:rFonts w:ascii="宋体" w:hAnsi="宋体" w:eastAsia="宋体"/>
      <w:sz w:val="28"/>
      <w:szCs w:val="28"/>
      <w:lang w:val="en-US" w:eastAsia="zh-CN" w:bidi="ar-SA"/>
    </w:rPr>
  </w:style>
  <w:style w:type="character" w:styleId="1433" w:customStyle="1">
    <w:name w:val="样式6 Char"/>
    <w:link w:val="1434"/>
    <w:qFormat/>
    <w:rPr>
      <w:rFonts w:ascii="宋体" w:hAnsi="宋体"/>
      <w:sz w:val="24"/>
      <w:szCs w:val="24"/>
      <w:lang w:eastAsia="en-US" w:bidi="en-US"/>
    </w:rPr>
  </w:style>
  <w:style w:type="paragraph" w:styleId="1434" w:customStyle="1">
    <w:name w:val="样式6"/>
    <w:basedOn w:val="1081"/>
    <w:link w:val="1433"/>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35" w:customStyle="1">
    <w:name w:val="Neu-T3 Char"/>
    <w:link w:val="1436"/>
    <w:qFormat/>
    <w:rPr>
      <w:rFonts w:ascii="宋体" w:hAnsi="宋体" w:cs="宋体"/>
      <w:b/>
      <w:sz w:val="28"/>
      <w:szCs w:val="28"/>
    </w:rPr>
  </w:style>
  <w:style w:type="paragraph" w:styleId="1436" w:customStyle="1">
    <w:name w:val="Neu-T3"/>
    <w:basedOn w:val="850"/>
    <w:link w:val="1435"/>
    <w:qFormat/>
    <w:pPr>
      <w:numPr>
        <w:ilvl w:val="2"/>
        <w:numId w:val="10"/>
      </w:numPr>
      <w:jc w:val="left"/>
      <w:keepLines w:val="0"/>
      <w:spacing w:before="0" w:after="0" w:line="700" w:lineRule="exact"/>
    </w:pPr>
    <w:rPr>
      <w:rFonts w:ascii="宋体" w:hAnsi="宋体" w:cs="宋体"/>
      <w:bCs w:val="0"/>
      <w:sz w:val="28"/>
      <w:szCs w:val="28"/>
    </w:rPr>
  </w:style>
  <w:style w:type="character" w:styleId="1437" w:customStyle="1">
    <w:name w:val="p1"/>
    <w:qFormat/>
    <w:rPr>
      <w:rFonts w:hint="eastAsia" w:ascii="宋体" w:hAnsi="宋体" w:eastAsia="宋体"/>
      <w:color w:val="000000"/>
      <w:sz w:val="24"/>
      <w:szCs w:val="24"/>
      <w:u w:val="none"/>
    </w:rPr>
  </w:style>
  <w:style w:type="character" w:styleId="1438" w:customStyle="1">
    <w:name w:val="标准正文 Char"/>
    <w:link w:val="1439"/>
    <w:qFormat/>
    <w:rPr>
      <w:sz w:val="24"/>
    </w:rPr>
  </w:style>
  <w:style w:type="paragraph" w:styleId="1439" w:customStyle="1">
    <w:name w:val="标准正文"/>
    <w:basedOn w:val="863"/>
    <w:next w:val="1414"/>
    <w:link w:val="1438"/>
    <w:qFormat/>
    <w:pPr>
      <w:ind w:firstLine="482"/>
      <w:jc w:val="both"/>
      <w:spacing w:before="60" w:after="60" w:line="360" w:lineRule="auto"/>
    </w:pPr>
    <w:rPr>
      <w:rFonts w:eastAsia="宋体"/>
    </w:rPr>
  </w:style>
  <w:style w:type="character" w:styleId="1440" w:customStyle="1">
    <w:name w:val="s211"/>
    <w:qFormat/>
    <w:rPr>
      <w:rFonts w:hint="default" w:ascii="Calibri" w:hAnsi="Calibri"/>
      <w:color w:val="000000"/>
      <w:sz w:val="21"/>
      <w:szCs w:val="21"/>
      <w:u w:val="none"/>
    </w:rPr>
  </w:style>
  <w:style w:type="character" w:styleId="1441" w:customStyle="1">
    <w:name w:val="称呼 字符1"/>
    <w:link w:val="869"/>
    <w:qFormat/>
    <w:rPr>
      <w:rFonts w:ascii="Times New Roman" w:hAnsi="Times New Roman"/>
      <w:sz w:val="24"/>
    </w:rPr>
  </w:style>
  <w:style w:type="character" w:styleId="1442" w:customStyle="1">
    <w:name w:val="样式 首行缩进:  2 字符5 Char"/>
    <w:link w:val="1443"/>
    <w:qFormat/>
    <w:rPr>
      <w:rFonts w:ascii="Times New Roman" w:hAnsi="Times New Roman" w:cs="宋体"/>
      <w:sz w:val="24"/>
    </w:rPr>
  </w:style>
  <w:style w:type="paragraph" w:styleId="1443" w:customStyle="1">
    <w:name w:val="样式 首行缩进:  2 字符5"/>
    <w:basedOn w:val="847"/>
    <w:link w:val="1442"/>
    <w:qFormat/>
    <w:pPr>
      <w:ind w:firstLine="480"/>
      <w:spacing w:before="120" w:line="360" w:lineRule="auto"/>
    </w:pPr>
    <w:rPr>
      <w:rFonts w:ascii="Times New Roman" w:hAnsi="Times New Roman" w:cs="宋体"/>
      <w:sz w:val="24"/>
    </w:rPr>
  </w:style>
  <w:style w:type="character" w:styleId="1444" w:customStyle="1">
    <w:name w:val="正文文本缩进 3 Char"/>
    <w:qFormat/>
    <w:rPr>
      <w:rFonts w:ascii="宋体" w:hAnsi="Times New Roman" w:eastAsia="宋体" w:cs="Times New Roman"/>
      <w:szCs w:val="20"/>
    </w:rPr>
  </w:style>
  <w:style w:type="character" w:styleId="1445" w:customStyle="1">
    <w:name w:val="页脚 Char"/>
    <w:uiPriority w:val="99"/>
    <w:qFormat/>
    <w:rPr>
      <w:sz w:val="18"/>
      <w:szCs w:val="18"/>
    </w:rPr>
  </w:style>
  <w:style w:type="character" w:styleId="1446" w:customStyle="1">
    <w:name w:val="tytytyty Char Char Char"/>
    <w:link w:val="1447"/>
    <w:qFormat/>
    <w:rPr>
      <w:rFonts w:ascii="Times New Roman" w:hAnsi="Times New Roman"/>
      <w:sz w:val="24"/>
      <w:szCs w:val="24"/>
    </w:rPr>
  </w:style>
  <w:style w:type="paragraph" w:styleId="1447" w:customStyle="1">
    <w:name w:val="tytytyty Char Char"/>
    <w:basedOn w:val="847"/>
    <w:link w:val="1446"/>
    <w:qFormat/>
    <w:pPr>
      <w:ind w:left="359" w:firstLine="480"/>
      <w:spacing w:line="360" w:lineRule="auto"/>
    </w:pPr>
    <w:rPr>
      <w:rFonts w:ascii="Times New Roman" w:hAnsi="Times New Roman"/>
      <w:sz w:val="24"/>
      <w:szCs w:val="24"/>
    </w:rPr>
  </w:style>
  <w:style w:type="character" w:styleId="1448" w:customStyle="1">
    <w:name w:val="greycolor1"/>
    <w:qFormat/>
    <w:rPr>
      <w:sz w:val="18"/>
      <w:szCs w:val="18"/>
    </w:rPr>
  </w:style>
  <w:style w:type="character" w:styleId="1449" w:customStyle="1">
    <w:name w:val="s121"/>
    <w:qFormat/>
    <w:rPr>
      <w:rFonts w:hint="default" w:ascii="Times New Roman" w:hAnsi="Times New Roman" w:cs="Times New Roman"/>
      <w:color w:val="000000"/>
      <w:sz w:val="24"/>
      <w:szCs w:val="24"/>
      <w:u w:val="none"/>
    </w:rPr>
  </w:style>
  <w:style w:type="character" w:styleId="1450" w:customStyle="1">
    <w:name w:val="正文文本 Char"/>
    <w:uiPriority w:val="99"/>
    <w:qFormat/>
    <w:rPr>
      <w:rFonts w:ascii="Times New Roman" w:hAnsi="Times New Roman"/>
      <w:sz w:val="24"/>
      <w:szCs w:val="24"/>
    </w:rPr>
  </w:style>
  <w:style w:type="character" w:styleId="1451" w:customStyle="1">
    <w:name w:val="SANGFOR_6_正文 Char"/>
    <w:link w:val="1452"/>
    <w:qFormat/>
    <w:rPr>
      <w:rFonts w:eastAsia="微软雅黑"/>
      <w:szCs w:val="24"/>
    </w:rPr>
  </w:style>
  <w:style w:type="paragraph" w:styleId="1452" w:customStyle="1">
    <w:name w:val="SANGFOR_6_正文"/>
    <w:basedOn w:val="847"/>
    <w:link w:val="1451"/>
    <w:qFormat/>
    <w:pPr>
      <w:ind w:firstLine="420"/>
      <w:spacing w:line="360" w:lineRule="auto"/>
    </w:pPr>
    <w:rPr>
      <w:rFonts w:eastAsia="微软雅黑"/>
      <w:szCs w:val="24"/>
    </w:rPr>
  </w:style>
  <w:style w:type="character" w:styleId="1453" w:customStyle="1">
    <w:name w:val="正文首行缩进 Char"/>
    <w:qFormat/>
    <w:rPr>
      <w:rFonts w:ascii="Times New Roman" w:hAnsi="Times New Roman"/>
      <w:sz w:val="24"/>
      <w:szCs w:val="24"/>
    </w:rPr>
  </w:style>
  <w:style w:type="character" w:styleId="1454" w:customStyle="1">
    <w:name w:val="s41"/>
    <w:qFormat/>
    <w:rPr>
      <w:rFonts w:hint="eastAsia" w:ascii="黑体" w:hAnsi="黑体" w:eastAsia="黑体"/>
      <w:color w:val="000000"/>
      <w:sz w:val="30"/>
      <w:szCs w:val="30"/>
      <w:u w:val="none"/>
    </w:rPr>
  </w:style>
  <w:style w:type="character" w:styleId="1455" w:customStyle="1">
    <w:name w:val="正文文本缩进 2 Char"/>
    <w:qFormat/>
    <w:rPr>
      <w:rFonts w:ascii="Times New Roman" w:hAnsi="Times New Roman" w:eastAsia="宋体" w:cs="Times New Roman"/>
      <w:szCs w:val="24"/>
    </w:rPr>
  </w:style>
  <w:style w:type="character" w:styleId="1456" w:customStyle="1">
    <w:name w:val="样式 正文缩进 + 首行缩进:  2 字符 Char"/>
    <w:link w:val="1457"/>
    <w:qFormat/>
    <w:rPr>
      <w:rFonts w:ascii="Times New Roman" w:hAnsi="Times New Roman" w:cs="宋体"/>
      <w:sz w:val="24"/>
    </w:rPr>
  </w:style>
  <w:style w:type="paragraph" w:styleId="1457" w:customStyle="1">
    <w:name w:val="样式 正文缩进 + 首行缩进:  2 字符"/>
    <w:basedOn w:val="863"/>
    <w:link w:val="1456"/>
    <w:qFormat/>
    <w:pPr>
      <w:ind w:firstLine="200"/>
      <w:jc w:val="both"/>
      <w:spacing w:line="360" w:lineRule="auto"/>
    </w:pPr>
    <w:rPr>
      <w:rFonts w:ascii="Times New Roman" w:hAnsi="Times New Roman" w:eastAsia="宋体" w:cs="宋体"/>
    </w:rPr>
  </w:style>
  <w:style w:type="character" w:styleId="1458" w:customStyle="1">
    <w:name w:val="s261"/>
    <w:qFormat/>
    <w:rPr>
      <w:rFonts w:hint="eastAsia" w:ascii="华文细黑" w:hAnsi="华文细黑" w:eastAsia="华文细黑"/>
      <w:color w:val="000000"/>
      <w:sz w:val="18"/>
      <w:szCs w:val="18"/>
      <w:u w:val="none"/>
    </w:rPr>
  </w:style>
  <w:style w:type="character" w:styleId="1459" w:customStyle="1">
    <w:name w:val="题注 Char"/>
    <w:qFormat/>
    <w:rPr>
      <w:rFonts w:ascii="Arial" w:hAnsi="Arial" w:eastAsia="黑体" w:cs="Arial"/>
    </w:rPr>
  </w:style>
  <w:style w:type="character" w:styleId="1460" w:customStyle="1">
    <w:name w:val="正文文本 3 字符1"/>
    <w:link w:val="870"/>
    <w:qFormat/>
    <w:rPr>
      <w:sz w:val="16"/>
      <w:szCs w:val="16"/>
    </w:rPr>
  </w:style>
  <w:style w:type="character" w:styleId="1461" w:customStyle="1">
    <w:name w:val="纯文本 Char1"/>
    <w:qFormat/>
    <w:rPr>
      <w:rFonts w:ascii="宋体" w:hAnsi="Courier New"/>
      <w:sz w:val="24"/>
    </w:rPr>
  </w:style>
  <w:style w:type="character" w:styleId="1462" w:customStyle="1">
    <w:name w:val="Fig Char"/>
    <w:link w:val="1463"/>
    <w:qFormat/>
    <w:rPr>
      <w:rFonts w:ascii="Arial" w:hAnsi="Arial" w:cs="Arial"/>
      <w:sz w:val="22"/>
      <w:szCs w:val="22"/>
    </w:rPr>
  </w:style>
  <w:style w:type="paragraph" w:styleId="1463" w:customStyle="1">
    <w:name w:val="Fig"/>
    <w:basedOn w:val="847"/>
    <w:link w:val="1462"/>
    <w:qFormat/>
    <w:pPr>
      <w:numPr>
        <w:numId w:val="11"/>
      </w:numPr>
      <w:jc w:val="center"/>
      <w:spacing w:after="120" w:line="360" w:lineRule="auto"/>
      <w:widowControl/>
    </w:pPr>
    <w:rPr>
      <w:rFonts w:cs="Arial"/>
      <w:sz w:val="22"/>
      <w:szCs w:val="22"/>
    </w:rPr>
  </w:style>
  <w:style w:type="character" w:styleId="1464" w:customStyle="1">
    <w:name w:val="规范正文 Char"/>
    <w:link w:val="1465"/>
    <w:qFormat/>
    <w:rPr>
      <w:sz w:val="24"/>
    </w:rPr>
  </w:style>
  <w:style w:type="paragraph" w:styleId="1465" w:customStyle="1">
    <w:name w:val="规范正文"/>
    <w:link w:val="1464"/>
    <w:qFormat/>
    <w:pPr>
      <w:ind w:firstLine="200"/>
      <w:spacing w:line="360" w:lineRule="auto"/>
    </w:pPr>
    <w:rPr>
      <w:rFonts w:ascii="Arial" w:hAnsi="Arial"/>
      <w:sz w:val="24"/>
    </w:rPr>
  </w:style>
  <w:style w:type="character" w:styleId="1466" w:customStyle="1">
    <w:name w:val="en2"/>
    <w:qFormat/>
    <w:rPr>
      <w:rFonts w:hint="default" w:ascii="Arial" w:hAnsi="Arial"/>
      <w:color w:val="666666"/>
      <w:sz w:val="18"/>
      <w:u w:val="none"/>
    </w:rPr>
  </w:style>
  <w:style w:type="character" w:styleId="1467" w:customStyle="1">
    <w:name w:val="s141"/>
    <w:qFormat/>
    <w:rPr>
      <w:rFonts w:hint="default" w:ascii="Arial" w:hAnsi="Arial" w:cs="Arial"/>
      <w:color w:val="000000"/>
      <w:sz w:val="20"/>
      <w:szCs w:val="20"/>
      <w:u w:val="none"/>
    </w:rPr>
  </w:style>
  <w:style w:type="character" w:styleId="1468" w:customStyle="1">
    <w:name w:val="sub1"/>
    <w:qFormat/>
    <w:rPr>
      <w:sz w:val="22"/>
      <w:szCs w:val="23"/>
    </w:rPr>
  </w:style>
  <w:style w:type="character" w:styleId="1469" w:customStyle="1">
    <w:name w:val="p91"/>
    <w:qFormat/>
    <w:rPr>
      <w:rFonts w:hint="eastAsia" w:ascii="宋体" w:hAnsi="宋体" w:eastAsia="宋体"/>
      <w:sz w:val="18"/>
      <w:szCs w:val="18"/>
    </w:rPr>
  </w:style>
  <w:style w:type="character" w:styleId="1470" w:customStyle="1">
    <w:name w:val="图片文字 Char"/>
    <w:link w:val="1471"/>
    <w:qFormat/>
    <w:rPr>
      <w:rFonts w:ascii="Times New Roman" w:hAnsi="Times New Roman"/>
      <w:lang w:val="zh-CN"/>
    </w:rPr>
  </w:style>
  <w:style w:type="paragraph" w:styleId="1471" w:customStyle="1">
    <w:name w:val="图片文字"/>
    <w:basedOn w:val="881"/>
    <w:link w:val="1470"/>
    <w:qFormat/>
    <w:pPr>
      <w:ind w:firstLine="0"/>
      <w:spacing w:line="240" w:lineRule="auto"/>
    </w:pPr>
    <w:rPr>
      <w:rFonts w:ascii="Times New Roman" w:hAnsi="Times New Roman"/>
      <w:sz w:val="21"/>
      <w:lang w:val="zh-CN"/>
    </w:rPr>
  </w:style>
  <w:style w:type="character" w:styleId="1472" w:customStyle="1">
    <w:name w:val="表格 Char Char"/>
    <w:link w:val="1473"/>
    <w:qFormat/>
    <w:rPr>
      <w:rFonts w:ascii="宋体" w:hAnsi="宋体"/>
    </w:rPr>
  </w:style>
  <w:style w:type="paragraph" w:styleId="1473" w:customStyle="1">
    <w:name w:val="表格"/>
    <w:basedOn w:val="847"/>
    <w:link w:val="1472"/>
    <w:qFormat/>
    <w:rPr>
      <w:rFonts w:ascii="宋体" w:hAnsi="宋体"/>
    </w:rPr>
  </w:style>
  <w:style w:type="character" w:styleId="1474" w:customStyle="1">
    <w:name w:val="正文文本 2 Char"/>
    <w:qFormat/>
    <w:rPr>
      <w:rFonts w:ascii="Arial" w:hAnsi="Arial" w:eastAsia="黑体"/>
      <w:b/>
      <w:bCs/>
      <w:color w:val="0000ff"/>
      <w:sz w:val="21"/>
      <w:szCs w:val="24"/>
    </w:rPr>
  </w:style>
  <w:style w:type="character" w:styleId="1475" w:customStyle="1">
    <w:name w:val="菜单命令"/>
    <w:qFormat/>
    <w:rPr>
      <w:rFonts w:ascii="Times New Roman" w:hAnsi="Times New Roman" w:eastAsia="宋体"/>
      <w:b/>
      <w:bCs/>
      <w:sz w:val="21"/>
      <w:szCs w:val="21"/>
      <w:lang w:val="en-US" w:eastAsia="zh-CN" w:bidi="ar-SA"/>
    </w:rPr>
  </w:style>
  <w:style w:type="character" w:styleId="1476" w:customStyle="1">
    <w:name w:val="apple-style-span"/>
    <w:basedOn w:val="857"/>
    <w:qFormat/>
  </w:style>
  <w:style w:type="character" w:styleId="1477" w:customStyle="1">
    <w:name w:val="！正文 Char"/>
    <w:link w:val="1478"/>
    <w:qFormat/>
    <w:rPr>
      <w:rFonts w:ascii="Times New Roman" w:hAnsi="Times New Roman"/>
      <w:sz w:val="24"/>
    </w:rPr>
  </w:style>
  <w:style w:type="paragraph" w:styleId="1478" w:customStyle="1">
    <w:name w:val="！正文"/>
    <w:link w:val="1477"/>
    <w:qFormat/>
    <w:pPr>
      <w:ind w:firstLine="480"/>
      <w:spacing w:line="360" w:lineRule="auto"/>
    </w:pPr>
    <w:rPr>
      <w:sz w:val="24"/>
    </w:rPr>
  </w:style>
  <w:style w:type="character" w:styleId="1479" w:customStyle="1">
    <w:name w:val="正文格式 Char"/>
    <w:link w:val="1480"/>
    <w:qFormat/>
    <w:rPr>
      <w:rFonts w:ascii="Times New Roman" w:hAnsi="Times New Roman"/>
      <w:sz w:val="24"/>
    </w:rPr>
  </w:style>
  <w:style w:type="paragraph" w:styleId="1480" w:customStyle="1">
    <w:name w:val="正文格式"/>
    <w:basedOn w:val="847"/>
    <w:link w:val="1479"/>
    <w:qFormat/>
    <w:pPr>
      <w:ind w:firstLine="482"/>
      <w:spacing w:line="480" w:lineRule="atLeast"/>
      <w:widowControl/>
    </w:pPr>
    <w:rPr>
      <w:rFonts w:ascii="Times New Roman" w:hAnsi="Times New Roman"/>
      <w:sz w:val="24"/>
    </w:rPr>
  </w:style>
  <w:style w:type="character" w:styleId="1481" w:customStyle="1">
    <w:name w:val="s291"/>
    <w:qFormat/>
    <w:rPr>
      <w:rFonts w:hint="default" w:ascii="Wingdings" w:hAnsi="Wingdings"/>
      <w:b/>
      <w:bCs/>
      <w:color w:val="000000"/>
      <w:sz w:val="21"/>
      <w:szCs w:val="21"/>
      <w:u w:val="none"/>
    </w:rPr>
  </w:style>
  <w:style w:type="character" w:styleId="1482" w:customStyle="1">
    <w:name w:val="fldtextrecip1"/>
    <w:qFormat/>
  </w:style>
  <w:style w:type="character" w:styleId="1483" w:customStyle="1">
    <w:name w:val="s231"/>
    <w:qFormat/>
    <w:rPr>
      <w:rFonts w:hint="eastAsia" w:ascii="宋体" w:hAnsi="宋体" w:eastAsia="宋体"/>
      <w:color w:val="000000"/>
      <w:sz w:val="21"/>
      <w:szCs w:val="21"/>
      <w:u w:val="none"/>
    </w:rPr>
  </w:style>
  <w:style w:type="character" w:styleId="1484" w:customStyle="1">
    <w:name w:val="style8"/>
    <w:qFormat/>
  </w:style>
  <w:style w:type="character" w:styleId="1485" w:customStyle="1">
    <w:name w:val="图 Char"/>
    <w:link w:val="1486"/>
    <w:qFormat/>
    <w:rPr>
      <w:rFonts w:ascii="Times New Roman" w:hAnsi="Times New Roman"/>
      <w:szCs w:val="24"/>
    </w:rPr>
  </w:style>
  <w:style w:type="paragraph" w:styleId="1486" w:customStyle="1">
    <w:name w:val="图"/>
    <w:basedOn w:val="847"/>
    <w:link w:val="1485"/>
    <w:qFormat/>
    <w:pPr>
      <w:jc w:val="center"/>
    </w:pPr>
    <w:rPr>
      <w:rFonts w:ascii="Times New Roman" w:hAnsi="Times New Roman"/>
      <w:szCs w:val="24"/>
    </w:rPr>
  </w:style>
  <w:style w:type="character" w:styleId="1487" w:customStyle="1">
    <w:name w:val="批注文字 Char"/>
    <w:qFormat/>
    <w:rPr>
      <w:rFonts w:ascii="Times New Roman" w:hAnsi="Times New Roman" w:eastAsia="宋体" w:cs="Times New Roman"/>
      <w:szCs w:val="24"/>
    </w:rPr>
  </w:style>
  <w:style w:type="character" w:styleId="1488" w:customStyle="1">
    <w:name w:val="标题 1 Char"/>
    <w:uiPriority w:val="9"/>
    <w:qFormat/>
    <w:rPr>
      <w:rFonts w:ascii="Times New Roman" w:hAnsi="Times New Roman"/>
      <w:b/>
      <w:bCs/>
      <w:sz w:val="36"/>
      <w:szCs w:val="44"/>
    </w:rPr>
  </w:style>
  <w:style w:type="character" w:styleId="1489" w:customStyle="1">
    <w:name w:val="hwyang Char"/>
    <w:link w:val="1490"/>
    <w:qFormat/>
    <w:rPr>
      <w:sz w:val="24"/>
    </w:rPr>
  </w:style>
  <w:style w:type="paragraph" w:styleId="1490" w:customStyle="1">
    <w:name w:val="hwyang"/>
    <w:basedOn w:val="847"/>
    <w:link w:val="1489"/>
    <w:qFormat/>
    <w:pPr>
      <w:ind w:firstLine="480"/>
      <w:spacing w:line="360" w:lineRule="auto"/>
    </w:pPr>
    <w:rPr>
      <w:sz w:val="24"/>
    </w:rPr>
  </w:style>
  <w:style w:type="character" w:styleId="1491" w:customStyle="1">
    <w:name w:val="标题 2 Char"/>
    <w:uiPriority w:val="9"/>
    <w:qFormat/>
    <w:rPr>
      <w:rFonts w:ascii="Cambria" w:hAnsi="Cambria" w:eastAsia="宋体" w:cs="Times New Roman"/>
      <w:b/>
      <w:bCs/>
      <w:sz w:val="32"/>
      <w:szCs w:val="32"/>
    </w:rPr>
  </w:style>
  <w:style w:type="character" w:styleId="1492" w:customStyle="1">
    <w:name w:val="点对点应答 Char Char"/>
    <w:link w:val="1493"/>
    <w:qFormat/>
    <w:rPr>
      <w:rFonts w:ascii="Verdana" w:hAnsi="Verdana" w:eastAsia="华文细黑"/>
      <w:i/>
      <w:color w:val="ff0000"/>
      <w:szCs w:val="21"/>
    </w:rPr>
  </w:style>
  <w:style w:type="paragraph" w:styleId="1493" w:customStyle="1">
    <w:name w:val="点对点应答 Char"/>
    <w:basedOn w:val="1391"/>
    <w:link w:val="1492"/>
    <w:qFormat/>
    <w:pPr>
      <w:ind w:firstLine="420"/>
      <w:jc w:val="both"/>
      <w:widowControl w:val="off"/>
    </w:pPr>
    <w:rPr>
      <w:i/>
      <w:color w:val="ff0000"/>
      <w:szCs w:val="21"/>
    </w:rPr>
  </w:style>
  <w:style w:type="character" w:styleId="1494" w:customStyle="1">
    <w:name w:val="MM Topic 1 Char"/>
    <w:link w:val="1495"/>
    <w:qFormat/>
    <w:rPr>
      <w:rFonts w:ascii="Calibri" w:hAnsi="Calibri"/>
      <w:b/>
      <w:bCs/>
      <w:sz w:val="44"/>
      <w:szCs w:val="44"/>
    </w:rPr>
  </w:style>
  <w:style w:type="paragraph" w:styleId="1495" w:customStyle="1">
    <w:name w:val="MM Topic 1"/>
    <w:basedOn w:val="848"/>
    <w:link w:val="1494"/>
    <w:qFormat/>
    <w:pPr>
      <w:jc w:val="left"/>
      <w:spacing w:line="578" w:lineRule="auto"/>
    </w:pPr>
    <w:rPr>
      <w:rFonts w:ascii="Calibri" w:hAnsi="Calibri" w:eastAsia="宋体"/>
      <w:bCs/>
      <w:szCs w:val="44"/>
    </w:rPr>
  </w:style>
  <w:style w:type="character" w:styleId="1496" w:customStyle="1">
    <w:name w:val="s91"/>
    <w:qFormat/>
    <w:rPr>
      <w:rFonts w:hint="eastAsia" w:ascii="黑体" w:hAnsi="黑体" w:eastAsia="黑体"/>
      <w:color w:val="000000"/>
      <w:sz w:val="32"/>
      <w:szCs w:val="32"/>
      <w:u w:val="none"/>
    </w:rPr>
  </w:style>
  <w:style w:type="character" w:styleId="1497" w:customStyle="1">
    <w:name w:val="MM Topic 3 Char"/>
    <w:link w:val="1498"/>
    <w:qFormat/>
    <w:rPr>
      <w:rFonts w:ascii="Calibri" w:hAnsi="Calibri"/>
      <w:b/>
      <w:bCs/>
      <w:sz w:val="32"/>
      <w:szCs w:val="32"/>
    </w:rPr>
  </w:style>
  <w:style w:type="paragraph" w:styleId="1498" w:customStyle="1">
    <w:name w:val="MM Topic 3"/>
    <w:basedOn w:val="850"/>
    <w:link w:val="1497"/>
    <w:qFormat/>
    <w:rPr>
      <w:rFonts w:ascii="Calibri" w:hAnsi="Calibri"/>
    </w:rPr>
  </w:style>
  <w:style w:type="character" w:styleId="1499" w:customStyle="1">
    <w:name w:val="方案正文 Char"/>
    <w:link w:val="1500"/>
    <w:qFormat/>
    <w:rPr>
      <w:rFonts w:cs="宋体"/>
      <w:sz w:val="24"/>
      <w:szCs w:val="21"/>
    </w:rPr>
  </w:style>
  <w:style w:type="paragraph" w:styleId="1500" w:customStyle="1">
    <w:name w:val="方案正文"/>
    <w:basedOn w:val="847"/>
    <w:link w:val="1499"/>
    <w:qFormat/>
    <w:pPr>
      <w:ind w:firstLine="359"/>
      <w:jc w:val="left"/>
      <w:spacing w:before="156" w:line="360" w:lineRule="auto"/>
    </w:pPr>
    <w:rPr>
      <w:rFonts w:cs="宋体"/>
      <w:sz w:val="24"/>
      <w:szCs w:val="21"/>
    </w:rPr>
  </w:style>
  <w:style w:type="character" w:styleId="1501" w:customStyle="1">
    <w:name w:val="正文文本缩进 Char"/>
    <w:uiPriority w:val="99"/>
    <w:qFormat/>
    <w:rPr>
      <w:rFonts w:ascii="Times New Roman" w:hAnsi="Times New Roman" w:eastAsia="宋体" w:cs="Times New Roman"/>
      <w:szCs w:val="20"/>
    </w:rPr>
  </w:style>
  <w:style w:type="character" w:styleId="1502" w:customStyle="1">
    <w:name w:val="s210"/>
    <w:qFormat/>
    <w:rPr>
      <w:rFonts w:hint="default" w:ascii="Arial" w:hAnsi="Arial" w:cs="Arial"/>
      <w:color w:val="ffffff"/>
      <w:sz w:val="21"/>
      <w:szCs w:val="21"/>
      <w:u w:val="none"/>
    </w:rPr>
  </w:style>
  <w:style w:type="character" w:styleId="1503" w:customStyle="1">
    <w:name w:val="纯文本 Char"/>
    <w:qFormat/>
    <w:rPr>
      <w:rFonts w:ascii="宋体" w:hAnsi="Courier New" w:eastAsia="宋体" w:cs="Courier New"/>
      <w:szCs w:val="21"/>
    </w:rPr>
  </w:style>
  <w:style w:type="character" w:styleId="1504" w:customStyle="1">
    <w:name w:val="正文 Char"/>
    <w:qFormat/>
    <w:rPr>
      <w:rFonts w:ascii="宋体" w:hAnsi="宋体" w:eastAsia="宋体"/>
      <w:b/>
      <w:sz w:val="24"/>
      <w:szCs w:val="24"/>
      <w:lang w:val="en-US" w:eastAsia="zh-CN" w:bidi="ar-SA"/>
    </w:rPr>
  </w:style>
  <w:style w:type="character" w:styleId="1505" w:customStyle="1">
    <w:name w:val="签名 字符"/>
    <w:basedOn w:val="857"/>
    <w:qFormat/>
  </w:style>
  <w:style w:type="character" w:styleId="1506" w:customStyle="1">
    <w:name w:val="称呼 字符"/>
    <w:basedOn w:val="857"/>
    <w:qFormat/>
  </w:style>
  <w:style w:type="character" w:styleId="1507" w:customStyle="1">
    <w:name w:val="正文文本 3 字符"/>
    <w:basedOn w:val="857"/>
    <w:qFormat/>
    <w:rPr>
      <w:sz w:val="16"/>
      <w:szCs w:val="16"/>
    </w:rPr>
  </w:style>
  <w:style w:type="paragraph" w:styleId="1508" w:customStyle="1">
    <w:name w:val="Style4"/>
    <w:basedOn w:val="847"/>
    <w:qFormat/>
    <w:pPr>
      <w:ind w:firstLine="200"/>
      <w:spacing w:before="50" w:after="50" w:line="276" w:lineRule="auto"/>
    </w:pPr>
    <w:rPr>
      <w:sz w:val="24"/>
      <w:szCs w:val="24"/>
      <w:lang w:eastAsia="ko-KR"/>
    </w:rPr>
  </w:style>
  <w:style w:type="paragraph" w:styleId="1509" w:customStyle="1">
    <w:name w:val="MM Topic 4"/>
    <w:basedOn w:val="851"/>
    <w:qFormat/>
    <w:pPr>
      <w:ind w:left="0" w:firstLine="0"/>
      <w:spacing w:before="280" w:after="290" w:line="376" w:lineRule="auto"/>
    </w:pPr>
    <w:rPr>
      <w:rFonts w:ascii="Cambria" w:hAnsi="Cambria" w:eastAsia="宋体"/>
      <w:sz w:val="28"/>
      <w:szCs w:val="28"/>
      <w:lang w:val="zh-CN"/>
    </w:rPr>
  </w:style>
  <w:style w:type="paragraph" w:styleId="1510" w:customStyle="1">
    <w:name w:val="MM Topic 5"/>
    <w:basedOn w:val="852"/>
    <w:qFormat/>
    <w:rPr>
      <w:rFonts w:ascii="Calibri" w:hAnsi="Calibri"/>
      <w:lang w:val="zh-CN"/>
    </w:rPr>
  </w:style>
  <w:style w:type="paragraph" w:styleId="1511" w:customStyle="1">
    <w:name w:val="图注"/>
    <w:basedOn w:val="847"/>
    <w:next w:val="847"/>
    <w:qFormat/>
    <w:pPr>
      <w:ind w:left="360" w:firstLine="397"/>
      <w:jc w:val="center"/>
      <w:spacing w:line="360" w:lineRule="auto"/>
      <w:tabs>
        <w:tab w:val="left" w:pos="360" w:leader="none"/>
      </w:tabs>
      <w:outlineLvl w:val="5"/>
    </w:pPr>
    <w:rPr>
      <w:rFonts w:ascii="宋体" w:hAnsi="宋体"/>
      <w:sz w:val="24"/>
      <w:szCs w:val="21"/>
    </w:rPr>
  </w:style>
  <w:style w:type="paragraph" w:styleId="1512" w:customStyle="1">
    <w:name w:val="首行缩进:  0.74 厘米 行距: 多倍行距 1.3 字行"/>
    <w:basedOn w:val="847"/>
    <w:qFormat/>
    <w:pPr>
      <w:ind w:firstLine="420"/>
      <w:spacing w:line="312" w:lineRule="auto"/>
    </w:pPr>
    <w:rPr>
      <w:rFonts w:ascii="Times New Roman" w:hAnsi="Times New Roman" w:cs="宋体"/>
      <w:sz w:val="24"/>
    </w:rPr>
  </w:style>
  <w:style w:type="paragraph" w:styleId="1513" w:customStyle="1">
    <w:name w:val="样式2"/>
    <w:basedOn w:val="847"/>
    <w:qFormat/>
    <w:pPr>
      <w:ind w:left="420"/>
      <w:spacing w:line="360" w:lineRule="auto"/>
    </w:pPr>
    <w:rPr>
      <w:rFonts w:ascii="宋体" w:hAnsi="宋体"/>
      <w:b/>
      <w:bCs/>
      <w:color w:val="000000"/>
      <w:sz w:val="24"/>
      <w:szCs w:val="24"/>
    </w:rPr>
  </w:style>
  <w:style w:type="paragraph" w:styleId="1514" w:customStyle="1">
    <w:name w:val="括号列表"/>
    <w:basedOn w:val="847"/>
    <w:qFormat/>
    <w:pPr>
      <w:ind w:left="900" w:hanging="420"/>
      <w:spacing w:after="40" w:line="400" w:lineRule="exact"/>
      <w:tabs>
        <w:tab w:val="left" w:pos="900" w:leader="none"/>
      </w:tabs>
    </w:pPr>
    <w:rPr>
      <w:rFonts w:ascii="Times New Roman" w:hAnsi="Times New Roman"/>
      <w:sz w:val="24"/>
    </w:rPr>
  </w:style>
  <w:style w:type="paragraph" w:styleId="1515" w:customStyle="1">
    <w:name w:val="图标"/>
    <w:basedOn w:val="847"/>
    <w:next w:val="847"/>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516" w:customStyle="1">
    <w:name w:val="bullet"/>
    <w:basedOn w:val="847"/>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17" w:customStyle="1">
    <w:name w:val="xl22"/>
    <w:basedOn w:val="847"/>
    <w:qFormat/>
    <w:pPr>
      <w:jc w:val="left"/>
      <w:spacing w:before="100" w:beforeAutospacing="1" w:after="100" w:afterAutospacing="1" w:line="360" w:lineRule="auto"/>
      <w:widowControl/>
    </w:pPr>
    <w:rPr>
      <w:rFonts w:ascii="Arial Unicode MS" w:hAnsi="Arial Unicode MS"/>
      <w:sz w:val="18"/>
      <w:szCs w:val="18"/>
    </w:rPr>
  </w:style>
  <w:style w:type="paragraph" w:styleId="1518" w:customStyle="1">
    <w:name w:val="xl23"/>
    <w:basedOn w:val="847"/>
    <w:qFormat/>
    <w:pPr>
      <w:jc w:val="left"/>
      <w:spacing w:before="100" w:beforeAutospacing="1" w:after="100" w:afterAutospacing="1" w:line="360" w:lineRule="auto"/>
      <w:widowControl/>
    </w:pPr>
    <w:rPr>
      <w:rFonts w:ascii="Arial Unicode MS" w:hAnsi="Arial Unicode MS"/>
      <w:sz w:val="18"/>
      <w:szCs w:val="18"/>
    </w:rPr>
  </w:style>
  <w:style w:type="paragraph" w:styleId="1519" w:customStyle="1">
    <w:name w:val="样式 正文缩进正文（首行缩进两字）四号 + 小四 首行缩进:  2 字符 行距: 1.5 倍行距"/>
    <w:basedOn w:val="863"/>
    <w:qFormat/>
    <w:pPr>
      <w:ind w:firstLine="0"/>
      <w:jc w:val="both"/>
      <w:spacing w:line="360" w:lineRule="auto"/>
    </w:pPr>
    <w:rPr>
      <w:rFonts w:eastAsia="宋体"/>
      <w:szCs w:val="24"/>
      <w:lang w:val="zh-CN"/>
    </w:rPr>
  </w:style>
  <w:style w:type="paragraph" w:styleId="1520" w:customStyle="1">
    <w:name w:val="样式1 + 左侧:  0.67 字符 + 左侧:  0.67 字符 + 左侧:  0.67 字符"/>
    <w:basedOn w:val="847"/>
    <w:qFormat/>
    <w:pPr>
      <w:ind w:left="141" w:firstLine="566"/>
      <w:spacing w:line="360" w:lineRule="auto"/>
    </w:pPr>
    <w:rPr>
      <w:rFonts w:ascii="宋体" w:hAnsi="宋体" w:cs="宋体"/>
      <w:sz w:val="24"/>
    </w:rPr>
  </w:style>
  <w:style w:type="paragraph" w:styleId="1521" w:customStyle="1">
    <w:name w:val="Plain Text1"/>
    <w:basedOn w:val="847"/>
    <w:qFormat/>
    <w:rPr>
      <w:rFonts w:ascii="宋体" w:hAnsi="Times New Roman"/>
      <w:sz w:val="24"/>
    </w:rPr>
  </w:style>
  <w:style w:type="paragraph" w:styleId="1522" w:customStyle="1">
    <w:name w:val="样式 标题 4h4Sub-sub-headerl4H4Level 2 - ah4 sub sub headingL..."/>
    <w:basedOn w:val="851"/>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523" w:customStyle="1">
    <w:name w:val="Style Style 宋体 First line:  0.75 cm Line spacing:  1.5 lines + Firs..."/>
    <w:basedOn w:val="1524"/>
    <w:qFormat/>
    <w:pPr>
      <w:ind w:left="2034" w:hanging="283"/>
      <w:tabs>
        <w:tab w:val="left" w:pos="2034" w:leader="none"/>
      </w:tabs>
    </w:pPr>
  </w:style>
  <w:style w:type="paragraph" w:styleId="1524" w:customStyle="1">
    <w:name w:val="Style 宋体 First line:  0.75 cm Line spacing:  1.5 lines"/>
    <w:basedOn w:val="847"/>
    <w:qFormat/>
    <w:pPr>
      <w:ind w:firstLine="425"/>
      <w:jc w:val="left"/>
      <w:spacing w:before="120" w:after="120" w:line="360" w:lineRule="auto"/>
      <w:widowControl/>
    </w:pPr>
    <w:rPr>
      <w:rFonts w:ascii="宋体" w:hAnsi="宋体" w:cs="宋体"/>
      <w:sz w:val="22"/>
      <w:szCs w:val="22"/>
      <w:lang w:eastAsia="en-US"/>
    </w:rPr>
  </w:style>
  <w:style w:type="paragraph" w:styleId="1525" w:customStyle="1">
    <w:name w:val="Char Char Char Char Char"/>
    <w:basedOn w:val="847"/>
    <w:qFormat/>
    <w:pPr>
      <w:jc w:val="left"/>
      <w:spacing w:after="160" w:line="240" w:lineRule="exact"/>
      <w:widowControl/>
    </w:pPr>
    <w:rPr>
      <w:rFonts w:ascii="Tahoma" w:hAnsi="Tahoma" w:cs="Tahoma"/>
      <w:sz w:val="20"/>
      <w:lang w:eastAsia="en-US"/>
    </w:rPr>
  </w:style>
  <w:style w:type="paragraph" w:styleId="1526" w:customStyle="1">
    <w:name w:val="Char Char Char Char Char Char Char Char Char Char Char Char Char Char Char Char1"/>
    <w:basedOn w:val="847"/>
    <w:qFormat/>
    <w:pPr>
      <w:tabs>
        <w:tab w:val="left" w:pos="360" w:leader="none"/>
      </w:tabs>
    </w:pPr>
    <w:rPr>
      <w:rFonts w:ascii="Times New Roman" w:hAnsi="Times New Roman"/>
    </w:rPr>
  </w:style>
  <w:style w:type="paragraph" w:styleId="1527" w:customStyle="1">
    <w:name w:val="默认段落字体 Para Char Char Char Char Char Char Char Char Char Char"/>
    <w:basedOn w:val="867"/>
    <w:qFormat/>
    <w:rPr>
      <w:rFonts w:ascii="Tahoma" w:hAnsi="Tahoma"/>
      <w:sz w:val="20"/>
      <w:szCs w:val="24"/>
      <w:lang w:val="zh-CN"/>
    </w:rPr>
  </w:style>
  <w:style w:type="paragraph" w:styleId="1528" w:customStyle="1">
    <w:name w:val="Char Char Char Char1"/>
    <w:basedOn w:val="847"/>
    <w:qFormat/>
    <w:pPr>
      <w:jc w:val="left"/>
      <w:spacing w:after="160" w:line="240" w:lineRule="exact"/>
      <w:widowControl/>
    </w:pPr>
    <w:rPr>
      <w:rFonts w:eastAsia="Times New Roman" w:cs="Verdana"/>
      <w:b/>
      <w:sz w:val="24"/>
      <w:lang w:eastAsia="en-US"/>
    </w:rPr>
  </w:style>
  <w:style w:type="paragraph" w:styleId="1529" w:customStyle="1">
    <w:name w:val="1 Char Char Char Char"/>
    <w:basedOn w:val="847"/>
    <w:qFormat/>
    <w:pPr>
      <w:spacing w:before="100" w:beforeAutospacing="1" w:after="100" w:afterAutospacing="1"/>
    </w:pPr>
    <w:rPr>
      <w:rFonts w:ascii="Tahoma" w:hAnsi="Tahoma"/>
      <w:sz w:val="24"/>
    </w:rPr>
  </w:style>
  <w:style w:type="paragraph" w:styleId="1530" w:customStyle="1">
    <w:name w:val="中文正文"/>
    <w:basedOn w:val="847"/>
    <w:qFormat/>
    <w:pPr>
      <w:spacing w:line="360" w:lineRule="auto"/>
    </w:pPr>
    <w:rPr>
      <w:rFonts w:ascii="宋体" w:hAnsi="宋体"/>
      <w:sz w:val="28"/>
      <w:szCs w:val="24"/>
    </w:rPr>
  </w:style>
  <w:style w:type="paragraph" w:styleId="1531" w:customStyle="1">
    <w:name w:val="命令"/>
    <w:basedOn w:val="847"/>
    <w:qFormat/>
    <w:pPr>
      <w:jc w:val="left"/>
      <w:spacing w:line="240" w:lineRule="exact"/>
    </w:pPr>
    <w:rPr>
      <w:color w:val="ffffff"/>
      <w:sz w:val="20"/>
      <w:szCs w:val="24"/>
    </w:rPr>
  </w:style>
  <w:style w:type="paragraph" w:styleId="1532" w:customStyle="1">
    <w:name w:val="文档_正文"/>
    <w:basedOn w:val="847"/>
    <w:qFormat/>
    <w:pPr>
      <w:ind w:firstLine="200"/>
      <w:jc w:val="left"/>
      <w:widowControl/>
    </w:pPr>
    <w:rPr>
      <w:rFonts w:ascii="Times New Roman" w:hAnsi="Times New Roman"/>
    </w:rPr>
  </w:style>
  <w:style w:type="paragraph" w:styleId="1533" w:customStyle="1">
    <w:name w:val="样式4"/>
    <w:basedOn w:val="847"/>
    <w:qFormat/>
    <w:pPr>
      <w:spacing w:line="360" w:lineRule="auto"/>
    </w:pPr>
    <w:rPr>
      <w:rFonts w:eastAsia="黑体"/>
      <w:b/>
      <w:sz w:val="24"/>
      <w:szCs w:val="24"/>
    </w:rPr>
  </w:style>
  <w:style w:type="paragraph" w:styleId="1534" w:customStyle="1">
    <w:name w:val="封面标题"/>
    <w:basedOn w:val="847"/>
    <w:qFormat/>
    <w:pPr>
      <w:jc w:val="center"/>
      <w:spacing w:line="360" w:lineRule="auto"/>
    </w:pPr>
    <w:rPr>
      <w:rFonts w:ascii="Times New Roman" w:hAnsi="Times New Roman" w:eastAsia="黑体"/>
      <w:bCs/>
      <w:sz w:val="24"/>
      <w:szCs w:val="24"/>
    </w:rPr>
  </w:style>
  <w:style w:type="paragraph" w:styleId="1535" w:customStyle="1">
    <w:name w:val="标题3-tn"/>
    <w:basedOn w:val="847"/>
    <w:qFormat/>
    <w:pPr>
      <w:ind w:firstLine="480"/>
      <w:spacing w:line="360" w:lineRule="auto"/>
      <w:tabs>
        <w:tab w:val="left" w:pos="360" w:leader="none"/>
        <w:tab w:val="left" w:pos="5775" w:leader="none"/>
      </w:tabs>
    </w:pPr>
    <w:rPr>
      <w:rFonts w:ascii="宋体" w:hAnsi="宋体"/>
      <w:b/>
      <w:sz w:val="32"/>
      <w:szCs w:val="24"/>
    </w:rPr>
  </w:style>
  <w:style w:type="paragraph" w:styleId="1536" w:customStyle="1">
    <w:name w:val="段落"/>
    <w:basedOn w:val="847"/>
    <w:qFormat/>
    <w:pPr>
      <w:ind w:firstLine="567"/>
      <w:spacing w:before="120" w:after="120" w:line="0" w:lineRule="atLeast"/>
    </w:pPr>
    <w:rPr>
      <w:rFonts w:ascii="Times New Roman" w:hAnsi="Times New Roman" w:eastAsia="黑体"/>
      <w:sz w:val="28"/>
    </w:rPr>
  </w:style>
  <w:style w:type="paragraph" w:styleId="1537" w:customStyle="1">
    <w:name w:val="封面标注"/>
    <w:basedOn w:val="847"/>
    <w:next w:val="847"/>
    <w:qFormat/>
    <w:pPr>
      <w:ind w:firstLine="2600"/>
      <w:spacing w:line="360" w:lineRule="auto"/>
    </w:pPr>
    <w:rPr>
      <w:rFonts w:ascii="Times New Roman" w:hAnsi="Times New Roman" w:eastAsia="黑体"/>
      <w:b/>
      <w:sz w:val="24"/>
      <w:szCs w:val="24"/>
    </w:rPr>
  </w:style>
  <w:style w:type="paragraph" w:styleId="1538" w:customStyle="1">
    <w:name w:val="s1"/>
    <w:basedOn w:val="847"/>
    <w:qFormat/>
    <w:pPr>
      <w:jc w:val="left"/>
      <w:widowControl/>
    </w:pPr>
    <w:rPr>
      <w:rFonts w:ascii="宋体" w:hAnsi="宋体" w:cs="宋体"/>
      <w:color w:val="ffffff"/>
      <w:szCs w:val="21"/>
    </w:rPr>
  </w:style>
  <w:style w:type="paragraph" w:styleId="1539" w:customStyle="1">
    <w:name w:val="样式 样式 样式 正文文本缩进 2 + 宋体 首行缩进:  0.74 厘米 行距: 单倍行距 + 左侧:  2 字符 首行缩进:..."/>
    <w:basedOn w:val="847"/>
    <w:qFormat/>
    <w:pPr>
      <w:numPr>
        <w:numId w:val="2"/>
      </w:numPr>
      <w:ind w:left="200" w:firstLine="0"/>
      <w:spacing w:after="120"/>
    </w:pPr>
    <w:rPr>
      <w:rFonts w:ascii="宋体" w:hAnsi="Times New Roman" w:cs="宋体"/>
      <w:sz w:val="24"/>
    </w:rPr>
  </w:style>
  <w:style w:type="paragraph" w:styleId="1540" w:customStyle="1">
    <w:name w:val="华诚公司标题"/>
    <w:basedOn w:val="847"/>
    <w:qFormat/>
    <w:pPr>
      <w:jc w:val="center"/>
      <w:spacing w:line="400" w:lineRule="atLeast"/>
    </w:pPr>
    <w:rPr>
      <w:rFonts w:ascii="宋体" w:hAnsi="宋体" w:eastAsia="黑体"/>
      <w:bCs/>
      <w:sz w:val="30"/>
      <w:szCs w:val="30"/>
    </w:rPr>
  </w:style>
  <w:style w:type="paragraph" w:styleId="1541" w:customStyle="1">
    <w:name w:val="正文-宋体-1.5 倍行距-首行缩进2字符"/>
    <w:basedOn w:val="847"/>
    <w:qFormat/>
    <w:pPr>
      <w:ind w:firstLine="420"/>
      <w:spacing w:line="360" w:lineRule="auto"/>
    </w:pPr>
    <w:rPr>
      <w:rFonts w:ascii="宋体" w:hAnsi="宋体" w:cs="宋体"/>
      <w:sz w:val="24"/>
    </w:rPr>
  </w:style>
  <w:style w:type="paragraph" w:styleId="1542" w:customStyle="1">
    <w:name w:val="普通段落"/>
    <w:qFormat/>
    <w:pPr>
      <w:ind w:firstLine="480"/>
      <w:jc w:val="both"/>
      <w:spacing w:line="360" w:lineRule="auto"/>
      <w:widowControl w:val="off"/>
    </w:pPr>
    <w:rPr>
      <w:sz w:val="24"/>
    </w:rPr>
  </w:style>
  <w:style w:type="paragraph" w:styleId="1543" w:customStyle="1">
    <w:name w:val="正文文档"/>
    <w:basedOn w:val="847"/>
    <w:qFormat/>
    <w:pPr>
      <w:ind w:left="178" w:right="210" w:firstLine="540"/>
      <w:spacing w:line="360" w:lineRule="auto"/>
    </w:pPr>
    <w:rPr>
      <w:rFonts w:ascii="宋体" w:hAnsi="宋体"/>
      <w:sz w:val="24"/>
      <w:szCs w:val="24"/>
    </w:rPr>
  </w:style>
  <w:style w:type="paragraph" w:styleId="1544" w:customStyle="1">
    <w:name w:val="样式 首行缩进:  2 字符 段前: 0.5 行 段后: 0.5 行"/>
    <w:basedOn w:val="847"/>
    <w:qFormat/>
    <w:pPr>
      <w:ind w:firstLine="420"/>
      <w:jc w:val="left"/>
    </w:pPr>
    <w:rPr>
      <w:rFonts w:ascii="Times New Roman" w:hAnsi="Times New Roman" w:cs="宋体"/>
      <w:sz w:val="24"/>
      <w:szCs w:val="24"/>
    </w:rPr>
  </w:style>
  <w:style w:type="paragraph" w:styleId="1545" w:customStyle="1">
    <w:name w:val="文档大标题"/>
    <w:qFormat/>
    <w:pPr>
      <w:jc w:val="center"/>
    </w:pPr>
    <w:rPr>
      <w:rFonts w:ascii="Arial" w:hAnsi="Arial" w:eastAsia="黑体"/>
      <w:sz w:val="72"/>
    </w:rPr>
  </w:style>
  <w:style w:type="paragraph" w:styleId="1546" w:customStyle="1">
    <w:name w:val="样式3"/>
    <w:basedOn w:val="881"/>
    <w:qFormat/>
    <w:pPr>
      <w:ind w:left="840" w:firstLine="0"/>
      <w:jc w:val="left"/>
    </w:pPr>
    <w:rPr>
      <w:color w:val="000000"/>
      <w:sz w:val="20"/>
      <w:lang w:val="zh-CN"/>
    </w:rPr>
  </w:style>
  <w:style w:type="paragraph" w:styleId="1547" w:customStyle="1">
    <w:name w:val="line1"/>
    <w:basedOn w:val="903"/>
    <w:next w:val="847"/>
    <w:qFormat/>
    <w:pPr>
      <w:jc w:val="right"/>
      <w:spacing w:after="0"/>
      <w:widowControl/>
      <w:pBdr>
        <w:top w:val="single" w:color="auto" w:sz="36" w:space="1"/>
      </w:pBdr>
      <w:outlineLvl w:val="9"/>
    </w:pPr>
    <w:rPr>
      <w:rFonts w:ascii="Arial" w:hAnsi="Arial"/>
      <w:bCs w:val="0"/>
      <w:sz w:val="40"/>
      <w:szCs w:val="20"/>
      <w:lang w:val="zh-CN"/>
    </w:rPr>
  </w:style>
  <w:style w:type="paragraph" w:styleId="1548" w:customStyle="1">
    <w:name w:val="招标编号"/>
    <w:qFormat/>
    <w:pPr>
      <w:jc w:val="center"/>
    </w:pPr>
    <w:rPr>
      <w:rFonts w:ascii="Arial" w:hAnsi="Arial" w:eastAsia="黑体"/>
      <w:sz w:val="24"/>
    </w:rPr>
  </w:style>
  <w:style w:type="paragraph" w:styleId="1549" w:customStyle="1">
    <w:name w:val="无间隔1"/>
    <w:basedOn w:val="847"/>
    <w:qFormat/>
    <w:pPr>
      <w:jc w:val="left"/>
      <w:spacing w:line="360" w:lineRule="auto"/>
      <w:widowControl/>
    </w:pPr>
    <w:rPr>
      <w:rFonts w:ascii="Calibri" w:hAnsi="Calibri"/>
      <w:sz w:val="22"/>
      <w:szCs w:val="22"/>
      <w:lang w:eastAsia="en-US" w:bidi="en-US"/>
    </w:rPr>
  </w:style>
  <w:style w:type="paragraph" w:styleId="1550" w:customStyle="1">
    <w:name w:val="列表符号项目级别1"/>
    <w:basedOn w:val="847"/>
    <w:qFormat/>
    <w:pPr>
      <w:numPr>
        <w:numId w:val="12"/>
      </w:numPr>
    </w:pPr>
    <w:rPr>
      <w:rFonts w:ascii="Times New Roman" w:hAnsi="Times New Roman" w:eastAsia="仿宋_GB2312"/>
      <w:sz w:val="28"/>
      <w:szCs w:val="24"/>
    </w:rPr>
  </w:style>
  <w:style w:type="paragraph" w:styleId="1551" w:customStyle="1">
    <w:name w:val="Char Char Char Char Char Char Char Char1"/>
    <w:basedOn w:val="847"/>
    <w:qFormat/>
    <w:pPr>
      <w:jc w:val="left"/>
      <w:spacing w:after="160" w:line="240" w:lineRule="exact"/>
      <w:widowControl/>
    </w:pPr>
    <w:rPr>
      <w:rFonts w:ascii="Verdana" w:hAnsi="Verdana"/>
      <w:sz w:val="20"/>
      <w:lang w:eastAsia="en-US"/>
    </w:rPr>
  </w:style>
  <w:style w:type="paragraph" w:styleId="1552" w:customStyle="1">
    <w:name w:val="07415timesnewroman"/>
    <w:basedOn w:val="847"/>
    <w:qFormat/>
    <w:pPr>
      <w:jc w:val="left"/>
      <w:spacing w:before="100" w:beforeAutospacing="1" w:after="100" w:afterAutospacing="1"/>
      <w:widowControl/>
    </w:pPr>
    <w:rPr>
      <w:rFonts w:ascii="宋体" w:hAnsi="宋体" w:cs="宋体"/>
      <w:sz w:val="24"/>
      <w:szCs w:val="24"/>
    </w:rPr>
  </w:style>
  <w:style w:type="paragraph" w:styleId="1553" w:customStyle="1">
    <w:name w:val="段"/>
    <w:qFormat/>
    <w:pPr>
      <w:ind w:firstLine="200"/>
      <w:jc w:val="both"/>
    </w:pPr>
    <w:rPr>
      <w:rFonts w:ascii="宋体"/>
      <w:sz w:val="21"/>
    </w:rPr>
  </w:style>
  <w:style w:type="paragraph" w:styleId="1554" w:customStyle="1">
    <w:name w:val="Char Char Char Char Char Char Char Char Char Char Char Char Char Char Char Char"/>
    <w:basedOn w:val="847"/>
    <w:qFormat/>
    <w:pPr>
      <w:tabs>
        <w:tab w:val="left" w:pos="360" w:leader="none"/>
      </w:tabs>
    </w:pPr>
    <w:rPr>
      <w:rFonts w:ascii="Times New Roman" w:hAnsi="Times New Roman"/>
      <w:sz w:val="24"/>
      <w:szCs w:val="24"/>
    </w:rPr>
  </w:style>
  <w:style w:type="paragraph" w:styleId="1555" w:customStyle="1">
    <w:name w:val="Char Char2 Char Char Char Char"/>
    <w:basedOn w:val="847"/>
    <w:qFormat/>
    <w:pPr>
      <w:jc w:val="left"/>
      <w:spacing w:after="160" w:line="240" w:lineRule="exact"/>
      <w:widowControl/>
    </w:pPr>
    <w:rPr>
      <w:rFonts w:ascii="Verdana" w:hAnsi="Verdana"/>
      <w:sz w:val="24"/>
      <w:lang w:eastAsia="en-US"/>
    </w:rPr>
  </w:style>
  <w:style w:type="paragraph" w:styleId="1556" w:customStyle="1">
    <w:name w:val="CharChar Char Char Char Char"/>
    <w:basedOn w:val="847"/>
    <w:qFormat/>
    <w:pPr>
      <w:jc w:val="left"/>
      <w:spacing w:after="160" w:line="240" w:lineRule="exact"/>
      <w:widowControl/>
    </w:pPr>
    <w:rPr>
      <w:rFonts w:ascii="Verdana" w:hAnsi="Verdana"/>
      <w:sz w:val="24"/>
      <w:lang w:eastAsia="en-US"/>
    </w:rPr>
  </w:style>
  <w:style w:type="paragraph" w:styleId="1557" w:customStyle="1">
    <w:name w:val="正文样式2"/>
    <w:basedOn w:val="847"/>
    <w:qFormat/>
    <w:pPr>
      <w:ind w:firstLine="420"/>
      <w:spacing w:before="156" w:after="156" w:line="360" w:lineRule="auto"/>
    </w:pPr>
    <w:rPr>
      <w:rFonts w:ascii="Times New Roman" w:hAnsi="Times New Roman" w:eastAsia="楷体_GB2312"/>
      <w:sz w:val="24"/>
      <w:szCs w:val="24"/>
    </w:rPr>
  </w:style>
  <w:style w:type="paragraph" w:styleId="1558" w:customStyle="1">
    <w:name w:val="二级条标题"/>
    <w:basedOn w:val="1559"/>
    <w:next w:val="847"/>
    <w:qFormat/>
    <w:pPr>
      <w:numPr>
        <w:ilvl w:val="3"/>
      </w:numPr>
      <w:outlineLvl w:val="3"/>
    </w:pPr>
  </w:style>
  <w:style w:type="paragraph" w:styleId="1559" w:customStyle="1">
    <w:name w:val="一级条标题"/>
    <w:next w:val="847"/>
    <w:qFormat/>
    <w:pPr>
      <w:numPr>
        <w:ilvl w:val="2"/>
        <w:numId w:val="9"/>
      </w:numPr>
      <w:outlineLvl w:val="2"/>
    </w:pPr>
    <w:rPr>
      <w:rFonts w:eastAsia="黑体"/>
      <w:sz w:val="21"/>
    </w:rPr>
  </w:style>
  <w:style w:type="paragraph" w:styleId="1560" w:customStyle="1">
    <w:name w:val="Char Char2 Char Char Char Char Char Char Char Char"/>
    <w:basedOn w:val="847"/>
    <w:qFormat/>
    <w:pPr>
      <w:jc w:val="left"/>
      <w:spacing w:after="160" w:line="240" w:lineRule="exact"/>
      <w:widowControl/>
    </w:pPr>
    <w:rPr>
      <w:rFonts w:ascii="Verdana" w:hAnsi="Verdana"/>
      <w:sz w:val="24"/>
      <w:lang w:eastAsia="en-US"/>
    </w:rPr>
  </w:style>
  <w:style w:type="paragraph" w:styleId="1561" w:customStyle="1">
    <w:name w:val="样式 标题 3h3SectionInternal HeadSideHeadH33mHead 31.2.3.Le..."/>
    <w:basedOn w:val="850"/>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62" w:customStyle="1">
    <w:name w:val="Char Char2 Char Char Char Char Char Char"/>
    <w:basedOn w:val="847"/>
    <w:qFormat/>
    <w:pPr>
      <w:jc w:val="left"/>
      <w:spacing w:after="160" w:line="240" w:lineRule="exact"/>
      <w:widowControl/>
    </w:pPr>
    <w:rPr>
      <w:rFonts w:ascii="Verdana" w:hAnsi="Verdana"/>
      <w:sz w:val="24"/>
      <w:lang w:eastAsia="en-US"/>
    </w:rPr>
  </w:style>
  <w:style w:type="paragraph" w:styleId="1563" w:customStyle="1">
    <w:name w:val="段落缩进"/>
    <w:qFormat/>
    <w:pPr>
      <w:numPr>
        <w:numId w:val="13"/>
      </w:numPr>
      <w:ind w:left="0" w:firstLine="425"/>
      <w:spacing w:after="120" w:line="360" w:lineRule="auto"/>
    </w:pPr>
    <w:rPr>
      <w:sz w:val="24"/>
    </w:rPr>
  </w:style>
  <w:style w:type="paragraph" w:styleId="1564" w:customStyle="1">
    <w:name w:val="Char Char2 Char Char Char Char Char Char Char Char Char Char1"/>
    <w:basedOn w:val="847"/>
    <w:qFormat/>
    <w:pPr>
      <w:jc w:val="left"/>
      <w:spacing w:after="160" w:line="240" w:lineRule="exact"/>
      <w:widowControl/>
    </w:pPr>
    <w:rPr>
      <w:rFonts w:ascii="Verdana" w:hAnsi="Verdana"/>
      <w:sz w:val="24"/>
      <w:lang w:eastAsia="en-US"/>
    </w:rPr>
  </w:style>
  <w:style w:type="paragraph" w:styleId="1565" w:customStyle="1">
    <w:name w:val="Char2 Char Char Char"/>
    <w:basedOn w:val="847"/>
    <w:qFormat/>
    <w:rPr>
      <w:rFonts w:ascii="Tahoma" w:hAnsi="Tahoma"/>
      <w:sz w:val="24"/>
    </w:rPr>
  </w:style>
  <w:style w:type="paragraph" w:styleId="1566" w:customStyle="1">
    <w:name w:val="缺省文本"/>
    <w:basedOn w:val="847"/>
    <w:qFormat/>
    <w:pPr>
      <w:jc w:val="left"/>
      <w:spacing w:line="360" w:lineRule="auto"/>
    </w:pPr>
    <w:rPr>
      <w:rFonts w:ascii="Times New Roman" w:hAnsi="Times New Roman"/>
      <w:sz w:val="20"/>
      <w:szCs w:val="24"/>
    </w:rPr>
  </w:style>
  <w:style w:type="paragraph" w:styleId="1567" w:customStyle="1">
    <w:name w:val="样式 样式 标题 3h33rd level + 段前: 0.5 行 段后: 0.5 行 + 段前: 0.5 行 段后: 0.5..."/>
    <w:basedOn w:val="847"/>
    <w:qFormat/>
    <w:pPr>
      <w:jc w:val="left"/>
      <w:keepLines/>
      <w:keepNext/>
      <w:spacing w:line="360" w:lineRule="auto"/>
      <w:widowControl/>
      <w:tabs>
        <w:tab w:val="left" w:pos="420" w:leader="none"/>
      </w:tabs>
      <w:outlineLvl w:val="2"/>
    </w:pPr>
    <w:rPr>
      <w:rFonts w:cs="宋体"/>
      <w:b/>
      <w:bCs/>
      <w:sz w:val="30"/>
    </w:rPr>
  </w:style>
  <w:style w:type="paragraph" w:styleId="1568" w:customStyle="1">
    <w:name w:val="Char Char2 Char Char Char Char Char Char Char Char Char Char1 Char Char Char Char"/>
    <w:basedOn w:val="847"/>
    <w:qFormat/>
    <w:pPr>
      <w:jc w:val="left"/>
      <w:spacing w:after="160" w:line="240" w:lineRule="exact"/>
      <w:widowControl/>
    </w:pPr>
    <w:rPr>
      <w:rFonts w:ascii="Verdana" w:hAnsi="Verdana"/>
      <w:sz w:val="24"/>
      <w:lang w:eastAsia="en-US"/>
    </w:rPr>
  </w:style>
  <w:style w:type="paragraph" w:styleId="1569" w:customStyle="1">
    <w:name w:val="s13"/>
    <w:basedOn w:val="847"/>
    <w:qFormat/>
    <w:pPr>
      <w:jc w:val="left"/>
      <w:widowControl/>
    </w:pPr>
    <w:rPr>
      <w:rFonts w:ascii="黑体" w:hAnsi="黑体" w:eastAsia="黑体" w:cs="宋体"/>
      <w:color w:val="000000"/>
      <w:sz w:val="20"/>
    </w:rPr>
  </w:style>
  <w:style w:type="paragraph" w:styleId="1570" w:customStyle="1">
    <w:name w:val="签字"/>
    <w:basedOn w:val="847"/>
    <w:qFormat/>
    <w:pPr>
      <w:jc w:val="left"/>
      <w:spacing w:line="360" w:lineRule="auto"/>
    </w:pPr>
    <w:rPr>
      <w:rFonts w:ascii="宋体" w:hAnsi="宋体"/>
      <w:sz w:val="32"/>
      <w:szCs w:val="24"/>
    </w:rPr>
  </w:style>
  <w:style w:type="paragraph" w:styleId="1571" w:customStyle="1">
    <w:name w:val="版本控制"/>
    <w:basedOn w:val="847"/>
    <w:qFormat/>
    <w:pPr>
      <w:jc w:val="left"/>
    </w:pPr>
    <w:rPr>
      <w:rFonts w:ascii="Times New Roman" w:hAnsi="Times New Roman" w:eastAsia="黑体"/>
      <w:b/>
      <w:bCs/>
      <w:sz w:val="28"/>
      <w:szCs w:val="24"/>
    </w:rPr>
  </w:style>
  <w:style w:type="paragraph" w:styleId="1572" w:customStyle="1">
    <w:name w:val="带符号的正文标准格式-12"/>
    <w:basedOn w:val="1573"/>
    <w:qFormat/>
    <w:pPr>
      <w:numPr>
        <w:numId w:val="14"/>
      </w:numPr>
      <w:ind w:left="0" w:firstLine="431"/>
    </w:pPr>
  </w:style>
  <w:style w:type="paragraph" w:styleId="1573" w:customStyle="1">
    <w:name w:val="带符号的正文标准格式-11"/>
    <w:basedOn w:val="1391"/>
    <w:qFormat/>
    <w:pPr>
      <w:numPr>
        <w:numId w:val="15"/>
      </w:numPr>
      <w:ind w:firstLine="200"/>
      <w:jc w:val="both"/>
      <w:widowControl w:val="off"/>
      <w:tabs>
        <w:tab w:val="left" w:pos="360" w:leader="none"/>
      </w:tabs>
    </w:pPr>
  </w:style>
  <w:style w:type="paragraph" w:styleId="1574" w:customStyle="1">
    <w:name w:val="默认段落字体 Para"/>
    <w:basedOn w:val="847"/>
    <w:qFormat/>
    <w:pPr>
      <w:spacing w:line="360" w:lineRule="auto"/>
    </w:pPr>
    <w:rPr>
      <w:rFonts w:ascii="Times New Roman" w:hAnsi="Times New Roman"/>
      <w:sz w:val="24"/>
    </w:rPr>
  </w:style>
  <w:style w:type="paragraph" w:styleId="1575" w:customStyle="1">
    <w:name w:val="默认段落字体 Para Char"/>
    <w:basedOn w:val="847"/>
    <w:qFormat/>
    <w:rPr>
      <w:rFonts w:ascii="Tahoma" w:hAnsi="Tahoma"/>
      <w:sz w:val="24"/>
    </w:rPr>
  </w:style>
  <w:style w:type="paragraph" w:styleId="1576" w:customStyle="1">
    <w:name w:val="BT正文"/>
    <w:basedOn w:val="847"/>
    <w:qFormat/>
    <w:pPr>
      <w:ind w:firstLine="200"/>
      <w:spacing w:line="360" w:lineRule="auto"/>
    </w:pPr>
    <w:rPr>
      <w:rFonts w:ascii="Verdana" w:hAnsi="Verdana" w:cs="Verdana"/>
      <w:sz w:val="24"/>
      <w:szCs w:val="24"/>
    </w:rPr>
  </w:style>
  <w:style w:type="paragraph" w:styleId="1577" w:customStyle="1">
    <w:name w:val="参考文献"/>
    <w:basedOn w:val="847"/>
    <w:qFormat/>
    <w:pPr>
      <w:numPr>
        <w:numId w:val="16"/>
      </w:numPr>
      <w:ind w:left="0" w:firstLine="0"/>
      <w:spacing w:line="312" w:lineRule="atLeast"/>
      <w:tabs>
        <w:tab w:val="left" w:pos="360" w:leader="none"/>
      </w:tabs>
    </w:pPr>
    <w:rPr>
      <w:rFonts w:ascii="Times New Roman" w:hAnsi="Times New Roman"/>
    </w:rPr>
  </w:style>
  <w:style w:type="paragraph" w:styleId="1578" w:customStyle="1">
    <w:name w:val="Bullets"/>
    <w:basedOn w:val="847"/>
    <w:qFormat/>
    <w:pPr>
      <w:numPr>
        <w:numId w:val="17"/>
      </w:numPr>
      <w:spacing w:before="60" w:after="60"/>
      <w:widowControl/>
    </w:pPr>
    <w:rPr>
      <w:rFonts w:ascii="Times New Roman" w:hAnsi="Times New Roman"/>
      <w:sz w:val="24"/>
      <w:szCs w:val="24"/>
      <w:lang w:val="en-GB"/>
    </w:rPr>
  </w:style>
  <w:style w:type="paragraph" w:styleId="1579" w:customStyle="1">
    <w:name w:val="列表项目符号2"/>
    <w:basedOn w:val="847"/>
    <w:qFormat/>
    <w:pPr>
      <w:numPr>
        <w:numId w:val="18"/>
      </w:numPr>
      <w:spacing w:line="360" w:lineRule="auto"/>
    </w:pPr>
    <w:rPr>
      <w:rFonts w:ascii="Times New Roman" w:hAnsi="Times New Roman"/>
      <w:szCs w:val="21"/>
    </w:rPr>
  </w:style>
  <w:style w:type="paragraph" w:styleId="1580" w:customStyle="1">
    <w:name w:val="s14"/>
    <w:basedOn w:val="847"/>
    <w:qFormat/>
    <w:pPr>
      <w:jc w:val="left"/>
      <w:widowControl/>
    </w:pPr>
    <w:rPr>
      <w:rFonts w:cs="Arial"/>
      <w:color w:val="000000"/>
      <w:sz w:val="20"/>
    </w:rPr>
  </w:style>
  <w:style w:type="paragraph" w:styleId="1581" w:customStyle="1">
    <w:name w:val="Char Char1 Char Char Char Char Char Char1"/>
    <w:basedOn w:val="847"/>
    <w:qFormat/>
    <w:pPr>
      <w:jc w:val="left"/>
      <w:spacing w:after="160" w:line="240" w:lineRule="exact"/>
      <w:widowControl/>
    </w:pPr>
    <w:rPr>
      <w:rFonts w:ascii="Verdana" w:hAnsi="Verdana" w:eastAsia="仿宋_GB2312"/>
      <w:sz w:val="24"/>
      <w:lang w:eastAsia="en-US"/>
    </w:rPr>
  </w:style>
  <w:style w:type="paragraph" w:styleId="1582" w:customStyle="1">
    <w:name w:val="摘要"/>
    <w:next w:val="1414"/>
    <w:qFormat/>
    <w:pPr>
      <w:ind w:firstLine="425"/>
      <w:jc w:val="both"/>
      <w:spacing w:line="312" w:lineRule="atLeast"/>
      <w:widowControl w:val="off"/>
    </w:pPr>
    <w:rPr>
      <w:rFonts w:eastAsia="楷体_GB2312"/>
      <w:sz w:val="21"/>
    </w:rPr>
  </w:style>
  <w:style w:type="paragraph" w:styleId="1583" w:customStyle="1">
    <w:name w:val="Char1"/>
    <w:basedOn w:val="847"/>
    <w:qFormat/>
    <w:pPr>
      <w:jc w:val="left"/>
      <w:spacing w:after="160" w:line="240" w:lineRule="exact"/>
      <w:widowControl/>
    </w:pPr>
    <w:rPr>
      <w:rFonts w:ascii="Verdana" w:hAnsi="Verdana"/>
      <w:sz w:val="20"/>
      <w:lang w:eastAsia="en-US"/>
    </w:rPr>
  </w:style>
  <w:style w:type="paragraph" w:styleId="1584" w:customStyle="1">
    <w:name w:val="带编号的表格内容"/>
    <w:basedOn w:val="1391"/>
    <w:qFormat/>
    <w:pPr>
      <w:numPr>
        <w:numId w:val="19"/>
      </w:numPr>
      <w:ind w:firstLine="200"/>
      <w:jc w:val="both"/>
      <w:widowControl w:val="off"/>
      <w:tabs>
        <w:tab w:val="left" w:pos="360" w:leader="none"/>
      </w:tabs>
    </w:pPr>
  </w:style>
  <w:style w:type="paragraph" w:styleId="1585" w:customStyle="1">
    <w:name w:val="xyx"/>
    <w:basedOn w:val="847"/>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86" w:customStyle="1">
    <w:name w:val="作者"/>
    <w:next w:val="1582"/>
    <w:qFormat/>
    <w:pPr>
      <w:jc w:val="center"/>
      <w:spacing w:line="360" w:lineRule="auto"/>
      <w:widowControl w:val="off"/>
    </w:pPr>
    <w:rPr>
      <w:rFonts w:ascii="宋体" w:hAnsi="宋体"/>
      <w:b/>
      <w:sz w:val="36"/>
      <w:szCs w:val="36"/>
    </w:rPr>
  </w:style>
  <w:style w:type="paragraph" w:styleId="1587" w:customStyle="1">
    <w:name w:val="正文 + 两端对齐"/>
    <w:basedOn w:val="872"/>
    <w:qFormat/>
    <w:pPr>
      <w:ind w:left="0"/>
      <w:spacing w:line="300" w:lineRule="auto"/>
    </w:pPr>
    <w:rPr>
      <w:rFonts w:ascii="宋体" w:hAnsi="Times New Roman" w:eastAsia="宋体"/>
      <w:sz w:val="20"/>
      <w:lang w:val="zh-CN"/>
    </w:rPr>
  </w:style>
  <w:style w:type="paragraph" w:styleId="1588" w:customStyle="1">
    <w:name w:val="列举项目"/>
    <w:basedOn w:val="1163"/>
    <w:qFormat/>
    <w:pPr>
      <w:numPr>
        <w:numId w:val="20"/>
      </w:numPr>
      <w:ind w:left="420" w:firstLine="0"/>
      <w:jc w:val="left"/>
      <w:widowControl/>
      <w:tabs>
        <w:tab w:val="left" w:pos="360" w:leader="none"/>
        <w:tab w:val="clear" w:pos="420" w:leader="none"/>
      </w:tabs>
    </w:pPr>
    <w:rPr>
      <w:rFonts w:cs="宋体"/>
      <w:lang w:val="zh-CN"/>
    </w:rPr>
  </w:style>
  <w:style w:type="paragraph" w:styleId="1589" w:customStyle="1">
    <w:name w:val="a0"/>
    <w:basedOn w:val="847"/>
    <w:qFormat/>
    <w:pPr>
      <w:jc w:val="left"/>
      <w:spacing w:before="100" w:beforeAutospacing="1" w:after="100" w:afterAutospacing="1"/>
      <w:widowControl/>
    </w:pPr>
    <w:rPr>
      <w:rFonts w:ascii="宋体" w:hAnsi="宋体" w:cs="宋体"/>
      <w:sz w:val="24"/>
      <w:szCs w:val="24"/>
    </w:rPr>
  </w:style>
  <w:style w:type="paragraph" w:styleId="1590" w:customStyle="1">
    <w:name w:val="Date1"/>
    <w:basedOn w:val="847"/>
    <w:next w:val="847"/>
    <w:qFormat/>
    <w:pPr>
      <w:spacing w:line="312" w:lineRule="atLeast"/>
    </w:pPr>
    <w:rPr>
      <w:rFonts w:ascii="Times New Roman" w:hAnsi="Times New Roman"/>
      <w:sz w:val="24"/>
    </w:rPr>
  </w:style>
  <w:style w:type="paragraph" w:styleId="1591" w:customStyle="1">
    <w:name w:val="说明/目录"/>
    <w:basedOn w:val="847"/>
    <w:qFormat/>
    <w:pPr>
      <w:jc w:val="center"/>
      <w:pageBreakBefore/>
      <w:spacing w:line="300" w:lineRule="auto"/>
    </w:pPr>
    <w:rPr>
      <w:rFonts w:ascii="方正楷体简体" w:hAnsi="Times New Roman" w:eastAsia="方正楷体简体" w:cs="宋体"/>
      <w:b/>
      <w:sz w:val="36"/>
      <w:szCs w:val="36"/>
    </w:rPr>
  </w:style>
  <w:style w:type="paragraph" w:styleId="1592" w:customStyle="1">
    <w:name w:val="Char Char1 Char Char Char Char Char Char Char Char Char Char"/>
    <w:basedOn w:val="847"/>
    <w:qFormat/>
    <w:pPr>
      <w:ind w:right="-360"/>
      <w:jc w:val="left"/>
      <w:spacing w:before="120" w:after="160" w:line="360" w:lineRule="auto"/>
      <w:widowControl/>
    </w:pPr>
    <w:rPr>
      <w:szCs w:val="24"/>
      <w:lang w:eastAsia="en-US"/>
    </w:rPr>
  </w:style>
  <w:style w:type="paragraph" w:styleId="1593" w:customStyle="1">
    <w:name w:val="章标题"/>
    <w:next w:val="847"/>
    <w:qFormat/>
    <w:pPr>
      <w:numPr>
        <w:ilvl w:val="1"/>
        <w:numId w:val="9"/>
      </w:numPr>
      <w:jc w:val="both"/>
      <w:outlineLvl w:val="1"/>
    </w:pPr>
    <w:rPr>
      <w:rFonts w:ascii="黑体" w:eastAsia="黑体"/>
      <w:sz w:val="21"/>
    </w:rPr>
  </w:style>
  <w:style w:type="paragraph" w:styleId="1594" w:customStyle="1">
    <w:name w:val="样式 段落缩进2 小四 + 段前: 15.6 磅"/>
    <w:basedOn w:val="847"/>
    <w:qFormat/>
    <w:pPr>
      <w:ind w:firstLine="480"/>
      <w:spacing w:before="312" w:line="360" w:lineRule="auto"/>
    </w:pPr>
    <w:rPr>
      <w:rFonts w:ascii="宋体" w:hAnsi="宋体"/>
      <w:sz w:val="24"/>
    </w:rPr>
  </w:style>
  <w:style w:type="paragraph" w:styleId="1595" w:customStyle="1">
    <w:name w:val="Char Char Char Char Char Char1 Char1"/>
    <w:basedOn w:val="847"/>
    <w:next w:val="847"/>
    <w:qFormat/>
    <w:pPr>
      <w:jc w:val="left"/>
      <w:spacing w:after="160" w:line="240" w:lineRule="exact"/>
      <w:widowControl/>
    </w:pPr>
    <w:rPr>
      <w:rFonts w:ascii="Times New Roman" w:hAnsi="Times New Roman"/>
      <w:sz w:val="24"/>
      <w:lang w:val="sq-AL"/>
    </w:rPr>
  </w:style>
  <w:style w:type="paragraph" w:styleId="1596" w:customStyle="1">
    <w:name w:val="正文首行缩进3"/>
    <w:basedOn w:val="847"/>
    <w:next w:val="847"/>
    <w:qFormat/>
    <w:pPr>
      <w:ind w:firstLine="480"/>
      <w:spacing w:before="156" w:after="156" w:line="360" w:lineRule="auto"/>
      <w:widowControl/>
    </w:pPr>
    <w:rPr>
      <w:rFonts w:ascii="宋体"/>
      <w:bCs/>
      <w:sz w:val="24"/>
      <w:szCs w:val="21"/>
    </w:rPr>
  </w:style>
  <w:style w:type="paragraph" w:styleId="1597" w:customStyle="1">
    <w:name w:val="目次、标准名称标题"/>
    <w:basedOn w:val="847"/>
    <w:next w:val="847"/>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98" w:customStyle="1">
    <w:name w:val="s2"/>
    <w:basedOn w:val="847"/>
    <w:qFormat/>
    <w:pPr>
      <w:jc w:val="left"/>
      <w:widowControl/>
    </w:pPr>
    <w:rPr>
      <w:rFonts w:cs="Arial"/>
      <w:color w:val="ffffff"/>
      <w:szCs w:val="21"/>
    </w:rPr>
  </w:style>
  <w:style w:type="paragraph" w:styleId="1599" w:customStyle="1">
    <w:name w:val="样式 正文文本缩进 + 左  0 字符"/>
    <w:basedOn w:val="872"/>
    <w:qFormat/>
    <w:pPr>
      <w:ind w:left="0" w:firstLine="250"/>
      <w:spacing w:line="360" w:lineRule="auto"/>
    </w:pPr>
    <w:rPr>
      <w:rFonts w:ascii="Times New Roman" w:hAnsi="Times New Roman" w:eastAsia="宋体" w:cs="宋体"/>
      <w:sz w:val="20"/>
      <w:lang w:val="zh-CN"/>
    </w:rPr>
  </w:style>
  <w:style w:type="paragraph" w:styleId="1600" w:customStyle="1">
    <w:name w:val="带符号的正文标准格式-2"/>
    <w:basedOn w:val="847"/>
    <w:qFormat/>
    <w:pPr>
      <w:numPr>
        <w:ilvl w:val="1"/>
        <w:numId w:val="21"/>
      </w:numPr>
      <w:tabs>
        <w:tab w:val="left" w:pos="791" w:leader="none"/>
      </w:tabs>
    </w:pPr>
    <w:rPr>
      <w:rFonts w:ascii="Verdana" w:hAnsi="Verdana" w:eastAsia="华文细黑"/>
      <w:szCs w:val="24"/>
    </w:rPr>
  </w:style>
  <w:style w:type="paragraph" w:styleId="1601" w:customStyle="1">
    <w:name w:val="NEU-T2"/>
    <w:basedOn w:val="1436"/>
    <w:qFormat/>
  </w:style>
  <w:style w:type="paragraph" w:styleId="1602" w:customStyle="1">
    <w:name w:val="实施日期"/>
    <w:basedOn w:val="847"/>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603" w:customStyle="1">
    <w:name w:val="MM Topic 6"/>
    <w:basedOn w:val="853"/>
    <w:qFormat/>
    <w:rPr>
      <w:rFonts w:ascii="Arial" w:hAnsi="Arial" w:eastAsia="黑体"/>
      <w:szCs w:val="24"/>
      <w:lang w:val="zh-CN"/>
    </w:rPr>
  </w:style>
  <w:style w:type="paragraph" w:styleId="1604" w:customStyle="1">
    <w:name w:val="bianhao1"/>
    <w:basedOn w:val="1386"/>
    <w:qFormat/>
    <w:pPr>
      <w:ind w:left="0" w:firstLine="0"/>
    </w:pPr>
    <w:rPr>
      <w:lang w:eastAsia="zh-CN"/>
    </w:rPr>
  </w:style>
  <w:style w:type="paragraph" w:styleId="1605" w:customStyle="1">
    <w:name w:val="Char11"/>
    <w:basedOn w:val="847"/>
    <w:qFormat/>
    <w:rPr>
      <w:rFonts w:ascii="仿宋_GB2312" w:hAnsi="Times New Roman" w:eastAsia="仿宋_GB2312"/>
      <w:b/>
      <w:sz w:val="32"/>
      <w:szCs w:val="32"/>
    </w:rPr>
  </w:style>
  <w:style w:type="paragraph" w:styleId="1606" w:customStyle="1">
    <w:name w:val="AA"/>
    <w:basedOn w:val="847"/>
    <w:qFormat/>
    <w:pPr>
      <w:ind w:firstLine="200"/>
      <w:spacing w:line="360" w:lineRule="auto"/>
    </w:pPr>
    <w:rPr>
      <w:rFonts w:ascii="Times New Roman" w:hAnsi="Times New Roman"/>
      <w:szCs w:val="24"/>
    </w:rPr>
  </w:style>
  <w:style w:type="paragraph" w:styleId="1607" w:customStyle="1">
    <w:name w:val="目录标题"/>
    <w:qFormat/>
    <w:pPr>
      <w:jc w:val="center"/>
    </w:pPr>
    <w:rPr>
      <w:rFonts w:ascii="Arial" w:hAnsi="Arial" w:eastAsia="黑体"/>
      <w:sz w:val="36"/>
    </w:rPr>
  </w:style>
  <w:style w:type="paragraph" w:styleId="1608" w:customStyle="1">
    <w:name w:val="Char Char2 Char Char Char Char Char Char Char Char1"/>
    <w:basedOn w:val="847"/>
    <w:qFormat/>
    <w:pPr>
      <w:jc w:val="left"/>
      <w:spacing w:after="160" w:line="240" w:lineRule="exact"/>
      <w:widowControl/>
    </w:pPr>
    <w:rPr>
      <w:rFonts w:ascii="Verdana" w:hAnsi="Verdana"/>
      <w:sz w:val="24"/>
      <w:lang w:eastAsia="en-US"/>
    </w:rPr>
  </w:style>
  <w:style w:type="paragraph" w:styleId="1609" w:customStyle="1">
    <w:name w:val="五级条标题"/>
    <w:basedOn w:val="1610"/>
    <w:next w:val="1553"/>
    <w:qFormat/>
    <w:pPr>
      <w:outlineLvl w:val="6"/>
    </w:pPr>
  </w:style>
  <w:style w:type="paragraph" w:styleId="1610" w:customStyle="1">
    <w:name w:val="四级条标题"/>
    <w:basedOn w:val="1611"/>
    <w:next w:val="1553"/>
    <w:qFormat/>
    <w:pPr>
      <w:outlineLvl w:val="5"/>
    </w:pPr>
  </w:style>
  <w:style w:type="paragraph" w:styleId="1611" w:customStyle="1">
    <w:name w:val="三级条标题"/>
    <w:basedOn w:val="1558"/>
    <w:next w:val="1553"/>
    <w:qFormat/>
    <w:pPr>
      <w:numPr>
        <w:ilvl w:val="0"/>
        <w:numId w:val="0"/>
      </w:numPr>
      <w:jc w:val="both"/>
      <w:outlineLvl w:val="4"/>
    </w:pPr>
    <w:rPr>
      <w:rFonts w:ascii="黑体"/>
    </w:rPr>
  </w:style>
  <w:style w:type="paragraph" w:styleId="1612" w:customStyle="1">
    <w:name w:val="article1"/>
    <w:basedOn w:val="847"/>
    <w:qFormat/>
    <w:pPr>
      <w:ind w:firstLine="360"/>
      <w:jc w:val="left"/>
      <w:spacing w:before="120" w:line="420" w:lineRule="atLeast"/>
      <w:widowControl/>
    </w:pPr>
    <w:rPr>
      <w:rFonts w:ascii="宋体" w:hAnsi="宋体" w:cs="宋体"/>
      <w:color w:val="000000"/>
      <w:sz w:val="20"/>
    </w:rPr>
  </w:style>
  <w:style w:type="paragraph" w:styleId="1613" w:customStyle="1">
    <w:name w:val="样式 点对点应答内容 + 蓝色"/>
    <w:basedOn w:val="1614"/>
    <w:qFormat/>
    <w:rPr>
      <w:color w:val="0000ff"/>
      <w:sz w:val="24"/>
    </w:rPr>
  </w:style>
  <w:style w:type="paragraph" w:styleId="1614" w:customStyle="1">
    <w:name w:val="点对点应答内容"/>
    <w:basedOn w:val="1465"/>
    <w:qFormat/>
    <w:pPr>
      <w:ind w:firstLine="560"/>
      <w:spacing w:before="156" w:after="156"/>
    </w:pPr>
    <w:rPr>
      <w:i/>
      <w:iCs/>
      <w:sz w:val="28"/>
      <w:u w:val="single"/>
    </w:rPr>
  </w:style>
  <w:style w:type="paragraph" w:styleId="1615" w:customStyle="1">
    <w:name w:val="样式 小四 行距: 1.5 倍行距"/>
    <w:basedOn w:val="847"/>
    <w:qFormat/>
    <w:pPr>
      <w:ind w:firstLine="420"/>
    </w:pPr>
    <w:rPr>
      <w:rFonts w:ascii="Times New Roman" w:hAnsi="Times New Roman" w:cs="宋体"/>
    </w:rPr>
  </w:style>
  <w:style w:type="paragraph" w:styleId="1616" w:customStyle="1">
    <w:name w:val="s12"/>
    <w:basedOn w:val="847"/>
    <w:qFormat/>
    <w:pPr>
      <w:jc w:val="left"/>
      <w:widowControl/>
    </w:pPr>
    <w:rPr>
      <w:rFonts w:ascii="Times New Roman" w:hAnsi="Times New Roman"/>
      <w:color w:val="000000"/>
      <w:sz w:val="24"/>
      <w:szCs w:val="24"/>
    </w:rPr>
  </w:style>
  <w:style w:type="paragraph" w:styleId="1617" w:customStyle="1">
    <w:name w:val="nt"/>
    <w:basedOn w:val="847"/>
    <w:qFormat/>
    <w:pPr>
      <w:jc w:val="left"/>
      <w:spacing w:before="100" w:beforeAutospacing="1" w:after="100" w:afterAutospacing="1"/>
      <w:widowControl/>
    </w:pPr>
    <w:rPr>
      <w:rFonts w:ascii="宋体" w:hAnsi="宋体" w:cs="宋体"/>
      <w:sz w:val="24"/>
      <w:szCs w:val="24"/>
    </w:rPr>
  </w:style>
  <w:style w:type="paragraph" w:styleId="1618" w:customStyle="1">
    <w:name w:val="arial122"/>
    <w:basedOn w:val="847"/>
    <w:qFormat/>
    <w:pPr>
      <w:jc w:val="left"/>
      <w:spacing w:before="100" w:beforeAutospacing="1" w:after="100" w:afterAutospacing="1"/>
      <w:widowControl/>
    </w:pPr>
    <w:rPr>
      <w:rFonts w:ascii="宋体" w:hAnsi="宋体" w:cs="宋体"/>
      <w:sz w:val="24"/>
      <w:szCs w:val="24"/>
    </w:rPr>
  </w:style>
  <w:style w:type="paragraph" w:styleId="1619" w:customStyle="1">
    <w:name w:val="正文 缩进 小四"/>
    <w:basedOn w:val="847"/>
    <w:qFormat/>
    <w:pPr>
      <w:ind w:firstLine="200"/>
    </w:pPr>
    <w:rPr>
      <w:rFonts w:ascii="Times New Roman" w:hAnsi="Times New Roman" w:cs="宋体"/>
      <w:sz w:val="24"/>
    </w:rPr>
  </w:style>
  <w:style w:type="paragraph" w:styleId="1620" w:customStyle="1">
    <w:name w:val="s9"/>
    <w:basedOn w:val="847"/>
    <w:qFormat/>
    <w:pPr>
      <w:jc w:val="left"/>
      <w:widowControl/>
    </w:pPr>
    <w:rPr>
      <w:rFonts w:ascii="黑体" w:hAnsi="黑体" w:eastAsia="黑体" w:cs="宋体"/>
      <w:color w:val="000000"/>
      <w:sz w:val="32"/>
      <w:szCs w:val="32"/>
    </w:rPr>
  </w:style>
  <w:style w:type="paragraph" w:styleId="1621" w:customStyle="1">
    <w:name w:val="带符号的正文标准格式-21"/>
    <w:basedOn w:val="1573"/>
    <w:qFormat/>
    <w:pPr>
      <w:numPr>
        <w:numId w:val="22"/>
      </w:numPr>
      <w:ind w:left="1440" w:firstLine="178"/>
      <w:tabs>
        <w:tab w:val="left" w:pos="1620" w:leader="none"/>
      </w:tabs>
    </w:pPr>
  </w:style>
  <w:style w:type="paragraph" w:styleId="1622" w:customStyle="1">
    <w:name w:val="Char Char Char Char Char Char Char Char Char Char Char Char Char Char Char1 Char"/>
    <w:basedOn w:val="847"/>
    <w:qFormat/>
    <w:pPr>
      <w:jc w:val="left"/>
      <w:spacing w:after="160" w:line="240" w:lineRule="exact"/>
      <w:widowControl/>
    </w:pPr>
    <w:rPr>
      <w:rFonts w:ascii="Verdana" w:hAnsi="Verdana"/>
      <w:sz w:val="20"/>
      <w:lang w:eastAsia="en-US"/>
    </w:rPr>
  </w:style>
  <w:style w:type="paragraph" w:styleId="1623" w:customStyle="1">
    <w:name w:val="方案_标题1"/>
    <w:basedOn w:val="848"/>
    <w:next w:val="847"/>
    <w:qFormat/>
    <w:pPr>
      <w:jc w:val="left"/>
      <w:spacing w:line="480" w:lineRule="auto"/>
      <w:widowControl/>
    </w:pPr>
    <w:rPr>
      <w:rFonts w:ascii="Times New Roman" w:hAnsi="Times New Roman" w:eastAsia="宋体"/>
      <w:bCs/>
      <w:sz w:val="36"/>
      <w:szCs w:val="44"/>
      <w:lang w:val="zh-CN"/>
    </w:rPr>
  </w:style>
  <w:style w:type="paragraph" w:styleId="1624" w:customStyle="1">
    <w:name w:val="样式 标题 1QCI heading 1Section HeadingChapter Headlineh1II+I..."/>
    <w:basedOn w:val="848"/>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625" w:customStyle="1">
    <w:name w:val="样式5"/>
    <w:basedOn w:val="847"/>
    <w:qFormat/>
    <w:pPr>
      <w:ind w:firstLine="425"/>
      <w:spacing w:line="440" w:lineRule="atLeast"/>
      <w:widowControl/>
    </w:pPr>
    <w:rPr>
      <w:rFonts w:ascii="Times New Roman" w:hAnsi="Times New Roman"/>
      <w:sz w:val="24"/>
    </w:rPr>
  </w:style>
  <w:style w:type="paragraph" w:styleId="1626" w:customStyle="1">
    <w:name w:val="Char Char Char Char"/>
    <w:basedOn w:val="847"/>
    <w:qFormat/>
    <w:pPr>
      <w:jc w:val="left"/>
      <w:spacing w:after="160" w:line="240" w:lineRule="exact"/>
      <w:widowControl/>
    </w:pPr>
    <w:rPr>
      <w:rFonts w:ascii="Verdana" w:hAnsi="Verdana"/>
      <w:sz w:val="20"/>
      <w:lang w:eastAsia="en-US"/>
    </w:rPr>
  </w:style>
  <w:style w:type="paragraph" w:styleId="1627" w:customStyle="1">
    <w:name w:val="z1"/>
    <w:basedOn w:val="847"/>
    <w:qFormat/>
    <w:pPr>
      <w:ind w:left="359" w:firstLine="480"/>
      <w:spacing w:line="300" w:lineRule="auto"/>
      <w:widowControl/>
    </w:pPr>
    <w:rPr>
      <w:sz w:val="24"/>
      <w:szCs w:val="21"/>
    </w:rPr>
  </w:style>
  <w:style w:type="paragraph" w:styleId="1628" w:customStyle="1">
    <w:name w:val="默认段落字体 Para Char Char Char Char Char Char Char Char Char Char Char Char Char Char"/>
    <w:basedOn w:val="867"/>
    <w:qFormat/>
    <w:rPr>
      <w:rFonts w:ascii="Tahoma" w:hAnsi="Tahoma"/>
      <w:sz w:val="20"/>
      <w:szCs w:val="24"/>
      <w:lang w:val="zh-CN"/>
    </w:rPr>
  </w:style>
  <w:style w:type="paragraph" w:styleId="1629" w:customStyle="1">
    <w:name w:val="Neu-T1"/>
    <w:basedOn w:val="848"/>
    <w:qFormat/>
    <w:pPr>
      <w:ind w:left="425" w:hanging="425"/>
      <w:jc w:val="left"/>
      <w:keepLines w:val="0"/>
      <w:spacing w:before="0" w:after="0" w:line="480" w:lineRule="auto"/>
    </w:pPr>
    <w:rPr>
      <w:rFonts w:ascii="宋体" w:hAnsi="宋体" w:eastAsia="宋体"/>
      <w:sz w:val="36"/>
      <w:szCs w:val="36"/>
      <w:lang w:val="zh-CN"/>
    </w:rPr>
  </w:style>
  <w:style w:type="paragraph" w:styleId="1630" w:customStyle="1">
    <w:name w:val="Char Char Char Char Char Char Char Char Char Char Char Char Char Char Char Char2"/>
    <w:basedOn w:val="847"/>
    <w:qFormat/>
    <w:pPr>
      <w:tabs>
        <w:tab w:val="left" w:pos="360" w:leader="none"/>
      </w:tabs>
    </w:pPr>
    <w:rPr>
      <w:rFonts w:ascii="Times New Roman" w:hAnsi="Times New Roman"/>
      <w:sz w:val="24"/>
      <w:szCs w:val="24"/>
    </w:rPr>
  </w:style>
  <w:style w:type="paragraph" w:styleId="1631" w:customStyle="1">
    <w:name w:val="07415"/>
    <w:basedOn w:val="847"/>
    <w:qFormat/>
    <w:pPr>
      <w:jc w:val="left"/>
      <w:spacing w:before="100" w:beforeAutospacing="1" w:after="100" w:afterAutospacing="1"/>
      <w:widowControl/>
    </w:pPr>
    <w:rPr>
      <w:rFonts w:ascii="宋体" w:hAnsi="宋体" w:cs="宋体"/>
      <w:sz w:val="24"/>
      <w:szCs w:val="24"/>
    </w:rPr>
  </w:style>
  <w:style w:type="paragraph" w:styleId="1632" w:customStyle="1">
    <w:name w:val="正文标准样式ty Char"/>
    <w:basedOn w:val="847"/>
    <w:qFormat/>
    <w:pPr>
      <w:ind w:firstLine="480"/>
      <w:spacing w:line="360" w:lineRule="auto"/>
    </w:pPr>
    <w:rPr>
      <w:rFonts w:ascii="Times New Roman" w:hAnsi="Times New Roman" w:cs="宋体"/>
      <w:sz w:val="24"/>
    </w:rPr>
  </w:style>
  <w:style w:type="paragraph" w:styleId="1633" w:customStyle="1">
    <w:name w:val="样式 正文首行缩进 + 宋体 首行缩进:  0.74 厘米"/>
    <w:basedOn w:val="905"/>
    <w:qFormat/>
    <w:pPr>
      <w:ind w:firstLine="0"/>
      <w:spacing w:before="120" w:after="0" w:line="380" w:lineRule="exact"/>
      <w:widowControl w:val="off"/>
    </w:pPr>
    <w:rPr>
      <w:rFonts w:ascii="宋体" w:hAnsi="宋体" w:eastAsia="宋体" w:cs="宋体"/>
      <w:position w:val="0"/>
      <w:sz w:val="24"/>
      <w:szCs w:val="20"/>
      <w:lang w:val="zh-CN"/>
    </w:rPr>
  </w:style>
  <w:style w:type="paragraph" w:styleId="1634" w:customStyle="1">
    <w:name w:val="Char Char Char Char Char Char Char1"/>
    <w:basedOn w:val="847"/>
    <w:qFormat/>
    <w:pPr>
      <w:jc w:val="left"/>
      <w:spacing w:after="160" w:line="240" w:lineRule="exact"/>
      <w:widowControl/>
    </w:pPr>
    <w:rPr>
      <w:rFonts w:ascii="Verdana" w:hAnsi="Verdana"/>
      <w:sz w:val="20"/>
      <w:lang w:eastAsia="en-US"/>
    </w:rPr>
  </w:style>
  <w:style w:type="paragraph" w:styleId="1635" w:customStyle="1">
    <w:name w:val="注标题"/>
    <w:basedOn w:val="847"/>
    <w:qFormat/>
    <w:rPr>
      <w:rFonts w:ascii="Times New Roman" w:hAnsi="Times New Roman"/>
      <w:sz w:val="18"/>
      <w:szCs w:val="18"/>
    </w:rPr>
  </w:style>
  <w:style w:type="paragraph" w:styleId="1636" w:customStyle="1">
    <w:name w:val="带编号正文标准格式-12"/>
    <w:basedOn w:val="1391"/>
    <w:qFormat/>
    <w:pPr>
      <w:numPr>
        <w:numId w:val="23"/>
      </w:numPr>
      <w:ind w:left="0" w:firstLine="431"/>
      <w:jc w:val="both"/>
      <w:widowControl w:val="off"/>
      <w:tabs>
        <w:tab w:val="left" w:pos="360" w:leader="none"/>
      </w:tabs>
    </w:pPr>
  </w:style>
  <w:style w:type="paragraph" w:styleId="1637" w:customStyle="1">
    <w:name w:val="Z5"/>
    <w:basedOn w:val="847"/>
    <w:next w:val="847"/>
    <w:qFormat/>
    <w:pPr>
      <w:ind w:left="1200" w:hanging="360"/>
      <w:spacing w:before="240"/>
      <w:tabs>
        <w:tab w:val="left" w:pos="1200" w:leader="none"/>
        <w:tab w:val="left" w:pos="2580" w:leader="none"/>
      </w:tabs>
      <w:outlineLvl w:val="4"/>
    </w:pPr>
    <w:rPr>
      <w:rFonts w:ascii="Tahoma" w:hAnsi="Tahoma" w:eastAsia="幼圆"/>
      <w:szCs w:val="24"/>
    </w:rPr>
  </w:style>
  <w:style w:type="paragraph" w:styleId="1638" w:customStyle="1">
    <w:name w:val="表格题注"/>
    <w:next w:val="847"/>
    <w:qFormat/>
    <w:pPr>
      <w:numPr>
        <w:ilvl w:val="8"/>
        <w:numId w:val="24"/>
      </w:numPr>
      <w:ind w:left="1089" w:hanging="369"/>
      <w:jc w:val="center"/>
      <w:keepLines/>
    </w:pPr>
    <w:rPr>
      <w:rFonts w:ascii="Arial" w:hAnsi="Arial"/>
      <w:sz w:val="18"/>
      <w:szCs w:val="18"/>
    </w:rPr>
  </w:style>
  <w:style w:type="paragraph" w:styleId="1639" w:customStyle="1">
    <w:name w:val="插图题注"/>
    <w:next w:val="847"/>
    <w:qFormat/>
    <w:pPr>
      <w:numPr>
        <w:ilvl w:val="7"/>
        <w:numId w:val="24"/>
      </w:numPr>
      <w:ind w:left="1089" w:hanging="369"/>
      <w:jc w:val="center"/>
    </w:pPr>
    <w:rPr>
      <w:rFonts w:ascii="Arial" w:hAnsi="Arial"/>
      <w:sz w:val="18"/>
      <w:szCs w:val="18"/>
    </w:rPr>
  </w:style>
  <w:style w:type="paragraph" w:styleId="1640" w:customStyle="1">
    <w:name w:val="默认段落字体 Para Char Char Char Char Char Char Char"/>
    <w:basedOn w:val="847"/>
    <w:qFormat/>
    <w:rPr>
      <w:rFonts w:ascii="Tahoma" w:hAnsi="Tahoma"/>
      <w:sz w:val="24"/>
    </w:rPr>
  </w:style>
  <w:style w:type="paragraph" w:styleId="1641" w:customStyle="1">
    <w:name w:val="带编号正文标准格式-13"/>
    <w:basedOn w:val="1584"/>
    <w:qFormat/>
    <w:pPr>
      <w:numPr>
        <w:numId w:val="0"/>
      </w:numPr>
    </w:pPr>
  </w:style>
  <w:style w:type="paragraph" w:styleId="1642" w:customStyle="1">
    <w:name w:val="s4"/>
    <w:basedOn w:val="847"/>
    <w:qFormat/>
    <w:pPr>
      <w:jc w:val="left"/>
      <w:widowControl/>
    </w:pPr>
    <w:rPr>
      <w:rFonts w:ascii="黑体" w:hAnsi="黑体" w:eastAsia="黑体" w:cs="宋体"/>
      <w:color w:val="000000"/>
      <w:sz w:val="30"/>
      <w:szCs w:val="30"/>
    </w:rPr>
  </w:style>
  <w:style w:type="paragraph" w:styleId="1643" w:customStyle="1">
    <w:name w:val="带编号正文标准格式-14"/>
    <w:basedOn w:val="1584"/>
    <w:qFormat/>
    <w:pPr>
      <w:numPr>
        <w:numId w:val="0"/>
      </w:numPr>
    </w:pPr>
  </w:style>
  <w:style w:type="paragraph" w:styleId="1644" w:customStyle="1">
    <w:name w:val="s7"/>
    <w:basedOn w:val="847"/>
    <w:qFormat/>
    <w:pPr>
      <w:jc w:val="left"/>
      <w:widowControl/>
    </w:pPr>
    <w:rPr>
      <w:rFonts w:ascii="黑体" w:hAnsi="黑体" w:eastAsia="黑体" w:cs="宋体"/>
      <w:color w:val="000000"/>
      <w:sz w:val="44"/>
      <w:szCs w:val="44"/>
    </w:rPr>
  </w:style>
  <w:style w:type="paragraph" w:styleId="1645" w:customStyle="1">
    <w:name w:val="带编号正文标准格式-11"/>
    <w:basedOn w:val="1643"/>
    <w:qFormat/>
    <w:pPr>
      <w:ind w:left="1080" w:hanging="540"/>
      <w:tabs>
        <w:tab w:val="left" w:pos="1080" w:leader="none"/>
      </w:tabs>
    </w:pPr>
  </w:style>
  <w:style w:type="paragraph" w:styleId="1646" w:customStyle="1">
    <w:name w:val="p"/>
    <w:basedOn w:val="847"/>
    <w:qFormat/>
    <w:pPr>
      <w:jc w:val="left"/>
      <w:widowControl/>
    </w:pPr>
    <w:rPr>
      <w:rFonts w:ascii="宋体" w:hAnsi="宋体" w:cs="宋体"/>
      <w:color w:val="000000"/>
      <w:sz w:val="24"/>
      <w:szCs w:val="24"/>
    </w:rPr>
  </w:style>
  <w:style w:type="paragraph" w:styleId="1647" w:customStyle="1">
    <w:name w:val="s6"/>
    <w:basedOn w:val="847"/>
    <w:qFormat/>
    <w:pPr>
      <w:jc w:val="left"/>
      <w:widowControl/>
    </w:pPr>
    <w:rPr>
      <w:rFonts w:cs="Arial"/>
      <w:color w:val="000000"/>
      <w:sz w:val="44"/>
      <w:szCs w:val="44"/>
    </w:rPr>
  </w:style>
  <w:style w:type="paragraph" w:styleId="1648" w:customStyle="1">
    <w:name w:val="点对点应答"/>
    <w:basedOn w:val="1391"/>
    <w:qFormat/>
    <w:pPr>
      <w:ind w:firstLine="200"/>
      <w:jc w:val="both"/>
      <w:widowControl w:val="off"/>
    </w:pPr>
    <w:rPr>
      <w:i/>
      <w:color w:val="0000ff"/>
      <w:szCs w:val="21"/>
    </w:rPr>
  </w:style>
  <w:style w:type="paragraph" w:styleId="1649" w:customStyle="1">
    <w:name w:val="s5"/>
    <w:basedOn w:val="847"/>
    <w:qFormat/>
    <w:pPr>
      <w:jc w:val="left"/>
      <w:widowControl/>
    </w:pPr>
    <w:rPr>
      <w:rFonts w:cs="Arial"/>
      <w:color w:val="000000"/>
      <w:sz w:val="30"/>
      <w:szCs w:val="30"/>
    </w:rPr>
  </w:style>
  <w:style w:type="paragraph" w:styleId="1650" w:customStyle="1">
    <w:name w:val="日期1"/>
    <w:basedOn w:val="847"/>
    <w:next w:val="847"/>
    <w:qFormat/>
    <w:pPr>
      <w:spacing w:line="312" w:lineRule="atLeast"/>
    </w:pPr>
    <w:rPr>
      <w:rFonts w:ascii="Times New Roman" w:hAnsi="Times New Roman"/>
      <w:sz w:val="24"/>
    </w:rPr>
  </w:style>
  <w:style w:type="paragraph" w:styleId="1651" w:customStyle="1">
    <w:name w:val="前言、引言标题"/>
    <w:next w:val="847"/>
    <w:qFormat/>
    <w:pPr>
      <w:jc w:val="center"/>
      <w:spacing w:before="640" w:after="560"/>
      <w:shd w:val="clear" w:color="ffffff" w:fill="ffffff"/>
      <w:outlineLvl w:val="0"/>
    </w:pPr>
    <w:rPr>
      <w:rFonts w:ascii="黑体" w:eastAsia="黑体"/>
      <w:sz w:val="32"/>
    </w:rPr>
  </w:style>
  <w:style w:type="paragraph" w:styleId="1652" w:customStyle="1">
    <w:name w:val="Char Char Char Char Char Char Char Char"/>
    <w:basedOn w:val="847"/>
    <w:qFormat/>
    <w:pPr>
      <w:tabs>
        <w:tab w:val="left" w:pos="360" w:leader="none"/>
      </w:tabs>
    </w:pPr>
    <w:rPr>
      <w:rFonts w:ascii="Times New Roman" w:hAnsi="Times New Roman"/>
      <w:sz w:val="24"/>
      <w:szCs w:val="24"/>
    </w:rPr>
  </w:style>
  <w:style w:type="paragraph" w:styleId="1653" w:customStyle="1">
    <w:name w:val="s3"/>
    <w:basedOn w:val="847"/>
    <w:qFormat/>
    <w:pPr>
      <w:jc w:val="left"/>
      <w:widowControl/>
    </w:pPr>
    <w:rPr>
      <w:rFonts w:ascii="黑体" w:hAnsi="黑体" w:eastAsia="黑体" w:cs="宋体"/>
      <w:color w:val="ffffff"/>
      <w:sz w:val="72"/>
      <w:szCs w:val="72"/>
    </w:rPr>
  </w:style>
  <w:style w:type="paragraph" w:styleId="1654" w:customStyle="1">
    <w:name w:val="表头"/>
    <w:basedOn w:val="847"/>
    <w:qFormat/>
    <w:pPr>
      <w:jc w:val="center"/>
      <w:spacing w:before="160" w:after="60"/>
    </w:pPr>
    <w:rPr>
      <w:rFonts w:ascii="黑体" w:hAnsi="Monotype Corsiva" w:eastAsia="黑体"/>
      <w:b/>
      <w:szCs w:val="24"/>
    </w:rPr>
  </w:style>
  <w:style w:type="paragraph" w:styleId="1655" w:customStyle="1">
    <w:name w:val="文档正文"/>
    <w:basedOn w:val="847"/>
    <w:qFormat/>
    <w:pPr>
      <w:ind w:firstLine="567"/>
      <w:spacing w:line="480" w:lineRule="atLeast"/>
    </w:pPr>
    <w:rPr>
      <w:rFonts w:ascii="长城仿宋" w:hAnsi="Times New Roman"/>
      <w:sz w:val="24"/>
    </w:rPr>
  </w:style>
  <w:style w:type="paragraph" w:styleId="1656" w:customStyle="1">
    <w:name w:val="样式 宋体 首行缩进:  2 字符"/>
    <w:basedOn w:val="847"/>
    <w:next w:val="863"/>
    <w:qFormat/>
    <w:pPr>
      <w:ind w:firstLine="200"/>
      <w:spacing w:line="360" w:lineRule="auto"/>
    </w:pPr>
    <w:rPr>
      <w:rFonts w:ascii="宋体" w:hAnsi="宋体" w:cs="宋体"/>
      <w:sz w:val="24"/>
      <w:szCs w:val="24"/>
    </w:rPr>
  </w:style>
  <w:style w:type="paragraph" w:styleId="1657" w:customStyle="1">
    <w:name w:val="s8"/>
    <w:basedOn w:val="847"/>
    <w:qFormat/>
    <w:pPr>
      <w:jc w:val="left"/>
      <w:widowControl/>
    </w:pPr>
    <w:rPr>
      <w:rFonts w:cs="Arial"/>
      <w:color w:val="000000"/>
      <w:sz w:val="32"/>
      <w:szCs w:val="32"/>
    </w:rPr>
  </w:style>
  <w:style w:type="paragraph" w:styleId="1658" w:customStyle="1">
    <w:name w:val="s10"/>
    <w:basedOn w:val="847"/>
    <w:qFormat/>
    <w:pPr>
      <w:jc w:val="left"/>
      <w:widowControl/>
    </w:pPr>
    <w:rPr>
      <w:rFonts w:cs="Arial"/>
      <w:color w:val="000000"/>
      <w:sz w:val="24"/>
      <w:szCs w:val="24"/>
    </w:rPr>
  </w:style>
  <w:style w:type="paragraph" w:styleId="1659" w:customStyle="1">
    <w:name w:val="s11"/>
    <w:basedOn w:val="847"/>
    <w:qFormat/>
    <w:pPr>
      <w:jc w:val="left"/>
      <w:widowControl/>
    </w:pPr>
    <w:rPr>
      <w:rFonts w:ascii="Times New Roman" w:hAnsi="Times New Roman"/>
      <w:b/>
      <w:bCs/>
      <w:color w:val="000000"/>
      <w:sz w:val="24"/>
      <w:szCs w:val="24"/>
    </w:rPr>
  </w:style>
  <w:style w:type="paragraph" w:styleId="1660" w:customStyle="1">
    <w:name w:val="xl118"/>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1" w:customStyle="1">
    <w:name w:val="s15"/>
    <w:basedOn w:val="847"/>
    <w:qFormat/>
    <w:pPr>
      <w:jc w:val="left"/>
      <w:widowControl/>
    </w:pPr>
    <w:rPr>
      <w:rFonts w:ascii="宋体" w:hAnsi="宋体" w:cs="宋体"/>
      <w:color w:val="000000"/>
      <w:szCs w:val="21"/>
    </w:rPr>
  </w:style>
  <w:style w:type="paragraph" w:styleId="1662" w:customStyle="1">
    <w:name w:val="xl109"/>
    <w:basedOn w:val="847"/>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63" w:customStyle="1">
    <w:name w:val="s16"/>
    <w:basedOn w:val="847"/>
    <w:qFormat/>
    <w:pPr>
      <w:jc w:val="left"/>
      <w:widowControl/>
    </w:pPr>
    <w:rPr>
      <w:rFonts w:ascii="Wingdings" w:hAnsi="Wingdings" w:cs="宋体"/>
      <w:color w:val="000000"/>
      <w:sz w:val="24"/>
      <w:szCs w:val="24"/>
    </w:rPr>
  </w:style>
  <w:style w:type="paragraph" w:styleId="1664" w:customStyle="1">
    <w:name w:val="xl124"/>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5" w:customStyle="1">
    <w:name w:val="s17"/>
    <w:basedOn w:val="847"/>
    <w:qFormat/>
    <w:pPr>
      <w:jc w:val="left"/>
      <w:widowControl/>
    </w:pPr>
    <w:rPr>
      <w:rFonts w:cs="Arial"/>
      <w:color w:val="000000"/>
      <w:sz w:val="28"/>
      <w:szCs w:val="28"/>
    </w:rPr>
  </w:style>
  <w:style w:type="paragraph" w:styleId="1666" w:customStyle="1">
    <w:name w:val="xl104"/>
    <w:basedOn w:val="84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67" w:customStyle="1">
    <w:name w:val="s18"/>
    <w:basedOn w:val="847"/>
    <w:qFormat/>
    <w:pPr>
      <w:jc w:val="left"/>
      <w:widowControl/>
    </w:pPr>
    <w:rPr>
      <w:rFonts w:ascii="黑体" w:hAnsi="黑体" w:eastAsia="黑体" w:cs="宋体"/>
      <w:color w:val="000000"/>
      <w:sz w:val="28"/>
      <w:szCs w:val="28"/>
    </w:rPr>
  </w:style>
  <w:style w:type="paragraph" w:styleId="1668" w:customStyle="1">
    <w:name w:val="s19"/>
    <w:basedOn w:val="847"/>
    <w:qFormat/>
    <w:pPr>
      <w:jc w:val="left"/>
      <w:widowControl/>
    </w:pPr>
    <w:rPr>
      <w:rFonts w:ascii="Times New Roman" w:hAnsi="Times New Roman"/>
      <w:color w:val="000000"/>
      <w:szCs w:val="21"/>
    </w:rPr>
  </w:style>
  <w:style w:type="paragraph" w:styleId="1669" w:customStyle="1">
    <w:name w:val="s20"/>
    <w:basedOn w:val="847"/>
    <w:qFormat/>
    <w:pPr>
      <w:jc w:val="left"/>
      <w:widowControl/>
    </w:pPr>
    <w:rPr>
      <w:rFonts w:ascii="Wingdings" w:hAnsi="Wingdings" w:cs="宋体"/>
      <w:color w:val="000000"/>
      <w:szCs w:val="21"/>
    </w:rPr>
  </w:style>
  <w:style w:type="paragraph" w:styleId="1670" w:customStyle="1">
    <w:name w:val="xl119"/>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71" w:customStyle="1">
    <w:name w:val="s21"/>
    <w:basedOn w:val="847"/>
    <w:qFormat/>
    <w:pPr>
      <w:jc w:val="left"/>
      <w:widowControl/>
    </w:pPr>
    <w:rPr>
      <w:rFonts w:ascii="Calibri" w:hAnsi="Calibri" w:cs="宋体"/>
      <w:color w:val="000000"/>
      <w:szCs w:val="21"/>
    </w:rPr>
  </w:style>
  <w:style w:type="paragraph" w:styleId="1672" w:customStyle="1">
    <w:name w:val="s22"/>
    <w:basedOn w:val="847"/>
    <w:qFormat/>
    <w:pPr>
      <w:jc w:val="left"/>
      <w:widowControl/>
    </w:pPr>
    <w:rPr>
      <w:rFonts w:ascii="华文细黑" w:hAnsi="华文细黑" w:eastAsia="华文细黑" w:cs="宋体"/>
      <w:color w:val="ffffff"/>
      <w:sz w:val="20"/>
    </w:rPr>
  </w:style>
  <w:style w:type="paragraph" w:styleId="1673" w:customStyle="1">
    <w:name w:val="xl120"/>
    <w:basedOn w:val="84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4" w:customStyle="1">
    <w:name w:val="s23"/>
    <w:basedOn w:val="847"/>
    <w:qFormat/>
    <w:pPr>
      <w:jc w:val="left"/>
      <w:widowControl/>
    </w:pPr>
    <w:rPr>
      <w:rFonts w:ascii="宋体" w:hAnsi="宋体" w:cs="宋体"/>
      <w:color w:val="000000"/>
      <w:szCs w:val="21"/>
    </w:rPr>
  </w:style>
  <w:style w:type="paragraph" w:styleId="1675" w:customStyle="1">
    <w:name w:val="xl128"/>
    <w:basedOn w:val="84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76" w:customStyle="1">
    <w:name w:val="s24"/>
    <w:basedOn w:val="847"/>
    <w:qFormat/>
    <w:pPr>
      <w:jc w:val="left"/>
      <w:widowControl/>
    </w:pPr>
    <w:rPr>
      <w:rFonts w:cs="Arial"/>
      <w:color w:val="000000"/>
      <w:sz w:val="18"/>
      <w:szCs w:val="18"/>
    </w:rPr>
  </w:style>
  <w:style w:type="paragraph" w:styleId="1677" w:customStyle="1">
    <w:name w:val="s25"/>
    <w:basedOn w:val="847"/>
    <w:qFormat/>
    <w:pPr>
      <w:jc w:val="left"/>
      <w:widowControl/>
    </w:pPr>
    <w:rPr>
      <w:rFonts w:cs="Arial"/>
      <w:b/>
      <w:bCs/>
      <w:color w:val="000000"/>
      <w:sz w:val="18"/>
      <w:szCs w:val="18"/>
    </w:rPr>
  </w:style>
  <w:style w:type="paragraph" w:styleId="1678" w:customStyle="1">
    <w:name w:val="xl117"/>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9" w:customStyle="1">
    <w:name w:val="s26"/>
    <w:basedOn w:val="847"/>
    <w:qFormat/>
    <w:pPr>
      <w:jc w:val="left"/>
      <w:widowControl/>
    </w:pPr>
    <w:rPr>
      <w:rFonts w:ascii="华文细黑" w:hAnsi="华文细黑" w:eastAsia="华文细黑" w:cs="宋体"/>
      <w:color w:val="000000"/>
      <w:sz w:val="18"/>
      <w:szCs w:val="18"/>
    </w:rPr>
  </w:style>
  <w:style w:type="paragraph" w:styleId="1680" w:customStyle="1">
    <w:name w:val="s27"/>
    <w:basedOn w:val="847"/>
    <w:qFormat/>
    <w:pPr>
      <w:jc w:val="left"/>
      <w:widowControl/>
    </w:pPr>
    <w:rPr>
      <w:rFonts w:cs="Arial"/>
      <w:b/>
      <w:bCs/>
      <w:color w:val="00509b"/>
      <w:sz w:val="18"/>
      <w:szCs w:val="18"/>
    </w:rPr>
  </w:style>
  <w:style w:type="paragraph" w:styleId="1681" w:customStyle="1">
    <w:name w:val="xl103"/>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82" w:customStyle="1">
    <w:name w:val="xl67"/>
    <w:basedOn w:val="84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3" w:customStyle="1">
    <w:name w:val="s28"/>
    <w:basedOn w:val="847"/>
    <w:qFormat/>
    <w:pPr>
      <w:jc w:val="left"/>
      <w:widowControl/>
    </w:pPr>
    <w:rPr>
      <w:rFonts w:ascii="宋体" w:hAnsi="宋体" w:cs="宋体"/>
      <w:b/>
      <w:bCs/>
      <w:color w:val="000000"/>
      <w:szCs w:val="21"/>
    </w:rPr>
  </w:style>
  <w:style w:type="paragraph" w:styleId="1684" w:customStyle="1">
    <w:name w:val="s29"/>
    <w:basedOn w:val="847"/>
    <w:qFormat/>
    <w:pPr>
      <w:jc w:val="left"/>
      <w:widowControl/>
    </w:pPr>
    <w:rPr>
      <w:rFonts w:ascii="Wingdings" w:hAnsi="Wingdings" w:cs="宋体"/>
      <w:b/>
      <w:bCs/>
      <w:color w:val="000000"/>
      <w:szCs w:val="21"/>
    </w:rPr>
  </w:style>
  <w:style w:type="paragraph" w:styleId="1685" w:customStyle="1">
    <w:name w:val="s30"/>
    <w:basedOn w:val="847"/>
    <w:qFormat/>
    <w:pPr>
      <w:jc w:val="left"/>
      <w:widowControl/>
    </w:pPr>
    <w:rPr>
      <w:rFonts w:cs="Arial"/>
      <w:b/>
      <w:bCs/>
      <w:color w:val="000000"/>
      <w:sz w:val="24"/>
      <w:szCs w:val="24"/>
    </w:rPr>
  </w:style>
  <w:style w:type="paragraph" w:styleId="1686" w:customStyle="1">
    <w:name w:val="s31"/>
    <w:basedOn w:val="847"/>
    <w:qFormat/>
    <w:pPr>
      <w:jc w:val="left"/>
      <w:widowControl/>
    </w:pPr>
    <w:rPr>
      <w:rFonts w:ascii="Symbol" w:hAnsi="Symbol" w:cs="宋体"/>
      <w:color w:val="000000"/>
      <w:sz w:val="24"/>
      <w:szCs w:val="24"/>
    </w:rPr>
  </w:style>
  <w:style w:type="paragraph" w:styleId="1687" w:customStyle="1">
    <w:name w:val="xl97"/>
    <w:basedOn w:val="847"/>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8" w:customStyle="1">
    <w:name w:val="标题3"/>
    <w:basedOn w:val="850"/>
    <w:qFormat/>
    <w:pPr>
      <w:ind w:left="720" w:hanging="720"/>
      <w:spacing w:before="120" w:after="120" w:line="360" w:lineRule="auto"/>
      <w:tabs>
        <w:tab w:val="left" w:pos="720" w:leader="none"/>
      </w:tabs>
    </w:pPr>
    <w:rPr>
      <w:rFonts w:ascii="Times New Roman" w:hAnsi="Times New Roman"/>
      <w:lang w:val="zh-CN"/>
    </w:rPr>
  </w:style>
  <w:style w:type="paragraph" w:styleId="1689" w:customStyle="1">
    <w:name w:val="标题二"/>
    <w:basedOn w:val="847"/>
    <w:qFormat/>
    <w:pPr>
      <w:ind w:left="600" w:hanging="373"/>
      <w:tabs>
        <w:tab w:val="left" w:pos="947" w:leader="none"/>
      </w:tabs>
    </w:pPr>
    <w:rPr>
      <w:rFonts w:ascii="Times New Roman" w:hAnsi="Times New Roman"/>
    </w:rPr>
  </w:style>
  <w:style w:type="paragraph" w:styleId="1690" w:customStyle="1">
    <w:name w:val="xl92"/>
    <w:basedOn w:val="84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1" w:customStyle="1">
    <w:name w:val="xl112"/>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92" w:customStyle="1">
    <w:name w:val="样式 样式 正文 + + 首行缩进:  2 字符"/>
    <w:basedOn w:val="847"/>
    <w:qFormat/>
    <w:pPr>
      <w:ind w:firstLine="200"/>
      <w:spacing w:line="360" w:lineRule="auto"/>
    </w:pPr>
    <w:rPr>
      <w:rFonts w:ascii="Times New Roman" w:hAnsi="Times New Roman" w:cs="宋体"/>
    </w:rPr>
  </w:style>
  <w:style w:type="paragraph" w:styleId="1693" w:customStyle="1">
    <w:name w:val="标准书眉一"/>
    <w:qFormat/>
    <w:pPr>
      <w:numPr>
        <w:numId w:val="25"/>
      </w:numPr>
      <w:ind w:left="1020"/>
      <w:jc w:val="both"/>
      <w:tabs>
        <w:tab w:val="left" w:pos="900" w:leader="none"/>
        <w:tab w:val="left" w:pos="1020" w:leader="none"/>
      </w:tabs>
    </w:pPr>
  </w:style>
  <w:style w:type="paragraph" w:styleId="1694" w:customStyle="1">
    <w:name w:val="xl99"/>
    <w:basedOn w:val="84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95" w:customStyle="1">
    <w:name w:val="样式7"/>
    <w:basedOn w:val="847"/>
    <w:qFormat/>
    <w:pPr>
      <w:ind w:firstLine="601"/>
      <w:spacing w:line="440" w:lineRule="atLeast"/>
    </w:pPr>
    <w:rPr>
      <w:rFonts w:ascii="宋体" w:hAnsi="Times New Roman"/>
      <w:sz w:val="24"/>
    </w:rPr>
  </w:style>
  <w:style w:type="paragraph" w:styleId="1696" w:customStyle="1">
    <w:name w:val="xl123"/>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7" w:customStyle="1">
    <w:name w:val="xl68"/>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8" w:customStyle="1">
    <w:name w:val="xl116"/>
    <w:basedOn w:val="84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99" w:customStyle="1">
    <w:name w:val="xl100"/>
    <w:basedOn w:val="84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00" w:customStyle="1">
    <w:name w:val="xl121"/>
    <w:basedOn w:val="84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701" w:customStyle="1">
    <w:name w:val="样式8"/>
    <w:basedOn w:val="847"/>
    <w:qFormat/>
    <w:pPr>
      <w:ind w:firstLine="600"/>
      <w:spacing w:line="300" w:lineRule="auto"/>
    </w:pPr>
    <w:rPr>
      <w:rFonts w:ascii="Times New Roman" w:hAnsi="Times New Roman"/>
      <w:sz w:val="28"/>
    </w:rPr>
  </w:style>
  <w:style w:type="paragraph" w:styleId="1702" w:customStyle="1">
    <w:name w:val="xl133"/>
    <w:basedOn w:val="847"/>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703" w:customStyle="1">
    <w:name w:val="xl115"/>
    <w:basedOn w:val="847"/>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704" w:customStyle="1">
    <w:name w:val="xl136"/>
    <w:basedOn w:val="84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05" w:customStyle="1">
    <w:name w:val="xl101"/>
    <w:basedOn w:val="847"/>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6" w:customStyle="1">
    <w:name w:val="xl131"/>
    <w:basedOn w:val="84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707" w:customStyle="1">
    <w:name w:val="xl91"/>
    <w:basedOn w:val="847"/>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8" w:customStyle="1">
    <w:name w:val="xl93"/>
    <w:basedOn w:val="847"/>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9" w:customStyle="1">
    <w:name w:val="xl132"/>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10" w:customStyle="1">
    <w:name w:val="xl94"/>
    <w:basedOn w:val="84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1" w:customStyle="1">
    <w:name w:val="xl137"/>
    <w:basedOn w:val="847"/>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712" w:customStyle="1">
    <w:name w:val="xl95"/>
    <w:basedOn w:val="84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13" w:customStyle="1">
    <w:name w:val="xl125"/>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96"/>
    <w:basedOn w:val="847"/>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xl98"/>
    <w:basedOn w:val="847"/>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6" w:customStyle="1">
    <w:name w:val="xl126"/>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17" w:customStyle="1">
    <w:name w:val="xl102"/>
    <w:basedOn w:val="847"/>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18" w:customStyle="1">
    <w:name w:val="xl105"/>
    <w:basedOn w:val="847"/>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19" w:customStyle="1">
    <w:name w:val="xl106"/>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0" w:customStyle="1">
    <w:name w:val="xl107"/>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21" w:customStyle="1">
    <w:name w:val="xl108"/>
    <w:basedOn w:val="847"/>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22" w:customStyle="1">
    <w:name w:val="xl110"/>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3" w:customStyle="1">
    <w:name w:val="xl129"/>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24" w:customStyle="1">
    <w:name w:val="xl111"/>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25" w:customStyle="1">
    <w:name w:val="xl130"/>
    <w:basedOn w:val="847"/>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26" w:customStyle="1">
    <w:name w:val="xl113"/>
    <w:basedOn w:val="847"/>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7" w:customStyle="1">
    <w:name w:val="Char1 Char Char Char Char Char Char Char"/>
    <w:basedOn w:val="847"/>
    <w:qFormat/>
    <w:pPr>
      <w:jc w:val="left"/>
      <w:spacing w:before="60" w:after="60" w:line="360" w:lineRule="exact"/>
      <w:widowControl/>
    </w:pPr>
    <w:rPr>
      <w:rFonts w:ascii="Tahoma" w:hAnsi="Tahoma" w:cs="宋体"/>
      <w:sz w:val="24"/>
      <w:szCs w:val="24"/>
    </w:rPr>
  </w:style>
  <w:style w:type="paragraph" w:styleId="1728" w:customStyle="1">
    <w:name w:val="xl122"/>
    <w:basedOn w:val="8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29" w:customStyle="1">
    <w:name w:val="xl127"/>
    <w:basedOn w:val="847"/>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30" w:customStyle="1">
    <w:name w:val="xl134"/>
    <w:basedOn w:val="84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31" w:customStyle="1">
    <w:name w:val="xl135"/>
    <w:basedOn w:val="847"/>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32" w:customStyle="1">
    <w:name w:val="xl114"/>
    <w:basedOn w:val="847"/>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33" w:customStyle="1">
    <w:name w:val="①方正一"/>
    <w:basedOn w:val="848"/>
    <w:next w:val="847"/>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34" w:customStyle="1">
    <w:name w:val="②方正二"/>
    <w:basedOn w:val="849"/>
    <w:next w:val="847"/>
    <w:qFormat/>
    <w:pPr>
      <w:numPr>
        <w:ilvl w:val="1"/>
        <w:numId w:val="26"/>
      </w:numPr>
      <w:ind w:left="0" w:firstLine="0"/>
      <w:jc w:val="left"/>
    </w:pPr>
    <w:rPr>
      <w:rFonts w:ascii="宋体" w:hAnsi="宋体" w:eastAsia="方正小标宋_GBK"/>
      <w:b w:val="0"/>
      <w:color w:val="000f2e"/>
      <w:sz w:val="32"/>
      <w:szCs w:val="24"/>
    </w:rPr>
  </w:style>
  <w:style w:type="paragraph" w:styleId="1735" w:customStyle="1">
    <w:name w:val="③方正三"/>
    <w:basedOn w:val="850"/>
    <w:next w:val="847"/>
    <w:qFormat/>
    <w:pPr>
      <w:numPr>
        <w:ilvl w:val="2"/>
        <w:numId w:val="26"/>
      </w:numPr>
      <w:ind w:left="0" w:firstLine="0"/>
      <w:jc w:val="left"/>
      <w:spacing w:before="0" w:after="0" w:line="360" w:lineRule="auto"/>
    </w:pPr>
    <w:rPr>
      <w:rFonts w:ascii="宋体" w:hAnsi="宋体"/>
      <w:b w:val="0"/>
      <w:color w:val="000f2e"/>
      <w:sz w:val="24"/>
    </w:rPr>
  </w:style>
  <w:style w:type="paragraph" w:styleId="1736" w:customStyle="1">
    <w:name w:val="④方正四"/>
    <w:basedOn w:val="851"/>
    <w:next w:val="847"/>
    <w:qFormat/>
    <w:pPr>
      <w:numPr>
        <w:ilvl w:val="3"/>
        <w:numId w:val="26"/>
      </w:numPr>
      <w:ind w:left="0" w:firstLine="0"/>
      <w:jc w:val="left"/>
      <w:spacing w:line="360" w:lineRule="auto"/>
    </w:pPr>
    <w:rPr>
      <w:rFonts w:ascii="宋体" w:hAnsi="宋体" w:eastAsia="宋体"/>
      <w:b w:val="0"/>
      <w:color w:val="000f2e"/>
      <w:sz w:val="24"/>
      <w:szCs w:val="28"/>
    </w:rPr>
  </w:style>
  <w:style w:type="paragraph" w:styleId="1737" w:customStyle="1">
    <w:name w:val="⑤方正五"/>
    <w:basedOn w:val="852"/>
    <w:next w:val="847"/>
    <w:qFormat/>
    <w:pPr>
      <w:numPr>
        <w:ilvl w:val="4"/>
        <w:numId w:val="26"/>
      </w:numPr>
      <w:ind w:left="0" w:firstLine="0"/>
      <w:jc w:val="left"/>
      <w:spacing w:before="0" w:after="0" w:line="360" w:lineRule="auto"/>
    </w:pPr>
    <w:rPr>
      <w:rFonts w:ascii="宋体" w:hAnsi="宋体"/>
      <w:b w:val="0"/>
      <w:color w:val="000f2e"/>
      <w:sz w:val="24"/>
    </w:rPr>
  </w:style>
  <w:style w:type="paragraph" w:styleId="1738" w:customStyle="1">
    <w:name w:val="⑥方正六"/>
    <w:basedOn w:val="853"/>
    <w:next w:val="847"/>
    <w:qFormat/>
    <w:pPr>
      <w:numPr>
        <w:ilvl w:val="5"/>
        <w:numId w:val="26"/>
      </w:numPr>
      <w:ind w:left="0" w:firstLine="0"/>
      <w:jc w:val="left"/>
      <w:spacing w:before="0" w:after="0" w:line="360" w:lineRule="auto"/>
    </w:pPr>
    <w:rPr>
      <w:rFonts w:ascii="宋体" w:hAnsi="宋体"/>
      <w:b w:val="0"/>
      <w:color w:val="000f2e"/>
      <w:szCs w:val="24"/>
    </w:rPr>
  </w:style>
  <w:style w:type="paragraph" w:styleId="1739" w:customStyle="1">
    <w:name w:val="⑦方正七"/>
    <w:basedOn w:val="854"/>
    <w:next w:val="847"/>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40" w:customStyle="1">
    <w:name w:val="⑧方正八"/>
    <w:basedOn w:val="855"/>
    <w:next w:val="847"/>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41" w:customStyle="1">
    <w:name w:val="样式9"/>
    <w:basedOn w:val="849"/>
    <w:qFormat/>
    <w:pPr>
      <w:ind w:firstLine="200"/>
    </w:pPr>
    <w:rPr>
      <w:rFonts w:ascii="宋体" w:hAnsi="宋体"/>
      <w:szCs w:val="21"/>
    </w:rPr>
  </w:style>
  <w:style w:type="paragraph" w:styleId="1742" w:customStyle="1">
    <w:name w:val="列出段落11"/>
    <w:basedOn w:val="847"/>
    <w:uiPriority w:val="99"/>
    <w:qFormat/>
    <w:pPr>
      <w:ind w:firstLine="420"/>
      <w:spacing w:line="360" w:lineRule="auto"/>
    </w:pPr>
    <w:rPr>
      <w:rFonts w:ascii="Calibri" w:hAnsi="Calibri" w:eastAsia="Songti SC" w:cstheme="minorBidi"/>
      <w:szCs w:val="22"/>
    </w:rPr>
  </w:style>
  <w:style w:type="paragraph" w:styleId="1743" w:customStyle="1">
    <w:name w:val="WPSOffice手动目录 1"/>
    <w:qFormat/>
    <w:rPr>
      <w:rFonts w:asciiTheme="minorHAnsi" w:hAnsiTheme="minorHAnsi" w:eastAsiaTheme="minorEastAsia" w:cstheme="minorBidi"/>
    </w:rPr>
  </w:style>
  <w:style w:type="paragraph" w:styleId="1744" w:customStyle="1">
    <w:name w:val="WPSOffice手动目录 2"/>
    <w:qFormat/>
    <w:pPr>
      <w:ind w:left="200"/>
    </w:pPr>
    <w:rPr>
      <w:rFonts w:asciiTheme="minorHAnsi" w:hAnsiTheme="minorHAnsi" w:eastAsiaTheme="minorEastAsia" w:cstheme="minorBidi"/>
    </w:rPr>
  </w:style>
  <w:style w:type="paragraph" w:styleId="1745" w:customStyle="1">
    <w:name w:val="WPSOffice手动目录 3"/>
    <w:qFormat/>
    <w:pPr>
      <w:ind w:left="400"/>
    </w:pPr>
    <w:rPr>
      <w:rFonts w:asciiTheme="minorHAnsi" w:hAnsiTheme="minorHAnsi" w:eastAsiaTheme="minorEastAsia" w:cstheme="minorBidi"/>
    </w:rPr>
  </w:style>
  <w:style w:type="paragraph" w:styleId="1746" w:customStyle="1">
    <w:name w:val="WW-正文文字缩进 2"/>
    <w:basedOn w:val="847"/>
    <w:qFormat/>
    <w:pPr>
      <w:ind w:firstLine="420"/>
    </w:pPr>
    <w:rPr>
      <w:rFonts w:ascii="Times New Roman" w:hAnsi="Times New Roman" w:eastAsia="Songti SC" w:cstheme="minorBidi"/>
    </w:rPr>
  </w:style>
  <w:style w:type="character" w:styleId="1747" w:customStyle="1">
    <w:name w:val="font51"/>
    <w:basedOn w:val="857"/>
    <w:qFormat/>
    <w:rPr>
      <w:rFonts w:hint="eastAsia" w:ascii="宋体" w:hAnsi="宋体" w:eastAsia="宋体" w:cs="宋体"/>
      <w:b/>
      <w:bCs/>
      <w:color w:val="000000"/>
      <w:sz w:val="22"/>
      <w:szCs w:val="22"/>
      <w:u w:val="none"/>
    </w:rPr>
  </w:style>
  <w:style w:type="character" w:styleId="1748" w:customStyle="1">
    <w:name w:val="font31"/>
    <w:qFormat/>
    <w:rPr>
      <w:rFonts w:hint="eastAsia" w:ascii="宋体" w:hAnsi="宋体" w:eastAsia="宋体" w:cs="宋体"/>
      <w:b/>
      <w:bCs/>
      <w:color w:val="000000"/>
      <w:sz w:val="28"/>
      <w:szCs w:val="28"/>
      <w:u w:val="single"/>
    </w:rPr>
  </w:style>
  <w:style w:type="character" w:styleId="1749" w:customStyle="1">
    <w:name w:val="font41"/>
    <w:qFormat/>
    <w:rPr>
      <w:rFonts w:ascii="宋体" w:hAnsi="宋体" w:eastAsia="宋体" w:cs="宋体"/>
      <w:color w:val="000000"/>
      <w:sz w:val="22"/>
      <w:szCs w:val="22"/>
      <w:u w:val="none"/>
    </w:rPr>
  </w:style>
  <w:style w:type="paragraph" w:styleId="1750" w:customStyle="1">
    <w:name w:val="表"/>
    <w:basedOn w:val="847"/>
    <w:uiPriority w:val="99"/>
    <w:qFormat/>
    <w:pPr>
      <w:jc w:val="left"/>
      <w:tabs>
        <w:tab w:val="left" w:pos="6834" w:leader="none"/>
      </w:tabs>
    </w:pPr>
    <w:rPr>
      <w:rFonts w:ascii="Times New Roman" w:hAnsi="Times New Roman" w:eastAsiaTheme="minorEastAsia"/>
      <w:szCs w:val="24"/>
    </w:rPr>
  </w:style>
  <w:style w:type="paragraph" w:styleId="1751" w:customStyle="1">
    <w:name w:val="Table Text"/>
    <w:basedOn w:val="847"/>
    <w:semiHidden/>
    <w:qFormat/>
    <w:rPr>
      <w:rFonts w:ascii="宋体" w:hAnsi="宋体" w:cs="宋体"/>
      <w:sz w:val="15"/>
      <w:szCs w:val="15"/>
      <w:lang w:eastAsia="en-US"/>
    </w:rPr>
  </w:style>
  <w:style w:type="paragraph" w:styleId="1752" w:customStyle="1">
    <w:name w:val="_Style 4"/>
    <w:basedOn w:val="847"/>
    <w:next w:val="1081"/>
    <w:qFormat/>
    <w:pPr>
      <w:ind w:firstLine="420"/>
      <w:jc w:val="left"/>
      <w:spacing w:line="360" w:lineRule="auto"/>
      <w:widowControl/>
    </w:pPr>
    <w:rPr>
      <w:rFonts w:ascii="Calibri" w:hAnsi="Calibri" w:cs="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AA4BD-523F-4AF0-BDD6-DBFB4D95F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128</cp:revision>
  <dcterms:created xsi:type="dcterms:W3CDTF">2026-01-06T02:12:00Z</dcterms:created>
  <dcterms:modified xsi:type="dcterms:W3CDTF">2026-11-03T05:13:31Z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eyJoZGlkIjoiMTMxMGNkYTJhN2NkODc0MzYwZWZhYmI0Y2E4ZDVlOGEiLCJ1c2VySWQiOiIzMDE3NzUwNTMifQ==</vt:lpwstr>
  </property>
</Properties>
</file>