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jc w:val="center"/>
        <w:rPr>
          <w:rFonts w:hint="eastAsia"/>
          <w:color w:val="000000" w:themeColor="text1"/>
          <w:sz w:val="30"/>
          <w:szCs w:val="30"/>
          <w:highlight w:val="white"/>
        </w:rPr>
      </w:pPr>
      <w:r>
        <w:rPr>
          <w:rFonts w:hint="eastAsia"/>
          <w:color w:val="000000" w:themeColor="text1"/>
          <w:sz w:val="30"/>
          <w:szCs w:val="30"/>
          <w:highlight w:val="white"/>
        </w:rPr>
      </w:r>
      <w:r>
        <w:rPr>
          <w:color w:val="000000" w:themeColor="text1"/>
          <w:highlight w:val="white"/>
        </w:rPr>
      </w:r>
      <w:r/>
    </w:p>
    <w:p>
      <w:pPr>
        <w:pStyle w:val="986"/>
        <w:jc w:val="center"/>
        <w:spacing w:before="120" w:after="120"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86"/>
        <w:jc w:val="center"/>
        <w:spacing w:before="120" w:after="120" w:line="360" w:lineRule="auto"/>
        <w:rPr>
          <w:rFonts w:hint="eastAsia" w:ascii="宋体" w:hAnsi="宋体" w:cs="宋体"/>
          <w:b/>
          <w:color w:val="000000" w:themeColor="text1"/>
          <w:sz w:val="72"/>
          <w:szCs w:val="72"/>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p>
      <w:pPr>
        <w:pStyle w:val="1002"/>
        <w:jc w:val="center"/>
        <w:rPr>
          <w:rFonts w:hint="eastAsia" w:hAnsi="宋体"/>
          <w:b/>
          <w:color w:val="000000" w:themeColor="text1"/>
          <w:sz w:val="112"/>
          <w:szCs w:val="96"/>
          <w:highlight w:val="white"/>
        </w:rPr>
      </w:pPr>
      <w:r>
        <w:rPr>
          <w:rFonts w:hint="eastAsia" w:hAnsi="宋体"/>
          <w:b/>
          <w:color w:val="000000" w:themeColor="text1"/>
          <w:spacing w:val="85"/>
          <w:sz w:val="96"/>
          <w:szCs w:val="96"/>
          <w:highlight w:val="white"/>
        </w:rPr>
        <w:t xml:space="preserve">泰州市政府采购</w:t>
      </w:r>
      <w:r>
        <w:rPr>
          <w:color w:val="000000" w:themeColor="text1"/>
          <w:highlight w:val="white"/>
        </w:rPr>
      </w:r>
      <w:r/>
    </w:p>
    <w:p>
      <w:pPr>
        <w:pStyle w:val="1002"/>
        <w:jc w:val="center"/>
        <w:rPr>
          <w:rFonts w:hint="eastAsia" w:hAnsi="宋体"/>
          <w:b/>
          <w:color w:val="000000" w:themeColor="text1"/>
          <w:sz w:val="72"/>
          <w:szCs w:val="72"/>
          <w:highlight w:val="white"/>
        </w:rPr>
        <w:outlineLvl w:val="0"/>
      </w:pPr>
      <w:r>
        <w:rPr>
          <w:color w:val="000000" w:themeColor="text1"/>
          <w:highlight w:val="white"/>
        </w:rPr>
      </w:r>
      <w:bookmarkStart w:id="0" w:name="_Toc27410"/>
      <w:r>
        <w:rPr>
          <w:rFonts w:hint="eastAsia" w:hAnsi="宋体"/>
          <w:b/>
          <w:color w:val="000000" w:themeColor="text1"/>
          <w:sz w:val="72"/>
          <w:szCs w:val="72"/>
          <w:highlight w:val="white"/>
        </w:rPr>
        <w:t xml:space="preserve">公开</w:t>
      </w:r>
      <w:bookmarkEnd w:id="0"/>
      <w:r>
        <w:rPr>
          <w:rFonts w:hint="eastAsia" w:hAnsi="宋体"/>
          <w:b/>
          <w:color w:val="000000" w:themeColor="text1"/>
          <w:sz w:val="72"/>
          <w:szCs w:val="72"/>
          <w:highlight w:val="white"/>
        </w:rPr>
        <w:t xml:space="preserve">招标文件</w:t>
      </w:r>
      <w:r>
        <w:rPr>
          <w:color w:val="000000" w:themeColor="text1"/>
          <w:highlight w:val="white"/>
        </w:rPr>
      </w:r>
      <w:r/>
    </w:p>
    <w:p>
      <w:pPr>
        <w:pStyle w:val="995"/>
        <w:jc w:val="center"/>
        <w:rPr>
          <w:rFonts w:hint="eastAsia"/>
          <w:color w:val="000000" w:themeColor="text1"/>
          <w:sz w:val="30"/>
          <w:szCs w:val="30"/>
          <w:highlight w:val="white"/>
        </w:rPr>
      </w:pPr>
      <w:r>
        <w:rPr>
          <w:rFonts w:hint="eastAsia"/>
          <w:color w:val="000000" w:themeColor="text1"/>
          <w:sz w:val="30"/>
          <w:szCs w:val="30"/>
          <w:highlight w:val="white"/>
        </w:rPr>
        <w:t xml:space="preserve">(</w:t>
      </w:r>
      <w:r>
        <w:rPr>
          <w:rFonts w:hint="eastAsia" w:ascii="华文中宋" w:hAnsi="华文中宋" w:eastAsia="华文中宋"/>
          <w:bCs/>
          <w:color w:val="000000" w:themeColor="text1"/>
          <w:sz w:val="30"/>
          <w:highlight w:val="white"/>
        </w:rPr>
        <w:t xml:space="preserve">全流程电子化不见面开标</w:t>
      </w:r>
      <w:r>
        <w:rPr>
          <w:rFonts w:hint="eastAsia"/>
          <w:color w:val="000000" w:themeColor="text1"/>
          <w:sz w:val="30"/>
          <w:szCs w:val="30"/>
          <w:highlight w:val="white"/>
        </w:rPr>
        <w:t xml:space="preserve">）</w:t>
      </w:r>
      <w:r>
        <w:rPr>
          <w:color w:val="000000" w:themeColor="text1"/>
          <w:highlight w:val="white"/>
        </w:rPr>
      </w:r>
      <w:r/>
    </w:p>
    <w:p>
      <w:pPr>
        <w:pStyle w:val="995"/>
        <w:jc w:val="center"/>
        <w:rPr>
          <w:rFonts w:hint="eastAsia"/>
          <w:color w:val="000000" w:themeColor="text1"/>
          <w:sz w:val="30"/>
          <w:szCs w:val="30"/>
          <w:highlight w:val="white"/>
        </w:rPr>
      </w:pPr>
      <w:r>
        <w:rPr>
          <w:rFonts w:hint="eastAsia"/>
          <w:color w:val="000000" w:themeColor="text1"/>
          <w:sz w:val="30"/>
          <w:szCs w:val="30"/>
          <w:highlight w:val="white"/>
        </w:rPr>
      </w:r>
      <w:r>
        <w:rPr>
          <w:color w:val="000000" w:themeColor="text1"/>
          <w:highlight w:val="white"/>
        </w:rPr>
      </w:r>
      <w:r/>
    </w:p>
    <w:p>
      <w:pPr>
        <w:pStyle w:val="995"/>
        <w:jc w:val="center"/>
        <w:rPr>
          <w:rFonts w:hint="eastAsia"/>
          <w:color w:val="000000" w:themeColor="text1"/>
          <w:sz w:val="30"/>
          <w:szCs w:val="30"/>
          <w:highlight w:val="white"/>
        </w:rPr>
      </w:pPr>
      <w:r>
        <w:rPr>
          <w:rFonts w:hint="eastAsia"/>
          <w:color w:val="000000" w:themeColor="text1"/>
          <w:sz w:val="30"/>
          <w:szCs w:val="30"/>
          <w:highlight w:val="white"/>
        </w:rPr>
      </w:r>
      <w:r>
        <w:rPr>
          <w:color w:val="000000" w:themeColor="text1"/>
          <w:highlight w:val="white"/>
        </w:rPr>
      </w:r>
      <w:r/>
    </w:p>
    <w:p>
      <w:pPr>
        <w:pStyle w:val="986"/>
        <w:ind w:firstLine="840"/>
        <w:rPr>
          <w:rFonts w:hint="eastAsia" w:ascii="黑体" w:hAnsi="华文中宋" w:eastAsia="黑体"/>
          <w:bCs/>
          <w:color w:val="000000" w:themeColor="text1"/>
          <w:sz w:val="28"/>
          <w:szCs w:val="30"/>
          <w:highlight w:val="white"/>
        </w:rPr>
      </w:pPr>
      <w:r>
        <w:rPr>
          <w:rFonts w:hint="eastAsia" w:ascii="黑体" w:hAnsi="华文中宋" w:eastAsia="黑体"/>
          <w:bCs/>
          <w:color w:val="000000" w:themeColor="text1"/>
          <w:sz w:val="28"/>
          <w:szCs w:val="30"/>
          <w:highlight w:val="white"/>
        </w:rPr>
      </w:r>
      <w:r>
        <w:rPr>
          <w:color w:val="000000" w:themeColor="text1"/>
          <w:highlight w:val="white"/>
        </w:rPr>
      </w:r>
      <w:r/>
    </w:p>
    <w:p>
      <w:pPr>
        <w:pStyle w:val="986"/>
        <w:ind w:firstLine="840"/>
        <w:rPr>
          <w:rFonts w:hint="eastAsia" w:ascii="黑体" w:hAnsi="华文中宋" w:eastAsia="黑体"/>
          <w:bCs/>
          <w:color w:val="000000" w:themeColor="text1"/>
          <w:sz w:val="28"/>
          <w:szCs w:val="30"/>
          <w:highlight w:val="white"/>
        </w:rPr>
      </w:pPr>
      <w:r>
        <w:rPr>
          <w:rFonts w:hint="eastAsia" w:ascii="黑体" w:hAnsi="华文中宋" w:eastAsia="黑体"/>
          <w:bCs/>
          <w:color w:val="000000" w:themeColor="text1"/>
          <w:sz w:val="28"/>
          <w:szCs w:val="30"/>
          <w:highlight w:val="white"/>
        </w:rPr>
      </w:r>
      <w:r>
        <w:rPr>
          <w:color w:val="000000" w:themeColor="text1"/>
          <w:highlight w:val="white"/>
        </w:rPr>
      </w:r>
      <w:r/>
    </w:p>
    <w:p>
      <w:pPr>
        <w:pStyle w:val="986"/>
        <w:ind w:firstLine="840"/>
        <w:rPr>
          <w:rFonts w:hint="eastAsia" w:ascii="黑体" w:hAnsi="华文中宋" w:eastAsia="黑体"/>
          <w:bCs/>
          <w:color w:val="000000" w:themeColor="text1"/>
          <w:sz w:val="28"/>
          <w:szCs w:val="30"/>
          <w:highlight w:val="white"/>
        </w:rPr>
      </w:pPr>
      <w:r>
        <w:rPr>
          <w:rFonts w:hint="eastAsia" w:ascii="黑体" w:hAnsi="华文中宋" w:eastAsia="黑体"/>
          <w:bCs/>
          <w:color w:val="000000" w:themeColor="text1"/>
          <w:sz w:val="28"/>
          <w:szCs w:val="30"/>
          <w:highlight w:val="white"/>
        </w:rPr>
      </w:r>
      <w:r>
        <w:rPr>
          <w:color w:val="000000" w:themeColor="text1"/>
          <w:highlight w:val="white"/>
        </w:rPr>
      </w:r>
      <w:r/>
    </w:p>
    <w:p>
      <w:pPr>
        <w:pStyle w:val="986"/>
        <w:ind w:firstLine="840"/>
        <w:jc w:val="center"/>
        <w:rPr>
          <w:rFonts w:hint="eastAsia" w:ascii="黑体" w:hAnsi="华文中宋" w:eastAsia="黑体"/>
          <w:bCs/>
          <w:strike/>
          <w:color w:val="000000" w:themeColor="text1"/>
          <w:sz w:val="28"/>
          <w:szCs w:val="30"/>
          <w:highlight w:val="white"/>
        </w:rPr>
        <w:outlineLvl w:val="0"/>
      </w:pPr>
      <w:r>
        <w:rPr>
          <w:color w:val="000000" w:themeColor="text1"/>
          <w:highlight w:val="white"/>
        </w:rPr>
      </w:r>
      <w:bookmarkStart w:id="1" w:name="_Toc15527"/>
      <w:r>
        <w:rPr>
          <w:rFonts w:hint="eastAsia" w:ascii="黑体" w:hAnsi="华文中宋" w:eastAsia="黑体"/>
          <w:bCs/>
          <w:color w:val="000000" w:themeColor="text1"/>
          <w:sz w:val="28"/>
          <w:szCs w:val="30"/>
          <w:highlight w:val="white"/>
        </w:rPr>
        <w:t xml:space="preserve">项目编号：</w:t>
      </w:r>
      <w:bookmarkEnd w:id="1"/>
      <w:r>
        <w:rPr>
          <w:rFonts w:hint="eastAsia" w:ascii="黑体" w:hAnsi="华文中宋" w:eastAsia="黑体"/>
          <w:bCs/>
          <w:color w:val="000000" w:themeColor="text1"/>
          <w:sz w:val="28"/>
          <w:szCs w:val="30"/>
          <w:highlight w:val="white"/>
          <w:lang w:eastAsia="zh-CN"/>
        </w:rPr>
        <w:t xml:space="preserve">JSZC-321200-JWPG-G2026-0017</w:t>
      </w:r>
      <w:r>
        <w:rPr>
          <w:color w:val="000000" w:themeColor="text1"/>
          <w:highlight w:val="white"/>
        </w:rPr>
      </w:r>
      <w:r/>
    </w:p>
    <w:p>
      <w:pPr>
        <w:pStyle w:val="986"/>
        <w:ind w:firstLine="840"/>
        <w:jc w:val="center"/>
        <w:rPr>
          <w:rFonts w:hint="eastAsia" w:ascii="黑体" w:hAnsi="华文中宋" w:eastAsia="黑体"/>
          <w:bCs/>
          <w:strike/>
          <w:color w:val="000000" w:themeColor="text1"/>
          <w:sz w:val="28"/>
          <w:szCs w:val="30"/>
          <w:highlight w:val="white"/>
        </w:rPr>
      </w:pPr>
      <w:r>
        <w:rPr>
          <w:rFonts w:hint="eastAsia" w:ascii="黑体" w:hAnsi="华文中宋" w:eastAsia="黑体"/>
          <w:bCs/>
          <w:color w:val="000000" w:themeColor="text1"/>
          <w:sz w:val="28"/>
          <w:szCs w:val="30"/>
          <w:highlight w:val="white"/>
        </w:rPr>
        <w:t xml:space="preserve">项目名称：食堂食材采购与配送服务</w:t>
      </w:r>
      <w:r>
        <w:rPr>
          <w:color w:val="000000" w:themeColor="text1"/>
          <w:highlight w:val="white"/>
        </w:rPr>
      </w:r>
      <w:r/>
    </w:p>
    <w:p>
      <w:pPr>
        <w:pStyle w:val="986"/>
        <w:ind w:firstLine="948"/>
        <w:jc w:val="center"/>
        <w:spacing w:before="120" w:after="120"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86"/>
        <w:ind w:firstLine="2249"/>
        <w:jc w:val="left"/>
        <w:spacing w:before="120" w:after="120" w:line="360" w:lineRule="auto"/>
        <w:rPr>
          <w:rFonts w:hint="eastAsia" w:ascii="宋体" w:hAnsi="宋体" w:cs="宋体"/>
          <w:b/>
          <w:bCs/>
          <w:color w:val="000000" w:themeColor="text1"/>
          <w:sz w:val="30"/>
          <w:szCs w:val="30"/>
          <w:highlight w:val="white"/>
        </w:rPr>
      </w:pPr>
      <w:r>
        <w:rPr>
          <w:rFonts w:hint="eastAsia" w:ascii="宋体" w:hAnsi="宋体" w:cs="宋体"/>
          <w:b/>
          <w:bCs/>
          <w:color w:val="000000" w:themeColor="text1"/>
          <w:sz w:val="30"/>
          <w:szCs w:val="30"/>
          <w:highlight w:val="white"/>
        </w:rPr>
      </w:r>
      <w:r>
        <w:rPr>
          <w:color w:val="000000" w:themeColor="text1"/>
          <w:highlight w:val="white"/>
        </w:rPr>
      </w:r>
      <w:r/>
    </w:p>
    <w:p>
      <w:pPr>
        <w:pStyle w:val="986"/>
        <w:ind w:firstLine="2249"/>
        <w:jc w:val="left"/>
        <w:spacing w:before="120" w:after="120" w:line="360" w:lineRule="auto"/>
        <w:rPr>
          <w:rFonts w:hint="eastAsia" w:ascii="宋体" w:hAnsi="宋体" w:cs="宋体"/>
          <w:b/>
          <w:bCs/>
          <w:color w:val="000000" w:themeColor="text1"/>
          <w:sz w:val="28"/>
          <w:szCs w:val="32"/>
          <w:highlight w:val="white"/>
        </w:rPr>
      </w:pPr>
      <w:r>
        <w:rPr>
          <w:rFonts w:hint="eastAsia" w:ascii="宋体" w:hAnsi="宋体" w:cs="宋体"/>
          <w:b/>
          <w:bCs/>
          <w:color w:val="000000" w:themeColor="text1"/>
          <w:sz w:val="30"/>
          <w:szCs w:val="30"/>
          <w:highlight w:val="white"/>
        </w:rPr>
        <w:t xml:space="preserve"> </w:t>
      </w:r>
      <w:r>
        <w:rPr>
          <w:rFonts w:hint="eastAsia" w:ascii="宋体" w:hAnsi="宋体" w:cs="宋体"/>
          <w:color w:val="000000" w:themeColor="text1"/>
          <w:sz w:val="24"/>
          <w:szCs w:val="24"/>
          <w:highlight w:val="white"/>
        </w:rPr>
        <w:t xml:space="preserve">   </w:t>
      </w:r>
      <w:bookmarkStart w:id="2" w:name="_Toc11357"/>
      <w:r>
        <w:rPr>
          <w:color w:val="000000" w:themeColor="text1"/>
          <w:highlight w:val="white"/>
        </w:rPr>
      </w:r>
      <w:r/>
    </w:p>
    <w:p>
      <w:pPr>
        <w:pStyle w:val="986"/>
        <w:jc w:val="center"/>
        <w:spacing w:before="120" w:after="120" w:line="360" w:lineRule="auto"/>
        <w:rPr>
          <w:rFonts w:hint="eastAsia" w:ascii="宋体" w:hAnsi="宋体" w:cs="宋体"/>
          <w:b/>
          <w:bCs/>
          <w:color w:val="000000" w:themeColor="text1"/>
          <w:sz w:val="28"/>
          <w:szCs w:val="32"/>
          <w:highlight w:val="white"/>
        </w:rPr>
      </w:pPr>
      <w:r>
        <w:rPr>
          <w:color w:val="000000" w:themeColor="text1"/>
          <w:highlight w:val="white"/>
        </w:rPr>
      </w:r>
      <w:bookmarkEnd w:id="2"/>
      <w:r>
        <w:rPr>
          <w:color w:val="000000" w:themeColor="text1"/>
          <w:highlight w:val="white"/>
        </w:rPr>
      </w:r>
      <w:r/>
    </w:p>
    <w:p>
      <w:pPr>
        <w:pStyle w:val="986"/>
        <w:jc w:val="center"/>
        <w:spacing w:line="360" w:lineRule="auto"/>
        <w:widowControl/>
        <w:rPr>
          <w:rFonts w:hint="eastAsia" w:ascii="宋体" w:hAnsi="宋体" w:eastAsia="黑体" w:cs="黑体"/>
          <w:color w:val="000000" w:themeColor="text1"/>
          <w:sz w:val="28"/>
          <w:szCs w:val="32"/>
          <w:highlight w:val="white"/>
        </w:rPr>
      </w:pPr>
      <w:r>
        <w:rPr>
          <w:rFonts w:hint="eastAsia" w:ascii="宋体" w:hAnsi="宋体" w:eastAsia="黑体" w:cs="黑体"/>
          <w:color w:val="000000" w:themeColor="text1"/>
          <w:sz w:val="28"/>
          <w:szCs w:val="32"/>
          <w:highlight w:val="white"/>
        </w:rPr>
        <w:t xml:space="preserve">采购单位：泰州市纪律审查管理服务中心</w:t>
      </w:r>
      <w:r>
        <w:rPr>
          <w:color w:val="000000" w:themeColor="text1"/>
          <w:highlight w:val="white"/>
        </w:rPr>
      </w:r>
      <w:r/>
    </w:p>
    <w:p>
      <w:pPr>
        <w:pStyle w:val="986"/>
        <w:jc w:val="center"/>
        <w:spacing w:line="360" w:lineRule="auto"/>
        <w:widowControl/>
        <w:rPr>
          <w:rFonts w:hint="eastAsia" w:ascii="宋体" w:hAnsi="宋体" w:eastAsia="黑体" w:cs="黑体"/>
          <w:color w:val="000000" w:themeColor="text1"/>
          <w:sz w:val="28"/>
          <w:szCs w:val="32"/>
          <w:highlight w:val="white"/>
        </w:rPr>
      </w:pPr>
      <w:r>
        <w:rPr>
          <w:rFonts w:hint="eastAsia" w:ascii="宋体" w:hAnsi="宋体" w:eastAsia="黑体" w:cs="黑体"/>
          <w:color w:val="000000" w:themeColor="text1"/>
          <w:sz w:val="28"/>
          <w:szCs w:val="32"/>
          <w:highlight w:val="white"/>
        </w:rPr>
        <w:t xml:space="preserve">招标代理：江苏经纬资产土地房地产评估测绘工程咨询有限公司</w:t>
      </w:r>
      <w:r>
        <w:rPr>
          <w:color w:val="000000" w:themeColor="text1"/>
          <w:highlight w:val="white"/>
        </w:rPr>
      </w:r>
      <w:r/>
    </w:p>
    <w:p>
      <w:pPr>
        <w:pStyle w:val="986"/>
        <w:jc w:val="center"/>
        <w:spacing w:line="360" w:lineRule="auto"/>
        <w:widowControl/>
        <w:rPr>
          <w:rFonts w:hint="eastAsia" w:ascii="宋体" w:hAnsi="宋体" w:eastAsia="黑体" w:cs="黑体"/>
          <w:color w:val="000000" w:themeColor="text1"/>
          <w:sz w:val="28"/>
          <w:szCs w:val="32"/>
          <w:highlight w:val="white"/>
        </w:rPr>
      </w:pPr>
      <w:r>
        <w:rPr>
          <w:rFonts w:hint="eastAsia" w:ascii="宋体" w:hAnsi="宋体" w:eastAsia="黑体" w:cs="黑体"/>
          <w:color w:val="000000" w:themeColor="text1"/>
          <w:sz w:val="28"/>
          <w:szCs w:val="32"/>
          <w:highlight w:val="white"/>
        </w:rPr>
        <w:t xml:space="preserve">2026年10月</w:t>
      </w:r>
      <w:r>
        <w:rPr>
          <w:color w:val="000000" w:themeColor="text1"/>
          <w:highlight w:val="white"/>
        </w:rPr>
      </w:r>
      <w:r/>
    </w:p>
    <w:p>
      <w:pPr>
        <w:pStyle w:val="986"/>
        <w:ind w:firstLine="3882"/>
        <w:rPr>
          <w:rFonts w:hint="eastAsia" w:ascii="宋体" w:hAnsi="宋体" w:cs="宋体"/>
          <w:b/>
          <w:color w:val="000000" w:themeColor="text1"/>
          <w:sz w:val="44"/>
          <w:szCs w:val="44"/>
          <w:highlight w:val="white"/>
        </w:rPr>
      </w:pPr>
      <w:r>
        <w:rPr>
          <w:rFonts w:hint="eastAsia" w:ascii="宋体" w:hAnsi="宋体" w:cs="宋体"/>
          <w:b/>
          <w:color w:val="000000" w:themeColor="text1"/>
          <w:sz w:val="24"/>
          <w:szCs w:val="24"/>
          <w:highlight w:val="white"/>
        </w:rPr>
        <w:br w:type="page" w:clear="all"/>
      </w:r>
      <w:r>
        <w:rPr>
          <w:rFonts w:hint="eastAsia" w:ascii="宋体" w:hAnsi="宋体" w:cs="宋体"/>
          <w:b/>
          <w:color w:val="000000" w:themeColor="text1"/>
          <w:sz w:val="44"/>
          <w:szCs w:val="44"/>
          <w:highlight w:val="white"/>
        </w:rPr>
        <w:t xml:space="preserve">目   录</w:t>
      </w:r>
      <w:r>
        <w:rPr>
          <w:color w:val="000000" w:themeColor="text1"/>
          <w:highlight w:val="white"/>
        </w:rPr>
      </w:r>
      <w:r/>
    </w:p>
    <w:p>
      <w:pPr>
        <w:pStyle w:val="986"/>
        <w:ind w:firstLine="3882"/>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r/>
    </w:p>
    <w:p>
      <w:pPr>
        <w:pStyle w:val="1005"/>
        <w:tabs>
          <w:tab w:val="right" w:pos="8715" w:leader="dot"/>
        </w:tabs>
        <w:rPr>
          <w:rFonts w:hint="eastAsia" w:ascii="宋体" w:hAnsi="宋体" w:cs="宋体"/>
          <w:color w:val="000000" w:themeColor="text1"/>
          <w:szCs w:val="22"/>
          <w:highlight w:val="white"/>
        </w:rPr>
      </w:pPr>
      <w:r>
        <w:rPr>
          <w:rFonts w:hint="eastAsia" w:ascii="宋体" w:hAnsi="宋体" w:cs="宋体"/>
          <w:b/>
          <w:color w:val="000000" w:themeColor="text1"/>
          <w:sz w:val="24"/>
          <w:szCs w:val="24"/>
          <w:highlight w:val="white"/>
        </w:rPr>
        <w:fldChar w:fldCharType="begin"/>
      </w:r>
      <w:r>
        <w:rPr>
          <w:rFonts w:hint="eastAsia" w:ascii="宋体" w:hAnsi="宋体" w:cs="宋体"/>
          <w:b/>
          <w:color w:val="000000" w:themeColor="text1"/>
          <w:sz w:val="24"/>
          <w:szCs w:val="24"/>
          <w:highlight w:val="white"/>
        </w:rPr>
        <w:instrText xml:space="preserve"> TOC \o "1-3" \h \z \u </w:instrText>
      </w:r>
      <w:r>
        <w:rPr>
          <w:rFonts w:hint="eastAsia" w:ascii="宋体" w:hAnsi="宋体" w:cs="宋体"/>
          <w:b/>
          <w:color w:val="000000" w:themeColor="text1"/>
          <w:sz w:val="24"/>
          <w:szCs w:val="24"/>
          <w:highlight w:val="white"/>
        </w:rPr>
        <w:fldChar w:fldCharType="separate"/>
      </w:r>
      <w:r>
        <w:rPr>
          <w:rFonts w:hint="eastAsia" w:ascii="宋体" w:hAnsi="宋体" w:cs="宋体"/>
          <w:color w:val="000000" w:themeColor="text1"/>
          <w:highlight w:val="white"/>
        </w:rPr>
        <w:fldChar w:fldCharType="begin"/>
      </w:r>
      <w:r>
        <w:rPr>
          <w:rFonts w:hint="eastAsia" w:ascii="宋体" w:hAnsi="宋体" w:cs="宋体"/>
          <w:color w:val="000000" w:themeColor="text1"/>
          <w:highlight w:val="white"/>
        </w:rPr>
        <w:instrText xml:space="preserve"> HYPERLINK \l "_Toc425517537" </w:instrText>
      </w:r>
      <w:r>
        <w:rPr>
          <w:rFonts w:hint="eastAsia" w:ascii="宋体" w:hAnsi="宋体" w:cs="宋体"/>
          <w:color w:val="000000" w:themeColor="text1"/>
          <w:highlight w:val="white"/>
        </w:rPr>
        <w:fldChar w:fldCharType="separate"/>
      </w:r>
      <w:r>
        <w:rPr>
          <w:rStyle w:val="1013"/>
          <w:b/>
          <w:color w:val="000000" w:themeColor="text1"/>
          <w:highlight w:val="white"/>
        </w:rPr>
        <w:t xml:space="preserve">第一章 招标公告</w:t>
      </w:r>
      <w:r>
        <w:rPr>
          <w:rFonts w:hint="eastAsia" w:ascii="宋体" w:hAnsi="宋体" w:cs="宋体"/>
          <w:color w:val="000000" w:themeColor="text1"/>
          <w:highlight w:val="white"/>
        </w:rPr>
        <w:tab/>
      </w:r>
      <w:r>
        <w:rPr>
          <w:rFonts w:hint="eastAsia" w:ascii="宋体" w:hAnsi="宋体" w:cs="宋体"/>
          <w:color w:val="000000" w:themeColor="text1"/>
          <w:highlight w:val="white"/>
        </w:rPr>
        <w:fldChar w:fldCharType="begin"/>
      </w:r>
      <w:r>
        <w:rPr>
          <w:rFonts w:hint="eastAsia" w:ascii="宋体" w:hAnsi="宋体" w:cs="宋体"/>
          <w:color w:val="000000" w:themeColor="text1"/>
          <w:highlight w:val="white"/>
        </w:rPr>
        <w:instrText xml:space="preserve"> PAGEREF _Toc425517537 \h </w:instrText>
      </w:r>
      <w:r>
        <w:rPr>
          <w:rFonts w:hint="eastAsia" w:ascii="宋体" w:hAnsi="宋体" w:cs="宋体"/>
          <w:color w:val="000000" w:themeColor="text1"/>
          <w:highlight w:val="white"/>
        </w:rPr>
        <w:fldChar w:fldCharType="separate"/>
      </w:r>
      <w:r>
        <w:rPr>
          <w:rFonts w:hint="eastAsia" w:ascii="宋体" w:hAnsi="宋体" w:cs="宋体"/>
          <w:color w:val="000000" w:themeColor="text1"/>
          <w:highlight w:val="white"/>
        </w:rPr>
        <w:t xml:space="preserve">3</w:t>
      </w:r>
      <w:r>
        <w:rPr>
          <w:rFonts w:hint="eastAsia" w:ascii="宋体" w:hAnsi="宋体" w:cs="宋体"/>
          <w:color w:val="000000" w:themeColor="text1"/>
          <w:highlight w:val="white"/>
        </w:rPr>
        <w:fldChar w:fldCharType="end"/>
      </w:r>
      <w:r>
        <w:rPr>
          <w:rFonts w:hint="eastAsia" w:ascii="宋体" w:hAnsi="宋体" w:cs="宋体"/>
          <w:color w:val="000000" w:themeColor="text1"/>
          <w:highlight w:val="white"/>
        </w:rPr>
        <w:fldChar w:fldCharType="end"/>
      </w:r>
      <w:r>
        <w:rPr>
          <w:color w:val="000000" w:themeColor="text1"/>
          <w:highlight w:val="white"/>
        </w:rPr>
      </w:r>
      <w:r/>
    </w:p>
    <w:p>
      <w:pPr>
        <w:pStyle w:val="1005"/>
        <w:tabs>
          <w:tab w:val="right" w:pos="8715" w:leader="dot"/>
        </w:tabs>
        <w:rPr>
          <w:rFonts w:hint="eastAsia" w:ascii="宋体" w:hAnsi="宋体" w:cs="宋体"/>
          <w:color w:val="000000" w:themeColor="text1"/>
          <w:szCs w:val="22"/>
          <w:highlight w:val="white"/>
        </w:rPr>
      </w:pPr>
      <w:r>
        <w:rPr>
          <w:rFonts w:hint="eastAsia" w:ascii="宋体" w:hAnsi="宋体" w:cs="宋体"/>
          <w:color w:val="000000" w:themeColor="text1"/>
          <w:highlight w:val="white"/>
        </w:rPr>
        <w:fldChar w:fldCharType="begin"/>
      </w:r>
      <w:r>
        <w:rPr>
          <w:rFonts w:hint="eastAsia" w:ascii="宋体" w:hAnsi="宋体" w:cs="宋体"/>
          <w:color w:val="000000" w:themeColor="text1"/>
          <w:highlight w:val="white"/>
        </w:rPr>
        <w:instrText xml:space="preserve"> HYPERLINK \l "_Toc425517538" </w:instrText>
      </w:r>
      <w:r>
        <w:rPr>
          <w:rFonts w:hint="eastAsia" w:ascii="宋体" w:hAnsi="宋体" w:cs="宋体"/>
          <w:color w:val="000000" w:themeColor="text1"/>
          <w:highlight w:val="white"/>
        </w:rPr>
        <w:fldChar w:fldCharType="separate"/>
      </w:r>
      <w:r>
        <w:rPr>
          <w:rStyle w:val="1013"/>
          <w:b/>
          <w:color w:val="000000" w:themeColor="text1"/>
          <w:highlight w:val="white"/>
        </w:rPr>
        <w:t xml:space="preserve">第二章 投标人须知</w:t>
      </w:r>
      <w:r>
        <w:rPr>
          <w:rFonts w:hint="eastAsia" w:ascii="宋体" w:hAnsi="宋体" w:cs="宋体"/>
          <w:color w:val="000000" w:themeColor="text1"/>
          <w:highlight w:val="white"/>
        </w:rPr>
        <w:tab/>
      </w:r>
      <w:r>
        <w:rPr>
          <w:rFonts w:hint="eastAsia" w:ascii="宋体" w:hAnsi="宋体" w:cs="宋体"/>
          <w:color w:val="000000" w:themeColor="text1"/>
          <w:highlight w:val="white"/>
        </w:rPr>
        <w:fldChar w:fldCharType="end"/>
      </w:r>
      <w:r>
        <w:rPr>
          <w:rFonts w:hint="eastAsia" w:ascii="宋体" w:hAnsi="宋体" w:cs="宋体"/>
          <w:color w:val="000000" w:themeColor="text1"/>
          <w:highlight w:val="white"/>
        </w:rPr>
        <w:t xml:space="preserve">7</w:t>
      </w:r>
      <w:r>
        <w:rPr>
          <w:color w:val="000000" w:themeColor="text1"/>
          <w:highlight w:val="white"/>
        </w:rPr>
      </w:r>
      <w:r/>
    </w:p>
    <w:p>
      <w:pPr>
        <w:pStyle w:val="1005"/>
        <w:tabs>
          <w:tab w:val="right" w:pos="8715" w:leader="dot"/>
        </w:tabs>
        <w:rPr>
          <w:rFonts w:hint="eastAsia" w:ascii="宋体" w:hAnsi="宋体" w:cs="宋体"/>
          <w:color w:val="000000" w:themeColor="text1"/>
          <w:szCs w:val="22"/>
          <w:highlight w:val="white"/>
        </w:rPr>
      </w:pPr>
      <w:r>
        <w:rPr>
          <w:rFonts w:hint="eastAsia" w:ascii="宋体" w:hAnsi="宋体" w:cs="宋体"/>
          <w:color w:val="000000" w:themeColor="text1"/>
          <w:highlight w:val="white"/>
        </w:rPr>
        <w:fldChar w:fldCharType="begin"/>
      </w:r>
      <w:r>
        <w:rPr>
          <w:rFonts w:hint="eastAsia" w:ascii="宋体" w:hAnsi="宋体" w:cs="宋体"/>
          <w:color w:val="000000" w:themeColor="text1"/>
          <w:highlight w:val="white"/>
        </w:rPr>
        <w:instrText xml:space="preserve"> HYPERLINK \l "_Toc425517539" </w:instrText>
      </w:r>
      <w:r>
        <w:rPr>
          <w:rFonts w:hint="eastAsia" w:ascii="宋体" w:hAnsi="宋体" w:cs="宋体"/>
          <w:color w:val="000000" w:themeColor="text1"/>
          <w:highlight w:val="white"/>
        </w:rPr>
        <w:fldChar w:fldCharType="separate"/>
      </w:r>
      <w:r>
        <w:rPr>
          <w:rStyle w:val="1013"/>
          <w:b/>
          <w:color w:val="000000" w:themeColor="text1"/>
          <w:highlight w:val="white"/>
        </w:rPr>
        <w:t xml:space="preserve">第三章 技术标准与要求</w:t>
      </w:r>
      <w:r>
        <w:rPr>
          <w:rFonts w:hint="eastAsia" w:ascii="宋体" w:hAnsi="宋体" w:cs="宋体"/>
          <w:color w:val="000000" w:themeColor="text1"/>
          <w:highlight w:val="white"/>
        </w:rPr>
        <w:tab/>
      </w:r>
      <w:r>
        <w:rPr>
          <w:rFonts w:hint="eastAsia" w:ascii="宋体" w:hAnsi="宋体" w:cs="宋体"/>
          <w:color w:val="000000" w:themeColor="text1"/>
          <w:highlight w:val="white"/>
        </w:rPr>
        <w:t xml:space="preserve">2</w:t>
      </w:r>
      <w:r>
        <w:rPr>
          <w:rFonts w:hint="eastAsia" w:ascii="宋体" w:hAnsi="宋体" w:cs="宋体"/>
          <w:color w:val="000000" w:themeColor="text1"/>
          <w:highlight w:val="white"/>
        </w:rPr>
        <w:fldChar w:fldCharType="end"/>
      </w:r>
      <w:r>
        <w:rPr>
          <w:rFonts w:hint="eastAsia" w:ascii="宋体" w:hAnsi="宋体" w:cs="宋体"/>
          <w:color w:val="000000" w:themeColor="text1"/>
          <w:highlight w:val="white"/>
        </w:rPr>
        <w:t xml:space="preserve">1</w:t>
      </w:r>
      <w:r>
        <w:rPr>
          <w:color w:val="000000" w:themeColor="text1"/>
          <w:highlight w:val="white"/>
        </w:rPr>
      </w:r>
      <w:r/>
    </w:p>
    <w:p>
      <w:pPr>
        <w:pStyle w:val="1005"/>
        <w:tabs>
          <w:tab w:val="right" w:pos="8715" w:leader="dot"/>
        </w:tabs>
        <w:rPr>
          <w:rFonts w:ascii="宋体" w:hAnsi="宋体" w:cs="宋体"/>
          <w:color w:val="000000" w:themeColor="text1"/>
          <w:szCs w:val="22"/>
          <w:highlight w:val="white"/>
        </w:rPr>
      </w:pPr>
      <w:r>
        <w:rPr>
          <w:rFonts w:hint="eastAsia" w:ascii="宋体" w:hAnsi="宋体" w:cs="宋体"/>
          <w:color w:val="000000" w:themeColor="text1"/>
          <w:highlight w:val="white"/>
        </w:rPr>
        <w:fldChar w:fldCharType="begin"/>
      </w:r>
      <w:r>
        <w:rPr>
          <w:rFonts w:hint="eastAsia" w:ascii="宋体" w:hAnsi="宋体" w:cs="宋体"/>
          <w:color w:val="000000" w:themeColor="text1"/>
          <w:highlight w:val="white"/>
        </w:rPr>
        <w:instrText xml:space="preserve"> HYPERLINK \l "_Toc425517539" </w:instrText>
      </w:r>
      <w:r>
        <w:rPr>
          <w:rFonts w:hint="eastAsia" w:ascii="宋体" w:hAnsi="宋体" w:cs="宋体"/>
          <w:color w:val="000000" w:themeColor="text1"/>
          <w:highlight w:val="white"/>
        </w:rPr>
        <w:fldChar w:fldCharType="separate"/>
      </w:r>
      <w:r>
        <w:rPr>
          <w:rStyle w:val="1013"/>
          <w:b/>
          <w:color w:val="000000" w:themeColor="text1"/>
          <w:highlight w:val="white"/>
        </w:rPr>
        <w:t xml:space="preserve">第四章 合同条款及格式</w:t>
      </w:r>
      <w:r>
        <w:rPr>
          <w:rFonts w:hint="eastAsia" w:ascii="宋体" w:hAnsi="宋体" w:cs="宋体"/>
          <w:color w:val="000000" w:themeColor="text1"/>
          <w:highlight w:val="white"/>
        </w:rPr>
        <w:tab/>
      </w:r>
      <w:r>
        <w:rPr>
          <w:rFonts w:hint="eastAsia" w:ascii="宋体" w:hAnsi="宋体" w:cs="宋体"/>
          <w:color w:val="000000" w:themeColor="text1"/>
          <w:highlight w:val="white"/>
        </w:rPr>
        <w:fldChar w:fldCharType="end"/>
        <w:t xml:space="preserve">93</w:t>
      </w:r>
      <w:r>
        <w:rPr>
          <w:color w:val="000000" w:themeColor="text1"/>
          <w:highlight w:val="white"/>
        </w:rPr>
      </w:r>
      <w:r/>
    </w:p>
    <w:p>
      <w:pPr>
        <w:pStyle w:val="1005"/>
        <w:tabs>
          <w:tab w:val="right" w:pos="8715" w:leader="dot"/>
        </w:tabs>
        <w:rPr>
          <w:rFonts w:ascii="宋体" w:hAnsi="宋体" w:cs="宋体"/>
          <w:color w:val="000000" w:themeColor="text1"/>
          <w:highlight w:val="white"/>
        </w:rPr>
      </w:pPr>
      <w:r>
        <w:rPr>
          <w:rFonts w:hint="eastAsia" w:ascii="宋体" w:hAnsi="宋体" w:cs="宋体"/>
          <w:color w:val="000000" w:themeColor="text1"/>
          <w:highlight w:val="white"/>
        </w:rPr>
        <w:fldChar w:fldCharType="begin"/>
      </w:r>
      <w:r>
        <w:rPr>
          <w:rFonts w:hint="eastAsia" w:ascii="宋体" w:hAnsi="宋体" w:cs="宋体"/>
          <w:color w:val="000000" w:themeColor="text1"/>
          <w:highlight w:val="white"/>
        </w:rPr>
        <w:instrText xml:space="preserve"> HYPERLINK \l "_Toc425517540" </w:instrText>
      </w:r>
      <w:r>
        <w:rPr>
          <w:rFonts w:hint="eastAsia" w:ascii="宋体" w:hAnsi="宋体" w:cs="宋体"/>
          <w:color w:val="000000" w:themeColor="text1"/>
          <w:highlight w:val="white"/>
        </w:rPr>
        <w:fldChar w:fldCharType="separate"/>
      </w:r>
      <w:r>
        <w:rPr>
          <w:rStyle w:val="1013"/>
          <w:b/>
          <w:color w:val="000000" w:themeColor="text1"/>
          <w:highlight w:val="white"/>
        </w:rPr>
        <w:t xml:space="preserve">第五章 </w:t>
      </w:r>
      <w:bookmarkStart w:id="3" w:name="_Hlt453923667"/>
      <w:r>
        <w:rPr>
          <w:color w:val="000000" w:themeColor="text1"/>
          <w:highlight w:val="white"/>
        </w:rPr>
      </w:r>
      <w:bookmarkEnd w:id="3"/>
      <w:r>
        <w:rPr>
          <w:color w:val="000000" w:themeColor="text1"/>
          <w:highlight w:val="white"/>
        </w:rPr>
      </w:r>
      <w:bookmarkStart w:id="4" w:name="_Hlt453923668"/>
      <w:r>
        <w:rPr>
          <w:color w:val="000000" w:themeColor="text1"/>
          <w:highlight w:val="white"/>
        </w:rPr>
      </w:r>
      <w:bookmarkEnd w:id="4"/>
      <w:r>
        <w:rPr>
          <w:rStyle w:val="1013"/>
          <w:b/>
          <w:color w:val="000000" w:themeColor="text1"/>
          <w:highlight w:val="white"/>
        </w:rPr>
        <w:t xml:space="preserve">投标文件格式</w:t>
      </w:r>
      <w:r>
        <w:rPr>
          <w:rFonts w:hint="eastAsia" w:ascii="宋体" w:hAnsi="宋体" w:cs="宋体"/>
          <w:color w:val="000000" w:themeColor="text1"/>
          <w:highlight w:val="white"/>
        </w:rPr>
        <w:tab/>
      </w:r>
      <w:r>
        <w:rPr>
          <w:rFonts w:hint="eastAsia" w:ascii="宋体" w:hAnsi="宋体" w:cs="宋体"/>
          <w:color w:val="000000" w:themeColor="text1"/>
          <w:highlight w:val="white"/>
        </w:rPr>
        <w:fldChar w:fldCharType="end"/>
      </w:r>
      <w:r>
        <w:rPr>
          <w:rFonts w:hint="eastAsia" w:ascii="宋体" w:hAnsi="宋体" w:cs="宋体"/>
          <w:color w:val="000000" w:themeColor="text1"/>
          <w:highlight w:val="white"/>
        </w:rPr>
        <w:t xml:space="preserve">10</w:t>
      </w:r>
      <w:r>
        <w:rPr>
          <w:rFonts w:hint="eastAsia" w:ascii="宋体" w:hAnsi="宋体" w:cs="宋体"/>
          <w:color w:val="000000" w:themeColor="text1"/>
          <w:highlight w:val="none"/>
        </w:rPr>
        <w:t xml:space="preserve">2</w:t>
      </w:r>
      <w:r/>
    </w:p>
    <w:p>
      <w:pPr>
        <w:pStyle w:val="986"/>
        <w:spacing w:line="360" w:lineRule="auto"/>
        <w:tabs>
          <w:tab w:val="left" w:pos="1515" w:leader="none"/>
        </w:tabs>
        <w:rPr>
          <w:rFonts w:hint="eastAsia" w:ascii="宋体" w:hAnsi="宋体" w:cs="宋体"/>
          <w:color w:val="000000" w:themeColor="text1"/>
          <w:sz w:val="28"/>
          <w:highlight w:val="white"/>
        </w:rPr>
        <w:outlineLvl w:val="0"/>
      </w:pPr>
      <w:r>
        <w:rPr>
          <w:rFonts w:hint="eastAsia" w:ascii="宋体" w:hAnsi="宋体" w:cs="宋体"/>
          <w:b/>
          <w:color w:val="000000" w:themeColor="text1"/>
          <w:sz w:val="24"/>
          <w:szCs w:val="24"/>
          <w:highlight w:val="white"/>
        </w:rPr>
        <w:fldChar w:fldCharType="end"/>
      </w:r>
      <w:r>
        <w:rPr>
          <w:color w:val="000000" w:themeColor="text1"/>
          <w:highlight w:val="white"/>
        </w:rPr>
      </w:r>
      <w:r/>
    </w:p>
    <w:p>
      <w:pPr>
        <w:pStyle w:val="986"/>
        <w:jc w:val="center"/>
        <w:spacing w:line="360" w:lineRule="auto"/>
        <w:tabs>
          <w:tab w:val="left" w:pos="1515" w:leader="none"/>
        </w:tabs>
        <w:rPr>
          <w:rFonts w:hint="eastAsia" w:ascii="宋体" w:hAnsi="宋体" w:cs="宋体"/>
          <w:b/>
          <w:color w:val="000000" w:themeColor="text1"/>
          <w:sz w:val="42"/>
          <w:szCs w:val="24"/>
          <w:highlight w:val="white"/>
        </w:rPr>
        <w:outlineLvl w:val="0"/>
      </w:pPr>
      <w:r>
        <w:rPr>
          <w:rFonts w:hint="eastAsia" w:ascii="宋体" w:hAnsi="宋体" w:cs="宋体"/>
          <w:color w:val="000000" w:themeColor="text1"/>
          <w:sz w:val="28"/>
          <w:highlight w:val="white"/>
        </w:rPr>
        <w:br w:type="page" w:clear="all"/>
      </w:r>
      <w:bookmarkStart w:id="5" w:name="_Toc425517537"/>
      <w:r>
        <w:rPr>
          <w:rFonts w:hint="eastAsia" w:ascii="宋体" w:hAnsi="宋体" w:cs="宋体"/>
          <w:b/>
          <w:color w:val="000000" w:themeColor="text1"/>
          <w:sz w:val="42"/>
          <w:szCs w:val="24"/>
          <w:highlight w:val="white"/>
        </w:rPr>
        <w:t xml:space="preserve">第一章 </w:t>
      </w:r>
      <w:bookmarkEnd w:id="5"/>
      <w:r>
        <w:rPr>
          <w:color w:val="000000" w:themeColor="text1"/>
          <w:highlight w:val="white"/>
        </w:rPr>
      </w:r>
      <w:bookmarkStart w:id="6" w:name="_Toc28359087"/>
      <w:r>
        <w:rPr>
          <w:color w:val="000000" w:themeColor="text1"/>
          <w:highlight w:val="white"/>
        </w:rPr>
      </w:r>
      <w:bookmarkStart w:id="7" w:name="_Toc28359010"/>
      <w:r>
        <w:rPr>
          <w:rFonts w:hint="eastAsia" w:ascii="宋体" w:hAnsi="宋体" w:cs="宋体"/>
          <w:b/>
          <w:color w:val="000000" w:themeColor="text1"/>
          <w:sz w:val="42"/>
          <w:szCs w:val="24"/>
          <w:highlight w:val="white"/>
        </w:rPr>
        <w:t xml:space="preserve">招标公告</w:t>
      </w:r>
      <w:r>
        <w:rPr>
          <w:color w:val="000000" w:themeColor="text1"/>
          <w:highlight w:val="white"/>
        </w:rPr>
      </w:r>
      <w:r/>
    </w:p>
    <w:p>
      <w:pPr>
        <w:pStyle w:val="986"/>
        <w:ind w:firstLine="482"/>
        <w:spacing w:line="460" w:lineRule="exact"/>
        <w:rPr>
          <w:rFonts w:hint="eastAsia" w:ascii="宋体" w:hAnsi="宋体" w:cs="宋体"/>
          <w:color w:val="000000" w:themeColor="text1"/>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white"/>
        </w:rPr>
        <w:t xml:space="preserve">项目概况</w:t>
      </w:r>
      <w:r>
        <w:rPr>
          <w:color w:val="000000" w:themeColor="text1"/>
          <w:highlight w:val="white"/>
        </w:rPr>
      </w:r>
      <w:r/>
    </w:p>
    <w:p>
      <w:pPr>
        <w:pStyle w:val="986"/>
        <w:ind w:firstLine="482"/>
        <w:spacing w:line="460" w:lineRule="exact"/>
        <w:rPr>
          <w:rFonts w:ascii="宋体" w:hAnsi="宋体" w:cs="宋体"/>
          <w:color w:val="000000" w:themeColor="text1"/>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white"/>
        </w:rPr>
        <w:t xml:space="preserve">食堂食材采购与配送服务</w:t>
      </w:r>
      <w:r>
        <w:rPr>
          <w:rFonts w:hint="eastAsia" w:ascii="宋体" w:hAnsi="宋体" w:cs="宋体"/>
          <w:color w:val="000000" w:themeColor="text1"/>
          <w:sz w:val="24"/>
          <w:szCs w:val="24"/>
          <w:highlight w:val="white"/>
          <w:lang w:eastAsia="zh-CN"/>
        </w:rPr>
        <w:t xml:space="preserve">JSZC-321200-JWPG-G2026-0017</w:t>
      </w:r>
      <w:r>
        <w:rPr>
          <w:rFonts w:hint="eastAsia" w:ascii="宋体" w:hAnsi="宋体" w:cs="宋体"/>
          <w:color w:val="000000" w:themeColor="text1"/>
          <w:sz w:val="24"/>
          <w:szCs w:val="24"/>
          <w:highlight w:val="white"/>
        </w:rPr>
        <w:t xml:space="preserve"> 招标项目的潜在投标人应在 江苏政府采购“苏采云”系统 获取招标文件，并于 2026</w:t>
      </w:r>
      <w:r>
        <w:rPr>
          <w:rFonts w:hint="eastAsia" w:ascii="宋体" w:hAnsi="宋体" w:cs="宋体"/>
          <w:bCs/>
          <w:color w:val="000000" w:themeColor="text1"/>
          <w:sz w:val="24"/>
          <w:szCs w:val="24"/>
          <w:highlight w:val="white"/>
        </w:rPr>
        <w:t xml:space="preserve">-11-</w:t>
      </w:r>
      <w:r>
        <w:rPr>
          <w:rFonts w:hint="eastAsia" w:ascii="宋体" w:hAnsi="宋体" w:cs="宋体"/>
          <w:bCs/>
          <w:color w:val="000000" w:themeColor="text1"/>
          <w:sz w:val="24"/>
          <w:szCs w:val="24"/>
          <w:highlight w:val="white"/>
          <w:lang w:val="en-US" w:eastAsia="zh-CN"/>
        </w:rPr>
        <w:t xml:space="preserve">3</w:t>
      </w:r>
      <w:r>
        <w:rPr>
          <w:rFonts w:hint="eastAsia" w:ascii="宋体" w:hAnsi="宋体" w:cs="宋体"/>
          <w:bCs/>
          <w:color w:val="000000" w:themeColor="text1"/>
          <w:sz w:val="24"/>
          <w:szCs w:val="24"/>
          <w:highlight w:val="white"/>
        </w:rPr>
        <w:t xml:space="preserve"> 9:00分（北京时间）前递交投标文件</w:t>
      </w:r>
      <w:r>
        <w:rPr>
          <w:rFonts w:hint="eastAsia" w:ascii="宋体" w:hAnsi="宋体" w:cs="宋体"/>
          <w:color w:val="000000" w:themeColor="text1"/>
          <w:sz w:val="24"/>
          <w:szCs w:val="24"/>
          <w:highlight w:val="white"/>
        </w:rPr>
        <w:t xml:space="preserve">。</w:t>
      </w:r>
      <w:r>
        <w:rPr>
          <w:color w:val="000000" w:themeColor="text1"/>
          <w:highlight w:val="white"/>
        </w:rPr>
      </w:r>
      <w:r/>
    </w:p>
    <w:p>
      <w:pPr>
        <w:pStyle w:val="993"/>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86"/>
        <w:keepLines/>
        <w:keepNext/>
        <w:spacing w:line="480" w:lineRule="exact"/>
        <w:rPr>
          <w:rFonts w:hint="eastAsia" w:ascii="宋体" w:hAnsi="宋体" w:cs="宋体"/>
          <w:b/>
          <w:bCs/>
          <w:color w:val="000000" w:themeColor="text1"/>
          <w:sz w:val="24"/>
          <w:szCs w:val="24"/>
          <w:highlight w:val="white"/>
        </w:rPr>
      </w:pPr>
      <w:r>
        <w:rPr>
          <w:color w:val="000000" w:themeColor="text1"/>
          <w:highlight w:val="white"/>
        </w:rPr>
      </w:r>
      <w:bookmarkStart w:id="8" w:name="_Toc35393621"/>
      <w:r>
        <w:rPr>
          <w:color w:val="000000" w:themeColor="text1"/>
          <w:highlight w:val="white"/>
        </w:rPr>
      </w:r>
      <w:bookmarkStart w:id="9" w:name="_Toc28359002"/>
      <w:r>
        <w:rPr>
          <w:color w:val="000000" w:themeColor="text1"/>
          <w:highlight w:val="white"/>
        </w:rPr>
      </w:r>
      <w:bookmarkStart w:id="10" w:name="_Toc35393790"/>
      <w:r>
        <w:rPr>
          <w:color w:val="000000" w:themeColor="text1"/>
          <w:highlight w:val="white"/>
        </w:rPr>
      </w:r>
      <w:bookmarkStart w:id="11" w:name="_Toc28359079"/>
      <w:r>
        <w:rPr>
          <w:color w:val="000000" w:themeColor="text1"/>
          <w:highlight w:val="white"/>
        </w:rPr>
      </w:r>
      <w:bookmarkStart w:id="12" w:name="_Hlk24379207"/>
      <w:r>
        <w:rPr>
          <w:rFonts w:hint="eastAsia" w:ascii="宋体" w:hAnsi="宋体" w:cs="宋体"/>
          <w:b/>
          <w:bCs/>
          <w:color w:val="000000" w:themeColor="text1"/>
          <w:sz w:val="24"/>
          <w:szCs w:val="24"/>
          <w:highlight w:val="white"/>
        </w:rPr>
        <w:t xml:space="preserve">一、项目基本情况</w:t>
      </w:r>
      <w:bookmarkEnd w:id="8"/>
      <w:r>
        <w:rPr>
          <w:color w:val="000000" w:themeColor="text1"/>
          <w:highlight w:val="white"/>
        </w:rPr>
      </w:r>
      <w:bookmarkEnd w:id="9"/>
      <w:r>
        <w:rPr>
          <w:color w:val="000000" w:themeColor="text1"/>
          <w:highlight w:val="white"/>
        </w:rPr>
      </w:r>
      <w:bookmarkEnd w:id="10"/>
      <w:r>
        <w:rPr>
          <w:color w:val="000000" w:themeColor="text1"/>
          <w:highlight w:val="white"/>
        </w:rPr>
      </w:r>
      <w:bookmarkEnd w:id="11"/>
      <w:r>
        <w:rPr>
          <w:color w:val="000000" w:themeColor="text1"/>
          <w:highlight w:val="white"/>
        </w:rPr>
      </w:r>
      <w:r/>
    </w:p>
    <w:p>
      <w:pPr>
        <w:pStyle w:val="986"/>
        <w:ind w:firstLine="480"/>
        <w:spacing w:line="46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项目编号：</w:t>
      </w:r>
      <w:r>
        <w:rPr>
          <w:rFonts w:hint="eastAsia" w:ascii="宋体" w:hAnsi="宋体" w:cs="宋体"/>
          <w:color w:val="000000" w:themeColor="text1"/>
          <w:sz w:val="24"/>
          <w:szCs w:val="24"/>
          <w:highlight w:val="white"/>
          <w:lang w:eastAsia="zh-CN"/>
        </w:rPr>
        <w:t xml:space="preserve">JSZC-321200-JWPG-G2026-0017</w:t>
      </w:r>
      <w:r>
        <w:rPr>
          <w:color w:val="000000" w:themeColor="text1"/>
          <w:highlight w:val="white"/>
        </w:rPr>
      </w:r>
      <w:r/>
    </w:p>
    <w:p>
      <w:pPr>
        <w:pStyle w:val="986"/>
        <w:ind w:firstLine="480"/>
        <w:spacing w:line="46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w:t>
      </w:r>
      <w:bookmarkEnd w:id="12"/>
      <w:r>
        <w:rPr>
          <w:rFonts w:hint="eastAsia" w:ascii="宋体" w:hAnsi="宋体" w:cs="宋体"/>
          <w:color w:val="000000" w:themeColor="text1"/>
          <w:sz w:val="24"/>
          <w:szCs w:val="24"/>
          <w:highlight w:val="white"/>
        </w:rPr>
        <w:t xml:space="preserve">食堂食材采购与配送服务</w:t>
      </w:r>
      <w:r>
        <w:rPr>
          <w:color w:val="000000" w:themeColor="text1"/>
          <w:highlight w:val="white"/>
        </w:rPr>
      </w:r>
      <w:r/>
    </w:p>
    <w:p>
      <w:pPr>
        <w:ind w:firstLine="480"/>
        <w:spacing w:line="460" w:lineRule="exact"/>
        <w:rPr>
          <w:rFonts w:hint="eastAsia" w:ascii="宋体" w:hAnsi="宋体" w:cs="宋体"/>
          <w:iCs/>
          <w:color w:val="000000" w:themeColor="text1"/>
          <w:sz w:val="24"/>
          <w:szCs w:val="24"/>
          <w:highlight w:val="white"/>
          <w14:ligatures w14:val="none"/>
        </w:rPr>
      </w:pPr>
      <w:r>
        <w:rPr>
          <w:rFonts w:hint="eastAsia" w:ascii="宋体" w:hAnsi="宋体" w:cs="宋体"/>
          <w:color w:val="000000" w:themeColor="text1"/>
          <w:sz w:val="24"/>
          <w:szCs w:val="24"/>
          <w:highlight w:val="white"/>
        </w:rPr>
        <w:t xml:space="preserve">预算金额：500万元</w:t>
      </w:r>
      <w:r>
        <w:rPr>
          <w:rFonts w:hint="eastAsia" w:ascii="宋体" w:hAnsi="宋体" w:cs="宋体"/>
          <w:color w:val="000000" w:themeColor="text1"/>
          <w:sz w:val="24"/>
          <w:szCs w:val="24"/>
          <w:highlight w:val="white"/>
        </w:rPr>
      </w:r>
      <w:r>
        <w:rPr>
          <w:rFonts w:hint="eastAsia" w:ascii="宋体" w:hAnsi="宋体" w:cs="宋体"/>
          <w:color w:val="000000" w:themeColor="text1"/>
          <w:sz w:val="24"/>
          <w:szCs w:val="24"/>
          <w:highlight w:val="white"/>
        </w:rPr>
      </w:r>
    </w:p>
    <w:p>
      <w:pPr>
        <w:ind w:firstLine="480"/>
        <w:spacing w:line="460" w:lineRule="exact"/>
        <w:rPr>
          <w:rFonts w:hint="eastAsia" w:ascii="宋体" w:hAnsi="宋体" w:cs="宋体"/>
          <w:color w:val="000000" w:themeColor="text1"/>
          <w:sz w:val="24"/>
          <w:szCs w:val="24"/>
          <w:highlight w:val="white"/>
          <w14:ligatures w14:val="none"/>
        </w:rPr>
      </w:pPr>
      <w:r>
        <w:rPr>
          <w:rFonts w:hint="eastAsia" w:ascii="宋体" w:hAnsi="宋体" w:cs="宋体"/>
          <w:color w:val="000000" w:themeColor="text1"/>
          <w:sz w:val="24"/>
          <w:szCs w:val="24"/>
          <w:highlight w:val="white"/>
        </w:rPr>
        <w:t xml:space="preserve">最高限价：</w:t>
      </w:r>
      <w:r>
        <w:rPr>
          <w:rFonts w:hint="eastAsia" w:ascii="宋体" w:hAnsi="宋体" w:cs="宋体"/>
          <w:b/>
          <w:bCs/>
          <w:color w:val="000000" w:themeColor="text1"/>
          <w:sz w:val="24"/>
          <w:szCs w:val="24"/>
          <w:highlight w:val="white"/>
        </w:rPr>
        <w:t xml:space="preserve">本次投标采用费率报价</w:t>
      </w:r>
      <w:r>
        <w:rPr>
          <w:rFonts w:hint="eastAsia" w:ascii="宋体" w:hAnsi="宋体" w:cs="宋体"/>
          <w:color w:val="000000" w:themeColor="text1"/>
          <w:sz w:val="24"/>
          <w:szCs w:val="24"/>
          <w:highlight w:val="white"/>
        </w:rPr>
        <w:t xml:space="preserve">，</w:t>
      </w:r>
      <w:r>
        <w:rPr>
          <w:rFonts w:hint="eastAsia" w:ascii="宋体" w:hAnsi="宋体" w:cs="宋体"/>
          <w:color w:val="000000" w:themeColor="text1"/>
          <w:sz w:val="24"/>
          <w:szCs w:val="24"/>
          <w:highlight w:val="white"/>
        </w:rPr>
        <w:t xml:space="preserve">各投标人的投标费率（优惠率）不得高于相应价格的90%</w:t>
      </w:r>
      <w:r>
        <w:rPr>
          <w:rFonts w:hint="eastAsia" w:ascii="宋体" w:hAnsi="宋体" w:cs="宋体"/>
          <w:color w:val="000000" w:themeColor="text1"/>
          <w:sz w:val="24"/>
          <w:szCs w:val="24"/>
          <w:highlight w:val="white"/>
          <w:lang w:eastAsia="zh-CN"/>
        </w:rPr>
        <w:t xml:space="preserve">（含）</w:t>
      </w:r>
      <w:r>
        <w:rPr>
          <w:rFonts w:hint="eastAsia" w:ascii="宋体" w:hAnsi="宋体" w:cs="宋体"/>
          <w:color w:val="000000" w:themeColor="text1"/>
          <w:sz w:val="24"/>
          <w:szCs w:val="24"/>
          <w:highlight w:val="white"/>
        </w:rPr>
        <w:t xml:space="preserve">。</w:t>
      </w:r>
      <w:r>
        <w:rPr>
          <w:rFonts w:hint="eastAsia" w:ascii="宋体" w:hAnsi="宋体" w:cs="宋体"/>
          <w:color w:val="000000" w:themeColor="text1"/>
          <w:sz w:val="24"/>
          <w:szCs w:val="24"/>
          <w:highlight w:val="white"/>
        </w:rPr>
      </w:r>
      <w:r>
        <w:rPr>
          <w:rFonts w:hint="eastAsia" w:ascii="宋体" w:hAnsi="宋体" w:cs="宋体"/>
          <w:color w:val="000000" w:themeColor="text1"/>
          <w:sz w:val="24"/>
          <w:szCs w:val="24"/>
          <w:highlight w:val="white"/>
        </w:rP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采购需求：食材品种包括猪肉类，牛羊肉类，蔬菜类，水产类，家禽类，豆制品类，水果类，南北货、奶制品类等（详见项目技术参数和相关说明及采购需求）。配送地点：本项目位于</w:t>
      </w:r>
      <w:r>
        <w:rPr>
          <w:rFonts w:ascii="Arial" w:hAnsi="Arial" w:eastAsia="Arial" w:cs="Arial"/>
          <w:color w:val="000000" w:themeColor="text1"/>
          <w:sz w:val="24"/>
          <w:szCs w:val="24"/>
          <w:highlight w:val="white"/>
          <w:shd w:val="clear" w:color="auto" w:fill="ffffff"/>
        </w:rPr>
        <w:t xml:space="preserve">泰州市海陵区</w:t>
      </w:r>
      <w:r>
        <w:rPr>
          <w:rFonts w:hint="eastAsia" w:ascii="宋体" w:hAnsi="宋体" w:cs="宋体"/>
          <w:color w:val="000000" w:themeColor="text1"/>
          <w:sz w:val="24"/>
          <w:szCs w:val="24"/>
          <w:highlight w:val="white"/>
        </w:rPr>
        <w:t xml:space="preserve">永晖路9号北侧办公区，就餐人数以实际为准。</w:t>
      </w:r>
      <w:r>
        <w:rPr>
          <w:color w:val="000000" w:themeColor="text1"/>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4572"/>
        <w:gridCol w:w="2761"/>
      </w:tblGrid>
      <w:tr>
        <w:trPr>
          <w:trHeight w:val="551"/>
        </w:trPr>
        <w:tc>
          <w:tcPr>
            <w:shd w:val="clear" w:color="auto" w:fill="ffffff"/>
            <w:tcW w:w="1189" w:type="dxa"/>
            <w:vAlign w:val="center"/>
            <w:textDirection w:val="lrTb"/>
            <w:noWrap w:val="false"/>
          </w:tcPr>
          <w:p>
            <w:pPr>
              <w:pStyle w:val="1021"/>
              <w:jc w:val="center"/>
              <w:rPr>
                <w:rFonts w:ascii="宋体" w:hAnsi="宋体" w:eastAsia="宋体"/>
                <w:b/>
                <w:color w:val="000000" w:themeColor="text1"/>
                <w:highlight w:val="white"/>
              </w:rPr>
            </w:pPr>
            <w:r>
              <w:rPr>
                <w:rFonts w:hint="eastAsia" w:ascii="宋体" w:hAnsi="宋体" w:eastAsia="宋体"/>
                <w:b/>
                <w:color w:val="000000" w:themeColor="text1"/>
                <w:highlight w:val="white"/>
              </w:rPr>
              <w:t xml:space="preserve">包号</w:t>
            </w:r>
            <w:r>
              <w:rPr>
                <w:color w:val="000000" w:themeColor="text1"/>
                <w:highlight w:val="white"/>
              </w:rPr>
            </w:r>
            <w:r/>
          </w:p>
        </w:tc>
        <w:tc>
          <w:tcPr>
            <w:shd w:val="clear" w:color="auto" w:fill="ffffff"/>
            <w:tcW w:w="4572" w:type="dxa"/>
            <w:vAlign w:val="center"/>
            <w:textDirection w:val="lrTb"/>
            <w:noWrap w:val="false"/>
          </w:tcPr>
          <w:p>
            <w:pPr>
              <w:pStyle w:val="1021"/>
              <w:jc w:val="center"/>
              <w:rPr>
                <w:rFonts w:ascii="宋体" w:hAnsi="宋体" w:eastAsia="宋体"/>
                <w:b/>
                <w:color w:val="000000" w:themeColor="text1"/>
                <w:highlight w:val="white"/>
              </w:rPr>
            </w:pPr>
            <w:r>
              <w:rPr>
                <w:rFonts w:hint="eastAsia" w:ascii="宋体" w:hAnsi="宋体" w:eastAsia="宋体"/>
                <w:b/>
                <w:color w:val="000000" w:themeColor="text1"/>
                <w:highlight w:val="white"/>
              </w:rPr>
              <w:t xml:space="preserve">采购包名称</w:t>
            </w:r>
            <w:r>
              <w:rPr>
                <w:color w:val="000000" w:themeColor="text1"/>
                <w:highlight w:val="white"/>
              </w:rPr>
            </w:r>
            <w:r/>
          </w:p>
        </w:tc>
        <w:tc>
          <w:tcPr>
            <w:shd w:val="clear" w:color="auto" w:fill="ffffff"/>
            <w:tcW w:w="2761" w:type="dxa"/>
            <w:vAlign w:val="center"/>
            <w:textDirection w:val="lrTb"/>
            <w:noWrap w:val="false"/>
          </w:tcPr>
          <w:p>
            <w:pPr>
              <w:pStyle w:val="1021"/>
              <w:jc w:val="center"/>
              <w:rPr>
                <w:rFonts w:hint="eastAsia" w:ascii="宋体" w:hAnsi="宋体" w:eastAsia="宋体"/>
                <w:b/>
                <w:color w:val="000000" w:themeColor="text1"/>
                <w:highlight w:val="white"/>
              </w:rPr>
            </w:pPr>
            <w:r>
              <w:rPr>
                <w:rFonts w:hint="eastAsia" w:ascii="宋体" w:hAnsi="宋体" w:eastAsia="宋体"/>
                <w:b/>
                <w:color w:val="000000" w:themeColor="text1"/>
                <w:highlight w:val="white"/>
              </w:rPr>
              <w:t xml:space="preserve">预算金额（万元/年）</w:t>
            </w:r>
            <w:r>
              <w:rPr>
                <w:color w:val="000000" w:themeColor="text1"/>
                <w:highlight w:val="white"/>
              </w:rPr>
            </w:r>
            <w:r/>
          </w:p>
        </w:tc>
      </w:tr>
      <w:tr>
        <w:trPr>
          <w:trHeight w:val="517"/>
        </w:trPr>
        <w:tc>
          <w:tcPr>
            <w:tcW w:w="1189" w:type="dxa"/>
            <w:vAlign w:val="center"/>
            <w:textDirection w:val="lrTb"/>
            <w:noWrap w:val="false"/>
          </w:tcPr>
          <w:p>
            <w:pPr>
              <w:pStyle w:val="1021"/>
              <w:jc w:val="center"/>
              <w:rPr>
                <w:rFonts w:ascii="宋体" w:hAnsi="宋体" w:eastAsia="宋体"/>
                <w:color w:val="000000" w:themeColor="text1"/>
                <w:highlight w:val="white"/>
              </w:rPr>
            </w:pPr>
            <w:r>
              <w:rPr>
                <w:rFonts w:hint="eastAsia" w:ascii="宋体" w:hAnsi="宋体" w:eastAsia="宋体"/>
                <w:color w:val="000000" w:themeColor="text1"/>
                <w:highlight w:val="white"/>
              </w:rPr>
              <w:t xml:space="preserve">包一</w:t>
            </w:r>
            <w:r>
              <w:rPr>
                <w:color w:val="000000" w:themeColor="text1"/>
                <w:highlight w:val="white"/>
              </w:rPr>
            </w:r>
            <w:r/>
          </w:p>
        </w:tc>
        <w:tc>
          <w:tcPr>
            <w:tcW w:w="4572" w:type="dxa"/>
            <w:vAlign w:val="center"/>
            <w:textDirection w:val="lrTb"/>
            <w:noWrap w:val="false"/>
          </w:tcPr>
          <w:p>
            <w:pPr>
              <w:pStyle w:val="986"/>
              <w:jc w:val="center"/>
              <w:spacing w:line="5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猪肉</w:t>
            </w:r>
            <w:r>
              <w:rPr>
                <w:color w:val="000000" w:themeColor="text1"/>
                <w:highlight w:val="white"/>
              </w:rPr>
            </w:r>
            <w:r/>
          </w:p>
        </w:tc>
        <w:tc>
          <w:tcPr>
            <w:tcW w:w="2761" w:type="dxa"/>
            <w:vAlign w:val="center"/>
            <w:textDirection w:val="lrTb"/>
            <w:noWrap w:val="false"/>
          </w:tcPr>
          <w:p>
            <w:pPr>
              <w:pStyle w:val="986"/>
              <w:jc w:val="center"/>
              <w:spacing w:line="54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72</w:t>
            </w:r>
            <w:r>
              <w:rPr>
                <w:color w:val="000000" w:themeColor="text1"/>
                <w:highlight w:val="white"/>
              </w:rPr>
            </w:r>
            <w:r/>
          </w:p>
        </w:tc>
      </w:tr>
      <w:tr>
        <w:trPr>
          <w:trHeight w:val="517"/>
        </w:trPr>
        <w:tc>
          <w:tcPr>
            <w:tcW w:w="1189" w:type="dxa"/>
            <w:vAlign w:val="center"/>
            <w:textDirection w:val="lrTb"/>
            <w:noWrap w:val="false"/>
          </w:tcPr>
          <w:p>
            <w:pPr>
              <w:pStyle w:val="1021"/>
              <w:jc w:val="center"/>
              <w:rPr>
                <w:rFonts w:ascii="宋体" w:hAnsi="宋体" w:eastAsia="宋体"/>
                <w:color w:val="000000" w:themeColor="text1"/>
                <w:highlight w:val="white"/>
              </w:rPr>
            </w:pPr>
            <w:r>
              <w:rPr>
                <w:rFonts w:hint="eastAsia" w:ascii="宋体" w:hAnsi="宋体" w:eastAsia="宋体"/>
                <w:color w:val="000000" w:themeColor="text1"/>
                <w:highlight w:val="white"/>
              </w:rPr>
              <w:t xml:space="preserve">包二</w:t>
            </w:r>
            <w:r>
              <w:rPr>
                <w:color w:val="000000" w:themeColor="text1"/>
                <w:highlight w:val="white"/>
              </w:rPr>
            </w:r>
            <w:r/>
          </w:p>
        </w:tc>
        <w:tc>
          <w:tcPr>
            <w:tcW w:w="4572" w:type="dxa"/>
            <w:vAlign w:val="center"/>
            <w:textDirection w:val="lrTb"/>
            <w:noWrap w:val="false"/>
          </w:tcPr>
          <w:p>
            <w:pPr>
              <w:pStyle w:val="986"/>
              <w:jc w:val="center"/>
              <w:spacing w:line="5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牛肉、羊肉</w:t>
            </w:r>
            <w:r>
              <w:rPr>
                <w:color w:val="000000" w:themeColor="text1"/>
                <w:highlight w:val="white"/>
              </w:rPr>
            </w:r>
            <w:r/>
          </w:p>
        </w:tc>
        <w:tc>
          <w:tcPr>
            <w:tcW w:w="2761" w:type="dxa"/>
            <w:vAlign w:val="center"/>
            <w:textDirection w:val="lrTb"/>
            <w:noWrap w:val="false"/>
          </w:tcPr>
          <w:p>
            <w:pPr>
              <w:pStyle w:val="986"/>
              <w:jc w:val="center"/>
              <w:spacing w:line="54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52</w:t>
            </w:r>
            <w:r>
              <w:rPr>
                <w:color w:val="000000" w:themeColor="text1"/>
                <w:highlight w:val="white"/>
              </w:rPr>
            </w:r>
            <w:r/>
          </w:p>
        </w:tc>
      </w:tr>
      <w:tr>
        <w:trPr>
          <w:trHeight w:val="483"/>
        </w:trPr>
        <w:tc>
          <w:tcPr>
            <w:tcW w:w="1189" w:type="dxa"/>
            <w:vAlign w:val="center"/>
            <w:textDirection w:val="lrTb"/>
            <w:noWrap w:val="false"/>
          </w:tcPr>
          <w:p>
            <w:pPr>
              <w:pStyle w:val="1021"/>
              <w:jc w:val="center"/>
              <w:rPr>
                <w:rFonts w:ascii="宋体" w:hAnsi="宋体" w:eastAsia="宋体"/>
                <w:color w:val="000000" w:themeColor="text1"/>
                <w:highlight w:val="white"/>
              </w:rPr>
            </w:pPr>
            <w:r>
              <w:rPr>
                <w:rFonts w:hint="eastAsia" w:ascii="宋体" w:hAnsi="宋体" w:eastAsia="宋体"/>
                <w:color w:val="000000" w:themeColor="text1"/>
                <w:highlight w:val="white"/>
              </w:rPr>
              <w:t xml:space="preserve">包三</w:t>
            </w:r>
            <w:r>
              <w:rPr>
                <w:color w:val="000000" w:themeColor="text1"/>
                <w:highlight w:val="white"/>
              </w:rPr>
            </w:r>
            <w:r/>
          </w:p>
        </w:tc>
        <w:tc>
          <w:tcPr>
            <w:tcW w:w="4572" w:type="dxa"/>
            <w:vAlign w:val="center"/>
            <w:textDirection w:val="lrTb"/>
            <w:noWrap w:val="false"/>
          </w:tcPr>
          <w:p>
            <w:pPr>
              <w:pStyle w:val="986"/>
              <w:jc w:val="center"/>
              <w:spacing w:line="5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蔬菜</w:t>
            </w:r>
            <w:r>
              <w:rPr>
                <w:color w:val="000000" w:themeColor="text1"/>
                <w:highlight w:val="white"/>
              </w:rPr>
            </w:r>
            <w:r/>
          </w:p>
        </w:tc>
        <w:tc>
          <w:tcPr>
            <w:tcW w:w="2761" w:type="dxa"/>
            <w:vAlign w:val="center"/>
            <w:textDirection w:val="lrTb"/>
            <w:noWrap w:val="false"/>
          </w:tcPr>
          <w:p>
            <w:pPr>
              <w:pStyle w:val="986"/>
              <w:jc w:val="center"/>
              <w:spacing w:line="54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62</w:t>
            </w:r>
            <w:r>
              <w:rPr>
                <w:color w:val="000000" w:themeColor="text1"/>
                <w:highlight w:val="white"/>
              </w:rPr>
            </w:r>
            <w:r/>
          </w:p>
        </w:tc>
      </w:tr>
      <w:tr>
        <w:trPr>
          <w:trHeight w:val="517"/>
        </w:trPr>
        <w:tc>
          <w:tcPr>
            <w:tcW w:w="1189" w:type="dxa"/>
            <w:vAlign w:val="center"/>
            <w:textDirection w:val="lrTb"/>
            <w:noWrap w:val="false"/>
          </w:tcPr>
          <w:p>
            <w:pPr>
              <w:pStyle w:val="1021"/>
              <w:jc w:val="center"/>
              <w:rPr>
                <w:rFonts w:ascii="宋体" w:hAnsi="宋体" w:eastAsia="宋体"/>
                <w:color w:val="000000" w:themeColor="text1"/>
                <w:highlight w:val="white"/>
              </w:rPr>
            </w:pPr>
            <w:r>
              <w:rPr>
                <w:rFonts w:hint="eastAsia" w:ascii="宋体" w:hAnsi="宋体" w:eastAsia="宋体"/>
                <w:color w:val="000000" w:themeColor="text1"/>
                <w:highlight w:val="white"/>
              </w:rPr>
              <w:t xml:space="preserve">包四</w:t>
            </w:r>
            <w:r>
              <w:rPr>
                <w:color w:val="000000" w:themeColor="text1"/>
                <w:highlight w:val="white"/>
              </w:rPr>
            </w:r>
            <w:r/>
          </w:p>
        </w:tc>
        <w:tc>
          <w:tcPr>
            <w:tcW w:w="4572" w:type="dxa"/>
            <w:vAlign w:val="center"/>
            <w:textDirection w:val="lrTb"/>
            <w:noWrap w:val="false"/>
          </w:tcPr>
          <w:p>
            <w:pPr>
              <w:pStyle w:val="986"/>
              <w:jc w:val="center"/>
              <w:spacing w:line="5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水产</w:t>
            </w:r>
            <w:r>
              <w:rPr>
                <w:color w:val="000000" w:themeColor="text1"/>
                <w:highlight w:val="white"/>
              </w:rPr>
            </w:r>
            <w:r/>
          </w:p>
        </w:tc>
        <w:tc>
          <w:tcPr>
            <w:tcW w:w="2761" w:type="dxa"/>
            <w:vAlign w:val="center"/>
            <w:textDirection w:val="lrTb"/>
            <w:noWrap w:val="false"/>
          </w:tcPr>
          <w:p>
            <w:pPr>
              <w:pStyle w:val="986"/>
              <w:jc w:val="center"/>
              <w:spacing w:line="54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108</w:t>
            </w:r>
            <w:r>
              <w:rPr>
                <w:color w:val="000000" w:themeColor="text1"/>
                <w:highlight w:val="white"/>
              </w:rPr>
            </w:r>
            <w:r/>
          </w:p>
        </w:tc>
      </w:tr>
      <w:tr>
        <w:trPr>
          <w:trHeight w:val="500"/>
        </w:trPr>
        <w:tc>
          <w:tcPr>
            <w:tcW w:w="1189" w:type="dxa"/>
            <w:vAlign w:val="center"/>
            <w:textDirection w:val="lrTb"/>
            <w:noWrap w:val="false"/>
          </w:tcPr>
          <w:p>
            <w:pPr>
              <w:pStyle w:val="1021"/>
              <w:jc w:val="center"/>
              <w:rPr>
                <w:rFonts w:hint="eastAsia" w:ascii="宋体" w:hAnsi="宋体" w:eastAsia="宋体"/>
                <w:color w:val="000000" w:themeColor="text1"/>
                <w:highlight w:val="white"/>
              </w:rPr>
            </w:pPr>
            <w:r>
              <w:rPr>
                <w:rFonts w:hint="eastAsia" w:ascii="宋体" w:hAnsi="宋体" w:eastAsia="宋体"/>
                <w:color w:val="000000" w:themeColor="text1"/>
                <w:highlight w:val="white"/>
              </w:rPr>
              <w:t xml:space="preserve">包五</w:t>
            </w:r>
            <w:r>
              <w:rPr>
                <w:color w:val="000000" w:themeColor="text1"/>
                <w:highlight w:val="white"/>
              </w:rPr>
            </w:r>
            <w:r/>
          </w:p>
        </w:tc>
        <w:tc>
          <w:tcPr>
            <w:tcW w:w="4572" w:type="dxa"/>
            <w:vAlign w:val="center"/>
            <w:textDirection w:val="lrTb"/>
            <w:noWrap w:val="false"/>
          </w:tcPr>
          <w:p>
            <w:pPr>
              <w:pStyle w:val="986"/>
              <w:jc w:val="center"/>
              <w:spacing w:line="5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家禽</w:t>
            </w:r>
            <w:r>
              <w:rPr>
                <w:color w:val="000000" w:themeColor="text1"/>
                <w:highlight w:val="white"/>
              </w:rPr>
            </w:r>
            <w:r/>
          </w:p>
        </w:tc>
        <w:tc>
          <w:tcPr>
            <w:tcW w:w="2761" w:type="dxa"/>
            <w:vAlign w:val="center"/>
            <w:textDirection w:val="lrTb"/>
            <w:noWrap w:val="false"/>
          </w:tcPr>
          <w:p>
            <w:pPr>
              <w:pStyle w:val="986"/>
              <w:jc w:val="center"/>
              <w:spacing w:line="54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44</w:t>
            </w:r>
            <w:r>
              <w:rPr>
                <w:color w:val="000000" w:themeColor="text1"/>
                <w:highlight w:val="white"/>
              </w:rPr>
            </w:r>
            <w:r/>
          </w:p>
        </w:tc>
      </w:tr>
      <w:tr>
        <w:trPr>
          <w:trHeight w:val="550"/>
        </w:trPr>
        <w:tc>
          <w:tcPr>
            <w:tcW w:w="1189" w:type="dxa"/>
            <w:vAlign w:val="center"/>
            <w:textDirection w:val="lrTb"/>
            <w:noWrap w:val="false"/>
          </w:tcPr>
          <w:p>
            <w:pPr>
              <w:pStyle w:val="1021"/>
              <w:jc w:val="center"/>
              <w:rPr>
                <w:rFonts w:hint="eastAsia" w:ascii="宋体" w:hAnsi="宋体" w:eastAsia="宋体"/>
                <w:color w:val="000000" w:themeColor="text1"/>
                <w:highlight w:val="white"/>
              </w:rPr>
            </w:pPr>
            <w:r>
              <w:rPr>
                <w:rFonts w:hint="eastAsia" w:ascii="宋体" w:hAnsi="宋体" w:eastAsia="宋体"/>
                <w:color w:val="000000" w:themeColor="text1"/>
                <w:highlight w:val="white"/>
              </w:rPr>
              <w:t xml:space="preserve">包六</w:t>
            </w:r>
            <w:r>
              <w:rPr>
                <w:color w:val="000000" w:themeColor="text1"/>
                <w:highlight w:val="white"/>
              </w:rPr>
            </w:r>
            <w:r/>
          </w:p>
        </w:tc>
        <w:tc>
          <w:tcPr>
            <w:tcW w:w="4572" w:type="dxa"/>
            <w:vAlign w:val="center"/>
            <w:textDirection w:val="lrTb"/>
            <w:noWrap w:val="false"/>
          </w:tcPr>
          <w:p>
            <w:pPr>
              <w:pStyle w:val="986"/>
              <w:jc w:val="center"/>
              <w:spacing w:line="5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豆制品</w:t>
            </w:r>
            <w:r>
              <w:rPr>
                <w:color w:val="000000" w:themeColor="text1"/>
                <w:highlight w:val="white"/>
              </w:rPr>
            </w:r>
            <w:r/>
          </w:p>
        </w:tc>
        <w:tc>
          <w:tcPr>
            <w:tcW w:w="2761" w:type="dxa"/>
            <w:vAlign w:val="center"/>
            <w:textDirection w:val="lrTb"/>
            <w:noWrap w:val="false"/>
          </w:tcPr>
          <w:p>
            <w:pPr>
              <w:pStyle w:val="986"/>
              <w:jc w:val="center"/>
              <w:spacing w:line="54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16</w:t>
            </w:r>
            <w:r>
              <w:rPr>
                <w:color w:val="000000" w:themeColor="text1"/>
                <w:highlight w:val="white"/>
              </w:rPr>
            </w:r>
            <w:r/>
          </w:p>
        </w:tc>
      </w:tr>
      <w:tr>
        <w:trPr>
          <w:trHeight w:val="483"/>
        </w:trPr>
        <w:tc>
          <w:tcPr>
            <w:tcW w:w="1189" w:type="dxa"/>
            <w:vAlign w:val="center"/>
            <w:textDirection w:val="lrTb"/>
            <w:noWrap w:val="false"/>
          </w:tcPr>
          <w:p>
            <w:pPr>
              <w:pStyle w:val="1021"/>
              <w:jc w:val="center"/>
              <w:rPr>
                <w:rFonts w:hint="eastAsia" w:ascii="宋体" w:hAnsi="宋体" w:eastAsia="宋体"/>
                <w:color w:val="000000" w:themeColor="text1"/>
                <w:highlight w:val="white"/>
              </w:rPr>
            </w:pPr>
            <w:r>
              <w:rPr>
                <w:rFonts w:hint="eastAsia" w:ascii="宋体" w:hAnsi="宋体" w:eastAsia="宋体"/>
                <w:color w:val="000000" w:themeColor="text1"/>
                <w:highlight w:val="white"/>
              </w:rPr>
              <w:t xml:space="preserve">包七</w:t>
            </w:r>
            <w:r>
              <w:rPr>
                <w:color w:val="000000" w:themeColor="text1"/>
                <w:highlight w:val="white"/>
              </w:rPr>
            </w:r>
            <w:r/>
          </w:p>
        </w:tc>
        <w:tc>
          <w:tcPr>
            <w:tcW w:w="4572" w:type="dxa"/>
            <w:vAlign w:val="center"/>
            <w:textDirection w:val="lrTb"/>
            <w:noWrap w:val="false"/>
          </w:tcPr>
          <w:p>
            <w:pPr>
              <w:pStyle w:val="986"/>
              <w:jc w:val="center"/>
              <w:spacing w:line="5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水果</w:t>
            </w:r>
            <w:r>
              <w:rPr>
                <w:color w:val="000000" w:themeColor="text1"/>
                <w:highlight w:val="white"/>
              </w:rPr>
            </w:r>
            <w:r/>
          </w:p>
        </w:tc>
        <w:tc>
          <w:tcPr>
            <w:tcW w:w="2761" w:type="dxa"/>
            <w:vAlign w:val="center"/>
            <w:textDirection w:val="lrTb"/>
            <w:noWrap w:val="false"/>
          </w:tcPr>
          <w:p>
            <w:pPr>
              <w:pStyle w:val="986"/>
              <w:jc w:val="center"/>
              <w:spacing w:line="54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49</w:t>
            </w:r>
            <w:r>
              <w:rPr>
                <w:color w:val="000000" w:themeColor="text1"/>
                <w:highlight w:val="white"/>
              </w:rPr>
            </w:r>
            <w:r/>
          </w:p>
        </w:tc>
      </w:tr>
      <w:tr>
        <w:trPr>
          <w:trHeight w:val="551"/>
        </w:trPr>
        <w:tc>
          <w:tcPr>
            <w:tcW w:w="1189" w:type="dxa"/>
            <w:vAlign w:val="center"/>
            <w:textDirection w:val="lrTb"/>
            <w:noWrap w:val="false"/>
          </w:tcPr>
          <w:p>
            <w:pPr>
              <w:pStyle w:val="1021"/>
              <w:jc w:val="center"/>
              <w:rPr>
                <w:rFonts w:hint="eastAsia" w:ascii="宋体" w:hAnsi="宋体" w:eastAsia="宋体"/>
                <w:color w:val="000000" w:themeColor="text1"/>
                <w:highlight w:val="white"/>
              </w:rPr>
            </w:pPr>
            <w:r>
              <w:rPr>
                <w:rFonts w:hint="eastAsia" w:ascii="宋体" w:hAnsi="宋体" w:eastAsia="宋体"/>
                <w:color w:val="000000" w:themeColor="text1"/>
                <w:highlight w:val="white"/>
              </w:rPr>
              <w:t xml:space="preserve">包八</w:t>
            </w:r>
            <w:r>
              <w:rPr>
                <w:color w:val="000000" w:themeColor="text1"/>
                <w:highlight w:val="white"/>
              </w:rPr>
            </w:r>
            <w:r/>
          </w:p>
        </w:tc>
        <w:tc>
          <w:tcPr>
            <w:tcW w:w="4572" w:type="dxa"/>
            <w:vAlign w:val="center"/>
            <w:textDirection w:val="lrTb"/>
            <w:noWrap w:val="false"/>
          </w:tcPr>
          <w:p>
            <w:pPr>
              <w:pStyle w:val="986"/>
              <w:jc w:val="center"/>
              <w:spacing w:line="5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南北货</w:t>
            </w:r>
            <w:r>
              <w:rPr>
                <w:color w:val="000000" w:themeColor="text1"/>
                <w:highlight w:val="white"/>
              </w:rPr>
            </w:r>
            <w:r/>
          </w:p>
        </w:tc>
        <w:tc>
          <w:tcPr>
            <w:tcW w:w="2761" w:type="dxa"/>
            <w:vAlign w:val="center"/>
            <w:textDirection w:val="lrTb"/>
            <w:noWrap w:val="false"/>
          </w:tcPr>
          <w:p>
            <w:pPr>
              <w:pStyle w:val="986"/>
              <w:jc w:val="center"/>
              <w:spacing w:line="54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64</w:t>
            </w:r>
            <w:r>
              <w:rPr>
                <w:color w:val="000000" w:themeColor="text1"/>
                <w:highlight w:val="white"/>
              </w:rPr>
            </w:r>
            <w:r/>
          </w:p>
        </w:tc>
      </w:tr>
      <w:tr>
        <w:trPr>
          <w:trHeight w:val="614"/>
        </w:trPr>
        <w:tc>
          <w:tcPr>
            <w:tcW w:w="1189" w:type="dxa"/>
            <w:vAlign w:val="center"/>
            <w:textDirection w:val="lrTb"/>
            <w:noWrap w:val="false"/>
          </w:tcPr>
          <w:p>
            <w:pPr>
              <w:pStyle w:val="986"/>
              <w:ind w:firstLine="240"/>
              <w:spacing w:line="5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包九</w:t>
            </w:r>
            <w:r>
              <w:rPr>
                <w:color w:val="000000" w:themeColor="text1"/>
                <w:highlight w:val="white"/>
              </w:rPr>
            </w:r>
            <w:r/>
          </w:p>
        </w:tc>
        <w:tc>
          <w:tcPr>
            <w:tcW w:w="4572" w:type="dxa"/>
            <w:vAlign w:val="center"/>
            <w:textDirection w:val="lrTb"/>
            <w:noWrap w:val="false"/>
          </w:tcPr>
          <w:p>
            <w:pPr>
              <w:pStyle w:val="986"/>
              <w:jc w:val="center"/>
              <w:spacing w:line="5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奶制品</w:t>
            </w:r>
            <w:r>
              <w:rPr>
                <w:color w:val="000000" w:themeColor="text1"/>
                <w:highlight w:val="white"/>
              </w:rPr>
            </w:r>
            <w:r/>
          </w:p>
        </w:tc>
        <w:tc>
          <w:tcPr>
            <w:tcW w:w="2761" w:type="dxa"/>
            <w:vAlign w:val="center"/>
            <w:textDirection w:val="lrTb"/>
            <w:noWrap w:val="false"/>
          </w:tcPr>
          <w:p>
            <w:pPr>
              <w:pStyle w:val="986"/>
              <w:jc w:val="center"/>
              <w:spacing w:line="54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33</w:t>
            </w:r>
            <w:r>
              <w:rPr>
                <w:color w:val="000000" w:themeColor="text1"/>
                <w:highlight w:val="white"/>
              </w:rPr>
            </w:r>
            <w:r/>
          </w:p>
        </w:tc>
      </w:tr>
      <w:tr>
        <w:trPr>
          <w:trHeight w:val="1031"/>
        </w:trPr>
        <w:tc>
          <w:tcPr>
            <w:gridSpan w:val="3"/>
            <w:tcW w:w="8522" w:type="dxa"/>
            <w:vAlign w:val="center"/>
            <w:textDirection w:val="lrTb"/>
            <w:noWrap w:val="false"/>
          </w:tcPr>
          <w:p>
            <w:pPr>
              <w:pStyle w:val="1021"/>
              <w:ind w:firstLine="480"/>
              <w:spacing w:line="360" w:lineRule="exact"/>
              <w:rPr>
                <w:rFonts w:ascii="宋体" w:hAnsi="宋体" w:eastAsia="宋体"/>
                <w:color w:val="000000" w:themeColor="text1"/>
                <w:highlight w:val="white"/>
              </w:rPr>
            </w:pPr>
            <w:r>
              <w:rPr>
                <w:rFonts w:hint="eastAsia" w:ascii="宋体" w:hAnsi="宋体" w:eastAsia="宋体"/>
                <w:color w:val="000000" w:themeColor="text1"/>
                <w:highlight w:val="white"/>
              </w:rPr>
              <w:t xml:space="preserve">注：本次招标预算根据上一年度用量预估下一年用量，实际情况或与总预算有偏差，食材用量以实际采购为准，采购人不做最低采购量承诺。</w:t>
            </w:r>
            <w:r>
              <w:rPr>
                <w:color w:val="000000" w:themeColor="text1"/>
                <w:highlight w:val="white"/>
              </w:rPr>
            </w:r>
            <w:r/>
          </w:p>
        </w:tc>
      </w:tr>
    </w:tbl>
    <w:p>
      <w:pPr>
        <w:pStyle w:val="986"/>
        <w:ind w:firstLine="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white"/>
        </w:rPr>
        <w:t xml:space="preserve">合同履行期限：</w:t>
      </w:r>
      <w:r>
        <w:rPr>
          <w:rFonts w:hint="eastAsia" w:ascii="宋体" w:hAnsi="宋体" w:cs="宋体"/>
          <w:color w:val="000000" w:themeColor="text1"/>
          <w:sz w:val="24"/>
          <w:highlight w:val="white"/>
        </w:rPr>
        <w:t xml:space="preserve">自合同签订之日起一年。</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color w:val="000000" w:themeColor="text1"/>
          <w:highlight w:val="white"/>
        </w:rPr>
      </w:r>
      <w:bookmarkStart w:id="13" w:name="_Toc35393622"/>
      <w:r>
        <w:rPr>
          <w:color w:val="000000" w:themeColor="text1"/>
          <w:highlight w:val="white"/>
        </w:rPr>
      </w:r>
      <w:bookmarkStart w:id="14" w:name="_Toc28359080"/>
      <w:r>
        <w:rPr>
          <w:color w:val="000000" w:themeColor="text1"/>
          <w:highlight w:val="white"/>
        </w:rPr>
      </w:r>
      <w:bookmarkStart w:id="15" w:name="_Toc35393791"/>
      <w:r>
        <w:rPr>
          <w:color w:val="000000" w:themeColor="text1"/>
          <w:highlight w:val="white"/>
        </w:rPr>
      </w:r>
      <w:bookmarkStart w:id="16" w:name="_Toc28359003"/>
      <w:r>
        <w:rPr>
          <w:rFonts w:hint="eastAsia" w:ascii="宋体" w:hAnsi="宋体" w:cs="宋体"/>
          <w:color w:val="000000" w:themeColor="text1"/>
          <w:sz w:val="24"/>
          <w:szCs w:val="24"/>
          <w:highlight w:val="white"/>
        </w:rPr>
        <w:t xml:space="preserve">本项目（是/否）接受联合体：否</w:t>
      </w:r>
      <w:r>
        <w:rPr>
          <w:color w:val="000000" w:themeColor="text1"/>
          <w:highlight w:val="white"/>
        </w:rPr>
      </w:r>
      <w:r/>
    </w:p>
    <w:p>
      <w:pPr>
        <w:pStyle w:val="986"/>
        <w:keepLines/>
        <w:keepNext/>
        <w:spacing w:line="440" w:lineRule="exact"/>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二、申请人的资格要求：</w:t>
      </w:r>
      <w:bookmarkEnd w:id="13"/>
      <w:r>
        <w:rPr>
          <w:color w:val="000000" w:themeColor="text1"/>
          <w:highlight w:val="white"/>
        </w:rPr>
      </w:r>
      <w:bookmarkEnd w:id="14"/>
      <w:r>
        <w:rPr>
          <w:color w:val="000000" w:themeColor="text1"/>
          <w:highlight w:val="white"/>
        </w:rPr>
      </w:r>
      <w:bookmarkEnd w:id="15"/>
      <w:r>
        <w:rPr>
          <w:color w:val="000000" w:themeColor="text1"/>
          <w:highlight w:val="white"/>
        </w:rPr>
      </w:r>
      <w:bookmarkEnd w:id="16"/>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color w:val="000000" w:themeColor="text1"/>
          <w:highlight w:val="white"/>
        </w:rPr>
      </w:r>
      <w:bookmarkStart w:id="17" w:name="_Toc35393623"/>
      <w:r>
        <w:rPr>
          <w:color w:val="000000" w:themeColor="text1"/>
          <w:highlight w:val="white"/>
        </w:rPr>
      </w:r>
      <w:bookmarkStart w:id="18" w:name="_Toc28359004"/>
      <w:r>
        <w:rPr>
          <w:color w:val="000000" w:themeColor="text1"/>
          <w:highlight w:val="white"/>
        </w:rPr>
      </w:r>
      <w:bookmarkStart w:id="19" w:name="_Toc35393792"/>
      <w:r>
        <w:rPr>
          <w:color w:val="000000" w:themeColor="text1"/>
          <w:highlight w:val="white"/>
        </w:rPr>
      </w:r>
      <w:bookmarkStart w:id="20" w:name="_Toc28359081"/>
      <w:r>
        <w:rPr>
          <w:rFonts w:hint="eastAsia" w:ascii="宋体" w:hAnsi="宋体" w:cs="宋体"/>
          <w:color w:val="000000" w:themeColor="text1"/>
          <w:sz w:val="24"/>
          <w:szCs w:val="24"/>
          <w:highlight w:val="white"/>
        </w:rPr>
        <w:t xml:space="preserve">（一）满足《中华人民共和国政府采购法》第二十二条规定：</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1.具有独立承担民事责任的能力；</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2.具有良好的商业信誉和健全的财务会计制度；</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3.具有履行合同所必需的设备和专业技术能力；</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4.有依法缴纳税收和社会保障资金的良好记录；</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5.参加政府采购活动前三年内在经营活动中没有重大违法记录。</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（二）落实政府采购政策需满足的资格要求：本项目专门面向中小微企业，供应商应为中小微企业、监狱企业、残疾人福利性单位之一。</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（三）本项目的特定资格要求：</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1.投标人具有有效期内的食品生产许可证或食品经营许可证；仅销售预包装食品经营者须经市场监督管理局备案，可提供仅销售预包装食品经营者</w:t>
      </w:r>
      <w:r>
        <w:rPr>
          <w:rFonts w:hint="eastAsia" w:ascii="宋体" w:hAnsi="宋体" w:cs="宋体"/>
          <w:color w:val="000000" w:themeColor="text1"/>
          <w:sz w:val="24"/>
          <w:szCs w:val="24"/>
          <w:highlight w:val="white"/>
          <w:lang w:val="zh-CN"/>
        </w:rPr>
        <w:t xml:space="preserve">备案信息采集表</w:t>
      </w:r>
      <w:r>
        <w:rPr>
          <w:rFonts w:hint="eastAsia" w:ascii="宋体" w:hAnsi="宋体" w:cs="宋体"/>
          <w:color w:val="000000" w:themeColor="text1"/>
          <w:sz w:val="24"/>
          <w:szCs w:val="24"/>
          <w:highlight w:val="white"/>
        </w:rPr>
        <w:t xml:space="preserve">；</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2.包一的投标人如为生产厂家，须提供生猪定点屠宰证；如为经销代理商，须提供生产厂家的屠宰证；</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投标人2023年1月1日起至今（以合同签订时间为准）须具备至少2个机关部门或事业单位或医院或国有企业或学校食堂食材采购及配送服务案例，每个案例均需同时提供签订的合同、对应的任意一次货物费用结算发票，以及相应业绩单位的食材供给《满意度调查表》且满意度在90%（含）以上或优秀的（格式自拟），三项材料缺一不可，否则不予认可</w:t>
      </w:r>
      <w:r>
        <w:rPr>
          <w:rFonts w:hint="eastAsia" w:ascii="宋体" w:hAnsi="宋体" w:cs="宋体"/>
          <w:color w:val="000000" w:themeColor="text1"/>
          <w:sz w:val="24"/>
          <w:szCs w:val="24"/>
          <w:highlight w:val="white"/>
        </w:rPr>
        <w:t xml:space="preserve">。</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（四）未被“信用中国”网站（www.creditchina.gov.cn）列入失信被执行人、重大税收违法失信主体、政府采购严重失信行为记录名单。</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1.单位负责人为同一人或者存在直接控股、管理关系的不同供应商，不得同时参加同一合同项下的采购活动。</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2.为采购项目提供整体设计、规范编制或者项目管理、监理、检测等服务的供应商，不得再参加该项目的其他采购活动。</w:t>
      </w:r>
      <w:r>
        <w:rPr>
          <w:color w:val="000000" w:themeColor="text1"/>
          <w:highlight w:val="white"/>
        </w:rPr>
      </w:r>
      <w:r/>
    </w:p>
    <w:p>
      <w:pPr>
        <w:pStyle w:val="986"/>
        <w:keepLines/>
        <w:keepNext/>
        <w:spacing w:line="440" w:lineRule="exact"/>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三、获取招标文件</w:t>
      </w:r>
      <w:bookmarkEnd w:id="17"/>
      <w:r>
        <w:rPr>
          <w:color w:val="000000" w:themeColor="text1"/>
          <w:highlight w:val="white"/>
        </w:rPr>
      </w:r>
      <w:bookmarkEnd w:id="18"/>
      <w:r>
        <w:rPr>
          <w:color w:val="000000" w:themeColor="text1"/>
          <w:highlight w:val="white"/>
        </w:rPr>
      </w:r>
      <w:bookmarkEnd w:id="19"/>
      <w:r>
        <w:rPr>
          <w:color w:val="000000" w:themeColor="text1"/>
          <w:highlight w:val="white"/>
        </w:rPr>
      </w:r>
      <w:bookmarkEnd w:id="20"/>
      <w:r>
        <w:rPr>
          <w:color w:val="000000" w:themeColor="text1"/>
          <w:highlight w:val="white"/>
        </w:rPr>
      </w:r>
      <w:r/>
    </w:p>
    <w:p>
      <w:pPr>
        <w:pStyle w:val="986"/>
        <w:ind w:firstLine="540"/>
        <w:spacing w:line="500" w:lineRule="exact"/>
        <w:rPr>
          <w:rFonts w:hint="eastAsia" w:ascii="宋体" w:hAnsi="宋体" w:cs="宋体"/>
          <w:color w:val="000000" w:themeColor="text1"/>
          <w:sz w:val="24"/>
          <w:szCs w:val="24"/>
          <w:highlight w:val="white"/>
        </w:rPr>
      </w:pPr>
      <w:r>
        <w:rPr>
          <w:color w:val="000000" w:themeColor="text1"/>
          <w:highlight w:val="white"/>
        </w:rPr>
      </w:r>
      <w:bookmarkStart w:id="21" w:name="_Toc35393627"/>
      <w:r>
        <w:rPr>
          <w:color w:val="000000" w:themeColor="text1"/>
          <w:highlight w:val="white"/>
        </w:rPr>
      </w:r>
      <w:bookmarkStart w:id="22" w:name="_Toc28359085"/>
      <w:r>
        <w:rPr>
          <w:color w:val="000000" w:themeColor="text1"/>
          <w:highlight w:val="white"/>
        </w:rPr>
      </w:r>
      <w:bookmarkStart w:id="23" w:name="_Toc35393796"/>
      <w:r>
        <w:rPr>
          <w:color w:val="000000" w:themeColor="text1"/>
          <w:highlight w:val="white"/>
        </w:rPr>
      </w:r>
      <w:bookmarkStart w:id="24" w:name="_Toc28359008"/>
      <w:r>
        <w:rPr>
          <w:rFonts w:hint="eastAsia" w:ascii="宋体" w:hAnsi="宋体" w:cs="宋体"/>
          <w:color w:val="000000" w:themeColor="text1"/>
          <w:sz w:val="24"/>
          <w:szCs w:val="24"/>
          <w:highlight w:val="white"/>
        </w:rPr>
        <w:t xml:space="preserve">时间：自招标文件公告发布之日起5个工作日</w:t>
      </w:r>
      <w:r>
        <w:rPr>
          <w:color w:val="000000" w:themeColor="text1"/>
          <w:highlight w:val="white"/>
        </w:rPr>
      </w:r>
      <w:r/>
    </w:p>
    <w:p>
      <w:pPr>
        <w:pStyle w:val="986"/>
        <w:ind w:firstLine="540"/>
        <w:spacing w:line="5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地点：江苏政府采购“苏采云”系统</w:t>
      </w:r>
      <w:r>
        <w:rPr>
          <w:color w:val="000000" w:themeColor="text1"/>
          <w:highlight w:val="white"/>
        </w:rPr>
      </w:r>
      <w:r/>
    </w:p>
    <w:p>
      <w:pPr>
        <w:pStyle w:val="986"/>
        <w:ind w:firstLine="540"/>
        <w:spacing w:line="5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方式：供应商完成注册并办理CA证书后登录江苏政府采购“苏采云”系统下载本项目招标文件。</w:t>
      </w:r>
      <w:r>
        <w:rPr>
          <w:color w:val="000000" w:themeColor="text1"/>
          <w:highlight w:val="white"/>
        </w:rPr>
      </w:r>
      <w:r/>
    </w:p>
    <w:p>
      <w:pPr>
        <w:pStyle w:val="986"/>
        <w:ind w:firstLine="540"/>
        <w:spacing w:line="5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售价：0.00元</w:t>
      </w:r>
      <w:r>
        <w:rPr>
          <w:color w:val="000000" w:themeColor="text1"/>
          <w:highlight w:val="white"/>
        </w:rPr>
      </w:r>
      <w:r/>
    </w:p>
    <w:p>
      <w:pPr>
        <w:pStyle w:val="986"/>
        <w:keepLines/>
        <w:keepNext/>
        <w:spacing w:line="440" w:lineRule="exact"/>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四、提交投标文件截止时间、开标时间和地点</w:t>
      </w:r>
      <w:r>
        <w:rPr>
          <w:color w:val="000000" w:themeColor="text1"/>
          <w:highlight w:val="white"/>
        </w:rPr>
      </w:r>
      <w:r/>
    </w:p>
    <w:p>
      <w:pPr>
        <w:pStyle w:val="986"/>
        <w:ind w:firstLine="480"/>
        <w:spacing w:line="440" w:lineRule="exact"/>
        <w:rPr>
          <w:rFonts w:hint="eastAsia" w:ascii="宋体" w:hAnsi="宋体" w:cs="宋体"/>
          <w:bCs/>
          <w:color w:val="000000" w:themeColor="text1"/>
          <w:sz w:val="24"/>
          <w:szCs w:val="24"/>
          <w:highlight w:val="white"/>
          <w:u w:val="single"/>
        </w:rPr>
      </w:pPr>
      <w:r>
        <w:rPr>
          <w:rFonts w:hint="eastAsia" w:ascii="宋体" w:hAnsi="宋体" w:cs="宋体"/>
          <w:bCs/>
          <w:color w:val="000000" w:themeColor="text1"/>
          <w:sz w:val="24"/>
          <w:szCs w:val="24"/>
          <w:highlight w:val="white"/>
        </w:rPr>
        <w:t xml:space="preserve">截止时间：2026-11-</w:t>
      </w:r>
      <w:r>
        <w:rPr>
          <w:rFonts w:hint="eastAsia" w:ascii="宋体" w:hAnsi="宋体" w:cs="宋体"/>
          <w:bCs/>
          <w:color w:val="000000" w:themeColor="text1"/>
          <w:sz w:val="24"/>
          <w:szCs w:val="24"/>
          <w:highlight w:val="white"/>
          <w:lang w:val="en-US" w:eastAsia="zh-CN"/>
        </w:rPr>
        <w:t xml:space="preserve">3</w:t>
      </w:r>
      <w:r>
        <w:rPr>
          <w:rFonts w:hint="eastAsia" w:ascii="宋体" w:hAnsi="宋体" w:cs="宋体"/>
          <w:bCs/>
          <w:color w:val="000000" w:themeColor="text1"/>
          <w:sz w:val="24"/>
          <w:szCs w:val="24"/>
          <w:highlight w:val="white"/>
        </w:rPr>
        <w:t xml:space="preserve"> 9:00（北京时间）</w:t>
      </w:r>
      <w:r>
        <w:rPr>
          <w:color w:val="000000" w:themeColor="text1"/>
          <w:highlight w:val="white"/>
        </w:rPr>
      </w:r>
      <w:r/>
    </w:p>
    <w:p>
      <w:pPr>
        <w:pStyle w:val="986"/>
        <w:ind w:firstLine="480"/>
        <w:spacing w:line="440" w:lineRule="exact"/>
        <w:rPr>
          <w:rFonts w:hint="eastAsia" w:ascii="宋体" w:hAnsi="宋体" w:cs="宋体"/>
          <w:bCs/>
          <w:color w:val="000000" w:themeColor="text1"/>
          <w:sz w:val="24"/>
          <w:szCs w:val="24"/>
          <w:highlight w:val="white"/>
          <w:u w:val="single"/>
        </w:rPr>
      </w:pPr>
      <w:r>
        <w:rPr>
          <w:rFonts w:hint="eastAsia" w:ascii="宋体" w:hAnsi="宋体" w:cs="宋体"/>
          <w:color w:val="000000" w:themeColor="text1"/>
          <w:sz w:val="24"/>
          <w:szCs w:val="24"/>
          <w:highlight w:val="white"/>
        </w:rPr>
        <w:t xml:space="preserve">地点：江苏政府采购“苏采云”系统不见面开标大厅</w:t>
      </w:r>
      <w:r>
        <w:rPr>
          <w:color w:val="000000" w:themeColor="text1"/>
          <w:highlight w:val="white"/>
        </w:rPr>
      </w:r>
      <w:r/>
    </w:p>
    <w:p>
      <w:pPr>
        <w:pStyle w:val="986"/>
        <w:keepLines/>
        <w:keepNext/>
        <w:spacing w:line="440" w:lineRule="exact"/>
        <w:rPr>
          <w:rFonts w:hint="eastAsia" w:ascii="宋体" w:hAnsi="宋体" w:cs="宋体"/>
          <w:b/>
          <w:bCs/>
          <w:color w:val="000000" w:themeColor="text1"/>
          <w:sz w:val="24"/>
          <w:szCs w:val="24"/>
          <w:highlight w:val="white"/>
        </w:rPr>
      </w:pPr>
      <w:r>
        <w:rPr>
          <w:color w:val="000000" w:themeColor="text1"/>
          <w:highlight w:val="white"/>
        </w:rPr>
      </w:r>
      <w:bookmarkStart w:id="25" w:name="_Toc35393794"/>
      <w:r>
        <w:rPr>
          <w:color w:val="000000" w:themeColor="text1"/>
          <w:highlight w:val="white"/>
        </w:rPr>
      </w:r>
      <w:bookmarkStart w:id="26" w:name="_Toc35393625"/>
      <w:r>
        <w:rPr>
          <w:color w:val="000000" w:themeColor="text1"/>
          <w:highlight w:val="white"/>
        </w:rPr>
      </w:r>
      <w:bookmarkStart w:id="27" w:name="_Toc28359007"/>
      <w:r>
        <w:rPr>
          <w:color w:val="000000" w:themeColor="text1"/>
          <w:highlight w:val="white"/>
        </w:rPr>
      </w:r>
      <w:bookmarkStart w:id="28" w:name="_Toc28359084"/>
      <w:r>
        <w:rPr>
          <w:rFonts w:hint="eastAsia" w:ascii="宋体" w:hAnsi="宋体" w:cs="宋体"/>
          <w:b/>
          <w:bCs/>
          <w:color w:val="000000" w:themeColor="text1"/>
          <w:sz w:val="24"/>
          <w:szCs w:val="24"/>
          <w:highlight w:val="white"/>
        </w:rPr>
        <w:t xml:space="preserve">五、公告期限</w:t>
      </w:r>
      <w:bookmarkEnd w:id="25"/>
      <w:r>
        <w:rPr>
          <w:color w:val="000000" w:themeColor="text1"/>
          <w:highlight w:val="white"/>
        </w:rPr>
      </w:r>
      <w:bookmarkEnd w:id="26"/>
      <w:r>
        <w:rPr>
          <w:color w:val="000000" w:themeColor="text1"/>
          <w:highlight w:val="white"/>
        </w:rPr>
      </w:r>
      <w:bookmarkEnd w:id="27"/>
      <w:r>
        <w:rPr>
          <w:color w:val="000000" w:themeColor="text1"/>
          <w:highlight w:val="white"/>
        </w:rPr>
      </w:r>
      <w:bookmarkEnd w:id="28"/>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自本公告发布之日起5个工作日。</w:t>
      </w:r>
      <w:r>
        <w:rPr>
          <w:color w:val="000000" w:themeColor="text1"/>
          <w:highlight w:val="white"/>
        </w:rPr>
      </w:r>
      <w:r/>
    </w:p>
    <w:p>
      <w:pPr>
        <w:pStyle w:val="986"/>
        <w:keepLines/>
        <w:keepNext/>
        <w:spacing w:line="440" w:lineRule="exact"/>
        <w:rPr>
          <w:rFonts w:hint="eastAsia" w:ascii="宋体" w:hAnsi="宋体" w:cs="宋体"/>
          <w:b/>
          <w:bCs/>
          <w:color w:val="000000" w:themeColor="text1"/>
          <w:sz w:val="24"/>
          <w:szCs w:val="24"/>
          <w:highlight w:val="white"/>
        </w:rPr>
      </w:pPr>
      <w:r>
        <w:rPr>
          <w:color w:val="000000" w:themeColor="text1"/>
          <w:highlight w:val="white"/>
        </w:rPr>
      </w:r>
      <w:bookmarkStart w:id="29" w:name="_Toc35393795"/>
      <w:r>
        <w:rPr>
          <w:color w:val="000000" w:themeColor="text1"/>
          <w:highlight w:val="white"/>
        </w:rPr>
      </w:r>
      <w:bookmarkStart w:id="30" w:name="_Toc35393626"/>
      <w:r>
        <w:rPr>
          <w:rFonts w:hint="eastAsia" w:ascii="宋体" w:hAnsi="宋体" w:cs="宋体"/>
          <w:b/>
          <w:bCs/>
          <w:color w:val="000000" w:themeColor="text1"/>
          <w:sz w:val="24"/>
          <w:szCs w:val="24"/>
          <w:highlight w:val="white"/>
        </w:rPr>
        <w:t xml:space="preserve">六、其他补充事宜</w:t>
      </w:r>
      <w:bookmarkEnd w:id="29"/>
      <w:r>
        <w:rPr>
          <w:color w:val="000000" w:themeColor="text1"/>
          <w:highlight w:val="white"/>
        </w:rPr>
      </w:r>
      <w:bookmarkEnd w:id="30"/>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技术支持电话：0523-86897512、89182468。《操作手册》下载地址：</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fldChar w:fldCharType="begin"/>
      </w:r>
      <w:r>
        <w:rPr>
          <w:rFonts w:hint="eastAsia" w:ascii="宋体" w:hAnsi="宋体" w:cs="宋体"/>
          <w:color w:val="000000" w:themeColor="text1"/>
          <w:sz w:val="24"/>
          <w:szCs w:val="24"/>
          <w:highlight w:val="white"/>
        </w:rPr>
        <w:instrText xml:space="preserve"> HYPERLINK "http://www.ccgp-jiangsu.gov.cn/jiangsu/zlxz/ee/ee3a4bc5a3454aa2b0d9312230633ce9.html" \o "http://www.ccgp-jiangsu.gov.cn/jiangsu/zlxz/ee/ee3a4bc5a3454aa2b0d9312230633ce9.html" </w:instrText>
      </w:r>
      <w:r>
        <w:rPr>
          <w:rFonts w:hint="eastAsia" w:ascii="宋体" w:hAnsi="宋体" w:cs="宋体"/>
          <w:color w:val="000000" w:themeColor="text1"/>
          <w:sz w:val="24"/>
          <w:szCs w:val="24"/>
          <w:highlight w:val="white"/>
        </w:rPr>
        <w:fldChar w:fldCharType="separate"/>
      </w:r>
      <w:r>
        <w:rPr>
          <w:rFonts w:hint="eastAsia" w:ascii="宋体" w:hAnsi="宋体" w:cs="宋体"/>
          <w:color w:val="000000" w:themeColor="text1"/>
          <w:sz w:val="24"/>
          <w:szCs w:val="24"/>
          <w:highlight w:val="white"/>
        </w:rPr>
        <w:t xml:space="preserve">http://www.ccgp-jiangsu.gov.cn/jiangsu/zlxz/ee/ee3a4bc5a3454aa2b0d9312230633ce9.html</w:t>
      </w:r>
      <w:r>
        <w:rPr>
          <w:rFonts w:hint="eastAsia" w:ascii="宋体" w:hAnsi="宋体" w:cs="宋体"/>
          <w:color w:val="000000" w:themeColor="text1"/>
          <w:sz w:val="24"/>
          <w:szCs w:val="24"/>
          <w:highlight w:val="white"/>
        </w:rPr>
        <w:fldChar w:fldCharType="end"/>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r>
        <w:rPr>
          <w:rFonts w:ascii="宋体" w:hAnsi="宋体" w:cs="宋体"/>
          <w:color w:val="000000" w:themeColor="text1"/>
          <w:sz w:val="24"/>
          <w:szCs w:val="24"/>
          <w:highlight w:val="white"/>
        </w:rPr>
        <w:t xml:space="preserve">有关本次</w:t>
      </w:r>
      <w:r>
        <w:rPr>
          <w:rFonts w:hint="eastAsia" w:ascii="宋体" w:hAnsi="宋体" w:cs="宋体"/>
          <w:color w:val="000000" w:themeColor="text1"/>
          <w:sz w:val="24"/>
          <w:szCs w:val="24"/>
          <w:highlight w:val="white"/>
        </w:rPr>
        <w:t xml:space="preserve">投标</w:t>
      </w:r>
      <w:r>
        <w:rPr>
          <w:rFonts w:ascii="宋体" w:hAnsi="宋体" w:cs="宋体"/>
          <w:color w:val="000000" w:themeColor="text1"/>
          <w:sz w:val="24"/>
          <w:szCs w:val="24"/>
          <w:highlight w:val="white"/>
        </w:rPr>
        <w:t xml:space="preserve">的事项若存在变动或修改，敬请及时关注“江苏政府采购网”</w:t>
      </w:r>
      <w:r>
        <w:rPr>
          <w:rFonts w:hint="eastAsia" w:ascii="宋体" w:hAnsi="宋体" w:cs="宋体"/>
          <w:color w:val="000000" w:themeColor="text1"/>
          <w:sz w:val="24"/>
          <w:szCs w:val="24"/>
          <w:highlight w:val="white"/>
          <w:lang w:val="zh-CN"/>
        </w:rPr>
        <w:t xml:space="preserve">“泰州市政府采购网”</w:t>
      </w:r>
      <w:r>
        <w:rPr>
          <w:rFonts w:ascii="宋体" w:hAnsi="宋体" w:cs="宋体"/>
          <w:color w:val="000000" w:themeColor="text1"/>
          <w:sz w:val="24"/>
          <w:szCs w:val="24"/>
          <w:highlight w:val="white"/>
        </w:rPr>
        <w:t xml:space="preserve">发布的更正公告。</w:t>
      </w:r>
      <w:r>
        <w:rPr>
          <w:color w:val="000000" w:themeColor="text1"/>
          <w:highlight w:val="white"/>
        </w:rPr>
      </w:r>
      <w:r/>
    </w:p>
    <w:p>
      <w:pPr>
        <w:pStyle w:val="986"/>
        <w:ind w:firstLine="480"/>
        <w:spacing w:line="44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3.本次招标不收取投标保证金。</w:t>
      </w:r>
      <w:r>
        <w:rPr>
          <w:color w:val="000000" w:themeColor="text1"/>
          <w:highlight w:val="white"/>
        </w:rPr>
      </w:r>
      <w:r/>
    </w:p>
    <w:p>
      <w:pPr>
        <w:ind w:firstLine="480"/>
        <w:spacing w:line="440" w:lineRule="exact"/>
        <w:rPr>
          <w:rFonts w:hint="eastAsia" w:ascii="宋体" w:hAnsi="宋体" w:cs="宋体"/>
          <w:b/>
          <w:bCs/>
          <w:color w:val="000000" w:themeColor="text1"/>
          <w:sz w:val="24"/>
          <w:szCs w:val="24"/>
          <w:highlight w:val="white"/>
          <w14:ligatures w14:val="none"/>
        </w:rPr>
      </w:pPr>
      <w:r>
        <w:rPr>
          <w:rFonts w:hint="eastAsia" w:ascii="宋体" w:hAnsi="宋体" w:cs="宋体"/>
          <w:color w:val="000000" w:themeColor="text1"/>
          <w:sz w:val="24"/>
          <w:szCs w:val="24"/>
          <w:highlight w:val="white"/>
        </w:rPr>
        <w:t xml:space="preserve">4.</w:t>
      </w:r>
      <w:r>
        <w:rPr>
          <w:rFonts w:hint="eastAsia" w:ascii="宋体" w:hAnsi="宋体" w:cs="宋体"/>
          <w:b/>
          <w:bCs/>
          <w:color w:val="000000" w:themeColor="text1"/>
          <w:sz w:val="24"/>
          <w:szCs w:val="24"/>
          <w:highlight w:val="white"/>
        </w:rPr>
        <w:t xml:space="preserve">特别提醒：本项目采用投标费率报价方式并根据投标费率（</w:t>
      </w:r>
      <w:r>
        <w:rPr>
          <w:rFonts w:hint="eastAsia" w:ascii="宋体" w:hAnsi="宋体" w:cs="宋体"/>
          <w:b/>
          <w:bCs/>
          <w:i/>
          <w:iCs/>
          <w:color w:val="000000" w:themeColor="text1"/>
          <w:sz w:val="24"/>
          <w:szCs w:val="24"/>
          <w:highlight w:val="white"/>
        </w:rPr>
        <w:t xml:space="preserve">“苏采云”系统中的“优惠率”即为“投标费率”</w:t>
      </w:r>
      <w:r>
        <w:rPr>
          <w:rFonts w:hint="eastAsia" w:ascii="宋体" w:hAnsi="宋体" w:cs="宋体"/>
          <w:b/>
          <w:bCs/>
          <w:color w:val="000000" w:themeColor="text1"/>
          <w:sz w:val="24"/>
          <w:szCs w:val="24"/>
          <w:highlight w:val="white"/>
        </w:rPr>
        <w:t xml:space="preserve">）计算价格分。举例说明：如中标人投标优惠率80%，则中标费率即为80%。</w:t>
      </w:r>
      <w:r>
        <w:rPr>
          <w:rFonts w:hint="eastAsia" w:ascii="宋体" w:hAnsi="宋体" w:cs="宋体"/>
          <w:b/>
          <w:bCs/>
          <w:color w:val="000000" w:themeColor="text1"/>
          <w:sz w:val="24"/>
          <w:szCs w:val="24"/>
          <w:highlight w:val="white"/>
        </w:rPr>
      </w:r>
      <w:r>
        <w:rPr>
          <w:rFonts w:hint="eastAsia" w:ascii="宋体" w:hAnsi="宋体" w:cs="宋体"/>
          <w:b/>
          <w:bCs/>
          <w:color w:val="000000" w:themeColor="text1"/>
          <w:sz w:val="24"/>
          <w:szCs w:val="24"/>
          <w:highlight w:val="white"/>
        </w:rPr>
      </w:r>
    </w:p>
    <w:p>
      <w:pPr>
        <w:ind w:firstLine="480"/>
        <w:spacing w:line="44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zh-CN" w:bidi="ar"/>
        </w:rPr>
        <w:t xml:space="preserve">本次项目统一以每月15日各类市场参考价格为计价基准，作为次月供货结算依据。</w:t>
      </w:r>
      <w:r>
        <w:rPr>
          <w:rFonts w:hint="eastAsia" w:ascii="宋体" w:hAnsi="宋体" w:cs="宋体"/>
          <w:color w:val="000000" w:themeColor="text1"/>
          <w:sz w:val="24"/>
          <w:szCs w:val="24"/>
          <w:highlight w:val="white"/>
          <w:lang w:val="zh-CN" w:bidi="ar"/>
        </w:rPr>
        <w:t xml:space="preserve">价格采信优先级依次为：“菱家塘批发市场”网络</w:t>
      </w:r>
      <w:r>
        <w:rPr>
          <w:rFonts w:hint="eastAsia" w:ascii="宋体" w:hAnsi="宋体" w:eastAsia="宋体" w:cs="宋体"/>
          <w:color w:val="000000" w:themeColor="text1"/>
          <w:sz w:val="24"/>
          <w:szCs w:val="24"/>
          <w:highlight w:val="white"/>
          <w:lang w:val="zh-CN" w:bidi="ar"/>
        </w:rPr>
        <w:t xml:space="preserve">报价，“宏信龙”网络报价，大润发、苏果、盒马鲜生等本地大型商超网上报价，泰州洧水菜市场、海光农贸市场、文峰菜市</w:t>
      </w:r>
      <w:r>
        <w:rPr>
          <w:color w:val="000000" w:themeColor="text1"/>
          <w:highlight w:val="white"/>
        </w:rPr>
      </w:r>
      <w:r/>
      <w:r>
        <w:rPr>
          <w:rFonts w:hint="eastAsia" w:ascii="宋体" w:hAnsi="宋体" w:eastAsia="宋体" w:cs="宋体"/>
          <w:color w:val="000000" w:themeColor="text1"/>
          <w:sz w:val="24"/>
          <w:szCs w:val="24"/>
          <w:highlight w:val="white"/>
          <w:lang w:val="zh-CN" w:bidi="ar"/>
        </w:rPr>
        <w:t xml:space="preserve">场等主流大型农贸市场每月15日均价。</w:t>
      </w:r>
      <w:r>
        <w:rPr>
          <w:color w:val="000000" w:themeColor="text1"/>
          <w:highlight w:val="white"/>
        </w:rPr>
      </w:r>
      <w:r/>
      <w:r>
        <w:rPr>
          <w:rFonts w:hint="eastAsia" w:ascii="宋体" w:hAnsi="宋体" w:eastAsia="宋体" w:cs="宋体"/>
          <w:color w:val="000000" w:themeColor="text1"/>
          <w:sz w:val="24"/>
          <w:szCs w:val="24"/>
          <w:highlight w:val="white"/>
        </w:rPr>
      </w:r>
    </w:p>
    <w:p>
      <w:pPr>
        <w:pStyle w:val="986"/>
        <w:ind w:firstLine="480"/>
        <w:jc w:val="left"/>
        <w:spacing w:line="480" w:lineRule="exact"/>
        <w:rPr>
          <w:rFonts w:hint="eastAsia" w:ascii="宋体" w:hAnsi="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bidi="ar"/>
        </w:rPr>
        <w:t xml:space="preserve">无上述市场参考价的小众食材，由</w:t>
      </w:r>
      <w:r>
        <w:rPr>
          <w:rFonts w:hint="eastAsia" w:ascii="宋体" w:hAnsi="宋体" w:cs="宋体"/>
          <w:color w:val="000000" w:themeColor="text1"/>
          <w:sz w:val="24"/>
          <w:szCs w:val="24"/>
          <w:highlight w:val="white"/>
          <w:lang w:bidi="ar"/>
        </w:rPr>
        <w:t xml:space="preserve">招标人</w:t>
      </w:r>
      <w:r>
        <w:rPr>
          <w:rFonts w:hint="eastAsia" w:ascii="宋体" w:hAnsi="宋体" w:cs="宋体"/>
          <w:color w:val="000000" w:themeColor="text1"/>
          <w:sz w:val="24"/>
          <w:szCs w:val="24"/>
          <w:highlight w:val="white"/>
          <w:lang w:val="zh-CN" w:bidi="ar"/>
        </w:rPr>
        <w:t xml:space="preserve">询价小组市场询价、与供应商协商定价，形成双方签字确认的书面定价依据，单独核算结算。</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所有结算均由中标单位开具正规发票，清晰标注项目名称、规格数量、单价总价，按中标费率统一下浮结算，全程留痕、有据可查。</w:t>
      </w:r>
      <w:r>
        <w:rPr>
          <w:color w:val="000000" w:themeColor="text1"/>
          <w:highlight w:val="white"/>
        </w:rPr>
      </w:r>
      <w:r/>
    </w:p>
    <w:p>
      <w:pPr>
        <w:pStyle w:val="986"/>
        <w:ind w:firstLine="480"/>
        <w:jc w:val="left"/>
        <w:spacing w:line="52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bidi="ar"/>
        </w:rPr>
        <w:t xml:space="preserve">5.本项目共分为九个采购包，投标人须针对单个包中的所有内容进行投标，不允许将同一采购包拆分投标。可自愿参与单个、多个或全部采购包投标，支持兼投兼中。若投标人对本项目的多个采购包进行投标时，投标文件必须按采购包分别编制并分别上传提交。</w:t>
      </w:r>
      <w:r>
        <w:rPr>
          <w:color w:val="000000" w:themeColor="text1"/>
          <w:highlight w:val="white"/>
        </w:rPr>
      </w:r>
      <w:r/>
    </w:p>
    <w:p>
      <w:pPr>
        <w:pStyle w:val="986"/>
        <w:ind w:firstLine="480"/>
        <w:jc w:val="left"/>
        <w:spacing w:line="52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bidi="ar"/>
        </w:rPr>
        <w:t xml:space="preserve">6.在评标结束前，各</w:t>
      </w:r>
      <w:r>
        <w:rPr>
          <w:rFonts w:hint="eastAsia" w:ascii="宋体" w:hAnsi="宋体" w:eastAsia="宋体" w:cs="宋体"/>
          <w:color w:val="000000" w:themeColor="text1"/>
          <w:sz w:val="24"/>
          <w:szCs w:val="24"/>
          <w:highlight w:val="white"/>
          <w:lang w:val="zh-CN" w:eastAsia="zh-CN" w:bidi="ar"/>
        </w:rPr>
        <w:t xml:space="preserve">投标人</w:t>
      </w:r>
      <w:r>
        <w:rPr>
          <w:rFonts w:hint="eastAsia" w:ascii="宋体" w:hAnsi="宋体" w:eastAsia="宋体" w:cs="宋体"/>
          <w:color w:val="000000" w:themeColor="text1"/>
          <w:sz w:val="24"/>
          <w:szCs w:val="24"/>
          <w:highlight w:val="white"/>
          <w:lang w:val="zh-CN" w:bidi="ar"/>
        </w:rPr>
        <w:t xml:space="preserve">授权代表应保持手机畅通，以便及时澄清答疑。</w:t>
      </w:r>
      <w:r>
        <w:rPr>
          <w:color w:val="000000" w:themeColor="text1"/>
          <w:highlight w:val="white"/>
        </w:rPr>
      </w:r>
      <w:r/>
    </w:p>
    <w:p>
      <w:pPr>
        <w:pStyle w:val="986"/>
        <w:ind w:firstLine="482"/>
        <w:spacing w:line="440" w:lineRule="exact"/>
        <w:rPr>
          <w:rFonts w:hint="eastAsia" w:ascii="宋体" w:hAnsi="宋体" w:cs="宋体"/>
          <w:color w:val="000000" w:themeColor="text1"/>
          <w:sz w:val="24"/>
          <w:szCs w:val="24"/>
          <w:highlight w:val="white"/>
        </w:rPr>
      </w:pPr>
      <w:r>
        <w:rPr>
          <w:rFonts w:hint="eastAsia" w:ascii="宋体" w:hAnsi="宋体" w:cs="宋体"/>
          <w:b/>
          <w:bCs/>
          <w:color w:val="000000" w:themeColor="text1"/>
          <w:sz w:val="24"/>
          <w:szCs w:val="24"/>
          <w:highlight w:val="white"/>
        </w:rPr>
        <w:t xml:space="preserve">七、</w:t>
      </w:r>
      <w:bookmarkEnd w:id="21"/>
      <w:r>
        <w:rPr>
          <w:color w:val="000000" w:themeColor="text1"/>
          <w:highlight w:val="white"/>
        </w:rPr>
      </w:r>
      <w:bookmarkEnd w:id="22"/>
      <w:r>
        <w:rPr>
          <w:color w:val="000000" w:themeColor="text1"/>
          <w:highlight w:val="white"/>
        </w:rPr>
      </w:r>
      <w:bookmarkEnd w:id="23"/>
      <w:r>
        <w:rPr>
          <w:color w:val="000000" w:themeColor="text1"/>
          <w:highlight w:val="white"/>
        </w:rPr>
      </w:r>
      <w:bookmarkEnd w:id="24"/>
      <w:r>
        <w:rPr>
          <w:rFonts w:ascii="宋体" w:hAnsi="宋体" w:cs="宋体"/>
          <w:b/>
          <w:bCs/>
          <w:color w:val="000000" w:themeColor="text1"/>
          <w:sz w:val="24"/>
          <w:szCs w:val="24"/>
          <w:highlight w:val="white"/>
        </w:rPr>
        <w:t xml:space="preserve">对本次招标提出询问，请按以下方式联系。</w:t>
      </w:r>
      <w:r>
        <w:rPr>
          <w:color w:val="000000" w:themeColor="text1"/>
          <w:highlight w:val="white"/>
        </w:rPr>
      </w:r>
      <w:r/>
    </w:p>
    <w:p>
      <w:pPr>
        <w:pStyle w:val="986"/>
        <w:ind w:firstLine="480"/>
        <w:spacing w:line="440" w:lineRule="exact"/>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1.采购人信息</w:t>
      </w:r>
      <w:r>
        <w:rPr>
          <w:color w:val="000000" w:themeColor="text1"/>
          <w:highlight w:val="white"/>
        </w:rPr>
      </w:r>
      <w:r/>
    </w:p>
    <w:p>
      <w:pPr>
        <w:pStyle w:val="986"/>
        <w:ind w:firstLine="480"/>
        <w:spacing w:line="46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单位名称：泰州市纪律审查管理服务中心</w:t>
      </w:r>
      <w:r>
        <w:rPr>
          <w:color w:val="000000" w:themeColor="text1"/>
          <w:highlight w:val="white"/>
        </w:rPr>
      </w:r>
      <w:r/>
    </w:p>
    <w:p>
      <w:pPr>
        <w:pStyle w:val="986"/>
        <w:ind w:firstLine="480"/>
        <w:spacing w:line="46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单位地址：泰州市海陵区永晖路9号</w:t>
      </w:r>
      <w:r>
        <w:rPr>
          <w:color w:val="000000" w:themeColor="text1"/>
          <w:highlight w:val="white"/>
        </w:rPr>
      </w:r>
      <w:r/>
    </w:p>
    <w:p>
      <w:pPr>
        <w:pStyle w:val="986"/>
        <w:ind w:firstLine="480"/>
        <w:spacing w:line="46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联系人：</w:t>
      </w:r>
      <w:r>
        <w:rPr>
          <w:rFonts w:hint="eastAsia" w:ascii="宋体" w:hAnsi="宋体" w:cs="宋体"/>
          <w:color w:val="000000" w:themeColor="text1"/>
          <w:sz w:val="24"/>
          <w:szCs w:val="24"/>
          <w:highlight w:val="white"/>
          <w:lang w:eastAsia="zh-CN"/>
        </w:rPr>
        <w:t xml:space="preserve">张</w:t>
      </w:r>
      <w:r>
        <w:rPr>
          <w:rFonts w:hint="eastAsia" w:ascii="宋体" w:hAnsi="宋体" w:cs="宋体"/>
          <w:color w:val="000000" w:themeColor="text1"/>
          <w:sz w:val="24"/>
          <w:szCs w:val="24"/>
          <w:highlight w:val="white"/>
        </w:rPr>
        <w:t xml:space="preserve">先生</w:t>
      </w:r>
      <w:r>
        <w:rPr>
          <w:color w:val="000000" w:themeColor="text1"/>
          <w:highlight w:val="white"/>
        </w:rPr>
      </w:r>
      <w:r/>
    </w:p>
    <w:p>
      <w:pPr>
        <w:pStyle w:val="986"/>
        <w:ind w:firstLine="480"/>
        <w:spacing w:line="46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联系电话：0523-86681822</w:t>
      </w:r>
      <w:r>
        <w:rPr>
          <w:color w:val="000000" w:themeColor="text1"/>
          <w:highlight w:val="white"/>
        </w:rPr>
      </w:r>
      <w:r/>
    </w:p>
    <w:p>
      <w:pPr>
        <w:pStyle w:val="986"/>
        <w:ind w:firstLine="480"/>
        <w:spacing w:line="46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2.采购代理机构信息</w:t>
      </w:r>
      <w:r>
        <w:rPr>
          <w:color w:val="000000" w:themeColor="text1"/>
          <w:highlight w:val="white"/>
        </w:rPr>
      </w:r>
      <w:r/>
    </w:p>
    <w:p>
      <w:pPr>
        <w:pStyle w:val="986"/>
        <w:ind w:firstLine="480"/>
        <w:spacing w:line="46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单位名称：江苏经纬资产土地房地产评估测绘工程咨询有限公司</w:t>
      </w:r>
      <w:r>
        <w:rPr>
          <w:color w:val="000000" w:themeColor="text1"/>
          <w:highlight w:val="white"/>
        </w:rPr>
      </w:r>
      <w:r/>
    </w:p>
    <w:p>
      <w:pPr>
        <w:pStyle w:val="986"/>
        <w:ind w:firstLine="480"/>
        <w:spacing w:line="46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单位地址：泰州市海陵区莲花6号小区A幢-8室</w:t>
      </w:r>
      <w:r>
        <w:rPr>
          <w:color w:val="000000" w:themeColor="text1"/>
          <w:highlight w:val="white"/>
        </w:rPr>
      </w:r>
      <w:r/>
    </w:p>
    <w:p>
      <w:pPr>
        <w:pStyle w:val="986"/>
        <w:ind w:firstLine="480"/>
        <w:spacing w:line="46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联系人：王工</w:t>
      </w:r>
      <w:r>
        <w:rPr>
          <w:color w:val="000000" w:themeColor="text1"/>
          <w:highlight w:val="white"/>
        </w:rPr>
      </w:r>
      <w:r/>
    </w:p>
    <w:p>
      <w:pPr>
        <w:pStyle w:val="986"/>
        <w:ind w:firstLine="480"/>
        <w:spacing w:line="46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联系电话：0523-86330779</w:t>
      </w:r>
      <w:r>
        <w:rPr>
          <w:color w:val="000000" w:themeColor="text1"/>
          <w:highlight w:val="white"/>
        </w:rPr>
      </w:r>
      <w:r/>
    </w:p>
    <w:p>
      <w:pPr>
        <w:pStyle w:val="986"/>
        <w:ind w:firstLine="480"/>
        <w:spacing w:line="460" w:lineRule="exact"/>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3.项目联系方式</w:t>
      </w:r>
      <w:r>
        <w:rPr>
          <w:color w:val="000000" w:themeColor="text1"/>
          <w:highlight w:val="white"/>
        </w:rPr>
      </w:r>
      <w:r/>
    </w:p>
    <w:p>
      <w:pPr>
        <w:pStyle w:val="986"/>
        <w:ind w:firstLine="480"/>
        <w:spacing w:line="460" w:lineRule="exact"/>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项目联系人：王工</w:t>
      </w:r>
      <w:r>
        <w:rPr>
          <w:color w:val="000000" w:themeColor="text1"/>
          <w:highlight w:val="white"/>
        </w:rPr>
      </w:r>
      <w:r/>
    </w:p>
    <w:p>
      <w:pPr>
        <w:pStyle w:val="986"/>
        <w:ind w:firstLine="480"/>
        <w:spacing w:line="460" w:lineRule="exact"/>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电话：0523-86330779</w:t>
      </w:r>
      <w:r>
        <w:rPr>
          <w:color w:val="000000" w:themeColor="text1"/>
          <w:highlight w:val="white"/>
        </w:rPr>
      </w:r>
      <w:r/>
    </w:p>
    <w:p>
      <w:pPr>
        <w:pStyle w:val="986"/>
        <w:ind w:firstLine="480"/>
        <w:spacing w:line="46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lang w:eastAsia="zh-CN"/>
        </w:rPr>
      </w:r>
      <w:r>
        <w:rPr>
          <w:color w:val="000000" w:themeColor="text1"/>
          <w:highlight w:val="white"/>
        </w:rPr>
      </w:r>
      <w:r/>
    </w:p>
    <w:p>
      <w:pPr>
        <w:pStyle w:val="987"/>
        <w:jc w:val="center"/>
        <w:rPr>
          <w:rFonts w:hint="eastAsia" w:ascii="宋体" w:hAnsi="宋体" w:cs="宋体"/>
          <w:b/>
          <w:color w:val="000000" w:themeColor="text1"/>
          <w:sz w:val="42"/>
          <w:szCs w:val="24"/>
          <w:highlight w:val="white"/>
        </w:rPr>
      </w:pPr>
      <w:r>
        <w:rPr>
          <w:color w:val="000000" w:themeColor="text1"/>
          <w:highlight w:val="white"/>
        </w:rPr>
      </w:r>
      <w:bookmarkEnd w:id="6"/>
      <w:r>
        <w:rPr>
          <w:color w:val="000000" w:themeColor="text1"/>
          <w:highlight w:val="white"/>
        </w:rPr>
      </w:r>
      <w:bookmarkEnd w:id="7"/>
      <w:r>
        <w:rPr>
          <w:color w:val="000000" w:themeColor="text1"/>
          <w:highlight w:val="white"/>
        </w:rPr>
      </w:r>
      <w:bookmarkStart w:id="31" w:name="_Toc425517538"/>
      <w:r>
        <w:rPr>
          <w:color w:val="000000" w:themeColor="text1"/>
          <w:highlight w:val="white"/>
        </w:rPr>
      </w:r>
      <w:r/>
    </w:p>
    <w:p>
      <w:pPr>
        <w:pStyle w:val="986"/>
        <w:rPr>
          <w:rFonts w:hint="eastAsia" w:ascii="宋体" w:hAnsi="宋体" w:cs="宋体"/>
          <w:b/>
          <w:color w:val="000000" w:themeColor="text1"/>
          <w:sz w:val="42"/>
          <w:szCs w:val="24"/>
          <w:highlight w:val="white"/>
        </w:rPr>
      </w:pPr>
      <w:r>
        <w:rPr>
          <w:rFonts w:hint="eastAsia" w:ascii="宋体" w:hAnsi="宋体" w:cs="宋体"/>
          <w:b/>
          <w:color w:val="000000" w:themeColor="text1"/>
          <w:sz w:val="42"/>
          <w:szCs w:val="24"/>
          <w:highlight w:val="white"/>
        </w:rPr>
      </w:r>
      <w:r>
        <w:rPr>
          <w:color w:val="000000" w:themeColor="text1"/>
          <w:highlight w:val="white"/>
        </w:rPr>
      </w:r>
      <w:r/>
    </w:p>
    <w:p>
      <w:pPr>
        <w:pStyle w:val="987"/>
        <w:jc w:val="center"/>
        <w:rPr>
          <w:rFonts w:hint="eastAsia" w:ascii="宋体" w:hAnsi="宋体" w:cs="宋体"/>
          <w:b/>
          <w:color w:val="000000" w:themeColor="text1"/>
          <w:sz w:val="42"/>
          <w:szCs w:val="24"/>
          <w:highlight w:val="white"/>
        </w:rPr>
      </w:pPr>
      <w:r>
        <w:rPr>
          <w:rFonts w:hint="eastAsia" w:ascii="宋体" w:hAnsi="宋体" w:cs="宋体"/>
          <w:b/>
          <w:color w:val="000000" w:themeColor="text1"/>
          <w:sz w:val="42"/>
          <w:szCs w:val="24"/>
          <w:highlight w:val="white"/>
        </w:rPr>
        <w:br w:type="page" w:clear="all"/>
      </w:r>
      <w:r>
        <w:rPr>
          <w:rFonts w:hint="eastAsia" w:ascii="宋体" w:hAnsi="宋体" w:cs="宋体"/>
          <w:b/>
          <w:color w:val="000000" w:themeColor="text1"/>
          <w:sz w:val="42"/>
          <w:szCs w:val="24"/>
          <w:highlight w:val="white"/>
        </w:rPr>
        <w:t xml:space="preserve">第二章 投标人须知</w:t>
      </w:r>
      <w:bookmarkEnd w:id="31"/>
      <w:r>
        <w:rPr>
          <w:color w:val="000000" w:themeColor="text1"/>
          <w:highlight w:val="white"/>
        </w:rPr>
      </w:r>
      <w:r/>
    </w:p>
    <w:p>
      <w:pPr>
        <w:pStyle w:val="986"/>
        <w:jc w:val="center"/>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t xml:space="preserve">投标人须知前附表</w:t>
      </w:r>
      <w:r>
        <w:rPr>
          <w:color w:val="000000" w:themeColor="text1"/>
          <w:highlight w:val="white"/>
        </w:rPr>
      </w:r>
      <w:r/>
    </w:p>
    <w:tbl>
      <w:tblPr>
        <w:tblW w:w="9902"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07"/>
        <w:gridCol w:w="9095"/>
      </w:tblGrid>
      <w:tr>
        <w:trPr>
          <w:trHeight w:val="531" w:hRule="exact"/>
        </w:trPr>
        <w:tc>
          <w:tcPr>
            <w:tcW w:w="807" w:type="dxa"/>
            <w:vAlign w:val="center"/>
            <w:textDirection w:val="lrTb"/>
            <w:noWrap w:val="false"/>
          </w:tcPr>
          <w:p>
            <w:pPr>
              <w:pStyle w:val="986"/>
              <w:jc w:val="center"/>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序号</w:t>
            </w:r>
            <w:r>
              <w:rPr>
                <w:color w:val="000000" w:themeColor="text1"/>
                <w:highlight w:val="white"/>
              </w:rPr>
            </w:r>
            <w:r/>
          </w:p>
        </w:tc>
        <w:tc>
          <w:tcPr>
            <w:tcW w:w="9095" w:type="dxa"/>
            <w:vAlign w:val="center"/>
            <w:textDirection w:val="lrTb"/>
            <w:noWrap w:val="false"/>
          </w:tcPr>
          <w:p>
            <w:pPr>
              <w:pStyle w:val="986"/>
              <w:jc w:val="center"/>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内     容</w:t>
            </w:r>
            <w:r>
              <w:rPr>
                <w:color w:val="000000" w:themeColor="text1"/>
                <w:highlight w:val="white"/>
              </w:rPr>
            </w:r>
            <w:r/>
          </w:p>
        </w:tc>
      </w:tr>
      <w:tr>
        <w:trPr>
          <w:trHeight w:val="492"/>
        </w:trPr>
        <w:tc>
          <w:tcPr>
            <w:tcW w:w="807"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color w:val="000000" w:themeColor="text1"/>
                <w:highlight w:val="white"/>
              </w:rPr>
            </w:r>
            <w:r/>
          </w:p>
        </w:tc>
        <w:tc>
          <w:tcPr>
            <w:tcW w:w="9095" w:type="dxa"/>
            <w:vAlign w:val="center"/>
            <w:textDirection w:val="lrTb"/>
            <w:noWrap w:val="false"/>
          </w:tcPr>
          <w:p>
            <w:pPr>
              <w:pStyle w:val="986"/>
              <w:rPr>
                <w:rFonts w:hint="eastAsia" w:ascii="宋体" w:hAnsi="宋体" w:cs="宋体"/>
                <w:color w:val="000000" w:themeColor="text1"/>
                <w:sz w:val="24"/>
                <w:szCs w:val="24"/>
                <w:highlight w:val="white"/>
              </w:rPr>
            </w:pPr>
            <w:r>
              <w:rPr>
                <w:rFonts w:hint="eastAsia" w:ascii="宋体" w:hAnsi="宋体" w:cs="宋体"/>
                <w:color w:val="000000" w:themeColor="text1"/>
                <w:spacing w:val="15"/>
                <w:sz w:val="24"/>
                <w:szCs w:val="24"/>
                <w:highlight w:val="white"/>
              </w:rPr>
              <w:t xml:space="preserve">项目名称：</w:t>
            </w:r>
            <w:r>
              <w:rPr>
                <w:rFonts w:hint="eastAsia" w:ascii="宋体" w:hAnsi="宋体" w:cs="宋体"/>
                <w:color w:val="000000" w:themeColor="text1"/>
                <w:sz w:val="24"/>
                <w:szCs w:val="24"/>
                <w:highlight w:val="white"/>
              </w:rPr>
              <w:t xml:space="preserve">食堂食材采购与配送服务</w:t>
            </w:r>
            <w:r>
              <w:rPr>
                <w:color w:val="000000" w:themeColor="text1"/>
                <w:highlight w:val="white"/>
              </w:rPr>
            </w:r>
            <w:r/>
          </w:p>
        </w:tc>
      </w:tr>
      <w:tr>
        <w:trPr>
          <w:trHeight w:val="842"/>
        </w:trPr>
        <w:tc>
          <w:tcPr>
            <w:tcW w:w="807" w:type="dxa"/>
            <w:vAlign w:val="center"/>
            <w:textDirection w:val="lrTb"/>
            <w:noWrap w:val="false"/>
          </w:tcPr>
          <w:p>
            <w:pPr>
              <w:pStyle w:val="986"/>
              <w:jc w:val="center"/>
              <w:rPr>
                <w:rFonts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2</w:t>
            </w:r>
            <w:r>
              <w:rPr>
                <w:color w:val="000000" w:themeColor="text1"/>
                <w:highlight w:val="white"/>
              </w:rPr>
            </w:r>
            <w:r/>
          </w:p>
        </w:tc>
        <w:tc>
          <w:tcPr>
            <w:tcW w:w="9095" w:type="dxa"/>
            <w:vAlign w:val="center"/>
            <w:textDirection w:val="lrTb"/>
            <w:noWrap w:val="false"/>
          </w:tcPr>
          <w:p>
            <w:pPr>
              <w:pStyle w:val="986"/>
              <w:rPr>
                <w:rFonts w:hint="eastAsia" w:hAnsi="宋体" w:eastAsia="宋体" w:cs="宋体"/>
                <w:bCs/>
                <w:color w:val="000000" w:themeColor="text1"/>
                <w:sz w:val="24"/>
                <w:szCs w:val="24"/>
                <w:highlight w:val="white"/>
              </w:rPr>
            </w:pPr>
            <w:r>
              <w:rPr>
                <w:rFonts w:hint="eastAsia" w:ascii="宋体" w:hAnsi="宋体" w:eastAsia="宋体" w:cs="宋体"/>
                <w:color w:val="000000" w:themeColor="text1"/>
                <w:sz w:val="24"/>
                <w:szCs w:val="24"/>
                <w:highlight w:val="white"/>
              </w:rPr>
              <w:t xml:space="preserve">招标内容</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食材品种包括猪肉类，牛羊肉类，蔬菜类，水产类，家禽类，豆制品类，水果类，南北货、奶制品类等（详见项目技术参数和相关说明及采购需求）。配送地点：本项目位于泰州市海陵区永晖路9号北侧办公区，就餐人数以实际为准。</w:t>
            </w:r>
            <w:r>
              <w:rPr>
                <w:color w:val="000000" w:themeColor="text1"/>
                <w:highlight w:val="white"/>
              </w:rPr>
            </w:r>
            <w:r/>
          </w:p>
        </w:tc>
      </w:tr>
      <w:tr>
        <w:trPr>
          <w:trHeight w:val="842"/>
        </w:trPr>
        <w:tc>
          <w:tcPr>
            <w:tcW w:w="807" w:type="dxa"/>
            <w:vAlign w:val="center"/>
            <w:textDirection w:val="lrTb"/>
            <w:noWrap w:val="false"/>
          </w:tcPr>
          <w:p>
            <w:pPr>
              <w:pStyle w:val="986"/>
              <w:jc w:val="center"/>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3</w:t>
            </w:r>
            <w:r>
              <w:rPr>
                <w:color w:val="000000" w:themeColor="text1"/>
                <w:highlight w:val="white"/>
              </w:rPr>
            </w:r>
            <w:r/>
          </w:p>
        </w:tc>
        <w:tc>
          <w:tcPr>
            <w:tcW w:w="9095" w:type="dxa"/>
            <w:vAlign w:val="center"/>
            <w:textDirection w:val="lrTb"/>
            <w:noWrap w:val="false"/>
          </w:tcPr>
          <w:p>
            <w:pPr>
              <w:pStyle w:val="986"/>
              <w:jc w:val="left"/>
              <w:spacing w:line="331"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最高投标限价</w:t>
            </w:r>
            <w:r>
              <w:rPr>
                <w:rFonts w:hint="eastAsia" w:hAnsi="宋体" w:cs="宋体"/>
                <w:color w:val="000000" w:themeColor="text1"/>
                <w:sz w:val="24"/>
                <w:szCs w:val="24"/>
                <w:highlight w:val="white"/>
                <w:lang w:eastAsia="zh-CN"/>
              </w:rPr>
              <w:t xml:space="preserve">：</w:t>
            </w:r>
            <w:r>
              <w:rPr>
                <w:rFonts w:hint="eastAsia" w:ascii="宋体" w:hAnsi="宋体" w:cs="宋体"/>
                <w:b/>
                <w:bCs/>
                <w:color w:val="000000" w:themeColor="text1"/>
                <w:sz w:val="24"/>
                <w:highlight w:val="white"/>
              </w:rPr>
              <w:t xml:space="preserve">本次投标采用费率报价，</w:t>
            </w:r>
            <w:r>
              <w:rPr>
                <w:rFonts w:hint="eastAsia" w:ascii="宋体" w:hAnsi="宋体" w:cs="黑体"/>
                <w:color w:val="000000" w:themeColor="text1"/>
                <w:sz w:val="24"/>
                <w:szCs w:val="24"/>
                <w:highlight w:val="white"/>
              </w:rPr>
              <w:t xml:space="preserve">各投标人的投标费率（优惠率）不得高于相应价格的90%</w:t>
            </w:r>
            <w:r>
              <w:rPr>
                <w:rFonts w:hint="eastAsia" w:ascii="宋体" w:hAnsi="宋体" w:cs="黑体"/>
                <w:color w:val="000000" w:themeColor="text1"/>
                <w:sz w:val="24"/>
                <w:szCs w:val="24"/>
                <w:highlight w:val="white"/>
                <w:lang w:eastAsia="zh-CN"/>
              </w:rPr>
              <w:t xml:space="preserve">（含）</w:t>
            </w:r>
            <w:r>
              <w:rPr>
                <w:rFonts w:hint="eastAsia" w:ascii="宋体" w:hAnsi="宋体" w:cs="黑体"/>
                <w:color w:val="000000" w:themeColor="text1"/>
                <w:sz w:val="24"/>
                <w:szCs w:val="24"/>
                <w:highlight w:val="white"/>
              </w:rPr>
              <w:t xml:space="preserve">。</w:t>
            </w:r>
            <w:r>
              <w:rPr>
                <w:color w:val="000000" w:themeColor="text1"/>
                <w:highlight w:val="white"/>
              </w:rPr>
            </w:r>
            <w:r/>
          </w:p>
        </w:tc>
      </w:tr>
      <w:tr>
        <w:trPr>
          <w:trHeight w:val="842"/>
        </w:trPr>
        <w:tc>
          <w:tcPr>
            <w:tcW w:w="807" w:type="dxa"/>
            <w:vAlign w:val="center"/>
            <w:textDirection w:val="lrTb"/>
            <w:noWrap w:val="false"/>
          </w:tcPr>
          <w:p>
            <w:pPr>
              <w:pStyle w:val="986"/>
              <w:jc w:val="center"/>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4</w:t>
            </w:r>
            <w:r>
              <w:rPr>
                <w:color w:val="000000" w:themeColor="text1"/>
                <w:highlight w:val="white"/>
              </w:rPr>
            </w:r>
            <w:r/>
          </w:p>
        </w:tc>
        <w:tc>
          <w:tcPr>
            <w:tcW w:w="9095" w:type="dxa"/>
            <w:vAlign w:val="center"/>
            <w:textDirection w:val="lrTb"/>
            <w:noWrap w:val="false"/>
          </w:tcPr>
          <w:p>
            <w:pPr>
              <w:pStyle w:val="1002"/>
              <w:rPr>
                <w:rFonts w:hint="eastAsia"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合同履行期限：</w:t>
            </w:r>
            <w:r>
              <w:rPr>
                <w:rFonts w:hint="eastAsia" w:ascii="宋体" w:hAnsi="宋体" w:cs="宋体"/>
                <w:color w:val="000000" w:themeColor="text1"/>
                <w:sz w:val="24"/>
                <w:highlight w:val="white"/>
              </w:rPr>
              <w:t xml:space="preserve">自合同签订之日起一年。</w:t>
            </w:r>
            <w:r>
              <w:rPr>
                <w:color w:val="000000" w:themeColor="text1"/>
                <w:highlight w:val="white"/>
              </w:rPr>
            </w:r>
            <w:r/>
          </w:p>
        </w:tc>
      </w:tr>
      <w:tr>
        <w:trPr>
          <w:trHeight w:val="590"/>
        </w:trPr>
        <w:tc>
          <w:tcPr>
            <w:tcW w:w="807" w:type="dxa"/>
            <w:vAlign w:val="center"/>
            <w:textDirection w:val="lrTb"/>
            <w:noWrap w:val="false"/>
          </w:tcPr>
          <w:p>
            <w:pPr>
              <w:pStyle w:val="986"/>
              <w:jc w:val="center"/>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5</w:t>
            </w:r>
            <w:r>
              <w:rPr>
                <w:color w:val="000000" w:themeColor="text1"/>
                <w:highlight w:val="white"/>
              </w:rPr>
            </w:r>
            <w:r/>
          </w:p>
        </w:tc>
        <w:tc>
          <w:tcPr>
            <w:tcW w:w="9095" w:type="dxa"/>
            <w:vAlign w:val="center"/>
            <w:textDirection w:val="lrTb"/>
            <w:noWrap w:val="false"/>
          </w:tcPr>
          <w:p>
            <w:pPr>
              <w:pStyle w:val="986"/>
              <w:rPr>
                <w:rFonts w:hint="eastAsia" w:ascii="宋体" w:hAnsi="宋体" w:cs="宋体"/>
                <w:color w:val="000000" w:themeColor="text1"/>
                <w:spacing w:val="15"/>
                <w:sz w:val="24"/>
                <w:szCs w:val="24"/>
                <w:highlight w:val="white"/>
              </w:rPr>
            </w:pPr>
            <w:r>
              <w:rPr>
                <w:rFonts w:hint="eastAsia" w:ascii="宋体" w:hAnsi="宋体" w:cs="宋体"/>
                <w:color w:val="000000" w:themeColor="text1"/>
                <w:sz w:val="24"/>
                <w:szCs w:val="24"/>
                <w:highlight w:val="white"/>
                <w:lang w:val="zh-CN"/>
              </w:rPr>
              <w:t xml:space="preserve">采购</w:t>
            </w:r>
            <w:r>
              <w:rPr>
                <w:rFonts w:hint="eastAsia" w:ascii="宋体" w:hAnsi="宋体" w:cs="宋体"/>
                <w:color w:val="000000" w:themeColor="text1"/>
                <w:sz w:val="24"/>
                <w:szCs w:val="24"/>
                <w:highlight w:val="white"/>
              </w:rPr>
              <w:t xml:space="preserve">方</w:t>
            </w:r>
            <w:r>
              <w:rPr>
                <w:rFonts w:hint="eastAsia" w:ascii="宋体" w:hAnsi="宋体" w:cs="宋体"/>
                <w:color w:val="000000" w:themeColor="text1"/>
                <w:sz w:val="24"/>
                <w:szCs w:val="24"/>
                <w:highlight w:val="white"/>
                <w:lang w:val="zh-CN"/>
              </w:rPr>
              <w:t xml:space="preserve">式：</w:t>
            </w:r>
            <w:r>
              <w:rPr>
                <w:rFonts w:hint="eastAsia" w:ascii="宋体" w:hAnsi="宋体" w:cs="宋体"/>
                <w:color w:val="000000" w:themeColor="text1"/>
                <w:sz w:val="24"/>
                <w:szCs w:val="24"/>
                <w:highlight w:val="white"/>
              </w:rPr>
              <w:t xml:space="preserve">公开招标</w:t>
            </w:r>
            <w:r>
              <w:rPr>
                <w:color w:val="000000" w:themeColor="text1"/>
                <w:highlight w:val="white"/>
              </w:rPr>
            </w:r>
            <w:r/>
          </w:p>
        </w:tc>
      </w:tr>
      <w:tr>
        <w:trPr>
          <w:trHeight w:val="580"/>
        </w:trPr>
        <w:tc>
          <w:tcPr>
            <w:tcW w:w="807" w:type="dxa"/>
            <w:vAlign w:val="center"/>
            <w:textDirection w:val="lrTb"/>
            <w:noWrap w:val="false"/>
          </w:tcPr>
          <w:p>
            <w:pPr>
              <w:pStyle w:val="986"/>
              <w:jc w:val="center"/>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6</w:t>
            </w:r>
            <w:r>
              <w:rPr>
                <w:color w:val="000000" w:themeColor="text1"/>
                <w:highlight w:val="white"/>
              </w:rPr>
            </w:r>
            <w:r/>
          </w:p>
        </w:tc>
        <w:tc>
          <w:tcPr>
            <w:tcW w:w="9095" w:type="dxa"/>
            <w:vAlign w:val="center"/>
            <w:textDirection w:val="lrTb"/>
            <w:noWrap w:val="false"/>
          </w:tcPr>
          <w:p>
            <w:pPr>
              <w:pStyle w:val="986"/>
              <w:rPr>
                <w:rFonts w:hint="eastAsia" w:ascii="宋体" w:hAnsi="宋体" w:cs="宋体"/>
                <w:color w:val="000000" w:themeColor="text1"/>
                <w:spacing w:val="15"/>
                <w:sz w:val="24"/>
                <w:szCs w:val="24"/>
                <w:highlight w:val="white"/>
              </w:rPr>
            </w:pPr>
            <w:r>
              <w:rPr>
                <w:rFonts w:hint="eastAsia" w:ascii="宋体" w:hAnsi="宋体" w:cs="宋体"/>
                <w:color w:val="000000" w:themeColor="text1"/>
                <w:sz w:val="24"/>
                <w:szCs w:val="24"/>
                <w:highlight w:val="white"/>
                <w:lang w:val="zh-CN"/>
              </w:rPr>
              <w:t xml:space="preserve">投标有效期：90天</w:t>
            </w:r>
            <w:r>
              <w:rPr>
                <w:color w:val="000000" w:themeColor="text1"/>
                <w:highlight w:val="white"/>
              </w:rPr>
            </w:r>
            <w:r/>
          </w:p>
        </w:tc>
      </w:tr>
      <w:tr>
        <w:trPr>
          <w:trHeight w:val="787"/>
        </w:trPr>
        <w:tc>
          <w:tcPr>
            <w:tcW w:w="807" w:type="dxa"/>
            <w:vAlign w:val="center"/>
            <w:textDirection w:val="lrTb"/>
            <w:noWrap w:val="false"/>
          </w:tcPr>
          <w:p>
            <w:pPr>
              <w:pStyle w:val="986"/>
              <w:jc w:val="center"/>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color w:val="000000" w:themeColor="text1"/>
                <w:highlight w:val="white"/>
              </w:rPr>
            </w:r>
            <w:r/>
          </w:p>
        </w:tc>
        <w:tc>
          <w:tcPr>
            <w:tcW w:w="9095" w:type="dxa"/>
            <w:vAlign w:val="center"/>
            <w:textDirection w:val="lrTb"/>
            <w:noWrap w:val="false"/>
          </w:tcPr>
          <w:p>
            <w:pPr>
              <w:pStyle w:val="986"/>
              <w:rPr>
                <w:rFonts w:hint="eastAsia" w:ascii="宋体" w:hAnsi="宋体" w:cs="宋体"/>
                <w:color w:val="000000" w:themeColor="text1"/>
                <w:spacing w:val="15"/>
                <w:sz w:val="24"/>
                <w:szCs w:val="24"/>
                <w:highlight w:val="white"/>
              </w:rPr>
            </w:pPr>
            <w:r>
              <w:rPr>
                <w:rFonts w:hint="eastAsia" w:ascii="宋体" w:hAnsi="宋体" w:eastAsia="宋体"/>
                <w:color w:val="000000" w:themeColor="text1"/>
                <w:sz w:val="24"/>
                <w:szCs w:val="24"/>
                <w:highlight w:val="white"/>
              </w:rPr>
              <w:t xml:space="preserve">投标人资格要求</w:t>
            </w:r>
            <w:r>
              <w:rPr>
                <w:rFonts w:hint="eastAsia" w:ascii="宋体" w:hAnsi="宋体" w:eastAsia="宋体"/>
                <w:color w:val="000000" w:themeColor="text1"/>
                <w:sz w:val="24"/>
                <w:szCs w:val="24"/>
                <w:highlight w:val="white"/>
                <w:lang w:eastAsia="zh-CN"/>
              </w:rPr>
              <w:t xml:space="preserve">：</w:t>
            </w:r>
            <w:r>
              <w:rPr>
                <w:rFonts w:hint="eastAsia" w:ascii="宋体" w:hAnsi="宋体" w:eastAsia="宋体"/>
                <w:color w:val="000000" w:themeColor="text1"/>
                <w:sz w:val="24"/>
                <w:szCs w:val="24"/>
                <w:highlight w:val="white"/>
              </w:rPr>
              <w:t xml:space="preserve">详见招标公告</w:t>
            </w:r>
            <w:r>
              <w:rPr>
                <w:color w:val="000000" w:themeColor="text1"/>
                <w:highlight w:val="white"/>
              </w:rPr>
            </w:r>
            <w:r/>
          </w:p>
        </w:tc>
      </w:tr>
      <w:tr>
        <w:trPr>
          <w:trHeight w:val="890"/>
        </w:trPr>
        <w:tc>
          <w:tcPr>
            <w:tcW w:w="807" w:type="dxa"/>
            <w:vAlign w:val="center"/>
            <w:textDirection w:val="lrTb"/>
            <w:noWrap w:val="false"/>
          </w:tcPr>
          <w:p>
            <w:pPr>
              <w:pStyle w:val="986"/>
              <w:jc w:val="center"/>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8</w:t>
            </w:r>
            <w:r>
              <w:rPr>
                <w:color w:val="000000" w:themeColor="text1"/>
                <w:highlight w:val="white"/>
              </w:rPr>
            </w:r>
            <w:r/>
          </w:p>
        </w:tc>
        <w:tc>
          <w:tcPr>
            <w:tcW w:w="9095" w:type="dxa"/>
            <w:vAlign w:val="center"/>
            <w:textDirection w:val="lrTb"/>
            <w:noWrap w:val="false"/>
          </w:tcPr>
          <w:p>
            <w:pPr>
              <w:pStyle w:val="986"/>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w:t>
            </w:r>
            <w:r>
              <w:rPr>
                <w:rFonts w:hint="eastAsia" w:ascii="宋体" w:hAnsi="宋体" w:cs="宋体"/>
                <w:color w:val="000000" w:themeColor="text1"/>
                <w:sz w:val="24"/>
                <w:szCs w:val="24"/>
                <w:highlight w:val="white"/>
                <w:lang w:val="zh-CN"/>
              </w:rPr>
              <w:t xml:space="preserve">文件递交截止时间：</w:t>
            </w:r>
            <w:r>
              <w:rPr>
                <w:rFonts w:hint="eastAsia" w:ascii="宋体" w:hAnsi="宋体" w:cs="宋体"/>
                <w:bCs/>
                <w:color w:val="000000" w:themeColor="text1"/>
                <w:sz w:val="24"/>
                <w:szCs w:val="24"/>
                <w:highlight w:val="white"/>
              </w:rPr>
              <w:t xml:space="preserve">2026年11月</w:t>
            </w:r>
            <w:r>
              <w:rPr>
                <w:rFonts w:hint="eastAsia" w:ascii="宋体" w:hAnsi="宋体" w:cs="宋体"/>
                <w:bCs/>
                <w:color w:val="000000" w:themeColor="text1"/>
                <w:sz w:val="24"/>
                <w:szCs w:val="24"/>
                <w:highlight w:val="white"/>
                <w:lang w:val="en-US" w:eastAsia="zh-CN"/>
              </w:rPr>
              <w:t xml:space="preserve">3</w:t>
            </w:r>
            <w:r>
              <w:rPr>
                <w:rFonts w:hint="eastAsia" w:ascii="宋体" w:hAnsi="宋体" w:cs="宋体"/>
                <w:bCs/>
                <w:color w:val="000000" w:themeColor="text1"/>
                <w:sz w:val="24"/>
                <w:szCs w:val="24"/>
                <w:highlight w:val="white"/>
              </w:rPr>
              <w:t xml:space="preserve">日9点00分</w:t>
            </w:r>
            <w:r>
              <w:rPr>
                <w:rFonts w:hint="eastAsia" w:ascii="宋体" w:hAnsi="宋体" w:cs="宋体"/>
                <w:color w:val="000000" w:themeColor="text1"/>
                <w:sz w:val="24"/>
                <w:szCs w:val="24"/>
                <w:highlight w:val="white"/>
                <w:lang w:val="zh-CN"/>
              </w:rPr>
              <w:t xml:space="preserve">（北京时间）</w:t>
            </w:r>
            <w:r>
              <w:rPr>
                <w:color w:val="000000" w:themeColor="text1"/>
                <w:highlight w:val="white"/>
              </w:rPr>
            </w:r>
            <w:r/>
          </w:p>
          <w:p>
            <w:pPr>
              <w:pStyle w:val="993"/>
              <w:rPr>
                <w:rFonts w:hint="eastAsia"/>
                <w:color w:val="000000" w:themeColor="text1"/>
                <w:highlight w:val="white"/>
              </w:rPr>
            </w:pPr>
            <w:r>
              <w:rPr>
                <w:rFonts w:hint="eastAsia" w:ascii="宋体" w:hAnsi="宋体" w:cs="宋体"/>
                <w:color w:val="000000" w:themeColor="text1"/>
                <w:sz w:val="24"/>
                <w:szCs w:val="24"/>
                <w:highlight w:val="white"/>
              </w:rPr>
              <w:t xml:space="preserve">投标</w:t>
            </w:r>
            <w:r>
              <w:rPr>
                <w:rFonts w:hint="eastAsia" w:ascii="宋体" w:hAnsi="宋体" w:cs="宋体"/>
                <w:color w:val="000000" w:themeColor="text1"/>
                <w:sz w:val="24"/>
                <w:szCs w:val="24"/>
                <w:highlight w:val="white"/>
                <w:lang w:val="zh-CN"/>
              </w:rPr>
              <w:t xml:space="preserve">文件递交地点：</w:t>
            </w:r>
            <w:r>
              <w:rPr>
                <w:rFonts w:hint="eastAsia" w:ascii="宋体" w:hAnsi="宋体" w:cs="宋体"/>
                <w:color w:val="000000" w:themeColor="text1"/>
                <w:sz w:val="24"/>
                <w:szCs w:val="24"/>
                <w:highlight w:val="white"/>
              </w:rPr>
              <w:t xml:space="preserve">江苏政府采购“苏采云”系统不见面开标大厅</w:t>
            </w:r>
            <w:r>
              <w:rPr>
                <w:color w:val="000000" w:themeColor="text1"/>
                <w:highlight w:val="white"/>
              </w:rPr>
            </w:r>
            <w:r/>
          </w:p>
        </w:tc>
      </w:tr>
      <w:tr>
        <w:trPr>
          <w:trHeight w:val="841"/>
        </w:trPr>
        <w:tc>
          <w:tcPr>
            <w:tcW w:w="807" w:type="dxa"/>
            <w:vAlign w:val="center"/>
            <w:textDirection w:val="lrTb"/>
            <w:noWrap w:val="false"/>
          </w:tcPr>
          <w:p>
            <w:pPr>
              <w:pStyle w:val="986"/>
              <w:jc w:val="center"/>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9</w:t>
            </w:r>
            <w:r>
              <w:rPr>
                <w:color w:val="000000" w:themeColor="text1"/>
                <w:highlight w:val="white"/>
              </w:rPr>
            </w:r>
            <w:r/>
          </w:p>
        </w:tc>
        <w:tc>
          <w:tcPr>
            <w:tcW w:w="9095" w:type="dxa"/>
            <w:vAlign w:val="center"/>
            <w:textDirection w:val="lrTb"/>
            <w:noWrap w:val="false"/>
          </w:tcPr>
          <w:p>
            <w:pPr>
              <w:pStyle w:val="986"/>
              <w:rPr>
                <w:rFonts w:hint="eastAsia" w:ascii="宋体" w:hAnsi="宋体" w:cs="宋体"/>
                <w:color w:val="000000" w:themeColor="text1"/>
                <w:sz w:val="24"/>
                <w:szCs w:val="24"/>
                <w:highlight w:val="white"/>
              </w:rPr>
            </w:pPr>
            <w:r>
              <w:rPr>
                <w:rFonts w:ascii="宋体" w:hAnsi="宋体" w:eastAsia="宋体"/>
                <w:color w:val="000000" w:themeColor="text1"/>
                <w:sz w:val="24"/>
                <w:szCs w:val="24"/>
                <w:highlight w:val="white"/>
              </w:rPr>
              <w:t xml:space="preserve">开标</w:t>
            </w:r>
            <w:r>
              <w:rPr>
                <w:rFonts w:hint="eastAsia" w:ascii="宋体" w:hAnsi="宋体" w:eastAsia="宋体"/>
                <w:color w:val="000000" w:themeColor="text1"/>
                <w:sz w:val="24"/>
                <w:szCs w:val="24"/>
                <w:highlight w:val="white"/>
              </w:rPr>
              <w:t xml:space="preserve">时间</w:t>
            </w:r>
            <w:r>
              <w:rPr>
                <w:rFonts w:hint="eastAsia" w:ascii="宋体" w:hAnsi="宋体" w:eastAsia="宋体"/>
                <w:color w:val="000000" w:themeColor="text1"/>
                <w:sz w:val="24"/>
                <w:szCs w:val="24"/>
                <w:highlight w:val="white"/>
                <w:lang w:eastAsia="zh-CN"/>
              </w:rPr>
              <w:t xml:space="preserve">：</w:t>
            </w:r>
            <w:r>
              <w:rPr>
                <w:rFonts w:hint="eastAsia" w:ascii="宋体" w:hAnsi="宋体" w:cs="宋体"/>
                <w:bCs/>
                <w:color w:val="000000" w:themeColor="text1"/>
                <w:sz w:val="24"/>
                <w:szCs w:val="24"/>
                <w:highlight w:val="white"/>
              </w:rPr>
              <w:t xml:space="preserve">2026年11月</w:t>
            </w:r>
            <w:r>
              <w:rPr>
                <w:rFonts w:hint="eastAsia" w:ascii="宋体" w:hAnsi="宋体" w:cs="宋体"/>
                <w:bCs/>
                <w:color w:val="000000" w:themeColor="text1"/>
                <w:sz w:val="24"/>
                <w:szCs w:val="24"/>
                <w:highlight w:val="white"/>
                <w:lang w:val="en-US" w:eastAsia="zh-CN"/>
              </w:rPr>
              <w:t xml:space="preserve">3</w:t>
            </w:r>
            <w:r>
              <w:rPr>
                <w:rFonts w:hint="eastAsia" w:ascii="宋体" w:hAnsi="宋体" w:cs="宋体"/>
                <w:bCs/>
                <w:color w:val="000000" w:themeColor="text1"/>
                <w:sz w:val="24"/>
                <w:szCs w:val="24"/>
                <w:highlight w:val="white"/>
              </w:rPr>
              <w:t xml:space="preserve">日9点00分</w:t>
            </w:r>
            <w:r>
              <w:rPr>
                <w:rFonts w:hint="eastAsia" w:ascii="宋体" w:hAnsi="宋体" w:cs="宋体"/>
                <w:color w:val="000000" w:themeColor="text1"/>
                <w:sz w:val="24"/>
                <w:szCs w:val="24"/>
                <w:highlight w:val="white"/>
                <w:lang w:val="zh-CN"/>
              </w:rPr>
              <w:t xml:space="preserve">（北京时间）</w:t>
            </w:r>
            <w:r>
              <w:rPr>
                <w:color w:val="000000" w:themeColor="text1"/>
                <w:highlight w:val="white"/>
              </w:rPr>
            </w:r>
            <w:r/>
          </w:p>
          <w:p>
            <w:pPr>
              <w:pStyle w:val="986"/>
              <w:tabs>
                <w:tab w:val="left" w:pos="1027" w:leader="none"/>
              </w:tabs>
              <w:rPr>
                <w:rFonts w:hint="eastAsia" w:ascii="宋体" w:hAnsi="宋体" w:eastAsia="宋体" w:cs="宋体"/>
                <w:color w:val="000000" w:themeColor="text1"/>
                <w:sz w:val="24"/>
                <w:szCs w:val="24"/>
                <w:highlight w:val="white"/>
              </w:rPr>
            </w:pPr>
            <w:r>
              <w:rPr>
                <w:rFonts w:ascii="宋体" w:hAnsi="宋体" w:eastAsia="宋体"/>
                <w:color w:val="000000" w:themeColor="text1"/>
                <w:sz w:val="24"/>
                <w:szCs w:val="24"/>
                <w:highlight w:val="white"/>
              </w:rPr>
              <w:t xml:space="preserve">开标</w:t>
            </w:r>
            <w:r>
              <w:rPr>
                <w:rFonts w:hint="eastAsia" w:ascii="宋体" w:hAnsi="宋体" w:eastAsia="宋体"/>
                <w:color w:val="000000" w:themeColor="text1"/>
                <w:sz w:val="24"/>
                <w:szCs w:val="24"/>
                <w:highlight w:val="white"/>
              </w:rPr>
              <w:t xml:space="preserve">地点</w:t>
            </w:r>
            <w:r>
              <w:rPr>
                <w:rFonts w:hint="eastAsia" w:ascii="宋体" w:hAnsi="宋体" w:eastAsia="宋体"/>
                <w:color w:val="000000" w:themeColor="text1"/>
                <w:sz w:val="24"/>
                <w:szCs w:val="24"/>
                <w:highlight w:val="white"/>
              </w:rPr>
              <w:t xml:space="preserve">：</w:t>
            </w:r>
            <w:r>
              <w:rPr>
                <w:rFonts w:hint="eastAsia" w:ascii="宋体" w:hAnsi="宋体" w:eastAsia="宋体"/>
                <w:color w:val="000000" w:themeColor="text1"/>
                <w:sz w:val="24"/>
                <w:szCs w:val="24"/>
                <w:highlight w:val="white"/>
              </w:rPr>
              <w:t xml:space="preserve">江苏政府采购“苏采云”系统不见面开标大厅 </w:t>
            </w:r>
            <w:r>
              <w:rPr>
                <w:color w:val="000000" w:themeColor="text1"/>
                <w:highlight w:val="white"/>
              </w:rPr>
            </w:r>
            <w:r/>
          </w:p>
        </w:tc>
      </w:tr>
      <w:tr>
        <w:trPr>
          <w:trHeight w:val="841"/>
        </w:trPr>
        <w:tc>
          <w:tcPr>
            <w:tcW w:w="807" w:type="dxa"/>
            <w:vAlign w:val="center"/>
            <w:textDirection w:val="lrTb"/>
            <w:noWrap w:val="false"/>
          </w:tcPr>
          <w:p>
            <w:pPr>
              <w:pStyle w:val="986"/>
              <w:jc w:val="center"/>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10</w:t>
            </w:r>
            <w:r>
              <w:rPr>
                <w:color w:val="000000" w:themeColor="text1"/>
                <w:highlight w:val="white"/>
              </w:rPr>
            </w:r>
            <w:r/>
          </w:p>
        </w:tc>
        <w:tc>
          <w:tcPr>
            <w:tcW w:w="9095" w:type="dxa"/>
            <w:vAlign w:val="center"/>
            <w:textDirection w:val="lrTb"/>
            <w:noWrap w:val="false"/>
          </w:tcPr>
          <w:p>
            <w:pPr>
              <w:pStyle w:val="986"/>
              <w:tabs>
                <w:tab w:val="left" w:pos="1447" w:leader="none"/>
              </w:tabs>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eastAsia="zh-CN"/>
              </w:rPr>
              <w:t xml:space="preserve">评标办法：最低评标价法  </w:t>
            </w:r>
            <w:r>
              <w:rPr>
                <w:color w:val="000000" w:themeColor="text1"/>
                <w:highlight w:val="white"/>
              </w:rPr>
            </w:r>
            <w:r/>
          </w:p>
        </w:tc>
      </w:tr>
      <w:tr>
        <w:trPr>
          <w:trHeight w:val="841"/>
        </w:trPr>
        <w:tc>
          <w:tcPr>
            <w:tcW w:w="807" w:type="dxa"/>
            <w:vAlign w:val="center"/>
            <w:textDirection w:val="lrTb"/>
            <w:noWrap w:val="false"/>
          </w:tcPr>
          <w:p>
            <w:pPr>
              <w:pStyle w:val="986"/>
              <w:jc w:val="center"/>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11</w:t>
            </w:r>
            <w:r>
              <w:rPr>
                <w:color w:val="000000" w:themeColor="text1"/>
                <w:highlight w:val="white"/>
              </w:rPr>
            </w:r>
            <w:r/>
          </w:p>
        </w:tc>
        <w:tc>
          <w:tcPr>
            <w:tcW w:w="9095" w:type="dxa"/>
            <w:vAlign w:val="center"/>
            <w:textDirection w:val="lrTb"/>
            <w:noWrap w:val="false"/>
          </w:tcPr>
          <w:p>
            <w:pPr>
              <w:pStyle w:val="986"/>
              <w:tabs>
                <w:tab w:val="left" w:pos="1095" w:leader="none"/>
              </w:tabs>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eastAsia="zh-CN"/>
              </w:rPr>
              <w:t xml:space="preserve">定标办法</w:t>
            </w:r>
            <w:r>
              <w:rPr>
                <w:rFonts w:hint="eastAsia" w:ascii="宋体" w:hAnsi="宋体" w:cs="宋体"/>
                <w:color w:val="000000" w:themeColor="text1"/>
                <w:sz w:val="24"/>
                <w:szCs w:val="24"/>
                <w:highlight w:val="white"/>
                <w:lang w:eastAsia="zh-CN"/>
              </w:rPr>
              <w:tab/>
            </w:r>
            <w:r>
              <w:rPr>
                <w:rFonts w:hint="eastAsia" w:ascii="宋体" w:hAnsi="宋体" w:cs="宋体"/>
                <w:color w:val="000000" w:themeColor="text1"/>
                <w:sz w:val="24"/>
                <w:szCs w:val="24"/>
                <w:highlight w:val="white"/>
                <w:lang w:eastAsia="zh-CN"/>
              </w:rPr>
              <w:t xml:space="preserve">：招标人根据评标委员会推荐的中标候选供应商顺序确定中标人。</w:t>
            </w:r>
            <w:r>
              <w:rPr>
                <w:color w:val="000000" w:themeColor="text1"/>
                <w:highlight w:val="white"/>
              </w:rPr>
            </w:r>
            <w:r/>
          </w:p>
        </w:tc>
      </w:tr>
      <w:tr>
        <w:trPr>
          <w:trHeight w:val="841"/>
        </w:trPr>
        <w:tc>
          <w:tcPr>
            <w:tcW w:w="807" w:type="dxa"/>
            <w:vAlign w:val="center"/>
            <w:textDirection w:val="lrTb"/>
            <w:noWrap w:val="false"/>
          </w:tcPr>
          <w:p>
            <w:pPr>
              <w:pStyle w:val="986"/>
              <w:jc w:val="center"/>
              <w:rPr>
                <w:rFonts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12</w:t>
            </w:r>
            <w:r>
              <w:rPr>
                <w:color w:val="000000" w:themeColor="text1"/>
                <w:highlight w:val="white"/>
              </w:rPr>
            </w:r>
            <w:r/>
          </w:p>
        </w:tc>
        <w:tc>
          <w:tcPr>
            <w:tcW w:w="9095" w:type="dxa"/>
            <w:vAlign w:val="center"/>
            <w:textDirection w:val="lrTb"/>
            <w:noWrap w:val="false"/>
          </w:tcPr>
          <w:p>
            <w:pPr>
              <w:pStyle w:val="986"/>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履约保证金：</w:t>
            </w:r>
            <w:r>
              <w:rPr>
                <w:color w:val="000000" w:themeColor="text1"/>
                <w:highlight w:val="white"/>
              </w:rPr>
            </w:r>
            <w:r/>
          </w:p>
          <w:p>
            <w:pPr>
              <w:pStyle w:val="986"/>
              <w:rPr>
                <w:rFonts w:hint="eastAsia" w:ascii="宋体" w:hAnsi="宋体" w:cs="宋体"/>
                <w:b/>
                <w:color w:val="000000" w:themeColor="text1"/>
                <w:sz w:val="24"/>
                <w:highlight w:val="white"/>
              </w:rPr>
            </w:pPr>
            <w:r>
              <w:rPr>
                <w:rFonts w:hint="eastAsia" w:ascii="宋体" w:hAnsi="宋体" w:cs="宋体"/>
                <w:color w:val="000000" w:themeColor="text1"/>
                <w:sz w:val="24"/>
                <w:highlight w:val="white"/>
              </w:rPr>
              <w:t xml:space="preserve">金额：</w:t>
            </w:r>
            <w:r>
              <w:rPr>
                <w:rFonts w:hint="eastAsia" w:ascii="宋体" w:hAnsi="宋体" w:cs="宋体"/>
                <w:b/>
                <w:color w:val="000000" w:themeColor="text1"/>
                <w:sz w:val="24"/>
                <w:highlight w:val="white"/>
              </w:rPr>
              <w:t xml:space="preserve">按照包段预算金额*包段中标费率*10%计取。</w:t>
            </w:r>
            <w:r>
              <w:rPr>
                <w:color w:val="000000" w:themeColor="text1"/>
                <w:highlight w:val="white"/>
              </w:rPr>
            </w:r>
            <w:r/>
          </w:p>
          <w:p>
            <w:pPr>
              <w:pStyle w:val="986"/>
              <w:rPr>
                <w:rFonts w:hint="eastAsia" w:ascii="宋体" w:hAnsi="宋体" w:cs="宋体"/>
                <w:bCs/>
                <w:color w:val="000000" w:themeColor="text1"/>
                <w:sz w:val="24"/>
                <w:szCs w:val="24"/>
                <w:highlight w:val="white"/>
              </w:rPr>
            </w:pPr>
            <w:r>
              <w:rPr>
                <w:rFonts w:hint="eastAsia" w:ascii="宋体" w:hAnsi="宋体" w:cs="宋体"/>
                <w:bCs/>
                <w:color w:val="000000" w:themeColor="text1"/>
                <w:sz w:val="24"/>
                <w:highlight w:val="white"/>
              </w:rPr>
              <w:t xml:space="preserve">缴纳时间</w:t>
            </w:r>
            <w:r>
              <w:rPr>
                <w:rFonts w:hint="eastAsia" w:ascii="宋体" w:hAnsi="宋体" w:cs="宋体"/>
                <w:b/>
                <w:color w:val="000000" w:themeColor="text1"/>
                <w:sz w:val="24"/>
                <w:highlight w:val="white"/>
              </w:rPr>
              <w:t xml:space="preserve">：</w:t>
            </w:r>
            <w:r>
              <w:rPr>
                <w:rFonts w:hint="eastAsia" w:ascii="宋体" w:hAnsi="宋体" w:cs="宋体"/>
                <w:bCs/>
                <w:color w:val="000000" w:themeColor="text1"/>
                <w:sz w:val="24"/>
                <w:szCs w:val="24"/>
                <w:highlight w:val="white"/>
              </w:rPr>
              <w:t xml:space="preserve">中标后签订合同前中标人</w:t>
            </w:r>
            <w:r>
              <w:rPr>
                <w:rFonts w:hint="eastAsia" w:ascii="宋体" w:hAnsi="宋体" w:cs="宋体"/>
                <w:color w:val="000000" w:themeColor="text1"/>
                <w:sz w:val="24"/>
                <w:highlight w:val="white"/>
              </w:rPr>
              <w:t xml:space="preserve">自主选择以电汇、转账、支票、汇票、本票（限泰州同城）、保函、保证保险等非现金形式缴纳或提交至采购人指定账户。</w:t>
            </w:r>
            <w:r>
              <w:rPr>
                <w:color w:val="000000" w:themeColor="text1"/>
                <w:highlight w:val="white"/>
              </w:rPr>
            </w:r>
            <w:r/>
          </w:p>
          <w:p>
            <w:pPr>
              <w:pStyle w:val="986"/>
              <w:rPr>
                <w:rFonts w:hint="eastAsia" w:ascii="宋体" w:hAnsi="宋体" w:cs="宋体"/>
                <w:color w:val="000000" w:themeColor="text1"/>
                <w:sz w:val="24"/>
                <w:szCs w:val="24"/>
                <w:highlight w:val="white"/>
              </w:rPr>
            </w:pPr>
            <w:r>
              <w:rPr>
                <w:rFonts w:hint="eastAsia" w:ascii="宋体" w:hAnsi="宋体" w:cs="宋体"/>
                <w:bCs/>
                <w:color w:val="000000" w:themeColor="text1"/>
                <w:sz w:val="24"/>
                <w:szCs w:val="24"/>
                <w:highlight w:val="white"/>
              </w:rPr>
              <w:t xml:space="preserve">退还时间：</w:t>
            </w:r>
            <w:r>
              <w:rPr>
                <w:rFonts w:hint="eastAsia" w:ascii="宋体" w:hAnsi="宋体" w:cs="宋体"/>
                <w:color w:val="000000" w:themeColor="text1"/>
                <w:sz w:val="24"/>
                <w:szCs w:val="24"/>
                <w:highlight w:val="white"/>
              </w:rPr>
              <w:t xml:space="preserve">服务期满后退还（无息）。</w:t>
            </w:r>
            <w:r>
              <w:rPr>
                <w:color w:val="000000" w:themeColor="text1"/>
                <w:highlight w:val="white"/>
              </w:rPr>
            </w:r>
            <w:r/>
          </w:p>
        </w:tc>
      </w:tr>
      <w:tr>
        <w:trPr>
          <w:trHeight w:val="1112"/>
        </w:trPr>
        <w:tc>
          <w:tcPr>
            <w:tcW w:w="807" w:type="dxa"/>
            <w:vAlign w:val="center"/>
            <w:textDirection w:val="lrTb"/>
            <w:noWrap w:val="false"/>
          </w:tcPr>
          <w:p>
            <w:pPr>
              <w:pStyle w:val="986"/>
              <w:jc w:val="center"/>
              <w:rPr>
                <w:rFonts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13</w:t>
            </w:r>
            <w:r>
              <w:rPr>
                <w:color w:val="000000" w:themeColor="text1"/>
                <w:highlight w:val="white"/>
              </w:rPr>
            </w:r>
            <w:r/>
          </w:p>
        </w:tc>
        <w:tc>
          <w:tcPr>
            <w:tcW w:w="9095" w:type="dxa"/>
            <w:vAlign w:val="center"/>
            <w:textDirection w:val="lrTb"/>
            <w:noWrap w:val="false"/>
          </w:tcPr>
          <w:p>
            <w:pPr>
              <w:pStyle w:val="986"/>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签订合同地点：</w:t>
            </w:r>
            <w:r>
              <w:rPr>
                <w:rFonts w:hint="eastAsia" w:ascii="宋体" w:hAnsi="宋体" w:cs="宋体"/>
                <w:color w:val="000000" w:themeColor="text1"/>
                <w:sz w:val="24"/>
                <w:szCs w:val="24"/>
                <w:highlight w:val="white"/>
              </w:rPr>
              <w:t xml:space="preserve">泰州市海陵区永晖路9号</w:t>
            </w:r>
            <w:r>
              <w:rPr>
                <w:color w:val="000000" w:themeColor="text1"/>
                <w:highlight w:val="white"/>
              </w:rPr>
            </w:r>
            <w:r/>
          </w:p>
          <w:p>
            <w:pPr>
              <w:pStyle w:val="986"/>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合同形式：固定费率合同</w:t>
            </w:r>
            <w:r>
              <w:rPr>
                <w:color w:val="000000" w:themeColor="text1"/>
                <w:highlight w:val="white"/>
              </w:rPr>
            </w:r>
            <w:r/>
          </w:p>
        </w:tc>
      </w:tr>
      <w:tr>
        <w:trPr>
          <w:trHeight w:val="687"/>
        </w:trPr>
        <w:tc>
          <w:tcPr>
            <w:tcW w:w="807" w:type="dxa"/>
            <w:vAlign w:val="center"/>
            <w:textDirection w:val="lrTb"/>
            <w:noWrap w:val="false"/>
          </w:tcPr>
          <w:p>
            <w:pPr>
              <w:pStyle w:val="986"/>
              <w:jc w:val="center"/>
              <w:rPr>
                <w:rFonts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14</w:t>
            </w:r>
            <w:r>
              <w:rPr>
                <w:color w:val="000000" w:themeColor="text1"/>
                <w:highlight w:val="white"/>
              </w:rPr>
            </w:r>
            <w:r/>
          </w:p>
        </w:tc>
        <w:tc>
          <w:tcPr>
            <w:tcW w:w="9095" w:type="dxa"/>
            <w:vAlign w:val="center"/>
            <w:textDirection w:val="lrTb"/>
            <w:noWrap w:val="false"/>
          </w:tcPr>
          <w:p>
            <w:pPr>
              <w:pStyle w:val="986"/>
              <w:ind w:right="113"/>
              <w:tabs>
                <w:tab w:val="left" w:pos="2969" w:leader="none"/>
              </w:tabs>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踏勘现场：自行踏勘</w:t>
            </w:r>
            <w:r>
              <w:rPr>
                <w:rFonts w:hint="eastAsia" w:ascii="宋体" w:hAnsi="宋体" w:cs="宋体"/>
                <w:color w:val="000000" w:themeColor="text1"/>
                <w:sz w:val="24"/>
                <w:szCs w:val="24"/>
                <w:highlight w:val="white"/>
              </w:rPr>
              <w:tab/>
            </w:r>
            <w:r>
              <w:rPr>
                <w:color w:val="000000" w:themeColor="text1"/>
                <w:highlight w:val="white"/>
              </w:rPr>
            </w:r>
            <w:r/>
          </w:p>
        </w:tc>
      </w:tr>
      <w:tr>
        <w:trPr>
          <w:trHeight w:val="700"/>
        </w:trPr>
        <w:tc>
          <w:tcPr>
            <w:tcW w:w="807" w:type="dxa"/>
            <w:vAlign w:val="center"/>
            <w:textDirection w:val="lrTb"/>
            <w:noWrap w:val="false"/>
          </w:tcPr>
          <w:p>
            <w:pPr>
              <w:pStyle w:val="986"/>
              <w:jc w:val="center"/>
              <w:rPr>
                <w:rFonts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15</w:t>
            </w:r>
            <w:r>
              <w:rPr>
                <w:color w:val="000000" w:themeColor="text1"/>
                <w:highlight w:val="white"/>
              </w:rPr>
            </w:r>
            <w:r/>
          </w:p>
        </w:tc>
        <w:tc>
          <w:tcPr>
            <w:tcW w:w="9095" w:type="dxa"/>
            <w:vAlign w:val="center"/>
            <w:textDirection w:val="lrTb"/>
            <w:noWrap w:val="false"/>
          </w:tcPr>
          <w:p>
            <w:pPr>
              <w:pStyle w:val="986"/>
              <w:ind w:right="113"/>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投标预备会：不召开</w:t>
            </w:r>
            <w:r>
              <w:rPr>
                <w:color w:val="000000" w:themeColor="text1"/>
                <w:highlight w:val="white"/>
              </w:rPr>
            </w:r>
            <w:r/>
          </w:p>
        </w:tc>
      </w:tr>
      <w:tr>
        <w:trPr>
          <w:trHeight w:val="90"/>
        </w:trPr>
        <w:tc>
          <w:tcPr>
            <w:tcW w:w="807" w:type="dxa"/>
            <w:vAlign w:val="center"/>
            <w:textDirection w:val="lrTb"/>
            <w:noWrap w:val="false"/>
          </w:tcPr>
          <w:p>
            <w:pPr>
              <w:pStyle w:val="986"/>
              <w:jc w:val="center"/>
              <w:rPr>
                <w:rFonts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16</w:t>
            </w:r>
            <w:r>
              <w:rPr>
                <w:color w:val="000000" w:themeColor="text1"/>
                <w:highlight w:val="white"/>
              </w:rPr>
            </w:r>
            <w:r/>
          </w:p>
        </w:tc>
        <w:tc>
          <w:tcPr>
            <w:tcW w:w="9095" w:type="dxa"/>
            <w:vAlign w:val="center"/>
            <w:textDirection w:val="lrTb"/>
            <w:noWrap w:val="false"/>
          </w:tcPr>
          <w:p>
            <w:pPr>
              <w:pStyle w:val="986"/>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val="zh-CN"/>
              </w:rPr>
              <w:t xml:space="preserve">付款方式与时间：每三个月结算一次，中标人于每月</w:t>
            </w:r>
            <w:r>
              <w:rPr>
                <w:rFonts w:hint="eastAsia" w:ascii="宋体" w:hAnsi="宋体" w:cs="宋体"/>
                <w:bCs/>
                <w:color w:val="000000" w:themeColor="text1"/>
                <w:sz w:val="24"/>
                <w:szCs w:val="24"/>
                <w:highlight w:val="white"/>
                <w:lang w:val="en-US" w:eastAsia="zh-CN"/>
              </w:rPr>
              <w:t xml:space="preserve">2</w:t>
            </w:r>
            <w:r>
              <w:rPr>
                <w:rFonts w:hint="eastAsia" w:ascii="宋体" w:hAnsi="宋体" w:cs="宋体"/>
                <w:bCs/>
                <w:color w:val="000000" w:themeColor="text1"/>
                <w:sz w:val="24"/>
                <w:szCs w:val="24"/>
                <w:highlight w:val="white"/>
                <w:lang w:val="en-US" w:eastAsia="zh-CN"/>
              </w:rPr>
              <w:t xml:space="preserve">0</w:t>
            </w:r>
            <w:r>
              <w:rPr>
                <w:rFonts w:hint="eastAsia" w:ascii="宋体" w:hAnsi="宋体" w:cs="宋体"/>
                <w:bCs/>
                <w:color w:val="000000" w:themeColor="text1"/>
                <w:sz w:val="24"/>
                <w:szCs w:val="24"/>
                <w:highlight w:val="white"/>
                <w:lang w:val="zh-CN"/>
              </w:rPr>
              <w:t xml:space="preserve">日向采购人提供当月15日各类市场参考价格，</w:t>
            </w:r>
            <w:r>
              <w:rPr>
                <w:rFonts w:ascii="宋体" w:hAnsi="宋体" w:cs="宋体"/>
                <w:color w:val="000000" w:themeColor="text1"/>
                <w:sz w:val="24"/>
                <w:szCs w:val="24"/>
                <w:highlight w:val="white"/>
              </w:rPr>
              <w:t xml:space="preserve">采购人结合供货清单确定结算基准价</w:t>
            </w:r>
            <w:r>
              <w:rPr>
                <w:rFonts w:hint="eastAsia" w:ascii="宋体" w:hAnsi="宋体" w:cs="宋体"/>
                <w:bCs/>
                <w:color w:val="000000" w:themeColor="text1"/>
                <w:sz w:val="24"/>
                <w:szCs w:val="24"/>
                <w:highlight w:val="white"/>
                <w:lang w:val="zh-CN"/>
              </w:rPr>
              <w:t xml:space="preserve">，形成次月供货结算计价依据（</w:t>
            </w:r>
            <w:r>
              <w:rPr>
                <w:rFonts w:hint="eastAsia" w:ascii="宋体" w:hAnsi="宋体" w:cs="宋体"/>
                <w:bCs/>
                <w:color w:val="000000" w:themeColor="text1"/>
                <w:sz w:val="24"/>
                <w:szCs w:val="24"/>
                <w:highlight w:val="white"/>
                <w:lang w:val="zh-CN"/>
              </w:rPr>
              <w:t xml:space="preserve">中标当月以</w:t>
            </w:r>
            <w:r>
              <w:rPr>
                <w:rFonts w:hint="eastAsia" w:ascii="宋体" w:hAnsi="宋体" w:cs="宋体"/>
                <w:bCs/>
                <w:color w:val="000000" w:themeColor="text1"/>
                <w:sz w:val="24"/>
                <w:szCs w:val="24"/>
                <w:highlight w:val="white"/>
                <w:lang w:val="en-US" w:eastAsia="zh-CN"/>
              </w:rPr>
              <w:t xml:space="preserve">1</w:t>
            </w:r>
            <w:r>
              <w:rPr>
                <w:rFonts w:hint="eastAsia" w:ascii="宋体" w:hAnsi="宋体" w:cs="宋体"/>
                <w:bCs/>
                <w:color w:val="000000" w:themeColor="text1"/>
                <w:sz w:val="24"/>
                <w:szCs w:val="24"/>
                <w:highlight w:val="white"/>
                <w:lang w:val="en-US" w:eastAsia="zh-CN"/>
              </w:rPr>
              <w:t xml:space="preserve">0</w:t>
            </w:r>
            <w:r>
              <w:rPr>
                <w:rFonts w:hint="eastAsia" w:ascii="宋体" w:hAnsi="宋体" w:cs="宋体"/>
                <w:bCs/>
                <w:color w:val="000000" w:themeColor="text1"/>
                <w:sz w:val="24"/>
                <w:szCs w:val="24"/>
                <w:highlight w:val="white"/>
                <w:lang w:val="zh-CN"/>
              </w:rPr>
              <w:t xml:space="preserve">月15日</w:t>
            </w:r>
            <w:r>
              <w:rPr>
                <w:rFonts w:hint="eastAsia" w:ascii="宋体" w:hAnsi="宋体" w:cs="宋体"/>
                <w:bCs/>
                <w:color w:val="000000" w:themeColor="text1"/>
                <w:sz w:val="24"/>
                <w:szCs w:val="24"/>
                <w:highlight w:val="white"/>
                <w:lang w:val="en-US" w:eastAsia="zh-CN"/>
              </w:rPr>
              <w:t xml:space="preserve">各类市场参考</w:t>
            </w:r>
            <w:r>
              <w:rPr>
                <w:rFonts w:hint="eastAsia" w:ascii="宋体" w:hAnsi="宋体" w:cs="宋体"/>
                <w:bCs/>
                <w:color w:val="000000" w:themeColor="text1"/>
                <w:sz w:val="24"/>
                <w:szCs w:val="24"/>
                <w:highlight w:val="white"/>
                <w:lang w:val="zh-CN"/>
              </w:rPr>
              <w:t xml:space="preserve">价格</w:t>
            </w:r>
            <w:r>
              <w:rPr>
                <w:rFonts w:hint="eastAsia" w:ascii="宋体" w:hAnsi="宋体" w:cs="宋体"/>
                <w:bCs/>
                <w:color w:val="000000" w:themeColor="text1"/>
                <w:sz w:val="24"/>
                <w:szCs w:val="24"/>
                <w:highlight w:val="white"/>
                <w:lang w:val="en-US" w:eastAsia="zh-CN"/>
              </w:rPr>
              <w:t xml:space="preserve">确定基准价</w:t>
            </w:r>
            <w:r>
              <w:rPr>
                <w:rFonts w:hint="eastAsia" w:ascii="宋体" w:hAnsi="宋体" w:cs="宋体"/>
                <w:bCs/>
                <w:color w:val="000000" w:themeColor="text1"/>
                <w:sz w:val="24"/>
                <w:szCs w:val="24"/>
                <w:highlight w:val="white"/>
                <w:lang w:val="zh-CN"/>
              </w:rPr>
              <w:t xml:space="preserve">），在收到资料并审核通过后，中标人开具对应的费用发票，采购人按程序付款。</w:t>
            </w:r>
            <w:r>
              <w:rPr>
                <w:color w:val="000000" w:themeColor="text1"/>
                <w:highlight w:val="white"/>
              </w:rPr>
            </w:r>
            <w:r/>
          </w:p>
        </w:tc>
      </w:tr>
    </w:tbl>
    <w:p>
      <w:pPr>
        <w:pStyle w:val="986"/>
        <w:jc w:val="center"/>
        <w:spacing w:line="360" w:lineRule="auto"/>
        <w:rPr>
          <w:rFonts w:hint="eastAsia" w:ascii="宋体" w:hAnsi="宋体" w:cs="宋体"/>
          <w:b/>
          <w:color w:val="000000" w:themeColor="text1"/>
          <w:spacing w:val="20"/>
          <w:sz w:val="32"/>
          <w:szCs w:val="32"/>
          <w:highlight w:val="white"/>
        </w:rPr>
      </w:pPr>
      <w:r>
        <w:rPr>
          <w:rFonts w:hint="eastAsia" w:ascii="宋体" w:hAnsi="宋体" w:cs="宋体"/>
          <w:color w:val="000000" w:themeColor="text1"/>
          <w:spacing w:val="20"/>
          <w:sz w:val="40"/>
          <w:highlight w:val="white"/>
        </w:rPr>
        <w:br w:type="page" w:clear="all"/>
      </w:r>
      <w:r>
        <w:rPr>
          <w:rFonts w:hint="eastAsia" w:ascii="宋体" w:hAnsi="宋体" w:cs="宋体"/>
          <w:b/>
          <w:color w:val="000000" w:themeColor="text1"/>
          <w:spacing w:val="20"/>
          <w:sz w:val="32"/>
          <w:szCs w:val="32"/>
          <w:highlight w:val="white"/>
        </w:rPr>
        <w:t xml:space="preserve">一、投标须知</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color w:val="000000" w:themeColor="text1"/>
          <w:highlight w:val="white"/>
        </w:rPr>
      </w:r>
      <w:bookmarkStart w:id="32" w:name="_Toc319330154"/>
      <w:r>
        <w:rPr>
          <w:color w:val="000000" w:themeColor="text1"/>
          <w:highlight w:val="white"/>
        </w:rPr>
      </w:r>
      <w:bookmarkStart w:id="33" w:name="_Toc425517540"/>
      <w:r>
        <w:rPr>
          <w:rFonts w:hint="eastAsia" w:ascii="宋体" w:hAnsi="宋体" w:cs="宋体"/>
          <w:b/>
          <w:color w:val="000000" w:themeColor="text1"/>
          <w:sz w:val="24"/>
          <w:szCs w:val="24"/>
          <w:highlight w:val="white"/>
        </w:rPr>
        <w:t xml:space="preserve">（一）遵循原则：</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公开透明原则、公平竞争原则、公正原则和诚实信用原则。</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（二）招标文件：</w:t>
      </w:r>
      <w:r>
        <w:rPr>
          <w:color w:val="000000" w:themeColor="text1"/>
          <w:highlight w:val="white"/>
        </w:rPr>
      </w:r>
      <w:r/>
    </w:p>
    <w:p>
      <w:pPr>
        <w:pStyle w:val="986"/>
        <w:ind w:firstLine="480"/>
        <w:spacing w:line="520" w:lineRule="exact"/>
        <w:tabs>
          <w:tab w:val="left" w:pos="-1260" w:leader="none"/>
          <w:tab w:val="left" w:pos="525" w:leader="none"/>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1.招标文件包括本文件目录所列全部内容，投标人应仔细阅读，并在投标文件中充分响应招标文件的所有要求。</w:t>
      </w:r>
      <w:r>
        <w:rPr>
          <w:color w:val="000000" w:themeColor="text1"/>
          <w:highlight w:val="white"/>
        </w:rPr>
      </w:r>
      <w:r/>
    </w:p>
    <w:p>
      <w:pPr>
        <w:pStyle w:val="986"/>
        <w:ind w:firstLine="480"/>
        <w:spacing w:line="520" w:lineRule="exact"/>
        <w:tabs>
          <w:tab w:val="left" w:pos="0" w:leader="none"/>
          <w:tab w:val="left" w:pos="525" w:leader="none"/>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2.招标文件中的“法定代表人”是指投标人的营业执照或相关部门的登记证明文件中的“法定代表人”或“负责人”。</w:t>
      </w:r>
      <w:r>
        <w:rPr>
          <w:color w:val="000000" w:themeColor="text1"/>
          <w:highlight w:val="white"/>
        </w:rPr>
      </w:r>
      <w:r/>
    </w:p>
    <w:p>
      <w:pPr>
        <w:pStyle w:val="986"/>
        <w:ind w:firstLine="480"/>
        <w:spacing w:line="520" w:lineRule="exact"/>
        <w:tabs>
          <w:tab w:val="left" w:pos="0" w:leader="none"/>
          <w:tab w:val="left" w:pos="525" w:leader="none"/>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3.投标人应在“苏采云”系统（http://jszfcg.jsczt.cn/，下同）采购公告中下载招标文件及有关资料，按招标文件要求提交全部资料并对招标文件各项内容作出实质性响应，否则投标无效。</w:t>
      </w:r>
      <w:r>
        <w:rPr>
          <w:color w:val="000000" w:themeColor="text1"/>
          <w:highlight w:val="white"/>
        </w:rPr>
      </w:r>
      <w:r/>
    </w:p>
    <w:p>
      <w:pPr>
        <w:pStyle w:val="986"/>
        <w:ind w:firstLine="480"/>
        <w:spacing w:line="520" w:lineRule="exact"/>
        <w:tabs>
          <w:tab w:val="left" w:pos="0" w:leader="none"/>
          <w:tab w:val="left" w:pos="525" w:leader="none"/>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4.招标文件仅作为本次招投标使用。</w:t>
      </w:r>
      <w:r>
        <w:rPr>
          <w:color w:val="000000" w:themeColor="text1"/>
          <w:highlight w:val="white"/>
        </w:rPr>
      </w:r>
      <w:r/>
    </w:p>
    <w:p>
      <w:pPr>
        <w:pStyle w:val="986"/>
        <w:ind w:firstLine="482"/>
        <w:spacing w:line="520" w:lineRule="exact"/>
        <w:tabs>
          <w:tab w:val="left" w:pos="630"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（三） 招标文件的解释：</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本文件的最终解释权归</w:t>
      </w:r>
      <w:r>
        <w:rPr>
          <w:rFonts w:hint="eastAsia" w:ascii="宋体" w:hAnsi="宋体" w:cs="宋体"/>
          <w:color w:val="000000" w:themeColor="text1"/>
          <w:sz w:val="24"/>
          <w:szCs w:val="24"/>
          <w:highlight w:val="white"/>
        </w:rPr>
        <w:t xml:space="preserve">采购人</w:t>
      </w:r>
      <w:r>
        <w:rPr>
          <w:rFonts w:hint="eastAsia" w:ascii="宋体" w:hAnsi="宋体" w:cs="宋体"/>
          <w:bCs/>
          <w:color w:val="000000" w:themeColor="text1"/>
          <w:sz w:val="24"/>
          <w:szCs w:val="24"/>
          <w:highlight w:val="white"/>
        </w:rPr>
        <w:t xml:space="preserve">。</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（四） 招标文件的补充或修正： </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1.招标代理机构可在投标截止时间十五日前对招标文件进行必要的澄清或者修改，不足15日的，将顺延提交投标文件的截止时间。</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2.潜在投标人对招标文件项目需求部分的询问、质疑请向采购人提出，由采购人负责答复。</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如需对招标文件进行澄清或修正，招标代理机构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招标文件要求，而造成的损失及风险（包括但不限于未中标）由投标人自行承担。</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（五）投标文件的组成：</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1.投标函（</w:t>
      </w:r>
      <w:r>
        <w:rPr>
          <w:rFonts w:hint="eastAsia" w:ascii="宋体" w:hAnsi="宋体" w:cs="宋体"/>
          <w:b/>
          <w:bCs/>
          <w:color w:val="000000" w:themeColor="text1"/>
          <w:sz w:val="24"/>
          <w:highlight w:val="white"/>
        </w:rPr>
        <w:t xml:space="preserve">格式见附件）</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2.资格、资信证明文件：</w:t>
      </w:r>
      <w:r>
        <w:rPr>
          <w:color w:val="000000" w:themeColor="text1"/>
          <w:highlight w:val="white"/>
        </w:rPr>
      </w:r>
      <w:r/>
    </w:p>
    <w:p>
      <w:pPr>
        <w:pStyle w:val="1017"/>
        <w:ind w:firstLine="480"/>
        <w:spacing w:line="520" w:lineRule="exact"/>
        <w:tabs>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（1）关于资格的声明函（</w:t>
      </w:r>
      <w:r>
        <w:rPr>
          <w:rFonts w:hint="eastAsia" w:ascii="宋体" w:hAnsi="宋体" w:cs="宋体"/>
          <w:b/>
          <w:bCs/>
          <w:color w:val="000000" w:themeColor="text1"/>
          <w:sz w:val="24"/>
          <w:highlight w:val="white"/>
        </w:rPr>
        <w:t xml:space="preserve">格式见附件</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spacing w:line="46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（2）投标人法人或者其他组织的营业执照或相关部门的登记证明文件</w:t>
      </w:r>
      <w:r>
        <w:rPr>
          <w:rFonts w:hint="eastAsia" w:ascii="宋体" w:hAnsi="宋体" w:cs="宋体"/>
          <w:color w:val="000000" w:themeColor="text1"/>
          <w:sz w:val="24"/>
          <w:szCs w:val="24"/>
          <w:highlight w:val="white"/>
        </w:rPr>
        <w:t xml:space="preserve">（原件扫描上传）</w:t>
      </w:r>
      <w:r>
        <w:rPr>
          <w:rFonts w:hint="eastAsia" w:ascii="宋体" w:hAnsi="宋体" w:cs="宋体"/>
          <w:bCs/>
          <w:color w:val="000000" w:themeColor="text1"/>
          <w:sz w:val="24"/>
          <w:highlight w:val="white"/>
        </w:rPr>
        <w:t xml:space="preserve">； </w:t>
      </w:r>
      <w:r>
        <w:rPr>
          <w:color w:val="000000" w:themeColor="text1"/>
          <w:highlight w:val="white"/>
        </w:rPr>
      </w:r>
      <w:r/>
    </w:p>
    <w:p>
      <w:pPr>
        <w:pStyle w:val="986"/>
        <w:ind w:firstLine="480"/>
        <w:spacing w:line="460" w:lineRule="exact"/>
        <w:tabs>
          <w:tab w:val="left" w:pos="945" w:leader="none"/>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（3）食品生产许可证或食品经营许可证（原件扫描上传）；</w:t>
      </w:r>
      <w:r>
        <w:rPr>
          <w:color w:val="000000" w:themeColor="text1"/>
          <w:highlight w:val="white"/>
        </w:rPr>
      </w:r>
      <w:r/>
    </w:p>
    <w:p>
      <w:pPr>
        <w:pStyle w:val="986"/>
        <w:ind w:firstLine="480"/>
        <w:spacing w:line="460" w:lineRule="exact"/>
        <w:tabs>
          <w:tab w:val="left" w:pos="945" w:leader="none"/>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（4）包一的投标人如为生产厂家，须提供生猪定点屠宰证（原件扫描上传）；如为经销代理商，须提供生产厂家的屠宰证（原件扫描上传）（本条仅包一投标人提供）；</w:t>
      </w:r>
      <w:r>
        <w:rPr>
          <w:color w:val="000000" w:themeColor="text1"/>
          <w:highlight w:val="white"/>
        </w:rPr>
      </w:r>
      <w:r/>
    </w:p>
    <w:p>
      <w:pPr>
        <w:pStyle w:val="986"/>
        <w:ind w:firstLine="480"/>
        <w:spacing w:line="460" w:lineRule="exact"/>
        <w:tabs>
          <w:tab w:val="left" w:pos="945" w:leader="none"/>
          <w:tab w:val="left" w:pos="1276" w:leader="none"/>
        </w:tabs>
        <w:rPr>
          <w:rFonts w:hint="eastAsia" w:ascii="宋体" w:hAnsi="宋体" w:cs="宋体"/>
          <w:color w:val="000000" w:themeColor="text1"/>
          <w:sz w:val="24"/>
          <w:szCs w:val="24"/>
          <w:highlight w:val="white"/>
        </w:rPr>
      </w:pPr>
      <w:r>
        <w:rPr>
          <w:rFonts w:hint="eastAsia" w:ascii="宋体" w:hAnsi="宋体" w:cs="宋体"/>
          <w:bCs/>
          <w:color w:val="000000" w:themeColor="text1"/>
          <w:sz w:val="24"/>
          <w:highlight w:val="white"/>
        </w:rPr>
        <w:t xml:space="preserve">（5）</w:t>
      </w:r>
      <w:r>
        <w:rPr>
          <w:rFonts w:hint="eastAsia" w:ascii="宋体" w:hAnsi="宋体" w:cs="宋体"/>
          <w:color w:val="000000" w:themeColor="text1"/>
          <w:sz w:val="24"/>
          <w:szCs w:val="24"/>
          <w:highlight w:val="white"/>
        </w:rPr>
        <w:t xml:space="preserve">投标人2023年1月1日起至今（以合同签订时间为准）须具备至少2个机关部门或事业单位或医院或国有企业或学校食堂食材采购及配送服务案例，每个案例均需同时提供签订的合同、对应的任意一次货物费用结算发票，以及相应业绩单位的食材供给《满意度调查表》且满意度在90%（含）以上或优秀的（格式自拟），三项材料缺一不可，否则不予认可</w:t>
      </w:r>
      <w:r>
        <w:rPr>
          <w:rFonts w:hint="eastAsia" w:ascii="宋体" w:hAnsi="宋体" w:cs="宋体"/>
          <w:bCs/>
          <w:color w:val="000000" w:themeColor="text1"/>
          <w:sz w:val="24"/>
          <w:highlight w:val="white"/>
        </w:rPr>
        <w:t xml:space="preserve">（满意证明材</w:t>
      </w:r>
      <w:r>
        <w:rPr>
          <w:rFonts w:hint="eastAsia" w:ascii="宋体" w:hAnsi="宋体" w:cs="宋体"/>
          <w:color w:val="000000" w:themeColor="text1"/>
          <w:sz w:val="24"/>
          <w:szCs w:val="24"/>
          <w:highlight w:val="white"/>
        </w:rPr>
        <w:t xml:space="preserve">料加盖</w:t>
      </w:r>
      <w:r>
        <w:rPr>
          <w:rFonts w:hint="eastAsia" w:ascii="宋体" w:hAnsi="宋体" w:cs="宋体"/>
          <w:bCs/>
          <w:color w:val="000000" w:themeColor="text1"/>
          <w:sz w:val="24"/>
          <w:highlight w:val="white"/>
        </w:rPr>
        <w:t xml:space="preserve">相应业绩单位的公章或部门章）</w:t>
      </w:r>
      <w:r>
        <w:rPr>
          <w:rFonts w:hint="eastAsia" w:ascii="宋体" w:hAnsi="宋体" w:cs="宋体"/>
          <w:color w:val="000000" w:themeColor="text1"/>
          <w:sz w:val="24"/>
          <w:szCs w:val="24"/>
          <w:highlight w:val="white"/>
        </w:rPr>
        <w:t xml:space="preserve">（原件扫描上传）；</w:t>
      </w:r>
      <w:r>
        <w:rPr>
          <w:color w:val="000000" w:themeColor="text1"/>
          <w:highlight w:val="white"/>
        </w:rPr>
      </w:r>
      <w:r/>
    </w:p>
    <w:p>
      <w:pPr>
        <w:pStyle w:val="986"/>
        <w:ind w:firstLine="480"/>
        <w:spacing w:line="460" w:lineRule="exact"/>
        <w:tabs>
          <w:tab w:val="left" w:pos="945" w:leader="none"/>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（6）投标人法定代表人授权委托书</w:t>
      </w:r>
      <w:r>
        <w:rPr>
          <w:rFonts w:hint="eastAsia" w:ascii="宋体" w:hAnsi="宋体" w:cs="宋体"/>
          <w:color w:val="000000" w:themeColor="text1"/>
          <w:sz w:val="24"/>
          <w:highlight w:val="white"/>
        </w:rPr>
        <w:t xml:space="preserve">（</w:t>
      </w:r>
      <w:r>
        <w:rPr>
          <w:rFonts w:hint="eastAsia" w:ascii="宋体" w:hAnsi="宋体" w:cs="宋体"/>
          <w:b/>
          <w:bCs/>
          <w:color w:val="000000" w:themeColor="text1"/>
          <w:sz w:val="24"/>
          <w:highlight w:val="white"/>
        </w:rPr>
        <w:t xml:space="preserve">格式见附件，法定代表人亲自参加投标的除外</w:t>
      </w:r>
      <w:r>
        <w:rPr>
          <w:rFonts w:hint="eastAsia" w:ascii="宋体" w:hAnsi="宋体" w:cs="宋体"/>
          <w:color w:val="000000" w:themeColor="text1"/>
          <w:sz w:val="24"/>
          <w:highlight w:val="white"/>
        </w:rPr>
        <w:t xml:space="preserve">）；</w:t>
      </w:r>
      <w:r>
        <w:rPr>
          <w:color w:val="000000" w:themeColor="text1"/>
          <w:highlight w:val="white"/>
        </w:rPr>
      </w:r>
      <w:r/>
    </w:p>
    <w:p>
      <w:pPr>
        <w:pStyle w:val="986"/>
        <w:ind w:firstLine="480"/>
        <w:spacing w:line="520" w:lineRule="exact"/>
        <w:tabs>
          <w:tab w:val="left" w:pos="945" w:leader="none"/>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（7）投标人法定代表人身份证扫描件；</w:t>
      </w:r>
      <w:r>
        <w:rPr>
          <w:color w:val="000000" w:themeColor="text1"/>
          <w:highlight w:val="white"/>
        </w:rPr>
      </w:r>
      <w:r/>
    </w:p>
    <w:p>
      <w:pPr>
        <w:pStyle w:val="986"/>
        <w:ind w:firstLine="480"/>
        <w:spacing w:line="520" w:lineRule="exact"/>
        <w:tabs>
          <w:tab w:val="left" w:pos="945" w:leader="none"/>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（8）投标人法定代表人授权代表身份证扫描件（</w:t>
      </w:r>
      <w:r>
        <w:rPr>
          <w:rFonts w:hint="eastAsia" w:ascii="宋体" w:hAnsi="宋体" w:cs="宋体"/>
          <w:b/>
          <w:bCs/>
          <w:color w:val="000000" w:themeColor="text1"/>
          <w:sz w:val="24"/>
          <w:highlight w:val="white"/>
        </w:rPr>
        <w:t xml:space="preserve">法定代表人亲自参加投标的除外</w:t>
      </w:r>
      <w:r>
        <w:rPr>
          <w:rFonts w:hint="eastAsia" w:ascii="宋体" w:hAnsi="宋体" w:cs="宋体"/>
          <w:bCs/>
          <w:color w:val="000000" w:themeColor="text1"/>
          <w:sz w:val="24"/>
          <w:highlight w:val="white"/>
        </w:rPr>
        <w:t xml:space="preserve">）</w:t>
      </w:r>
      <w:r>
        <w:rPr>
          <w:rFonts w:hint="eastAsia" w:ascii="宋体" w:hAnsi="宋体" w:cs="宋体"/>
          <w:color w:val="000000" w:themeColor="text1"/>
          <w:sz w:val="24"/>
          <w:highlight w:val="white"/>
        </w:rPr>
        <w:t xml:space="preserve">；</w:t>
      </w:r>
      <w:r>
        <w:rPr>
          <w:color w:val="000000" w:themeColor="text1"/>
          <w:highlight w:val="white"/>
        </w:rPr>
      </w:r>
      <w:r/>
    </w:p>
    <w:p>
      <w:pPr>
        <w:pStyle w:val="986"/>
        <w:ind w:firstLine="480"/>
        <w:spacing w:line="520" w:lineRule="exact"/>
        <w:tabs>
          <w:tab w:val="left" w:pos="945" w:leader="none"/>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（9）投标人近六个月中任意一个月份（不含投标当月）的财务状况报告（资产负债表和利润表）或由会计师事务所出具的2024-2025年度中任意一个年度的审计报告扫描件，</w:t>
      </w:r>
      <w:r>
        <w:rPr>
          <w:rFonts w:hint="eastAsia" w:ascii="宋体" w:hAnsi="宋体" w:cs="宋体"/>
          <w:color w:val="000000" w:themeColor="text1"/>
          <w:sz w:val="24"/>
          <w:highlight w:val="white"/>
        </w:rPr>
        <w:t xml:space="preserve">其他组织、自然人及成立未满一年的法人应提供银行出具的资信证明</w:t>
      </w:r>
      <w:r>
        <w:rPr>
          <w:rFonts w:hint="eastAsia" w:ascii="宋体" w:hAnsi="宋体" w:cs="宋体"/>
          <w:bCs/>
          <w:color w:val="000000" w:themeColor="text1"/>
          <w:sz w:val="24"/>
          <w:highlight w:val="white"/>
        </w:rPr>
        <w:t xml:space="preserve">； </w:t>
      </w:r>
      <w:r>
        <w:rPr>
          <w:color w:val="000000" w:themeColor="text1"/>
          <w:highlight w:val="white"/>
        </w:rPr>
      </w:r>
      <w:r/>
    </w:p>
    <w:p>
      <w:pPr>
        <w:pStyle w:val="986"/>
        <w:ind w:firstLine="480"/>
        <w:spacing w:line="520" w:lineRule="exact"/>
        <w:tabs>
          <w:tab w:val="left" w:pos="945" w:leader="none"/>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（10）投标人近六个月中任意一个月份（不含投标当月）的依法缴纳税收的相关材料（提供相关主管部门证明或银行代扣证明）扫描件</w:t>
      </w:r>
      <w:r>
        <w:rPr>
          <w:rFonts w:hint="eastAsia" w:ascii="宋体" w:hAnsi="宋体" w:cs="宋体"/>
          <w:color w:val="000000" w:themeColor="text1"/>
          <w:sz w:val="24"/>
          <w:highlight w:val="white"/>
        </w:rPr>
        <w:t xml:space="preserve">（依法免税的投标人，应提供其依法免税的证明材料）</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spacing w:line="520" w:lineRule="exact"/>
        <w:tabs>
          <w:tab w:val="left" w:pos="945" w:leader="none"/>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（11）投标人近六个月中任意一个月份（不含投标当月）的依法缴纳社会保障资金的相关材料（提供相关主管部门证明或银行代扣证明）扫描件；</w:t>
      </w:r>
      <w:r>
        <w:rPr>
          <w:color w:val="000000" w:themeColor="text1"/>
          <w:highlight w:val="white"/>
        </w:rPr>
      </w:r>
      <w:r/>
    </w:p>
    <w:p>
      <w:pPr>
        <w:pStyle w:val="995"/>
        <w:ind w:firstLine="480"/>
        <w:spacing w:line="50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（12）</w:t>
      </w:r>
      <w:r>
        <w:rPr>
          <w:rFonts w:hint="eastAsia" w:ascii="宋体" w:hAnsi="宋体" w:cs="宋体"/>
          <w:color w:val="000000" w:themeColor="text1"/>
          <w:sz w:val="24"/>
          <w:szCs w:val="24"/>
          <w:highlight w:val="white"/>
        </w:rPr>
        <w:t xml:space="preserve">投标人</w:t>
      </w:r>
      <w:r>
        <w:rPr>
          <w:rFonts w:hint="eastAsia" w:ascii="宋体" w:hAnsi="宋体" w:cs="宋体"/>
          <w:bCs/>
          <w:color w:val="000000" w:themeColor="text1"/>
          <w:sz w:val="24"/>
          <w:szCs w:val="24"/>
          <w:highlight w:val="white"/>
        </w:rPr>
        <w:t xml:space="preserve">3年内无重大违法记录声明</w:t>
      </w:r>
      <w:r>
        <w:rPr>
          <w:rFonts w:hint="eastAsia" w:ascii="宋体" w:hAnsi="宋体" w:cs="宋体"/>
          <w:bCs/>
          <w:color w:val="000000" w:themeColor="text1"/>
          <w:sz w:val="24"/>
          <w:highlight w:val="white"/>
        </w:rPr>
        <w:t xml:space="preserve">（</w:t>
      </w:r>
      <w:r>
        <w:rPr>
          <w:rFonts w:hint="eastAsia" w:ascii="宋体" w:hAnsi="宋体" w:cs="宋体"/>
          <w:b/>
          <w:bCs/>
          <w:color w:val="000000" w:themeColor="text1"/>
          <w:sz w:val="24"/>
          <w:highlight w:val="white"/>
        </w:rPr>
        <w:t xml:space="preserve">格式见附件</w:t>
      </w:r>
      <w:r>
        <w:rPr>
          <w:rFonts w:hint="eastAsia" w:ascii="宋体" w:hAnsi="宋体" w:cs="宋体"/>
          <w:bCs/>
          <w:color w:val="000000" w:themeColor="text1"/>
          <w:sz w:val="24"/>
          <w:highlight w:val="white"/>
        </w:rPr>
        <w:t xml:space="preserve">）</w:t>
      </w:r>
      <w:r>
        <w:rPr>
          <w:rFonts w:hint="eastAsia" w:ascii="宋体" w:hAnsi="宋体" w:cs="宋体"/>
          <w:bCs/>
          <w:color w:val="000000" w:themeColor="text1"/>
          <w:sz w:val="24"/>
          <w:szCs w:val="24"/>
          <w:highlight w:val="white"/>
        </w:rPr>
        <w:t xml:space="preserve">；</w:t>
      </w:r>
      <w:r>
        <w:rPr>
          <w:color w:val="000000" w:themeColor="text1"/>
          <w:highlight w:val="white"/>
        </w:rPr>
      </w:r>
      <w:r/>
    </w:p>
    <w:p>
      <w:pPr>
        <w:pStyle w:val="995"/>
        <w:ind w:firstLine="480"/>
        <w:spacing w:line="500" w:lineRule="exact"/>
        <w:rPr>
          <w:rFonts w:hint="eastAsia" w:ascii="宋体" w:hAnsi="宋体" w:cs="宋体"/>
          <w:bCs/>
          <w:color w:val="000000" w:themeColor="text1"/>
          <w:sz w:val="24"/>
          <w:szCs w:val="24"/>
          <w:highlight w:val="white"/>
        </w:rPr>
      </w:pPr>
      <w:r>
        <w:rPr>
          <w:rFonts w:hint="eastAsia" w:ascii="宋体" w:hAnsi="宋体" w:cs="宋体"/>
          <w:color w:val="000000" w:themeColor="text1"/>
          <w:sz w:val="24"/>
          <w:szCs w:val="24"/>
          <w:highlight w:val="white"/>
        </w:rPr>
        <w:t xml:space="preserve">（13）具备履行合同所必需的设备和专业技术能力的书面声明</w:t>
      </w:r>
      <w:r>
        <w:rPr>
          <w:rFonts w:hint="eastAsia" w:ascii="宋体" w:hAnsi="宋体" w:cs="宋体"/>
          <w:bCs/>
          <w:color w:val="000000" w:themeColor="text1"/>
          <w:sz w:val="24"/>
          <w:highlight w:val="white"/>
        </w:rPr>
        <w:t xml:space="preserve">（</w:t>
      </w:r>
      <w:r>
        <w:rPr>
          <w:rFonts w:hint="eastAsia" w:ascii="宋体" w:hAnsi="宋体" w:cs="宋体"/>
          <w:b/>
          <w:bCs/>
          <w:color w:val="000000" w:themeColor="text1"/>
          <w:sz w:val="24"/>
          <w:highlight w:val="white"/>
        </w:rPr>
        <w:t xml:space="preserve">格式自拟</w:t>
      </w:r>
      <w:r>
        <w:rPr>
          <w:rFonts w:hint="eastAsia" w:ascii="宋体" w:hAnsi="宋体" w:cs="宋体"/>
          <w:bCs/>
          <w:color w:val="000000" w:themeColor="text1"/>
          <w:sz w:val="24"/>
          <w:highlight w:val="white"/>
        </w:rPr>
        <w:t xml:space="preserve">）</w:t>
      </w:r>
      <w:r>
        <w:rPr>
          <w:rFonts w:hint="eastAsia" w:ascii="宋体" w:hAnsi="宋体" w:cs="宋体"/>
          <w:color w:val="000000" w:themeColor="text1"/>
          <w:sz w:val="24"/>
          <w:szCs w:val="24"/>
          <w:highlight w:val="white"/>
        </w:rPr>
        <w:t xml:space="preserve">；</w:t>
      </w:r>
      <w:r>
        <w:rPr>
          <w:color w:val="000000" w:themeColor="text1"/>
          <w:highlight w:val="white"/>
        </w:rPr>
      </w:r>
      <w:r/>
    </w:p>
    <w:p>
      <w:pPr>
        <w:pStyle w:val="986"/>
        <w:ind w:firstLine="480"/>
        <w:spacing w:line="520" w:lineRule="exact"/>
        <w:tabs>
          <w:tab w:val="left" w:pos="945" w:leader="none"/>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（14）承诺书（</w:t>
      </w:r>
      <w:r>
        <w:rPr>
          <w:rFonts w:hint="eastAsia" w:ascii="宋体" w:hAnsi="宋体" w:cs="宋体"/>
          <w:b/>
          <w:bCs/>
          <w:color w:val="000000" w:themeColor="text1"/>
          <w:sz w:val="24"/>
          <w:highlight w:val="white"/>
        </w:rPr>
        <w:t xml:space="preserve">格式见附件</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rFonts w:hint="eastAsia" w:ascii="宋体" w:hAnsi="宋体" w:cs="宋体"/>
          <w:bCs/>
          <w:color w:val="000000" w:themeColor="text1"/>
          <w:sz w:val="24"/>
          <w:highlight w:val="white"/>
        </w:rPr>
        <w:t xml:space="preserve">                                                                                                                                                                                                                                                                </w:t>
      </w:r>
      <w:r>
        <w:rPr>
          <w:color w:val="000000" w:themeColor="text1"/>
          <w:highlight w:val="white"/>
        </w:rPr>
      </w:r>
      <w:r/>
    </w:p>
    <w:p>
      <w:pPr>
        <w:pStyle w:val="986"/>
        <w:ind w:firstLine="480"/>
        <w:spacing w:line="520" w:lineRule="exact"/>
        <w:tabs>
          <w:tab w:val="left" w:pos="945" w:leader="none"/>
          <w:tab w:val="left" w:pos="1276"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（15）</w:t>
      </w:r>
      <w:r>
        <w:rPr>
          <w:rFonts w:hint="eastAsia" w:ascii="宋体" w:hAnsi="宋体" w:cs="宋体"/>
          <w:color w:val="000000" w:themeColor="text1"/>
          <w:sz w:val="24"/>
          <w:highlight w:val="white"/>
        </w:rPr>
        <w:t xml:space="preserve">中小企业声明函或残疾人福利性单位声明函或监狱企业的证明资料</w:t>
      </w:r>
      <w:r>
        <w:rPr>
          <w:rFonts w:hint="eastAsia" w:ascii="宋体" w:hAnsi="宋体" w:cs="宋体"/>
          <w:bCs/>
          <w:color w:val="000000" w:themeColor="text1"/>
          <w:sz w:val="24"/>
          <w:highlight w:val="white"/>
        </w:rPr>
        <w:t xml:space="preserve">（</w:t>
      </w:r>
      <w:r>
        <w:rPr>
          <w:rFonts w:hint="eastAsia" w:ascii="宋体" w:hAnsi="宋体" w:cs="宋体"/>
          <w:b/>
          <w:bCs/>
          <w:color w:val="000000" w:themeColor="text1"/>
          <w:sz w:val="24"/>
          <w:highlight w:val="white"/>
        </w:rPr>
        <w:t xml:space="preserve">格式见附件</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3.开标一览表（</w:t>
      </w:r>
      <w:r>
        <w:rPr>
          <w:rFonts w:hint="eastAsia" w:ascii="宋体" w:hAnsi="宋体" w:cs="宋体"/>
          <w:b/>
          <w:bCs/>
          <w:color w:val="000000" w:themeColor="text1"/>
          <w:sz w:val="24"/>
          <w:highlight w:val="white"/>
        </w:rPr>
        <w:t xml:space="preserve">格式见附件</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4.</w:t>
      </w:r>
      <w:r>
        <w:rPr>
          <w:rFonts w:hint="eastAsia" w:ascii="宋体" w:hAnsi="宋体" w:cs="宋体"/>
          <w:color w:val="000000" w:themeColor="text1"/>
          <w:sz w:val="24"/>
          <w:szCs w:val="24"/>
          <w:highlight w:val="white"/>
        </w:rPr>
        <w:t xml:space="preserve">商务及技术条款偏离表</w:t>
      </w:r>
      <w:r>
        <w:rPr>
          <w:rFonts w:hint="eastAsia" w:ascii="宋体" w:hAnsi="宋体" w:cs="宋体"/>
          <w:bCs/>
          <w:color w:val="000000" w:themeColor="text1"/>
          <w:sz w:val="24"/>
          <w:highlight w:val="white"/>
        </w:rPr>
        <w:t xml:space="preserve">（</w:t>
      </w:r>
      <w:r>
        <w:rPr>
          <w:rFonts w:hint="eastAsia" w:ascii="宋体" w:hAnsi="宋体" w:cs="宋体"/>
          <w:b/>
          <w:bCs/>
          <w:color w:val="000000" w:themeColor="text1"/>
          <w:sz w:val="24"/>
          <w:highlight w:val="white"/>
        </w:rPr>
        <w:t xml:space="preserve">格式见附件</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5.评分标准中对应的其他所需证明材料（</w:t>
      </w:r>
      <w:r>
        <w:rPr>
          <w:rFonts w:hint="eastAsia" w:ascii="宋体" w:hAnsi="宋体" w:cs="宋体"/>
          <w:b/>
          <w:bCs/>
          <w:color w:val="000000" w:themeColor="text1"/>
          <w:sz w:val="24"/>
          <w:highlight w:val="white"/>
        </w:rPr>
        <w:t xml:space="preserve">如有自行添加</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6.其他（</w:t>
      </w:r>
      <w:r>
        <w:rPr>
          <w:rFonts w:hint="eastAsia" w:ascii="宋体" w:hAnsi="宋体" w:cs="宋体"/>
          <w:b/>
          <w:bCs/>
          <w:color w:val="000000" w:themeColor="text1"/>
          <w:sz w:val="24"/>
          <w:highlight w:val="white"/>
        </w:rPr>
        <w:t xml:space="preserve">投标人认为有必要提供的声明和文件，如有自拟并自行添加</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上述1-4项投标人必须按要求全部提供，否则投标文件无效。</w:t>
      </w:r>
      <w:r>
        <w:rPr>
          <w:rFonts w:hint="eastAsia" w:ascii="宋体" w:hAnsi="宋体" w:cs="宋体"/>
          <w:color w:val="000000" w:themeColor="text1"/>
          <w:sz w:val="24"/>
          <w:highlight w:val="white"/>
        </w:rPr>
        <w:t xml:space="preserve">如上述资格证明文件遇年检、换证，则必须提供法定年检、换证单位出具的有效证明扫描件。如上述资格证明文件第（9）（10）（11）三项遇有国家相关政策规定可不具备的，必须提供相关政策规定或相关单位出具的有效证明扫描件。</w:t>
      </w:r>
      <w:r>
        <w:rPr>
          <w:rFonts w:hint="eastAsia" w:ascii="宋体" w:hAnsi="宋体" w:cs="宋体"/>
          <w:bCs/>
          <w:color w:val="000000" w:themeColor="text1"/>
          <w:sz w:val="24"/>
          <w:highlight w:val="whit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（六）投标文件的制作：</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1.所有文件、往来函件均应使用简体中文（规格、型号辅助符号例外）。</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2.投标文件由投标人按要求参考给定格式如实填写（编写），须有投标人（盖章）、法定代表人或法定代表人授权代表签字或盖章，方为有效，未尽事宜可自行补充。</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3.如无特别说明，投标人报价一律以人民币为投标结算货币，结算单位为“元”。</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4.投标文件不应有涂改、增删和潦草之处，如有必须修改时，修改处必须有投标人盖章、法定代表人或法定代表人授权代表的签字。</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5.投标费用自理。</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6.投标人应当同时凭CA数字证书登录“苏采云”系统，并在投标截止时间前上传电子投标文件。</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（七）投标文件的递交：</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1.电子投标文件的递交</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投标人应当按照《江苏省政府采购管理交易系统（苏采云）供应商操作手册》规定，在投标截止时间前制作并上传电子投标文件。</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2.投标截止日期</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2.1 投标人上传电子投标文件的时间不得迟于招标公告中规定的投标截止时间。</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投标人应充分考虑到网络环境、网络带宽等风险因素，如因投标人自身原因造成的电子投标文件上传不成功由投标人自行承担全部责任。</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2.2 招标代理机构可以按照规定，通过修改招标文件酌情延长投标截止日期，在此情况下，投标人的所有权利和义务以及投标人受制的截止日期均应以延长后新的截止日期为准。</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（八）投标文件的拒收：</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1.采购人及招标代理机构拒绝接收在其规定的投标截止时间后上传的任何投标文件。</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（九）投标文件的撤回和修改：</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1.投标文件的撤回</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投标人可在投标截止时间前，撤回其电子投标文件，具体操作方法见《江苏省政府采购管理交易系统（苏采云）供应商操作手册》。</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2.投标文件的修改</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投标人可在投标截止时间前，对其电子投标文件进行修改，具体操作方法见《江苏省政府采购管理交易系统（苏采云）供应商操作手册》。</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3.在投标截止时间之后，投标人不得对其电子投标文件作任何修改。</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（十）无效投标文件的确认：</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投标人有下列情况之一者，投标文件无效：</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1.投标人未在规定时间内成功解密电子投标文件的；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2.投标人未按照招标文件要求上传电子投标文件的；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3.投标文件未按照招标文件要求加盖电子签章或签署的；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4.采购人的法定代表人授权代表，无法定代表人授权委托书的；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color w:val="000000" w:themeColor="text1"/>
          <w:sz w:val="24"/>
          <w:highlight w:val="white"/>
        </w:rPr>
        <w:t xml:space="preserve">5.不具备招标文件中规定的资格要求或未按招标文件规定的要求提供资格、资信证明文件的；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color w:val="000000" w:themeColor="text1"/>
          <w:sz w:val="24"/>
          <w:highlight w:val="white"/>
        </w:rPr>
        <w:t xml:space="preserve">6.被“信用中国”网站（</w:t>
      </w:r>
      <w:r>
        <w:rPr>
          <w:rFonts w:hint="eastAsia" w:ascii="宋体" w:hAnsi="宋体" w:cs="宋体"/>
          <w:color w:val="000000" w:themeColor="text1"/>
          <w:highlight w:val="white"/>
        </w:rPr>
        <w:fldChar w:fldCharType="begin"/>
      </w:r>
      <w:r>
        <w:rPr>
          <w:rFonts w:hint="eastAsia" w:ascii="宋体" w:hAnsi="宋体" w:cs="宋体"/>
          <w:color w:val="000000" w:themeColor="text1"/>
          <w:highlight w:val="white"/>
        </w:rPr>
        <w:instrText xml:space="preserve"> HYPERLINK "http://www.creditchina.gov.cn" </w:instrText>
      </w:r>
      <w:r>
        <w:rPr>
          <w:rFonts w:hint="eastAsia" w:ascii="宋体" w:hAnsi="宋体" w:cs="宋体"/>
          <w:color w:val="000000" w:themeColor="text1"/>
          <w:highlight w:val="white"/>
        </w:rPr>
        <w:fldChar w:fldCharType="separate"/>
      </w:r>
      <w:r>
        <w:rPr>
          <w:rStyle w:val="1013"/>
          <w:color w:val="000000" w:themeColor="text1"/>
          <w:sz w:val="24"/>
          <w:highlight w:val="white"/>
        </w:rPr>
        <w:t xml:space="preserve">www.creditchina.gov.cn</w:t>
      </w:r>
      <w:r>
        <w:rPr>
          <w:rStyle w:val="1013"/>
          <w:color w:val="000000" w:themeColor="text1"/>
          <w:sz w:val="24"/>
          <w:highlight w:val="white"/>
        </w:rPr>
        <w:fldChar w:fldCharType="end"/>
      </w:r>
      <w:r>
        <w:rPr>
          <w:rFonts w:hint="eastAsia" w:ascii="宋体" w:hAnsi="宋体" w:cs="宋体"/>
          <w:color w:val="000000" w:themeColor="text1"/>
          <w:sz w:val="24"/>
          <w:highlight w:val="white"/>
        </w:rPr>
        <w:t xml:space="preserve">）列入失信被执行人、重大税收违法失信主体、政府采购严重违法失信行为记录名单的</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7.投标文件未按招标文件规定的内容和要求填写的；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8.投标文件中有招标文件未允许提供的选择性内容；</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9.不同投标人的投标文件由同一单位或者个人编制的；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10.不同投标人委托同一单位或者个人办理投标事宜的；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11.不同投标人的投标文件载明的项目管理成员为同一人的；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12.不同投标人的投标文件异常一致或者投标报价呈规律性差异的；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13.不同投标人的单位负责人为同一人或者存在直接控股、管理关系的；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14.项目（标段）投标总价超过本项目（标段）预算或最高限价的；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15.提供虚假材料的（包括工商营业执照、财务报表、资格证明文件等）；</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16.投标文件含有采购人不能接受的附加条件的；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具体可根据</w:t>
      </w:r>
      <w:r>
        <w:rPr>
          <w:rFonts w:hint="eastAsia" w:ascii="宋体" w:hAnsi="宋体" w:cs="宋体"/>
          <w:bCs/>
          <w:color w:val="000000" w:themeColor="text1"/>
          <w:sz w:val="24"/>
          <w:szCs w:val="24"/>
          <w:highlight w:val="white"/>
        </w:rPr>
        <w:t xml:space="preserve">《关于推动解决政府采购异常低价问题的通知》（财库〔2026〕2号）文件精神执行</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18.除单一来源采购项目外，为采购项目提供整体设计、规范编制或者项目管理、监理、检测等服务的；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19.投标文件内容不全或不符合招标文件中规定的其他实质性要求的。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20.法律法规和招标文件规定的其他无效情形。</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（十一）开标、评标：</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1.招标代理机构将在招标公告中规定的时间和地点组织公开开标。投标人应当按照</w:t>
      </w:r>
      <w:r>
        <w:rPr>
          <w:rFonts w:hint="eastAsia" w:ascii="宋体" w:hAnsi="宋体" w:cs="宋体"/>
          <w:bCs/>
          <w:color w:val="000000" w:themeColor="text1"/>
          <w:sz w:val="24"/>
          <w:highlight w:val="white"/>
        </w:rPr>
        <w:t xml:space="preserve">《江苏省政府采购管理交易系统（苏采云）供应商操作手册》</w:t>
      </w:r>
      <w:r>
        <w:rPr>
          <w:rFonts w:hint="eastAsia" w:ascii="宋体" w:hAnsi="宋体" w:cs="宋体"/>
          <w:bCs/>
          <w:color w:val="000000" w:themeColor="text1"/>
          <w:sz w:val="24"/>
          <w:szCs w:val="24"/>
          <w:highlight w:val="white"/>
        </w:rPr>
        <w:t xml:space="preserve">规定，参加开标活动。</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2.开标仪式由招标代理机构组织。“苏采云”系统将自动对项目进行开标，并宣读各投标人的《开标一览表》。</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3.投标人在开标过程中涉及到的投标文件解密、开标结果确认等工作，应按照</w:t>
      </w:r>
      <w:r>
        <w:rPr>
          <w:rFonts w:hint="eastAsia" w:ascii="宋体" w:hAnsi="宋体" w:cs="宋体"/>
          <w:bCs/>
          <w:color w:val="000000" w:themeColor="text1"/>
          <w:sz w:val="24"/>
          <w:highlight w:val="white"/>
        </w:rPr>
        <w:t xml:space="preserve">《江苏省政府采购管理交易系统（苏采云）供应商操作手册》</w:t>
      </w:r>
      <w:r>
        <w:rPr>
          <w:rFonts w:hint="eastAsia" w:ascii="宋体" w:hAnsi="宋体" w:cs="宋体"/>
          <w:bCs/>
          <w:color w:val="000000" w:themeColor="text1"/>
          <w:sz w:val="24"/>
          <w:szCs w:val="24"/>
          <w:highlight w:val="white"/>
        </w:rPr>
        <w:t xml:space="preserve">规定执行。每个投标人的解密时长为6分钟，超时视同解密失败。</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4.投标人如果对开标过程和开标记录有疑义，应当根据</w:t>
      </w:r>
      <w:r>
        <w:rPr>
          <w:rFonts w:hint="eastAsia" w:ascii="宋体" w:hAnsi="宋体" w:cs="宋体"/>
          <w:bCs/>
          <w:color w:val="000000" w:themeColor="text1"/>
          <w:sz w:val="24"/>
          <w:highlight w:val="white"/>
        </w:rPr>
        <w:t xml:space="preserve">《江苏省政府采购管理交易系统（苏采云）供应商操作手册》</w:t>
      </w:r>
      <w:r>
        <w:rPr>
          <w:rFonts w:hint="eastAsia" w:ascii="宋体" w:hAnsi="宋体" w:cs="宋体"/>
          <w:bCs/>
          <w:color w:val="000000" w:themeColor="text1"/>
          <w:sz w:val="24"/>
          <w:szCs w:val="24"/>
          <w:highlight w:val="white"/>
        </w:rPr>
        <w:t xml:space="preserve">规定提出，如“苏采云系统”中《开标一览表》宣布后5分钟内未提出的，视同认可开标结果。</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5.开标时，投标文件中开标一览表内容与投标文件中明细表内容不一致的，以开标一览表为准。</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6.投标人未参加开标的，视同认可开标结果。</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u w:val="single"/>
        </w:rPr>
      </w:pPr>
      <w:r>
        <w:rPr>
          <w:rFonts w:hint="eastAsia" w:ascii="宋体" w:hAnsi="宋体" w:cs="宋体"/>
          <w:bCs/>
          <w:color w:val="000000" w:themeColor="text1"/>
          <w:sz w:val="24"/>
          <w:szCs w:val="24"/>
          <w:highlight w:val="white"/>
        </w:rPr>
        <w:t xml:space="preserve">7.评标程序</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评标工作由招标代理机构负责组织，具体评标事务由依法组建的评标委员会负责。</w:t>
      </w:r>
      <w:r>
        <w:rPr>
          <w:color w:val="000000" w:themeColor="text1"/>
          <w:highlight w:val="white"/>
        </w:rPr>
      </w:r>
      <w:r/>
    </w:p>
    <w:p>
      <w:pPr>
        <w:pStyle w:val="986"/>
        <w:ind w:firstLine="480"/>
        <w:spacing w:line="520" w:lineRule="exact"/>
        <w:tabs>
          <w:tab w:val="left" w:pos="630" w:leader="none"/>
          <w:tab w:val="left" w:pos="945" w:leader="none"/>
          <w:tab w:val="left" w:pos="115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（1）投标文件初审。初审分为资格性检查和符合性检查。</w:t>
      </w:r>
      <w:r>
        <w:rPr>
          <w:color w:val="000000" w:themeColor="text1"/>
          <w:highlight w:val="white"/>
        </w:rPr>
      </w:r>
      <w:r/>
    </w:p>
    <w:p>
      <w:pPr>
        <w:pStyle w:val="986"/>
        <w:ind w:firstLine="480"/>
        <w:spacing w:line="520" w:lineRule="exact"/>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①资格性检查。依据法律法规和招标文件的规定，对投标文件中的资格证明等进行审查；通过“信用中国”网站（</w:t>
      </w:r>
      <w:r>
        <w:rPr>
          <w:rFonts w:hint="eastAsia" w:ascii="宋体" w:hAnsi="宋体" w:cs="宋体"/>
          <w:color w:val="000000" w:themeColor="text1"/>
          <w:highlight w:val="white"/>
        </w:rPr>
        <w:fldChar w:fldCharType="begin"/>
      </w:r>
      <w:r>
        <w:rPr>
          <w:rFonts w:hint="eastAsia" w:ascii="宋体" w:hAnsi="宋体" w:cs="宋体"/>
          <w:color w:val="000000" w:themeColor="text1"/>
          <w:highlight w:val="white"/>
        </w:rPr>
        <w:instrText xml:space="preserve"> HYPERLINK "http://www.creditchina.gov.cn" </w:instrText>
      </w:r>
      <w:r>
        <w:rPr>
          <w:rFonts w:hint="eastAsia" w:ascii="宋体" w:hAnsi="宋体" w:cs="宋体"/>
          <w:color w:val="000000" w:themeColor="text1"/>
          <w:highlight w:val="white"/>
        </w:rPr>
        <w:fldChar w:fldCharType="separate"/>
      </w:r>
      <w:r>
        <w:rPr>
          <w:rStyle w:val="1013"/>
          <w:bCs/>
          <w:color w:val="000000" w:themeColor="text1"/>
          <w:sz w:val="24"/>
          <w:szCs w:val="24"/>
          <w:highlight w:val="white"/>
        </w:rPr>
        <w:t xml:space="preserve">www.creditchina.gov.cn</w:t>
      </w:r>
      <w:r>
        <w:rPr>
          <w:rStyle w:val="1013"/>
          <w:bCs/>
          <w:color w:val="000000" w:themeColor="text1"/>
          <w:sz w:val="24"/>
          <w:szCs w:val="24"/>
          <w:highlight w:val="white"/>
        </w:rPr>
        <w:fldChar w:fldCharType="end"/>
      </w:r>
      <w:r>
        <w:rPr>
          <w:rFonts w:hint="eastAsia" w:ascii="宋体" w:hAnsi="宋体" w:cs="宋体"/>
          <w:bCs/>
          <w:color w:val="000000" w:themeColor="text1"/>
          <w:sz w:val="24"/>
          <w:szCs w:val="24"/>
          <w:highlight w:val="white"/>
        </w:rPr>
        <w:t xml:space="preserve">）查询</w:t>
      </w:r>
      <w:r>
        <w:rPr>
          <w:rFonts w:hint="eastAsia" w:ascii="宋体" w:hAnsi="宋体" w:cs="宋体"/>
          <w:color w:val="000000" w:themeColor="text1"/>
          <w:sz w:val="24"/>
          <w:szCs w:val="24"/>
          <w:highlight w:val="white"/>
        </w:rPr>
        <w:t xml:space="preserve">投标人</w:t>
      </w:r>
      <w:r>
        <w:rPr>
          <w:rFonts w:hint="eastAsia" w:ascii="宋体" w:hAnsi="宋体" w:cs="宋体"/>
          <w:bCs/>
          <w:color w:val="000000" w:themeColor="text1"/>
          <w:sz w:val="24"/>
          <w:szCs w:val="24"/>
          <w:highlight w:val="white"/>
        </w:rPr>
        <w:t xml:space="preserve">在投标截止时间之前，是否被列入</w:t>
      </w:r>
      <w:r>
        <w:rPr>
          <w:rFonts w:hint="eastAsia" w:ascii="宋体" w:hAnsi="宋体" w:cs="宋体"/>
          <w:color w:val="000000" w:themeColor="text1"/>
          <w:sz w:val="24"/>
          <w:szCs w:val="24"/>
          <w:highlight w:val="white"/>
        </w:rPr>
        <w:t xml:space="preserve">失信被执行人、政府采购严重违法失信行为记录名单、重大税收违法失信主体，</w:t>
      </w:r>
      <w:r>
        <w:rPr>
          <w:rFonts w:hint="eastAsia" w:ascii="宋体" w:hAnsi="宋体" w:cs="宋体"/>
          <w:bCs/>
          <w:color w:val="000000" w:themeColor="text1"/>
          <w:sz w:val="24"/>
          <w:szCs w:val="24"/>
          <w:highlight w:val="white"/>
        </w:rPr>
        <w:t xml:space="preserve">以确定</w:t>
      </w:r>
      <w:r>
        <w:rPr>
          <w:rFonts w:hint="eastAsia" w:ascii="宋体" w:hAnsi="宋体" w:cs="宋体"/>
          <w:color w:val="000000" w:themeColor="text1"/>
          <w:sz w:val="24"/>
          <w:szCs w:val="24"/>
          <w:highlight w:val="white"/>
        </w:rPr>
        <w:t xml:space="preserve">投标人</w:t>
      </w:r>
      <w:r>
        <w:rPr>
          <w:rFonts w:hint="eastAsia" w:ascii="宋体" w:hAnsi="宋体" w:cs="宋体"/>
          <w:bCs/>
          <w:color w:val="000000" w:themeColor="text1"/>
          <w:sz w:val="24"/>
          <w:szCs w:val="24"/>
          <w:highlight w:val="white"/>
        </w:rPr>
        <w:t xml:space="preserve">是否具备投标资格。信用</w:t>
      </w:r>
      <w:r>
        <w:rPr>
          <w:rFonts w:hint="eastAsia" w:ascii="宋体" w:hAnsi="宋体" w:cs="宋体"/>
          <w:color w:val="000000" w:themeColor="text1"/>
          <w:sz w:val="24"/>
          <w:szCs w:val="24"/>
          <w:highlight w:val="white"/>
        </w:rPr>
        <w:t xml:space="preserve">查询结果以网页打印的形式留存并归档。</w:t>
      </w:r>
      <w:r>
        <w:rPr>
          <w:color w:val="000000" w:themeColor="text1"/>
          <w:highlight w:val="white"/>
        </w:rPr>
      </w:r>
      <w:r/>
    </w:p>
    <w:p>
      <w:pPr>
        <w:pStyle w:val="986"/>
        <w:ind w:firstLine="480"/>
        <w:spacing w:line="520" w:lineRule="exact"/>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②符合性检查。依据招标文件的规定，从投标文件的有效性、完整性和对招标文件的响应程度进行审查，以确定是否对招标文件的实质性要求作出响应。</w:t>
      </w:r>
      <w:r>
        <w:rPr>
          <w:color w:val="000000" w:themeColor="text1"/>
          <w:highlight w:val="white"/>
        </w:rPr>
      </w:r>
      <w:r/>
    </w:p>
    <w:p>
      <w:pPr>
        <w:pStyle w:val="986"/>
        <w:ind w:firstLine="480"/>
        <w:spacing w:line="520" w:lineRule="exact"/>
        <w:tabs>
          <w:tab w:val="left" w:pos="525" w:leader="none"/>
          <w:tab w:val="left" w:pos="945" w:leader="none"/>
          <w:tab w:val="left" w:pos="115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（2）澄清有关问题。对投标文件中含义不明确、同类问题表述不一致或者有明显文字和计算错误的内容，</w:t>
      </w:r>
      <w:r>
        <w:rPr>
          <w:rFonts w:hint="eastAsia" w:ascii="宋体" w:hAnsi="宋体" w:cs="宋体"/>
          <w:color w:val="000000" w:themeColor="text1"/>
          <w:sz w:val="24"/>
          <w:szCs w:val="24"/>
          <w:highlight w:val="white"/>
        </w:rPr>
        <w:t xml:space="preserve">评委会有权以电子函件形式要求投标人对其投标文件</w:t>
      </w:r>
      <w:r>
        <w:rPr>
          <w:rFonts w:hint="eastAsia" w:ascii="宋体" w:hAnsi="宋体" w:cs="宋体"/>
          <w:bCs/>
          <w:color w:val="000000" w:themeColor="text1"/>
          <w:sz w:val="24"/>
          <w:szCs w:val="24"/>
          <w:highlight w:val="white"/>
        </w:rPr>
        <w:t xml:space="preserve">作出必要的澄清、说明或者纠正</w:t>
      </w:r>
      <w:r>
        <w:rPr>
          <w:rFonts w:hint="eastAsia" w:ascii="宋体" w:hAnsi="宋体" w:cs="宋体"/>
          <w:color w:val="000000" w:themeColor="text1"/>
          <w:sz w:val="24"/>
          <w:szCs w:val="24"/>
          <w:highlight w:val="white"/>
        </w:rPr>
        <w:t xml:space="preserve">，但并非对每个投标人都作澄清要求。接到评委会澄清要求的投标人应派人按评委会规定的时间和格式在“苏采云系统”中做出澄清，由其授权的代表签字，澄清的内容作为投标文件的补充部分，但投标的价格和实质性的内容不得做任何更改。具体操作方式见</w:t>
      </w:r>
      <w:r>
        <w:rPr>
          <w:rFonts w:hint="eastAsia" w:ascii="宋体" w:hAnsi="宋体" w:cs="宋体"/>
          <w:bCs/>
          <w:color w:val="000000" w:themeColor="text1"/>
          <w:sz w:val="24"/>
          <w:highlight w:val="white"/>
        </w:rPr>
        <w:t xml:space="preserve">《江苏省政府采购管理交易系统（苏采云）供应商操作手册》</w:t>
      </w:r>
      <w:r>
        <w:rPr>
          <w:rFonts w:hint="eastAsia" w:ascii="宋体" w:hAnsi="宋体" w:cs="宋体"/>
          <w:color w:val="000000" w:themeColor="text1"/>
          <w:sz w:val="24"/>
          <w:szCs w:val="24"/>
          <w:highlight w:val="white"/>
        </w:rPr>
        <w:t xml:space="preserve">。接到评委会澄清要求的投标人如未按规定作出澄清，其风险由投标人自行承担。</w:t>
      </w:r>
      <w:r>
        <w:rPr>
          <w:color w:val="000000" w:themeColor="text1"/>
          <w:highlight w:val="white"/>
        </w:rPr>
      </w:r>
      <w:r/>
    </w:p>
    <w:p>
      <w:pPr>
        <w:pStyle w:val="986"/>
        <w:ind w:firstLine="480"/>
        <w:spacing w:line="520" w:lineRule="exact"/>
        <w:tabs>
          <w:tab w:val="left" w:pos="945" w:leader="none"/>
          <w:tab w:val="left" w:pos="1155" w:leader="none"/>
          <w:tab w:val="left" w:pos="136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（3）比较与评价。按招标文件中规定的评标方法和标准，对资格性检查和符合性检查合格的投标文件进行商务和技术评估，综合比较与评价。</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8.评标方法</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投标人通过初审的，方可进入比较与评价程序。</w:t>
      </w:r>
      <w:r>
        <w:rPr>
          <w:color w:val="000000" w:themeColor="text1"/>
          <w:highlight w:val="white"/>
        </w:rPr>
      </w:r>
      <w:r/>
    </w:p>
    <w:p>
      <w:pPr>
        <w:pStyle w:val="986"/>
        <w:ind w:firstLine="480"/>
        <w:spacing w:line="520" w:lineRule="exact"/>
        <w:tabs>
          <w:tab w:val="left" w:pos="945" w:leader="none"/>
          <w:tab w:val="left" w:pos="1155" w:leader="none"/>
          <w:tab w:val="left" w:pos="136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本项目采用最低评标价法。 </w:t>
      </w:r>
      <w:r>
        <w:rPr>
          <w:color w:val="000000" w:themeColor="text1"/>
          <w:highlight w:val="white"/>
        </w:rPr>
      </w:r>
      <w:r/>
    </w:p>
    <w:p>
      <w:pPr>
        <w:pStyle w:val="986"/>
        <w:ind w:firstLine="480"/>
        <w:spacing w:line="520" w:lineRule="exact"/>
        <w:tabs>
          <w:tab w:val="left" w:pos="945" w:leader="none"/>
          <w:tab w:val="left" w:pos="1155" w:leader="none"/>
          <w:tab w:val="left" w:pos="136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评标委员会遵循公平、公正、择优原则，按评审后投标费率由低到高顺序排列。</w:t>
      </w:r>
      <w:r>
        <w:rPr>
          <w:rFonts w:hint="eastAsia" w:ascii="宋体" w:hAnsi="宋体" w:cs="宋体"/>
          <w:color w:val="000000" w:themeColor="text1"/>
          <w:sz w:val="24"/>
          <w:szCs w:val="28"/>
          <w:highlight w:val="white"/>
        </w:rPr>
        <w:t xml:space="preserve">投标文件满足招标文件全部实质性要求且投标费率最低的投标人为排名第一的中标候选人。如出现最低投标费率相同时，则由评标委员会采取随机抽签的方式确定。</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9.评分办法，详见附件。</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（十二）定标：</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1.评标委员会根据招标文件规定的评标方法和评标标准进行评审，按招标文件的要求依法确定中标人。</w:t>
      </w:r>
      <w:r>
        <w:rPr>
          <w:rFonts w:hint="eastAsia" w:ascii="宋体" w:hAnsi="宋体" w:cs="宋体"/>
          <w:color w:val="000000" w:themeColor="text1"/>
          <w:sz w:val="24"/>
          <w:szCs w:val="24"/>
          <w:highlight w:val="white"/>
        </w:rPr>
        <w:t xml:space="preserve">招标代理机构</w:t>
      </w:r>
      <w:r>
        <w:rPr>
          <w:rFonts w:hint="eastAsia" w:ascii="宋体" w:hAnsi="宋体" w:cs="宋体"/>
          <w:bCs/>
          <w:color w:val="000000" w:themeColor="text1"/>
          <w:sz w:val="24"/>
          <w:highlight w:val="white"/>
        </w:rPr>
        <w:t xml:space="preserve">将在</w:t>
      </w:r>
      <w:r>
        <w:rPr>
          <w:rFonts w:hint="eastAsia" w:ascii="宋体" w:hAnsi="宋体" w:cs="宋体"/>
          <w:color w:val="000000" w:themeColor="text1"/>
          <w:sz w:val="24"/>
          <w:szCs w:val="24"/>
          <w:highlight w:val="white"/>
        </w:rPr>
        <w:t xml:space="preserve">江苏政府采购网</w:t>
      </w:r>
      <w:r>
        <w:rPr>
          <w:rFonts w:hint="eastAsia" w:ascii="宋体" w:hAnsi="宋体" w:cs="宋体"/>
          <w:bCs/>
          <w:color w:val="000000" w:themeColor="text1"/>
          <w:sz w:val="24"/>
          <w:highlight w:val="white"/>
        </w:rPr>
        <w:t xml:space="preserve">发布中标公告。</w:t>
      </w:r>
      <w:r>
        <w:rPr>
          <w:rFonts w:hint="eastAsia" w:ascii="宋体" w:hAnsi="宋体" w:cs="宋体"/>
          <w:color w:val="000000" w:themeColor="text1"/>
          <w:sz w:val="24"/>
          <w:szCs w:val="24"/>
          <w:highlight w:val="white"/>
        </w:rPr>
        <w:t xml:space="preserve">招标代理机构和评</w:t>
      </w:r>
      <w:r>
        <w:rPr>
          <w:rFonts w:hint="eastAsia" w:ascii="宋体" w:hAnsi="宋体" w:cs="宋体"/>
          <w:bCs/>
          <w:color w:val="000000" w:themeColor="text1"/>
          <w:sz w:val="24"/>
          <w:highlight w:val="white"/>
        </w:rPr>
        <w:t xml:space="preserve">标委员会对未中标原因不作解释。如有质疑，应在法定质疑期限内，即中标公告期限届满之日起7个工作日内，以书面形式（原件）送达</w:t>
      </w:r>
      <w:r>
        <w:rPr>
          <w:rFonts w:hint="eastAsia" w:ascii="宋体" w:hAnsi="宋体" w:cs="宋体"/>
          <w:color w:val="000000" w:themeColor="text1"/>
          <w:sz w:val="24"/>
          <w:szCs w:val="24"/>
          <w:highlight w:val="white"/>
        </w:rPr>
        <w:t xml:space="preserve">招标代理机构</w:t>
      </w:r>
      <w:r>
        <w:rPr>
          <w:rFonts w:hint="eastAsia" w:ascii="宋体" w:hAnsi="宋体" w:cs="宋体"/>
          <w:bCs/>
          <w:color w:val="000000" w:themeColor="text1"/>
          <w:sz w:val="24"/>
          <w:highlight w:val="white"/>
        </w:rPr>
        <w:t xml:space="preserve">，并且针对同一采购程序环节的质疑，须在法定质疑期内一次性提出。质疑函的质疑事项应具体、明确，并有必要的事实依据和法律依据（格式详见附件）。</w:t>
      </w:r>
      <w:r>
        <w:rPr>
          <w:rFonts w:hint="eastAsia" w:ascii="宋体" w:hAnsi="宋体" w:cs="宋体"/>
          <w:color w:val="000000" w:themeColor="text1"/>
          <w:sz w:val="24"/>
          <w:szCs w:val="24"/>
          <w:highlight w:val="white"/>
        </w:rPr>
        <w:t xml:space="preserve">招标代理机构</w:t>
      </w:r>
      <w:r>
        <w:rPr>
          <w:rFonts w:hint="eastAsia" w:ascii="宋体" w:hAnsi="宋体" w:cs="宋体"/>
          <w:bCs/>
          <w:color w:val="000000" w:themeColor="text1"/>
          <w:sz w:val="24"/>
          <w:highlight w:val="white"/>
        </w:rPr>
        <w:t xml:space="preserve">在收到符合上述要求的书面质疑后七个工作日内，对质疑内容作出答复。投标人在法定质疑期限外送达的质疑函或法定质疑期限内送达的质疑函不符合上述要求的均为无效质疑，招标代理机构对无效质疑不予受理。如质疑查无实据或投标人捏造事实，提供虚假材料进行恶意举报，不配合或采用不正当手段干扰政府采购质疑的，代理机构有权依据政府采购的有关规定，报请政府采购监管部门对该</w:t>
      </w:r>
      <w:r>
        <w:rPr>
          <w:rFonts w:hint="eastAsia" w:ascii="宋体" w:hAnsi="宋体" w:cs="宋体"/>
          <w:color w:val="000000" w:themeColor="text1"/>
          <w:sz w:val="24"/>
          <w:szCs w:val="24"/>
          <w:highlight w:val="white"/>
        </w:rPr>
        <w:t xml:space="preserve">投标人</w:t>
      </w:r>
      <w:r>
        <w:rPr>
          <w:rFonts w:hint="eastAsia" w:ascii="宋体" w:hAnsi="宋体" w:cs="宋体"/>
          <w:bCs/>
          <w:color w:val="000000" w:themeColor="text1"/>
          <w:sz w:val="24"/>
          <w:highlight w:val="white"/>
        </w:rPr>
        <w:t xml:space="preserve">进行相应的行政处罚和记录该</w:t>
      </w:r>
      <w:r>
        <w:rPr>
          <w:rFonts w:hint="eastAsia" w:ascii="宋体" w:hAnsi="宋体" w:cs="宋体"/>
          <w:color w:val="000000" w:themeColor="text1"/>
          <w:sz w:val="24"/>
          <w:szCs w:val="24"/>
          <w:highlight w:val="white"/>
        </w:rPr>
        <w:t xml:space="preserve">投标人</w:t>
      </w:r>
      <w:r>
        <w:rPr>
          <w:rFonts w:hint="eastAsia" w:ascii="宋体" w:hAnsi="宋体" w:cs="宋体"/>
          <w:bCs/>
          <w:color w:val="000000" w:themeColor="text1"/>
          <w:sz w:val="24"/>
          <w:highlight w:val="white"/>
        </w:rPr>
        <w:t xml:space="preserve">的失信信息。</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2.招标代理机构向中标人发出中标通知书。</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2.1 招标代理机构将以书面形式向中标人发出中标通知书。</w:t>
      </w:r>
      <w:r>
        <w:rPr>
          <w:color w:val="000000" w:themeColor="text1"/>
          <w:highlight w:val="white"/>
        </w:rPr>
      </w:r>
      <w:r/>
    </w:p>
    <w:p>
      <w:pPr>
        <w:pStyle w:val="986"/>
        <w:ind w:firstLine="480"/>
        <w:spacing w:line="520" w:lineRule="exact"/>
        <w:tabs>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2.2中标通知书将是合同的一个组成部分。对采购人和中标人均具有法律效力。中标通知书发出后，采购人改变中标结果的，或者中标人放弃中标项目的，应当依法承担法律责任。</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（十三）废标的确认：</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在招标采购中，出现下列情况之一的，应予废标：</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1.如符合专业条件的投标人或者对招标文件作出实质性响应的投标人不足三家，该项目废标；</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2.出现影响采购公正的违法、违规行为；</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3.投标人的报价均超过采购预算，采购人不能支付的；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4.因重大变故，采购任务取消。</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5.因“苏采云系统”系统重大故障原因无法继续开评标的。</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（十四）中标无效的确认：</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1.提供虚假材料谋取中标的；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2.采取不正当手段诋毁、排挤其他投标人的；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3.与招标采购单位、其他投标人恶意串通的；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4.向招标采购单位行贿或者提供其他不正当利益的；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5.在招标过程中与招标采购单位进行协商谈判、不按照招标文件和中标人的投标文件订立合同，或者与采购人另行订立背离合同实质性内容的协议的；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6.拒绝有关部门监督检查或者提供虚假情况的。</w:t>
      </w:r>
      <w:r>
        <w:rPr>
          <w:color w:val="000000" w:themeColor="text1"/>
          <w:highlight w:val="white"/>
        </w:rPr>
      </w:r>
      <w:r/>
    </w:p>
    <w:p>
      <w:pPr>
        <w:pStyle w:val="986"/>
        <w:ind w:firstLine="480"/>
        <w:spacing w:line="520" w:lineRule="exact"/>
        <w:tabs>
          <w:tab w:val="left" w:pos="525" w:leader="none"/>
          <w:tab w:val="left" w:pos="945"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市场监督管理机构吊销营业执照；构成犯罪的，依法追究刑事责任。</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（十五）签订、履行合同：</w:t>
      </w:r>
      <w:r>
        <w:rPr>
          <w:color w:val="000000" w:themeColor="text1"/>
          <w:highlight w:val="white"/>
        </w:rPr>
      </w:r>
      <w:r/>
    </w:p>
    <w:p>
      <w:pPr>
        <w:pStyle w:val="986"/>
        <w:ind w:firstLine="480"/>
        <w:spacing w:line="520" w:lineRule="exact"/>
        <w:tabs>
          <w:tab w:val="left" w:pos="525" w:leader="none"/>
          <w:tab w:val="left" w:pos="945" w:leader="none"/>
          <w:tab w:val="left" w:pos="105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 </w:t>
      </w:r>
      <w:r>
        <w:rPr>
          <w:color w:val="000000" w:themeColor="text1"/>
          <w:highlight w:val="white"/>
        </w:rPr>
      </w:r>
      <w:r/>
    </w:p>
    <w:p>
      <w:pPr>
        <w:pStyle w:val="986"/>
        <w:ind w:firstLine="480"/>
        <w:spacing w:line="520" w:lineRule="exact"/>
        <w:tabs>
          <w:tab w:val="left" w:pos="525" w:leader="none"/>
          <w:tab w:val="left" w:pos="945" w:leader="none"/>
          <w:tab w:val="left" w:pos="105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white"/>
        </w:rPr>
      </w:r>
      <w:r/>
    </w:p>
    <w:p>
      <w:pPr>
        <w:pStyle w:val="986"/>
        <w:ind w:firstLine="480"/>
        <w:spacing w:line="520" w:lineRule="exact"/>
        <w:tabs>
          <w:tab w:val="left" w:pos="525" w:leader="none"/>
          <w:tab w:val="left" w:pos="945" w:leader="none"/>
          <w:tab w:val="left" w:pos="105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2.中标人非因不可抗力未履行招、投标文件和合同规定的义务，一经查实，将根据具体情况提请政府采购管理部门作出相应处理。</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（十六）中标服务费：</w:t>
      </w:r>
      <w:r>
        <w:rPr>
          <w:color w:val="000000" w:themeColor="text1"/>
          <w:highlight w:val="white"/>
        </w:rPr>
      </w:r>
      <w:r/>
    </w:p>
    <w:p>
      <w:pPr>
        <w:pStyle w:val="986"/>
        <w:ind w:firstLine="480"/>
        <w:spacing w:line="520" w:lineRule="exact"/>
        <w:rPr>
          <w:rFonts w:hint="eastAsia" w:ascii="宋体" w:hAnsi="宋体" w:cs="宋体"/>
          <w:color w:val="000000" w:themeColor="text1"/>
          <w:sz w:val="24"/>
          <w:highlight w:val="white"/>
        </w:rPr>
      </w:pPr>
      <w:r>
        <w:rPr>
          <w:rFonts w:hint="eastAsia" w:ascii="宋体" w:hAnsi="宋体" w:cs="宋体"/>
          <w:color w:val="000000" w:themeColor="text1"/>
          <w:sz w:val="24"/>
          <w:szCs w:val="24"/>
          <w:highlight w:val="white"/>
          <w:lang w:bidi="ar"/>
        </w:rPr>
        <w:t xml:space="preserve">1.招标代理费：本项目招标代理费由采购人支付，招标代理费共计8000元；</w:t>
      </w:r>
      <w:r>
        <w:rPr>
          <w:color w:val="000000" w:themeColor="text1"/>
          <w:highlight w:val="white"/>
        </w:rPr>
      </w:r>
      <w:r/>
    </w:p>
    <w:p>
      <w:pPr>
        <w:pStyle w:val="986"/>
        <w:ind w:firstLine="480"/>
        <w:spacing w:line="520" w:lineRule="exact"/>
        <w:tabs>
          <w:tab w:val="left" w:pos="945" w:leader="none"/>
        </w:tabs>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2.投标人应自行承担所有与参加投标有关的费用。不论投标的结果如何，采购人在任何情况下均无义务和责任承担这些费用。</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（十七）特别提醒：</w:t>
      </w:r>
      <w:r>
        <w:rPr>
          <w:color w:val="000000" w:themeColor="text1"/>
          <w:highlight w:val="white"/>
        </w:rPr>
      </w:r>
      <w:r/>
    </w:p>
    <w:p>
      <w:pPr>
        <w:pStyle w:val="986"/>
        <w:ind w:firstLine="480"/>
        <w:spacing w:line="520" w:lineRule="exact"/>
        <w:tabs>
          <w:tab w:val="left" w:pos="2850" w:leader="none"/>
          <w:tab w:val="center" w:pos="4153" w:leader="none"/>
        </w:tabs>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1.各</w:t>
      </w:r>
      <w:r>
        <w:rPr>
          <w:rFonts w:hint="eastAsia" w:ascii="宋体" w:hAnsi="宋体" w:cs="宋体"/>
          <w:color w:val="000000" w:themeColor="text1"/>
          <w:sz w:val="24"/>
          <w:szCs w:val="24"/>
          <w:highlight w:val="white"/>
        </w:rPr>
        <w:t xml:space="preserve">投标人</w:t>
      </w:r>
      <w:r>
        <w:rPr>
          <w:rFonts w:hint="eastAsia" w:ascii="宋体" w:hAnsi="宋体" w:cs="宋体"/>
          <w:color w:val="000000" w:themeColor="text1"/>
          <w:sz w:val="24"/>
          <w:highlight w:val="white"/>
          <w:lang w:bidi="ar"/>
        </w:rPr>
        <w:t xml:space="preserve">按招标文件要求如需提供述标演示视频的，每个功能点须单独录制演示视频并上传至苏采云系统，视频以功能点命名，每个视频不得超过50M（若单个功能点视频大于50M，可分多个视频上传）,否则无法上传。具体演示视频上传操作请详细阅读</w:t>
      </w:r>
      <w:r>
        <w:rPr>
          <w:rFonts w:hint="eastAsia" w:ascii="宋体" w:hAnsi="宋体" w:cs="宋体"/>
          <w:bCs/>
          <w:color w:val="000000" w:themeColor="text1"/>
          <w:sz w:val="24"/>
          <w:highlight w:val="white"/>
        </w:rPr>
        <w:t xml:space="preserve">《江苏省政府采购管理交易系统（苏采云）供应商操作手册》</w:t>
      </w:r>
      <w:r>
        <w:rPr>
          <w:rFonts w:hint="eastAsia" w:ascii="宋体" w:hAnsi="宋体" w:cs="宋体"/>
          <w:color w:val="000000" w:themeColor="text1"/>
          <w:sz w:val="24"/>
          <w:highlight w:val="white"/>
          <w:lang w:bidi="ar"/>
        </w:rPr>
        <w:t xml:space="preserve">。</w:t>
      </w:r>
      <w:r>
        <w:rPr>
          <w:color w:val="000000" w:themeColor="text1"/>
          <w:highlight w:val="white"/>
        </w:rPr>
      </w:r>
      <w:r/>
    </w:p>
    <w:p>
      <w:pPr>
        <w:pStyle w:val="986"/>
        <w:ind w:firstLine="480"/>
        <w:spacing w:line="520" w:lineRule="exact"/>
        <w:tabs>
          <w:tab w:val="left" w:pos="2850" w:leader="none"/>
          <w:tab w:val="center" w:pos="4153" w:leader="none"/>
        </w:tabs>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2.投标人如有提供不实评审材料，弄虚作假者，一律作废标处理，该不良行为予以公示。</w:t>
      </w:r>
      <w:r>
        <w:rPr>
          <w:color w:val="000000" w:themeColor="text1"/>
          <w:highlight w:val="white"/>
        </w:rPr>
      </w:r>
      <w:r/>
    </w:p>
    <w:p>
      <w:pPr>
        <w:pStyle w:val="986"/>
        <w:ind w:firstLine="482"/>
        <w:spacing w:line="520" w:lineRule="exact"/>
        <w:tabs>
          <w:tab w:val="left" w:pos="945"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（十八）政府采购政策功能落实：</w:t>
      </w:r>
      <w:r>
        <w:rPr>
          <w:color w:val="000000" w:themeColor="text1"/>
          <w:highlight w:val="white"/>
        </w:rPr>
      </w:r>
      <w:r/>
    </w:p>
    <w:p>
      <w:pPr>
        <w:pStyle w:val="986"/>
        <w:ind w:firstLine="480"/>
        <w:spacing w:line="50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rPr>
          <w:color w:val="000000" w:themeColor="text1"/>
          <w:highlight w:val="white"/>
        </w:rPr>
      </w:r>
      <w:r/>
    </w:p>
    <w:p>
      <w:pPr>
        <w:pStyle w:val="986"/>
        <w:ind w:firstLine="480"/>
        <w:spacing w:line="50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rPr>
          <w:color w:val="000000" w:themeColor="text1"/>
          <w:highlight w:val="white"/>
        </w:rPr>
      </w:r>
      <w:r/>
    </w:p>
    <w:p>
      <w:pPr>
        <w:pStyle w:val="986"/>
        <w:ind w:firstLine="480"/>
        <w:spacing w:line="520" w:lineRule="exact"/>
        <w:tabs>
          <w:tab w:val="left" w:pos="525" w:leader="none"/>
          <w:tab w:val="left" w:pos="840" w:leader="none"/>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4.符合本采购文件优先采购 “环境标志产品”或“节能产品”的；必须提供“环境标志产品”或“节能产品”证明，否则不予认可。</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环境标志产品是指列入财政部、环境保护部最新公布的《环境标志产品政府采购清单》内的产品；节能产品是指列入财政部、国家发展改革委最新公布的《节能产品政府采购清单》内的产品。鼓励节能及环保政策以投标（响应）主要（核心）产品（品牌）为准。</w:t>
      </w:r>
      <w:r>
        <w:rPr>
          <w:color w:val="000000" w:themeColor="text1"/>
          <w:highlight w:val="white"/>
        </w:rPr>
      </w:r>
      <w:r/>
    </w:p>
    <w:p>
      <w:pPr>
        <w:pStyle w:val="986"/>
        <w:ind w:firstLine="480"/>
        <w:spacing w:line="520" w:lineRule="exact"/>
        <w:tabs>
          <w:tab w:val="left" w:pos="2850" w:leader="none"/>
          <w:tab w:val="center" w:pos="4153"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5.根据《商品包装政府采购需求标准（试行）》《快递包装政府采购需求标准（试行）》的通知（财办库〔2020〕123号要求，商品使用的塑料、纸质、木材等包装需达到环保要求。</w:t>
      </w:r>
      <w:r>
        <w:rPr>
          <w:color w:val="000000" w:themeColor="text1"/>
          <w:highlight w:val="white"/>
        </w:rPr>
      </w:r>
      <w:r/>
    </w:p>
    <w:p>
      <w:pPr>
        <w:pStyle w:val="986"/>
        <w:ind w:firstLine="480"/>
        <w:spacing w:line="360" w:lineRule="auto"/>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6.政府采购履约资金扶持政策：</w:t>
      </w:r>
      <w:r>
        <w:rPr>
          <w:color w:val="000000" w:themeColor="text1"/>
          <w:highlight w:val="white"/>
        </w:rPr>
      </w:r>
      <w:r/>
    </w:p>
    <w:p>
      <w:pPr>
        <w:pStyle w:val="986"/>
        <w:ind w:firstLine="480"/>
        <w:spacing w:line="360" w:lineRule="auto"/>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成交供应商可凭政府采购合同办理融资贷款，详情请见江苏政府采购网“政采贷”专栏。</w:t>
      </w:r>
      <w:r>
        <w:rPr>
          <w:color w:val="000000" w:themeColor="text1"/>
          <w:highlight w:val="white"/>
        </w:rPr>
      </w:r>
      <w:r/>
    </w:p>
    <w:p>
      <w:pPr>
        <w:pStyle w:val="986"/>
        <w:ind w:firstLine="480"/>
        <w:spacing w:line="360" w:lineRule="auto"/>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7.按照《绿色数据中心政府采购需求标准（试行）》（财库〔2023〕7号）文件要求执行。</w:t>
      </w:r>
      <w:r>
        <w:rPr>
          <w:color w:val="000000" w:themeColor="text1"/>
          <w:highlight w:val="white"/>
        </w:rPr>
      </w:r>
      <w:r/>
    </w:p>
    <w:p>
      <w:pPr>
        <w:pStyle w:val="986"/>
        <w:ind w:firstLine="480"/>
        <w:spacing w:line="520" w:lineRule="exact"/>
        <w:tabs>
          <w:tab w:val="left" w:pos="525" w:leader="none"/>
          <w:tab w:val="left" w:pos="840" w:leader="none"/>
          <w:tab w:val="left" w:pos="945" w:leader="none"/>
        </w:tabs>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t xml:space="preserve">8.本国产品标准适用于货物，包括政府采购货物项目和服务项目中涉及的货物。政府采购活动涉及本国产品的，投标人应当出具《关于符合本国产品标准的声明函》（格式见附件），否则不得享受价格评审优惠。本国产品支持政策详见《国务院办公厅关于在政府采购中实施本国产品标准及相关政策的通知》（国办发〔2025〕34号）。本项目采购本国服务。</w:t>
      </w:r>
      <w:r>
        <w:rPr>
          <w:color w:val="000000" w:themeColor="text1"/>
          <w:highlight w:val="white"/>
        </w:rPr>
      </w:r>
      <w:r/>
    </w:p>
    <w:p>
      <w:pPr>
        <w:pStyle w:val="986"/>
        <w:ind w:firstLine="480"/>
        <w:spacing w:line="520" w:lineRule="exact"/>
        <w:tabs>
          <w:tab w:val="left" w:pos="525" w:leader="none"/>
          <w:tab w:val="left" w:pos="840" w:leader="none"/>
          <w:tab w:val="left" w:pos="945" w:leader="none"/>
        </w:tabs>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9.</w:t>
      </w:r>
      <w:r>
        <w:rPr>
          <w:rFonts w:hint="eastAsia" w:ascii="宋体" w:hAnsi="宋体" w:cs="宋体"/>
          <w:b/>
          <w:color w:val="000000" w:themeColor="text1"/>
          <w:sz w:val="24"/>
          <w:szCs w:val="24"/>
          <w:highlight w:val="white"/>
        </w:rPr>
        <w:t xml:space="preserve">本项目属于批发业。</w:t>
      </w:r>
      <w:r>
        <w:rPr>
          <w:color w:val="000000" w:themeColor="text1"/>
          <w:highlight w:val="white"/>
        </w:rPr>
      </w:r>
      <w:r/>
    </w:p>
    <w:p>
      <w:pPr>
        <w:pStyle w:val="986"/>
        <w:spacing w:line="360" w:lineRule="auto"/>
        <w:tabs>
          <w:tab w:val="left" w:pos="2850" w:leader="none"/>
          <w:tab w:val="center" w:pos="4153" w:leader="none"/>
        </w:tabs>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r/>
    </w:p>
    <w:p>
      <w:pPr>
        <w:pStyle w:val="986"/>
        <w:spacing w:line="360" w:lineRule="auto"/>
        <w:tabs>
          <w:tab w:val="left" w:pos="2850" w:leader="none"/>
          <w:tab w:val="center" w:pos="4153" w:leader="none"/>
        </w:tabs>
        <w:rPr>
          <w:rFonts w:hint="eastAsia" w:ascii="宋体" w:hAnsi="宋体" w:cs="宋体"/>
          <w:b/>
          <w:color w:val="000000" w:themeColor="text1"/>
          <w:sz w:val="24"/>
          <w:highlight w:val="white"/>
        </w:rPr>
      </w:pPr>
      <w:r>
        <w:rPr>
          <w:rFonts w:hint="eastAsia" w:ascii="宋体" w:hAnsi="宋体" w:cs="宋体"/>
          <w:b/>
          <w:color w:val="000000" w:themeColor="text1"/>
          <w:sz w:val="24"/>
          <w:szCs w:val="24"/>
          <w:highlight w:val="white"/>
        </w:rPr>
        <w:t xml:space="preserve">附件：</w:t>
      </w:r>
      <w:r>
        <w:rPr>
          <w:rFonts w:hint="eastAsia" w:ascii="宋体" w:hAnsi="宋体" w:cs="宋体"/>
          <w:b/>
          <w:color w:val="000000" w:themeColor="text1"/>
          <w:sz w:val="24"/>
          <w:highlight w:val="white"/>
          <w:lang w:bidi="ar"/>
        </w:rPr>
        <w:t xml:space="preserve">评标方法与评标标准：</w:t>
      </w:r>
      <w:r>
        <w:rPr>
          <w:color w:val="000000" w:themeColor="text1"/>
          <w:highlight w:val="white"/>
        </w:rPr>
      </w:r>
      <w:r/>
    </w:p>
    <w:p>
      <w:pPr>
        <w:pStyle w:val="1002"/>
        <w:ind w:firstLine="480"/>
        <w:spacing w:line="520" w:lineRule="exact"/>
        <w:rPr>
          <w:rFonts w:hint="eastAsia" w:hAnsi="宋体" w:cs="宋体"/>
          <w:color w:val="000000" w:themeColor="text1"/>
          <w:sz w:val="24"/>
          <w:szCs w:val="28"/>
          <w:highlight w:val="white"/>
        </w:rPr>
      </w:pPr>
      <w:r>
        <w:rPr>
          <w:rFonts w:hint="eastAsia" w:hAnsi="宋体" w:cs="宋体"/>
          <w:color w:val="000000" w:themeColor="text1"/>
          <w:sz w:val="24"/>
          <w:szCs w:val="28"/>
          <w:highlight w:val="white"/>
        </w:rPr>
        <w:t xml:space="preserve">1.本项目采用最低评标价法评标，本项目共分为九个采购包，投标人须针对单个包中的所有内容进行投标，不允许将同一采购包拆分投标。可自愿参与单个、多个或全部采购包投标，支持兼投兼中。评标委员会仅对确定为实质性响应招标文件要求的投标文件进行评价和比较。 </w:t>
      </w:r>
      <w:r>
        <w:rPr>
          <w:color w:val="000000" w:themeColor="text1"/>
          <w:highlight w:val="white"/>
        </w:rPr>
      </w:r>
      <w:r/>
    </w:p>
    <w:p>
      <w:pPr>
        <w:pStyle w:val="1002"/>
        <w:ind w:firstLine="480"/>
        <w:spacing w:line="520" w:lineRule="exact"/>
        <w:rPr>
          <w:rFonts w:hint="eastAsia" w:hAnsi="宋体" w:cs="宋体"/>
          <w:color w:val="000000" w:themeColor="text1"/>
          <w:sz w:val="24"/>
          <w:szCs w:val="28"/>
          <w:highlight w:val="white"/>
        </w:rPr>
      </w:pPr>
      <w:r>
        <w:rPr>
          <w:rFonts w:hint="eastAsia" w:hAnsi="宋体" w:cs="宋体"/>
          <w:color w:val="000000" w:themeColor="text1"/>
          <w:sz w:val="24"/>
          <w:szCs w:val="28"/>
          <w:highlight w:val="white"/>
        </w:rPr>
        <w:t xml:space="preserve">2.评标委员会根据评审情况，依据投标费率</w:t>
      </w:r>
      <w:r>
        <w:rPr>
          <w:rFonts w:hint="eastAsia" w:hAnsi="宋体" w:cs="宋体"/>
          <w:b/>
          <w:bCs/>
          <w:color w:val="000000" w:themeColor="text1"/>
          <w:sz w:val="24"/>
          <w:szCs w:val="28"/>
          <w:highlight w:val="white"/>
        </w:rPr>
        <w:t xml:space="preserve">（苏采云”系统中的“优惠率”即为“投标费率”）</w:t>
      </w:r>
      <w:r>
        <w:rPr>
          <w:rFonts w:hint="eastAsia" w:hAnsi="宋体" w:cs="宋体"/>
          <w:color w:val="000000" w:themeColor="text1"/>
          <w:sz w:val="24"/>
          <w:szCs w:val="28"/>
          <w:highlight w:val="white"/>
        </w:rPr>
        <w:t xml:space="preserve">由低到高确定投标人排序，投标文件满足招标文件全部实质性要求且投标费率最低的投标人为排名第一的中标候选人。如出现最低投标费率相同时，则由评标委员会采取随机抽签的方式确定。</w:t>
      </w:r>
      <w:r>
        <w:rPr>
          <w:color w:val="000000" w:themeColor="text1"/>
          <w:highlight w:val="white"/>
        </w:rPr>
      </w:r>
      <w:r/>
    </w:p>
    <w:p>
      <w:pPr>
        <w:pStyle w:val="1002"/>
        <w:ind w:firstLine="480"/>
        <w:spacing w:line="520" w:lineRule="exact"/>
        <w:rPr>
          <w:rFonts w:hint="eastAsia" w:hAnsi="宋体" w:cs="宋体"/>
          <w:color w:val="000000" w:themeColor="text1"/>
          <w:sz w:val="24"/>
          <w:szCs w:val="28"/>
          <w:highlight w:val="white"/>
        </w:rPr>
      </w:pPr>
      <w:r>
        <w:rPr>
          <w:rFonts w:hint="eastAsia" w:hAnsi="宋体" w:cs="宋体"/>
          <w:color w:val="000000" w:themeColor="text1"/>
          <w:sz w:val="24"/>
          <w:szCs w:val="28"/>
          <w:highlight w:val="white"/>
        </w:rPr>
        <w:t xml:space="preserve">3.关于异常低价</w:t>
      </w:r>
      <w:r>
        <w:rPr>
          <w:color w:val="000000" w:themeColor="text1"/>
          <w:highlight w:val="white"/>
        </w:rPr>
      </w:r>
      <w:r/>
    </w:p>
    <w:p>
      <w:pPr>
        <w:pStyle w:val="1002"/>
        <w:ind w:firstLine="480"/>
        <w:spacing w:line="520" w:lineRule="exact"/>
        <w:rPr>
          <w:rFonts w:hint="eastAsia" w:hAnsi="宋体" w:cs="宋体"/>
          <w:bCs/>
          <w:color w:val="000000" w:themeColor="text1"/>
          <w:sz w:val="24"/>
          <w:szCs w:val="24"/>
          <w:highlight w:val="white"/>
        </w:rPr>
      </w:pPr>
      <w:r>
        <w:rPr>
          <w:rFonts w:hint="eastAsia" w:hAnsi="宋体" w:cs="宋体"/>
          <w:bCs/>
          <w:color w:val="000000" w:themeColor="text1"/>
          <w:sz w:val="24"/>
          <w:szCs w:val="24"/>
          <w:highlight w:val="white"/>
        </w:rPr>
        <w:t xml:space="preserve">（1）根据《关于推动解决政府采购异常低价问题的通知》（财库〔2026〕2号）精神，政府采购评审中出现下列情形之一的，评审委员会应当启动异常低价投标（响应）审查程序：</w:t>
      </w:r>
      <w:r>
        <w:rPr>
          <w:color w:val="000000" w:themeColor="text1"/>
          <w:highlight w:val="white"/>
        </w:rPr>
      </w:r>
      <w:r/>
    </w:p>
    <w:p>
      <w:pPr>
        <w:pStyle w:val="1002"/>
        <w:ind w:firstLine="480"/>
        <w:spacing w:line="520" w:lineRule="exact"/>
        <w:rPr>
          <w:rFonts w:hint="eastAsia" w:hAnsi="宋体" w:cs="宋体"/>
          <w:bCs/>
          <w:color w:val="000000" w:themeColor="text1"/>
          <w:sz w:val="24"/>
          <w:szCs w:val="24"/>
          <w:highlight w:val="white"/>
        </w:rPr>
      </w:pPr>
      <w:r>
        <w:rPr>
          <w:rFonts w:hint="eastAsia" w:hAnsi="宋体" w:cs="宋体"/>
          <w:bCs/>
          <w:color w:val="000000" w:themeColor="text1"/>
          <w:sz w:val="24"/>
          <w:szCs w:val="24"/>
          <w:highlight w:val="white"/>
        </w:rPr>
        <w:t xml:space="preserve">投标（响应）报价低于全部通过符合性审查供应商投标（响应）报价平均值50%的，即投标（响应）报价〈全部通过符合性审查供应商投标（响应）报价平均值×50%；</w:t>
      </w:r>
      <w:r>
        <w:rPr>
          <w:color w:val="000000" w:themeColor="text1"/>
          <w:highlight w:val="white"/>
        </w:rPr>
      </w:r>
      <w:r/>
    </w:p>
    <w:p>
      <w:pPr>
        <w:pStyle w:val="1002"/>
        <w:ind w:firstLine="480"/>
        <w:spacing w:line="520" w:lineRule="exact"/>
        <w:rPr>
          <w:rFonts w:hint="eastAsia" w:hAnsi="宋体" w:cs="宋体"/>
          <w:bCs/>
          <w:color w:val="000000" w:themeColor="text1"/>
          <w:sz w:val="24"/>
          <w:szCs w:val="24"/>
          <w:highlight w:val="white"/>
        </w:rPr>
      </w:pPr>
      <w:r>
        <w:rPr>
          <w:rFonts w:hint="eastAsia" w:hAnsi="宋体" w:cs="宋体"/>
          <w:bCs/>
          <w:color w:val="000000" w:themeColor="text1"/>
          <w:sz w:val="24"/>
          <w:szCs w:val="24"/>
          <w:highlight w:val="white"/>
        </w:rPr>
        <w:t xml:space="preserve">投标（响应）报价低于通过符合性审查的次低报价供应商投标（响应）报价50%的，即投标（响应）报价〈通过符合性审查的次低报价供应商投标（响应）报价×50%；</w:t>
      </w:r>
      <w:r>
        <w:rPr>
          <w:color w:val="000000" w:themeColor="text1"/>
          <w:highlight w:val="white"/>
        </w:rPr>
      </w:r>
      <w:r/>
    </w:p>
    <w:p>
      <w:pPr>
        <w:pStyle w:val="1002"/>
        <w:ind w:firstLine="480"/>
        <w:spacing w:line="520" w:lineRule="exact"/>
        <w:rPr>
          <w:rFonts w:hint="eastAsia" w:hAnsi="宋体" w:cs="宋体"/>
          <w:bCs/>
          <w:color w:val="000000" w:themeColor="text1"/>
          <w:sz w:val="24"/>
          <w:szCs w:val="24"/>
          <w:highlight w:val="white"/>
        </w:rPr>
      </w:pPr>
      <w:r>
        <w:rPr>
          <w:rFonts w:hint="eastAsia" w:hAnsi="宋体" w:cs="宋体"/>
          <w:bCs/>
          <w:color w:val="000000" w:themeColor="text1"/>
          <w:sz w:val="24"/>
          <w:szCs w:val="24"/>
          <w:highlight w:val="white"/>
        </w:rPr>
        <w:t xml:space="preserve">投标（响应）报价低于采购项目最高限价45%的，即投标（响应）报价〈采购项目最高限价×45%；</w:t>
      </w:r>
      <w:r>
        <w:rPr>
          <w:color w:val="000000" w:themeColor="text1"/>
          <w:highlight w:val="white"/>
        </w:rPr>
      </w:r>
      <w:r/>
    </w:p>
    <w:p>
      <w:pPr>
        <w:pStyle w:val="1002"/>
        <w:ind w:firstLine="480"/>
        <w:spacing w:line="520" w:lineRule="exact"/>
        <w:rPr>
          <w:rFonts w:hint="eastAsia" w:hAnsi="宋体" w:cs="宋体"/>
          <w:bCs/>
          <w:color w:val="000000" w:themeColor="text1"/>
          <w:sz w:val="24"/>
          <w:szCs w:val="24"/>
          <w:highlight w:val="white"/>
        </w:rPr>
      </w:pPr>
      <w:r>
        <w:rPr>
          <w:rFonts w:hint="eastAsia" w:hAnsi="宋体" w:cs="宋体"/>
          <w:bCs/>
          <w:color w:val="000000" w:themeColor="text1"/>
          <w:sz w:val="24"/>
          <w:szCs w:val="24"/>
          <w:highlight w:val="white"/>
        </w:rPr>
        <w:t xml:space="preserve">评审委员会基于专业判断，认为供应商报价过低，有可能影响产品质量或者不能诚信履约的其他情形。</w:t>
      </w:r>
      <w:r>
        <w:rPr>
          <w:color w:val="000000" w:themeColor="text1"/>
          <w:highlight w:val="white"/>
        </w:rPr>
      </w:r>
      <w:r/>
    </w:p>
    <w:p>
      <w:pPr>
        <w:pStyle w:val="1002"/>
        <w:ind w:firstLine="480"/>
        <w:spacing w:line="520" w:lineRule="exact"/>
        <w:rPr>
          <w:rFonts w:hint="eastAsia" w:hAnsi="宋体" w:cs="宋体"/>
          <w:bCs/>
          <w:color w:val="000000" w:themeColor="text1"/>
          <w:sz w:val="24"/>
          <w:szCs w:val="24"/>
          <w:highlight w:val="white"/>
        </w:rPr>
      </w:pPr>
      <w:r>
        <w:rPr>
          <w:rFonts w:hint="eastAsia" w:hAnsi="宋体" w:cs="宋体"/>
          <w:bCs/>
          <w:color w:val="000000" w:themeColor="text1"/>
          <w:sz w:val="24"/>
          <w:szCs w:val="24"/>
          <w:highlight w:val="whit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color w:val="000000" w:themeColor="text1"/>
          <w:highlight w:val="white"/>
        </w:rPr>
      </w:r>
      <w:r/>
    </w:p>
    <w:p>
      <w:pPr>
        <w:pStyle w:val="1002"/>
        <w:ind w:firstLine="480"/>
        <w:spacing w:line="520" w:lineRule="exact"/>
        <w:rPr>
          <w:rFonts w:hint="eastAsia" w:hAnsi="宋体" w:cs="宋体"/>
          <w:color w:val="000000" w:themeColor="text1"/>
          <w:highlight w:val="white"/>
        </w:rPr>
      </w:pPr>
      <w:r>
        <w:rPr>
          <w:rFonts w:hint="eastAsia" w:hAnsi="宋体" w:cs="宋体"/>
          <w:bCs/>
          <w:color w:val="000000" w:themeColor="text1"/>
          <w:sz w:val="24"/>
          <w:szCs w:val="28"/>
          <w:highlight w:val="white"/>
        </w:rPr>
        <w:t xml:space="preserve">4.本办法未尽事宜，由</w:t>
      </w:r>
      <w:r>
        <w:rPr>
          <w:rFonts w:hint="eastAsia" w:hAnsi="宋体" w:cs="宋体"/>
          <w:color w:val="000000" w:themeColor="text1"/>
          <w:sz w:val="24"/>
          <w:szCs w:val="24"/>
          <w:highlight w:val="white"/>
        </w:rPr>
        <w:t xml:space="preserve">评标委员会</w:t>
      </w:r>
      <w:r>
        <w:rPr>
          <w:rFonts w:hint="eastAsia" w:hAnsi="宋体" w:cs="宋体"/>
          <w:bCs/>
          <w:color w:val="000000" w:themeColor="text1"/>
          <w:sz w:val="24"/>
          <w:szCs w:val="28"/>
          <w:highlight w:val="white"/>
        </w:rPr>
        <w:t xml:space="preserve">依据有关法规研究解决。</w:t>
      </w:r>
      <w:r>
        <w:rPr>
          <w:color w:val="000000" w:themeColor="text1"/>
          <w:highlight w:val="white"/>
        </w:rPr>
      </w:r>
      <w:r/>
    </w:p>
    <w:p>
      <w:pPr>
        <w:pStyle w:val="986"/>
        <w:jc w:val="center"/>
        <w:tabs>
          <w:tab w:val="left" w:pos="1515" w:leader="none"/>
        </w:tabs>
        <w:rPr>
          <w:rFonts w:hint="eastAsia" w:ascii="宋体" w:hAnsi="宋体" w:cs="宋体"/>
          <w:b/>
          <w:color w:val="000000" w:themeColor="text1"/>
          <w:sz w:val="42"/>
          <w:szCs w:val="24"/>
          <w:highlight w:val="white"/>
        </w:rPr>
        <w:outlineLvl w:val="0"/>
      </w:pPr>
      <w:r>
        <w:rPr>
          <w:rFonts w:hint="eastAsia" w:ascii="宋体" w:hAnsi="宋体" w:cs="宋体"/>
          <w:b/>
          <w:color w:val="000000" w:themeColor="text1"/>
          <w:sz w:val="42"/>
          <w:szCs w:val="24"/>
          <w:highlight w:val="white"/>
        </w:rPr>
        <w:br w:type="page" w:clear="all"/>
      </w:r>
      <w:r>
        <w:rPr>
          <w:rFonts w:hint="eastAsia" w:ascii="宋体" w:hAnsi="宋体" w:cs="宋体"/>
          <w:b/>
          <w:color w:val="000000" w:themeColor="text1"/>
          <w:sz w:val="42"/>
          <w:szCs w:val="24"/>
          <w:highlight w:val="white"/>
        </w:rPr>
        <w:t xml:space="preserve">第三章 </w:t>
      </w:r>
      <w:bookmarkEnd w:id="32"/>
      <w:r>
        <w:rPr>
          <w:color w:val="000000" w:themeColor="text1"/>
          <w:highlight w:val="white"/>
        </w:rPr>
      </w:r>
      <w:bookmarkEnd w:id="33"/>
      <w:r>
        <w:rPr>
          <w:rFonts w:hint="eastAsia" w:ascii="宋体" w:hAnsi="宋体" w:cs="宋体"/>
          <w:b/>
          <w:color w:val="000000" w:themeColor="text1"/>
          <w:sz w:val="42"/>
          <w:szCs w:val="24"/>
          <w:highlight w:val="white"/>
        </w:rPr>
        <w:t xml:space="preserve">技术标准与要求</w:t>
      </w:r>
      <w:r>
        <w:rPr>
          <w:color w:val="000000" w:themeColor="text1"/>
          <w:highlight w:val="white"/>
        </w:rPr>
      </w:r>
      <w:r/>
    </w:p>
    <w:p>
      <w:pPr>
        <w:pStyle w:val="986"/>
        <w:ind w:firstLine="482"/>
        <w:spacing w:line="520" w:lineRule="exact"/>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highlight w:val="white"/>
        </w:rPr>
        <w:t xml:space="preserve">一、</w:t>
      </w:r>
      <w:r>
        <w:rPr>
          <w:rFonts w:hint="eastAsia" w:ascii="宋体" w:hAnsi="宋体" w:cs="宋体"/>
          <w:b/>
          <w:bCs/>
          <w:color w:val="000000" w:themeColor="text1"/>
          <w:sz w:val="24"/>
          <w:szCs w:val="24"/>
          <w:highlight w:val="white"/>
        </w:rPr>
        <w:t xml:space="preserve">技术要求：</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1.配送要求：</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中标人必须按照采购人员通知的时间、数量、品种、品质要求及协定的价格准时送货，经验收合格后签字确认，不能以任何理由推脱，一旦影响到采购人食堂的正常运转，中标人应承担相应责任，并赔偿由此带来的经济损失。</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中标人应按采购人要求，保质保量按时提供所需食品，生鲜食品必须装入保温箱内，全程冷链运输（冷链保温箱由中标人提供），在采购人要求的时间前配送至采购人指定地点（服务点——送货地址：泰州市海陵区永晖路9号北侧办公区），重大节假日配送方式由双方协商解决。采购人需要紧急配送食品的，提前1个小时通知，中标人须按时将所需的食品送达指定地点，不能及时送达的可由中标人安排在采购人附近市场先行购买。</w:t>
      </w:r>
      <w:r>
        <w:rPr>
          <w:rFonts w:hint="eastAsia" w:ascii="宋体" w:hAnsi="宋体" w:cs="宋体"/>
          <w:bCs/>
          <w:color w:val="000000" w:themeColor="text1"/>
          <w:sz w:val="24"/>
          <w:szCs w:val="24"/>
          <w:highlight w:val="white"/>
          <w:lang w:eastAsia="zh-CN"/>
        </w:rPr>
        <w:t xml:space="preserve">送货时不得将外单位货物带入。</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（3）中标人接到采购人订购单后，发现个别品种质量差或缺少货源，应及时通知采购人订货负责人变更调换品种。</w:t>
      </w:r>
      <w:r>
        <w:rPr>
          <w:color w:val="000000" w:themeColor="text1"/>
          <w:highlight w:val="white"/>
        </w:rPr>
      </w:r>
      <w:r/>
    </w:p>
    <w:p>
      <w:pPr>
        <w:pStyle w:val="986"/>
        <w:ind w:firstLine="480"/>
        <w:spacing w:line="520" w:lineRule="exact"/>
        <w:rPr>
          <w:rFonts w:hint="eastAsia" w:ascii="宋体" w:hAnsi="宋体" w:eastAsia="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（4）中标人所有员工凭健康证上岗，同时应成立食堂配送项目专项服务小组，负责配送工作及提供相关服务。</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2.所供食品的质量要求：</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（1）总体要求：</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中标人所供食材均应符合《</w:t>
      </w:r>
      <w:bookmarkStart w:id="34" w:name="OLE_LINK36"/>
      <w:r>
        <w:rPr>
          <w:color w:val="000000" w:themeColor="text1"/>
          <w:highlight w:val="white"/>
        </w:rPr>
      </w:r>
      <w:bookmarkStart w:id="35" w:name="OLE_LINK35"/>
      <w:r>
        <w:rPr>
          <w:rFonts w:hint="eastAsia" w:ascii="宋体" w:hAnsi="宋体" w:cs="宋体"/>
          <w:bCs/>
          <w:color w:val="000000" w:themeColor="text1"/>
          <w:sz w:val="24"/>
          <w:szCs w:val="24"/>
          <w:highlight w:val="white"/>
        </w:rPr>
        <w:t xml:space="preserve">食品安全国家标准</w:t>
      </w:r>
      <w:bookmarkEnd w:id="34"/>
      <w:r>
        <w:rPr>
          <w:color w:val="000000" w:themeColor="text1"/>
          <w:highlight w:val="white"/>
        </w:rPr>
      </w:r>
      <w:bookmarkEnd w:id="35"/>
      <w:r>
        <w:rPr>
          <w:rFonts w:hint="eastAsia" w:ascii="宋体" w:hAnsi="宋体" w:cs="宋体"/>
          <w:bCs/>
          <w:color w:val="000000" w:themeColor="text1"/>
          <w:sz w:val="24"/>
          <w:szCs w:val="24"/>
          <w:highlight w:val="white"/>
        </w:rPr>
        <w:t xml:space="preserve">》《中华人民共和国食品安全法》和《中华人民共和国动物防疫法》等最新国家食品卫生标</w:t>
      </w:r>
      <w:r>
        <w:rPr>
          <w:rFonts w:hint="eastAsia" w:ascii="宋体" w:hAnsi="宋体" w:cs="宋体"/>
          <w:bCs/>
          <w:color w:val="000000" w:themeColor="text1"/>
          <w:sz w:val="24"/>
          <w:szCs w:val="24"/>
          <w:highlight w:val="white"/>
        </w:rPr>
        <w:t xml:space="preserve">准、国家相关法律法规的规定以及行业主管部门发布的规定、标准、规范，产品可追根溯源；保证卫生安全，应当无毒、无害，具有相应的色、香、味等感官性状，形态完整，规格统一，不得出现腐烂、变质，以次充好等情况；中标人应随时按采购人要求做好各类食品的安全检测工作，具备一定食品安全检测能力，按采购人要求做好采购食材的农药残留、兽药残留、重金属及微生物等检测工作；能提供各类货物清晰准确的原产地以及相关检测报告；按规定必须经由法定食品检验机构检测的，中标人应在交货时向采购人提供同批次食品检验报告或合格证（复印件应加盖公章）。</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中标人须具备成熟稳固的采购渠道及完善的内部采购管理措施，应选用由所处经营领域中有较高知名度与美誉度的企业提供食材，能保证货源安全足量，供应及时；同时具有一定的仓储加工能力，必须对自产、购入食材认真检查，严格根据《餐饮服务食品安全操作规范》进行分类、分拣等操作，按照要求贮存食品，科学管理库存，确保食材的质量和安全。</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配送食材送达时,食材剩余保质期限不低于其原保质期的2/3（例如：食材保质期限为10天以内的，送达时间不能超过生产日期3天；食材保质期为6个月以内的，送达时间不能超过生产日期2个月，其他同理以此类推）。</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实际验收情况包括但不限于以上标准，招标文件未明示的验收标准参照相关国家标准、行业标准或行业惯例。</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所购食材原则上为应季供应，如个别品种需反季供应或常年供应，各供应商需无条件响应，供应商报价时需充分考虑该因素和市场价格波动因素，慎重报价，一经中标，不得以任何理由拒绝供货或不履行相关合同义务，否则采购人有权追究其违约责任。</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w:t>
      </w:r>
      <w:r>
        <w:rPr>
          <w:rFonts w:hint="eastAsia" w:ascii="宋体" w:hAnsi="宋体" w:cs="宋体"/>
          <w:b/>
          <w:color w:val="000000" w:themeColor="text1"/>
          <w:sz w:val="24"/>
          <w:szCs w:val="24"/>
          <w:highlight w:val="white"/>
        </w:rPr>
        <w:t xml:space="preserve">肉、冷冻食品类：</w:t>
      </w:r>
      <w:r>
        <w:rPr>
          <w:rFonts w:hint="eastAsia" w:ascii="宋体" w:hAnsi="宋体" w:cs="宋体"/>
          <w:bCs/>
          <w:color w:val="000000" w:themeColor="text1"/>
          <w:sz w:val="24"/>
          <w:szCs w:val="24"/>
          <w:highlight w:val="white"/>
        </w:rPr>
        <w:t xml:space="preserve">必须具有动物检验检疫合格证明或“QS”食品质量认证标志（如有最新质量标准，应按最新质量标准执行）；</w:t>
      </w:r>
      <w:r>
        <w:rPr>
          <w:rFonts w:hint="eastAsia" w:ascii="宋体" w:hAnsi="宋体" w:cs="宋体"/>
          <w:bCs/>
          <w:i/>
          <w:iCs/>
          <w:color w:val="000000" w:themeColor="text1"/>
          <w:sz w:val="24"/>
          <w:szCs w:val="24"/>
          <w:highlight w:val="white"/>
          <w:u w:val="single"/>
        </w:rPr>
        <w:t xml:space="preserve">生猪食品必须是当天定点宰杀、当天上午7：00-7：</w:t>
      </w:r>
      <w:r>
        <w:rPr>
          <w:rFonts w:hint="eastAsia" w:ascii="宋体" w:hAnsi="宋体" w:cs="宋体"/>
          <w:bCs/>
          <w:i/>
          <w:iCs/>
          <w:color w:val="000000" w:themeColor="text1"/>
          <w:sz w:val="24"/>
          <w:szCs w:val="24"/>
          <w:highlight w:val="white"/>
          <w:u w:val="single"/>
          <w:lang w:val="en-US" w:eastAsia="zh-CN"/>
        </w:rPr>
        <w:t xml:space="preserve">3</w:t>
      </w:r>
      <w:r>
        <w:rPr>
          <w:rFonts w:hint="eastAsia" w:ascii="宋体" w:hAnsi="宋体" w:cs="宋体"/>
          <w:bCs/>
          <w:i/>
          <w:iCs/>
          <w:color w:val="000000" w:themeColor="text1"/>
          <w:sz w:val="24"/>
          <w:szCs w:val="24"/>
          <w:highlight w:val="white"/>
          <w:u w:val="single"/>
          <w:lang w:val="en-US" w:eastAsia="zh-CN"/>
        </w:rPr>
        <w:t xml:space="preserve">0</w:t>
      </w:r>
      <w:r>
        <w:rPr>
          <w:rFonts w:hint="eastAsia" w:ascii="宋体" w:hAnsi="宋体" w:cs="宋体"/>
          <w:bCs/>
          <w:i/>
          <w:iCs/>
          <w:color w:val="000000" w:themeColor="text1"/>
          <w:sz w:val="24"/>
          <w:szCs w:val="24"/>
          <w:highlight w:val="white"/>
          <w:u w:val="single"/>
        </w:rPr>
        <w:t xml:space="preserve">配送至食堂指定位置，盖有检验合格戳记，所供产品需和投标时提供的具有</w:t>
      </w:r>
      <w:r>
        <w:rPr>
          <w:rFonts w:hint="eastAsia" w:ascii="宋体" w:hAnsi="宋体" w:cs="宋体"/>
          <w:b/>
          <w:bCs/>
          <w:i/>
          <w:iCs/>
          <w:color w:val="000000" w:themeColor="text1"/>
          <w:sz w:val="24"/>
          <w:szCs w:val="24"/>
          <w:highlight w:val="white"/>
          <w:u w:val="single"/>
        </w:rPr>
        <w:t xml:space="preserve">生猪定点屠宰证厂家的产品一致，</w:t>
      </w:r>
      <w:r>
        <w:rPr>
          <w:rFonts w:hint="eastAsia" w:ascii="宋体" w:hAnsi="宋体" w:cs="宋体"/>
          <w:bCs/>
          <w:i/>
          <w:iCs/>
          <w:color w:val="000000" w:themeColor="text1"/>
          <w:sz w:val="24"/>
          <w:szCs w:val="24"/>
          <w:highlight w:val="white"/>
          <w:u w:val="single"/>
        </w:rPr>
        <w:t xml:space="preserve">并有书面依据。</w:t>
      </w:r>
      <w:r>
        <w:rPr>
          <w:rFonts w:hint="eastAsia" w:ascii="宋体" w:hAnsi="宋体" w:cs="宋体"/>
          <w:bCs/>
          <w:color w:val="000000" w:themeColor="text1"/>
          <w:sz w:val="24"/>
          <w:szCs w:val="24"/>
          <w:highlight w:val="white"/>
        </w:rPr>
        <w:t xml:space="preserve">标准肉：皮质细腻，脂肪洁白，精肉红润鲜嫩，有弹性，手擦脂肪有油腻，无注水，无包囊，无异味。仔排要求为新鲜产品，表面不带油膘，中间隔层油膘不得超过</w:t>
      </w:r>
      <w:r>
        <w:rPr>
          <w:rFonts w:hint="eastAsia" w:ascii="宋体" w:hAnsi="宋体" w:cs="宋体"/>
          <w:bCs/>
          <w:color w:val="000000" w:themeColor="text1"/>
          <w:sz w:val="24"/>
          <w:szCs w:val="24"/>
          <w:highlight w:val="white"/>
        </w:rPr>
        <w:t xml:space="preserve">0.5厘米，条肉要求为中档产品（不带大排），中间隔层油膘不得超过1厘米；后腿净肉：不带碎骨、不带肥肉，肉色鲜艳，无病变、不打水；前夹肉：不带碎骨（一斤猪肉，三两肥肉七两瘦肉），肉色鲜艳，不打水；五花肉：要求不带腩肉，肉色鲜艳，层次分明。冻禽肉：冻禽肉皮肤有光泽，呈淡黄、淡红、灰白色等，肌肉切面有光泽，指压后凹陷恢复得慢，且不能完全恢复。冻禽肉的配送到达日期，需要在保质期前2/3时间内。畜肉品须色泽鲜亮、无任何异味、无毛、按压无水迹；禽肉类制品须肉面干净、无任何异味、无毛发、表皮处理清洁，大小统一、码放整齐。</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w:t>
      </w:r>
      <w:r>
        <w:rPr>
          <w:rFonts w:hint="eastAsia" w:ascii="宋体" w:hAnsi="宋体" w:cs="宋体"/>
          <w:b/>
          <w:color w:val="000000" w:themeColor="text1"/>
          <w:sz w:val="24"/>
          <w:szCs w:val="24"/>
          <w:highlight w:val="white"/>
        </w:rPr>
        <w:t xml:space="preserve">水产类：</w:t>
      </w:r>
      <w:r>
        <w:rPr>
          <w:rFonts w:hint="eastAsia" w:ascii="宋体" w:hAnsi="宋体" w:cs="宋体"/>
          <w:bCs/>
          <w:color w:val="000000" w:themeColor="text1"/>
          <w:sz w:val="24"/>
          <w:szCs w:val="24"/>
          <w:highlight w:val="white"/>
        </w:rPr>
        <w:t xml:space="preserve">须保证鲜活、大小基本统一，必须保证新鲜，且符合《中华人民共和国食品安全法》要求，</w:t>
      </w:r>
      <w:r>
        <w:rPr>
          <w:rFonts w:ascii="宋体" w:hAnsi="宋体" w:cs="宋体"/>
          <w:color w:val="000000" w:themeColor="text1"/>
          <w:sz w:val="24"/>
          <w:szCs w:val="24"/>
          <w:highlight w:val="white"/>
        </w:rPr>
        <w:t xml:space="preserve">严禁性激素、违禁兽药检出；合规药物残留须符合国标限量</w:t>
      </w:r>
      <w:r>
        <w:rPr>
          <w:rFonts w:hint="eastAsia" w:ascii="宋体" w:hAnsi="宋体" w:cs="宋体"/>
          <w:color w:val="000000" w:themeColor="text1"/>
          <w:sz w:val="24"/>
          <w:szCs w:val="24"/>
          <w:highlight w:val="white"/>
        </w:rPr>
        <w:t xml:space="preserve">。</w:t>
      </w:r>
      <w:r>
        <w:rPr>
          <w:rFonts w:hint="eastAsia" w:ascii="宋体" w:hAnsi="宋体" w:cs="宋体"/>
          <w:bCs/>
          <w:color w:val="000000" w:themeColor="text1"/>
          <w:sz w:val="24"/>
          <w:szCs w:val="24"/>
          <w:highlight w:val="white"/>
        </w:rPr>
        <w:t xml:space="preserve">鲜活类水产需要保证为3日内产品，冰鲜类需要保证为3个月内产品。鱼类需要具有鲜鱼固有的鲜明体色与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 冰鲜需要为通过检验检疫依法销售的产品。</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w:t>
      </w:r>
      <w:r>
        <w:rPr>
          <w:rFonts w:hint="eastAsia" w:ascii="宋体" w:hAnsi="宋体" w:cs="宋体"/>
          <w:b/>
          <w:color w:val="000000" w:themeColor="text1"/>
          <w:sz w:val="24"/>
          <w:szCs w:val="24"/>
          <w:highlight w:val="white"/>
        </w:rPr>
        <w:t xml:space="preserve">蔬菜、豆制品、水果类：</w:t>
      </w:r>
      <w:r>
        <w:rPr>
          <w:rFonts w:hint="eastAsia" w:ascii="宋体" w:hAnsi="宋体" w:cs="宋体"/>
          <w:bCs/>
          <w:color w:val="000000" w:themeColor="text1"/>
          <w:sz w:val="24"/>
          <w:szCs w:val="24"/>
          <w:highlight w:val="white"/>
        </w:rPr>
        <w:t xml:space="preserve">蔬菜具有该菜食用时产品的特性，成熟度适中、新鲜、色泽良好、形态正常、外观清洁、无腐烂、无霉变、无异味、农药残留量不超过国家的有关标准，须符合GB2763(食品中农药最大残留限量）和GB2762（食品中污染物限量）要求</w:t>
      </w:r>
      <w:r>
        <w:rPr>
          <w:rFonts w:hint="eastAsia" w:ascii="宋体" w:hAnsi="宋体" w:cs="宋体"/>
          <w:color w:val="000000" w:themeColor="text1"/>
          <w:sz w:val="24"/>
          <w:szCs w:val="24"/>
          <w:highlight w:val="white"/>
        </w:rPr>
        <w:t xml:space="preserve">，</w:t>
      </w:r>
      <w:r>
        <w:rPr>
          <w:rFonts w:hint="eastAsia" w:ascii="宋体" w:hAnsi="宋体" w:cs="宋体"/>
          <w:bCs/>
          <w:color w:val="000000" w:themeColor="text1"/>
          <w:sz w:val="24"/>
          <w:szCs w:val="24"/>
          <w:highlight w:val="white"/>
        </w:rPr>
        <w:t xml:space="preserve">对蔬菜中有害物质严格控制在标准规定范围之内，须提供农药残留检测等合格证明。必须保证新鲜,且符合《中华人民共和国食品安全法》要求。叶菜：外形正常，叶梗光滑幼嫩，不干瘪凋萎，无过多黄叶，色泽正常。去除根须，不含土，无虫害，大白菜、卷心菜切开心不变黑，无腐烂情形，无明显浸水现象；农药残留不超标，损耗率低于5%。根茎类（如香芋、土豆、莴笋等）：无虫咬、发芽、发霉现象，新鲜，形态大小与采购人要求标准相当。</w:t>
      </w:r>
      <w:r>
        <w:rPr>
          <w:rFonts w:hint="eastAsia" w:ascii="宋体" w:hAnsi="宋体" w:cs="宋体"/>
          <w:bCs/>
          <w:color w:val="000000" w:themeColor="text1"/>
          <w:sz w:val="24"/>
          <w:szCs w:val="24"/>
          <w:highlight w:val="white"/>
        </w:rPr>
        <w:t xml:space="preserve">农药残留不超标，破碎率低于5%。花果类（如西蓝花、白菜花、水果）：无虫害，成熟度良好，新鲜固有色泽鲜明，无发霉发黄。农药残留不超标，损耗率低于5%。姜蒜类：表皮干燥，蒜瓣硬实。新鲜、干净、外形完整，破碎率低于5%。发酵性豆制品须符合 GB2712 标准，非发酵豆制品须符合 GBT22106标准、GB2711、‌GB 2712非发酵性豆制品及面筋卫生标准，对豆制品的有关安全健康指标符合国家规定，并具有“QS”食品质量安全认证。水果须提供该批次产品的农药残留检测报告，验收确认产品的色、香、味、形等感官性状正常。</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（5）</w:t>
      </w:r>
      <w:r>
        <w:rPr>
          <w:rFonts w:hint="eastAsia" w:ascii="宋体" w:hAnsi="宋体" w:cs="宋体"/>
          <w:b/>
          <w:color w:val="000000" w:themeColor="text1"/>
          <w:sz w:val="24"/>
          <w:szCs w:val="24"/>
          <w:highlight w:val="white"/>
        </w:rPr>
        <w:t xml:space="preserve">干货、调味品类：</w:t>
      </w:r>
      <w:r>
        <w:rPr>
          <w:rFonts w:hint="eastAsia" w:ascii="宋体" w:hAnsi="宋体" w:cs="宋体"/>
          <w:bCs/>
          <w:color w:val="000000" w:themeColor="text1"/>
          <w:sz w:val="24"/>
          <w:szCs w:val="24"/>
          <w:highlight w:val="white"/>
        </w:rPr>
        <w:t xml:space="preserve">干货须保证配送种类、品牌、规格，质量完全符合采购人要求，配送日期至失效日期天数须在保质期三分之二时间以上，包装完整、无任何破损、无挤压、无破碎、无异味、无任何表面附着物或衍生物；添加剂的使用必须符合相关国家标准，添加量严格控制在标准规定范围之内。调味品应为正规厂家出品，有商标品牌，注明生产日期、产地、保质期、包装规范，符合相关国家标准，配送日期至失效日期天数须在保质期三分之二时间以上。</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（6）</w:t>
      </w:r>
      <w:r>
        <w:rPr>
          <w:rFonts w:hint="eastAsia" w:ascii="宋体" w:hAnsi="宋体" w:cs="宋体"/>
          <w:b/>
          <w:color w:val="000000" w:themeColor="text1"/>
          <w:sz w:val="24"/>
          <w:szCs w:val="24"/>
          <w:highlight w:val="white"/>
        </w:rPr>
        <w:t xml:space="preserve">奶制品、饮料、小食品类：</w:t>
      </w:r>
      <w:r>
        <w:rPr>
          <w:rFonts w:hint="eastAsia" w:ascii="宋体" w:hAnsi="宋体" w:cs="宋体"/>
          <w:bCs/>
          <w:color w:val="000000" w:themeColor="text1"/>
          <w:sz w:val="24"/>
          <w:szCs w:val="24"/>
          <w:highlight w:val="white"/>
        </w:rPr>
        <w:t xml:space="preserve">根据采购人要求提供各类货品（应为优质产品），保证新鲜度（产品必须在有效期内，配送日期至失效日期天数须在保质期三分之二时间以上，鲜奶类配送日期距生产日期不超过三天，酸奶类配送日期至失效日期天数须在保质期三分之二时间以上），外包装清洁卫生，完整坚固，且包装上的商品名称、厂址、规格等与内容物相符，标识清晰，批次清楚等。中标人每季度须提供相关食品材料的第三方检测报告。</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（7）面粉（含面粉配料）：通用面粉达GB/T 1355-2021国家标准。高筋面粉、低筋面粉应符合GB/T 8607-2024《专用小麦粉》标准中对应品类的要求，质量等级为一级。色泽正常，干爽无异味。</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3.在供货过程中，采购人对所供货物有任何意见，可随时向中标人反映，中标人应及时改进，否则，采购人有权中断与中标人的合作。</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4.因配送运输中出现人身安全事故，中标人独立承担一切刑事、民事责任，与采购人无关。</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5.中标人应随时按采购人要求提供各类货物清晰准确的原产地以及检测报告。</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6.采购人有权对中标人配送的各类物品自行或者委托第三方检测机构进行检测，按国家有关标准，若检测不合格，采购人予以书面警告，并对该批货物予以没收销毁，不必退还中标人，防止二次流通至社会市场；书面警告后再出现同样情况，视情况严重性，采购人有权扣除中标人当天所有货物总货款的10％或直接单方解除服务合同，并不用对中标人做任何赔偿。</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7.中标人配送所用的器具必须干净卫生，过秤完毕的物品须按规定的地方摆放整齐,在采购人收货现场完毕后，必须清理现场的垃圾并带走。</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8.中标人应严格遵守《中华人民共和国食品安全法》和《</w:t>
      </w:r>
      <w:r>
        <w:rPr>
          <w:rFonts w:ascii="Arial" w:hAnsi="Arial" w:eastAsia="Arial" w:cs="Arial"/>
          <w:color w:val="000000" w:themeColor="text1"/>
          <w:sz w:val="24"/>
          <w:szCs w:val="24"/>
          <w:highlight w:val="white"/>
          <w:shd w:val="clear" w:color="auto" w:fill="ffffff"/>
        </w:rPr>
        <w:t xml:space="preserve">中华人民共和国动物防疫法</w:t>
      </w:r>
      <w:r>
        <w:rPr>
          <w:rFonts w:hint="eastAsia" w:ascii="宋体" w:hAnsi="宋体" w:cs="宋体"/>
          <w:bCs/>
          <w:color w:val="000000" w:themeColor="text1"/>
          <w:sz w:val="24"/>
          <w:szCs w:val="24"/>
          <w:highlight w:val="white"/>
        </w:rPr>
        <w:t xml:space="preserve">》等相关规定，中标人不能满足食品的质、量及售后服务要求时，采购人有权进行处罚或终止合同。</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二、送货时间要求：</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猪肉类、牛羊肉类、蔬菜、水产类、家禽类、豆制品类、水果类、南北货类、奶制品类中标人接到采购人通知后次日上午7：00-7：</w:t>
      </w:r>
      <w:r>
        <w:rPr>
          <w:rFonts w:hint="eastAsia" w:ascii="宋体" w:hAnsi="宋体" w:cs="宋体"/>
          <w:bCs/>
          <w:color w:val="000000" w:themeColor="text1"/>
          <w:sz w:val="24"/>
          <w:szCs w:val="24"/>
          <w:highlight w:val="white"/>
          <w:lang w:val="en-US" w:eastAsia="zh-CN"/>
        </w:rPr>
        <w:t xml:space="preserve">3</w:t>
      </w:r>
      <w:r>
        <w:rPr>
          <w:rFonts w:hint="eastAsia" w:ascii="宋体" w:hAnsi="宋体" w:cs="宋体"/>
          <w:bCs/>
          <w:color w:val="000000" w:themeColor="text1"/>
          <w:sz w:val="24"/>
          <w:szCs w:val="24"/>
          <w:highlight w:val="white"/>
        </w:rPr>
        <w:t xml:space="preserve">0送达食堂指定位置；</w:t>
      </w:r>
      <w:r>
        <w:rPr>
          <w:rFonts w:hint="eastAsia" w:ascii="宋体" w:hAnsi="宋体" w:cs="宋体"/>
          <w:bCs/>
          <w:color w:val="000000" w:themeColor="text1"/>
          <w:sz w:val="24"/>
          <w:szCs w:val="24"/>
          <w:highlight w:val="white"/>
          <w:lang w:eastAsia="zh-CN"/>
        </w:rPr>
        <w:t xml:space="preserve">送达后</w:t>
      </w:r>
      <w:r>
        <w:rPr>
          <w:rFonts w:hint="eastAsia" w:ascii="宋体" w:hAnsi="宋体" w:cs="宋体"/>
          <w:bCs/>
          <w:color w:val="000000" w:themeColor="text1"/>
          <w:sz w:val="24"/>
          <w:szCs w:val="24"/>
          <w:highlight w:val="white"/>
        </w:rPr>
        <w:t xml:space="preserve">开始进行多方验收与现场加工等。采购人需紧急配送的食品提前1小时通知中标人，中标人需按时将所需食品送达指定地点，不能及时送达的中标人应安排在采购人附近市场先行购买。配送单位必须仔细核对采购清单，确保食堂所需的食品原材料品种、规格、品牌、数量、质量等准确无误，并在规定时间内及时送达。配送单位必须按采购单位要求提供商品，并按采购人要求格式提供供货表，严禁擅自更换商品品牌、规格。</w:t>
      </w:r>
      <w:r>
        <w:rPr>
          <w:color w:val="000000" w:themeColor="text1"/>
          <w:highlight w:val="white"/>
        </w:rPr>
      </w:r>
      <w:r/>
    </w:p>
    <w:p>
      <w:pPr>
        <w:pStyle w:val="986"/>
        <w:ind w:firstLine="482"/>
        <w:spacing w:line="520" w:lineRule="exact"/>
        <w:rPr>
          <w:rFonts w:hint="eastAsia" w:ascii="宋体" w:hAnsi="宋体" w:cs="宋体"/>
          <w:b/>
          <w:color w:val="000000" w:themeColor="text1"/>
          <w:sz w:val="24"/>
          <w:highlight w:val="white"/>
        </w:rPr>
      </w:pPr>
      <w:r>
        <w:rPr>
          <w:rFonts w:hint="eastAsia" w:ascii="宋体" w:hAnsi="宋体" w:cs="宋体"/>
          <w:b/>
          <w:color w:val="000000" w:themeColor="text1"/>
          <w:sz w:val="24"/>
          <w:szCs w:val="24"/>
          <w:highlight w:val="white"/>
        </w:rPr>
        <w:t xml:space="preserve">三、</w:t>
      </w:r>
      <w:r>
        <w:rPr>
          <w:rFonts w:hint="eastAsia" w:ascii="宋体" w:hAnsi="宋体" w:cs="宋体"/>
          <w:b/>
          <w:color w:val="000000" w:themeColor="text1"/>
          <w:sz w:val="24"/>
          <w:highlight w:val="white"/>
        </w:rPr>
        <w:t xml:space="preserve">品牌要求：</w:t>
      </w:r>
      <w:r>
        <w:rPr>
          <w:color w:val="000000" w:themeColor="text1"/>
          <w:highlight w:val="white"/>
        </w:rPr>
      </w:r>
      <w:r/>
    </w:p>
    <w:p>
      <w:pPr>
        <w:pStyle w:val="986"/>
        <w:ind w:firstLine="480"/>
        <w:spacing w:line="52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食材以市场主流品牌为主，肉类（含家禽、肉、冷鲜肉及冷冻肉等）、豆制品、调味品必须使用品牌产品，其产品可以追根溯源。</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四、供货验收：</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中标人须保证配送货物种类、数量、重量、质量、厂家、规格与订购单相符。每次随货附一式三份的送货清单，采购人安排专人验收合格后在送货单签字确认。送货单作为双方结算的凭据，以采购人的验货数量为准。中标人需无条件配合采购人指定的验收人员进行验收，验收时必须过秤，确定食品重量；中标人实际交售数量与预约数量相差上下不得超过3%。中标人对采购人所需菜品及其他辅料无论数量多少，应无条件配送。</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中标人提供的产品须经过食堂验收人员的感官检验、外观检验和试用检验，并提供相应质检报告、检疫证明等资料。若产品外观、包装、形式不符合要求、感官检验不能达到食品卫生要求，当即拒收；严禁配送假冒、变质、过期的产品，不得弄虚作假或以次充好，对于不符合质量的品种采购人有权要求退货或换货，并对配送单位予以处罚。退换食品须在1小时内补给，不得影响采购人正常供餐。</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五、违约赔偿：</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1.中标人不服从采购人管理，采购人有权单方终止合同，扣除履约保证金，并按合同约定及法律规定追究中标人的违约责任。</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2.有下列情形之一的，采购人有权要求中标人承担违约金：</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（1）中标人配送食材品相和质量不符合要求但补货合格的，采购人可要求中标人承担退货食材同等结算金额的违约金。</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（2）中标人配送食材品相和质量不符合要求且补货不合格的，采购人可要求中标人承担退货食材结算两倍金额的违约金。</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（3）中标人配送不及时导致采购人供餐延误的，采购人可要求中标人承担退货食材结算三倍金额的违约金。</w:t>
      </w:r>
      <w:r>
        <w:rPr>
          <w:color w:val="000000" w:themeColor="text1"/>
          <w:highlight w:val="white"/>
        </w:rPr>
      </w:r>
      <w:r/>
    </w:p>
    <w:p>
      <w:pPr>
        <w:pStyle w:val="986"/>
        <w:ind w:firstLine="480"/>
        <w:spacing w:line="520" w:lineRule="exact"/>
        <w:rPr>
          <w:rFonts w:hint="eastAsia"/>
          <w:color w:val="000000" w:themeColor="text1"/>
          <w:highlight w:val="white"/>
        </w:rPr>
      </w:pPr>
      <w:r>
        <w:rPr>
          <w:rFonts w:hint="eastAsia" w:ascii="宋体" w:hAnsi="宋体" w:cs="宋体"/>
          <w:color w:val="000000" w:themeColor="text1"/>
          <w:sz w:val="24"/>
          <w:szCs w:val="24"/>
          <w:highlight w:val="white"/>
        </w:rPr>
        <w:t xml:space="preserve">（4）</w:t>
      </w:r>
      <w:r>
        <w:rPr>
          <w:rFonts w:hint="eastAsia" w:ascii="宋体" w:hAnsi="宋体" w:cs="宋体"/>
          <w:bCs/>
          <w:color w:val="000000" w:themeColor="text1"/>
          <w:sz w:val="24"/>
          <w:szCs w:val="24"/>
          <w:highlight w:val="white"/>
        </w:rPr>
        <w:t xml:space="preserve">中标人</w:t>
      </w:r>
      <w:r>
        <w:rPr>
          <w:rFonts w:hint="eastAsia" w:ascii="宋体" w:hAnsi="宋体" w:cs="宋体"/>
          <w:color w:val="000000" w:themeColor="text1"/>
          <w:sz w:val="24"/>
          <w:szCs w:val="24"/>
          <w:highlight w:val="white"/>
        </w:rPr>
        <w:t xml:space="preserve">配送的食材报价高于约定结算价格的，</w:t>
      </w:r>
      <w:r>
        <w:rPr>
          <w:rFonts w:hint="eastAsia" w:ascii="宋体" w:hAnsi="宋体" w:cs="宋体"/>
          <w:bCs/>
          <w:color w:val="000000" w:themeColor="text1"/>
          <w:sz w:val="24"/>
          <w:szCs w:val="24"/>
          <w:highlight w:val="white"/>
        </w:rPr>
        <w:t xml:space="preserve">采购人</w:t>
      </w:r>
      <w:r>
        <w:rPr>
          <w:rFonts w:hint="eastAsia" w:ascii="宋体" w:hAnsi="宋体" w:cs="宋体"/>
          <w:color w:val="000000" w:themeColor="text1"/>
          <w:sz w:val="24"/>
          <w:szCs w:val="24"/>
          <w:highlight w:val="white"/>
        </w:rPr>
        <w:t xml:space="preserve">可以要求</w:t>
      </w:r>
      <w:r>
        <w:rPr>
          <w:rFonts w:hint="eastAsia" w:ascii="宋体" w:hAnsi="宋体" w:cs="宋体"/>
          <w:bCs/>
          <w:color w:val="000000" w:themeColor="text1"/>
          <w:sz w:val="24"/>
          <w:szCs w:val="24"/>
          <w:highlight w:val="white"/>
        </w:rPr>
        <w:t xml:space="preserve">中标人</w:t>
      </w:r>
      <w:r>
        <w:rPr>
          <w:rFonts w:hint="eastAsia" w:ascii="宋体" w:hAnsi="宋体" w:cs="宋体"/>
          <w:color w:val="000000" w:themeColor="text1"/>
          <w:sz w:val="24"/>
          <w:szCs w:val="24"/>
          <w:highlight w:val="white"/>
        </w:rPr>
        <w:t xml:space="preserve">承担该食材相应结算金额三倍的违约金。</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w:t>
      </w:r>
      <w:r>
        <w:rPr>
          <w:rFonts w:hint="eastAsia" w:ascii="宋体" w:hAnsi="宋体" w:cs="宋体"/>
          <w:bCs/>
          <w:color w:val="000000" w:themeColor="text1"/>
          <w:sz w:val="24"/>
          <w:szCs w:val="24"/>
          <w:highlight w:val="white"/>
          <w:lang w:val="en-US" w:eastAsia="zh-CN"/>
        </w:rPr>
        <w:t xml:space="preserve">5</w:t>
      </w:r>
      <w:r>
        <w:rPr>
          <w:rFonts w:hint="eastAsia" w:ascii="宋体" w:hAnsi="宋体" w:cs="宋体"/>
          <w:bCs/>
          <w:color w:val="000000" w:themeColor="text1"/>
          <w:sz w:val="24"/>
          <w:szCs w:val="24"/>
          <w:highlight w:val="white"/>
        </w:rPr>
        <w:t xml:space="preserve">）采购人不定期检查中发现中标人针对本项目提供的服务团队人员未持有有效期之内健康证，采购人有权要求中标人立即更换人员，同时按500元/人次扣除违约金。</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有下列情形之一的，采购人有权解除合同，同时有权要求中标人承担剩余不再执行的合同期间对应合同金额（总中标价款减除已执行金额的剩余部分）10%的违约金，按此方法计算的违约金超过10万元的按照10万元执行：</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（1）中标人通过指定报价渠道明确表示对全部或部分食材不再供货的；</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（2）中标人虽未通知采购人不再供货，但对采购人发出的一份或多份订单在24小时内未响应的；</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（3）中标人配送不及时导致无法供餐或延误供餐三次以上的；</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（4）中标人不再符合准入条件的。</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中标人一经发现所供食品有下列情形，除全部退货外，将取消中标人的供货资格，没收全部履约保证金，并由中标人承担由此造成的经济责任和法律责任。如因食品的质量问题引起食物中毒等食源性疾病的发生或其他事故，由中标人负全部责任，并承担由此而引起的全部经济损失及相关法律责任。情节较为严重的，采购人有权立即单方终止合同，并按相关法律处理。</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（1）腐败变质、霉变、生虫、污秽不洁、混有异物或者其他感官性状异常；</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（2）含有毒、有害物质或者被有害物质污染；</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（3）含有致病性寄生虫、微生物或者微生物含量超过国家限定标准的；</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（4）未经动物检疫部门检疫、检验或者检疫、检验不合格的肉类及其制品；</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（5）病死、毒死或者死因不明的禽、畜、兽等及其制品；</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（6）掺假、掺杂、以次充好；</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（7）用非食品原料加工的，加入非食品用化学物质的。</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（8）无品名、产地、厂名、生产日期、保质期及中文标识及原料说明的定型包装食品（除蔬菜等非定型包装食品）；</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（9）超过保质期限或不符合食品标签规定的定型包装食品；</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（10）其他不符合食品卫生标准和要求的食品。</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5.中标人不得以采购人之名向外赊欠货物及借贷货款，如发生任何经济纠纷和司法责任与采购人无关，全部责任由中标人承担。</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六、其他要求：</w:t>
      </w:r>
      <w:r>
        <w:rPr>
          <w:color w:val="000000" w:themeColor="text1"/>
          <w:highlight w:val="white"/>
        </w:rPr>
      </w:r>
      <w:r/>
    </w:p>
    <w:p>
      <w:pPr>
        <w:pStyle w:val="986"/>
        <w:ind w:firstLine="480"/>
        <w:spacing w:line="520" w:lineRule="exact"/>
        <w:rPr>
          <w:rFonts w:hint="eastAsia" w:ascii="宋体" w:hAnsi="宋体" w:eastAsia="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1.活禽送食堂前必须放血去毛（不剖肚），过磅后，安排人员在现场剖肚切割、处理内脏；半片猪送食堂过磅后中标方需安排人员现场分解切割。鱼类活鲜送食堂过磅后，中标方安排人员在现场剖肚处理内脏。</w:t>
      </w:r>
      <w:r>
        <w:rPr>
          <w:rFonts w:hint="eastAsia" w:ascii="宋体" w:hAnsi="宋体" w:cs="宋体"/>
          <w:bCs/>
          <w:color w:val="000000" w:themeColor="text1"/>
          <w:sz w:val="24"/>
          <w:szCs w:val="24"/>
          <w:highlight w:val="white"/>
          <w:lang w:eastAsia="zh-CN"/>
        </w:rPr>
        <w:t xml:space="preserve">采购人除正常提供水、电、绞肉机外，其他现场加工工具由中标方自理。</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2.中标人工作人员必须服从招标方临时工作安排。</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3.中标人工作人员必须遵守招标方各项规章制度的规定。</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4.中标人不得转包，不得降低质量要求。</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5.中标人因卫生、食材质量问题造成用餐人员食物中毒，由中标人负全部责任，并追究其法律责任。 </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七、需求清单（以下清单仅供参考，实际供货的品种、数量以采购人员通知为准）：</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r/>
    </w:p>
    <w:tbl>
      <w:tblPr>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800"/>
        <w:gridCol w:w="1261"/>
        <w:gridCol w:w="5314"/>
        <w:gridCol w:w="852"/>
        <w:gridCol w:w="986"/>
      </w:tblGrid>
      <w:tr>
        <w:trPr>
          <w:trHeight w:val="44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黑体" w:hAnsi="黑体" w:eastAsia="黑体" w:cs="黑体"/>
                <w:color w:val="000000" w:themeColor="text1"/>
                <w:sz w:val="28"/>
                <w:szCs w:val="28"/>
                <w:highlight w:val="white"/>
                <w:lang w:bidi="ar"/>
              </w:rPr>
              <w:t xml:space="preserve">包一、猪肉类</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品    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规格要求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备注</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纯精肉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整块瘦肉色泽红润鲜亮，肌肉纹理清晰，按压回弹紧实有弹性；脂肪含量极低，剔除表层肥膘、筋膜、淤血斑块、淋巴结、硬结病灶；无注水渗水、黏手发滑、腥腐异味，无发黑、发白、变质部位，修整干净边角废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扁担肉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肉块形态规整，肉质细嫩弹性佳，色泽新鲜红润；脂肪分布均匀适度，修除淤血、筋膜、淋巴结、硬块、病变组织；无注水发黏、酸败异味、局部发黑变质，表面洁净无杂毛、血污，新鲜度符合生鲜猪肉标准。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梅花肉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红白纹理相间，肉质细嫩油润</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肥瘦呈自然花纹分布，色泽鲜亮红润，肌理细腻柔软，弹性充足；修净表面淤血、筋膜、淋巴结节、多余碎油、硬结块；无注水渗水、黏手变质、腥腐异味，无发黑发白变质区域，修除边角不合格碎肉。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肋条肉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肥瘦层叠分明，肉质油润新鲜。肥瘦层次分布规整，色泽红白鲜亮自然，肉质紧实有弹性；剔除淤血、淋巴结、筋膜、软骨碎渣、血污杂毛；无注水发黏、发酸变质、腐臭异味，无局部发黑发灰变质，修整多余边角废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里脊肉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肉条形态完整修长，色泽粉嫩新鲜，肉质细嫩回弹明显，几乎无肥膘粗筋；彻底剔除表面筋膜、淤血点、淋巴结、硬结病灶；无注水渗水、黏手滑腻、酸败异味，无变色、腐坏部位，修除两端边角废料。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去皮前夹肉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肉质红润紧实，肥瘦配比适中。去除猪皮，肉块形态规整，肉质新鲜红润，肥瘦比例自然适中；修除淤血斑块、筋膜、淋巴结、病灶硬块、杂毛血污；无注水发黏、腐败酸味、局部发黑变质，剔除碎骨、杂质，肉质弹性正常。</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带皮前夹肉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表皮完整洁净，肉质红润紧实。肥瘦搭配均匀，猪皮完整无破损、无杂毛、无脓包斑点，皮下肉质色泽鲜亮红润，肥瘦分布自然；修净淤血、筋膜、淋巴结、硬结病变、血污杂质；无注水渗水、黏手异味、发酸腐坏，无发霉、发灰变质区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去皮五花肉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去除外皮，肥瘦五层层次清晰规整，红白色泽鲜亮自然，肉质紧实有弹性；剔除淤血、筋膜、淋巴结、硬块病灶、多余碎油；无注水发黏、酸败异味、局部发黑变质，无碎骨、污物掺杂。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带皮五花肉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外皮完整光洁，肥瘦层次分明。肉质油润紧实，猪皮完整平整，刮洗干净杂毛、血污、脓包、斑点；肥瘦分层清晰均匀，肉质红润新鲜，回弹良好；修除淤血斑块、筋膜、淋巴结、病变硬结；无注水渗水、黏手腐臭、发酸变质，无发灰发黑变质部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精品五花中段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肥瘦层级规整，表皮光洁完整。肉质油润细嫩，选取五花肉中间精华段，长短厚薄统一，猪皮洁净无杂毛破损，五层肥瘦分布均匀整齐；色泽鲜亮自然，肉质紧实细嫩；彻底剔除淤血、筋膜、淋巴结、病灶硬块；无注水、黏手、酸败异味，无边角残次、变色腐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肉骨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骨骼完整规整，附肉肥瘦适中。骨头形态完整，附着鲜肉肥瘦配比正常，肉质色泽红润新鲜；骨面清理干净血污、碎渣、杂毛、淤血结块；无变质发臭、发酸异味、骨髓腐坏、发黑霉变；无碎骨渣、化脓病灶，新鲜度合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筒骨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筒身粗壮完整，骨肉附着匀称。骨髓饱满新鲜，筒骨粗细规整，两端切口平整，表面血污、杂毛清理干净，附着肉质新鲜红润；骨髓充盈无发黑、发臭、化脓变质；无虫蛀、霉斑、腐坏异味，无碎裂、碎骨渣、淋巴结硬块，无发酸腐败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鲜排骨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肋排长短均匀排布整齐，表面清理干净血污、杂毛、淤血硬块；附着肉质红润紧实，弹性正常；剔除淋巴结、病灶、化脓部位；无发酸发臭、渗水注水、黏手变质，无碎骨、发黑霉变、腐坏骨髓。</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鲜仔排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小肋排长短粗细均匀，肉质附着丰满细嫩，色泽红润新鲜；清理表面血污、杂毛、淤血结块；剔除淋巴结、化脓病灶、碎骨刺；无酸臭味、黏手渗水、发霉发黑，无腐坏变质、注水发滑问题。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鲜大排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排面平整规整，附肉厚实匀称。大排厚薄均匀，表面平整洁净，刮除杂毛、血污、淤血点；上部附着瘦肉厚实饱满，色泽鲜亮回弹良好；剔除淋巴结、病灶硬块、骨刺碎渣；无发酸腐败、渗水黏手、发黑变质，无注水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扇子骨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扇子骨形态完整舒展，边缘切口平整，清理表面血污、杂毛、淤血斑块；附着鲜肉色泽鲜亮、紧实有弹性；剔除淋巴结、病灶硬结、化脓变质部位；无酸败异味、渗水发黏、发霉发黑，无碎裂腐坏。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蹄子肉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去除蹄壳硬骨，皮肉胶质丰厚紧实，色泽新鲜自然；修净杂毛、淤血、筋膜、病灶硬块、血污杂质；无腥腐酸味、黏手变质、发黑发灰，无注水渗水，肉质柔韧新鲜无异味。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去骨蹄膀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皮肉完整圆润，胶质紧实油润。整只剔除筒骨，外形饱满规整，表皮刮洗洁净无杂毛、脓包、破损；皮肉胶质紧实，色泽新鲜红润；修除淤血、筋膜、淋巴结、病变硬块；无发酸异味、黏手渗水、局部腐坏发黑，无注水变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去骨带皮前蹄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外皮完整光洁，皮肉柔韧紧实。完整去除内部硬骨，猪皮平整无破口、无杂毛、脓包、黑斑；皮肉胶质丰厚柔韧，色泽正常新鲜；清理淤血、筋膜、淋巴结、化脓病灶；无腥腐酸败、黏手发滑、渗水注水，无发霉变质部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猪爪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整只形态完整，蹄壳完好，表皮反复刮洗去除杂毛、老皮、脓包、黑斑；肉质胶质柔韧有弹性，清理缝隙淤血、污物；无腥腐酸败、发黏变质、内部化脓发黑，无异味、发霉、腐坏现象。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猪肝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整块外形规整，通体褐红色泽自然均匀，手感紧实细嫩；修除胆管、淤血斑块、结节硬块、病灶坏死、筋膜油脂；无肿大发白、发黑腐臭、发酸变质、渗水发黏，无胆汁污染异味。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猪腰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腰子外形完整无裂口，表皮色泽正常鲜亮，彻底剔除内部白色骚腺、淤血、筋膜、病灶斑点；切面清爽无腥臊过重异味，无肿大、发白、发黑、软烂腐坏；无渗水发黏、酸败变质，无病变硬结。</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猪尾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猪尾长短粗细均匀，表皮刮洗干净杂毛、血污、黑斑、脓包；肉质与尾骨紧实柔韧，色泽新鲜正常；剔除淤血结块、病灶硬结；无腥腐酸味、黏手发滑、发霉发黑、内部腐臭变质。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猪舌</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鲜猪肉。不带根，附肉少，</w:t>
            </w:r>
            <w:r>
              <w:rPr>
                <w:rFonts w:ascii="宋体" w:hAnsi="宋体" w:cs="宋体"/>
                <w:color w:val="000000" w:themeColor="text1"/>
                <w:szCs w:val="21"/>
                <w:highlight w:val="white"/>
              </w:rPr>
              <w:t xml:space="preserve">色泽红润鲜亮，舌体完整饱满、厚薄均匀，表皮洁净无老皮、舌苔、杂毛；肉质紧实有弹性，色泽新鲜红润，切面光洁；彻底修除淤血斑块、淋巴硬结、病灶杂质；无发黑变质、软烂发黏、腥酸异味、注水渗水，无病变破损部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鲜无根口条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已切除舌根老根及多余杂质，口条形体饱满规整，表皮光洁无舌苔、杂毛、老皮；肉质紧实回弹良好，色泽红润新鲜；修净淤血、淋巴、硬结病灶；无发黑软烂、酸败腥异味、注水变质，品相完好。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鲜无油猪肚</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猪肚形态完整不破洞，外部多余油脂修剪剔除干净，内外反复清洗去除黏液、杂质、粪污、淤血；无溃疡、穿孔、硬结病灶、发黑腐坏；无腥臊恶臭、发酸变质、发黏软烂，韧性正常，生鲜气味纯正。</w:t>
            </w:r>
            <w:r>
              <w:rPr>
                <w:rFonts w:hint="eastAsia" w:ascii="宋体" w:hAnsi="宋体" w:cs="宋体"/>
                <w:color w:val="000000" w:themeColor="text1"/>
                <w:szCs w:val="21"/>
                <w:highlight w:val="white"/>
                <w:lang w:bidi="ar"/>
              </w:rPr>
              <w:t xml:space="preserve">无内容物，无边油。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猪心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色泽暗红均匀，猪心形态完整无破损裂口，通体暗红新鲜有光泽，表面干净无血污杂质；心脏肌理紧实，无积血淤块、水肿发白、空洞软烂；剔除筋膜、多余油脂、病变硬结；无发酸腐臭、发黑变质、腥秽异味，新鲜度达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猪肺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色泽粉白鲜亮，肺体形态完整蓬松，色泽粉白均匀，无发黑淤斑、结块硬块；气孔通透无积水、积血、脓液杂质；清洗干净血水污物，无腥膻过重、酸败异味、霉变腐坏；无局部硬化、坏死病变、破损烂块，品相新鲜洁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鲜无根猪耳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耳片平整完整，色泽乳白鲜亮。已切除耳根硬块，耳片平整厚薄均匀，表皮洁净无毛根、黑点、脓包、血污；肉质胶质紧实脆嫩，色泽自然新鲜；无淤血斑块、腐坏孔洞、发黑变质；无腥酸异味、发黏软烂、注水渗水，干净无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鲜净大肠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肠体完整顺滑，内壁洁净无污。肉质柔韧紧实，大肠修整干净、无破损漏洞，内外反复清洗去除黏液、粪污、杂质、多余油脂；肠壁柔韧紧实、厚薄均匀；无积液积污、腥秽恶臭、发酸变质；无溃烂穿孔、发黑腐坏、硬化病灶，新鲜洁净无异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鲜板油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乳白纯净，油脂板整厚实。板油形态完整板整，色泽洁白纯净，厚薄均匀；剔除血丝、筋膜、淤血斑块、碎肉杂质；油脂干爽细腻不黏手，无发黄变质、发酸哈喇味；无注水渗水、霉变污块、杂质掺杂，新鲜度优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肥膘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色泽洁白鲜亮，膘体厚实平整。质地纯净干爽，通体洁白无发黄发灰；彻底修除瘦肉血丝、筋膜、淤血、污物杂质；油脂干爽纯净，无酸败哈喇味、发霉变质、黏手渗水；无碎块、污块、病变杂质。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鲜肉皮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皮面平整洁净，色泽白净新鲜。猪皮平整完整，刮洗干净皮面杂毛、油污、血污、斑点脓包；皮质柔韧紧实、厚薄均匀，无破皮烂洞、淤血斑块、发黑变质；无腥酸异味、软烂发黏、注水渗水，洁净无杂质。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猪背脊皮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鲜猪肉。</w:t>
            </w:r>
            <w:r>
              <w:rPr>
                <w:rFonts w:ascii="宋体" w:hAnsi="宋体" w:cs="宋体"/>
                <w:color w:val="000000" w:themeColor="text1"/>
                <w:szCs w:val="21"/>
                <w:highlight w:val="white"/>
              </w:rPr>
              <w:t xml:space="preserve">选取背脊整张皮料，形态平整规整、厚薄均匀；皮面刮洗干净残毛、油污、血污、黑斑杂质；皮质柔韧紧实，无破洞裂口、淤血硬结、病变脓包；无发酸异味、发霉变质、软烂破损，品相整齐洁净。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冻无根猪耳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包冰率10%以下，不带根，</w:t>
            </w:r>
            <w:r>
              <w:rPr>
                <w:rFonts w:ascii="宋体" w:hAnsi="宋体" w:cs="宋体"/>
                <w:color w:val="000000" w:themeColor="text1"/>
                <w:szCs w:val="21"/>
                <w:highlight w:val="white"/>
              </w:rPr>
              <w:t xml:space="preserve">耳片平整完好，冻品形态平整完整，色泽自然均匀。已去耳根，厚薄均匀、无碎裂残缺；色泽自然鲜亮，无发黑褐变、霉斑白霜、淤血污块；质地紧实不软烂，无反复解冻、粘连碎烂、酸败异味；无杂质、病变、腐坏部位，冻品品相规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冻猪爪（箱）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原厂箱装产品，外包装标识齐全完好、无破损渗漏；单只猪爪形态完整，脱毛处理干净，表皮光洁无杂毛、脓包、淤血、溃烂孔洞；内部剔除淤血、污物病灶，包冰厚度合理，不存在过度包冰增重；无反复解冻发软发黏、酸败腥腐、发霉发黑、内部化脓变质，批次合规，品质统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冻猪耳（箱）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原厂箱装货品，包装完好，品名、批次、生产日期标识清晰；猪耳去耳根成型规整，厚薄均匀，表面刮净残毛、血污、黑斑、脓包淤血；无碎裂穿孔、腐坏病灶，包冰适度；无多次解冻发黏渗水、腥酸异味、风干氧化发黑、霉变变质，无碎耳劣品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冻口条（箱）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原厂整箱包装完好，产品信息标识齐全无破损受潮；口条切除舌根老根，去除舌苔、老皮、杂毛，外形饱满规整；表面修除淤血斑块、淋巴硬结、病灶杂质；冷冻包冰合理，无厚冰增重；无反复解冻软烂发黏、酸败腥腐、发黑变质，品相整齐统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冻大肠头（箱）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箱装外包装完好，货品规整统一；大肠头形态厚实完整，无破洞穿孔，外壁多余油脂修剪规整，内壁冲洗干净粪污、黏液、残留杂质；质地柔韧紧实，包冰合理不增重；无反复解冻软烂发黏、腥臭酸败、发霉发黑、内部腐坏结块，变质次品分拣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冻无油猪肚</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肚型完整厚实，去油干净彻底。肉质紧实柔韧，冷冻品相完整、无破洞裂口，外壁多余油脂修剪干净，内外洁净无污、无黏液残留；肉质紧实柔韧，解冻后无软烂发黏、发酸变质、霉斑白霜超标；无溃疡病灶、淤血腐坏、反复解冻变质，冻品品质稳定无异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pStyle w:val="1015"/>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bl>
      <w:tblPr>
        <w:tblW w:w="9227" w:type="dxa"/>
        <w:tblInd w:w="-15" w:type="dxa"/>
        <w:tblLayout w:type="fixed"/>
        <w:tblCellMar>
          <w:left w:w="108" w:type="dxa"/>
          <w:top w:w="0" w:type="dxa"/>
          <w:right w:w="108" w:type="dxa"/>
          <w:bottom w:w="0" w:type="dxa"/>
        </w:tblCellMar>
        <w:tblLook w:val="04A0" w:firstRow="1" w:lastRow="0" w:firstColumn="1" w:lastColumn="0" w:noHBand="0" w:noVBand="1"/>
      </w:tblPr>
      <w:tblGrid>
        <w:gridCol w:w="827"/>
        <w:gridCol w:w="1219"/>
        <w:gridCol w:w="5329"/>
        <w:gridCol w:w="840"/>
        <w:gridCol w:w="1012"/>
      </w:tblGrid>
      <w:tr>
        <w:trPr>
          <w:trHeight w:val="440"/>
        </w:trPr>
        <w:tc>
          <w:tcPr>
            <w:gridSpan w:val="5"/>
            <w:tcBorders>
              <w:top w:val="single" w:color="000000" w:sz="4" w:space="0"/>
              <w:left w:val="single" w:color="000000" w:sz="4" w:space="0"/>
              <w:bottom w:val="single" w:color="000000" w:sz="4" w:space="0"/>
              <w:right w:val="single" w:color="000000" w:sz="4" w:space="0"/>
            </w:tcBorders>
            <w:tcW w:w="922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黑体" w:hAnsi="黑体" w:eastAsia="黑体" w:cs="黑体"/>
                <w:color w:val="000000" w:themeColor="text1"/>
                <w:sz w:val="28"/>
                <w:szCs w:val="28"/>
                <w:highlight w:val="white"/>
                <w:lang w:bidi="ar"/>
              </w:rPr>
              <w:t xml:space="preserve">包二、牛羊肉类</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品    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规格要求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备注</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熟牛腱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棕红紧实，肌理筋肉相间。熟度适中入味，牛腱整体成型完整，色泽棕红均匀，筋肉纹理清晰紧实，炖煮熟度适宜，不软烂不散、不过硬发柴；表面洁净无油污结块、霉点黏腻；剔除淤血、筋膜硬块、淋巴杂质；无发酸、腥腐、卤味过重异味，无变质发黏、表面霉变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熟一级牛肉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红褐均匀，肉质紧实不散。卤制成熟入味，选用一级部位牛肉卤制成熟，肉块规整，色泽红褐鲜亮均匀，肉质紧实有嚼劲，切块不易松散；修除淤血斑块、淋巴硬结、筋膜杂物；无发酸腐败、腥膻异味、发黏出水、霉斑变质，熟度统一，无夹生、过烂次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熟金钱展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成型完整，环状花纹清晰规整，卤制色泽均匀红亮，肉质紧实弹韧，口感不柴不烂；剔除表面淤血、筋膜、多余肥油、病灶硬块；无发酸发馊、腥膻异味、表面发黏霉变，无碎烂散块、卤汁过度浸泡变质情况。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精品熟金钱展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精选优质金钱展成型规整，环状纹理饱满分明，卤制上色均匀油亮，肉质弹嫩紧实，熟度把控适中；精细修净淤血、筋膜、肥边、淋巴、硬结病灶；无发酸腥腐、发黏霉变、碎烂散块，品相整齐无残次。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熟牛腩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牛腩肥瘦分布自然均匀，卤制色泽红润统一，炖煮软烂适度，入口易嚼不散烂；清理表面淤血、筋膜、多余油脂、杂质硬块；无腥膻过重、酸败异味、表面发黏、霉斑变质，无夹生、腐坏肉块。</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熟牛筋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色泽透亮棕润，质地软糯弹韧。牛筋形态完整，卤制色泽通透均匀，软糯弹韧适中，不过硬难嚼、不过烂糊化；清理油污、碎渣、淤血杂质；无腥膻异味、酸败发馊、表面发黏、霉点变质，无结块粘连次品。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熟牛杂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熟牛杂 品类搭配规整，卤色均匀鲜亮。软硬熟度适中，牛杂配比规整，牛肚、牛肠、牛心等各部位成型完整，卤制色泽统一，熟度适中，软硬适口；清理污物、淤血、硬块病灶、多余油脂；无腥秽恶臭、酸败发馊、发黏霉变、碎烂腐坏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熟牛鞭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熟制牛鞭外形完整无断裂，卤制上色均匀通透，口感软糯弹韧适度；清理内部污物、淤血、筋膜杂质；无浓重腥臊味、酸败发馊、表面发黏、霉点变质，无软烂腐坏部位。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熟金钱肚</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网纹清晰饱满，卤色红亮均匀。肚体完整，蜂窝网眼纹路清晰饱满，卤制色泽红润透亮，熟度适中弹韧适口；清理内壁污物、淤血、多余油脂；无腥秽恶臭、酸败发黏、霉点腐坏、软烂穿孔变质。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熟牛心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整体成型完整，卤制上色均匀棕润，肉质紧实不松散；修除内部积血、筋膜、硬块病灶、杂质油污；无腥膻酸馊、表面发黏、霉变腐坏异味，无夹生、软烂次品。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熟牛尾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节段排布整齐，规整均匀，卤制色泽红亮统一，骨肉紧实酥烂适度，不散脱骨；清理表面淤血、杂毛、油污、病灶硬块；无腥膻异味、酸败发黏、霉变腐坏，无汤汁浸泡过度变质现象。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鲜熟牛舌</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w:t>
            </w:r>
            <w:r>
              <w:rPr>
                <w:rFonts w:ascii="宋体" w:hAnsi="宋体" w:cs="宋体"/>
                <w:color w:val="000000" w:themeColor="text1"/>
                <w:szCs w:val="21"/>
                <w:highlight w:val="white"/>
              </w:rPr>
              <w:t xml:space="preserve">牛舌形态饱满完整，表皮修整洁净无老皮舌苔，卤制上色均匀；肉质紧实弹嫩，熟度适中不柴不烂；修净淤血、淋巴硬结、筋膜杂质；无腥膻发酸、发黏霉变、腐坏异味，品相规整。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活杀</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(鲜)生牛腩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鲜肉色泽鲜红自然有光泽，肥瘦分层清晰，肌理紧实按压回弹明显；修除淤血斑块、淋巴结节、筋膜硬块、血污杂毛；无渗水发黏、注水增重、腥酸异味、发黑发灰变质，无化脓病变组织。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活杀本地鲜牛腩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本地活牛现宰分割，新鲜度佳，肉质鲜红有光泽，肥瘦层次均匀分明；剔除淤血、淋巴、筋膜、病灶硬块、污物杂质；手感干爽不渗水发黏，无注水、酸败腥膻异味，无发白、发黑变质部位。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鲜牛肉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生、鲜，色泽鲜亮红润，带肉不肥。</w:t>
            </w:r>
            <w:r>
              <w:rPr>
                <w:rFonts w:ascii="宋体" w:hAnsi="宋体" w:cs="宋体"/>
                <w:color w:val="000000" w:themeColor="text1"/>
                <w:szCs w:val="21"/>
                <w:highlight w:val="white"/>
              </w:rPr>
              <w:t xml:space="preserve">肌肉纹理清晰，按压回弹紧实；修除表面淤血、淋巴结、筋膜硬块、血污杂质；无渗水发滑、注水增重、发酸腥腐异味，无局部发黑、发白、病变腐坏组织。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鲜牛肉丝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牛肉切丝规格统一，色泽鲜红自然，肉质细嫩不易碎断；剔除肥丝、粗筋膜、淤血块、淋巴碎渣；表面干爽不渗水发黏，无注水、发酸腥腐异味，无发黑变质碎丝。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生牛肉片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切片厚薄规整统一，色泽鲜红光泽自然，肉片完整不易碎裂；剔除筋膜、淤血块、淋巴碎渣、多余肥膘；表面干爽不渗水发黏，无注水、发酸腥腐异味，无发黑变质肉片。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雪花牛肉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红白纹理交错，油花分布匀称。脂肪呈自然雪花纹路均匀分布，色泽红白鲜亮，肉质细嫩弹性充足；修净淤血斑块、筋膜硬结、淋巴组织、血污杂质；无渗水发黏、注水、酸败腥膻异味，无发黑、发白、病变变质区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生牛腱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牛腱外形完整规整，筋肉交错纹理清晰，肉质鲜红有光泽，按压回弹紧实；修除表面淤血、淋巴硬结、厚筋膜、血污杂物；无渗水发黏、注水增重、酸腥异味，无发白发黑病变腐坏。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鲜吊龙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肉条形态规整，肥瘦配比自然顺滑，肉质鲜红细嫩、弹性充足；修净淤血斑块、筋膜、淋巴结节、血污杂质；不渗水发滑、无注水现象，无酸败腥膻异味，无局部变质发黑。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鲜牛肋条肉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肋条形态顺直规整，肥瘦交错分布自然，肉质鲜红弹性充足；修除淤血斑点、淋巴硬结、厚筋膜、血污杂质；无渗水发滑、注水增重、腥酸异味，无局部发白、发黑病变腐坏。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牛  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牛排切割厚薄统一，外形规整，肉质鲜红有光泽，肌理完整；修除边缘肥边多余油脂、淤血点、淋巴、筋膜硬块；手感干爽不渗水发滑，无注水、腥酸异味、局部腐坏发黑，新鲜度达标。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牛骨头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骨头形态完整无碎裂，表面清理血污、杂毛、淤血结块，附着鲜肉色泽新鲜红润；内部骨髓充盈饱满，无发黑化脓、腐臭积液；无腥酸变质、发霉异味，无病灶化脓组织，洁净无过多杂质。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牛仔骨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骨排排布规整，附肉肥瘦匀称。牛仔骨切割规整，骨肉搭配均匀，附着肉质鲜红有光泽，弹性良好；修除淤血斑块、淋巴硬结、多余肥油、血污杂质；无渗水发滑、注水增重、腥酸异味，无发黑腐坏、病变组织。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白牛百叶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w:t>
            </w:r>
            <w:r>
              <w:rPr>
                <w:rFonts w:ascii="宋体" w:hAnsi="宋体" w:cs="宋体"/>
                <w:color w:val="000000" w:themeColor="text1"/>
                <w:szCs w:val="21"/>
                <w:highlight w:val="white"/>
              </w:rPr>
              <w:t xml:space="preserve">色泽乳白匀净，百叶片舒展蓬松完整，通体乳白色色泽均匀，无发黄发黑、霉斑污点；质感脆嫩有韧性，无过度碱发刺鼻异味、软烂穿孔；无腥秽发酸、发黏腐坏、泥沙杂质残留，清洗洁净。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黑牛百叶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w:t>
            </w:r>
            <w:r>
              <w:rPr>
                <w:rFonts w:ascii="宋体" w:hAnsi="宋体" w:cs="宋体"/>
                <w:color w:val="000000" w:themeColor="text1"/>
                <w:szCs w:val="21"/>
                <w:highlight w:val="white"/>
              </w:rPr>
              <w:t xml:space="preserve">色泽黑褐自然，</w:t>
            </w:r>
            <w:r>
              <w:rPr>
                <w:rFonts w:hint="eastAsia" w:ascii="宋体" w:hAnsi="宋体" w:cs="宋体"/>
                <w:color w:val="000000" w:themeColor="text1"/>
                <w:szCs w:val="21"/>
                <w:highlight w:val="white"/>
              </w:rPr>
              <w:t xml:space="preserve">叶</w:t>
            </w:r>
            <w:r>
              <w:rPr>
                <w:rFonts w:ascii="宋体" w:hAnsi="宋体" w:cs="宋体"/>
                <w:color w:val="000000" w:themeColor="text1"/>
                <w:szCs w:val="21"/>
                <w:highlight w:val="white"/>
              </w:rPr>
              <w:t xml:space="preserve">片完整蓬松。质地脆嫩柔韧，无漂白异常、局部发白溃烂；叶片厚实脆嫩，无穿孔软烂、腥酸腐臭味；去除泥沙杂质、污物残留，无霉变发黏、碱味超标情况。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酷捞毛肚</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毛肚叶片舒展完整蓬松，色泽自然均匀，无发黑溃烂、发白异常碱发过重；质地脆嫩有嚼劲，无穿孔软烂、腥酸腐臭味；泥沙、内膜污物清理彻底，无霉变发黏、异味超标问题。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（冻）生一级牛肉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牛肉肉块规整，冷冻色泽暗红正常，肌理紧实；修除淤血、淋巴、筋膜硬块、污物杂质；无反复解冻渗水发黏、冰霜过多、风干氧化发黑、酸败异味、霉变腐坏，包装完好无受潮污染。</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（冻）生金钱展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成型完整，环状筋肉纹理清晰分明，肉质紧实；冷冻色泽正常，无大面积风干发黑、冰霜结块、反复解冻软烂；剔除淤血、筋膜、淋巴硬结、病灶杂质，无酸败、发霉、腐坏异味。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羊血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羊血切块形态规整，色泽暗红均匀鲜亮，表面平整无蜂窝空洞过多、无碎烂松散；手感紧实嫩滑，无渗水发黏、气泡杂渣、毛发污物；无腥膻酸败异味、发霉变质、内部空洞腐坏，无添加不明填充物，新鲜度达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羊头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羊头整体完整无破损，表皮彻底刮洗去除杂毛、老皮、脓包、黑斑、血污；内部清理干净淤血、淋巴、病灶硬块、污物杂质；肉质色泽鲜红有弹性，无腥酸腐臭、发黏渗水、发黑变质、化脓病变，无注水现象。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生羊肉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鲜肉色泽粉红光泽自然，肌肉纹理清晰分明，按压紧实回弹明显；修除表面淤血斑块、淋巴结、筋膜硬块、血污杂毛；无渗水发滑、注水增重、过重腥膻、发酸异味，无局部发黑、发白、病变腐坏组织。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鲜羊腿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整只羊腿形态完整端正，皮肉紧实贴合，肉质粉红鲜亮弹性充足；修净表面淤血点、淋巴硬结、筋膜、杂毛血污；无渗水发黏、注水增重、腥酸异味，无局部发黑、发白、病变腐坏，新鲜宰杀品质稳定。</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鲜皮羊肉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带皮羊肉表皮完整，刮洗干净残毛、油污、脓包、黑斑杂质；皮下肉质色泽粉红新鲜，肌理紧实有弹性，肥瘦分布自然；剔除淤血、淋巴、筋膜硬块；无发黏渗水、腥膻酸臭、发霉变质、注水变质现象。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熟羊肉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切块成型规整，卤制或白煮色泽均匀红润，肉质软烂适中，不散不柴；修除淤血、筋膜、肥腻边角、淋巴杂质；无过重腥膻味、酸败发馊、表面发黏、霉斑变质，无夹生、腐坏肉块。</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羊骨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骨形态完整无大面积碎裂，表面清理血污、杂毛、淤血结块；附着鲜肉色泽红润新鲜，无骨髓发黑、积液、化脓腐臭；无腥酸变质、发霉异味、病灶组织，无碎骨渣、污物掺杂。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羊棒骨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棒骨形态完整结实无碎裂，两端切口平整，表面清理血污、杂毛、淤血结块；附着羊肉色泽红润新鲜，内部骨髓饱满充盈，无发黑、积液、化脓腐臭；无酸败变质、霉斑异味、病灶化脓组织，洁净无多余杂质。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羊排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羊排长短厚薄规整，排布整齐，表面清理血污、杂毛、淤血硬块；附着羊肉色泽粉红紧实，弹性良好；剔除淋巴结、病灶硬结、骨刺碎渣；无发酸腐败、渗水发黏、发黑变质、注水增重问题。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羊肝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熟制羊肝外形完整，通体褐红色泽均匀，质地细嫩紧实不软烂；修除胆管、淤血斑块、结节硬块、筋膜油脂；无腥膻酸馊、发黏霉变、发黑腐坏、胆汁污染异味，熟度均匀无夹生。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无皮羊腿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去除外皮，羊腿肉质形态完整饱满，色泽粉红新鲜，按压回弹明显；修除表面淤血、淋巴结节、筋膜硬块、血污杂质；无渗水发滑、注水增重、腥酸异味，无发白发黑、病变腐坏部位。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羊里脊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生、鲜。</w:t>
            </w:r>
            <w:r>
              <w:rPr>
                <w:rFonts w:ascii="宋体" w:hAnsi="宋体" w:cs="宋体"/>
                <w:color w:val="000000" w:themeColor="text1"/>
                <w:szCs w:val="21"/>
                <w:highlight w:val="white"/>
              </w:rPr>
              <w:t xml:space="preserve">里脊肉条形态修长完整，色泽粉嫩鲜亮，肉质细嫩弹性充足，几乎无粗筋肥膘；彻底修除表面筋膜、淤血点、淋巴结、硬结病灶；无渗水发黏、注水、腥酸异味，无变色、腐坏变质区域。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驴肉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w:t>
            </w:r>
            <w:r>
              <w:rPr>
                <w:rFonts w:ascii="宋体" w:hAnsi="宋体" w:cs="宋体"/>
                <w:color w:val="000000" w:themeColor="text1"/>
                <w:szCs w:val="21"/>
                <w:highlight w:val="white"/>
              </w:rPr>
              <w:t xml:space="preserve">肉肉块规整，卤制上色均匀红亮，肉质紧实细腻，熟度适宜不柴不烂；修净淤血、筋膜、淋巴硬结、边角油污杂质；无腥臊异味、酸败发黏、霉斑腐坏，无变质发臭、浸泡过烂次品。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bl>
      <w:tblPr>
        <w:tblW w:w="9080" w:type="dxa"/>
        <w:tblInd w:w="-15" w:type="dxa"/>
        <w:tblLayout w:type="fixed"/>
        <w:tblCellMar>
          <w:left w:w="108" w:type="dxa"/>
          <w:top w:w="0" w:type="dxa"/>
          <w:right w:w="108" w:type="dxa"/>
          <w:bottom w:w="0" w:type="dxa"/>
        </w:tblCellMar>
        <w:tblLook w:val="04A0" w:firstRow="1" w:lastRow="0" w:firstColumn="1" w:lastColumn="0" w:noHBand="0" w:noVBand="1"/>
      </w:tblPr>
      <w:tblGrid>
        <w:gridCol w:w="770"/>
        <w:gridCol w:w="1287"/>
        <w:gridCol w:w="5318"/>
        <w:gridCol w:w="855"/>
        <w:gridCol w:w="850"/>
      </w:tblGrid>
      <w:tr>
        <w:trPr>
          <w:trHeight w:val="440"/>
        </w:trPr>
        <w:tc>
          <w:tcPr>
            <w:gridSpan w:val="5"/>
            <w:tcBorders>
              <w:top w:val="single" w:color="000000" w:sz="4" w:space="0"/>
              <w:left w:val="single" w:color="000000" w:sz="4" w:space="0"/>
              <w:bottom w:val="single" w:color="000000" w:sz="4" w:space="0"/>
              <w:right w:val="single" w:color="000000" w:sz="4" w:space="0"/>
            </w:tcBorders>
            <w:tcW w:w="9080" w:type="dxa"/>
            <w:vAlign w:val="center"/>
            <w:textDirection w:val="lrTb"/>
            <w:noWrap/>
          </w:tcPr>
          <w:p>
            <w:pPr>
              <w:pStyle w:val="986"/>
              <w:jc w:val="center"/>
              <w:widowControl/>
              <w:rPr>
                <w:rFonts w:hint="eastAsia" w:ascii="黑体" w:hAnsi="黑体" w:eastAsia="黑体" w:cs="黑体"/>
                <w:color w:val="000000" w:themeColor="text1"/>
                <w:sz w:val="28"/>
                <w:szCs w:val="28"/>
                <w:highlight w:val="white"/>
              </w:rPr>
            </w:pPr>
            <w:r>
              <w:rPr>
                <w:rFonts w:hint="eastAsia" w:ascii="黑体" w:hAnsi="黑体" w:eastAsia="黑体" w:cs="黑体"/>
                <w:color w:val="000000" w:themeColor="text1"/>
                <w:sz w:val="28"/>
                <w:szCs w:val="28"/>
                <w:highlight w:val="white"/>
                <w:lang w:bidi="ar"/>
              </w:rPr>
              <w:t xml:space="preserve">包三、蔬菜类</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品    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规格要求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备注</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颜色淡黄，表皮完整。姜体硬脆、肥大、有辛香味</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姜块形态饱满匀称，表皮色泽淡黄干爽完整，无破皮、黑斑、虫眼、磕碰腐烂；姜肉紧实硬脆，辛辣气味浓郁纯正；无发芽、霉变、腐烂、冻伤、干瘪萎缩，附带泥沙适量，碎姜、烂姜、病姜剔除干净。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嫩生姜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表皮浅黄鲜嫩，姜块饱满脆嫩。肉质汁水充足，辛辣味清淡柔</w:t>
            </w:r>
            <w:r>
              <w:rPr>
                <w:rFonts w:hint="eastAsia" w:ascii="宋体" w:hAnsi="宋体" w:cs="宋体"/>
                <w:color w:val="000000" w:themeColor="text1"/>
                <w:szCs w:val="21"/>
                <w:highlight w:val="white"/>
              </w:rPr>
              <w:t xml:space="preserve">和，</w:t>
            </w:r>
            <w:r>
              <w:rPr>
                <w:rFonts w:ascii="宋体" w:hAnsi="宋体" w:cs="宋体"/>
                <w:color w:val="000000" w:themeColor="text1"/>
                <w:szCs w:val="21"/>
                <w:highlight w:val="white"/>
              </w:rPr>
              <w:t xml:space="preserve">姜体鲜嫩饱满，表皮薄嫩呈浅黄带淡红，完整无破损、霉斑、虫蛀、发黑腐烂；肉质脆嫩多汁、纤维细软，辛辣度清淡适口；无老化木质化、内部黑心、水渍发软、发芽变质，老硬姜根修剪整洁。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蒜子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外皮洁白或淡紫红色，表皮完整无破损；蒜瓣紧实饱满、肉质硬脆，水分适中，蒜香浓郁；无发芽、腐烂、发霉、虫眼、干瘪、冻伤、散瓣、畸形等次品，无泥沙杂质。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独蒜头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颜色为白色或紫色，</w:t>
            </w:r>
            <w:r>
              <w:rPr>
                <w:rFonts w:ascii="宋体" w:hAnsi="宋体" w:cs="宋体"/>
                <w:color w:val="000000" w:themeColor="text1"/>
                <w:szCs w:val="21"/>
                <w:highlight w:val="white"/>
              </w:rPr>
              <w:t xml:space="preserve">单个蒜头浑圆饱满，外皮完整干爽、色泽均匀，无破皮开裂、黑斑霉点、虫蛀凹陷；肉质致密硬实，蒜味辛辣醇厚；无内部腐烂、发芽、受潮发软、干瘪萎缩，畸形、破损劣果筛选剔除。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带皮蒜头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蒜头形态规整圆润，外皮完整无开裂、无破损脱落，整体包裹紧实不散瓣；蒜头大小匀称，肉质紧实硬脆，蒜香浓郁纯正；无发芽、霉变、腐烂、虫眼、干瘪、冻伤、畸形，无大量泥沙附着物。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狭长舒展、色泽鲜绿有光泽，长势挺拔不萎蔫；基部假茎洁白饱满、粗细匀称，肉质脆嫩、纤维细软；整体蒜香清新柔和；无黄叶、焦尖、腐烂、霉变、虫咬、折断损伤，无抽薹老化、空心纤维化，根部泥土清理干净，无杂草杂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净大蒜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已剔除表面浮泥、老皮及杂质，蒜头形态规整圆润，外皮完整无大面积开裂脱落，蒜瓣包裹紧实不易散瓣；肉质干爽紧实、质地硬脆，蒜香辛辣浓郁；无发芽、霉变、腐烂、虫眼、冻伤、干瘪、畸形、机械磕碰损伤，无受潮发软现象，洁净度达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蒜苗</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整体挺拔匀称，叶片色泽鲜绿有光泽，完整无折断、黄叶、干尖、病斑、虫蛀；下部假茎洁白粗壮、紧实饱满，纤维细嫩、脆嫩多汁，无空心老化现象；蒜香味清爽浓郁；无腐烂霉变、损伤萎蔫，根部附带泥土适量，不带杂草杂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蒜黄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整体色泽呈嫩金黄色，颜色均匀，无发绿、发黑现象；株形挺直整齐，粗细匀称，茎体饱满充实，质地细嫩脆嫩，不空心、不老纤维化；蒜香味清淡纯正；无腐烂、水渍、霉斑、萎蔫、断叶、干尖、虫伤病害，无泥沙杂草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植株完整匀称，茎叶翠绿有光泽，叶片舒展不发黄、焦枯、腐烂；茎秆脆嫩不老、无粗纤维老化，根部修剪规整，泥土适度；特有辛香气味浓郁纯正；无虫害斑点、霉变、水渍腐烂、折断损伤，无杂草及杂物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洋葱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外皮完整干爽，鳞球饱满圆润，大小均匀；肉质紧实脆嫩，辛辣味浓郁；无发芽、腐烂、霉变、虫蛀、破皮、软烂空心。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圆葱头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整体外形圆润饱满、形态匀称，外皮完整无开裂、无破损、无脱落；蒜头包裹紧实不易散瓣，蒜瓣充实硬脆；蒜香浓郁辛辣，无发芽、霉变、腐烂、虫蛀、干瘪、冻伤，表面泥沙较少，无畸形次品。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422"/>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米葱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葱体纤细匀净，葱白紧实嫩白。葱叶青绿挺拔，葱香清新浓郁</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葱株纤细整齐匀称，葱白洁白紧实不空心，上部葱叶翠绿挺直，无发黄焦尖、霉斑、虫蛀、折断腐烂；葱味清香纯正，无萎蔫倒伏、抽薹老化、泥沙过多，杂草、枯烂老叶清理干净。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422"/>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京葱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葱白修长粗壮、粗细匀称，质地紧实饱满，无空心、糠心；上部葱叶色泽鲜绿挺拔，无发黄干尖、腐烂霉变、虫咬病斑；整体完整无折断损伤，葱香浓郁正宗；根部泥沙清理干净，无杂草、老皮、腐烂变质部分，无抽薹老化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形端正匀称，表皮色泽鲜绿有光泽，表皮光滑完整，无裂口、划伤、病斑、黑点；果肉厚实饱满、质地紧实脆挺，成熟度适中，口感微辣清香；无虫蛀、腐烂霉变、发软失水、畸形皱缩、冻伤磕碰，无过多果柄老梗，不带杂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色泽鲜红均匀，表皮光滑完整。果肉厚实紧实，辣味浓郁纯正</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果形端正饱满，通体色泽鲜红均匀，表皮光洁无皱缩、裂口、磕碰伤疤；果肉厚实致密、果体硬挺有弹性，成熟度适宜；无虫眼、黑斑、霉变腐烂、发软脱水、畸形冻伤，果柄新鲜完整，无杂质杂物。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红杭椒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色泽鲜红均匀，表皮光滑完整。果肉厚实紧实，辣味浓郁纯正</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果形端正饱满，通体色泽鲜红均匀，无发黄花皮、破皮损伤；果肉紧实脆嫩，辣度柔和适中；无畸形弯曲、虫眼病斑、腐烂水渍、失水皱缩、老熟籽多纤维化，果体新鲜硬挺。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青杭椒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色泽青绿鲜亮，椒身挺直匀称。果肉脆嫩紧实，辛辣味清爽适中</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椒型细长顺直，表皮翠绿光洁、色泽均匀，无发黄花皮、破皮损伤；果肉紧实脆嫩，辣度柔和适中；无畸形弯曲、虫眼病斑、腐烂水渍、失水皱缩、老熟籽多纤维化，果体新鲜硬挺。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小米辣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果形短小圆润规整，表皮红亮均匀、无皱缩花皮，果皮完整无裂口磕碰；果肉紧实水分充足，辣味浓烈；无发芽、霉变腐烂、虫眼黑点、发软萎缩、畸形病果，大小相对均匀，剔除过小干瘪果。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螺丝椒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表皮呈自然螺旋褶皱形态，果体修长匀称，青绿底色鲜亮均匀，无大面积黑斑、破皮开裂；皮薄肉厚、肉质柔韧脆嫩，香辣适口；无畸形僵果、虫蛀孔洞、腐烂霉点、失水变软、老化发糠，果身完整无折断。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黄贡椒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成熟色泽金黄均匀，椒身修长端正，表皮光滑干爽，无青皮杂色、破损裂口；果肉紧实致密，香辣风味突出；无霉变腐烂、虫眼病斑、萎蔫皱缩、冻伤发软、畸形劣果，成熟度统一。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黄彩椒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果形方正圆润规整，果皮亮黄色泽均匀，无绿斑色差、划伤凹陷、裂口破损；果肉肥厚紧实、水分充足，口感微甜几乎无辣；无黑斑霉点、虫蛀、软烂脱水、畸形冻伤、花皮病果，果蒂新鲜完好。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红彩椒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果实方正圆润，果皮鲜红光亮、着色均匀，无青皮花斑、磕碰划伤、开裂凹陷；果肉厚实饱满、质地脆嫩清甜；无腐烂霉变、虫眼病斑、发软脱水、畸形皱缩、冻伤果，整体成熟度一致。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圆椒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果实浑圆周正，表皮翠绿光滑、无褶皱花皮、磕碰裂口；果肉肥厚紧实、弹性充足，辣度清淡；无虫眼黑斑、腐烂水渍、萎蔫发软、畸形凹陷、老化空心，果柄新鲜无干枯霉变。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青线椒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椒体细长笔直、粗细均匀，表皮翠绿光洁，无发黄斑驳、破皮弯折；果肉紧实脆嫩，辣度适中；无弯曲畸形、虫蛀孔洞、霉斑腐烂、失水皱缩、老熟纤维化空心，果体挺拔不绵软。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薄皮青椒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果形舒展匀称，果皮薄韧翠绿、色泽均匀，无硬厚老皮、裂口伤疤、花皮病斑；果肉细嫩多汁，辣味清淡；无虫眼、腐烂霉变、发软脱水、畸形皱缩、冻伤磕碰，无老化籽多现象。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红美人椒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椒身修长顺滑微弯、形态优美匀称，表皮艳红均匀光亮，无花斑色差、破皮磕碰；果肉细嫩厚实，辣度温和绵长；无虫蛀孔洞、霉点腐烂、萎蔫发软、畸形僵果、老熟纤维化。</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苏椒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果形微弯修长、大小匀称，表皮青绿光亮，无花皮色差、裂口磕碰；果皮较薄、果肉细嫩，辣度柔和适口；无畸形僵果、虫蛀孔洞、腐烂霉斑、失水萎蔫、老化空心纤维化，新鲜硬挺不发软。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鲜蘑菇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菌盖为褐色、有光泽，菌摺为淡米色或乳白色，菌身完整无损、不湿、菌盖厚大、有弹性、柄短小，香味浓、重量轻。</w:t>
            </w:r>
            <w:r>
              <w:rPr>
                <w:rFonts w:ascii="宋体" w:hAnsi="宋体" w:cs="宋体"/>
                <w:color w:val="000000" w:themeColor="text1"/>
                <w:szCs w:val="21"/>
                <w:highlight w:val="white"/>
              </w:rPr>
              <w:t xml:space="preserve">无开伞过度、水渍发黏、霉变异味、虫蛀孔洞、腐烂发黑、脱水萎缩，无泥沙杂质、根部老废杂质清理干净。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鲜香菇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菌盖为褐色、有光泽，菌褶为淡米色或乳白色，菌身完整无损、不湿、菌盖厚大、有弹性、柄短小，香味浓、重量轻。</w:t>
            </w:r>
            <w:r>
              <w:rPr>
                <w:rFonts w:ascii="宋体" w:hAnsi="宋体" w:cs="宋体"/>
                <w:color w:val="000000" w:themeColor="text1"/>
                <w:szCs w:val="21"/>
                <w:highlight w:val="white"/>
              </w:rPr>
              <w:t xml:space="preserve">无开伞过度、水渍发黏、霉变异味、虫蛀孔洞、腐烂发黑、脱水萎缩，无泥沙杂质、根部老废杂质清理干净。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平菇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菇片形态舒展完整，色泽灰褐均匀，边缘无严重开裂、发黄枯萎；菇肉肥厚细嫩、干爽不黏手；无霉斑、腐烂水渍、虫蛀孔洞、发臭变质、脱水干枯、杂菌污染，无过多培养基废料，碎菇、烂菇剔除干净。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小平菇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单朵个头小巧均匀，菇盖完整无碎裂，色泽正常均匀，边缘不干枯卷边；肉质紧实细嫩，干爽无黏腻感；无霉变、腐烂、虫眼、异味发酸、严重失水萎缩，去除根部基质废料，无碎渣烂瓣。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杏鲍菇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菇体粗壮笔直、粗细均匀，表皮乳白色洁净光滑，无黑斑、破皮、磕碰凹陷；内部肉质致密厚实、脆嫩紧实，无空心糠心；无霉变腐烂、水渍发黏、虫蛀、异味发酸、老化纤维化、畸形弯曲，根部老硬部分修剪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白玉菇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菇体洁白均匀，菇帽小巧圆润、无发黄褐变，菇柄挺直紧实、长短规整；整体干爽不粘连、不水渍发黏；无腐烂霉变、虫蛀、发酸异味、软烂出水、枯萎发黄，根部基座切除整洁，无杂菇、碎菇掺杂。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蟹味菇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棕褐菇帽鲜亮，菇柄挺拔匀齐。肉质脆嫩紧实，自带独特鲜香</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菇帽浅棕褐色色泽均匀，无花斑霉点，菇柄洁白挺直、排列规整；质地脆嫩紧实，风味鲜香纯正；无软烂粘连、水渍发霉、虫蛀异味、干枯萎缩、发黄变质，根部基质修剪干净，碎劣菇剔除。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茶树菇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菇身修长匀称、挺拔不弯折，菇盖大小适中不开伞溃烂，表皮棕黄色泽正常；菇肉紧实有韧性，不空心发软；无霉变发黑、水渍发黏、虫蛀孔洞、酸败异味、老化纤维化、枯萎脱水，根部杂质清理到位。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花菇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菇盖厚实饱满，表面自然裂纹花纹清晰规整，表皮色泽温润匀称，无破皮、霉斑、污损；菇肉肥厚柔韧，菌香浓郁醇厚；无过度开伞、腐烂水渍、虫蛀、发黑变质、畸形破损，剔除残次碎菇，根部修剪整洁。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金针菇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菇体整齐聚拢，菇帽小巧闭合，整体乳白或浅淡黄色均匀，无发黑发黄霉变；菇柄脆嫩挺直，不软烂粘连、不渗水发黏；无发酸异味、虫蛀腐烂、枯萎老化，根部老硬基座切除干净，无杂菇碎渣。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黄耳菌</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耳瓣形态舒展完整，金黄色色泽均匀透亮，无发黑霉斑、水渍腐烂、粘连结块；肉质胶质饱满柔韧有弹性；无异味发酸、虫蛀杂质、脱水干缩、霉变污染，剔除碎烂残片，无泥沙杂物掺杂。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鸡枞菌</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菇体形态完整挺拔，菌盖收拢适度，表皮米黄洁净，无破皮霉斑、泥土污渍过重；肉质细嫩紧实、口感鲜甜；无虫蛀空心、腐烂发霉、水渍发臭、老化开伞变质、磕碰破损，根部泥土清理适度。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海鲜菇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菇帽浅褐色色泽均匀，无褐斑霉点，菇柄洁白修长、挺拔规整；肉质紧实脆嫩，整体干爽不黏连出水；无腐烂发酸、虫蛀变质、发黄枯萎、软烂空心，根部废料修剪干净，无碎菇劣菇。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姬菇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丛生形态规整，菇盖大小匀称，色泽正常无大面积发黄、霉斑、破损开裂；菇肉细嫩肥厚，干爽不黏手；无腐烂水渍、虫蛀孔洞、酸败异味、脱水干枯、杂菌污染，根部培养基清理干净，剔除烂瓣碎菇。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草菇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菇体呈卵形饱满紧实，包裹闭合度好，表皮灰褐色光洁匀称，无破皮开裂、黑斑霉点；肉质脆嫩水润，不宜过熟开伞；无软烂腐臭、虫蛀、水渍发酵异味、萎缩老化、磕碰破损，无过多污泥杂质。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猴头菇（盒）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盒装独立包装，菇团形态饱满圆润，表层菌刺绒毛洁白匀称，无发黄褐变、霉斑、磕碰破损、水渍软烂；肉质细密紧实，无内部腐烂、虫蛀、酸败异味、老化干枯；包装盒完好洁净，无受潮渗水、挤压碎裂、霉变污染，残次劣菇全部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西红柿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果实周正饱满，着色均匀鲜亮，表皮光滑完整，无裂口、磕碰伤疤、黑斑病斑；成熟度适中，果肉紧实不空心、不软烂；无腐烂霉变、虫蛀、畸形青皮果、催熟硬芯、软烂流汁，果蒂新鲜完整，无过多泥土杂质。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净茭白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已削除老壳、老根、青皮及杂质，通体洁白干净，笋身粗细匀称、形态完整；肉质脆嫩紧实，无黑心、空心、发青老化；无腐烂、褐斑、虫蛀、发酸变质、纤维粗老，无外壳泥沙残留。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茭白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外壳青绿完整无破损霉变，笋体粗壮匀称，剥壳后肉质洁白细嫩；无黑心、发青、老化粗纤维、空心糠心；无虫蛀、腐烂、水渍异味、萎蔫老化，根部老硬部位较少，无严重黑斑病变。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西芹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叶柄宽厚饱满、排列紧凑，表皮翠绿光洁，无黑斑、开裂、锈斑；肉质脆嫩多汁，粗纤维少；无空心、黄叶、烂叶、腐烂霉变、虫伤弯折、脱水发软，根部修剪规整，洁净少泥。</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药芹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植株紧凑整齐，茎叶青绿匀称，叶柄紧实不松散；药芹特有香气浓郁纯正，嫩度适中，老筋偏少；无腐烂黄叶、虫斑霉变、弯折损伤、失水干瘪，根部泥土清理干净。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小药芹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植株短小整齐，茎叶完整翠绿，无焦尖黄叶、腐烂霉斑；茎秆细嫩纤维少，药芹香气突出；无萎蔫倒伏、虫蛀病害、折断破损，去除多余淤泥老根，无杂草掺杂。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茎叶色泽鲜绿鲜亮，茎秆细嫩中空适度，挺拔不萎蔫倒伏；芹香清新纯正；无黄叶烂叶、腐烂水渍、病虫斑点、老化纤维化、根部淤泥过多，剔除杂草、枯黄残叶。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马家沟芹菜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色泽黄绿鲜亮，茎秆中空脆嫩。清香淡雅浓郁，纤维细少爽口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茼蒿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植株完整舒展，叶片浓绿鲜亮，无发黄焦边、腐烂水渍、霉斑；茎叶柔嫩不老、不抽薹纤维化；无虫洞病斑、萎蔫倒伏、断叶烂叶，泥沙杂质少，无杂草混杂。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小白萝卜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个头小巧匀称，表皮洁白完整无裂口、黑斑、虫眼、磕碰破皮；肉质细密脆嫩，水分充足，无空心糠心、黑心、糠变；无腐烂发霉、冻伤萎蔫、须根杂乱过多，根须修剪整洁。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胡萝卜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身形修长顺直、粗细均匀，表皮橙红鲜亮完整，无裂口、黑斑、虫眼、霉变腐烂；内部肉质紧实细密、甜度充足，无空心、糠心、黑心、绿头变质；无畸形弯曲、磕碰损伤，泥沙清理适度。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大白萝卜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萝卜形体硕大周正，外皮洁白完整，无开裂、黑斑、虫蛀、腐烂磕碰；果肉紧实细密，水分充足，无空心、糠心、黑心、绿皮变质；无冻伤、萎蔫失水、过多杂乱须根，品相规整。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南京大萝卜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体形硕大</w:t>
            </w:r>
            <w:r>
              <w:rPr>
                <w:rFonts w:ascii="宋体" w:hAnsi="宋体" w:cs="宋体"/>
                <w:color w:val="000000" w:themeColor="text1"/>
                <w:szCs w:val="21"/>
                <w:highlight w:val="white"/>
              </w:rPr>
              <w:t xml:space="preserve">匀称，外皮洁白顺滑无破损开裂、黑斑虫蛀；果肉细密脆嫩、甜度佳，无空心、糠心、黑心、绿头老化；无腐烂霉变、冻伤磕碰、严重畸形，根须修剪整齐，泥沙较少。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青萝卜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萝卜修长匀称，表皮青绿色均匀完整，无裂口、病斑、虫蛀、腐烂磕碰；果肉青绿致密、水分充足，无空心糠心、黑心变质；无老化糠变、冻伤萎蔫，剔除弯曲畸形次品。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洋花萝卜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个头小巧圆润，表皮玫红鲜亮完整，无破皮、黑斑、虫眼、霉烂；果肉白净紧实、汁水充沛，无空心糠心、内部发黑变质；茎叶新鲜不枯萎，无畸形、软烂、冻伤现象。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心里美萝卜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大小均匀、直径8cm以上、</w:t>
            </w:r>
            <w:r>
              <w:rPr>
                <w:rFonts w:ascii="宋体" w:hAnsi="宋体" w:cs="宋体"/>
                <w:color w:val="000000" w:themeColor="text1"/>
                <w:szCs w:val="21"/>
                <w:highlight w:val="white"/>
              </w:rPr>
              <w:t xml:space="preserve">外皮青绿完整光滑，无裂口、黑斑、虫蛀、腐烂磕碰；横截面果肉玫红分布均匀，肉质紧实脆嫩，无空心糠心、黑心病变；无冻伤失水、畸形弯曲、内部腐烂，成熟度适中。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红皮胡萝卜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条形顺直粗细均匀，表皮深红色色泽均匀，无开裂、黑斑、虫蛀、破皮腐烂；内部果肉紧实细密，甜度充足，无空心、糠心、绿头、黑心变质；无畸形弯折、冻伤萎蔫，泥沙清理适度。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小红萝卜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果型小巧圆整，表皮鲜红完整，无开裂、磕碰伤疤、虫眼霉斑；果肉白嫩多汁，无空心糠心、内部发黑腐烂；茎叶新鲜不枯黄萎蔫，无畸形、软烂、冻伤，根须修剪整洁。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黄豆芽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芽体洁白粗壮匀称，豆瓣饱满微黄，须根短齐，无过长杂乱老根；整体干爽不泡水黏糊，质地脆嫩不纤维化；无发黑腐烂、发酸异味、霉斑褐斑、萎蔫软烂、杂豆杂质，杜绝药水浸泡增重次品。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绿豆芽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芽体白净顺直，豆瓣嫩黄小巧，根须短少整齐，无超长老根；手感干爽无积水黏腻，鲜嫩不老化发柴；无腐烂发黑、发酸发臭、霉点斑点、软烂出水、药水异味，剔除碎芽烂芽。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黑豆芽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芽茎洁白挺直，黑豆种皮完整不脱落过多，芽体粗细均匀，根须修剪整齐；肉质脆嫩水分充足，无纤维化老化；无腐烂发黏、酸败异味、褐斑霉变、萎蔫软烂、碎芽杂质，无违规泡水增重情况。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芽豆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芽型小巧规整，整体嫩白匀称，根须短而整齐，长短统一；鲜嫩度佳，无老硬粗纤维；无腐烂黏手、发酸变质、霉斑黑点、脱水萎蔫、碎杂残芽，洁净无泥沙杂质。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豌豆苗</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茎叶色泽嫩绿鲜亮，长势整齐匀称，叶片完整无焦尖、黄斑、虫洞、霉斑、水渍烂叶；茎秆细嫩不粗老纤维化，无抽梢老化、萎蔫倒伏、发酸异味；杂草、烂根、黄叶剔除干净。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萝卜苗</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芽叶嫩翠整齐，茎秆细嫩挺拔。芽苗长势均匀整齐，子叶嫩绿舒展完整，无发黄焦枯、霉斑、烂根、水渍软烂；茎秆细嫩挺拔，无纤维化老化、发酸变质、虫蛀斑点；杂草、腐根、残次弱苗筛选剔除。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萝卜秧</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芽叶嫩绿齐整，茎秆细嫩挺拔。芽苗长势均匀整齐，子叶嫩绿舒展完整，无发黄焦枯、霉斑烂根、水渍软烂；茎秆细嫩不粗老纤维化，无发酸变质、虫蛀斑点；杂草、腐根、弱小残苗筛选剔除。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芥兰苗</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颜色墨绿，叶短小、有白霜。</w:t>
            </w:r>
            <w:r>
              <w:rPr>
                <w:rFonts w:ascii="宋体" w:hAnsi="宋体" w:cs="宋体"/>
                <w:color w:val="000000" w:themeColor="text1"/>
                <w:szCs w:val="21"/>
                <w:highlight w:val="white"/>
              </w:rPr>
              <w:t xml:space="preserve">植株小巧匀称，叶片嫩绿完整，无焦尖黄叶、虫洞霉斑、水渍烂叶；嫩茎紧实脆嫩，无空心粗老、抽薹老化、萎蔫倒伏；根部淤泥、杂草、残叶清理干净，品相整齐。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野菜/荠菜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茎叶鲜嫩完整，色泽自然鲜亮</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品种纯正、无混杂有毒杂草，茎叶鲜嫩完整，色泽自然均匀，无发黄枯焦、霉斑、虫蛀孔洞、腐烂水渍；无老化粗纤维、发酸变质、泥土杂质过多；枯枝老梗、烂叶杂草筛选剔除。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冻荠菜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速冻品相规整，茎叶青绿无大面积褐变发黑，无严重碎烂、粘连结块；解冻后无发酸腐坏、霉变异味、杂质泥沙过多；无枯枝老梗、虫蛀残叶，包装完整无反复解冻变质情况。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净本地</w:t>
            </w:r>
            <w:r>
              <w:rPr>
                <w:color w:val="000000" w:themeColor="text1"/>
                <w:highlight w:val="white"/>
              </w:rPr>
            </w:r>
            <w:r/>
          </w:p>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大青菜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菜叶翠绿完整，菜帮白净厚实。鲜嫩清爽多汁，杂质清理洁净</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已去除老叶、烂叶、老根、泥沙杂质，株型完整匀称，菜叶翠绿光洁无病斑虫眼，菜帮肥厚白净紧实；无腐烂、萎蔫发黄、水渍霉变、抽薹老化，品相整洁统一。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净小青菜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叶色翠绿鲜嫩，菜帮小巧白净。整体洁净整齐，无黄叶烂叶</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株型硕大规整，叶片浓绿完整，无虫蛀孔洞、病斑焦边、折断破损；菜帮宽厚紧实白净，无空心、腐烂水渍、发霉变软、抽薹开花老化；根部泥土适度，残次黄叶剔除干净。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上海大青菜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菜叶浓绿舒展，菜帮肥厚白净。质地鲜嫩爽口，新鲜挺拔饱满</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株型硕大规整，叶片浓绿完整，无虫蛀孔洞、病斑焦边、折断破损；菜帮宽厚紧实白净，无空心、腐烂水渍、发霉变软、抽薹开花老化；根部泥土适度，残次黄叶剔除干净。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冻青菜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速冻产品色泽青绿稳定，无严重发黄褐变、粘连结块、碎叶过多；无发霉、发酸变质、水渍腐坏、泥沙杂质超标；无老梗黄叶，未出现反复解冻软烂变质问题。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净鸡毛菜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b/>
                <w:bCs/>
                <w:color w:val="000000" w:themeColor="text1"/>
                <w:szCs w:val="21"/>
                <w:highlight w:val="white"/>
              </w:rPr>
            </w:pPr>
            <w:r>
              <w:rPr>
                <w:rFonts w:ascii="宋体" w:hAnsi="宋体" w:cs="宋体"/>
                <w:color w:val="000000" w:themeColor="text1"/>
                <w:szCs w:val="21"/>
                <w:highlight w:val="white"/>
              </w:rPr>
              <w:t xml:space="preserve">叶片细小翠绿，株体整齐鲜嫩。洁净无杂无腐，口感细嫩清爽</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经过择洗整理，去除老根、黄叶、烂叶、泥沙杂草；小叶翠绿完整，无虫洞病斑、水渍腐烂、萎蔫发黄、发霉异味；长势均匀细嫩，无抽薹老化现象。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有根小青菜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植株大小均匀，叶片完整无黄叶、烂叶、虫眼、黑斑；菜帮细嫩饱满，无软烂空心、水渍发霉、抽薹老化；无杂草污泥混杂，萎蔫变质植株全部挑除。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有根鸡毛菜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长势均匀矮小，叶片细小翠绿完整，无焦边、虫洞、霉斑、腐烂发黄；无抽薹老化、粗纤维粗老；烂根、黄叶、杂草、泥沙清理干净，整体新鲜挺拔。</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奶白菜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株型规整，叶面翠绿、菜帮乳白厚实，无虫蛀孔洞、黑斑病斑、磕碰开裂；包心紧实不松散，无内部烧心、霉变腐烂、冻伤发软、脱水萎蔫；老残外叶修整整洁。</w:t>
            </w:r>
            <w:r>
              <w:rPr>
                <w:rFonts w:hint="eastAsia" w:ascii="宋体" w:hAnsi="宋体" w:cs="宋体"/>
                <w:color w:val="000000" w:themeColor="text1"/>
                <w:szCs w:val="21"/>
                <w:highlight w:val="white"/>
                <w:lang w:bidi="ar"/>
              </w:rPr>
              <w:t xml:space="preserve">菜体长10-15cm</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杭白菜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叶片舒展完整，色泽浅绿均匀，无黄叶焦尖、虫眼霉斑、折断破损；菜帮嫩白轻薄，不空心软烂；无抽薹开花、水渍发霉、萎蔫变质，泥沙杂草清理较少。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小白菜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植株匀称完整，叶片翠绿无病斑、虫洞、焦枯烂边；菜帮紧实白嫩，无发软空心、发霉水渍；无抽薹老化、萎蔫失水，剔除残次黄叶与杂草杂质。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大白菜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整棵包心紧实端正，外叶青绿、内叶嫩白完整，无裂口、虫眼、黑斑、磕碰损伤；无内部烧心、腐烂霉斑、水渍软烂、冻伤空心；老烂外叶适度修整，泥沙杂质少。</w:t>
            </w:r>
            <w:r>
              <w:rPr>
                <w:rFonts w:hint="eastAsia" w:ascii="宋体" w:hAnsi="宋体" w:cs="宋体"/>
                <w:color w:val="000000" w:themeColor="text1"/>
                <w:szCs w:val="21"/>
                <w:highlight w:val="white"/>
                <w:lang w:bidi="ar"/>
              </w:rPr>
              <w:t xml:space="preserve">根长不超过5厘米。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牛心菜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颜色鲜艳淡绿，</w:t>
            </w:r>
            <w:r>
              <w:rPr>
                <w:rFonts w:ascii="宋体" w:hAnsi="宋体" w:cs="宋体"/>
                <w:color w:val="000000" w:themeColor="text1"/>
                <w:szCs w:val="21"/>
                <w:highlight w:val="white"/>
              </w:rPr>
              <w:t xml:space="preserve">结球紧实饱满，外层叶片青绿完整，无开裂、虫蛀、黑斑、磕碰破损；内层叶片脆嫩紧实，无内部腐心、水渍霉变、冻伤发软、松散空心；老残外叶适度剔除，泥沙较少。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有机花菜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花球圆润饱满、抱团紧实，色泽乳白均匀，无发黄、发紫、散花、褐斑黑点；花梗细嫩紧凑，无虫蛀孔洞、内部腐烂、霉变发黑、冻伤软烂；外叶完整干净，杂质残叶较少。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青雪菜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茎叶完整匀称，色泽青绿均匀，无黄叶焦边、虫斑霉点、腐烂水渍；质地鲜嫩，无纤维化老化、抽薹老梗；无发酸变质、杂草掺杂，根部杂质清理整洁。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油麦菜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叶片修长完整、色泽翠绿光亮，无焦尖、黄斑、虫蛀孔洞、折损伤烂；茎部脆嫩多汁，无空心老化、水渍发霉、发软腐臭；植株挺拔不倒伏，烂叶杂草剔除干净。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娃娃菜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菜型小巧规整、包心紧实，外层浅绿内层嫩黄，色泽均匀；叶片完整无虫洞、黑斑、开裂、磕碰损伤；无内部烧心、霉变腐烂、冻伤发软、散棵空心，老根修整洁净。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广东菜心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菜薹修长挺直粗细匀称，叶色翠绿完整，无焦尖黄叶、虫斑霉点、折断破损；薹体紧实不空心、不老纤维化；无腐烂水渍、开花过老、萎蔫变质，基部老硬部分修剪干净。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菜苔</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苔条修长顺直粗细均匀，叶色鲜亮完整，无虫眼黑斑、焦边腐烂、折断损伤；花苞紧致未过度开花，苔肉紧实不空心纤维化；无发酸霉变、萎蔫发软，老根老叶修剪剔除。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韭菜苔</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苔身修长匀称挺拔，色泽青绿鲜亮，无发黄干瘪、虫蛀病斑、弯折腐烂；花苞紧实不开花老化，肉质脆嫩不空心粗纤维；无霉变异味、萎蔫失水，杂质残叶清理干净。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韭黄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通体嫩黄色泽均匀，无大面积发青、绿边、黑斑、焦尖烂叶；叶身挺拔厚实细嫩，韭香纯正浓郁；无腐烂水渍、发软霉变、虫蛀损伤、纤维化老化，根部老残清理干净。</w:t>
            </w:r>
            <w:r>
              <w:rPr>
                <w:rFonts w:hint="eastAsia" w:ascii="宋体" w:hAnsi="宋体" w:cs="宋体"/>
                <w:color w:val="000000" w:themeColor="text1"/>
                <w:szCs w:val="21"/>
                <w:highlight w:val="white"/>
                <w:lang w:bidi="ar"/>
              </w:rPr>
              <w:t xml:space="preserve">长约20厘米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韭菜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叶片修长挺直、色泽浓绿均匀，无黄叶焦尖、腐烂水渍、病斑虫洞；根部白净紧实，粗纤维少，韭味浓郁；无抽薹老化、萎蔫倒伏、霉烂断叶、泥土过多，剔除杂草残叶</w:t>
            </w:r>
            <w:r>
              <w:rPr>
                <w:rFonts w:hint="eastAsia" w:ascii="宋体" w:hAnsi="宋体" w:cs="宋体"/>
                <w:color w:val="000000" w:themeColor="text1"/>
                <w:szCs w:val="21"/>
                <w:highlight w:val="white"/>
                <w:lang w:bidi="ar"/>
              </w:rPr>
              <w:t xml:space="preserve">，长约20厘米</w:t>
            </w:r>
            <w:r>
              <w:rPr>
                <w:rFonts w:ascii="宋体" w:hAnsi="宋体" w:cs="宋体"/>
                <w:color w:val="000000" w:themeColor="text1"/>
                <w:szCs w:val="21"/>
                <w:highlight w:val="white"/>
              </w:rPr>
              <w:t xml:space="preserve">。</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花菜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花球圆润抱团紧实，色泽洁白均匀，无发紫、发黄、散花、黑点霉斑；花梗细密细嫩，无虫蛀空洞、内部腐烂、冻伤软烂；外围护叶完整干净，残次松散花球剔除。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结球饱满紧实，外形规整，外层叶片青绿光洁，无裂口、虫眼、黑斑、磕碰破损；无内部烧心、水渍腐烂、霉变发软、冻伤空心；老旧破损外叶适度修整。</w:t>
            </w:r>
            <w:r>
              <w:rPr>
                <w:rFonts w:hint="eastAsia" w:ascii="宋体" w:hAnsi="宋体" w:cs="宋体"/>
                <w:color w:val="000000" w:themeColor="text1"/>
                <w:szCs w:val="21"/>
                <w:highlight w:val="white"/>
                <w:lang w:bidi="ar"/>
              </w:rPr>
              <w:t xml:space="preserve">根长3cm以内、带少量毛叶。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紫包菜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结球圆润紧实，表皮紫红色泽均匀光亮，无开裂、虫蛀、黑斑、磕碰腐烂；内部叶片紧实不烧心、不水渍软烂、无冻伤松散；老旧破损外叶修整剔除，泥沙杂质少。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菠菜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叶片肥厚翠绿完整，无焦边黄斑、虫蛀孔洞、霉烂水渍；根部嫩红完整，不老化纤维化；无抽薹开花、萎蔫发酸、杂草泥土过多，黄叶烂叶清理干净。</w:t>
            </w:r>
            <w:r>
              <w:rPr>
                <w:rFonts w:hint="eastAsia" w:ascii="宋体" w:hAnsi="宋体" w:cs="宋体"/>
                <w:color w:val="000000" w:themeColor="text1"/>
                <w:szCs w:val="21"/>
                <w:highlight w:val="white"/>
                <w:lang w:bidi="ar"/>
              </w:rPr>
              <w:t xml:space="preserve">不浸水，根长不超过半寸。</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苋菜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分红绿品种色泽均匀鲜亮，叶片完整无焦枯、虫洞、霉斑、水渍烂叶；茎秆细嫩不粗老纤维化，无抽薹老化、萎蔫发酸、杂草混杂，根部淤泥清理整洁。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生菜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叶片完整蓬松，色泽鲜绿均匀，无发黄焦边、褐斑、虫眼、水渍腐烂；口感脆嫩多汁，无老化粗纤维、发酸异味、萎蔫发软；破损烂叶清理干净，泥沙杂质少。</w:t>
            </w:r>
            <w:r>
              <w:rPr>
                <w:rFonts w:hint="eastAsia" w:ascii="宋体" w:hAnsi="宋体" w:cs="宋体"/>
                <w:color w:val="000000" w:themeColor="text1"/>
                <w:szCs w:val="21"/>
                <w:highlight w:val="white"/>
                <w:lang w:bidi="ar"/>
              </w:rPr>
              <w:t xml:space="preserve">菜体15cm以上。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紫生菜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叶片蓬松完整，紫红色泽均匀，无焦边黄斑、虫蛀孔洞、水渍腐烂；质地脆嫩水润，无粗纤维老化、发酸异味、发软萎蔫；破损烂叶清理干净，泥沙较少。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球生菜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结球紧实规整，外层浅绿内层嫩白，叶片包裹完整，无裂口、虫眼、褐斑、磕碰损伤；无内部烧心、霉变软烂、冻伤脱水、松散空心；破损外叶适度修剪。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红生菜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叶面玫红鲜亮，叶片舒展蓬松。质地脆嫩水润，红紫色泽均匀自然，无焦边黄斑、虫蛀孔洞、水渍霉烂；口感脆嫩多汁，无粗纤维老化、发酸异味、发软倒伏；破损烂叶、泥沙杂草清理干净。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紫甘蓝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结球饱满紧实，外形周正规整，表皮紫红色泽光亮均匀，无开裂、虫眼、黑斑、磕碰腐烂；内部叶片紧实，无烧心、水渍软烂、霉变发臭、冻伤松散；老旧破损外叶适度修整，泥沙杂质较少。</w:t>
            </w:r>
            <w:r>
              <w:rPr>
                <w:rFonts w:hint="eastAsia" w:ascii="宋体" w:hAnsi="宋体" w:cs="宋体"/>
                <w:color w:val="000000" w:themeColor="text1"/>
                <w:szCs w:val="21"/>
                <w:highlight w:val="white"/>
                <w:lang w:bidi="ar"/>
              </w:rPr>
              <w:t xml:space="preserve">无机械伤、无冷害、外层至少一层毛叶包裹。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空心菜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气味清香清爽，叶片翠绿完整，无焦尖黄斑、虫洞霉斑、水渍烂叶；茎秆细嫩中空适度，不老硬纤维化；无抽薹老化、萎蔫发酸、弯折腐坏，杂草老梗清理干净。</w:t>
            </w:r>
            <w:r>
              <w:rPr>
                <w:rFonts w:hint="eastAsia" w:ascii="宋体" w:hAnsi="宋体" w:cs="宋体"/>
                <w:color w:val="000000" w:themeColor="text1"/>
                <w:szCs w:val="21"/>
                <w:highlight w:val="white"/>
                <w:lang w:bidi="ar"/>
              </w:rPr>
              <w:t xml:space="preserve">叶体长40-60cm。</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蒲菜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嫩茎通体洁白匀称，表皮完整无褐斑、发黑、破损腐烂；肉质脆嫩细密，无空心黑心、粗老纤维、发酸异味；无泥沙杂质、虫蛀孔洞、萎蔫老化，老硬基部修剪干净。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木耳菜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叶片肥厚圆润、色泽油绿鲜亮，无焦枯黄斑、虫蛀孔洞、霉点水渍烂叶；茎叶柔韧细嫩，无粗老纤维化、抽薹老化、发酸萎蔫；杂草、残烂叶片清理干净。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金针菜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花苞紧实未完全开放，色泽金黄自然均匀，无发黑、霉斑、虫蛀、腐烂粘连；干湿适度，无发酸异味、硫磺过重异味、霉变结块；碎烂残花、杂质碎屑清理剔除。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洋兰花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花朵形态完整优美，色泽均匀鲜亮，无萎蔫发蔫、花瓣焦枯、霉变斑点、磕碰破损；无虫蛀、腐烂出水、异味变质，花梗完整干净，无杂质残瓣。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西蓝花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花球浓绿抱团，花蕾细密紧实。花球饱满规整、抱团紧实，通体深绿色均匀，无提早开花、发黄散蕾、黑斑霉点、虫蛀空洞；花梗紧实脆嫩，无内部腐烂、水渍软烂、冻伤发黑，外围老叶适度清理。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鲜虫草花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具有的新鲜气味和滋味，</w:t>
            </w:r>
            <w:r>
              <w:rPr>
                <w:rFonts w:ascii="宋体" w:hAnsi="宋体" w:cs="宋体"/>
                <w:color w:val="000000" w:themeColor="text1"/>
                <w:szCs w:val="21"/>
                <w:highlight w:val="white"/>
              </w:rPr>
              <w:t xml:space="preserve">色泽金黄匀净，菌条长短匀称、形态完整少碎断，通体金黄色泽均匀，无发黑褐变、霉斑、受潮粘连结块；手感干爽柔韧，无酸败异味、虫蛀杂质、软烂变质；碎料、霉变、发黑不合格虫草花剔除。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冰草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叶片完整舒展，叶面天然晶泡饱满分明，色泽青绿均匀，无发黄焦枯、霉斑、虫洞、水渍软烂；无萎蔫倒伏、发酸变质、折损伤烂，杂质杂草清理干净。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秧草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三小叶形态完整，色泽翠绿鲜亮，无焦边、黄斑、虫蛀霉斑、腐烂水渍；质地细嫩，无粗老茎秆、抽薹纤维化；无杂草混杂、萎蔫发酸，烂根黄叶剔除干净。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莴苣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茎体粗壮顺直匀称，表皮完整光洁，无裂口磕碰、黑斑霉点、虫蛀凹陷；肉质青白紧实脆嫩，无黑心、空心、发青粗老纤维化；无腐烂发软、霉变异味，老根老皮适度修整。</w:t>
            </w:r>
            <w:r>
              <w:rPr>
                <w:rFonts w:hint="eastAsia" w:ascii="宋体" w:hAnsi="宋体" w:cs="宋体"/>
                <w:color w:val="000000" w:themeColor="text1"/>
                <w:szCs w:val="21"/>
                <w:highlight w:val="white"/>
                <w:lang w:bidi="ar"/>
              </w:rPr>
              <w:t xml:space="preserve">剥叶后笋白占笋身四分之三以上，直径在5厘米以上，去老根为佳。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净莴苣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已削除外皮、老根、老筋，笋身粗细匀称表皮光洁；肉质青白紧实脆嫩，无黑心、空心、褐斑、发青老化；无腐烂霉变、虫蛀孔洞、发酸变质，泥沙杂质清理彻底。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冬瓜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瓜形端正匀称，外皮完整带自然白霜，无裂口、磕碰伤疤、黑斑腐烂、虫蛀孔洞；瓜肉厚实紧实洁白，无空心、糠心、内部腐坏、冻伤软烂；表皮污渍适度清理。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笋瓜（西葫芦）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瓜形规整顺直，外皮完整光洁，无裂口、磕碰凹陷、黑斑霉点、虫蛀腐烂；内部果肉细嫩致密，无空心软烂、内部变质、冻伤发糠，大小相对均匀。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小黄瓜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瓜条顺直小巧匀称，表皮翠绿光洁，刺瘤完整新鲜，无发黄膨大、裂口、磕碰伤疤、虫眼霉斑；果肉脆嫩水润，无空心籽老、内部腐烂、发软萎缩，花蒂新鲜完好。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瓜身修长顺直粗细均匀，外皮青绿完整，无弯曲畸形、裂口、磕碰伤疤、黑斑虫蛀；果肉紧实脆嫩，无籽老空心、内部腐坏、发软萎缩、发黄老化，新鲜刺感明显。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黄瓜芽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芽茎白净顺直，两片子叶翠绿完整、无焦边黄叶，根须修剪规整；鲜嫩多汁，风味清淡纯正；无腐烂发黏、酸败异味、黑斑霉变、折损断芽、老化枯黄，无泥沙杂草掺杂。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老黄瓜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表皮黄润厚实，瓜体粗壮饱满。瓜肉厚实细密，瓜身粗壮匀称，表皮老黄完整，无裂口磕碰、黑斑霉点、虫蛀腐烂；瓜肉厚实紧实，内部籽熟适度，无空心软烂、内部腐坏、发软萎缩；畸形弯瓜、破皮烂瓜剔除。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表皮青绿细嫩。果肉绵软多汁，瓜体修长顺直，表皮青绿完整，无裂口、磕碰凹陷、黑斑霉点、虫蛀腐烂；果肉细嫩水润，成熟适度不纤维化老化空心；无发软腐坏、萎蔫脱水，畸形破损瓜筛选干净。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贝贝南瓜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个头小巧浑圆规整，表皮墨绿带纹路完整，无裂口磕碰、黑斑霉斑、虫蛀凹陷；内部果肉橙黄紧实粉糯，无空心软烂、内部腐坏、冻伤变质；果柄完整结实，破损劣果剔除。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板栗南瓜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颜色为金黄色或橙红色，</w:t>
            </w:r>
            <w:r>
              <w:rPr>
                <w:rFonts w:ascii="宋体" w:hAnsi="宋体" w:cs="宋体"/>
                <w:color w:val="000000" w:themeColor="text1"/>
                <w:szCs w:val="21"/>
                <w:highlight w:val="white"/>
              </w:rPr>
              <w:t xml:space="preserve">果实硕大饱满规整，表皮色泽均匀完整，无裂口、磕碰伤疤、黑斑霉变、虫蛀腐烂；果肉厚实金黄、口感粉糯似板栗，无空心、内部腐坏、冻伤发软；表皮污渍适度清理，残次果挑除。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老南瓜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颜色为金黄色或橙红色，</w:t>
            </w:r>
            <w:r>
              <w:rPr>
                <w:rFonts w:ascii="宋体" w:hAnsi="宋体" w:cs="宋体"/>
                <w:color w:val="000000" w:themeColor="text1"/>
                <w:szCs w:val="21"/>
                <w:highlight w:val="white"/>
              </w:rPr>
              <w:t xml:space="preserve">瓜形周正硕大，表皮老熟完整坚韧，无裂口磕碰、黑斑霉点、虫蛀孔洞、腐烂凹陷；果肉厚实金黄紧实，无空心软烂、内部腐坏、冻伤变质；成熟度充足，嫩瓜、烂瓜剔除。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青皮南瓜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果皮青绿色均匀完整，果体形态规整饱满，无裂口磕碰、黑斑霉点、虫蛀腐烂凹陷；果肉紧实厚实，无空心软烂、内部变质、冻伤发软；畸形果、破皮腐果筛选剔除。</w:t>
            </w:r>
            <w:r>
              <w:rPr>
                <w:rFonts w:hint="eastAsia" w:ascii="宋体" w:hAnsi="宋体" w:cs="宋体"/>
                <w:color w:val="000000" w:themeColor="text1"/>
                <w:szCs w:val="21"/>
                <w:highlight w:val="white"/>
                <w:lang w:bidi="ar"/>
              </w:rPr>
              <w:t xml:space="preserve">粉甜，表面硬实。</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佛手瓜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果形端正独特，表皮嫩绿光洁。果肉脆嫩紧实，表皮嫩绿完整光滑，无磕碰裂口、黑斑霉点、虫蛀孔洞、畸形凹陷；果肉细密脆嫩，无空心纤维化、内部腐坏、发软萎缩；无萎蔫失水、老化变质，破损劣果剔除。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香丝瓜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瓜身细长匀称挺直，表皮青绿完整，无弯曲畸形、裂口磕碰、黑斑虫蛀；果肉细嫩清香，无粗纤维老化、空心发糠、内部腐烂；无萎蔫发软、发霉变质，弯瓜、破皮瓜清理干净。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长丝瓜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分有楞和无楞两种，表皮颜色翠绿，细长挺直，易断无弹性，肉洁白软嫩、子小，</w:t>
            </w:r>
            <w:r>
              <w:rPr>
                <w:rFonts w:ascii="宋体" w:hAnsi="宋体" w:cs="宋体"/>
                <w:color w:val="000000" w:themeColor="text1"/>
                <w:szCs w:val="21"/>
                <w:highlight w:val="white"/>
              </w:rPr>
              <w:t xml:space="preserve">瓜形修长顺直粗细均匀，表皮翠绿完整，无畸形弯曲、裂口磕碰、黑斑虫蛀霉烂；果肉细嫩水润，无粗老纤维、空心发糠、内部腐坏；无萎蔫发软、脱水老化，残次劣瓜剔除。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苦瓜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表皮淡绿色、</w:t>
            </w:r>
            <w:r>
              <w:rPr>
                <w:rFonts w:ascii="宋体" w:hAnsi="宋体" w:cs="宋体"/>
                <w:color w:val="000000" w:themeColor="text1"/>
                <w:szCs w:val="21"/>
                <w:highlight w:val="white"/>
              </w:rPr>
              <w:t xml:space="preserve">瓜体修长匀称，表皮瘤状纹路完整清晰，色泽青绿均匀，无裂口磕碰、黑斑霉点、虫蛀凹陷；果肉厚实紧实，无空心软烂、内部腐坏、籽老纤维化；无萎蔫发软、发黄老化，畸形瓜挑除。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苹果苦瓜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表皮淡绿色、有光泽，凸处明显，条直均匀，有一定硬度，瓤黄白，子小，味苦。</w:t>
            </w:r>
            <w:r>
              <w:rPr>
                <w:rFonts w:ascii="宋体" w:hAnsi="宋体" w:cs="宋体"/>
                <w:color w:val="000000" w:themeColor="text1"/>
                <w:szCs w:val="21"/>
                <w:highlight w:val="white"/>
              </w:rPr>
              <w:t xml:space="preserve">果实圆润周正，无磕碰裂口、黑斑霉点、虫蛀孔洞、畸形凹陷；果肉厚实脆嫩，苦味清淡略带清甜；内部无软烂空心、籽老变质、萎蔫脱水，果体新鲜硬挺。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color w:val="000000" w:themeColor="text1"/>
                <w:szCs w:val="21"/>
                <w:highlight w:val="white"/>
              </w:rPr>
            </w:pPr>
            <w:r>
              <w:rPr>
                <w:rFonts w:hint="eastAsia" w:ascii="宋体" w:hAnsi="宋体" w:cs="宋体"/>
                <w:color w:val="000000" w:themeColor="text1"/>
                <w:szCs w:val="21"/>
                <w:highlight w:val="white"/>
                <w:lang w:bidi="ar"/>
              </w:rPr>
              <w:t xml:space="preserve">瓠瓜（虎条）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瓜身修长顺直规整，表皮浅绿完整光滑，无磕碰裂口、黑斑霉点、虫蛀凹陷；果肉白净脆嫩多汁，无发苦变质、空心软烂、内部腐坏、老化纤维化；畸形、破皮、味苦劣瓜全部剔除。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地瓜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薯型规整饱满，表皮干爽完整，无破皮磕碰、虫眼孔洞、黑斑霉变、腐烂凹陷；内部肉质紧实，无黑心、空心、糠心、冻伤变质；无发芽腐烂、水渍发软，表面泥沙清理适度。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百合</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鳞片肥厚饱满、排列紧实，色泽洁白均匀，无发黑褐变、霉斑、软烂、虫蛀孔洞；瓣片完整无碎裂，无发酸变质、干缩脱水、腐烂芯部；泥土杂质清理干净，无碎烂劣瓣。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水果百合</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鳞片肥厚饱满、排列紧实，色泽洁白均匀，无发黑褐变、霉斑、软烂、虫蛀孔洞；瓣片完整无碎裂，无发酸变质、干缩脱水、腐烂芯部；泥土杂质清理干净，无碎烂劣瓣。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鲜银耳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耳瓣蓬松舒展，色泽乳白温润。胶质饱满弹嫩，朵型舒展蓬松完整，通体乳白色色泽均匀，无发黄发黑、霉斑污点、软烂腐洞；耳片胶质厚实弹润，干爽不黏手，无酸败异味、水渍发黏、虫蛀杂质；碎烂残瓣、变质菌朵全部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大山药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长30-60cm、直径2cm以上，</w:t>
            </w:r>
            <w:r>
              <w:rPr>
                <w:rFonts w:ascii="宋体" w:hAnsi="宋体" w:cs="宋体"/>
                <w:color w:val="000000" w:themeColor="text1"/>
                <w:szCs w:val="21"/>
                <w:highlight w:val="white"/>
              </w:rPr>
              <w:t xml:space="preserve">外形自然粗细不均、略有弯曲，表皮土褐色完整，无大面积破皮、霉斑、虫蛀孔洞；内部肉质紧实绵糯，无黑心空心、内部腐坏、冻伤糠心；无发芽霉变、软烂水渍，附带泥土适度，残次断条挑除。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土山药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外形自然粗细不均、略有弯曲，表皮土褐色完整，无大面积破皮、霉斑、虫蛀孔洞；内部肉质紧实绵糯，无黑心空心、内部腐坏、冻伤糠心；无发芽霉变、软烂水渍，附带泥土适度，残次断条挑除。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小山药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单根体型短小规整，表皮干爽无破损、黑斑、虫眼、霉变凹陷；内部肉质紧实细腻，无黑心空心、冻伤糠变；无发软水渍、发芽变质，泥沙杂质较少，碎断次品剔除。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铁杆山药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形体笔直修长、粗细均匀，表皮浅褐色纹理规整完整，无破皮磕碰、虫蛀黑斑、腐烂霉点；肉质致密瓷实，韧性好不易折断，无空心黑心、糠心变质；无发芽、水渍软烂、冻伤老化，品相整齐统一。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迷你土豆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颜色为淡黄色或奶白色，个小整齐，薯体形态匀称完整，表皮干爽光洁，无破皮、虫眼、黑斑、磕碰凹陷、腐烂霉变；果肉紧实，无青皮、黑心、空心、糠心；无发芽、冻伤、水渍发软，泥沙适量，畸形次品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黄心土豆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外形周正完整，表皮干爽无破损、虫眼、黑斑、磕碰腐烂；内部果肉色泽金黄紧实，无青皮、黑心、空心、糠心变质；无发芽、霉变异味、冻伤软烂，畸形破损薯块剔除。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土豆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颜色为淡黄色或奶白色，个大形正，大小整齐，</w:t>
            </w:r>
            <w:r>
              <w:rPr>
                <w:rFonts w:ascii="宋体" w:hAnsi="宋体" w:cs="宋体"/>
                <w:color w:val="000000" w:themeColor="text1"/>
                <w:szCs w:val="21"/>
                <w:highlight w:val="white"/>
              </w:rPr>
              <w:t xml:space="preserve">薯体形态匀称完整，表皮干爽光洁，无破皮、虫眼、黑斑、磕碰凹陷、腐烂霉变；果肉紧实，无青皮、黑心、空心、糠心；无发芽、冻伤、水渍发软，泥沙适量，畸形小块次品筛选剔除。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净大茨菇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已清理外皮、根须、泥沙杂质，个头硕大匀称，表皮完整无破损发黑、霉斑腐烂、虫眼凹陷；肉质紧实白嫩，无内部黑心、空心变质；无发酸软烂、冻伤萎缩，残次劣果全部挑除。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净小茨菇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经去泥去须整理，体型小巧均匀，表皮完整光洁，无破皮黑斑、霉点腐烂、虫蛀孔洞；内部肉质紧实，无黑心空心、软烂变质；无异味发酸、冻伤萎缩，碎小烂茨菇筛选干净。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青蜜豆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青绿匀润，籽粒饱满圆润。肉质清甜软糯，豆粒大小均匀，色泽青绿鲜亮完整，表皮无破损发黑、霉点、虫蛀、干瘪萎缩；口感软糯清甜，无发酵酸味、受潮结块、虫蛀变质；碎豆、杂质、劣变籽粒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甜  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豆荚色泽翠绿鲜亮，形态挺直完整，无发黄老化、黑斑霉点、虫眼孔洞、弯折腐烂；荚内豆粒饱满圆润，肉质脆嫩清甜；无脱水干瘪、纤维化老熟、发霉变质，碎荚烂荚清理干净。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冻蚕豆米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速冻颗粒色泽青绿均匀，无发黄褐变、粘连结块、破皮碎裂；籽粒饱满厚实，无虫蛀、霉点、发酸异味、反复解冻软烂；无杂质碎渣、发黑变质籽粒，包装完好无渗水受潮。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豇豆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豆角粗细均匀、顺直完整，通体翠绿色泽鲜亮，无发黄褐斑、虫眼孔洞、弯折开裂；豆粒紧实不鼓胀老化，肉质脆嫩多汁；无腐烂霉斑、水渍软烂、萎蔫失水、虫蛀、锈斑、老筋纤维化，剔除断头、畸形、病虫劣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扁豆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豆荚色泽均匀鲜亮，荚体肥厚完整，无黑斑霉点、虫蛀孔洞、开裂腐烂、发黄老熟；豆粒饱满细嫩，无纤维化老化、脱水干瘪、发酸霉变；碎荚烂荚、病虫荚全部挑除。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芸豆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豆荚修长顺直匀称，表皮翠绿完整，无褐斑、虫眼、开裂、腐烂发黄；荚肉厚实脆嫩，豆粒饱满适中，无粗老筋丝、过度鼓粒老化；无萎蔫发软、霉变异味、弯折破损，残次劣荚清理干净。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刀豆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豆荚宽厚修长、形态规整，表皮青绿完整，无黑斑霉点、虫蛀孔洞、开裂腐烂、失水发黄；荚肉厚实紧实，无粗纤维老化、鼓粒过老；无霉变发酸、弯折破损、萎蔫软烂，病虫劣荚剔除。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净刀豆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经修剪去杂、剔除残次，豆荚宽厚完整，表皮青绿光洁无霉斑、虫眼、开裂破损；肉质肥厚脆嫩，去除粗老筋丝，无老化鼓粒、腐烂发酸、萎蔫变质，洁净度达标。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豇豆角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豆角粗细均匀、顺直完整，通体翠绿色泽鲜亮，无发黄褐斑、虫眼孔洞、弯折开裂；豆粒紧实不鼓胀老化，肉质脆嫩多汁；无腐烂霉斑、水渍软烂、萎蔫失水、虫蛀、锈斑、老筋纤维化，剔除断头、畸形、病虫劣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冻蚕豆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带荚速冻蚕豆色泽青绿均匀，无大面积发黄发黑、粘连结块、荚壳碎裂；豆荚完整无虫蛀霉点、内部腐坏、发酸异味；无反复解冻软烂、杂质霉粒，包装密闭无渗水受潮。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鲜蚕豆米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色泽嫩绿鲜亮，去皮籽粒色泽嫩绿均匀，颗粒饱满厚实，表皮完整无破皮发黑、霉点、虫蛀孔洞；质地细嫩水分充足，无发酸变质、干瘪瘪粒、碎豆杂质；剔除发黄、虫蛀、软烂变质籽粒。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鲜毛豆米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色泽翠绿鲜亮，籽粒饱满紧实。豆香清新纯正，颗粒饱满圆润，无破皮、发黑、霉斑、虫蛀；肉质紧实鲜嫩，无发酸异味、干瘪萎缩、碎豆杂质；无老化发黄、发酵变质，病虫劣粒筛选干净。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冻毛豆米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速冻毛豆米色泽青绿均匀，颗粒松散不粘连结块，无破皮碎裂、发黑褐变、霉点菌斑；无发酸异味、虫蛀变质、反复解冻软烂；碎豆、杂质、霉粒剔除干净，包装完好防潮。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鲜豆瓣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色泽嫩绿鲜亮，去皮籽粒色泽嫩绿均匀，颗粒饱满厚实，表皮完整无破皮发黑、霉点、虫蛀孔洞；质地细嫩水分充足，无发酸变质、干瘪瘪粒、碎豆杂质；剔除发黄、虫蛀、软烂变质籽粒。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鲜青豆米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颜色青绿、</w:t>
            </w:r>
            <w:r>
              <w:rPr>
                <w:rFonts w:ascii="宋体" w:hAnsi="宋体" w:cs="宋体"/>
                <w:color w:val="000000" w:themeColor="text1"/>
                <w:szCs w:val="21"/>
                <w:highlight w:val="white"/>
              </w:rPr>
              <w:t xml:space="preserve">新鲜剥粒色泽翠绿鲜亮，颗粒大小均匀饱满，表皮完整无破损、发黑、霉点、虫眼；质地脆嫩水分充足，无发酸变质、干瘪瘪粒、碎豆杂物；老化发黄、软烂劣粒清理剔除。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冻青豆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速冻青豆颜色翠绿稳定，籽粒分散不粘连结块，无破皮碎裂、褐变发黑、霉斑虫害；无酸败异味、反复解冻软烂、脱水干瘪；碎豆、杂质、变质籽粒筛选干净，包装防潮完好。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毛豆角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豆荚色泽翠绿匀称，荚形饱满完整，表层绒毛新鲜完整，无发黄老化、黑斑霉点、虫蛀孔洞、开裂腐烂；荚内豆粒饱满鲜嫩，无鼓粒过老纤维化；无萎蔫发软、霉变异味、弯折破损，病虫劣荚剔除。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鲜豌豆角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荚形扁嫩匀称，色泽翠绿鲜亮。豆荚扁平鲜嫩、形态规整，表皮翠绿完整，无褐斑、虫眼、开裂、发黄老熟、霉烂斑点；内部豆粒圆润饱满，脆嫩清甜；无脱水萎蔫、粗纤维老化、发酸变质，碎荚烂荚清理干净。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蚕豆角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豆荚肥厚修长，色泽青绿均匀，无黑斑霉点、虫蛀孔洞、开裂腐烂、失水发黄老化；荚内蚕豆饱满厚实，肉质细嫩；无萎蔫软烂、发酸霉变、弯折破损，病虫残次豆荚挑除。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豌  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荚果翠绿扁嫩，籽粒圆润饱满。质地清甜脆嫩，扁平鲜嫩完整，色泽翠绿均匀，无发黄焦斑、虫蛀、开裂、霉烂变质；豆粒圆润饱满，嫩度适宜，无过度老熟纤维化、干瘪萎缩；无发酸异味、弯折破损，残次劣荚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荷兰豆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豆荚扁平薄嫩、顺直规整，表皮翠绿光亮完整，无黑斑霉点、虫蛀孔洞、开裂发黄、老化鼓粒；质地脆嫩爽口，无粗纤维老筋、萎蔫发软、发酸霉变；破损病虫荚清理剔除。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新花生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花生果外壳完整干爽，无开裂霉斑、虫蛀孔洞、发黑腐烂；果内果仁饱满圆润，种皮鲜亮完整，无瘪粒、发霉、发芽、哈喇异味；受潮软烂、虫蛀劣果剔除，泥沙杂质适度。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玉米棒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苞叶青绿包裹紧实，果穗形态规整，玉米粒饱满排列整齐，无缺粒、虫蛀孔洞、发黑霉斑、顶端干瘪；籽粒水润紧实，无老化干瘪、发霉变质、鼠咬破损，玉米须洁净无霉变。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糯玉米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果穗规整饱满，籽粒排列密实圆润，色泽乳白均匀，无缺粒、虫蛀、发黑霉点、干瘪瘪粒；籽粒黏糯紧实，无老化糠瘪、发霉变质、穗体腐烂；苞叶新鲜完整，破损劣穗剔除。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冻玉米粒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速冻玉米粒色泽金黄均匀，籽粒松散不粘连结块，无破皮碎裂、褐变发黑、霉点虫害；无酸败异味、反复解冻软烂、脱水干瘪；碎粒、杂质、发霉籽粒筛选干净，包装防潮密封完好。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浅褐完整，藕节粗壮饱满。肉质白净脆嫩，藕身粗壮匀称，表皮完整干爽，无破皮磕碰、黑斑、虫眼、淤泥渗入孔洞；内部肉质洁白紧实，无黑心、锈斑、空心、内部腐烂；无冻伤发软、萎缩变质，藕节断裂处修整干净，泥沙适度。</w:t>
            </w:r>
            <w:r>
              <w:rPr>
                <w:rFonts w:hint="eastAsia" w:ascii="宋体" w:hAnsi="宋体" w:cs="宋体"/>
                <w:color w:val="000000" w:themeColor="text1"/>
                <w:szCs w:val="21"/>
                <w:highlight w:val="white"/>
                <w:lang w:bidi="ar"/>
              </w:rPr>
              <w:t xml:space="preserve">藕节一般为3-4节。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细藕节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藕体纤细修长、粗细均匀，表皮完整无破皮、黑斑、虫蛀孔洞、磕碰凹陷；肉质洁白细腻，无黑心、锈渍、空心、内部腐坏；无软烂发霉、冻伤萎缩，淤泥清理干净，断节残次品剔除。</w:t>
            </w:r>
            <w:r>
              <w:rPr>
                <w:rFonts w:hint="eastAsia" w:ascii="宋体" w:hAnsi="宋体" w:cs="宋体"/>
                <w:color w:val="000000" w:themeColor="text1"/>
                <w:szCs w:val="21"/>
                <w:highlight w:val="white"/>
                <w:lang w:bidi="ar"/>
              </w:rPr>
              <w:t xml:space="preserve">藕节一般为3-4节。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地瓜坊山芋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精选薯型整齐统一，表皮干爽完整，无破皮磕碰、虫眼、黑斑霉变、腐烂凹陷；内部肉质紧实粉糯，无黑心、空心、糠心、冻伤变质；无发芽发软、畸形劣薯，泥沙清理洁净。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香沙芋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褐润完整，芋形饱满匀称。肉质粉糯香醇，芋个头大小均匀，表皮完整干爽，无破皮、黑斑、虫蛀、霉变腐烂；去皮肉质细腻粉糯，无黑心、空心、内部腐坏；无发芽、软烂水渍、冻伤萎缩，根须杂质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蜜薯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红润鲜亮，薯体饱满修长。肉质橙润流蜜，薯形修长规整，表皮红润完整，无破皮磕碰、虫眼孔洞、黑斑霉变；内部果肉橙红紧实、糖分充足，无黑心、空心、糠心、腐烂变质；无发芽、水渍发软、冻伤萎缩，畸形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小山芋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个头小巧圆润，表皮完整干爽。肉质绵密粉糯，体型小巧匀称，表皮完整无破损、黑斑、虫眼、霉变凹陷；肉质紧实细腻，无黑心空心、冻伤糠变、内部腐坏；无发芽软烂、萎缩变质，泥沙杂质较少，碎烂小薯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紫薯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薯形规整完整，表皮干爽无破皮、磕碰伤疤、虫眼孔洞、霉变黑斑；内部肉质深紫紧实，无黑心、空心、糠心、腐烂变质；无发芽、水渍发软、冻伤萎缩，表面泥沙清理适度，畸形次品剔除。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山芋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薯型规整匀称，表皮完整干爽，无破皮、虫眼、黑斑、霉变、磕碰腐烂；内部肉质细密紧实，无空心、黑心、糠心、冻伤；无发芽、腐烂变质、水渍发软，表面泥沙清理适度，剔除畸形、小块破损次品。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净芋子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清理洁净，个头圆润饱满。肉质紧实细腻，已去除外皮、根须、淤泥杂质，芋子大小均匀圆润，表皮光洁无黑斑、破皮、虫蛀、霉烂凹陷；肉质紧实白净，无黑心、空心、发酸变质；冻伤、软烂、畸形芋子全部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毛芋子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带细毛完整，芋形小巧饱满。肉质细嫩粉糯，芋子个头匀称，表皮绒毛完整、外皮干爽无大面积破皮、黑斑、虫蛀、霉变腐烂；肉质细嫩紧实，无黑心空心、内部腐坏、冻伤软烂；根须适量，淤泥清理适度，残次劣芋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靖江芋头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芋形规整匀称，表皮棕润完整。肉质香浓粉糯，品种纯正，外形饱满规整，表皮干爽完整，无破皮磕碰、虫眼、黑斑、霉烂凹陷；肉质细密粉糯、香气浓郁，无黑心、空心、内部腐坏、冻伤糠变；无发芽软烂，根须修剪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荔浦芋头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体型粗壮修长，表皮斑纹清晰。肉质紫纹粉糯，芋身粗壮修长，表皮斑纹特征明显、完整干爽，无破皮磕碰、虫眼孔洞、黑斑霉变；内部肉质带天然紫纹、紧实粉糯，无黑心空心、内部腐烂、冻伤变质；无发芽发软，断芋、腐芋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龙头芋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芋身修长、顶芽完整鲜活，表皮完整无破皮、黑斑、虫蛀、霉变凹陷；肉质紧实白净，无黑心空心、内部腐坏、冻伤软烂；芽体不干枯腐烂，根须淤泥清理适度，残次芋头挑除。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板栗</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品牌厂家生产、保质期内，包装完好，</w:t>
            </w:r>
            <w:r>
              <w:rPr>
                <w:rFonts w:ascii="宋体" w:hAnsi="宋体" w:cs="宋体"/>
                <w:color w:val="000000" w:themeColor="text1"/>
                <w:szCs w:val="21"/>
                <w:highlight w:val="white"/>
              </w:rPr>
              <w:t xml:space="preserve">外壳棕褐色完整光洁，无裂口虫眼、霉斑发黑、腐烂蛀洞；果仁饱满紧实，内皮易剥离，果肉金黄细密粉糯；无干瘪瘪粒、发霉变质、虫蛀空心、哈喇异味，受潮、腐烂劣果筛选干净。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春笋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外壳褐黄完整，笋体粗壮饱满。肉质白嫩脆爽，笋壳完整紧实，笋体粗壮匀称，无开裂、磕碰破损、黑斑霉烂；剥壳后肉质洁白脆嫩，无黑心、发青、空心、粗老纤维化；无虫蛀、发酸变质、腐烂水渍，老根修剪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冬笋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笋壳紧实厚实，笋体短粗饱满。肉质细密脆嫩，笋壳包裹紧实完整，形体短粗圆润，无开裂破皮、霉斑、虫蛀、腐烂凹陷；内部肉质洁白紧实细腻，无黑心、发青、空心、粗纤维老化；无冻伤发软、发酸变质，根部老硬部分修整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芦笋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笋尖紧实闭合，茎秆挺直匀称。笋尖紧实不开散，茎秆挺直粗细均匀，色泽青绿嫩白匀称，无开裂、褐斑、霉点、虫蛀弯折；肉质脆嫩少纤维，无空心老化、软烂发霉、萎蔫失水；老硬基部修剪干净，残次断笋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芦蒿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茎秆修长挺直、色泽翠绿均匀，无发黄褐变、弯折破损、黑斑霉斑；嫩芽完整鲜嫩，肉质脆嫩少粗纤维，特有香气纯正；无腐烂水渍、发酸变质、萎蔫倒伏，老根杂草清理干净。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苦菊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叶片蓬松完整舒展，色泽青绿均匀，无焦边黄斑、虫蛀孔洞、霉斑水渍烂叶；质地脆嫩清爽，无老化粗纤维、发酸异味、发软萎蔫；烂叶、杂草、杂质清理剔除。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黄心苦菊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外叶青绿舒展，内心嫩黄紧实。植株包裹规整，外层叶片翠绿完整，内部叶心嫩黄紧实，无焦边、黄斑、虫蛀孔洞、水渍霉烂；叶片脆嫩清爽，无粗纤维老化、发酸异味、倒伏萎蔫；残叶、烂叶、泥沙杂草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薄荷叶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色翠绿鲜亮，叶片形态完整。清凉香气浓郁，叶片舒展完整，色泽翠绿均匀，无发黄焦枯、霉斑、虫眼、水渍烂叶；薄荷特有清凉气味纯正浓郁，无异味杂味；茎秆细嫩，无老化纤维化、萎蔫发黑，枯枝残叶、杂草杂质剔除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黄秋葵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果条修长粗细均匀、挺拔顺直，嫩黄色泽鲜亮完整，无发黑褐斑、虫蛀孔洞、弯折开裂、老化纤维化；果肉紧实细嫩，无空心软烂、内部腐坏、失水萎缩；畸形弯果、破皮烂果剔除。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马兰头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叶色浓绿鲜嫩，株丛整齐挺拔。清香味纯正柔和，无老梗腐叶病虫斑</w:t>
            </w:r>
            <w:r>
              <w:rPr>
                <w:rFonts w:hint="eastAsia" w:ascii="宋体" w:hAnsi="宋体" w:cs="宋体"/>
                <w:color w:val="000000" w:themeColor="text1"/>
                <w:szCs w:val="21"/>
                <w:highlight w:val="white"/>
              </w:rPr>
              <w:t xml:space="preserve">，</w:t>
            </w:r>
            <w:r>
              <w:rPr>
                <w:rFonts w:ascii="宋体" w:hAnsi="宋体" w:cs="宋体"/>
                <w:color w:val="000000" w:themeColor="text1"/>
                <w:szCs w:val="21"/>
                <w:highlight w:val="white"/>
              </w:rPr>
              <w:t xml:space="preserve">茎叶鲜嫩匀称，叶色翠绿鲜亮，无焦尖黄叶、霉点病斑、虫蛀孔洞、水渍腐烂；茎秆细嫩无粗老木质梗，无抽薹老化、发酸变质、杂草混杂；根部淤泥清理整洁，残次劣株筛选剔除。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虫草花（盒）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盒装品相规整，虫草花色泽金黄均匀，条体完整不碎断，无发黑褐变、霉斑、粘连结块；质地干爽柔韧，无发酸异味、受潮软烂、虫蛀杂质；包装盒密闭完好，无渗水、挤压破损、反复受潮变质情况，碎料劣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香椿（盒）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芽头紫红鲜嫩，嫩茎挺拔整齐。独特香气浓郁，芽头饱满紧实，紫红底色鲜亮匀称，叶片完整舒展，无发黑腐烂、焦尖霉斑、虫蛀水渍；嫩茎脆嫩不老，香椿香气浓郁纯正，无异味发酸；包装完好洁净，无挤压碎裂、受潮软烂，老梗残芽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海带丝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山芋粉丝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带皮马蹄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外皮紫褐干爽，果形圆润饱满。果肉白净脆嫩，果实圆润大小均匀，表皮紫褐色完整干爽，无破皮磕碰、黑斑凹陷、虫眼孔洞、霉变腐烂；去皮果肉洁白脆嫩多汁，无黑心、内部腐坏、发软变质；无发芽、冻伤萎缩，表面附着淤泥适度，残次烂果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净马蹄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白净光洁，果粒圆润饱满。肉质脆嫩清甜，已削皮去蒂、清理淤泥杂质，果肉洁白完整圆润，无褐斑发黑、破皮残缺、霉点腐烂、内部黑心；质地脆嫩水润，无发酸变质、失水干缩、冻伤软烂；碎果、变质果全部剔除，洁净度达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紫苏叶（盒）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盒装叶片形态完整，叶面紫绿色泽匀称，无焦枯黄斑、霉斑水渍、虫蛀孔洞、腐烂发黑；紫苏香气浓郁纯正，无杂味异味；叶片不发蔫软烂，包装完整无挤压破损，碎叶、黄叶清理剔除。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花生芽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芽身粗壮挺拔洁白，芽瓣饱满不发黑，整体长势整齐；芽体干爽不黏手，无褐斑、水渍腐烂、发酸变质、过长老根纤维化；碎芽、烂芽、霉根、豆皮杂质清理彻底，无有害异味。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芽头紫红肥嫩，嫩梢挺拔整齐。香气醇厚独特，嫩芽饱满紧实，色泽紫红鲜亮均匀，叶片完整无焦边、霉斑、虫洞、水渍腐烂；嫩茎脆嫩细嫩，无木质老梗、抽梢老化；香椿风味浓郁纯正，无发酸异味、萎蔫发黑，残叶老梗修剪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迷迭香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枝叶青绿挺括，枝条完整匀称。草本香气浓郁，枝条完整挺拔，叶片青绿细密鲜亮，无发黄干枯、霉点菌斑、虫蛀损伤、水渍软烂；迷迭香特有香气浓郁纯正，无杂味异味；无老化木质枯枝、腐烂断枝，杂草杂质剔除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茴香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叶色浓绿蓬松，茎秆细嫩挺拔。辛香浓郁纯正，羽状叶片蓬松翠绿完整，无焦边黄斑、虫蛀霉斑、水渍烂叶；茎秆细嫩不粗老纤维化，特有香气浓郁；无萎蔫倒伏、发酸变质、杂草混杂，老根泥土清理整洁。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菊花脑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茎叶鲜嫩匀称，叶色浅绿鲜亮完整，无焦尖黄叶、霉斑病斑、虫蛀孔洞、水渍烂叶；茎秆细嫩无粗老木质化，无抽薹开花老化、发酸变质、杂草混杂；根部泥土清理整洁，残次植株剔除。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青茄子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果形端正匀称，表皮青绿色完整光洁，无裂口磕碰、黑斑霉点、虫蛀凹陷；果肉细嫩白净紧实，无空心、籽老发硬、内部腐坏、发软萎缩；畸形果、破皮烂果剔除。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手指茄子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果条纤细匀称顺直，表皮完整光洁，无弯曲畸形、裂口磕碰、黑斑虫蛀霉烂；果肉细嫩紧实，籽少细嫩，无空心老化、内部腐坏、发软萎缩；大小均匀统一，残次劣果挑除。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紫茄子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表皮紫亮光滑，果形规整饱满，表皮紫黑油亮完整，无磕碰裂口、黑斑霉斑、虫蛀凹陷；果肉白净紧实细嫩，无空心、籽粗老化、内部腐坏、发软变质；畸形弯果、破皮烂果清理剔除。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粽叶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叶片宽大舒展、色泽青绿均匀，无发黄干枯、霉斑黑点、虫蛀孔洞、开裂残缺；质地柔韧不易脆碎，粽叶清香浓郁无异味；无腐烂发黑、受潮发霉、过多枝梗杂质，残碎破叶剔除。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山芋藤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藤蔓鲜嫩翠绿，叶片完整无焦尖黄斑、虫蛀霉斑、水渍烂叶；茎秆细嫩无粗老木质梗，无纤维化老化、发酸变质、杂草混杂；老根老梗修剪干净，萎蔫腐坏枝条剔除。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田七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叶片油绿厚实，株体鲜嫩整齐。气味清淡柔和，枝叶长势匀称，叶片浓绿肥厚完整，无焦边干枯、霉点菌斑、虫蛀孔洞、水渍腐烂；茎秆细嫩，无木质老梗、抽枝老化、发酸萎蔫；杂草、黄叶、腐枝清理剔除。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整榨菜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表皮皱缩规整，肉质紧实脆爽。咸香风味纯正，外形完整饱满，表皮腌制色泽均匀，无破皮溃烂、霉斑白毛、虫蛀孔洞；肉质紧实脆嫩不软烂，咸度适中风味正常；无发酸发臭、生花变质、空心腐芯，杂质污物较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腌制雪菜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色泽青绿匀润，菜段紧实爽脆。腌制鲜香适口，腌菜色泽青绿均匀，质地脆嫩不软烂结块，无发白霉斑、生花霉变、发黑腐叶；腌制风味正常，无强烈酸败异味；泥沙、老梗、杂草杂质含量少，烂叶劣段剔除。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水咸菜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色泽自然匀净，质地脆嫩紧实。咸香适口纯正，腌制成色均匀，菜体完整爽脆，无软烂黏糊、霉斑白毛、发黑变质；汤汁清亮无浑浊发臭、生花异味；老梗、腐叶、杂草杂质少，变质劣料筛选干净。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东台雪菜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青绿色泽鲜亮，菜质脆嫩紧实。腌制鲜香浓郁，品种纯正，腌制色泽青绿均匀，菜体松紧适度、脆嫩不软烂结块；无白毛霉斑、发黑腐叶、酸败异味、汤汁浑浊生花；老梗、杂草、泥沙杂质少，变质碎料剔除。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辣豇豆丁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切丁规整均匀，色泽青绿正常，无发黑软烂、霉斑生花、黏糊结块；酸辣调味适口，无严重酸败异味、变质发臭；杂质、碎渣、腐烂豆丁含量低，品质稳定。</w:t>
            </w:r>
            <w:r>
              <w:rPr>
                <w:rFonts w:hint="eastAsia" w:ascii="宋体" w:hAnsi="宋体" w:cs="宋体"/>
                <w:color w:val="000000" w:themeColor="text1"/>
                <w:szCs w:val="21"/>
                <w:highlight w:val="white"/>
                <w:lang w:bidi="ar"/>
              </w:rPr>
              <w:t xml:space="preserve">保质期前2/3时间内。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五香萝卜丁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色泽红润匀称，丁粒紧实爽脆。五香香气浓郁，萝卜切丁大小均匀，色泽腌制均匀红润，质地脆嫩紧实不软烂粘连；五香调味醇厚正宗，无酸败发臭、霉斑白毛、生花变质；碎渣、腐烂丁、杂质剔除干净。</w:t>
            </w:r>
            <w:r>
              <w:rPr>
                <w:rFonts w:hint="eastAsia" w:ascii="宋体" w:hAnsi="宋体" w:cs="宋体"/>
                <w:color w:val="000000" w:themeColor="text1"/>
                <w:szCs w:val="21"/>
                <w:highlight w:val="white"/>
                <w:lang w:bidi="ar"/>
              </w:rPr>
              <w:t xml:space="preserve">保质期前2/3时间内。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五香黄瓜片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色泽青润匀称，片形完整爽脆。五香风味纯正，切片厚薄均匀、形态完整，腌制色泽自然均匀，无发黑黏糊、霉斑生花、软烂出水；五香香气浓郁适口，无酸败异味、发酵变质；烂片、碎渣、杂质清理剔除。</w:t>
            </w:r>
            <w:r>
              <w:rPr>
                <w:rFonts w:hint="eastAsia" w:ascii="宋体" w:hAnsi="宋体" w:cs="宋体"/>
                <w:color w:val="000000" w:themeColor="text1"/>
                <w:szCs w:val="21"/>
                <w:highlight w:val="white"/>
                <w:lang w:bidi="ar"/>
              </w:rPr>
              <w:t xml:space="preserve">保质期前2/3时间内。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咸生姜（袋）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姜块完整干爽，色泽淡黄匀称。咸辛风味纯正，袋装密封完好，内部姜块大小规整完整，腌制色泽淡黄均匀，无破皮溃烂、白毛霉斑、发黑变质；肉质紧实脆嫩，咸辣适口，无酸败异味、软烂空心；袋内无过多浑浊污物，变质姜块筛选干净。</w:t>
            </w:r>
            <w:r>
              <w:rPr>
                <w:rFonts w:hint="eastAsia" w:ascii="宋体" w:hAnsi="宋体" w:cs="宋体"/>
                <w:color w:val="000000" w:themeColor="text1"/>
                <w:szCs w:val="21"/>
                <w:highlight w:val="white"/>
                <w:lang w:bidi="ar"/>
              </w:rPr>
              <w:t xml:space="preserve">干净卫生，保质期前2/3时间内。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bl>
      <w:tblPr>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813"/>
        <w:gridCol w:w="1233"/>
        <w:gridCol w:w="5344"/>
        <w:gridCol w:w="825"/>
        <w:gridCol w:w="998"/>
      </w:tblGrid>
      <w:tr>
        <w:trPr>
          <w:trHeight w:val="62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pStyle w:val="986"/>
              <w:jc w:val="center"/>
              <w:widowControl/>
              <w:rPr>
                <w:rFonts w:ascii="宋体" w:hAnsi="宋体" w:cs="宋体"/>
                <w:color w:val="000000" w:themeColor="text1"/>
                <w:sz w:val="24"/>
                <w:szCs w:val="24"/>
                <w:highlight w:val="white"/>
              </w:rPr>
            </w:pPr>
            <w:r>
              <w:rPr>
                <w:rFonts w:hint="eastAsia" w:ascii="黑体" w:hAnsi="黑体" w:eastAsia="黑体" w:cs="黑体"/>
                <w:color w:val="000000" w:themeColor="text1"/>
                <w:sz w:val="28"/>
                <w:szCs w:val="28"/>
                <w:highlight w:val="white"/>
                <w:lang w:bidi="ar"/>
              </w:rPr>
              <w:t xml:space="preserve">包四、水产类</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品    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规格要求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备注</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大鲫鱼（0.7-0.8斤）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活鱼单尾重量严格控制在 0.7–0.8 斤，体型规整匀称，游动活跃有力；鱼鳞完整紧实有光泽，鱼鳃鲜红，眼球清亮饱满；体表无外伤、溃烂、红点、寄生虫、充血斑；无药味、腥臭味、污水异味，不缺氧翻肚濒死，无畸形病鱼，捕捞存放规范，新鲜度达标。</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小鲫鱼(0.4-0.6斤)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单尾净重 0.4–0.6 斤，游动敏捷活泼，鱼鳞完整顺滑有光泽，鱼鳃鲜红，眼球透亮饱满；周身无擦伤、溃烂、充血、寄生虫病灶；无异味、濒死翻肚、浮头呆滞个体，剔除畸形、受伤、带病杂鱼，鲜活度良好。</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草  鱼（4.5斤以上）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体态修长匀称，活性强、游动迅猛；鳞片完整紧实、光泽自然，鱼鳃鲜红，眼球清亮凸起；体表无溃烂、充血、外伤、寄生虫、霉斑；无污水异味、腐臭味，杜绝病鱼、畸形鱼、濒死翻肚个体。</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鲜草鱼肉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现杀分割净鱼肉，色泽白净略带淡粉，肌肉纹理清晰紧实，按压回弹正常；剔除鱼脊骨、鱼刺、黑膜、淤血、鱼胆污染部位；表面干爽不发黏、无渗水变质、腥腐酸味、发黄发灰腐坏，无碎鳞内脏杂质，新鲜度优良。</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广东黑鱼（2.5-3.5斤）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单尾净重 2.5–3.5 斤，体态修长匀称，应激活力旺盛，耐缺氧活性好；体表斑纹完整清晰，黏液清爽适度，鱼鳃鲜红，眼球清亮；无擦伤溃烂、充血病灶、寄生虫、霉斑异味，无翻肚濒死、畸形带病个体。</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广东黑鱼片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黑鱼现杀去皮去骨切片，厚薄规整统一，肉质白嫩有弹性，不易散碎；剔除鱼胆污渍、淤血血块、黑膜杂质；无发黏渗水、发酸腐臭、发黄变质、碎骨残刺，无泡药增重异味，洁净新鲜。</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回  鱼（1.5斤左右）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单尾重量约 1.5 斤，体型饱满匀称，游动活跃反应灵敏；表皮光滑无鳞破损，黏液正常清爽，鱼鳃鲜红，眼球透亮；体表无溃烂、红点、充血、寄生虫、外伤霉斑；无异味、濒死浮头、带病畸形个体，鲜活达标。</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昂刺鱼（0.3-0.4斤）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单尾净重 0.3–0.</w:t>
            </w:r>
            <w:r>
              <w:rPr>
                <w:rFonts w:hint="eastAsia" w:ascii="宋体" w:hAnsi="宋体" w:cs="宋体"/>
                <w:color w:val="000000" w:themeColor="text1"/>
                <w:szCs w:val="21"/>
                <w:highlight w:val="white"/>
              </w:rPr>
              <w:t xml:space="preserve">4</w:t>
            </w:r>
            <w:r>
              <w:rPr>
                <w:rFonts w:ascii="宋体" w:hAnsi="宋体" w:cs="宋体"/>
                <w:color w:val="000000" w:themeColor="text1"/>
                <w:szCs w:val="21"/>
                <w:highlight w:val="white"/>
              </w:rPr>
              <w:t xml:space="preserve">斤，体态敦实匀称，游动躲闪灵敏；体表黄泽均匀完整，无破皮溃烂、充血斑点、寄生虫；鱼鳃鲜红，眼球清亮饱满，无药味、腐臭味、浮头翻肚濒死鱼，剔除受伤、畸形、带病个体。</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大长鱼（非激素高温养殖）</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自然常规养殖，杜绝激素、高温催养个体；体型粗细均匀、扭动活跃有力，体表黏液适度清爽，色泽自然鲜亮；无破皮溃烂、充血斑点、外伤畸形、寄生虫；无刺鼻药味、污水异味、呆滞濒死个体，肉质紧实无虚胖浮肿。</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熟长鱼丝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自然常规养殖，杜绝激素、高温催养个体；体型粗细均匀、色泽自然鲜亮；无破皮溃烂、充血斑点、外伤畸形、寄生虫；无刺鼻药味、污水异味、肉质紧实无虚胖浮肿。</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熟长鱼脊背</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条型完整厚实，色泽温润鲜亮。取用鳝鱼脊背净肉熟制，形态完整厚实，上色均匀自然，熟度适宜弹嫩不散；修除淤血、内膜杂质、发黑变质部位；无浓重土腥味、酸败异味、发黏霉变、软烂腐坏，无药水浸泡异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蝴蝶片（鳝片）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鳝鱼改刀蝴蝶片造型对称舒展，厚薄均匀，肉质白嫩紧实有弹性；去除骨刺、内膜、淤血血块、内脏污渍；无发黏渗水、发酸变质、发黄腐坏、泡药异味，碎烂残片筛选剔除，新鲜洁净。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长鱼骨卡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鳝鱼骨条理完整规整，清理黏膜、淤血、内脏残留、血污杂质；附带少量鳝肉新鲜无发黑发灰；无腥腐酸臭、发黏霉变、腐烂异味，碎骨、变质骨渣筛选剔除干净。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河  虾（80-100粒/斤）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规格每斤 80–100 粒及以内，个体个头偏大匀称，游动弹跳活跃；虾壳透亮完整，虾须虾脚齐全，通体无黑头、发黑、发红、软烂；无死虾、空壳、腐臭异味、药味，剔除断须、烂壳、病弱个体，鲜活度合格。</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小河虾（150粒/斤左右）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规格每斤 80–100 粒及以内，个体个头偏大匀称，游动弹跳活跃；虾壳透亮完整，虾须虾脚齐全，通体无黑头、发黑、发红、软烂；无死虾、空壳、腐臭异味、药味，剔除断须、烂壳、病弱个体，鲜活度合格。</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青虾仁（去冰后净重达9成以上）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冷冻青虾仁，解冻去冰后净肉重量占比≥90%，无过度包冰泡水；虾仁形态完整饱满，青润色泽自然，去肠干净；无软烂发黏、黑头、发红、发酸异味、反复解冻变质，碎虾、变质虾剔除。</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净虾仁（去冰后净重达9成以上）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去壳去虾线净虾仁，去冰后净重≥90%，杜绝厚冰增重；虾仁完整圆润弹嫩，色泽白净均匀，肠腺去除彻底；无软烂发黏、发黑发红、酸败异味、泡药膨大，碎虾、变质个体清理干净。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免浆虾仁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预处理免浆工艺，裹浆厚薄均匀不厚重、不浑水；虾仁去线完整、形体饱满弹嫩，无破皮散烂、黑头淤血；无泡药发胀、发酸腐臭、解冻发黏、反复变质，碎劣虾仁筛选剔除。</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罗氏虾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虾体个头匀称硕大，游动弹跳活力旺盛，虾壳光洁坚硬完整，虾须附肢齐全；无黑头、发红、软烂、黑斑霉点；死虾、残虾、病弱虾分拣剔除，无腥腐异味、药水味，水体清爽洁净。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沙 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虾体大小均匀，弹跳躲闪敏捷活性好，虾壳透亮完整，虾身紧实；无黑头、发红溃烂、断肢软烂、霉斑异味；死虾、空壳、杂质杂草占比少，无药味、腐臭味，鲜活品质稳定。</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基围虾（40粒/斤以下）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每斤数量 40 粒及以内，个体规格偏大整齐，游动弹跳活跃；虾壳光亮紧实完整，虾身鲜亮，无黑头、发红、软烂、黑斑；死虾、残肢虾、病弱虾挑除干净，无腥腐异味、药剂异味。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冰鲜基围虾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低温冰鲜储存，非反复解冻产品，虾身挺直完整，壳色鲜亮均匀；去黑头、发红、软烂、异味个体，虾线完整无发酵发酸、腐臭黏手、霉变发黑，碎虾、变质虾分拣剔除。</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黑虎虾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鲜活。</w:t>
            </w:r>
            <w:r>
              <w:rPr>
                <w:rFonts w:ascii="宋体" w:hAnsi="宋体" w:cs="宋体"/>
                <w:color w:val="000000" w:themeColor="text1"/>
                <w:szCs w:val="21"/>
                <w:highlight w:val="white"/>
              </w:rPr>
              <w:t xml:space="preserve">虾体粗壮硕大，体表虎纹清晰完整，弹跳活力强劲，虾壳坚硬光亮；无黑头、泛红软烂、外伤黑斑、霉点；死虾、残次断肢虾剔除，无腥腐异味、药水浸泡异味，品相规整统一。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大桂鱼（1.2-1.5斤）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单尾净重 1.2–1.5斤，体型矫健匀称，反应敏捷活性强；体表花斑清晰完整，黏液清爽适度，鱼鳃鲜红，眼球清亮凸起；无破皮溃烂、充血病灶、寄生虫、霉斑异味，无翻肚濒死、畸形病鱼。</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小桂鱼（0.35-0.5斤）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单尾净重 </w:t>
            </w:r>
            <w:r>
              <w:rPr>
                <w:rFonts w:hint="eastAsia" w:ascii="宋体" w:hAnsi="宋体" w:cs="宋体"/>
                <w:color w:val="000000" w:themeColor="text1"/>
                <w:szCs w:val="21"/>
                <w:highlight w:val="white"/>
              </w:rPr>
              <w:t xml:space="preserve">0.35</w:t>
            </w:r>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0.5</w:t>
            </w:r>
            <w:r>
              <w:rPr>
                <w:rFonts w:ascii="宋体" w:hAnsi="宋体" w:cs="宋体"/>
                <w:color w:val="000000" w:themeColor="text1"/>
                <w:szCs w:val="21"/>
                <w:highlight w:val="white"/>
              </w:rPr>
              <w:t xml:space="preserve">斤，体型矫健匀称，反应敏捷活性强；体表花斑清晰完整，黏液清爽适度，鱼鳃鲜红，眼球清亮凸起；无破皮溃烂、充血病灶、寄生虫、霉斑异味，无翻肚濒死、畸形病鱼。</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鲈  鱼（1-1.2斤）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单尾重量 1–1.2 斤，体态修长匀称，游动灵活有力，鱼鳞紧实有光泽；鱼鳃鲜红，眼球透亮饱满，体表无擦伤溃烂、充血斑点、寄生虫；无污水异味、腐臭味、浮头濒死个体，剔除畸形带病鱼。</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小鲈鱼（0.3-0.4斤）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单尾净重 0.3–0.4 斤，游动躲闪灵敏，鱼鳞完整鲜亮，黏液正常清爽；体表无破皮、充血、霉斑、寄生虫病灶；鱼鳃鲜红眼球清亮，无腥腐异味、呆滞翻肚、畸形病弱个体。</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鳗  鱼（1.2-1.5斤）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单尾净重 1.2–1.5 斤，体型粗细均匀，扭动挣扎力度大、生命力旺盛；表皮黏液适度清爽，色泽自然完整，无破皮溃烂、充血斑点、外伤畸形；无刺鼻药味、污水腐臭味、濒死呆滞个体。</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白丝鱼（1.2-1.5斤）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单尾重量 1</w:t>
            </w:r>
            <w:r>
              <w:rPr>
                <w:rFonts w:hint="eastAsia" w:ascii="宋体" w:hAnsi="宋体" w:cs="宋体"/>
                <w:color w:val="000000" w:themeColor="text1"/>
                <w:szCs w:val="21"/>
                <w:highlight w:val="white"/>
              </w:rPr>
              <w:t xml:space="preserve">.2</w:t>
            </w:r>
            <w:r>
              <w:rPr>
                <w:rFonts w:ascii="宋体" w:hAnsi="宋体" w:cs="宋体"/>
                <w:color w:val="000000" w:themeColor="text1"/>
                <w:szCs w:val="21"/>
                <w:highlight w:val="white"/>
              </w:rPr>
              <w:t xml:space="preserve">–1.5 斤，体态细长匀称，游动轻快敏捷，细密鱼鳞完整光亮；鱼鳃鲜红，眼球清亮饱满，体表无擦伤、充血、溃烂、寄生虫霉斑；无腥腐异味、浮头濒死、畸形带病个体。</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天目湖大白丝（1.2-1.5斤）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原产地天目湖水域养殖，单尾 1</w:t>
            </w:r>
            <w:r>
              <w:rPr>
                <w:rFonts w:hint="eastAsia" w:ascii="宋体" w:hAnsi="宋体" w:cs="宋体"/>
                <w:color w:val="000000" w:themeColor="text1"/>
                <w:szCs w:val="21"/>
                <w:highlight w:val="white"/>
              </w:rPr>
              <w:t xml:space="preserve">.2</w:t>
            </w:r>
            <w:r>
              <w:rPr>
                <w:rFonts w:ascii="宋体" w:hAnsi="宋体" w:cs="宋体"/>
                <w:color w:val="000000" w:themeColor="text1"/>
                <w:szCs w:val="21"/>
                <w:highlight w:val="white"/>
              </w:rPr>
              <w:t xml:space="preserve">–1.5 斤，体型修长规整，游动活泼；鱼鳞细密完整光泽好，鱼鳃鲜红眼球透亮；体表无溃烂、充血病灶、寄生虫，无土腥过重、污水异味、濒死病鱼，肉质纯净无异味。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鳊  鱼（0.7-1斤）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单尾净重 0.7–1 斤，扁型体态规整匀称，游动平稳活跃，鱼鳞完整紧实有光泽；鱼鳃鲜红，眼球清亮凸起；周身无破皮充血、溃烂霉斑、寄生虫；无腐臭味、浮头翻肚、畸形带病个体，鲜活合格。</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白鲢鱼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体型规整匀称，游动活跃敏捷，鱼鳞细密完整有光泽，鱼鳃鲜红眼球透亮；体表无破皮充血、溃烂霉斑、寄生虫病灶；无污水腥腐异味、浮头濒死、畸形带病个体，鲜活度正常。</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花鲢鱼（3-4斤）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单尾重量 3–4 斤，体型饱满匀称，游动平稳有力，体表黑斑花纹完整清晰；鱼鳞紧实有光泽，鱼鳃鲜红眼球饱满；无破皮溃烂、充血病灶、寄生虫、腐臭异味，剔除濒死、畸形、带病个体。</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花鲢鱼头（4指）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鱼头宽度达到四指规格，切割端面平整规整，鱼鳃清理干净，内部黑膜、淤血血块剔除彻底；肉质紧实新鲜，无发黏渗水、发酸腐臭、发黄发黑变质；鱼鳞污物清理干净，无内脏残留杂质。</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  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体型粗壮修长规整，游动沉稳有力，鱼鳞厚实紧实光泽度好；鱼鳃鲜红，眼球凸起透亮；周身无擦伤溃烂、充血斑块、寄生虫霉斑；无污水腐臭味、濒死翻肚、畸形带病个体，新鲜度优良。</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鲶  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活鱼体态匀称修长，游动躲闪灵活，体表光滑无鳞完整，黏液清爽正常；无破皮溃烂、红斑充血、寄生虫、霉斑病灶；鱼鳃鲜红眼球清亮，无浮头呆滞、濒死翻肚、畸形带病个体，无浓重污水腥臭味。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大甲鱼（1.5斤以上）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单只净重 1.5 斤以上，体态健壮，四肢头尾伸缩反应迅猛有力；背腹甲完整坚硬，表皮无溃烂、红点、腐皮、外伤病灶；无腐臭味、呆滞濒死、翻身无法复位个体，无激素浮肿虚胖情况。</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塘养甲鱼（1.2-1.7斤）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池塘常规生态养殖，单只重量 1.2–1.7 斤，活动敏捷，翻身迅速；背腹甲壳完整无破损腐皮、红斑溃烂、外伤病灶；无腥臭腐败味、呆滞濒死、浮肿虚胖个体，品质正常无催养异常。</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黄油甲鱼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鲜活。</w:t>
            </w:r>
            <w:r>
              <w:rPr>
                <w:rFonts w:ascii="宋体" w:hAnsi="宋体" w:cs="宋体"/>
                <w:color w:val="000000" w:themeColor="text1"/>
                <w:szCs w:val="21"/>
                <w:highlight w:val="white"/>
              </w:rPr>
              <w:t xml:space="preserve">个体活性强劲，翻身敏捷有力，体内脂肪呈自然金黄色；甲壳完整坚硬，体表无腐皮、红斑、溃烂、寄生虫外伤；无异味、呆滞濒死、激素催肥浮肿个体，肉质醇厚无异常药味。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银  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板冻银鱼色泽莹白均匀，鱼体完整碎条占比低，无发黄发黑、氧化变质；冷冻工艺规范，无反复解冻软烂、渗水发黏、酸败异味、霉点；杂质、泥沙、杂鱼碎屑含量少，包冰合理不过度增重。</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小白条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个体大小匀称，游动迅捷灵敏，通体银亮鱼鳞完整顺滑；体表无破皮充血、溃烂霉斑、寄生虫；鱼鳃鲜红眼球清亮，无腥腐异味、浮头死鱼、畸形病弱个体，鲜活整齐。</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鱼泡、籽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鱼鳔饱满完整不破裂，鱼籽颗粒紧实色泽鲜亮；清理淤血、薄膜、内脏杂质、污物；无泡水软烂、发酸发臭、霉变发黏、发黑变质，无掺水增重、腐坏异味，新鲜洁净。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杂  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多种小型淡水鱼配比整齐，整体活跃度良好，死鱼占比极低；各类鱼体表无大面积溃烂、充血霉斑、严重外伤；剔除高度腐坏、发臭个体，泥沙杂物偏少，无发酵酸败异味，畸形病鱼分拣出去。</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沙塌皮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冰鲜。</w:t>
            </w:r>
            <w:r>
              <w:rPr>
                <w:rFonts w:ascii="宋体" w:hAnsi="宋体" w:cs="宋体"/>
                <w:color w:val="000000" w:themeColor="text1"/>
                <w:szCs w:val="21"/>
                <w:highlight w:val="white"/>
              </w:rPr>
              <w:t xml:space="preserve">体态扁平规整，体表色泽自然均匀，皮面完整无破损、充血斑点、溃烂霉斑、寄生虫；鱼鳃鲜红，眼球清亮饱满，无浮头呆滞、翻肚濒死个体，无药味、污水腐臭味，剔除畸形、受伤带病杂鱼。</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泥  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粗细大小相对均匀，扭动迅猛生命力旺盛，体表黏液适度清爽，无破皮溃烂、红斑充血、外伤病灶；无发黑呆滞、濒死翻肚、畸形瘦弱个体，无浓重土腥腐臭味、药剂异味，无泥沙污物过度混杂。</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田  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螺壳完整无碎裂缺口，鲜活田螺受触碰螺肉快速回缩，前期吐沙充分，内部淤泥少；螺肉饱满紧实，空壳、死螺、发臭发黑个体分拣剔除；无腥酸腐败异味、霉变污物，碎壳残螺清理干净。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螺  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外壳完整无碎裂，活体触碰螺肉迅速回缩，吐沙充分、腹内泥沙含量低；剔除空壳、死螺、发黑发臭变质个体，无酸败腥腐异味、霉变污物，碎壳杂质、瘦弱残螺分拣干净。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螺丝头肉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去壳螺肉形态完整，剔除尾部脏囊、泥沙杂质，肉质紧实不软烂；无发黑发酸、发黏霉变、腥腐异味，碎烂变质螺肉分拣干净，洁净度达标。</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蛏  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活到。</w:t>
            </w:r>
            <w:r>
              <w:rPr>
                <w:rFonts w:ascii="宋体" w:hAnsi="宋体" w:cs="宋体"/>
                <w:color w:val="000000" w:themeColor="text1"/>
                <w:szCs w:val="21"/>
                <w:highlight w:val="white"/>
              </w:rPr>
              <w:t xml:space="preserve">外壳完整无碎裂，鲜活蛏子触碰伸缩反应灵敏，充分吐沙洁净；肉质饱满充盈，无空壳、死壳、半壳、发黑发臭个体；无泥沙淤积过重、腥腐酸臭、霉变异味，碎壳、死蛏分拣剔除干净。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蚬子肉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新鲜。</w:t>
            </w:r>
            <w:r>
              <w:rPr>
                <w:rFonts w:ascii="宋体" w:hAnsi="宋体" w:cs="宋体"/>
                <w:color w:val="000000" w:themeColor="text1"/>
                <w:szCs w:val="21"/>
                <w:highlight w:val="white"/>
              </w:rPr>
              <w:t xml:space="preserve">剥净壳净肉形态完整，色泽均匀自然，肉质紧实有弹性，无碎烂、黏液过重、泥沙残留过多；无发酸发臭、发黏霉变、发黑变质、泡药增重异味，腐坏碎肉、杂质污物筛选剔除干净。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河  蚌</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鲜活。</w:t>
            </w:r>
            <w:r>
              <w:rPr>
                <w:rFonts w:ascii="宋体" w:hAnsi="宋体" w:cs="宋体"/>
                <w:color w:val="000000" w:themeColor="text1"/>
                <w:szCs w:val="21"/>
                <w:highlight w:val="white"/>
              </w:rPr>
              <w:t xml:space="preserve">外壳坚硬完整无开裂破损，活体闭合紧实，触碰蚌肉回缩灵敏；蚌肉肥厚紧实，剔除空壳、死蚌、肉质发黑发臭变质个体，泥沙污物清理适度，无酸败腥腐异味。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蟹黄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蟹黄色泽橙黄均匀浓郁，质地浓稠成型，剔除蟹腮、蟹胃、蟹膜、碎壳杂质；无渗水稀散、发酸发黏、霉变发黑、腥腐变质，无掺杂泥沙污物，新鲜度优良。</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蟹粉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蟹肉、蟹黄配比均衡，色泽自然均匀细腻，彻底分拣蟹壳、腮胃、筋膜杂质；无渗水发黏、酸败腥腐、霉变发黑、发酵异味，无泥沙污物掺杂，品相洁净。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小龙虾4钱-5钱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单只净重 4–5 钱，个头均匀规整，攀爬活跃度高，外壳红亮完整坚硬，虾身紧实无发软、黑头、尾部发黑溃烂；死虾、残肢弱虾全部剔除，无腥酸腐臭、药水浸泡异味。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小龙虾6钱-7钱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单只净重 6–7 钱，规格整齐统一，活动迅猛灵活，外壳完整光洁无破损黑斑；无黑头、尾部发黑、肉质软烂变质；死虾、残次断肢虾分拣剔除，无酸败腥腐异味。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牛蛙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鲜活。</w:t>
            </w:r>
            <w:r>
              <w:rPr>
                <w:rFonts w:ascii="宋体" w:hAnsi="宋体" w:cs="宋体"/>
                <w:color w:val="000000" w:themeColor="text1"/>
                <w:szCs w:val="21"/>
                <w:highlight w:val="white"/>
              </w:rPr>
              <w:t xml:space="preserve">活体牛蛙体型饱满健壮，蹬跳躲闪反应灵敏有力，表皮完整无破皮红斑、溃烂霉斑、外伤病灶；无呆滞萎靡、濒死翻肚个体，无土腥腐臭味、药物异味，剔除瘦弱病蛙。</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带壳蚬子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鲜活。</w:t>
            </w:r>
            <w:r>
              <w:rPr>
                <w:rFonts w:ascii="宋体" w:hAnsi="宋体" w:cs="宋体"/>
                <w:color w:val="000000" w:themeColor="text1"/>
                <w:szCs w:val="21"/>
                <w:highlight w:val="white"/>
              </w:rPr>
              <w:t xml:space="preserve">外壳完整无碎裂缺口，活体闭合紧实，触碰螺肉快速回缩，前期吐沙充分、腹内淤泥少；分拣空壳、死蚬、发黑发臭变质个体，无酸败腥腐、霉变污物，碎壳清理干净。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多宝鱼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鲜活。</w:t>
            </w:r>
            <w:r>
              <w:rPr>
                <w:rFonts w:ascii="宋体" w:hAnsi="宋体" w:cs="宋体"/>
                <w:color w:val="000000" w:themeColor="text1"/>
                <w:szCs w:val="21"/>
                <w:highlight w:val="white"/>
              </w:rPr>
              <w:t xml:space="preserve">活鱼体型扁圆规整，活跃度正常，体表色泽均匀光洁，无白斑、破皮溃烂、充血霉斑、寄生虫；鱼鳃鲜红眼球清亮，无呆滞浮头、濒死翻肚、畸形带病个体，无异味污染。</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凤尾鱼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分割净鱼肉色泽白净自然，肉质厚实紧实，肌理规整，无淤血、黑膜、杂质残留；全程冷链冰鲜，不存在反复解冻、表面发黄风干、油脂氧化哈喇；无发黏渗水、酸败异味、霉变变质，残次碎料清理干净。</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龙利鱼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冰鲜。</w:t>
            </w:r>
            <w:r>
              <w:rPr>
                <w:rFonts w:hint="eastAsia" w:ascii="宋体" w:hAnsi="宋体" w:cs="宋体"/>
                <w:color w:val="000000" w:themeColor="text1"/>
                <w:szCs w:val="21"/>
                <w:highlight w:val="white"/>
              </w:rPr>
              <w:t xml:space="preserve">包冰率10%以下。</w:t>
            </w:r>
            <w:r>
              <w:rPr>
                <w:rFonts w:ascii="宋体" w:hAnsi="宋体" w:cs="宋体"/>
                <w:color w:val="000000" w:themeColor="text1"/>
                <w:szCs w:val="21"/>
                <w:highlight w:val="white"/>
              </w:rPr>
              <w:t xml:space="preserve">去皮去骨净鱼肉色泽洁白均匀，肉质细腻紧实，形态完整规整，无淤血、黑膜、筋膜残留；冷链冰鲜储存，无反复解冻、发黄风干、出油氧化；无发黏渗水、酸败腐臭、泡药异味，碎烂变质鱼片剔除。</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扇贝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鲜活。</w:t>
            </w:r>
            <w:r>
              <w:rPr>
                <w:rFonts w:ascii="宋体" w:hAnsi="宋体" w:cs="宋体"/>
                <w:color w:val="000000" w:themeColor="text1"/>
                <w:szCs w:val="21"/>
                <w:highlight w:val="white"/>
              </w:rPr>
              <w:t xml:space="preserve">扇贝壳完整无碎裂，活体闭合紧实，触碰肉身收缩灵敏；贝肉肥厚紧实，剔除空壳、死贝、肉质发黑发酸变质个体，泥沙污物清理适度，无腥酸腐败异味。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墨鱼仔0.3斤-0.5斤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新鲜。</w:t>
            </w:r>
            <w:r>
              <w:rPr>
                <w:rFonts w:ascii="宋体" w:hAnsi="宋体" w:cs="宋体"/>
                <w:color w:val="000000" w:themeColor="text1"/>
                <w:szCs w:val="21"/>
                <w:highlight w:val="white"/>
              </w:rPr>
              <w:t xml:space="preserve">单只重量控制在 0.3–0.5 斤，形态圆润完整，表皮光洁无破损黑斑、溃烂；肉质细嫩紧实，内脏清理洁净，无发黏渗水、酸败异味、泡药发胀、反复解冻腐坏，残次破损个体剔除。</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鱿鱼须</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鱿鱼须条长短粗细均匀完整，色泽自然均匀，表皮无黑斑溃烂、破皮腐坏；肉质紧实弹嫩，无发黏渗水、酸败腥腐、泡药膨大、反复解冻软烂，碎须变质须分拣剔除。</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中鲳鱼0.35-0.5斤以上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冰鲜。包冰率10%以下。</w:t>
            </w:r>
            <w:r>
              <w:rPr>
                <w:rFonts w:ascii="宋体" w:hAnsi="宋体" w:cs="宋体"/>
                <w:color w:val="000000" w:themeColor="text1"/>
                <w:szCs w:val="21"/>
                <w:highlight w:val="white"/>
              </w:rPr>
              <w:t xml:space="preserve">单尾重量 0.4 斤及以上，体型规整匀称，游动轻快敏捷，表皮完整鲜亮；无破皮红斑、溃烂霉斑、寄生虫；鱼鳃鲜红眼球饱满，无呆滞濒死、畸形带病个体，无腥酸腐臭异味。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小鲳鱼0.2斤—0.35斤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冰鲜。包冰率10%以下。</w:t>
            </w:r>
            <w:r>
              <w:rPr>
                <w:rFonts w:ascii="宋体" w:hAnsi="宋体" w:cs="宋体"/>
                <w:color w:val="000000" w:themeColor="text1"/>
                <w:szCs w:val="21"/>
                <w:highlight w:val="white"/>
              </w:rPr>
              <w:t xml:space="preserve">单尾净重 0.2–0.3 斤，个体大小均匀，表皮鱼鳞完整有光泽；体表无充血破皮、溃烂霉斑、寄生虫病灶；无浮头死鱼、畸形体弱个体，无腐臭异味。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中黄鱼0.4斤—0.6斤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冰鲜。包冰率10%以下。</w:t>
            </w:r>
            <w:r>
              <w:rPr>
                <w:rFonts w:ascii="宋体" w:hAnsi="宋体" w:cs="宋体"/>
                <w:color w:val="000000" w:themeColor="text1"/>
                <w:szCs w:val="21"/>
                <w:highlight w:val="white"/>
              </w:rPr>
              <w:t xml:space="preserve">单尾净重 0.4–0.6 斤，体型规整匀称，游动敏捷灵活，体表金黄均匀光亮，鱼鳞完整；无破皮溃烂、充血斑点、寄生虫霉斑；鱼鳃鲜红眼球饱满，无呆滞濒死、畸形带病个体。</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小黄鱼0.2斤—0.4斤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冰鲜。包冰率10%以下。</w:t>
            </w:r>
            <w:r>
              <w:rPr>
                <w:rFonts w:ascii="宋体" w:hAnsi="宋体" w:cs="宋体"/>
                <w:color w:val="000000" w:themeColor="text1"/>
                <w:szCs w:val="21"/>
                <w:highlight w:val="white"/>
              </w:rPr>
              <w:t xml:space="preserve">单尾净重 0.2–0.4 斤，个体大小均匀，游动轻快灵活，体表金黄鲜亮完整；无破皮充血、溃烂霉斑、寄生虫病灶；无浮头死鱼、体弱畸形个体，无酸败腥腐异味。</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普通冰鲜带鱼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冰鲜。包冰率10%以下。</w:t>
            </w:r>
            <w:r>
              <w:rPr>
                <w:rFonts w:ascii="宋体" w:hAnsi="宋体" w:cs="宋体"/>
                <w:color w:val="000000" w:themeColor="text1"/>
                <w:szCs w:val="21"/>
                <w:highlight w:val="white"/>
              </w:rPr>
              <w:t xml:space="preserve">冰鲜带鱼体态挺直规整，表层银鳞附着完整，脱落程度轻微；冷链储存规范，无反复解冻、腹部破肚糜烂、发黄氧化、出油哈喇；无发黏渗水、酸败腐臭、霉变异味，断头碎烂带鱼分拣剔除。</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大带鱼0.7斤以上</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冰鲜。包冰率10%以下。</w:t>
            </w:r>
            <w:r>
              <w:rPr>
                <w:rFonts w:ascii="宋体" w:hAnsi="宋体" w:cs="宋体"/>
                <w:color w:val="000000" w:themeColor="text1"/>
                <w:szCs w:val="21"/>
                <w:highlight w:val="white"/>
              </w:rPr>
              <w:t xml:space="preserve">单条净重 0.7 斤以上，带鱼宽厚挺拔完整，表层银鳞完整鲜亮，破损脱落少；低温冰鲜存放，不存在反复解冻、腹裂软烂、发黄氧化出油；无发酸发黏、腐臭霉变、断头碎烂，品相规整完好。</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bl>
      <w:tblPr>
        <w:tblW w:w="9227" w:type="dxa"/>
        <w:tblInd w:w="-15" w:type="dxa"/>
        <w:tblLayout w:type="fixed"/>
        <w:tblCellMar>
          <w:left w:w="108" w:type="dxa"/>
          <w:top w:w="0" w:type="dxa"/>
          <w:right w:w="108" w:type="dxa"/>
          <w:bottom w:w="0" w:type="dxa"/>
        </w:tblCellMar>
        <w:tblLook w:val="04A0" w:firstRow="1" w:lastRow="0" w:firstColumn="1" w:lastColumn="0" w:noHBand="0" w:noVBand="1"/>
      </w:tblPr>
      <w:tblGrid>
        <w:gridCol w:w="801"/>
        <w:gridCol w:w="1260"/>
        <w:gridCol w:w="5314"/>
        <w:gridCol w:w="870"/>
        <w:gridCol w:w="982"/>
      </w:tblGrid>
      <w:tr>
        <w:trPr>
          <w:trHeight w:val="740"/>
        </w:trPr>
        <w:tc>
          <w:tcPr>
            <w:gridSpan w:val="5"/>
            <w:tcBorders>
              <w:top w:val="single" w:color="000000" w:sz="4" w:space="0"/>
              <w:left w:val="single" w:color="000000" w:sz="4" w:space="0"/>
              <w:bottom w:val="single" w:color="000000" w:sz="4" w:space="0"/>
              <w:right w:val="single" w:color="000000" w:sz="4" w:space="0"/>
            </w:tcBorders>
            <w:tcW w:w="9227" w:type="dxa"/>
            <w:vAlign w:val="center"/>
            <w:textDirection w:val="lrTb"/>
            <w:noWrap/>
          </w:tcPr>
          <w:p>
            <w:pPr>
              <w:pStyle w:val="986"/>
              <w:jc w:val="center"/>
              <w:widowControl/>
              <w:rPr>
                <w:rFonts w:hint="eastAsia" w:ascii="宋体" w:hAnsi="宋体" w:cs="宋体"/>
                <w:color w:val="000000" w:themeColor="text1"/>
                <w:sz w:val="24"/>
                <w:szCs w:val="24"/>
                <w:highlight w:val="white"/>
              </w:rPr>
            </w:pPr>
            <w:r>
              <w:rPr>
                <w:rFonts w:hint="eastAsia" w:ascii="黑体" w:hAnsi="黑体" w:eastAsia="黑体" w:cs="黑体"/>
                <w:color w:val="000000" w:themeColor="text1"/>
                <w:sz w:val="28"/>
                <w:szCs w:val="28"/>
                <w:highlight w:val="white"/>
                <w:lang w:bidi="ar"/>
              </w:rPr>
              <w:t xml:space="preserve">包五、家禽类</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品    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规格要求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备注</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普通老母鸡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宰杀褪毛处理干净，表皮色泽自然黄润完整，无烫破焦皮、破皮淤血、脓包霉斑；肉质紧实偏韧，皮下鸡油分布自然；剔除气管、淋巴、血块、杂物杂质，无注水渗水、腥酸腐败异味、局部发黑变质，无残留鸡毛、粪污，新鲜度合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正宗活杀老母鸡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褪毛干净无残毛、断毛、烫烂破皮；表皮色泽均匀黄润</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，去除气管、食道、淋巴、腹腔淤血、内脏污物；肉质紧实老韧，无注水增重、发黏发酸、腥腐异味，体表无霉斑、脓包、病变硬块，收拾洁净规整。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普通光嫩母鸡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褪毛处理干净，表皮完整无烫焦破损、淤血斑块、皮下发霉；肉质细嫩紧实，</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，腹腔清理干净血块、气管、杂物、淋巴结；无注水发滑、发酸腥腐、局部发黑变质，残毛、粪污清理到位，新鲜度良好。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光三黄鸡(约3斤)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，整鸡净重约 3 斤，黄皮、黄嘴、黄脚特征典型，褪毛洁净无残毛破皮；表皮完整无烫烂、淤血、霉斑病灶，腹腔清理内脏、血块、淋巴杂物；肉质细嫩紧实，无注水渗水、酸败腥异味、发黑腐坏，称量规格统一。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普通大公鸡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宰杀褪毛干净，体表完整无烫破焦皮、残毛、淤血脓包；</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，腹腔清理彻底，去除气管、淋巴、血块、残留内脏污物；肉质紧实有韧性，无注水发黏、发酸腐臭、局部霉变发黑，无粪污残留，品相规整。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黄皮大公鸡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整鸡表皮均匀黄亮，褪毛干净无残毛、烫烂破皮、皮下淤血斑点；体态壮硕匀称，</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，内腔清理血块、淋巴结、气管杂物；肉质紧实弹性正常，无注水增重、腥酸变质、发霉发黑，收拾整洁无污物。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活杀正宗小公鸡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活杀放血彻底，褪毛洁净无残毛、烫烂破皮、皮下淤血；体态小巧规整，</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，内腔清理血块、淋巴结、气管、残留杂物；肉质细嫩紧实，无注水渗水、发酸腥腐、局部发黑霉变，收拾干净规整。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乌骨鸡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通体皮肉乌色均匀，褪毛干净无残毛、烫焦破皮、淤血斑块；</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，内腔清理血块、淋巴、气管、内脏残渣；肉质细嫩紧实，无注水发黏、酸败异味、霉斑病变，无粪污残留，品相完整。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光麻鸭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褪毛收拾干净，体表麻纹自然清晰，无大面积烫破破皮、皮下淤血、霉斑脓包；</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，腹腔清理血块、淋巴、气管、内脏杂物；鸭肉紧实有弹性，无注水渗水、发酸腥腐、发黑变质，残毛清理到位。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活杀麻鸭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活鸭宰杀放血充分，避免腔体内积血，褪毛干净无残毛、烫烂表皮；体表无病灶脓包、霉斑破损，</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，内腔清理内脏残渣、淋巴结、气管污物；肉质紧实，无注水发黏、酸败腥臭味，新鲜度达标。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光仔鸭（约4.5斤）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整鸭净重约 4.5 斤，褪毛收拾整洁，表皮完整无烫破淤血、霉斑脓包；</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，内腔清理血块、淋巴、内脏杂物；仔鸭肉细嫩紧实，无注水增重、发酸腥腐、局部发黑变质，称量规格一致。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白条鸭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屠宰褪毛开膛处理规范，表皮完整无烫焦破损、淤血霉斑、皮下发炎脓包；</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，腹腔清理干净血块、淋巴结、内脏杂物；鸭肉紧实有弹性，无注水渗水、发酸腐臭、局部变质发黑，包装整洁。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光老鸭（约4.5斤）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整鸭净重约 4.5 斤，褪毛干净无残毛破皮、皮下淤血、霉斑病灶；老鸭肉质紧实偏韧，</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，内腔清理血块、淋巴结、内脏残留杂物；无注水渗水、发酸腐败、发霉发黑，收拾洁净规整。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光仔鹅（5斤左右）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整鹅净重 5 斤上下，褪毛彻底无残毛、烫烂破皮、淤血斑块；</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，内腔清理血块、气管、淋巴、内脏残渣；仔鹅肉质细嫩紧实，无注水发黏、酸败腥异味、霉变发黑，品相规整洁净。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光老鹅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褪毛收拾洁净，表皮厚实完整，无烫破破皮、皮下淤血、霉斑病灶；老鹅肉质紧实偏韧，</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，内腔清理积血、淋巴、气管、内脏残留；无注水增重、腥酸腐败、发霉发黑，残毛污物清理彻底。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全鹅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整鹅屠宰褪毛、开膛清理完整，体表无残毛、烫烂破皮、淤血脓包；</w:t>
            </w:r>
            <w:r>
              <w:rPr>
                <w:rFonts w:hint="eastAsia" w:ascii="宋体" w:hAnsi="宋体" w:cs="宋体"/>
                <w:color w:val="000000" w:themeColor="text1"/>
                <w:szCs w:val="21"/>
                <w:highlight w:val="white"/>
              </w:rPr>
              <w:t xml:space="preserve">现场破肚</w:t>
            </w:r>
            <w:r>
              <w:rPr>
                <w:rFonts w:ascii="宋体" w:hAnsi="宋体" w:cs="宋体"/>
                <w:color w:val="000000" w:themeColor="text1"/>
                <w:szCs w:val="21"/>
                <w:highlight w:val="white"/>
              </w:rPr>
              <w:t xml:space="preserve">，内腔去除内脏、血块、淋巴结、气管杂物；肉质紧实新鲜，无注水发黏、发酸腥腐、霉变变质，整体规整无残缺。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鲜鹅肫</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w:t>
            </w:r>
            <w:r>
              <w:rPr>
                <w:rFonts w:ascii="宋体" w:hAnsi="宋体" w:cs="宋体"/>
                <w:color w:val="000000" w:themeColor="text1"/>
                <w:szCs w:val="21"/>
                <w:highlight w:val="white"/>
              </w:rPr>
              <w:t xml:space="preserve">鹅肫形态厚实完整，削除表层老皮、多余油脂、淤血结节；肉质紧实脆嫩，切面光洁无内部腐坏、发黑硬块；手感干爽不发黏，无发酸腥腐、霉变异味，新鲜洁净无杂质。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鹅翅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大小配比均匀，修剪杂毛污物，表皮完整无破皮、黑斑淤血、霉点变质；翅肉紧实充盈，剔除淋巴硬块、血块杂质；无发黏渗水、酸败腥腐、反复解冻软烂，残次碎翅清理干净。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鹅爪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鹅爪形态完整，修剪趾间杂毛、硬皮污物，表皮无裂口淤血、发黑霉斑；胶质紧实有韧性，剔除淤血硬块、残留杂质；无发酸发黏、腐臭变质、解冻软烂，碎烂残爪分拣剔除。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净鲜鹅肠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鹅肠去除油脂、内膜、粪污杂质，冲洗干净无积液淤积，肠体完整无破洞穿孔；质地柔韧脆嫩，无发硬老化、发酸发臭、发黏霉变；淤血、污物清理彻底，新鲜无变质。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鹅  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鹅头完整无碎裂，褪毛干净无残毛、破皮淤血、霉斑脓包；口腔、鼻腔污物清理到位，剔除血块、淋巴硬块；肉质紧实，无腥酸腐败、发黏变质、发黑腐坏，品相整齐。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鹅  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炼制或新鲜鹅油色泽乳白均匀纯净，剔除血丝、筋膜、碎肉杂质；质地细腻干爽，无发黄变质、发酸哈喇味、发霉异味；无渗水掺杂、污物沉淀，存放洁净无变质。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活杀鸽子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活鸽宰杀放血充分，褪毛干净无残毛、烫烂破皮、皮下淤血斑块；内腔清理血块、气管、内脏残渣、淋巴结；肉质细嫩紧实，无注水发黏、发酸腥腐、霉斑病变，收拾整洁。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净仔鸽（3.5两-4两）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单只净重控制在 3.5 两～4 两，活杀处理褪毛开膛洁净，表皮细嫩完整无破皮淤血、霉斑病灶；内腔清理积血、内脏杂物、淋巴硬块；肉质细嫩，无注水、发酸变质、发黑霉变，规格统一。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冻鸡大腿</w:t>
            </w:r>
            <w:r>
              <w:rPr>
                <w:color w:val="000000" w:themeColor="text1"/>
                <w:highlight w:val="white"/>
              </w:rPr>
            </w:r>
            <w:r/>
          </w:p>
          <w:p>
            <w:pPr>
              <w:pStyle w:val="1015"/>
              <w:ind w:firstLine="0"/>
              <w:jc w:val="center"/>
              <w:rPr>
                <w:rFonts w:hint="eastAsia"/>
                <w:color w:val="000000" w:themeColor="text1"/>
                <w:szCs w:val="21"/>
                <w:highlight w:val="white"/>
              </w:rPr>
            </w:pPr>
            <w:r>
              <w:rPr>
                <w:rFonts w:hint="eastAsia" w:ascii="宋体" w:hAnsi="宋体" w:cs="宋体"/>
                <w:color w:val="000000" w:themeColor="text1"/>
                <w:szCs w:val="21"/>
                <w:highlight w:val="white"/>
                <w:lang w:bidi="ar"/>
              </w:rPr>
              <w:t xml:space="preserve">（130-150g)</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单只大小均匀</w:t>
            </w:r>
            <w:r>
              <w:rPr>
                <w:rFonts w:hint="eastAsia" w:ascii="宋体" w:hAnsi="宋体" w:cs="宋体"/>
                <w:color w:val="000000" w:themeColor="text1"/>
                <w:szCs w:val="21"/>
                <w:highlight w:val="white"/>
                <w:lang w:bidi="ar"/>
              </w:rPr>
              <w:t xml:space="preserve">（130-150g)</w:t>
            </w:r>
            <w:r>
              <w:rPr>
                <w:rFonts w:ascii="宋体" w:hAnsi="宋体" w:cs="宋体"/>
                <w:color w:val="000000" w:themeColor="text1"/>
                <w:szCs w:val="21"/>
                <w:highlight w:val="white"/>
              </w:rPr>
              <w:t xml:space="preserve">，表皮完整无破皮淤血、霉斑发黑；肉质紧实，冰霜薄、无过度包冰增重；无反复解冻渗水发黏、酸败异味、风干氧化发黑、内部腐坏，包装完好洁净。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冻鸡脯肉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整块鸡胸规整平整，色泽白净自然，剔除筋膜、淤血硬块、边角碎料；冷冻冰霜适度，无厚冰增重、反复解冻发黏、发黄氧化、酸败腐臭、霉变异味，品相完整。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鲜鸡脯肉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新鲜鸡胸色泽白净均匀，肌肉纹理清晰紧实，按压回弹良好；剔除筋膜、淤血斑块、淋巴结、边角碎渣；表面干爽不发黏渗水，无注水、腥酸腐臭、局部发黑变质，洁净无杂质。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鲜鸡中翅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大小均匀规整，表皮完整无破皮、黑斑淤血、霉点病灶；翅肉充盈紧实，剔除血块、淋巴硬块；手感干爽不黏手，无渗水发酸、腥腐变质、发臭发黑，新鲜度优良。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color w:val="000000" w:themeColor="text1"/>
                <w:szCs w:val="21"/>
                <w:highlight w:val="white"/>
              </w:rPr>
            </w:pPr>
            <w:r>
              <w:rPr>
                <w:rFonts w:hint="eastAsia" w:ascii="宋体" w:hAnsi="宋体" w:cs="宋体"/>
                <w:color w:val="000000" w:themeColor="text1"/>
                <w:szCs w:val="21"/>
                <w:highlight w:val="white"/>
                <w:lang w:bidi="ar"/>
              </w:rPr>
              <w:t xml:space="preserve">冻鸡中翅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鸡中翅大小均匀，表皮完整无裂口淤血、霉斑发黑；包冰量合理，不存在厚冰增重；无反复解冻软烂、发黏渗水、酸败异味、风干氧化变质，碎翅劣品剔除。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冻鸡爪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鸡爪形态完整，修剪老皮杂毛，表皮无裂口淤血、黑斑霉变；冰霜适度，无过度包冰；无反复解冻发黏、酸败腐臭、软烂发黑、泡药发胀，残次碎爪筛选干净。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鲜鸡爪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新鲜鸡爪完整无碎裂，修剪趾间杂毛老皮，表皮无破皮淤血、霉斑发黑；胶质紧实柔韧，无发黏渗水、发酸腐臭、软烂变质；污物血块清理彻底，品相整齐。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冻鸭大腿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鸭腿大小匀称，表皮完整无破皮淤血、霉斑病灶；包冰薄、无刻意厚冰增重；无多次解冻发黏渗水、酸败异味、风干发黄氧化、内部腐坏，碎烂次品剔除。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冻手枪腿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手枪腿形态规整统一，表皮完整无裂口、淤血黑斑、霉变；冷冻冰霜适中，杜绝厚冰增重；无反复解冻软烂、发黏腥酸、表面风干发黑、内部腐坏变质。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冻鸡翅根</w:t>
            </w:r>
            <w:r>
              <w:rPr>
                <w:color w:val="000000" w:themeColor="text1"/>
                <w:highlight w:val="white"/>
              </w:rPr>
            </w:r>
            <w:r/>
          </w:p>
          <w:p>
            <w:pPr>
              <w:pStyle w:val="1015"/>
              <w:ind w:firstLine="0"/>
              <w:jc w:val="center"/>
              <w:rPr>
                <w:rFonts w:hint="eastAsia"/>
                <w:color w:val="000000" w:themeColor="text1"/>
                <w:szCs w:val="21"/>
                <w:highlight w:val="white"/>
              </w:rPr>
            </w:pPr>
            <w:r>
              <w:rPr>
                <w:rFonts w:hint="eastAsia" w:ascii="宋体" w:hAnsi="宋体" w:cs="宋体"/>
                <w:color w:val="000000" w:themeColor="text1"/>
                <w:szCs w:val="21"/>
                <w:highlight w:val="white"/>
                <w:lang w:bidi="ar"/>
              </w:rPr>
              <w:t xml:space="preserve">（15-16个/斤）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翅根大小均匀</w:t>
            </w:r>
            <w:r>
              <w:rPr>
                <w:rFonts w:hint="eastAsia" w:ascii="宋体" w:hAnsi="宋体" w:cs="宋体"/>
                <w:color w:val="000000" w:themeColor="text1"/>
                <w:szCs w:val="21"/>
                <w:highlight w:val="white"/>
                <w:lang w:bidi="ar"/>
              </w:rPr>
              <w:t xml:space="preserve">（15-16个/斤）</w:t>
            </w:r>
            <w:r>
              <w:rPr>
                <w:rFonts w:ascii="宋体" w:hAnsi="宋体" w:cs="宋体"/>
                <w:color w:val="000000" w:themeColor="text1"/>
                <w:szCs w:val="21"/>
                <w:highlight w:val="white"/>
              </w:rPr>
              <w:t xml:space="preserve">，表皮完整无破皮淤血、霉点发黑；包冰合理，无过量包冰增重；无反复解冻发黏渗水、酸败异味、氧化风干、内部变质，碎劣翅根清理干净。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冻鸭脯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鸭脯形态平整规整，色泽自然均匀，剔除淤血、筋膜硬块、边角碎料；冰霜厚度适中，无厚冰增重；无反复解冻发黏、发黄氧化、酸败腐臭、霉变异味。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冻去皮鸭脯</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表皮去除彻底，肉质平整白净，剔除筋膜、淤血斑块、硬块杂质；冷冻包冰适度，无过度包冰；无反复解冻渗水发黏、氧化发黄、酸败异味、内部腐坏。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鸭血（非盒装）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鸭血切块成型规整，色泽暗红均匀，内部气孔适中，无过多空洞松散；质地紧实嫩滑不易碎烂，无掺水稀烂、毛发泥沙杂质；无腥酸腐败、发黏霉变、发黑变质，无不明填充物。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冻鸭肫(0.06-0.08)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单个重量 0.06–0.08 斤，肫体厚实完整，修剪干净外皮油脂、淤血硬块；冷冻包冰合理，无厚冰增重；无反复解冻发黏、酸败异味、发黑霉变、内部腐坏，规格统一。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冻大鸭肫(0.13-0.15)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单只重量 0.13–0.15 斤，肫体饱满厚实完整，去除多余油脂、淤血结节；冷冻冰霜适度，无刻意包冰增重；无反复解冻软烂、发黏腥酸、霉变发黑、内部变质，大小均匀。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冻鸭脖</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鸭脖长短粗细均匀，表皮完整无破皮淤血、霉斑发黑；剔除淋巴结、淤血硬块、杂物杂质；包冰量适中，无厚冰增重；无反复解冻发黏渗水、酸败腐臭、内部变质发黑。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冻鸭头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鸭头完整无碎裂，褪毛干净无残毛、破皮淤血、霉斑脓包；口鼻污物、血块淋巴清理彻底；冷冻包冰合理，无反复解冻发黏、酸败异味、内部腐坏霉变，残次碎头剔除。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冻鸭锁骨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锁骨大小匀称完整，表皮无裂口淤血、黑斑霉变；剔除淤血硬块、筋膜杂质；包冰适度，无厚冰增重；无多次解冻软烂发黏、腥酸异味、氧化发黑、内部腐坏。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冻鸭翅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鸭翅大小配比均匀，表皮完整无破皮、淤血霉斑、发黑病灶；包冰厚度适中，杜绝过量包冰增重；无反复解冻渗水发黏、酸败腐臭、风干氧化、内部变质，碎翅清理干净。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冻鸡架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鸡架形态完整，碎骨少，附着肉质分布均匀，清理血块、淋巴杂物；包冰适度，无厚冰增重；无反复解冻发黏渗水、酸败异味、发霉发黑、内部腐坏变质。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冻半片鸭</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对半切割整齐对称，表皮完整无烫破淤血、霉斑病灶；内腔清理血块、内脏残留杂物；包冰合理，无刻意厚冰增重；无反复解冻发黏、发黄氧化、酸败腐臭、局部发黑变质。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咸鸭腿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包冰率10%以下。</w:t>
            </w:r>
            <w:r>
              <w:rPr>
                <w:rFonts w:ascii="宋体" w:hAnsi="宋体" w:cs="宋体"/>
                <w:color w:val="000000" w:themeColor="text1"/>
                <w:szCs w:val="21"/>
                <w:highlight w:val="white"/>
              </w:rPr>
              <w:t xml:space="preserve">腌制上色均匀，表皮干爽完整，无霉斑白毛、发黏积液；肉质紧实不软烂，咸度适中风味正常；无酸败哈喇、腐臭异味、内部发黑变质，盐分均匀无局部过咸。</w:t>
            </w:r>
            <w:r>
              <w:rPr>
                <w:rFonts w:hint="eastAsia" w:ascii="宋体" w:hAnsi="宋体" w:cs="宋体"/>
                <w:color w:val="000000" w:themeColor="text1"/>
                <w:szCs w:val="21"/>
                <w:highlight w:val="white"/>
                <w:lang w:bidi="ar"/>
              </w:rPr>
              <w:t xml:space="preserve">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鸭  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冷冻、</w:t>
            </w:r>
            <w:r>
              <w:rPr>
                <w:rFonts w:ascii="宋体" w:hAnsi="宋体" w:cs="宋体"/>
                <w:color w:val="000000" w:themeColor="text1"/>
                <w:szCs w:val="21"/>
                <w:highlight w:val="white"/>
              </w:rPr>
              <w:t xml:space="preserve">去除多余油脂、内膜、粪污残留，反复冲洗干净无淤积污物，肠身完整无破洞穿孔；质地脆嫩柔韧，无发硬老化、发酸发臭、发黏霉变；淤血杂质清理彻底，新鲜度达标。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鸡  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鸡油色泽嫩黄均匀，剔除筋膜、血丝、碎肉、淤血杂质；手感细腻干爽，无受潮发黏、发黄氧化、酸败哈喇、发霉异味；无水分掺杂、污物沉淀，品质纯净。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兔  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1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冻、</w:t>
            </w:r>
            <w:r>
              <w:rPr>
                <w:rFonts w:ascii="宋体" w:hAnsi="宋体" w:cs="宋体"/>
                <w:color w:val="000000" w:themeColor="text1"/>
                <w:szCs w:val="21"/>
                <w:highlight w:val="white"/>
              </w:rPr>
              <w:t xml:space="preserve">兔腿形态完整，表皮干净无残毛、破皮淤血、霉斑病灶；肉质细嫩紧实，剔除血块、淋巴结、筋膜硬块；无注水发黏、发酸腐臭、发黑变质，新鲜洁净无污物。</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bl>
      <w:tblPr>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786"/>
        <w:gridCol w:w="1290"/>
        <w:gridCol w:w="5269"/>
        <w:gridCol w:w="885"/>
        <w:gridCol w:w="983"/>
      </w:tblGrid>
      <w:tr>
        <w:trPr>
          <w:trHeight w:val="48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pStyle w:val="986"/>
              <w:jc w:val="center"/>
              <w:widowControl/>
              <w:rPr>
                <w:rFonts w:hint="eastAsia" w:ascii="宋体" w:hAnsi="宋体" w:cs="宋体"/>
                <w:color w:val="000000" w:themeColor="text1"/>
                <w:sz w:val="24"/>
                <w:szCs w:val="24"/>
                <w:highlight w:val="white"/>
              </w:rPr>
            </w:pPr>
            <w:r>
              <w:rPr>
                <w:rFonts w:hint="eastAsia" w:ascii="黑体" w:hAnsi="黑体" w:eastAsia="黑体" w:cs="黑体"/>
                <w:color w:val="000000" w:themeColor="text1"/>
                <w:sz w:val="28"/>
                <w:szCs w:val="28"/>
                <w:highlight w:val="white"/>
                <w:lang w:bidi="ar"/>
              </w:rPr>
              <w:t xml:space="preserve">包六、豆制品</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品    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规格要求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备注</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卜  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整体厚薄规整统一，色泽自然乳白微黄，表面平整无破洞、孔洞、霉点黑斑；柔韧有韧性，拉扯不易碎烂；无酸败异味、发黏渗水、发酵变质、异味掺杂，无过多碎渣边角料，洁净无污物杂质。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老卜页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质地偏厚实紧实，色泽浅黄均匀，韧性强、耐拉扯不易碎裂；整张完整无大面积破洞、霉斑黑点、虫蛀污点；手感干爽不黏手，无发酸馊味、渗水发酵、腐坏异味，边角碎料、变质页片分拣剔除。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黑卜页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通体黑褐色色泽均匀，厚薄一致，板面平整完整，无破洞、霉点白斑、杂色斑块；柔韧度适中，不易碎烂；无酸败异味、发黏渗水、发酵腐坏，无泥沙污物、变质边角，品相整齐。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卜页丝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切条粗细规整一致，长短匀称，色泽乳白正常，无发黑发黄变质丝条；松散干爽不结块粘连，柔韧不易软烂；无酸馊异味、发黏渗水、霉变斑点、发酵腐坏，碎渣、变质丝筛选剔除。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卜页结</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单个打结大小均匀、松紧适度不散开，原料卜页色泽白净正常，无霉斑黑点、破洞腐坏；质地柔韧紧实，不软烂黏糊；无发酸馊味、渗水发酵、发霉变质，松散烂结、霉变异品清理干净。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卜页角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裁切边角大小匀称，形态规整，色泽乳白均匀，无发黑霉斑、破洞软烂、杂色污点；柔韧有弹性，不粘连结块；无酸败异味、渗水发黏、发酵变质，碎小烂角分拣剔除。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扬州卜页丝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切丝纤细均匀整齐，长短统一，色泽白净自然，无发黑变质条、霉点斑块；松散干爽不结块粘连，口感柔韧细腻；无酸馊异味、渗水发黏、发霉发酵，碎渣、变质丝清理彻底。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安丰卜页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地方特色卜页，厚薄规整，色泽浅黄温润均匀，筋道韧性足；板面平整完整，无破洞裂口、霉斑黑点、虫蛀污渍；干爽不黏手，无发酸腐馊、渗水发酵异味，碎页、霉变次品剔除。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薄卜页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整体薄度均匀通透，色泽乳白鲜亮，板面平整无破洞、霉斑黑点、虫蛀污点；轻薄柔韧，拉扯不易轻易破碎；无发黏渗水、酸败异味、发酵霉变，烂页、碎页分拣干净。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祖名薄卜页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祖名正规产品，外包装标识齐全完好；单片轻薄均匀透亮，色泽白净正常，无破洞、霉斑、发黑变质；质地柔韧完整，无发黏渗水、酸馊异味、发霉变质，碎料、次品剔除。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面  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单个大小匀称，色泽浅黄自然，内部气孔蓬松均匀，成型完整不塌瘪；手感弹韧有嚼劲，无软烂黏糊、霉斑黑点；无酸败馊味、渗水发酵、腐坏异味，瘪塌变质面筋筛选剔除。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面筋片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切片厚薄规整统一，色泽金黄均匀，表面干爽不油腻结块；内部气孔蓬松，弹韧适中；无霉斑白点、发黑变质、粘连发黏；无酸馊异味、发酵腐坏、油污过重，碎烂片清理干净。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面筋丝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切条粗细长短整齐，色泽金黄正常，蓬松干爽，不结块粘连；质地弹韧多孔，无霉斑黑点、发黑变质丝条；无发酸馊味、发黏渗水、发酵霉变，碎渣、软烂变质丝剔除。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老豆腐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切块方正规整，色泽乳白略带微黄，结构紧实孔隙均匀，不易轻易散碎；切面干净无黏糊水渍，无霉斑黑点、发酸馊味、渗水发酵、内部腐坏；软烂碎块、变质豆腐分拣剔除。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大豆腐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整块成型规整方正，色泽乳白均匀细腻，含水量适中，紧实不易溃散；表面干爽无过量积水，无霉斑黑点、发酸异味、内部空洞腐坏、发黏变质，碎烂次品清理干净。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150克/块</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黑豆腐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通体色泽乌黑均匀无杂色斑块，切块方正完整，质地紧实细腻，不易碎裂溃散；无霉斑白斑、渗水发黏、酸败馊味、内部腐坏空洞，软烂变质块剔除。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盐卤豆腐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盐卤工艺成型，色泽白净微黄，结构紧实，内部孔隙分布均匀，耐炖煮不易碎；表面无积水发黏，无霉斑黑点、发酸异味、发酵腐坏、内部变质空洞，碎烂次品筛选干净。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兰花干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切花拉伸形态规整不散开，色泽金黄均匀，表面干爽少油不黏糊；质地筋道柔韧，无霉斑白点、发黑变质；无酸馊异味、渗水发酵、软烂腐坏，碎烂变形干子剔除。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干  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切丝纤细整齐、长短统一，色泽乳白正常，松散分开不结块粘连；质地清爽柔韧，无霉斑黑点、发黄变质丝；无发酸馊味、发黏渗水、发酵霉变，碎渣、软烂丝清理彻底。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祖名干丝</w:t>
            </w:r>
            <w:r>
              <w:rPr>
                <w:color w:val="000000" w:themeColor="text1"/>
                <w:highlight w:val="white"/>
              </w:rPr>
            </w:r>
            <w:r/>
          </w:p>
          <w:p>
            <w:pPr>
              <w:pStyle w:val="1015"/>
              <w:ind w:firstLine="0"/>
              <w:jc w:val="center"/>
              <w:rPr>
                <w:rFonts w:hint="eastAsia"/>
                <w:color w:val="000000" w:themeColor="text1"/>
                <w:szCs w:val="21"/>
                <w:highlight w:val="white"/>
              </w:rPr>
            </w:pPr>
            <w:r>
              <w:rPr>
                <w:rFonts w:hint="eastAsia" w:ascii="宋体" w:hAnsi="宋体" w:cs="宋体"/>
                <w:color w:val="000000" w:themeColor="text1"/>
                <w:szCs w:val="21"/>
                <w:highlight w:val="white"/>
                <w:lang w:bidi="ar"/>
              </w:rPr>
              <w:t xml:space="preserve">（扬州干丝））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祖名定型包装产品，外包装完整标识清晰；干丝纤细均匀整齐，色泽白净，松散不粘连结块；无发黑霉斑、发酸异味、发黏渗水、变质发酵，次品碎丝剔除。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粗干丝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切条粗细均匀偏大，长短整齐，色泽乳白正常，松散不结块粘连；质地紧实柔韧，无霉斑黑点、发黑发黄变质丝；无发酸异味、渗水发黏、发酵腐坏，碎烂边角料剔除。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油  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单个大小匀称，外形蓬松圆润，色泽金黄深浅一致，表面油脂适中不腻手结块；内部中空成型完整，无霉斑白点、发黑哈喇变质；无酸败异味、油耗味过重、软烂腐坏，瘪塌次品清理干净。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小油果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个体小巧大小均匀，色泽金黄鲜亮，蓬松饱满不塌瘪；表面油脂适度，无结块黏糊、霉斑黑点、氧化哈喇味；无发酸腐馊、软烂变质、油耗过重，瘪小碎烂果剔除。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油  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切块方正鼓胀成型，色泽金黄均匀，表面干爽少油不粘连；内部紧实有韧性，无霉斑白点、发黑氧化哈喇变质；无酸馊异味、油耗过重、软烂腐坏变形，碎烂次品分拣剔除。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回卤干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卤制上色均匀酱润，块型完整不碎不散，质地筋道紧实；卤水适度不滴水黏糊，无霉斑白点、发黑变质；无发酸腐败异味、卤汁发酵变质、软烂黏糊，碎烂变形干子清理干净。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素  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整体卷制粗细均匀紧实，色泽浅黄温润一致，外皮完整无开裂脱层；切面纹理细腻密实，无空洞霉斑、发黑变质；无酸馊异味、渗水发黏、发酵腐坏，松散开裂次品剔除。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茶  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切块方正厚薄统一，酱褐色色泽均匀温润，表面干爽不黏手；质地紧实细密，无霉斑白点、杂色发黑变质；无发酸馊味、发酵异味、发黏腐坏，碎块、霉变次品筛选剔除。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块</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25克/块</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  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形态方正厚薄均匀，酱褐色上色均匀，表面干爽不黏糊；质地紧实耐嚼，无霉斑白斑、发黑变质斑块；无酸败异味、渗水发酵、软烂腐坏，边角碎料、变质干子清理干净。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香干条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切制长条粗细长短统一，酱褐色色泽均匀，干爽松散不结块粘连；质地紧实柔韧，无霉斑黑点、发黄发黑变质条；无发酸异味、发黏渗水、发酵腐坏，碎烂条分拣剔除。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薄  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薄片厚薄统一平整，色泽浅褐均匀自然，板面完整无破洞、霉斑黑点、杂色污点；柔韧紧实不软烂，无发黏渗水、酸馊异味、发酵霉变，碎片、变质片清理彻底。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  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切块方正规整，色泽乳白略带浅黄，表面干爽无积水发黏；质地紧实细腻，无霉斑黑点、空洞发酸、内部腐坏变质；无发酵异味、软烂溃散，碎烂次品筛选干净。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祖名茶干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祖名正规产品，外包装完整标识齐全；茶干厚薄方正统一，酱色均匀干爽，质地紧实细腻；无霉斑白点、发黑变质、发黏渗水；无酸馊异味、发酵腐坏，碎块、霉变次品剔除。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臭  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形态方正完整，底色灰白均匀，表皮无大面积霉斑黑点、软烂破洞；发酵风味正宗适度，无剧烈酸腐臭味、内部溃烂发黏；无渗水发酵、发黑变质，软烂碎干分拣剔除。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长沙臭干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切块厚实方正完整，底色均匀正常，无破洞软烂、霉斑黑斑、表面黏糊；发酵臭味适度正宗，无剧烈酸馊腐臭、内部溃烂空洞；无渗水变质、发黑霉变，次品烂干清理干净。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手指年糕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长条粗细长短统一，色泽乳白光洁细腻，表面干爽不粘连结块；质地紧实弹韧，无霉斑黑点、发黄变质；无发酸发酵异味、渗水发黏、软烂腐坏，断条、霉变次品剔除。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祖名素鸡（根）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祖名定型包装货品，外包装完好信息齐全；素鸡粗细均匀卷制紧实，色泽浅黄均匀，外皮不开裂分层；切面密实无空洞霉斑，无发酸发黏、发酵变质、发黑腐坏，次品剔除。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春卷皮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单张圆度规整，厚薄均匀通透，色泽乳白正常，无破洞裂口、霉斑黑点、发干脆裂；层间分开不严重粘连，柔韧适中；无发酸发酵异味、受潮霉变、发黏变质，碎皮、霉变异品清理。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绢豆腐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密封包装盒完好不漏液，标识齐全；豆腐色泽乳白细腻顺滑，内部均匀无结块空洞；无渗水鼓盒、发酸馊味、表面霉斑、内部腐坏发酸，胀盒、变质整盒剔除。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鸡蛋干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独立包装袋密封完好无破口胀气，产品标识齐全；鸡蛋干色泽棕褐均匀，紧实细腻有弹性；无内部发酸变质、表面霉斑、出水发黏、胀袋腐坏，破损胀气袋分拣剔除。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浆皮素鸡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整体卷制紧实粗细匀称，外层浆皮贴合完整不开裂脱层，色泽浅黄温润均匀；切面密实无空洞霉斑，质地柔韧紧实；无发酸发黏、发酵腐坏、发黑变质，松散开裂次品剔除。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日本豆腐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单根外形圆润规整，色泽嫩黄均匀细腻，外包装完整不漏液；内部嫩滑成型不散，无鼓胀渗水、发酸馊味、表面霉斑、内部腐坏；破皮漏液、发酸变质货品筛选剔除。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内</w:t>
            </w:r>
            <w:r>
              <w:rPr>
                <w:rFonts w:ascii="Arial" w:hAnsi="Arial" w:cs="Arial"/>
                <w:color w:val="000000" w:themeColor="text1"/>
                <w:szCs w:val="21"/>
                <w:highlight w:val="white"/>
                <w:shd w:val="clear" w:color="auto" w:fill="ffffff"/>
              </w:rPr>
              <w:t xml:space="preserve">酯</w:t>
            </w:r>
            <w:r>
              <w:rPr>
                <w:rFonts w:hint="eastAsia" w:ascii="宋体" w:hAnsi="宋体" w:cs="宋体"/>
                <w:color w:val="000000" w:themeColor="text1"/>
                <w:szCs w:val="21"/>
                <w:highlight w:val="white"/>
                <w:lang w:bidi="ar"/>
              </w:rPr>
              <w:t xml:space="preserve">豆腐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包装盒密封完好无渗漏鼓胀，豆腐通体雪白细腻顺滑，内部质地均匀无结块空洞；无表面霉斑、渗水发酸、发酵异味、内部腐坏变质，胀盒、变质包装整体剔除。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烤  夫</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切块蓬松成型，气孔分布均匀，棕黄色色泽自然统一，表面干爽油脂适中不黏糊结块；质地筋道柔韧，无霉斑白点、氧化发黑、哈喇油耗味；无发酸腐馊、软烂变质、受潮发黏，瘪塌碎块剔除。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陕西凉皮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宽窄厚薄规整统一，色泽乳白通透，表层干爽不粘连结块；质地爽滑柔韧不易断，无霉斑黑点、发黄变质；无发酸发酵异味、渗水发黏、霉变腐坏，碎断、发酸凉皮清理彻底。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凉  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切块方正完整，通体通透色泽均匀，质地爽滑紧实，晃动不易溃散碎裂；表面无积水发黏、霉斑黑点、杂色斑块；无发酸馊味、发酵变质、内部空洞腐坏，软烂碎块分拣剔除。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粉  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单片圆度规整厚薄均匀，半透明色泽自然统一，无破洞裂口、霉斑黑点、杂色污点；柔韧有韧性，层间不严重粘连；无发酸发酵异味、受潮霉变、发黏变质，碎皮、霉变异品剔除。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靖江粉皮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地方特色粉皮，厚薄均匀规整，半透明色泽均匀，板面完整无破洞霉斑、虫蛀污渍；柔韧筋道不易脆裂，干爽不结块粘连；无发酸异味、受潮发霉、发黏腐坏，碎片次品清理干净。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白粉皮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通体乳白色半透质感，单片厚薄均匀平整，无破洞裂口、霉斑黑点、发黄杂斑；柔韧完整不易碎，存放干爽不粘连结块；无发酸发酵异味、受潮霉变、发黏腐坏，碎皮分拣剔除。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粉  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形态厚薄均匀规整，色泽米黄均匀干爽，质地紧实酥脆；无受潮发软、霉斑白点、发黑氧化变质、油脂哈喇味；无发酸异味、受潮粘连、霉变腐坏，碎烂次品清理干净。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浆  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w:t>
            </w:r>
            <w:r>
              <w:rPr>
                <w:rFonts w:ascii="宋体" w:hAnsi="宋体" w:cs="宋体"/>
                <w:color w:val="000000" w:themeColor="text1"/>
                <w:szCs w:val="21"/>
                <w:highlight w:val="white"/>
              </w:rPr>
              <w:t xml:space="preserve">单片厚薄均匀平整，乳白半透色泽均匀，无破洞裂口、霉斑黑点、杂色污渍；柔韧适中不易干裂破碎，层间松散不粘连；无发酸发酵异味、受潮霉变、发黏变质，碎皮次品剔除。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86"/>
              <w:jc w:val="center"/>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bl>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bl>
      <w:tblPr>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801"/>
        <w:gridCol w:w="1275"/>
        <w:gridCol w:w="5284"/>
        <w:gridCol w:w="885"/>
        <w:gridCol w:w="968"/>
      </w:tblGrid>
      <w:tr>
        <w:trPr>
          <w:trHeight w:val="44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pStyle w:val="986"/>
              <w:jc w:val="center"/>
              <w:widowControl/>
              <w:rPr>
                <w:rFonts w:hint="eastAsia" w:ascii="宋体" w:hAnsi="宋体" w:cs="宋体"/>
                <w:color w:val="000000" w:themeColor="text1"/>
                <w:sz w:val="24"/>
                <w:szCs w:val="24"/>
                <w:highlight w:val="white"/>
              </w:rPr>
            </w:pPr>
            <w:r>
              <w:rPr>
                <w:rFonts w:hint="eastAsia" w:ascii="黑体" w:hAnsi="黑体" w:eastAsia="黑体" w:cs="黑体"/>
                <w:color w:val="000000" w:themeColor="text1"/>
                <w:sz w:val="28"/>
                <w:szCs w:val="28"/>
                <w:highlight w:val="white"/>
                <w:lang w:bidi="ar"/>
              </w:rPr>
              <w:t xml:space="preserve">包七、水果</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品    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规格要求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备注</w:t>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江西赣南橙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规整匀称，果皮色泽橙黄均匀，表皮光洁无黑斑、霉点、磕碰凹陷、挤压破皮；果蒂新鲜完整，果身无干皱失水、病虫斑点；果肉紧实多汁，果籽偏少，无内部干柴、腐坏黑心、发酵酒味，成熟度均匀，畸形烂果剔除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澳柑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果形端正匀称，果皮色泽橙红均匀，表皮紧实光洁，无霉点黑斑、磕碰挤压破皮、虫眼花皮；果蒂完好不干枯，果皮无皱缩失水；果肉瓣粒完整细嫩，无干瓣、霉心、发酵酒味、内部腐坏，畸形劣果剔除。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春见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果身扁圆匀称饱满，果皮橙黄松软完整，无磕碰凹陷、裂口霉斑、虫眼花皮、挤压破损；果皮不干瘪失水；果肉瓣粒饱满细嫩多汁，无干瓣、内部黑心腐坏、发酵酒味，病虫烂果清理彻底。</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广西砂糖橘</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果粒小巧圆润，果皮薄韧色泽橙红均匀，无黑斑霉点、破皮腐烂、冻伤凹陷、病虫花皮；果蒂青绿新鲜，不掉蒂、不干皱；果肉细嫩化渣、甜度充足，无内部干瓣、霉变、酒味变质，烂果、畸形小果分拣剔除。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红心柚子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形周正饱满，外皮色泽均匀完整，无裂口磕碰、霉点黑斑、虫蛀腐烂、挤压伤；果皮紧实有韧性，无失水皱缩发软；内部果肉色泽绯红均匀，瓣粒饱满多汁，无干瓣空心、内部发霉、发酵异味，次果烂果分拣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柠  檬</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果型规整端正，表皮金黄鲜亮光滑，无黑斑霉点、破皮腐烂、虫眼凹陷、挤压磕碰伤痕；果皮紧实不发软皱缩，果蒂完整；内部汁水充盈，无干芯、内部霉变、发酵异味，畸形干瘪劣果剔除。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香水柠檬</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果身修长匀称，表皮青绿色泽均匀光洁，无花皮黑斑、霉斑腐烂、虫蛀破皮、挤压凹陷；果皮紧实有韧性，不干瘪发软；果香浓郁清新，果肉汁水充足，无内部干腐、酒味变质，烂果、病虫果筛选剔除。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脆皮金桔</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单果大小均匀圆润，表皮橙黄光亮完整，无霉点黑点、破皮软烂、虫眼、挤压磕碰伤；果蒂新鲜不掉落，无失水皱缩；果肉皮薄脆嫩酸甜适口，无内部黑心、发酵变质、软烂腐坏，烂果分拣彻底。</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红富士苹果（85）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果径严格 85 规格，果形端正匀称，果面红条红晕分布均匀，光洁度良好；无碰压凹陷、裂口、霉斑黑点、虫蛀病斑、果锈过重；果肉紧实脆嫩多汁，无内部黑心、褐变、腐烂、酒味变质，畸形烂果剔除。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红富士苹果（75）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果径 75 规格统一，果型规整饱满，表皮红泽均匀鲜亮，无磕碰伤疤、裂口、霉点黑斑、虫蛀、严重果锈；果肉紧实脆爽，无内部褐变、黑心腐烂、发酵异味，干瘪、腐烂次果清理干净。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国产香蕉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果梳排列规整，蕉条大小匀称弯曲适度，果皮成熟色泽均匀，无磕碰挤压破皮、黑斑软烂、虫蛀霉点；果柄干爽无发霉，无过度熟腐、内部黑心、发酸酒味，生青硬蕉、腐烂劣果筛选干净。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秋月梨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果型端正匀称，表皮浅黄细腻光洁，无磕碰伤疤、裂口霉斑、虫眼、果锈过重；果皮紧实不干瘪皱缩，果蒂新鲜；果肉细嫩水润，无内部褐变黑心、腐烂空心、发酵异味，烂果畸形果剔除。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皇冠梨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果身规整匀称，表皮乳白色光洁完整，无磕碰凹陷、裂口霉点、虫蛀黑斑、花皮锈斑过重；果柄完好，无失水皱缩；果肉脆嫩紧实，无内部黑心腐烂、空心褐变、酒味变质，次果烂果清理彻底。</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  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个头大小均匀，果型饱满端正，表皮黄绿细腻完整，无磕碰破皮、霉斑黑点、虫蛀、严重果锈；果皮紧实不干瘪发软，果蒂新鲜；果肉细嫩多汁香气纯正，无内部黑心腐烂、发酵酒味，烂果病虫果剔除。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砀山梨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果形硕大匀称端正，表皮黄绿肌理自然，无挤压磕碰裂口、霉斑黑斑、虫蛀病斑、花皮锈斑；果柄完整，无失水皱缩；果肉酥脆水润，无内部褐变黑心、空心腐烂、发酸酒味，畸形烂果分拣干净。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圣女果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果粒大小均匀圆润，表皮鲜红完整光洁，无破皮软烂、霉点黑斑、挤压凹陷、虫蛀；果蒂新鲜不干枯，无失水皱缩；果肉紧实汁水充足，无内部空心腐坏、发酸发酵异味，软烂裂果剔除。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千禧果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单果个头规整均匀，表皮红润鲜亮完整，无挤压破皮、黑斑霉点、虫眼、软烂流水；果蒂完好新鲜，不干皱脱落；果肉紧实甜度充足，无内部腐坏空心、发酸酒味，裂果、腐烂次果筛选剔除。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哈密瓜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果体匀称饱满，表皮网纹清晰完整，无磕碰裂口、霉斑软烂、虫蛀凹陷、挤压伤；瓜皮紧实不干瘪失水，果柄完整；瓜肉厚实橙润香甜，无内部空心、褐变腐烂、发酵酒味、过熟软烂，烂瓜畸形瓜剔除。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西  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周正匀称，表皮纹路完整清晰，无大面积磕碰裂口、霉斑软烂、虫蛀凹陷、挤压内伤；果皮紧实有韧性，无过早发软变质；瓜瓤色泽均匀紧实，无空心、白籽过多、腐坏发酵酒味、局部溃烂，生瓜烂瓜分拣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玉菇瓜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果身端正匀称，表皮乳白细腻完整，无磕碰伤疤、裂口霉斑、虫蛀凹陷、挤压软烂；果皮紧实不干皱失水，果蒂新鲜；果肉绵软香甜，无内部空心褐变、腐烂酒味、过熟流汤，烂果、生僵果剔除。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网纹瓜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果体匀称饱满，表皮网状纹路完整清晰，无磕碰裂口、霉斑软烂、虫蛀凹陷、挤压内伤；果皮紧实不干皱失水，果柄完整；果肉厚实绵密香甜，无内部空心褐变、腐烂酒味、过熟流汤，烂瓜生瓜剔除。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水仙芒果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果身修长匀称，成熟果皮金黄均匀完整，无挤压磕碰凹陷、破皮霉斑、虫眼、大面积花皮；果柄完好，无干缩霉变；果肉细腻无粗纤维，无内部黑心、褐变腐烂、发酵酒味，生青果、烂果筛选剔除。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火龙果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果型周正饱满，外皮鳞片整齐完整，无磕碰破皮、霉斑软烂、虫蛀凹陷、挤压流水；果皮不干瘪皱缩发软；果肉紧实清甜，无内部腐坏褐变、发酵酒味、空心变质，软烂次果清理干净。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凤  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果体匀称端正，果眼排布整齐平整，外皮完整无磕碰裂口、霉斑软烂、虫蛀腐烂、挤压凹陷；果柄干爽无霉变；果肉金黄脆嫩，无需深挖内刺，无黑心褐变、发酵酒味、内部腐坏，烂果畸形果剔除。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龙  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分级规格统一，果粒大小匀称圆润，果皮褐红完整光洁，无破皮软烂、霉点黑斑、虫蛀孔洞、挤压流水；果蒂干爽不发霉；果肉晶莹紧实，无内部褐变、发酸酒味、果核发霉，软烂劣果分拣彻底。</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荔  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果粒大小均匀，果皮红绿相间纹路完整，无破皮流水、霉斑黑斑、虫蛀孔洞、挤压软烂；果蒂干爽不发霉；果肉晶莹紧实多汁，果核偏小，无内部发酸发酵、果核发霉、褐变腐坏，烂果剔除。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晴王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果穗整齐疏密适中，果粒圆润大小均匀，表皮翠绿光洁完整，无破皮流水、霉点黑斑、磕碰挤压伤、虫蛀；果梗青绿新鲜，无干枯霉变；果肉脆嫩汁水充足，无发酸发酵、褐变腐坏、大量落粒，劣果烂粒分拣。</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果穗疏密适度排布整齐，果粒圆润饱满，果皮青绿色透亮完整，无破皮渗水、霉点白斑、磕碰挤压、虫蛀损伤；果梗新鲜青绿不干枯霉变；果肉脆嫩清甜，无发酸变质、褐变软烂、大量落粒，烂粒剔除。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夏黑葡萄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果穗疏密适中排布整齐，果粒饱满圆润，表皮紫黑完整光洁，无破皮渗水、霉斑白点、磕碰挤压、虫蛀伤；果梗新鲜不干枯霉变；果肉紧实无籽多汁，无发酸变质、褐变软烂、大量落粒，劣果清理干净。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巨峰葡萄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果穗排布疏密匀称，果粒个头饱满圆润，表皮紫黑光洁完整，无破皮流水、霉斑白点、磕碰挤压伤、虫蛀；果梗青绿新鲜不干枯发霉；果肉紧实多汁，无发酸发酵、褐变腐坏、大量脱落烂粒，劣果清理干净。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羊角蜜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果身修长匀称顺直，表皮青绿完整光洁，无磕碰伤疤、裂口霉斑、虫蛀凹陷、挤压软烂；果皮紧实不发软皱缩；果肉脆嫩汁水充沛，无内部黑心褐变、腐烂发酵酒味，畸形烂果清理干净。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樱  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果径统一，果粒饱满圆润，表皮深红光亮完整，无磕碰凹陷、破皮软烂、霉点黑斑、虫蛀、挤压流水；果柄青绿新鲜不干枯；果肉紧实脆嫩，无内部褐变、发酸酒味、空心腐坏，软烂裂果剔除。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黄肉菠萝蜜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果型硕大端正，外皮刺瘤排布整齐完整，无大面积裂口、霉斑软烂、虫蛀腐烂、挤压内伤；成熟度适中，无内部发酵淌汁；果肉瓣块金黄紧实，无果肉发霉褐变、发酸酒味、软烂流水，腐坏果剔除。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红肉菠萝蜜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果身饱满规整，表皮刺瘤硬朗排布均匀，外壳完整无非正常开裂、霉斑黑斑、虫蛀腐坏、挤压伤；成熟适度，不过熟淌汁发霉；果肉色泽红浓紧实，无果肉褐变发酸、发霉变质、软烂流水，烂果清理干净。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凤  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果体匀称端正，果眼浅平排布整齐，外皮完整无磕碰裂口、霉斑软烂、虫蛀凹陷、挤压内伤；果柄干爽无霉变；果肉金黄脆嫩，刺浅无需深挖，无黑心褐变、发酵酒味、内部腐坏，烂果畸形果剔除。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菠  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果型端正匀称，果眼凸起排布整齐，外皮完整无磕碰裂口、霉斑软烂、虫蛀凹陷、挤压破皮；果柄干爽无发霉；果肉紧实酸甜适口，果眼刺深规整，无内部黑心褐变、发酵酒味、腐烂变质，畸形烂果剔除。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蓝 莓（16+）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果径 16 毫米及以上规格统一，果粒圆润紧实，表层天然果粉完整均匀，不掉粉严重；无破皮流水、霉斑白点、磕碰挤压凹陷、虫蛀孔洞；果蒂干爽，果肉紧实，无空心发酸、软烂腐坏、发酵异味，烂果、瘪果分拣剔除。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1676"/>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木 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果体端正修长，表皮色泽黄润自然完整，无裂口磕碰、霉斑黑斑、虫蛀凹陷、挤压软烂；果皮紧实不干瘪皱缩；果肉橙红厚实绵密，无内部黑心褐变、空心发酵酒味、局部软烂腐坏，生僵果、烂果剔除。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佛手瓜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果型规整端正，表皮嫩绿色完整光滑，无磕碰裂口、霉斑黑点、虫蛀斑点、挤压凹陷；果肉紧实脆嫩多汁，无内部空心、褐变腐烂、老化纤维化、发酸变质，畸形、破损劣果清理干净。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水果黄瓜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瓜条短小顺直匀称，表皮翠绿光滑鲜嫩，无弯曲畸形、磕碰裂口、黑斑霉点、虫蛀孔洞；果肉脆嫩籽少，无空心老化、内部褐变软烂、萎蔫失水变质，弯瓜、破皮烂瓜剔除。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椰子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外壳坚硬完整，无大面积裂口、磕碰破洞、霉斑黑斑、虫蛀腐烂；摇晃汁水充盈不空壳，无内部发酸发酵、果肉发霉变质、渗漏淌水；外壳污渍适度清理，空壳、腐坏椰子剔除。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油桃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果型端正匀称，表皮油亮红润完整，无磕碰凹陷、裂口霉斑、虫眼病斑、果锈过重；果肉脆嫩紧实，无内部褐变黑心、腐烂发酵酒味、发软过熟腐坏，畸形烂果分拣彻底。</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195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杨梅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果体颗粒紧实圆润，紫红色泽均匀鲜亮，无软烂流水、霉斑白毛、虫蛀孔洞、挤压磕碰凹陷；无发酵酒味、内部生虫腐坏、软烂出水变质，过熟软烂次果筛选干净。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果型端正匀称，表皮金黄底色均匀完整，无磕碰伤疤、裂口霉斑、虫眼黑斑、挤压软烂；果肉紧实酸甜适口，无内部褐变黑心、腐烂发酵酒味、过熟软烂流汁，烂果畸形果剔除。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蜂糖李</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果型规整圆润，表皮紫红均匀光洁，无磕碰凹陷、破皮霉斑、虫眼病斑、挤压损伤；果肉紧实脆嫩甜度高，无内部褐变黑心、腐烂发酸、过熟软烂变质，病虫烂果剔除。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冬枣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果粒大小均匀圆润，表皮红绿过渡自然完整，无磕碰裂口、霉斑黑点、虫蛀凹陷、挤压软烂；果肉脆嫩多汁，无内部空心褐变、发酵酒味、干瘪皱缩、腐坏变质，软烂裂果筛选彻底。</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水蜜桃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果型周正匀称，表皮粉嫩色泽自然，果毛完整适度，无磕碰凹陷、裂口霉斑、虫眼病斑、挤压破皮；果肉细嫩水润，无内部褐变黑心、腐烂发酵酒味、过熟软烂流汁，畸形烂果分拣。</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阳光玫瑰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果穗排布整齐疏密适中，果粒饱满匀称，果皮翠绿透亮，表层果粉完整均匀，无破皮流水、霉斑白点、磕碰挤压、虫蛀；果梗青绿新鲜不干枯；果肉脆嫩带花香，无发酸发酵、褐变腐坏、大量落粒，烂粒剔除。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无花果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果身饱满端正，表皮紫褐色完整，无裂口淌汁、霉斑白毛、磕碰凹陷、虫蛀损伤；成熟度适中，不过熟软烂流水；果肉软糯清甜，无内部发酵酒味、褐变腐坏、虫蛀变质，破损烂果筛选干净。</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果穗排列整齐，果粒大小均匀饱满，表皮暗红厚实完整，无破皮渗水、霉斑白点、磕碰挤压、虫蛀孔洞；果梗坚韧新鲜不干枯发霉；果肉紧实脆嫩，无发酸变质、内部褐变、大量脱落烂粒，次果剔除。</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80"/>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蜜 桔</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84" w:type="dxa"/>
            <w:vAlign w:val="center"/>
            <w:textDirection w:val="lrTb"/>
            <w:noWrap/>
          </w:tcPr>
          <w:p>
            <w:pPr>
              <w:pStyle w:val="986"/>
              <w:ind w:firstLine="420"/>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一级新鲜。</w:t>
            </w:r>
            <w:r>
              <w:rPr>
                <w:rFonts w:ascii="宋体" w:hAnsi="宋体" w:cs="宋体"/>
                <w:color w:val="000000" w:themeColor="text1"/>
                <w:szCs w:val="21"/>
                <w:highlight w:val="white"/>
              </w:rPr>
              <w:t xml:space="preserve">单果个头均匀圆润，果皮橙红薄韧完整，无黑斑霉点、破皮腐烂、虫眼花皮、挤压凹陷；果蒂新鲜不掉落，无失水皱缩；果肉细嫩多汁化渣，无内部干瓣、黑心霉变、发酵酒味，畸形烂果分拣彻底。</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bl>
      <w:tblPr>
        <w:tblW w:w="9163" w:type="dxa"/>
        <w:tblInd w:w="-15" w:type="dxa"/>
        <w:tblLayout w:type="fixed"/>
        <w:tblCellMar>
          <w:left w:w="108" w:type="dxa"/>
          <w:top w:w="0" w:type="dxa"/>
          <w:right w:w="108" w:type="dxa"/>
          <w:bottom w:w="0" w:type="dxa"/>
        </w:tblCellMar>
        <w:tblLook w:val="04A0" w:firstRow="1" w:lastRow="0" w:firstColumn="1" w:lastColumn="0" w:noHBand="0" w:noVBand="1"/>
      </w:tblPr>
      <w:tblGrid>
        <w:gridCol w:w="690"/>
        <w:gridCol w:w="1548"/>
        <w:gridCol w:w="5290"/>
        <w:gridCol w:w="840"/>
        <w:gridCol w:w="795"/>
      </w:tblGrid>
      <w:tr>
        <w:trPr>
          <w:trHeight w:val="700"/>
        </w:trPr>
        <w:tc>
          <w:tcPr>
            <w:gridSpan w:val="5"/>
            <w:tcBorders>
              <w:top w:val="single" w:color="000000" w:sz="4" w:space="0"/>
              <w:left w:val="single" w:color="000000" w:sz="4" w:space="0"/>
              <w:bottom w:val="single" w:color="000000" w:sz="4" w:space="0"/>
              <w:right w:val="single" w:color="000000" w:sz="4" w:space="0"/>
            </w:tcBorders>
            <w:tcW w:w="9163" w:type="dxa"/>
            <w:vAlign w:val="center"/>
            <w:textDirection w:val="lrTb"/>
            <w:noWrap/>
          </w:tcPr>
          <w:p>
            <w:pPr>
              <w:pStyle w:val="986"/>
              <w:jc w:val="center"/>
              <w:widowControl/>
              <w:rPr>
                <w:rFonts w:ascii="宋体" w:hAnsi="宋体" w:cs="宋体"/>
                <w:b/>
                <w:bCs/>
                <w:color w:val="000000" w:themeColor="text1"/>
                <w:sz w:val="24"/>
                <w:szCs w:val="24"/>
                <w:highlight w:val="white"/>
              </w:rPr>
            </w:pPr>
            <w:r>
              <w:rPr>
                <w:rFonts w:hint="eastAsia" w:ascii="黑体" w:hAnsi="黑体" w:eastAsia="黑体" w:cs="黑体"/>
                <w:color w:val="000000" w:themeColor="text1"/>
                <w:sz w:val="28"/>
                <w:szCs w:val="28"/>
                <w:highlight w:val="white"/>
                <w:lang w:bidi="ar"/>
              </w:rPr>
              <w:t xml:space="preserve">包八、南北货类</w:t>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品    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规格要求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单位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bidi="ar"/>
              </w:rPr>
              <w:t xml:space="preserve">备注</w:t>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剑石泡打粉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2500克，品牌厂家生产、保质期前2/3时间内，包装完好。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小浣熊榨菜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蛋糕油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3公斤/桶。品牌厂家生产、保质期前2/3时间内，包装完好。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安琪酵母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虾  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散装。整体色泽淡黄自然统一，虾体完整碎渣占比低，干燥度达标不潮湿结块；盐分适度不过咸，剔除细沙、杂质、死壳、发黑霉烂个体；无哈喇味、酸败霉变异味、虫蛀结块，碎屑泥沙含量符合验收标准。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顶峰野山椒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widowControl/>
              <w:rPr>
                <w:color w:val="000000" w:themeColor="text1"/>
                <w:szCs w:val="21"/>
                <w:highlight w:val="white"/>
              </w:rPr>
            </w:pPr>
            <w:r>
              <w:rPr>
                <w:color w:val="000000" w:themeColor="text1"/>
                <w:szCs w:val="21"/>
                <w:highlight w:val="white"/>
                <w:lang w:bidi="ar"/>
              </w:rPr>
              <w:t xml:space="preserve">2000</w:t>
            </w:r>
            <w:r>
              <w:rPr>
                <w:rFonts w:hint="eastAsia" w:ascii="宋体" w:hAnsi="宋体" w:cs="宋体"/>
                <w:color w:val="000000" w:themeColor="text1"/>
                <w:szCs w:val="21"/>
                <w:highlight w:val="white"/>
                <w:lang w:bidi="ar"/>
              </w:rPr>
              <w:t xml:space="preserve">克，品牌厂家生产、保质期前</w:t>
            </w:r>
            <w:r>
              <w:rPr>
                <w:color w:val="000000" w:themeColor="text1"/>
                <w:szCs w:val="21"/>
                <w:highlight w:val="white"/>
                <w:lang w:bidi="ar"/>
              </w:rPr>
              <w:t xml:space="preserve">2/3</w:t>
            </w:r>
            <w:r>
              <w:rPr>
                <w:rFonts w:hint="eastAsia" w:ascii="宋体" w:hAnsi="宋体" w:cs="宋体"/>
                <w:color w:val="000000" w:themeColor="text1"/>
                <w:szCs w:val="21"/>
                <w:highlight w:val="white"/>
                <w:lang w:bidi="ar"/>
              </w:rPr>
              <w:t xml:space="preserve">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三五底料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widowControl/>
              <w:rPr>
                <w:color w:val="000000" w:themeColor="text1"/>
                <w:szCs w:val="21"/>
                <w:highlight w:val="white"/>
              </w:rPr>
            </w:pPr>
            <w:r>
              <w:rPr>
                <w:color w:val="000000" w:themeColor="text1"/>
                <w:szCs w:val="21"/>
                <w:highlight w:val="white"/>
                <w:lang w:bidi="ar"/>
              </w:rPr>
              <w:t xml:space="preserve">150</w:t>
            </w:r>
            <w:r>
              <w:rPr>
                <w:rFonts w:hint="eastAsia" w:ascii="宋体" w:hAnsi="宋体" w:cs="宋体"/>
                <w:color w:val="000000" w:themeColor="text1"/>
                <w:szCs w:val="21"/>
                <w:highlight w:val="white"/>
                <w:lang w:bidi="ar"/>
              </w:rPr>
              <w:t xml:space="preserve">克</w:t>
            </w:r>
            <w:r>
              <w:rPr>
                <w:color w:val="000000" w:themeColor="text1"/>
                <w:szCs w:val="21"/>
                <w:highlight w:val="white"/>
                <w:lang w:bidi="ar"/>
              </w:rPr>
              <w:t xml:space="preserve">/</w:t>
            </w:r>
            <w:r>
              <w:rPr>
                <w:rFonts w:hint="eastAsia" w:ascii="宋体" w:hAnsi="宋体" w:cs="宋体"/>
                <w:color w:val="000000" w:themeColor="text1"/>
                <w:szCs w:val="21"/>
                <w:highlight w:val="white"/>
                <w:lang w:bidi="ar"/>
              </w:rPr>
              <w:t xml:space="preserve">袋，品牌厂家生产、保质期前</w:t>
            </w:r>
            <w:r>
              <w:rPr>
                <w:color w:val="000000" w:themeColor="text1"/>
                <w:szCs w:val="21"/>
                <w:highlight w:val="white"/>
                <w:lang w:bidi="ar"/>
              </w:rPr>
              <w:t xml:space="preserve">2/3</w:t>
            </w:r>
            <w:r>
              <w:rPr>
                <w:rFonts w:hint="eastAsia" w:ascii="宋体" w:hAnsi="宋体" w:cs="宋体"/>
                <w:color w:val="000000" w:themeColor="text1"/>
                <w:szCs w:val="21"/>
                <w:highlight w:val="white"/>
                <w:lang w:bidi="ar"/>
              </w:rPr>
              <w:t xml:space="preserve">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梅干菜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散装。菜条长短均匀，褐黑色泽自然干爽蓬松，无成团受潮发黏；分拣去除泥沙、草根、老梗、霉斑白点、发黑腐坏部分；无酸馊发酵异味、虫蛀结块、霉变异味，泥沙杂质含量合规。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紫  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一级笋干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散装。笋条肥厚规整，黄褐色色泽均匀，干度充足柔韧不酥脆碎断；剔除老笋根、笋壳杂质、霉点黑斑、虫蛀孔洞；无受潮发酸、霉变异味、哈喇异味，碎料烂笋占比极低，品相达到一级品级要求。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10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干香菇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散装。菇身完整大小匀称，表皮棕褐色均匀干爽，菌褶完整清晰；无霉斑白点、虫蛀孔洞、受潮发软结块、菌柄泥沙过多；无酸败霉味、哈喇异味、腐烂菇体，碎菇、烂菇分拣剔除。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雨润方腿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220g/根,品牌厂家生产、保质期前2/3时间内，包装完好。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小木耳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散装,单片个头小巧匀称，黑褐色泽油亮均匀，干度充足蓬松不粘连；去除泥沙、木屑、霉斑白斑、虫蛀杂质；无受潮发酸、霉变异味、碎烂腐坏，泥沙沉淀少，泡发品相稳定。</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绵白糖</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100斤/袋，品牌厂家生产、保质期前2/3时间内，包装完好。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黑木耳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散装,耳片舒展完整肥厚，乌黑有光泽，干燥蓬松不板结粘连；根部修剪干净，泥沙、木屑杂质含量低，无霉斑白斑、虫蛀孔洞、受潮发软；无发酸霉味、腐坏异味、熏制刺鼻异味，烂耳碎耳剔除。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李记酸菜（小）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180克,品牌厂家生产、保质期前2/3时间内，包装完好。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花生米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散装,颗粒饱满大小均匀，表皮完整无大面积脱皮、霉点黑斑、虫蛀孔洞；干燥度达标不返潮结块，剔除瘪粒、发芽粒、腐烂果仁；无油脂哈喇味、霉变异味、发酸变质，杂质砂石含量偏少。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变  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散装,外壳完整无裂口渗漏、发霉黑斑、磕碰破损；内部凝固成型完整，蛋清透亮有韧性，蛋黄凝实适度；无胀气发臭、蛋液外泄、内部发酸腐坏，变质劣蛋筛选干净。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4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冰  糖</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散装,结晶块体大小匀称通透，色泽洁白微黄自然，干燥松散不粘连板结；无受潮融化发黏、发黄结块、霉点杂质；无发酸异味、尘土杂质、异味掺杂，受潮结块次品剔除。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玉米粒罐头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板栗罐头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560g,品牌厂家生产、保质期前2/3时间内，包装完好。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海蜇头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10斤,品牌厂家生产、保质期前2/3时间内，包装完好。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雨润大方腿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腊肉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散装,肥瘦分布自然，表皮腊制红褐均匀干爽，表层无白毛霉斑、发黏积液；肉质紧实有韧性，无发酸腐臭、油脂哈喇味、内部霉变腐坏；剔除虫蛀、发软变质部位，表面污物清理适度。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咸肉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散装,腌制色泽均匀，肉身紧实不软烂发黏，表层无霉斑白毛、积液黏糊；盐分适中不过咸，无酸败腐馊、哈喇异味、内部发黑腐坏；剔除虫蛀、软烂变质肉块，杂质污物偏少。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咸鲈鱼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散装,整鱼形态完整，鱼鳞排布规整，腌制色泽均匀干爽，无破皮溃烂、霉斑黑斑、虫蛀孔洞；肉质紧实不软烂发黏，无腥酸腐臭、内部霉变、油脂哈喇味，变质鱼体剔除。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陈小二萝卜干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9.5斤,品牌厂家生产、保质期前2/3时间内，包装完好。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毛哥酸萝卜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350g,品牌厂家生产、保质期前2/3时间内，包装完好。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麻虾酱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丘比沙拉酱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丘比沙拉汁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阳江豆豉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云丝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11斤,品牌厂家生产、保质期前2/3时间内，包装完好。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龙口粉丝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1000g袋,品牌厂家生产、保质期前2/3时间内，包装完好。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老山蜂蜜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37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竹  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散装,形态完整，菌裙舒展不破碎，米白淡黄色泽均匀干燥；剔除泥沙、根部杂质、霉点褐斑、虫蛀残缺；无受潮发酸、霉变异味、硫磺刺鼻异味，碎断、腐坏竹荪分拣剔除。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陈村碱水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4000克/瓶,品牌厂家生产、保质期前2/3时间内，包装完好。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油发肉皮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散装,皮张舒展平整，厚薄均匀，表面油脂修整干净，色泽浅黄干爽蓬松；无霉斑黑点、虫蛀、受潮发软结块；无油脂哈喇味、酸败腐臭、内部变质，碎皮、腐坏皮张剔除。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腊鸡腿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散装、单只形态完整形整，表皮完整无破皮发黏、霉斑白点；肉质坚实不软烂，无腥酸腐馊，胀气异味；反复解冻、变质次品分拣清理。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肥牛卷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1斤∕袋，品牌厂家生产、保质期前2/3时间内，包装完好。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红腰豆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听,品牌厂家生产、保质期前2/3时间内，包装完好。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听</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溱潼虾球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散装,虾球大小均匀圆润，肉质粉嫩紧实，成型完整不易散碎；无过多淀粉掺假、淤血黑点、霉斑发黏；无腥酸腐臭、发酵变质、异味掺杂，软烂碎球、变质次品剔除。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溱潼鱼饼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散装,饼体厚薄大小均匀，色泽自然白净微黄，按压回弹良好，不易松散软烂；无过重淀粉填充、霉斑发黏、腥秽异味；无发酸发酵、腐坏变质、表面长霉，软烂次品分拣干净。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无核红枣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散装,去核彻底干净，果肉饱满匀称，枣皮枣红色油亮干爽；无虫蛀孔洞、霉斑白斑、受潮发黏结块；无发酸霉味、酒味发酵变质、虫粪杂质，瘪坏霉枣剔除。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王守义麻辣鲜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102g,品牌厂家生产、保质期前2/3时间内，包装完好。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王守义十三香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45g,品牌厂家生产、保质期前2/3时间内，包装完好。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于涛粉丝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3.5KG,品牌厂家生产、保质期前2/3时间内，包装完好。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口碱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食用小苏打</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水辣椒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5斤,品牌厂家生产、保质期前2/3时间内，包装完好。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蟹味豆瓣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散装，豆瓣颗粒完整均匀，酱褐色油润鲜亮，蟹香风味纯正浓郁；剔除受潮结块、霉斑白点、发黑变质豆瓣、硬壳杂质；无酸败馊味、发酵腐坏、异味过重，霉变、软烂次品分拣清理干净。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茄汁黄豆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184g,品牌厂家生产、保质期前2/3时间内，包装完好。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火锅年糕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水发冬笋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散装，泡发程度适中，笋块形态规整厚实，通体乳白色细嫩润亮，内外通透无夹生硬芯；表皮洁净无老根、笋壳、泥沙杂质、霉斑黏液；无发酸异味、软烂空洞、发酵变质、发黑腐坏，软烂次品剔除。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清水笋丝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田大妈泡酸菜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海底捞</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芥末</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橄榄菜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咖喱膏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黄飞鸿香辣酥</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周庄咸菜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550克/袋,品牌厂家生产、保质期前2/3时间内，包装完好。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红曲粉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250克/袋,品牌厂家生产、保质期前2/3时间内，包装完好。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川湘红油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去皮芝麻</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散装,种皮去除干净，籽粒饱满整齐，乳白色光洁干爽，芝麻香气纯正醇厚；剔除碎壳、砂石杂质、霉斑发黑、受潮结块颗粒；无油脂哈喇味、发酸霉变异味、虫蛀掺杂，霉变劣粒清理彻底。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嫩肉粉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380克/袋,品牌厂家生产、保质期前2/3时间内，包装完好。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外婆菜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350克/袋,品牌厂家生产、保质期前2/3时间内，包装完好。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煲鱼袋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1*10,品牌厂家生产、保质期前2/3时间内，包装完好。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板</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糖桂花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250g瓶,品牌厂家生产、保质期前2/3时间内，包装完好。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干豇豆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散装,干制豆角长短粗细均匀，褐绿色泽自然干爽柔韧，不易一捏碎断；剔除霉点黑斑、虫蛀孔洞、老筋杂质、受潮结块；无酸馊霉味、发酵异味、腐烂段条，碎烂干豇豆清理。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虾糕</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5斤，品牌厂家生产、保质期前2/3时间内，包装完好。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大成鸡米花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扁尖</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散装,笋条粗细规整，褐黄色泽均匀，咸度适中干爽不黏糊；去除老根、泥沙杂质、霉斑黑点、虫蛀腐烂段；无发酸发酵、霉变异味、过重盐渍发黏，老烂次品剔除。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桂花元宵</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肥羊卷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银杏</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九秒章鱼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黄金酥皮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金舜黄酸汤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草炉烧饼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1*10饼型大小匀称，表皮烘烤金黄均匀，酥脆干爽不发软；无受潮回软粘连、霉斑白点、油脂哈喇味；无发酸变质、内部霉坏、异味掺杂，受潮软烂次品剔除。,品牌厂家生产、保质期前2/3时间内，包装完好。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小麻团</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昱淮双煎鱼饼</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安井千夜豆腐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如意三宝黑椒牛仔骨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8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咸仔排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散装,切段规格均匀整齐，腌制色泽自然匀称，肉质紧实不软烂发黏，表层无霉斑白毛、积液黏糊；盐分适口不过咸，无酸败腐馊、油脂哈喇异味、内部发黑腐坏；剔除虫蛀、软烂变质排段，污物杂质清理干净。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散装,籽粒饱满大小均匀，表皮赤红完整光洁，无破皮霉斑、虫蛀孔洞、发芽皱缩变质；干燥松散不返潮结块，剔除瘪粒、霉粒、虫蛀劣粒；无发酸霉变异味、砂石糠皮杂质超标。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红豆（有机）</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葛仁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散装、颗粒大小均匀饱满，米白色完整光洁，干燥紧实不返潮结块；剔除瘪粒、霉粒、虫蛀粒、发芽变质颗粒；无发酸霉变异味、砂石杂质、受潮结块，劣粒清理。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芡实</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散装、颗粒圆润规整饱满，米白色均匀干爽，质地紧实硬实；剔除破皮霉斑、虫蛀孔洞、发芽皱缩、瘪粒杂质；无发酸霉味、受潮结块、异味掺杂，霉坏颗粒分拣干净。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10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杏仁片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散装、切片厚薄均匀整齐，浅黄色泽干爽自然，坚果香气纯正；剔除碎渣、霉斑黑点、受潮粘连结块、虫蛀碎屑；无油脂哈喇味、发酸霉变异味、氧化变质，劣片剔除。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10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白芝麻</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散装、籽粒饱满整齐，乳白色均匀光洁干爽，芝麻香气浓郁；剔除碎壳、砂石杂质、霉斑发黑、受潮结块；无油脂哈喇味、发酸霉变异味、虫蛀掺杂，霉坏籽粒清理。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白芝麻屑</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散装、粉碎粗细均匀细腻，乳白色干爽统一，芝麻香气浓郁；结块少，剔除霉斑黑点、受潮粘连、壳皮杂质；无油脂哈喇味、发酸霉变、氧化异味，变质碎屑筛选剔除。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熟黑芝麻粉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散装、粉末细腻均匀乌黑，炒制香气醇厚纯正，松散不易板结受潮；无结块受潮、霉斑白点、油脂析出哈喇；无发酸霉变异味、砂石壳皮杂质，受潮结块次品剔除。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黑豆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散装、颗粒大小匀称饱满，表皮乌黑完整光亮，无破皮霉斑、虫蛀孔洞、发芽皱缩；干燥不返潮结块，剔除瘪粒、霉粒、虫蛀粒；无发酸霉变异味、砂石杂质掺杂。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绿豆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散装、颗粒圆润整齐，青绿色均匀完整，表皮光洁无破皮霉斑、虫蛀孔洞、发芽变质；干燥松散不结块，剔除瘪粒、霉坏、虫蛀籽粒；无发酸霉味、尘土砂石杂质超标。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散装、籽粒饱满大小均匀，淡黄色泽完整光洁，无破皮霉斑、虫蛀孔洞、发芽皱缩；干燥度达标不返潮结块，剔除瘪粒、霉粒、虫蛀劣粒；无发酸霉变异味、砂石杂质。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10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红曲米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散装、颗粒完整均匀，暗红色均匀鲜亮干爽，着色性能稳定；剔除霉斑发白、虫蛀碎米、受潮结块、杂质糠皮；无发酸霉变异味、腐坏异味、受潮变质米粒。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红曲粉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8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腰果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散装、果仁形态饱满完整，浅黄色泽均匀干爽，坚果香气纯正；剔除碎瓣、霉斑发黑、虫蛀孔洞、受潮发黏；无油脂哈喇味、发酸霉变异味、氧化变质，劣果剔除。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8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枸杞</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散装、果粒大小匀称，枣红色均匀油润干爽，柔韧不软烂发黏；剔除结块粘连、霉斑白点、发黑腐坏、硫磺过重刺鼻果粒；无发酸酒味、虫蛀杂质、受潮霉变劣果。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南瓜粉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雪莲子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红皮花生米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散装、颗粒饱满大小均匀，红色种皮完整少脱皮，无霉斑黑斑、虫蛀孔洞、发芽腐烂；干燥不返潮结块，剔除瘪粒、霉坏果仁；无油脂哈喇味、发酸霉变异味、砂石杂质。</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玉米碎</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散装、粉碎粒度规整统一，金黄色均匀干爽松散，不板结受潮；剔除霉粒、虫蛀碎粒、玉米芯杂质、尘土砂石；无发酸霉味、哈喇异味、受潮霉变结块，劣料清理。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大麦茶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散装、焙制颗粒均匀，焦黄色泽统一，麦香醇厚纯正；受潮结块少，剔除霉斑发黑、虫蛀碎料、焦糊过重颗粒；无发酸霉味、哈喇异味、霉变变质，劣品分拣。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袋装红枣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1*2.5KG,品牌厂家生产、保质期前2/3时间内，包装完好。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风车生粉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1*25KG,品牌厂家生产、保质期前2/3时间内，包装完好。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豆沙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花生碎</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散装、粉碎粒度规整适中，种皮色泽自然均匀，花生香气纯正；剔除霉斑发黑、虫蛀碎屑、受潮结块、外皮杂质；无油脂哈喇味、发酸霉变、氧化异味，变质碎料剔除。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松子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散装、果仁饱满匀称完整，浅褐色自然干爽，松仁香气纯正；剔除碎仁、霉斑发黑、虫蛀孔洞、受潮发黏；无油脂哈喇味、发酸霉变异味、氧化腐坏，劣仁清理。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新良黑全麦粉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燕麦片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散装、压片厚薄均匀平整，浅黄色泽干爽松散，不易板结受潮；剔除霉斑发黑、虫蛀碎屑、尘土杂质、结块霉变片；无发酸霉味、哈喇异味、氧化变质，劣片筛选干净。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赤小豆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散装、籽粒细长匀称饱满，暗红色完整光洁，无破皮霉斑、虫蛀孔洞、发芽皱缩；干燥松散不结块，剔除瘪粒、霉粒、虫蛀劣粒；无发酸霉变异味、砂石杂质掺杂。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茶馓</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荞米（熟）</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散装、熟制颗粒完整均匀，褐黄色泽干爽统一，烘烤香气自然；受潮结块少，剔除霉斑发黑、虫蛀碎粒、焦糊过重籽粒；无发酸霉味、哈喇异味、受潮霉变，劣粒清理。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木薯淀粉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红芸豆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散装、籽粒硕大饱满规整，暗红色完整表皮光洁，无破皮霉斑、虫蛀孔洞、发芽腐烂；干燥不返潮结块，剔除瘪粒、霉坏、虫蛀豆粒；无发酸霉变异味、砂石杂质掺杂。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芸豆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散装、籽粒饱满大小均匀，表皮斑纹自然完整，无破皮霉斑、虫蛀孔洞、发芽皱缩；干爽松散不结块，剔除瘪粒、霉粒、虫蛀劣粒；无发酸霉变异味、砂石杂质超标。</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椰浆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听</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高粱粉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藜麦粉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炼乳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340g,品牌厂家生产、保质期前2/3时间内，包装完好。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超级生粉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1*2.5KG,品牌厂家生产、保质期前2/3时间内，包装完好。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吉士粉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包裹粉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脆炸粉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奥尔良腌汁料(大袋）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1*2斤,品牌厂家生产、保质期前2/3时间内，包装完好。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粉蒸肉用粉料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安格斯牛肉粒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紫薯粉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胡萝卜粉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袋装冰糖</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25kg</w:t>
            </w:r>
            <w:r>
              <w:rPr>
                <w:rFonts w:hint="eastAsia" w:ascii="宋体" w:hAnsi="宋体" w:cs="宋体"/>
                <w:color w:val="000000" w:themeColor="text1"/>
                <w:szCs w:val="21"/>
                <w:highlight w:val="white"/>
                <w:lang w:bidi="ar"/>
              </w:rPr>
              <w:t xml:space="preserve">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大袋面包糠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1*2.5KG,品牌厂家生产、保质期前2/3时间内，包装完好。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黄花菜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散装、干制花条修长整齐，金黄色均匀干爽柔韧，不散碎软烂；剔除霉斑发黑、虫蛀断条、泥沙杂质、硫磺过重刺鼻货品；无发酸霉变异味、受潮结块、腐坏烂条。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笋干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散装、笋条厚薄匀称肥厚，黄褐色均匀干爽柔韧，不易脆碎断条；剔除老笋根、笋壳泥沙、霉斑黑点、虫蛀孔洞；无受潮发酸、霉变异味、硫磺异味，烂笋碎笋分拣剔除。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银耳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散装、整朵形态蓬松舒展，乳白色略带微黄均匀干爽，瓣片完整；根部去除干净，无霉斑黑点、虫蛀孔洞、受潮结块发黏；无发酸霉味、硫磺刺鼻过重、碎烂腐坏银耳。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莲子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干腐竹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散装、腐竹条挺拔粗细均匀，浅黄色泽油亮干爽，质地筋道紧实；剔除霉斑白点、虫蛀孔洞、受潮发软结块、碎段杂质；无油脂哈喇味、发酸霉变异味、受潮霉变劣条。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开洋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散装、虾仁形体饱满完整，金红色均匀干爽，咸鲜适口；剔除虾壳、虾须碎屑、发黑霉烂虾仁、受潮结块；无油脂哈喇味、酸败霉味、虫蛀杂质，碎劣虾仁清理干净。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虾皮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散装、整体色泽淡黄自然统一，虾体完整碎渣占比低，干燥度达标不潮湿结块；盐分适度不过咸，剔除细沙、杂质、死壳、发黑霉烂个体；无哈喇味、酸败霉变异味、虫蛀结块，碎屑泥沙含量符合验收标准。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梅干菜（无泥）</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散装、菜条长短均匀，褐黑色泽自然干爽蓬松，无成团受潮发黏；前期漂洗除泥彻底，泥沙含量极低，剔除草根、老梗、霉斑白点、发黑腐坏部分；无酸馊发酵异味、虫蛀结块、霉变异味。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无油肉皮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散装、皮张舒展平整厚薄均匀，表层皮下油脂修剪剔除彻底，色泽浅黄干爽蓬松；无霉斑黑点、虫蛀、受潮发软结块；无油脂哈喇味、酸败腐臭、内部变质，碎皮、腐坏皮张剔除。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海带头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1*7斤,品牌厂家生产、保质期前2/3时间内，包装完好。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海带结</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散装、打结大小均匀松紧适度不散开，褐绿色泽自然干爽柔韧；泥沙清洗干净，无霉斑白斑、破皮软烂、盐渍过重发黏；无发酸腐臭、受潮霉变、腥秽过重异味，烂结次品剔除。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水发肉皮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散装、泡发程度适中饱满蓬松，通体乳白色均匀厚实柔韧，多余油脂漂洗干净；无内部硬芯、霉斑发黏、破皮腐洞；无发酸腥秽、发酵变质、异味掺杂，软烂腐坏肉皮分拣剔除。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油发蹄筋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散装、发泡充分蓬松多孔，形态完整匀称，浅黄色泽干爽统一；无结块粘连、油脂过重、霉斑发黑、受潮发软；无油脂哈喇味、发酸霉变异味、内部夹生硬块，碎烂次品清理。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油发鱼肚</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散装、油发膨胀饱满厚实轻盈，形态完整少碎断，浅黄色均匀干爽；无结块油腻、霉斑黑点、受潮发软、内部硬芯；无油脂哈喇味、发酸霉变异味、腐坏异味，碎烂鱼肚剔除。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油面筋包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散装、单个大小圆润规整，色泽金黄蓬松中空成型，表面油脂适度不粘连结块；无瘪塌、霉斑白点、发黑氧化哈喇；无酸败异味、受潮软烂、内部腐坏，瘪塌次品分拣干净。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干豆瓣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散装、豆瓣颗粒完整均匀，暗红色干爽适度，发酵酱香纯正；剔除结块粘连、霉斑发白、发黑变质豆瓣、硬壳杂质；无发酸腐馊、受潮霉变、异味过重，变质豆瓣清理。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白木耳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散装、整朵形态蓬松舒展，乳白色略带微黄均匀干爽，瓣片完整；根部去除干净，无霉斑黑点、虫蛀孔洞、受潮结块发黏；无发酸霉味、硫磺刺鼻过重、碎烂腐坏银耳。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水发蹄筋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散装、泡发适度饱满厚实，通体乳白色透亮柔韧，内外软硬均匀无夹生硬芯；无破皮孔洞、表面发黏霉斑、积水积液；无发酸腥秽、发酵变质、内部腐坏，软烂次品分拣干净。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纸片笋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怡宝纯净水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4.5L*4,品牌厂家生产、保质期前2/3时间内，包装完好。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怡宝纯净水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550ml*24,品牌厂家生产、保质期前2/3时间内，包装完好。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怡宝纯净水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350ml*24,品牌厂家生产、保质期前2/3时间内，包装完好。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美汁源果粒橙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1.8L，</w:t>
            </w:r>
            <w:r>
              <w:rPr>
                <w:rFonts w:hint="eastAsia" w:ascii="宋体" w:hAnsi="宋体" w:cs="宋体"/>
                <w:color w:val="000000" w:themeColor="text1"/>
                <w:szCs w:val="21"/>
                <w:highlight w:val="white"/>
                <w:lang w:bidi="ar"/>
              </w:rPr>
              <w:t xml:space="preserve">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百事可乐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2L，</w:t>
            </w:r>
            <w:r>
              <w:rPr>
                <w:rFonts w:hint="eastAsia" w:ascii="宋体" w:hAnsi="宋体" w:cs="宋体"/>
                <w:color w:val="000000" w:themeColor="text1"/>
                <w:szCs w:val="21"/>
                <w:highlight w:val="white"/>
                <w:lang w:bidi="ar"/>
              </w:rPr>
              <w:t xml:space="preserve">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雪碧</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2L，</w:t>
            </w:r>
            <w:r>
              <w:rPr>
                <w:rFonts w:hint="eastAsia" w:ascii="宋体" w:hAnsi="宋体" w:cs="宋体"/>
                <w:color w:val="000000" w:themeColor="text1"/>
                <w:szCs w:val="21"/>
                <w:highlight w:val="white"/>
                <w:lang w:bidi="ar"/>
              </w:rPr>
              <w:t xml:space="preserve">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苏萨椰子汁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1.25L，</w:t>
            </w:r>
            <w:r>
              <w:rPr>
                <w:rFonts w:hint="eastAsia" w:ascii="宋体" w:hAnsi="宋体" w:cs="宋体"/>
                <w:color w:val="000000" w:themeColor="text1"/>
                <w:szCs w:val="21"/>
                <w:highlight w:val="white"/>
                <w:lang w:bidi="ar"/>
              </w:rPr>
              <w:t xml:space="preserve">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if椰子水</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1L，</w:t>
            </w:r>
            <w:r>
              <w:rPr>
                <w:rFonts w:hint="eastAsia" w:ascii="宋体" w:hAnsi="宋体" w:cs="宋体"/>
                <w:color w:val="000000" w:themeColor="text1"/>
                <w:szCs w:val="21"/>
                <w:highlight w:val="white"/>
                <w:lang w:bidi="ar"/>
              </w:rPr>
              <w:t xml:space="preserve">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汇源橙汁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1L，</w:t>
            </w:r>
            <w:r>
              <w:rPr>
                <w:rFonts w:hint="eastAsia" w:ascii="宋体" w:hAnsi="宋体" w:cs="宋体"/>
                <w:color w:val="000000" w:themeColor="text1"/>
                <w:szCs w:val="21"/>
                <w:highlight w:val="white"/>
                <w:lang w:bidi="ar"/>
              </w:rPr>
              <w:t xml:space="preserve">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花  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散装,椒粒开口均匀，红褐色泽干爽鲜亮，麻香浓郁纯正；剔除过多黑籽、枝梗杂质、霉斑发白、受潮结块；无受潮哈喇、霉变异味、尘土杂质超标，霉坏颗粒清理干净。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草  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散装,果形完整饱满，表皮褶皱自然棕褐色，干爽不潮湿发软；无虫蛀孔洞、霉斑白斑、内部发霉结块；无受潮酸败、霉变异味、腐坏异味，破碎、虫蛀草果剔除。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干大椒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散装,整椒形态完整，暗红色泽均匀干燥，韧性适中不易碎断；剔除椒籽、枝梗杂质、霉斑黑斑、虫蛀孔洞；无受潮发酸、霉变异味、哈喇异味，霉烂碎椒分拣干净。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  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散装,切片厚薄均匀，白黄色泽自然干爽，香气浓郁纯正；剔除霉点褐斑、虫蛀孔洞、泥沙根须杂质、受潮结块；无发酸霉味、腐坏异味、硫磺刺鼻过重，变质切片剔除。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  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散装,叶片完整少碎边，黄绿色泽均匀干爽，香气清爽浓郁；无霉斑黑点、虫蛀孔洞、受潮发黏结块；无发酸霉变异味、尘土枝梗杂质过多，碎烂叶片筛选剔除。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桂  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散装,卷曲厚薄匀称，棕褐色泽自然干爽，香气醇厚浓郁；剔除霉斑黑斑、虫蛀孔洞、木屑杂质、受潮发软；无酸败霉味、腐坏异味、掺杂老朽树皮，劣品碎皮清理。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茴  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散装、颗粒饱满整齐，黄绿色泽均匀干爽，特有香气浓郁纯正；剔除枝梗碎屑、霉斑发黑、受潮结块、虫蛀籽粒；无发酸霉变异味、尘土杂质超标，霉坏籽粒分拣剔除。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青花椒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散装、椒粒完整不开碎过多，青绿色泽干爽鲜亮，清麻香气浓郁；剔除黑籽、枝梗杂质、霉斑发白、受潮粘连结块；无受潮哈喇、发酸霉味、尘土杂质，霉坏颗粒清理干净。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801"/>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香茅草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散装、杆条长短规整，黄绿色泽均匀干爽，香气清新绵长；剔除碎末杂质、霉斑褐斑、虫蛀断条、受潮结块；无发酸霉变异味、腐坏异味，碎烂草料筛选剔除。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肉  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散装、形体圆润饱满完整，棕褐色泽均匀干爽，香气厚重浓郁；无虫蛀裂口、霉斑白点、内部受潮发霉；无酸败霉味、腐坏异味、破碎残缺果体，次品剔除。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甘  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散装、切段粗细长短均匀，黄褐色泽干爽自然，清甜药香纯正；剔除霉点黑斑、虫蛀孔洞、须根泥沙杂质、受潮结块；无发酸腐味、霉变异味、硫磺味过重，变质切段清理。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丁  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散装、花蕾形态饱满整齐，棕褐色干爽统一，香气浓烈纯正；剔除碎末杂质、霉斑发白、受潮结块、虫蛀残缺；无发酸霉味、腐坏异味、尘土杂质超标，碎劣丁香剔除。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白  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散装、颗粒圆润饱满，米白色泽均匀干爽，香气柔和纯正；无虫蛀裂口、霉斑褐斑、受潮内部发霉结块；无酸败霉味、腐坏异味、破碎瘪粒，变质颗粒分拣干净。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八角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散装、瓣型完整饱满，棕红色均匀干爽，特有香气浓郁；剔除碎瓣、果柄杂质、霉斑发白、受潮结块，杜绝莽草掺假；无发酸霉味、哈喇异味、虫蛀霉变，劣品碎八角清理。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良姜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散装、切块厚薄均匀，棕黄色泽干爽自然，辛辣香气纯正浓郁；剔除霉斑褐斑、虫蛀孔洞、根须泥沙杂质、受潮发软；无发酸腐味、霉变异味、硫磺刺鼻异味，变质块料剔除。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8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木香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散装、切片厚薄匀称，棕褐色泽干爽统一，药香醇厚浓郁；剔除霉点黑斑、虫蛀孔洞、木屑杂质、受潮结块；无发酸霉味、腐坏异味、硫磺味过重，变质切片筛选干净。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9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砂仁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散装、颗粒椭圆饱满，棕褐色均匀干爽，香气绵长浓郁；外壳完整无裂口虫蛀、霉斑发白、受潮内部霉变；无酸败霉味、腐坏异味、瘪粒碎壳，劣品剔除。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10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陈皮</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散装、卷曲形态规整，橙褐色泽干爽自然，陈香纯正浓郁；剔除霉斑黑点、虫蛀孔洞、碎末杂质、受潮发软发黏；无发酸霉味、腐坏异味、熏制刺鼻味，碎烂陈皮清理。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椒盐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子弹头辣椒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散装、果型短粗匀称完整，暗红色泽均匀干燥，辛辣香气充足；剔除椒梗籽杂、霉斑黑斑、虫蛀孔洞、受潮结块；无发酸发酵、霉变异味、哈喇变质，霉烂辣椒分拣剔除。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新鲜青花椒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1*250g,品牌厂家生产、保质期前2/3时间内，包装完好。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黄芪</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肉果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散装、果实圆润饱满完整，棕褐色均匀干爽，香料香气厚重纯正；无虫蛀开裂、霉斑白点、受潮内部发霉；无酸败霉味、腐坏异味、破碎瘪果，变质果体清理干净。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姜黄粉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干山楂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散装、切片规整去籽干净，红褐色均匀干爽，酸甜风味自然；剔除霉斑黑点、虫蛀孔洞、果柄杂质、受潮粘连结块；无发酸霉味、发酵酒味、虫粪杂质，霉烂碎片剔除。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香果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散装、果型厚实完整，棕褐色泽干爽统一，香料香气浓郁醇厚；无虫蛀裂口、霉斑白斑、受潮内部霉变结块；无酸败霉味、腐坏异味、残缺瘪果，次品筛选清理。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干荷叶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散装、叶片舒展完整，黄绿色泽均匀干爽，清香气纯正；剔除霉斑褐斑、虫蛀破洞、枝梗泥沙杂质、受潮发黏；无发酸霉变异味、腐坏异味、过重焦糊味，碎烂荷叶剔除。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张</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189</w:t>
            </w:r>
            <w:r>
              <w:rPr>
                <w:color w:val="000000" w:themeColor="text1"/>
                <w:highlight w:val="white"/>
              </w:rPr>
            </w:r>
            <w:r/>
          </w:p>
        </w:tc>
        <w:tc>
          <w:tcPr>
            <w:tcBorders>
              <w:top w:val="single" w:color="000000" w:sz="4" w:space="0"/>
              <w:left w:val="single" w:color="000000" w:sz="4" w:space="0"/>
              <w:bottom w:val="non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栀子</w:t>
            </w:r>
            <w:r>
              <w:rPr>
                <w:color w:val="000000" w:themeColor="text1"/>
                <w:highlight w:val="white"/>
              </w:rPr>
            </w:r>
            <w:r/>
          </w:p>
        </w:tc>
        <w:tc>
          <w:tcPr>
            <w:tcBorders>
              <w:top w:val="single" w:color="000000" w:sz="4" w:space="0"/>
              <w:left w:val="single" w:color="000000" w:sz="4" w:space="0"/>
              <w:bottom w:val="non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散装、果体饱满完整，黄褐色均匀干爽，气味清淡纯正；无虫蛀裂口、霉斑发黑、受潮内部发霉结块；无酸败霉味、腐坏异味、瘪粒碎果，变质颗粒分拣干净。</w:t>
            </w:r>
            <w:r>
              <w:rPr>
                <w:color w:val="000000" w:themeColor="text1"/>
                <w:highlight w:val="white"/>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non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沙姜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散装、切块大小厚薄均匀，灰白色泽干爽自然，辛香气味浓郁；剔除霉斑褐斑、虫蛀孔洞、根须泥沙杂质、受潮发软；无发酸腐味、霉变异味、硫磺刺鼻异味，变质块料剔除。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毛桃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散装、果实形态完整，表皮干爽洁净，无破皮霉斑、虫蛀孔洞、皱缩腐烂；干燥度适中不返潮结块，剔除霉坏、虫蛀、干瘪果；无发酸发酵、酒味霉变、杂质过多，劣果清理。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桂圆肉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散装、果肉肥厚卷曲规整，棕褐色均匀干爽，清甜气味纯正；剔除果核碎渣、霉斑白点、受潮粘连结块、发黑腐坏果肉；无发酸酒味、霉变异味、虫蛀杂质，霉烂果肉剔除。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淮山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散装、切片厚薄均匀，米白色泽干爽自然，粉质紧实细腻；剔除霉点黑斑、虫蛀孔洞、外皮根须杂质、受潮结块；无发酸霉味、硫磺刺鼻过重、腐坏异味，变质切片筛选干净。</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紫草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散装、切段长短整齐，紫红色均匀干爽，特有气味清淡正常；剔除霉斑褐斑、虫蛀孔洞、碎屑泥沙杂质、受潮结块；无发酸腐味、霉变异味、刺鼻异味，劣品碎料剔除。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党参</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味香承黑胡椒粉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1斤/瓶，品牌厂家生产、保质期前2/3时间内，包装完好。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味香承白胡椒粉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1斤/瓶，品牌厂家生产、保质期前2/3时间内，包装完好。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味香承孜然粉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199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味香承椒盐粉</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660g，品牌厂家生产、保质期前2/3时间内，包装完好。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恒顺白醋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500ml*12，品牌厂家生产、保质期前2/3时间内，包装完好。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东古一品鲜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500m，品牌厂家生产、保质期前2/3时间内，包装完好。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恒顺香醋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大红浙醋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620ML,品牌厂家生产、保质期前2/3时间内，包装完好。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59"/>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三和四美红方腐乳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三和四美白方腐乳</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太太乐鲜味宝</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冰  糖</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散装,结晶块体大小匀称通透，色泽洁白微黄自然，干燥松散不粘连板结；无受潮融化发黏、发黄结块、霉点杂质；无发酸异味、尘土杂质、异味掺杂，受潮结块次品剔除。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斤</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李锦记蚝油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680ML,品牌厂家生产、保质期前2/3时间内，包装完好。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209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李锦记卤水汁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李锦记海鲜酱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广祥泰鸡饭老抽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640ml,品牌厂家生产、保质期前2/3时间内，包装完好。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212</w:t>
            </w:r>
            <w:r>
              <w:rPr>
                <w:color w:val="000000" w:themeColor="text1"/>
                <w:highlight w:val="white"/>
              </w:rPr>
            </w:r>
            <w:r/>
          </w:p>
        </w:tc>
        <w:tc>
          <w:tcPr>
            <w:tcBorders>
              <w:top w:val="single" w:color="000000" w:sz="4" w:space="0"/>
              <w:left w:val="single" w:color="000000" w:sz="4" w:space="0"/>
              <w:bottom w:val="non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家乐黑椒汁</w:t>
            </w:r>
            <w:r>
              <w:rPr>
                <w:color w:val="000000" w:themeColor="text1"/>
                <w:highlight w:val="white"/>
              </w:rPr>
            </w:r>
            <w:r/>
          </w:p>
        </w:tc>
        <w:tc>
          <w:tcPr>
            <w:tcBorders>
              <w:top w:val="single" w:color="000000" w:sz="4" w:space="0"/>
              <w:left w:val="single" w:color="000000" w:sz="4" w:space="0"/>
              <w:bottom w:val="non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2.3KG,品牌厂家生产、保质期前2/3时间内，包装完好。</w:t>
            </w:r>
            <w:r>
              <w:rPr>
                <w:color w:val="000000" w:themeColor="text1"/>
                <w:highlight w:val="white"/>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non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港顺鲍鱼汁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380g,品牌厂家生产、保质期前2/3时间内，包装完好。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雀巢美极鲜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800ml,品牌厂家生产、保质期前2/3时间内，包装完好。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泰国鸡酱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820g,品牌厂家生产、保质期前2/3时间内，包装完好。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凤球唛番茄酱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850g,品牌厂家生产、保质期前2/3时间内，包装完好。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三和四美乳黄瓜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375g,品牌厂家生产、保质期前2/3时间内，包装完好。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三和四美什锦菜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375g,品牌厂家生产、保质期前2/3时间内，包装完好。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三和四美姜丝乳瓜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375g,品牌厂家生产、保质期前2/3时间内，包装完好。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三和四美香菜心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375g,品牌厂家生产、保质期前2/3时间内，包装完好。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三和四美嫩姜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375g,品牌厂家生产、保质期前2/3时间内，包装完好。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张氏记鱼头酱椒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4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海南黄灯笼酱椒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510g,品牌厂家生产、保质期前2/3时间内，包装完好。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3年陈酿古越龙山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张氏记小米辣</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288g,品牌厂家生产、保质期前2/3时间内，包装完好。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张氏记红剁椒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幺麻子藤椒油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丘比沙拉酱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丘比沙拉汁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家乐辣鲜露</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448g/瓶,品牌厂家生产、保质期前2/3时间内，包装完好。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太太乐鸡汁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李锦记蒸鱼豉油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750ml/瓶,品牌厂家生产、保质期前2/3时间内，包装完好。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鼎丰南乳汁</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1*560g,品牌厂家生产、保质期前2/3时间内，包装完好。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风味豆汁老干妈</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375克/瓶,品牌厂家生产、保质期前2/3时间内，包装完好。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王守义麻辣鲜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102g,品牌厂家生产、保质期前2/3时间内，包装完好。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王守义十三香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45g,品牌厂家生产、保质期前2/3时间内，包装完好。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王守义麻辣鲜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22小袋,品牌厂家生产、保质期前2/3时间内，包装完好。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三和四美甜面酱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辣妹子辣酱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920g,品牌厂家生产、保质期前2/3时间内，包装完好。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丁点儿干锅油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丁点儿干锅酱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天车香辣酱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350g,品牌厂家生产、保质期前2/3时间内，包装完好。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川缘红花椒油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海底捞</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川湘红油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李锦记海鲜酱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李锦记沙茶酱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218g瓶,品牌厂家生产、保质期前2/3时间内，包装完好。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顶好花生酱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顶好芝麻酱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李锦记排骨酱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220g/瓶,品牌厂家生产、保质期前2/3时间内，包装完好。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李锦记柱侯酱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220g/瓶,品牌厂家生产、保质期前2/3时间内，包装完好。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海天黄豆酱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张氏记辣椒酱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500克/瓶,品牌厂家生产、保质期前2/3时间内，包装完好。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豆瓣酱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6kg,品牌厂家生产、保质期前2/3时间内，包装完好。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海天桶鲜味生抽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1*6,1.9L，品牌厂家生产、保质期前2/3时间内，包装完好。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海天桶草菇老抽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1*61.9L,,品牌厂家生产、保质期前2/3时间内，包装完好。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海天桶金标生抽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海天特级金标生抽王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1*12,品牌厂家生产、保质期前2/3时间内，包装完好。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海天招牌拌饭酱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300克*15,品牌厂家生产、保质期前2/3时间内，包装完好。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海天锦上鲜蒜蓉辣椒酱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230G*15,品牌厂家生产、保质期前2/3时间内，包装完好。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海天海鲜酱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250g*15,品牌厂家生产、保质期前2/3时间内，包装完好。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海天锦上鲜排骨酱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260G*15,品牌厂家生产、保质期前2/3时间内，包装完好。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海天蒸鱼豉油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1.75L*6,品牌厂家生产、保质期前2/3时间内，包装完好。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海天金标蚝油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715克*12,品牌厂家生产、保质期前2/3时间内，包装完好。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李记乐宝酸菜鱼佐料</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1*32,品牌厂家生产、保质期前2/3时间内，包装完好。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莲花无盐味精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400克,品牌厂家生产、保质期前2/3时间内，包装完好。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莲花芝麻酱</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248克,品牌厂家生产、保质期前2/3时间内，包装完好。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268</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恒顺纯正黑芝麻油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450ML,品牌厂家生产、保质期前2/3时间内，包装完好。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269</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恒顺B香醋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500ML,品牌厂家生产、保质期前2/3时间内，包装完好。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270</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恒顺什锦菜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375克,品牌厂家生产、保质期前2/3时间内，包装完好。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恒顺乳黄瓜</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375克,品牌厂家生产、保质期前2/3时间内，包装完好。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恒顺酸汤肥牛酱料包</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180g,品牌厂家生产、保质期前2/3时间内，包装完好。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273</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太太乐大米味精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1KG*10,品牌厂家生产、保质期前2/3时间内，包装完好。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袋</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274</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恒顺料酒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1.75L*6,品牌厂家生产、保质期前2/3时间内，包装完好。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桶</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275</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淮盐低钠盐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480g,品牌厂家生产、保质期前2/3时间内，包装完好。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276</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淮盐三零盐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256g,品牌厂家生产、保质期前2/3时间内，包装完好。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86"/>
              <w:jc w:val="center"/>
              <w:widowControl/>
              <w:rPr>
                <w:rFonts w:ascii="宋体" w:hAnsi="宋体" w:eastAsia="宋体" w:cs="宋体"/>
                <w:color w:val="000000" w:themeColor="text1"/>
                <w:szCs w:val="21"/>
                <w:highlight w:val="white"/>
              </w:rPr>
            </w:pPr>
            <w:r>
              <w:rPr>
                <w:rFonts w:hint="eastAsia" w:ascii="宋体" w:hAnsi="宋体" w:cs="宋体"/>
                <w:color w:val="000000" w:themeColor="text1"/>
                <w:szCs w:val="21"/>
                <w:highlight w:val="white"/>
                <w:lang w:val="en-US" w:eastAsia="zh-CN" w:bidi="ar"/>
              </w:rPr>
              <w:t xml:space="preserve">277</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pStyle w:val="986"/>
              <w:jc w:val="center"/>
              <w:widowControl/>
              <w:rPr>
                <w:rFonts w:hint="eastAsia" w:ascii="宋体" w:hAnsi="宋体" w:eastAsia="宋体" w:cs="宋体"/>
                <w:color w:val="000000" w:themeColor="text1"/>
                <w:szCs w:val="21"/>
                <w:highlight w:val="white"/>
              </w:rPr>
            </w:pPr>
            <w:r>
              <w:rPr>
                <w:rFonts w:hint="eastAsia" w:ascii="宋体" w:hAnsi="宋体" w:cs="宋体"/>
                <w:color w:val="000000" w:themeColor="text1"/>
                <w:szCs w:val="21"/>
                <w:highlight w:val="white"/>
                <w:lang w:eastAsia="zh-CN" w:bidi="ar"/>
              </w:rPr>
              <w:t xml:space="preserve">无碘盐</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bidi="ar"/>
              </w:rPr>
              <w:t xml:space="preserve">500g,</w:t>
            </w:r>
            <w:r>
              <w:rPr>
                <w:rFonts w:hint="eastAsia" w:ascii="宋体" w:hAnsi="宋体" w:cs="宋体"/>
                <w:color w:val="000000" w:themeColor="text1"/>
                <w:szCs w:val="21"/>
                <w:highlight w:val="white"/>
                <w:lang w:bidi="ar"/>
              </w:rPr>
              <w:t xml:space="preserve">品牌厂家生产、保质期前2/3时间内，包装完好。</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986"/>
              <w:jc w:val="center"/>
              <w:widowControl/>
              <w:rPr>
                <w:rFonts w:hint="eastAsia" w:ascii="宋体" w:hAnsi="宋体" w:eastAsia="宋体" w:cs="宋体"/>
                <w:color w:val="000000" w:themeColor="text1"/>
                <w:szCs w:val="21"/>
                <w:highlight w:val="white"/>
              </w:rPr>
            </w:pPr>
            <w:r>
              <w:rPr>
                <w:rFonts w:hint="eastAsia" w:ascii="宋体" w:hAnsi="宋体" w:cs="宋体"/>
                <w:color w:val="000000" w:themeColor="text1"/>
                <w:szCs w:val="21"/>
                <w:highlight w:val="white"/>
                <w:lang w:eastAsia="zh-CN" w:bidi="ar"/>
              </w:rPr>
              <w:t xml:space="preserve">盒</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986"/>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516"/>
        <w:gridCol w:w="5324"/>
        <w:gridCol w:w="818"/>
        <w:gridCol w:w="864"/>
      </w:tblGrid>
      <w:tr>
        <w:trPr/>
        <w:tc>
          <w:tcPr>
            <w:gridSpan w:val="5"/>
            <w:tcW w:w="9231" w:type="dxa"/>
            <w:vAlign w:val="center"/>
            <w:textDirection w:val="lrTb"/>
            <w:noWrap w:val="false"/>
          </w:tcPr>
          <w:p>
            <w:pPr>
              <w:pStyle w:val="986"/>
              <w:jc w:val="left"/>
              <w:tabs>
                <w:tab w:val="left" w:pos="3426" w:leader="none"/>
              </w:tabs>
              <w:rPr>
                <w:rFonts w:hint="eastAsia" w:ascii="宋体" w:hAnsi="宋体" w:cs="宋体"/>
                <w:color w:val="000000" w:themeColor="text1"/>
                <w:highlight w:val="white"/>
              </w:rPr>
            </w:pPr>
            <w:r>
              <w:rPr>
                <w:rFonts w:hint="eastAsia" w:ascii="宋体" w:hAnsi="宋体" w:cs="宋体"/>
                <w:color w:val="000000" w:themeColor="text1"/>
                <w:highlight w:val="white"/>
              </w:rPr>
              <w:tab/>
            </w:r>
            <w:r>
              <w:rPr>
                <w:rFonts w:hint="eastAsia" w:ascii="宋体" w:hAnsi="宋体" w:cs="宋体"/>
                <w:b/>
                <w:bCs/>
                <w:color w:val="000000" w:themeColor="text1"/>
                <w:sz w:val="28"/>
                <w:szCs w:val="24"/>
                <w:highlight w:val="white"/>
              </w:rPr>
              <w:t xml:space="preserve">包九：奶制品类</w:t>
            </w:r>
            <w:r>
              <w:rPr>
                <w:color w:val="000000" w:themeColor="text1"/>
                <w:highlight w:val="white"/>
              </w:rPr>
            </w:r>
            <w:r/>
          </w:p>
        </w:tc>
      </w:tr>
      <w:tr>
        <w:trPr/>
        <w:tc>
          <w:tcPr>
            <w:tcW w:w="709" w:type="dxa"/>
            <w:vAlign w:val="center"/>
            <w:textDirection w:val="lrTb"/>
            <w:noWrap w:val="false"/>
          </w:tcPr>
          <w:p>
            <w:pPr>
              <w:pStyle w:val="986"/>
              <w:jc w:val="center"/>
              <w:widowControl/>
              <w:rPr>
                <w:rFonts w:hint="eastAsia" w:ascii="宋体" w:hAnsi="宋体" w:cs="宋体"/>
                <w:color w:val="000000" w:themeColor="text1"/>
                <w:highlight w:val="white"/>
              </w:rPr>
            </w:pPr>
            <w:r>
              <w:rPr>
                <w:rFonts w:hint="eastAsia" w:ascii="宋体" w:hAnsi="宋体" w:cs="宋体"/>
                <w:color w:val="000000" w:themeColor="text1"/>
                <w:szCs w:val="21"/>
                <w:highlight w:val="white"/>
                <w:lang w:bidi="ar"/>
              </w:rPr>
              <w:t xml:space="preserve">1</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蒙牛纯牛奶（3.2g蛋白质）</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1L,品牌厂家生产、保质期前2/3时间内，包装完好。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hint="eastAsia" w:ascii="宋体" w:hAnsi="宋体" w:cs="宋体"/>
                <w:color w:val="000000" w:themeColor="text1"/>
                <w:highlight w:val="white"/>
              </w:rPr>
            </w:pPr>
            <w:r>
              <w:rPr>
                <w:rFonts w:hint="eastAsia" w:ascii="宋体" w:hAnsi="宋体" w:cs="宋体"/>
                <w:color w:val="000000" w:themeColor="text1"/>
                <w:szCs w:val="21"/>
                <w:highlight w:val="white"/>
                <w:lang w:bidi="ar"/>
              </w:rPr>
              <w:t xml:space="preserve">2</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伊利纯牛奶（3.2g蛋白质）</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1L,品牌厂家生产、保质期前2/3时间内，包装完好。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盒</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hint="eastAsia" w:ascii="宋体" w:hAnsi="宋体" w:cs="宋体"/>
                <w:color w:val="000000" w:themeColor="text1"/>
                <w:highlight w:val="white"/>
              </w:rPr>
            </w:pPr>
            <w:r>
              <w:rPr>
                <w:rFonts w:hint="eastAsia" w:ascii="宋体" w:hAnsi="宋体" w:cs="宋体"/>
                <w:color w:val="000000" w:themeColor="text1"/>
                <w:szCs w:val="21"/>
                <w:highlight w:val="white"/>
                <w:lang w:bidi="ar"/>
              </w:rPr>
              <w:t xml:space="preserve">3</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蒙牛酸牛奶（黄桃）</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hint="eastAsia" w:ascii="宋体" w:hAnsi="宋体" w:cs="宋体"/>
                <w:color w:val="000000" w:themeColor="text1"/>
                <w:highlight w:val="white"/>
              </w:rPr>
            </w:pPr>
            <w:r>
              <w:rPr>
                <w:rFonts w:hint="eastAsia" w:ascii="宋体" w:hAnsi="宋体" w:cs="宋体"/>
                <w:color w:val="000000" w:themeColor="text1"/>
                <w:szCs w:val="21"/>
                <w:highlight w:val="white"/>
                <w:lang w:bidi="ar"/>
              </w:rPr>
              <w:t xml:space="preserve">4</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蒙牛酸牛奶（草莓）</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hint="eastAsia" w:ascii="宋体" w:hAnsi="宋体" w:cs="宋体"/>
                <w:color w:val="000000" w:themeColor="text1"/>
                <w:highlight w:val="white"/>
              </w:rPr>
            </w:pPr>
            <w:r>
              <w:rPr>
                <w:rFonts w:hint="eastAsia" w:ascii="宋体" w:hAnsi="宋体" w:cs="宋体"/>
                <w:color w:val="000000" w:themeColor="text1"/>
                <w:szCs w:val="21"/>
                <w:highlight w:val="white"/>
                <w:lang w:bidi="ar"/>
              </w:rPr>
              <w:t xml:space="preserve">5</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伊利酸牛奶（草莓）</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6</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蒙牛酸奶（原味）</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7</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光明酸牛奶（蓝莓）</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8</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光明酸牛奶（原味）</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9</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伊利酸牛奶（原味）</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光明酸牛奶（黄桃）</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11</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伊利酸牛奶（黄桃）</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12</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光明酸牛奶（多莓）</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13</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光明健能</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14</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光明益生菌酸奶</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15</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味全酸牛奶(原味）</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16</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味全酸牛奶(草莓）</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r>
        <w:trPr/>
        <w:tc>
          <w:tcPr>
            <w:tcW w:w="709" w:type="dxa"/>
            <w:vAlign w:val="center"/>
            <w:textDirection w:val="lrTb"/>
            <w:noWrap w:val="false"/>
          </w:tcPr>
          <w:p>
            <w:pPr>
              <w:pStyle w:val="986"/>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17</w:t>
            </w:r>
            <w:r>
              <w:rPr>
                <w:color w:val="000000" w:themeColor="text1"/>
                <w:highlight w:val="white"/>
              </w:rPr>
            </w:r>
            <w:r/>
          </w:p>
        </w:tc>
        <w:tc>
          <w:tcPr>
            <w:tcW w:w="1516"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味全酸牛奶(芦荟）</w:t>
            </w:r>
            <w:r>
              <w:rPr>
                <w:color w:val="000000" w:themeColor="text1"/>
                <w:highlight w:val="white"/>
              </w:rPr>
            </w:r>
            <w:r/>
          </w:p>
        </w:tc>
        <w:tc>
          <w:tcPr>
            <w:tcW w:w="5324"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100g,品牌厂家生产、保质期前2/3时间内，包装完好。</w:t>
            </w:r>
            <w:r>
              <w:rPr>
                <w:color w:val="000000" w:themeColor="text1"/>
                <w:highlight w:val="white"/>
              </w:rPr>
            </w:r>
            <w:r/>
          </w:p>
        </w:tc>
        <w:tc>
          <w:tcPr>
            <w:tcW w:w="818" w:type="dxa"/>
            <w:vAlign w:val="center"/>
            <w:textDirection w:val="lrTb"/>
            <w:noWrap w:val="false"/>
          </w:tcPr>
          <w:p>
            <w:pPr>
              <w:pStyle w:val="986"/>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杯</w:t>
            </w:r>
            <w:r>
              <w:rPr>
                <w:color w:val="000000" w:themeColor="text1"/>
                <w:highlight w:val="white"/>
              </w:rPr>
            </w:r>
            <w:r/>
          </w:p>
        </w:tc>
        <w:tc>
          <w:tcPr>
            <w:tcW w:w="864" w:type="dxa"/>
            <w:vAlign w:val="center"/>
            <w:textDirection w:val="lrTb"/>
            <w:noWrap w:val="false"/>
          </w:tcPr>
          <w:p>
            <w:pPr>
              <w:pStyle w:val="986"/>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tc>
      </w:tr>
    </w:tbl>
    <w:p>
      <w:pPr>
        <w:pStyle w:val="1015"/>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ind w:firstLine="542"/>
        <w:spacing w:line="500" w:lineRule="exact"/>
        <w:widowControl/>
        <w:rPr>
          <w:rFonts w:hint="eastAsia" w:ascii="宋体" w:hAnsi="宋体" w:cs="宋体"/>
          <w:b/>
          <w:bCs/>
          <w:color w:val="000000" w:themeColor="text1"/>
          <w:sz w:val="24"/>
          <w:highlight w:val="white"/>
        </w:rPr>
      </w:pPr>
      <w:r>
        <w:rPr>
          <w:rFonts w:hint="eastAsia" w:ascii="宋体" w:hAnsi="宋体" w:cs="宋体"/>
          <w:b/>
          <w:bCs/>
          <w:color w:val="000000" w:themeColor="text1"/>
          <w:spacing w:val="15"/>
          <w:sz w:val="24"/>
          <w:szCs w:val="24"/>
          <w:highlight w:val="white"/>
        </w:rPr>
        <w:t xml:space="preserve">备注：</w:t>
      </w:r>
      <w:r>
        <w:rPr>
          <w:rFonts w:hint="eastAsia" w:ascii="宋体" w:hAnsi="宋体" w:cs="宋体"/>
          <w:b/>
          <w:bCs/>
          <w:color w:val="000000" w:themeColor="text1"/>
          <w:sz w:val="24"/>
          <w:highlight w:val="white"/>
        </w:rPr>
        <w:t xml:space="preserve">上述推荐品牌，是采购人根据项目所要实现的功能推荐的品牌，并不是限制条件，各供应商可以采用其他符合或高于推荐品牌的产品进行投标。</w:t>
      </w:r>
      <w:r>
        <w:rPr>
          <w:color w:val="000000" w:themeColor="text1"/>
          <w:highlight w:val="white"/>
        </w:rPr>
      </w:r>
      <w:r/>
    </w:p>
    <w:p>
      <w:pPr>
        <w:pStyle w:val="986"/>
        <w:spacing w:line="52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八、商务要求：</w:t>
      </w:r>
      <w:r>
        <w:rPr>
          <w:color w:val="000000" w:themeColor="text1"/>
          <w:highlight w:val="white"/>
        </w:rPr>
      </w:r>
      <w:r/>
    </w:p>
    <w:p>
      <w:pPr>
        <w:pStyle w:val="986"/>
        <w:ind w:firstLine="480"/>
        <w:spacing w:line="52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1.合同履行期限：自合同签订之日起一年。</w:t>
      </w:r>
      <w:r>
        <w:rPr>
          <w:color w:val="000000" w:themeColor="text1"/>
          <w:highlight w:val="white"/>
        </w:rPr>
      </w:r>
      <w:r/>
    </w:p>
    <w:p>
      <w:pPr>
        <w:pStyle w:val="986"/>
        <w:ind w:firstLine="480"/>
        <w:spacing w:line="52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2.质量标准：食材须符合《中华人民共和国食品安全法》等标准。</w:t>
      </w:r>
      <w:r>
        <w:rPr>
          <w:color w:val="000000" w:themeColor="text1"/>
          <w:highlight w:val="white"/>
        </w:rPr>
      </w:r>
      <w:r/>
    </w:p>
    <w:p>
      <w:pPr>
        <w:pStyle w:val="986"/>
        <w:ind w:firstLine="480"/>
        <w:spacing w:line="52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3.投标报价中应包含食材采购、包装、人工、运输、保险、利润、税金（增值税）、政策性文件规定及合同包含的所有风险、责任等各项应有费用，采购人不再支付其它任何费用。</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投标报价形式：本次投标采用费率报价，各投标人投标时报投标费率（“苏采云”系统中的“优惠率”即为“投标费率”），请各投标人详细研究招标文件后慎重报价，中标人的中标费率即为该单位的投标优惠率（</w:t>
      </w:r>
      <w:r>
        <w:rPr>
          <w:rFonts w:hint="eastAsia" w:ascii="宋体" w:hAnsi="宋体" w:cs="宋体"/>
          <w:b/>
          <w:bCs/>
          <w:color w:val="000000" w:themeColor="text1"/>
          <w:sz w:val="24"/>
          <w:szCs w:val="24"/>
          <w:highlight w:val="white"/>
        </w:rPr>
        <w:t xml:space="preserve">如中标人投标优惠率80%，则中标费率即为80%。）</w:t>
      </w:r>
      <w:r>
        <w:rPr>
          <w:color w:val="000000" w:themeColor="text1"/>
          <w:highlight w:val="white"/>
        </w:rPr>
      </w:r>
      <w:r/>
    </w:p>
    <w:p>
      <w:pPr>
        <w:pStyle w:val="986"/>
        <w:ind w:firstLine="480"/>
        <w:spacing w:line="52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5.本次投标设最高限价为：</w:t>
      </w:r>
      <w:r>
        <w:rPr>
          <w:rFonts w:hint="eastAsia" w:ascii="宋体" w:hAnsi="宋体" w:cs="宋体"/>
          <w:b/>
          <w:bCs/>
          <w:color w:val="000000" w:themeColor="text1"/>
          <w:sz w:val="24"/>
          <w:highlight w:val="white"/>
        </w:rPr>
        <w:t xml:space="preserve">本次投标采用费率报价，各投标人的投标优惠率不得高于90%（含）。</w:t>
      </w:r>
      <w:r>
        <w:rPr>
          <w:rFonts w:hint="eastAsia" w:ascii="宋体" w:hAnsi="宋体" w:cs="宋体"/>
          <w:color w:val="000000" w:themeColor="text1"/>
          <w:sz w:val="24"/>
          <w:highlight w:val="white"/>
        </w:rPr>
        <w:t xml:space="preserve">请各投标人慎重报价，投标优惠率（费率）高于90%（含）否则作为无效投标文件处理。</w:t>
      </w:r>
      <w:r>
        <w:rPr>
          <w:color w:val="000000" w:themeColor="text1"/>
          <w:highlight w:val="white"/>
        </w:rPr>
      </w:r>
      <w:r/>
    </w:p>
    <w:p>
      <w:pPr>
        <w:pStyle w:val="986"/>
        <w:ind w:firstLine="480"/>
        <w:spacing w:line="52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6.合同形式：固定费率合同。最终采购量按实结算，采购人不做最低采购量承诺。</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7.付款方式：</w:t>
      </w:r>
      <w:r>
        <w:rPr>
          <w:rFonts w:hint="eastAsia" w:ascii="宋体" w:hAnsi="宋体" w:cs="宋体"/>
          <w:color w:val="000000" w:themeColor="text1"/>
          <w:sz w:val="24"/>
          <w:highlight w:val="white"/>
          <w:lang w:val="zh-CN"/>
        </w:rPr>
        <w:t xml:space="preserve">每三个月结算一次，中标人于每月</w:t>
      </w:r>
      <w:r>
        <w:rPr>
          <w:rFonts w:hint="eastAsia" w:ascii="宋体" w:hAnsi="宋体" w:cs="宋体"/>
          <w:color w:val="000000" w:themeColor="text1"/>
          <w:sz w:val="24"/>
          <w:highlight w:val="white"/>
          <w:lang w:val="en-US" w:eastAsia="zh-CN"/>
        </w:rPr>
        <w:t xml:space="preserve">20</w:t>
      </w:r>
      <w:r>
        <w:rPr>
          <w:rFonts w:hint="eastAsia" w:ascii="宋体" w:hAnsi="宋体" w:cs="宋体"/>
          <w:color w:val="000000" w:themeColor="text1"/>
          <w:sz w:val="24"/>
          <w:highlight w:val="white"/>
          <w:lang w:val="zh-CN"/>
        </w:rPr>
        <w:t xml:space="preserve">日向采购人提供当月15日各类市场参考价格，采购人结合供货清单确定结算基准价，形成次月供货结算计价依据</w:t>
      </w:r>
      <w:r>
        <w:rPr>
          <w:rFonts w:hint="eastAsia" w:ascii="宋体" w:hAnsi="宋体" w:cs="宋体"/>
          <w:bCs/>
          <w:color w:val="000000" w:themeColor="text1"/>
          <w:sz w:val="24"/>
          <w:szCs w:val="24"/>
          <w:highlight w:val="white"/>
          <w:lang w:val="zh-CN"/>
        </w:rPr>
        <w:t xml:space="preserve">（</w:t>
      </w:r>
      <w:r>
        <w:rPr>
          <w:rFonts w:hint="eastAsia" w:ascii="宋体" w:hAnsi="宋体" w:cs="宋体"/>
          <w:bCs/>
          <w:color w:val="000000" w:themeColor="text1"/>
          <w:sz w:val="24"/>
          <w:szCs w:val="24"/>
          <w:highlight w:val="white"/>
          <w:lang w:val="zh-CN"/>
        </w:rPr>
        <w:t xml:space="preserve">中标当月以</w:t>
      </w:r>
      <w:r>
        <w:rPr>
          <w:rFonts w:hint="eastAsia" w:ascii="宋体" w:hAnsi="宋体" w:cs="宋体"/>
          <w:bCs/>
          <w:color w:val="000000" w:themeColor="text1"/>
          <w:sz w:val="24"/>
          <w:szCs w:val="24"/>
          <w:highlight w:val="white"/>
          <w:lang w:val="en-US" w:eastAsia="zh-CN"/>
        </w:rPr>
        <w:t xml:space="preserve">10</w:t>
      </w:r>
      <w:r>
        <w:rPr>
          <w:rFonts w:hint="eastAsia" w:ascii="宋体" w:hAnsi="宋体" w:cs="宋体"/>
          <w:bCs/>
          <w:color w:val="000000" w:themeColor="text1"/>
          <w:sz w:val="24"/>
          <w:szCs w:val="24"/>
          <w:highlight w:val="white"/>
          <w:lang w:val="zh-CN"/>
        </w:rPr>
        <w:t xml:space="preserve">月15日</w:t>
      </w:r>
      <w:r>
        <w:rPr>
          <w:rFonts w:hint="eastAsia" w:ascii="宋体" w:hAnsi="宋体" w:cs="宋体"/>
          <w:bCs/>
          <w:color w:val="000000" w:themeColor="text1"/>
          <w:sz w:val="24"/>
          <w:szCs w:val="24"/>
          <w:highlight w:val="white"/>
          <w:lang w:val="en-US" w:eastAsia="zh-CN"/>
        </w:rPr>
        <w:t xml:space="preserve">各类市场参考</w:t>
      </w:r>
      <w:r>
        <w:rPr>
          <w:rFonts w:hint="eastAsia" w:ascii="宋体" w:hAnsi="宋体" w:cs="宋体"/>
          <w:bCs/>
          <w:color w:val="000000" w:themeColor="text1"/>
          <w:sz w:val="24"/>
          <w:szCs w:val="24"/>
          <w:highlight w:val="white"/>
          <w:lang w:val="zh-CN"/>
        </w:rPr>
        <w:t xml:space="preserve">价格</w:t>
      </w:r>
      <w:r>
        <w:rPr>
          <w:rFonts w:hint="eastAsia" w:ascii="宋体" w:hAnsi="宋体" w:cs="宋体"/>
          <w:bCs/>
          <w:color w:val="000000" w:themeColor="text1"/>
          <w:sz w:val="24"/>
          <w:szCs w:val="24"/>
          <w:highlight w:val="white"/>
          <w:lang w:val="en-US" w:eastAsia="zh-CN"/>
        </w:rPr>
        <w:t xml:space="preserve">确定基准价</w:t>
      </w:r>
      <w:r>
        <w:rPr>
          <w:rFonts w:hint="eastAsia" w:ascii="宋体" w:hAnsi="宋体" w:cs="宋体"/>
          <w:bCs/>
          <w:color w:val="000000" w:themeColor="text1"/>
          <w:sz w:val="24"/>
          <w:szCs w:val="24"/>
          <w:highlight w:val="white"/>
          <w:lang w:val="zh-CN"/>
        </w:rPr>
        <w:t xml:space="preserve">）</w:t>
      </w:r>
      <w:r>
        <w:rPr>
          <w:rFonts w:hint="eastAsia" w:ascii="宋体" w:hAnsi="宋体" w:cs="宋体"/>
          <w:color w:val="000000" w:themeColor="text1"/>
          <w:sz w:val="24"/>
          <w:highlight w:val="white"/>
          <w:lang w:val="zh-CN"/>
        </w:rPr>
        <w:t xml:space="preserve">。在收到资料并审核通过后，中标人开具对应的费用发票，采购人按程序付款。</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8.结算方式：</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本次项目统一以每月15日各类市场参考价格为计价基准，作为次月供货结算依据。价格采信优先级依次为：“菱家塘批发市场”网络报价，“宏信龙”网络报价，大润发、苏果、盒马鲜生等本地大型商超网上报价，泰州洧水菜市场、海光农贸市场、文峰菜市场等主流大型农贸市场每月15日均价。</w:t>
      </w:r>
      <w:r>
        <w:rPr>
          <w:color w:val="000000" w:themeColor="text1"/>
          <w:highlight w:val="white"/>
        </w:rPr>
      </w:r>
      <w:r/>
    </w:p>
    <w:p>
      <w:pPr>
        <w:pStyle w:val="986"/>
        <w:ind w:firstLine="482"/>
        <w:jc w:val="left"/>
        <w:spacing w:line="520" w:lineRule="exact"/>
        <w:widowControl/>
        <w:rPr>
          <w:rFonts w:hint="eastAsia" w:ascii="宋体" w:hAnsi="宋体" w:cs="宋体"/>
          <w:color w:val="000000" w:themeColor="text1"/>
          <w:sz w:val="24"/>
          <w:highlight w:val="white"/>
        </w:rPr>
      </w:pPr>
      <w:r>
        <w:rPr>
          <w:rFonts w:hint="eastAsia" w:ascii="宋体" w:hAnsi="宋体" w:cs="宋体"/>
          <w:b/>
          <w:bCs/>
          <w:color w:val="000000" w:themeColor="text1"/>
          <w:sz w:val="24"/>
          <w:szCs w:val="24"/>
          <w:highlight w:val="white"/>
        </w:rPr>
        <w:t xml:space="preserve">中标人所供食品的结算价格=结算基准价×实际采购数量×中标费率。</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无上述市场参考价的小众食材，由招标人询价小组市场询价、与供应商协商定价，形成双方签字确认的书面定价依据，单独核算结算。</w:t>
      </w:r>
      <w:r>
        <w:rPr>
          <w:rFonts w:hint="eastAsia" w:ascii="宋体" w:hAnsi="宋体" w:cs="宋体"/>
          <w:b/>
          <w:bCs/>
          <w:color w:val="000000" w:themeColor="text1"/>
          <w:sz w:val="24"/>
          <w:szCs w:val="24"/>
          <w:highlight w:val="white"/>
        </w:rPr>
        <w:t xml:space="preserve">结算价格=市场询价、与供应商协商定价×实际采购数量×中标费率。</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所有结算均由中标单位开具正规发票，清晰标注项目名称、规格数量、单价总价，按中标费率统一下浮结算，全程留痕、有据可查。</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9.履约保证金：</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按照包段预算金额*包段中标费率*10%计取，履约保证金在中标后签订合同前中标人自主选择以电汇、转账、支票、汇票、本票（限泰州同城）、保函、保证保险等非现金形式缴纳或提交至采购人指定账户，在项目服务期满后一次性退还（无息）。</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如采用电子履约保函，则相关要求执行市财政局、国家金融监督管理总局泰州监管分局 市地方金融监督管理局转发《江苏省财政厅 国家金融监督管理总局江苏监管局 江苏省地方金融监督管理局关于在全省政府采购领域推行电子履约保函（保险）的通知》。</w:t>
      </w:r>
      <w:r>
        <w:rPr>
          <w:color w:val="000000" w:themeColor="text1"/>
          <w:highlight w:val="white"/>
        </w:rPr>
      </w:r>
      <w:r/>
    </w:p>
    <w:p>
      <w:pPr>
        <w:pStyle w:val="986"/>
        <w:ind w:firstLine="480"/>
        <w:spacing w:line="520" w:lineRule="exact"/>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10.中标人出现下列情况之一者，采购人有权取消其中标资格：</w:t>
      </w:r>
      <w:r>
        <w:rPr>
          <w:color w:val="000000" w:themeColor="text1"/>
          <w:highlight w:val="white"/>
        </w:rPr>
      </w:r>
      <w:r/>
    </w:p>
    <w:p>
      <w:pPr>
        <w:pStyle w:val="986"/>
        <w:ind w:firstLine="480"/>
        <w:spacing w:line="520" w:lineRule="exact"/>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1）中标人在投标有效期内撤回其投标文件；</w:t>
      </w:r>
      <w:r>
        <w:rPr>
          <w:color w:val="000000" w:themeColor="text1"/>
          <w:highlight w:val="white"/>
        </w:rPr>
      </w:r>
      <w:r/>
    </w:p>
    <w:p>
      <w:pPr>
        <w:pStyle w:val="986"/>
        <w:ind w:firstLine="480"/>
        <w:spacing w:line="520" w:lineRule="exact"/>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2）中标人未按招标文件规定缴纳履约保证金的；</w:t>
      </w:r>
      <w:r>
        <w:rPr>
          <w:color w:val="000000" w:themeColor="text1"/>
          <w:highlight w:val="white"/>
        </w:rPr>
      </w:r>
      <w:r/>
    </w:p>
    <w:p>
      <w:pPr>
        <w:pStyle w:val="986"/>
        <w:ind w:firstLine="480"/>
        <w:spacing w:line="520" w:lineRule="exact"/>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3）中标人无正当理由拒绝签订合同；</w:t>
      </w:r>
      <w:r>
        <w:rPr>
          <w:color w:val="000000" w:themeColor="text1"/>
          <w:highlight w:val="white"/>
        </w:rPr>
      </w:r>
      <w:r/>
    </w:p>
    <w:p>
      <w:pPr>
        <w:pStyle w:val="986"/>
        <w:ind w:firstLine="480"/>
        <w:spacing w:line="520" w:lineRule="exact"/>
        <w:widowControl/>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4）中标人相互串通投标或有其它违法违规行为。</w:t>
      </w:r>
      <w:r>
        <w:rPr>
          <w:color w:val="000000" w:themeColor="text1"/>
          <w:highlight w:val="white"/>
        </w:rPr>
      </w:r>
      <w:r/>
    </w:p>
    <w:p>
      <w:pPr>
        <w:pStyle w:val="986"/>
        <w:ind w:firstLine="480"/>
        <w:spacing w:line="520" w:lineRule="exact"/>
        <w:widowControl/>
        <w:rPr>
          <w:rFonts w:hint="eastAsia" w:ascii="宋体" w:hAnsi="宋体" w:cs="宋体"/>
          <w:b/>
          <w:color w:val="000000" w:themeColor="text1"/>
          <w:sz w:val="42"/>
          <w:szCs w:val="24"/>
          <w:highlight w:val="white"/>
        </w:rPr>
      </w:pPr>
      <w:r>
        <w:rPr>
          <w:rFonts w:hint="eastAsia" w:ascii="宋体" w:hAnsi="宋体" w:cs="宋体"/>
          <w:color w:val="000000" w:themeColor="text1"/>
          <w:sz w:val="24"/>
          <w:szCs w:val="24"/>
          <w:highlight w:val="white"/>
        </w:rPr>
        <w:t xml:space="preserve">11.为落实采购脱贫地区农副产品的相关政策精神和要求，采购人有权指定一定的份额从相关扶贫平台自行采购。</w:t>
      </w:r>
      <w:r>
        <w:rPr>
          <w:color w:val="000000" w:themeColor="text1"/>
          <w:highlight w:val="white"/>
        </w:rPr>
      </w:r>
      <w:r/>
    </w:p>
    <w:p>
      <w:pPr>
        <w:pStyle w:val="986"/>
        <w:jc w:val="center"/>
        <w:spacing w:line="360" w:lineRule="auto"/>
        <w:tabs>
          <w:tab w:val="left" w:pos="1515" w:leader="none"/>
        </w:tabs>
        <w:rPr>
          <w:rFonts w:hint="eastAsia" w:ascii="宋体" w:hAnsi="宋体" w:cs="宋体"/>
          <w:b/>
          <w:color w:val="000000" w:themeColor="text1"/>
          <w:sz w:val="42"/>
          <w:szCs w:val="24"/>
          <w:highlight w:val="white"/>
        </w:rPr>
        <w:outlineLvl w:val="0"/>
      </w:pPr>
      <w:r>
        <w:rPr>
          <w:rFonts w:hint="eastAsia" w:ascii="宋体" w:hAnsi="宋体" w:cs="宋体"/>
          <w:b/>
          <w:color w:val="000000" w:themeColor="text1"/>
          <w:sz w:val="42"/>
          <w:szCs w:val="24"/>
          <w:highlight w:val="white"/>
        </w:rPr>
      </w:r>
      <w:r>
        <w:rPr>
          <w:color w:val="000000" w:themeColor="text1"/>
          <w:highlight w:val="white"/>
        </w:rPr>
      </w:r>
      <w:r/>
    </w:p>
    <w:p>
      <w:pPr>
        <w:pStyle w:val="986"/>
        <w:jc w:val="center"/>
        <w:spacing w:line="360" w:lineRule="auto"/>
        <w:tabs>
          <w:tab w:val="left" w:pos="1515" w:leader="none"/>
        </w:tabs>
        <w:rPr>
          <w:rFonts w:hint="eastAsia" w:ascii="宋体" w:hAnsi="宋体" w:cs="宋体"/>
          <w:b/>
          <w:color w:val="000000" w:themeColor="text1"/>
          <w:sz w:val="42"/>
          <w:szCs w:val="24"/>
          <w:highlight w:val="white"/>
        </w:rPr>
        <w:outlineLvl w:val="0"/>
      </w:pPr>
      <w:r>
        <w:rPr>
          <w:rFonts w:hint="eastAsia" w:ascii="宋体" w:hAnsi="宋体" w:cs="宋体"/>
          <w:b/>
          <w:color w:val="000000" w:themeColor="text1"/>
          <w:sz w:val="42"/>
          <w:szCs w:val="24"/>
          <w:highlight w:val="white"/>
        </w:rPr>
        <w:br w:type="page" w:clear="all"/>
      </w:r>
      <w:r>
        <w:rPr>
          <w:rFonts w:hint="eastAsia" w:ascii="宋体" w:hAnsi="宋体" w:cs="宋体"/>
          <w:b/>
          <w:color w:val="000000" w:themeColor="text1"/>
          <w:sz w:val="42"/>
          <w:szCs w:val="24"/>
          <w:highlight w:val="white"/>
        </w:rPr>
        <w:t xml:space="preserve">第四章  合同条款及格式</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以下为采购人与中标人签订本项目合同的通用条款，中标人不得提出实质性的修改，关于专用条款将由采购人与中标人结合本项目具体情况协商后签订。</w:t>
      </w:r>
      <w:r>
        <w:rPr>
          <w:color w:val="000000" w:themeColor="text1"/>
          <w:highlight w:val="white"/>
        </w:rPr>
      </w:r>
      <w:r/>
    </w:p>
    <w:p>
      <w:pPr>
        <w:pStyle w:val="986"/>
        <w:ind w:firstLine="480"/>
        <w:spacing w:line="36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r>
      <w:r>
        <w:rPr>
          <w:color w:val="000000" w:themeColor="text1"/>
          <w:highlight w:val="white"/>
        </w:rPr>
      </w:r>
      <w:r/>
    </w:p>
    <w:p>
      <w:pPr>
        <w:pStyle w:val="986"/>
        <w:jc w:val="center"/>
        <w:spacing w:line="360" w:lineRule="exact"/>
        <w:rPr>
          <w:rFonts w:hint="eastAsia" w:ascii="宋体" w:hAnsi="宋体" w:cs="宋体"/>
          <w:b/>
          <w:color w:val="000000" w:themeColor="text1"/>
          <w:sz w:val="24"/>
          <w:szCs w:val="24"/>
          <w:highlight w:val="white"/>
        </w:rPr>
      </w:pPr>
      <w:r>
        <w:rPr>
          <w:color w:val="000000" w:themeColor="text1"/>
          <w:highlight w:val="white"/>
        </w:rPr>
      </w:r>
      <w:bookmarkStart w:id="36" w:name="_Toc328387878"/>
      <w:r>
        <w:rPr>
          <w:color w:val="000000" w:themeColor="text1"/>
          <w:highlight w:val="white"/>
        </w:rPr>
      </w:r>
      <w:bookmarkStart w:id="37" w:name="_Toc328388072"/>
      <w:r>
        <w:rPr>
          <w:rFonts w:hint="eastAsia" w:ascii="宋体" w:hAnsi="宋体" w:cs="宋体"/>
          <w:b/>
          <w:color w:val="000000" w:themeColor="text1"/>
          <w:sz w:val="24"/>
          <w:szCs w:val="24"/>
          <w:highlight w:val="white"/>
        </w:rPr>
        <w:t xml:space="preserve">泰州政府采购合同</w:t>
      </w:r>
      <w:bookmarkEnd w:id="36"/>
      <w:r>
        <w:rPr>
          <w:color w:val="000000" w:themeColor="text1"/>
          <w:highlight w:val="white"/>
        </w:rPr>
      </w:r>
      <w:bookmarkEnd w:id="37"/>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                                             项目编号：</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u w:val="single"/>
        </w:rPr>
      </w:pPr>
      <w:r>
        <w:rPr>
          <w:rFonts w:hint="eastAsia" w:ascii="宋体" w:hAnsi="宋体" w:cs="宋体"/>
          <w:color w:val="000000" w:themeColor="text1"/>
          <w:sz w:val="24"/>
          <w:szCs w:val="24"/>
          <w:highlight w:val="white"/>
        </w:rPr>
        <w:t xml:space="preserve">甲方：（买方）</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，组织机构代码：</w:t>
      </w:r>
      <w:r>
        <w:rPr>
          <w:rFonts w:hint="eastAsia" w:ascii="宋体" w:hAnsi="宋体" w:cs="宋体"/>
          <w:color w:val="000000" w:themeColor="text1"/>
          <w:sz w:val="24"/>
          <w:szCs w:val="24"/>
          <w:highlight w:val="white"/>
          <w:u w:val="single"/>
        </w:rPr>
        <w:t xml:space="preserve">　　　　　　　　　　　　</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乙方：（卖方）</w:t>
      </w:r>
      <w:r>
        <w:rPr>
          <w:rFonts w:hint="eastAsia" w:ascii="宋体" w:hAnsi="宋体" w:cs="宋体"/>
          <w:color w:val="000000" w:themeColor="text1"/>
          <w:sz w:val="24"/>
          <w:szCs w:val="24"/>
          <w:highlight w:val="white"/>
          <w:u w:val="single"/>
        </w:rPr>
        <w:t xml:space="preserve">　　　　　　　　</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86"/>
        <w:ind w:firstLine="480"/>
        <w:spacing w:line="520" w:lineRule="exact"/>
        <w:rPr>
          <w:rFonts w:hint="eastAsia" w:ascii="宋体" w:hAnsi="宋体" w:cs="宋体"/>
          <w:b/>
          <w:color w:val="000000" w:themeColor="text1"/>
          <w:sz w:val="24"/>
          <w:szCs w:val="24"/>
          <w:highlight w:val="white"/>
        </w:rPr>
      </w:pPr>
      <w:r>
        <w:rPr>
          <w:rFonts w:hint="eastAsia" w:ascii="宋体" w:hAnsi="宋体" w:cs="宋体"/>
          <w:color w:val="000000" w:themeColor="text1"/>
          <w:sz w:val="24"/>
          <w:szCs w:val="24"/>
          <w:highlight w:val="white"/>
        </w:rPr>
        <w:t xml:space="preserve">甲、乙双方根据</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采购项目公开招标的结果，签署本合同。</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一、货物内容</w:t>
      </w:r>
      <w:r>
        <w:rPr>
          <w:color w:val="000000" w:themeColor="text1"/>
          <w:highlight w:val="white"/>
        </w:rPr>
      </w:r>
      <w:r/>
    </w:p>
    <w:p>
      <w:pPr>
        <w:pStyle w:val="986"/>
        <w:ind w:firstLine="480"/>
        <w:spacing w:line="520" w:lineRule="exact"/>
        <w:rPr>
          <w:rFonts w:hint="eastAsia" w:ascii="宋体" w:hAnsi="宋体" w:cs="宋体"/>
          <w:b/>
          <w:color w:val="000000" w:themeColor="text1"/>
          <w:sz w:val="24"/>
          <w:szCs w:val="24"/>
          <w:highlight w:val="white"/>
        </w:rPr>
      </w:pPr>
      <w:r>
        <w:rPr>
          <w:rFonts w:hint="eastAsia" w:ascii="宋体" w:hAnsi="宋体" w:cs="宋体"/>
          <w:color w:val="000000" w:themeColor="text1"/>
          <w:sz w:val="24"/>
          <w:szCs w:val="24"/>
          <w:highlight w:val="white"/>
        </w:rPr>
        <w:t xml:space="preserve">实际采购物资根据甲方提供的日常食品菜单为准，按实际供货量进行结算。</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二、合同费率</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本合同费率为：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三、履约保证金</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履约保证金</w:t>
      </w:r>
      <w:r>
        <w:rPr>
          <w:rFonts w:hint="eastAsia" w:ascii="宋体" w:hAnsi="宋体" w:cs="宋体"/>
          <w:color w:val="000000" w:themeColor="text1"/>
          <w:sz w:val="24"/>
          <w:szCs w:val="24"/>
          <w:highlight w:val="white"/>
        </w:rPr>
        <w:t xml:space="preserve">金额</w:t>
      </w:r>
      <w:r>
        <w:rPr>
          <w:rFonts w:hint="eastAsia" w:ascii="宋体" w:hAnsi="宋体" w:cs="宋体"/>
          <w:color w:val="000000" w:themeColor="text1"/>
          <w:sz w:val="24"/>
          <w:szCs w:val="24"/>
          <w:highlight w:val="white"/>
          <w:lang w:val="zh-CN"/>
        </w:rPr>
        <w:t xml:space="preserve">：</w:t>
      </w:r>
      <w:r>
        <w:rPr>
          <w:rFonts w:hint="eastAsia" w:ascii="宋体" w:hAnsi="宋体" w:cs="宋体"/>
          <w:b/>
          <w:color w:val="000000" w:themeColor="text1"/>
          <w:sz w:val="24"/>
          <w:highlight w:val="white"/>
        </w:rPr>
        <w:t xml:space="preserve">按照包段预算金额*包段中标费率*10%计取</w:t>
      </w:r>
      <w:r>
        <w:rPr>
          <w:rFonts w:hint="eastAsia" w:ascii="宋体" w:hAnsi="宋体" w:cs="宋体"/>
          <w:color w:val="000000" w:themeColor="text1"/>
          <w:sz w:val="24"/>
          <w:szCs w:val="24"/>
          <w:highlight w:val="white"/>
          <w:lang w:val="zh-CN"/>
        </w:rPr>
        <w:t xml:space="preserve">。</w:t>
      </w:r>
      <w:r>
        <w:rPr>
          <w:color w:val="000000" w:themeColor="text1"/>
          <w:highlight w:val="white"/>
        </w:rPr>
      </w:r>
      <w:r/>
    </w:p>
    <w:p>
      <w:pPr>
        <w:pStyle w:val="986"/>
        <w:ind w:firstLine="482"/>
        <w:spacing w:line="520" w:lineRule="exact"/>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四、转包或分包</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1.本合同范围的货物，应由乙方直接供应，不得转让他人供应；</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2.除非得到甲方的书面同意，乙方不得部分分包给他人供应。</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3.如有转让和未经甲方同意的分包行为，甲方有权给予终止合同。</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五、合同履行期限及交货地点</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合同履行期限：</w:t>
      </w:r>
      <w:r>
        <w:rPr>
          <w:rFonts w:hint="eastAsia" w:ascii="宋体" w:hAnsi="宋体" w:cs="宋体"/>
          <w:color w:val="000000" w:themeColor="text1"/>
          <w:sz w:val="24"/>
          <w:highlight w:val="white"/>
        </w:rPr>
        <w:t xml:space="preserve">自合同签订之日起一年</w:t>
      </w:r>
      <w:r>
        <w:rPr>
          <w:rFonts w:hint="eastAsia" w:ascii="宋体" w:hAnsi="宋体" w:cs="宋体"/>
          <w:color w:val="000000" w:themeColor="text1"/>
          <w:sz w:val="24"/>
          <w:szCs w:val="24"/>
          <w:highlight w:val="white"/>
        </w:rPr>
        <w:t xml:space="preserve">。</w:t>
      </w:r>
      <w:r>
        <w:rPr>
          <w:color w:val="000000" w:themeColor="text1"/>
          <w:highlight w:val="white"/>
        </w:rPr>
      </w:r>
      <w:r/>
    </w:p>
    <w:p>
      <w:pPr>
        <w:pStyle w:val="986"/>
        <w:ind w:firstLine="480"/>
        <w:spacing w:line="520" w:lineRule="exact"/>
        <w:rPr>
          <w:rFonts w:hint="eastAsia" w:ascii="宋体" w:hAnsi="宋体" w:cs="宋体"/>
          <w:color w:val="000000" w:themeColor="text1"/>
          <w:sz w:val="24"/>
          <w:highlight w:val="white"/>
        </w:rPr>
      </w:pPr>
      <w:r>
        <w:rPr>
          <w:rFonts w:hint="eastAsia" w:ascii="宋体" w:hAnsi="宋体" w:cs="宋体"/>
          <w:color w:val="000000" w:themeColor="text1"/>
          <w:sz w:val="24"/>
          <w:szCs w:val="24"/>
          <w:highlight w:val="white"/>
        </w:rPr>
        <w:t xml:space="preserve">交货地点：泰州市海陵区永晖路 9 号北侧办公区</w:t>
      </w:r>
      <w:r>
        <w:rPr>
          <w:rFonts w:hint="eastAsia" w:ascii="宋体" w:hAnsi="宋体" w:cs="宋体"/>
          <w:color w:val="000000" w:themeColor="text1"/>
          <w:sz w:val="24"/>
          <w:highlight w:val="white"/>
        </w:rPr>
        <w:t xml:space="preserve">。</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u w:val="single"/>
        </w:rPr>
      </w:pPr>
      <w:r>
        <w:rPr>
          <w:rFonts w:hint="eastAsia" w:ascii="宋体" w:hAnsi="宋体" w:cs="宋体"/>
          <w:b/>
          <w:color w:val="000000" w:themeColor="text1"/>
          <w:sz w:val="24"/>
          <w:szCs w:val="24"/>
          <w:highlight w:val="white"/>
        </w:rPr>
        <w:t xml:space="preserve">六、合同款支付</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具体支付方式约定如下：</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1.付款方法和条件为：</w:t>
      </w:r>
      <w:r>
        <w:rPr>
          <w:rFonts w:hint="eastAsia" w:ascii="宋体" w:hAnsi="宋体" w:cs="宋体"/>
          <w:bCs/>
          <w:color w:val="000000" w:themeColor="text1"/>
          <w:sz w:val="24"/>
          <w:szCs w:val="24"/>
          <w:highlight w:val="white"/>
          <w:lang w:val="zh-CN"/>
        </w:rPr>
        <w:t xml:space="preserve">每三个月结算一次，乙方于每月</w:t>
      </w:r>
      <w:r>
        <w:rPr>
          <w:rFonts w:hint="eastAsia" w:ascii="宋体" w:hAnsi="宋体" w:cs="宋体"/>
          <w:bCs/>
          <w:color w:val="000000" w:themeColor="text1"/>
          <w:sz w:val="24"/>
          <w:szCs w:val="24"/>
          <w:highlight w:val="white"/>
          <w:lang w:val="en-US" w:eastAsia="zh-CN"/>
        </w:rPr>
        <w:t xml:space="preserve">2</w:t>
      </w:r>
      <w:r>
        <w:rPr>
          <w:rFonts w:hint="eastAsia" w:ascii="宋体" w:hAnsi="宋体" w:cs="宋体"/>
          <w:bCs/>
          <w:color w:val="000000" w:themeColor="text1"/>
          <w:sz w:val="24"/>
          <w:szCs w:val="24"/>
          <w:highlight w:val="white"/>
          <w:lang w:val="en-US" w:eastAsia="zh-CN"/>
        </w:rPr>
        <w:t xml:space="preserve">0</w:t>
      </w:r>
      <w:r>
        <w:rPr>
          <w:rFonts w:hint="eastAsia" w:ascii="宋体" w:hAnsi="宋体" w:cs="宋体"/>
          <w:bCs/>
          <w:color w:val="000000" w:themeColor="text1"/>
          <w:sz w:val="24"/>
          <w:szCs w:val="24"/>
          <w:highlight w:val="white"/>
          <w:lang w:val="zh-CN"/>
        </w:rPr>
        <w:t xml:space="preserve">日向甲方提供当月15日各类市场参考价格，</w:t>
      </w:r>
      <w:r>
        <w:rPr>
          <w:rFonts w:hint="eastAsia" w:ascii="宋体" w:hAnsi="宋体" w:cs="宋体"/>
          <w:color w:val="000000" w:themeColor="text1"/>
          <w:sz w:val="24"/>
          <w:szCs w:val="24"/>
          <w:highlight w:val="white"/>
          <w:lang w:eastAsia="zh-CN"/>
        </w:rPr>
        <w:t xml:space="preserve">甲方</w:t>
      </w:r>
      <w:r>
        <w:rPr>
          <w:rFonts w:ascii="宋体" w:hAnsi="宋体" w:cs="宋体"/>
          <w:color w:val="000000" w:themeColor="text1"/>
          <w:sz w:val="24"/>
          <w:szCs w:val="24"/>
          <w:highlight w:val="white"/>
        </w:rPr>
        <w:t xml:space="preserve">结合供货清单确定结算基准价</w:t>
      </w:r>
      <w:r>
        <w:rPr>
          <w:rFonts w:hint="eastAsia" w:ascii="宋体" w:hAnsi="宋体" w:cs="宋体"/>
          <w:bCs/>
          <w:color w:val="000000" w:themeColor="text1"/>
          <w:sz w:val="24"/>
          <w:szCs w:val="24"/>
          <w:highlight w:val="white"/>
          <w:lang w:val="zh-CN"/>
        </w:rPr>
        <w:t xml:space="preserve">，形成次月供货结算计价依据</w:t>
      </w:r>
      <w:r>
        <w:rPr>
          <w:rFonts w:hint="eastAsia" w:ascii="宋体" w:hAnsi="宋体" w:cs="宋体"/>
          <w:bCs/>
          <w:color w:val="000000" w:themeColor="text1"/>
          <w:sz w:val="24"/>
          <w:szCs w:val="24"/>
          <w:highlight w:val="white"/>
          <w:lang w:val="zh-CN"/>
        </w:rPr>
        <w:t xml:space="preserve">（</w:t>
      </w:r>
      <w:r>
        <w:rPr>
          <w:rFonts w:hint="eastAsia" w:ascii="宋体" w:hAnsi="宋体" w:cs="宋体"/>
          <w:bCs/>
          <w:color w:val="000000" w:themeColor="text1"/>
          <w:sz w:val="24"/>
          <w:szCs w:val="24"/>
          <w:highlight w:val="white"/>
          <w:lang w:val="zh-CN"/>
        </w:rPr>
        <w:t xml:space="preserve">中标当月以</w:t>
      </w:r>
      <w:r>
        <w:rPr>
          <w:rFonts w:hint="eastAsia" w:ascii="宋体" w:hAnsi="宋体" w:cs="宋体"/>
          <w:bCs/>
          <w:color w:val="000000" w:themeColor="text1"/>
          <w:sz w:val="24"/>
          <w:szCs w:val="24"/>
          <w:highlight w:val="white"/>
          <w:lang w:val="en-US" w:eastAsia="zh-CN"/>
        </w:rPr>
        <w:t xml:space="preserve">10</w:t>
      </w:r>
      <w:r>
        <w:rPr>
          <w:rFonts w:hint="eastAsia" w:ascii="宋体" w:hAnsi="宋体" w:cs="宋体"/>
          <w:bCs/>
          <w:color w:val="000000" w:themeColor="text1"/>
          <w:sz w:val="24"/>
          <w:szCs w:val="24"/>
          <w:highlight w:val="white"/>
          <w:lang w:val="zh-CN"/>
        </w:rPr>
        <w:t xml:space="preserve">月15日</w:t>
      </w:r>
      <w:r>
        <w:rPr>
          <w:rFonts w:hint="eastAsia" w:ascii="宋体" w:hAnsi="宋体" w:cs="宋体"/>
          <w:bCs/>
          <w:color w:val="000000" w:themeColor="text1"/>
          <w:sz w:val="24"/>
          <w:szCs w:val="24"/>
          <w:highlight w:val="white"/>
          <w:lang w:val="en-US" w:eastAsia="zh-CN"/>
        </w:rPr>
        <w:t xml:space="preserve">各类市场参考</w:t>
      </w:r>
      <w:r>
        <w:rPr>
          <w:rFonts w:hint="eastAsia" w:ascii="宋体" w:hAnsi="宋体" w:cs="宋体"/>
          <w:bCs/>
          <w:color w:val="000000" w:themeColor="text1"/>
          <w:sz w:val="24"/>
          <w:szCs w:val="24"/>
          <w:highlight w:val="white"/>
          <w:lang w:val="zh-CN"/>
        </w:rPr>
        <w:t xml:space="preserve">价格</w:t>
      </w:r>
      <w:r>
        <w:rPr>
          <w:rFonts w:hint="eastAsia" w:ascii="宋体" w:hAnsi="宋体" w:cs="宋体"/>
          <w:bCs/>
          <w:color w:val="000000" w:themeColor="text1"/>
          <w:sz w:val="24"/>
          <w:szCs w:val="24"/>
          <w:highlight w:val="white"/>
          <w:lang w:val="en-US" w:eastAsia="zh-CN"/>
        </w:rPr>
        <w:t xml:space="preserve">确定基准价</w:t>
      </w:r>
      <w:r>
        <w:rPr>
          <w:rFonts w:hint="eastAsia" w:ascii="宋体" w:hAnsi="宋体" w:cs="宋体"/>
          <w:bCs/>
          <w:color w:val="000000" w:themeColor="text1"/>
          <w:sz w:val="24"/>
          <w:szCs w:val="24"/>
          <w:highlight w:val="white"/>
          <w:lang w:val="zh-CN"/>
        </w:rPr>
        <w:t xml:space="preserve">）</w:t>
      </w:r>
      <w:r>
        <w:rPr>
          <w:rFonts w:hint="eastAsia" w:ascii="宋体" w:hAnsi="宋体" w:cs="宋体"/>
          <w:bCs/>
          <w:color w:val="000000" w:themeColor="text1"/>
          <w:sz w:val="24"/>
          <w:szCs w:val="24"/>
          <w:highlight w:val="white"/>
          <w:lang w:val="zh-CN"/>
        </w:rPr>
        <w:t xml:space="preserve">。在收到资料并审核通过后，乙方开具对应的费用发票，甲方按程序付款。</w:t>
      </w:r>
      <w:r>
        <w:rPr>
          <w:color w:val="000000" w:themeColor="text1"/>
          <w:highlight w:val="white"/>
        </w:rPr>
      </w:r>
      <w:r/>
    </w:p>
    <w:p>
      <w:pPr>
        <w:pStyle w:val="986"/>
        <w:ind w:firstLine="480"/>
        <w:spacing w:line="520" w:lineRule="exact"/>
        <w:rPr>
          <w:rFonts w:ascii="宋体" w:hAnsi="宋体" w:cs="宋体"/>
          <w:b/>
          <w:bCs/>
          <w:color w:val="000000" w:themeColor="text1"/>
          <w:sz w:val="24"/>
          <w:szCs w:val="22"/>
          <w:highlight w:val="white"/>
        </w:rPr>
      </w:pPr>
      <w:r>
        <w:rPr>
          <w:rFonts w:hint="eastAsia" w:ascii="宋体" w:hAnsi="宋体" w:cs="宋体"/>
          <w:color w:val="000000" w:themeColor="text1"/>
          <w:sz w:val="24"/>
          <w:szCs w:val="22"/>
          <w:highlight w:val="white"/>
        </w:rPr>
        <w:t xml:space="preserve">2.结算方式：</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本次项目统一以每月15日各类市场参考价格为计价基准，作为次月供货结算依据。价格采信优先级依次为：“菱家塘批发市场”网络报价，“宏信龙”网络报价，大润发、苏果、盒马鲜生等本地大型商超网上报价，泰州洧水菜市场、海光农贸市场、文峰菜市场等主流大型农贸市场每月15日均价。</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bCs/>
          <w:color w:val="000000" w:themeColor="text1"/>
          <w:sz w:val="24"/>
          <w:szCs w:val="24"/>
          <w:highlight w:val="white"/>
          <w:lang w:val="zh-CN"/>
        </w:rPr>
        <w:t xml:space="preserve">乙方</w:t>
      </w:r>
      <w:r>
        <w:rPr>
          <w:rFonts w:hint="eastAsia" w:ascii="宋体" w:hAnsi="宋体" w:cs="宋体"/>
          <w:b/>
          <w:bCs/>
          <w:color w:val="000000" w:themeColor="text1"/>
          <w:sz w:val="24"/>
          <w:szCs w:val="24"/>
          <w:highlight w:val="white"/>
        </w:rPr>
        <w:t xml:space="preserve">所供食品的结算价格=结算基准价×实际采购数量×中标费率。</w:t>
      </w:r>
      <w:r>
        <w:rPr>
          <w:color w:val="000000" w:themeColor="text1"/>
          <w:highlight w:val="white"/>
        </w:rPr>
      </w:r>
      <w:r/>
    </w:p>
    <w:p>
      <w:pPr>
        <w:pStyle w:val="986"/>
        <w:ind w:firstLine="480"/>
        <w:jc w:val="left"/>
        <w:spacing w:line="52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无上述市场参考价的小众食材，由</w:t>
      </w:r>
      <w:r>
        <w:rPr>
          <w:rFonts w:hint="eastAsia" w:ascii="宋体" w:hAnsi="宋体" w:cs="宋体"/>
          <w:color w:val="000000" w:themeColor="text1"/>
          <w:sz w:val="24"/>
          <w:szCs w:val="24"/>
          <w:highlight w:val="white"/>
          <w:lang w:eastAsia="zh-CN"/>
        </w:rPr>
        <w:t xml:space="preserve">甲方</w:t>
      </w:r>
      <w:r>
        <w:rPr>
          <w:rFonts w:hint="eastAsia" w:ascii="宋体" w:hAnsi="宋体" w:cs="宋体"/>
          <w:color w:val="000000" w:themeColor="text1"/>
          <w:sz w:val="24"/>
          <w:highlight w:val="white"/>
          <w:lang w:bidi="ar"/>
        </w:rPr>
        <w:t xml:space="preserve">询价小组市场询价、与</w:t>
      </w:r>
      <w:r>
        <w:rPr>
          <w:rFonts w:hint="eastAsia" w:ascii="宋体" w:hAnsi="宋体" w:cs="宋体"/>
          <w:color w:val="000000" w:themeColor="text1"/>
          <w:sz w:val="24"/>
          <w:highlight w:val="white"/>
          <w:lang w:eastAsia="zh-CN" w:bidi="ar"/>
        </w:rPr>
        <w:t xml:space="preserve">乙方</w:t>
      </w:r>
      <w:r>
        <w:rPr>
          <w:rFonts w:hint="eastAsia" w:ascii="宋体" w:hAnsi="宋体" w:cs="宋体"/>
          <w:color w:val="000000" w:themeColor="text1"/>
          <w:sz w:val="24"/>
          <w:highlight w:val="white"/>
          <w:lang w:bidi="ar"/>
        </w:rPr>
        <w:t xml:space="preserve">协商定价，形成双方签字确认的书面定价依据，单独核算结算。</w:t>
      </w:r>
      <w:r>
        <w:rPr>
          <w:rFonts w:hint="eastAsia" w:ascii="宋体" w:hAnsi="宋体" w:cs="宋体"/>
          <w:b/>
          <w:bCs/>
          <w:color w:val="000000" w:themeColor="text1"/>
          <w:sz w:val="24"/>
          <w:szCs w:val="24"/>
          <w:highlight w:val="white"/>
        </w:rPr>
        <w:t xml:space="preserve">结算价格=市场询价、与供应商协商定价×实际采购数量×中标费率。</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所有结算均由</w:t>
      </w:r>
      <w:r>
        <w:rPr>
          <w:rFonts w:hint="eastAsia" w:ascii="宋体" w:hAnsi="宋体" w:cs="宋体"/>
          <w:bCs/>
          <w:color w:val="000000" w:themeColor="text1"/>
          <w:sz w:val="24"/>
          <w:szCs w:val="24"/>
          <w:highlight w:val="white"/>
          <w:lang w:val="zh-CN"/>
        </w:rPr>
        <w:t xml:space="preserve">乙方</w:t>
      </w:r>
      <w:r>
        <w:rPr>
          <w:rFonts w:hint="eastAsia" w:ascii="宋体" w:hAnsi="宋体" w:cs="宋体"/>
          <w:bCs/>
          <w:color w:val="000000" w:themeColor="text1"/>
          <w:sz w:val="24"/>
          <w:szCs w:val="24"/>
          <w:highlight w:val="white"/>
        </w:rPr>
        <w:t xml:space="preserve">开具正规发票，清晰标注项目名称、规格数量、单价总价，按中标费率统一下浮结算，全程留痕、有据可查。</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七、税费</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本合同执行中相关的一切税费均由乙方负担。</w:t>
      </w:r>
      <w:r>
        <w:rPr>
          <w:color w:val="000000" w:themeColor="text1"/>
          <w:highlight w:val="white"/>
        </w:rPr>
      </w:r>
      <w:r/>
    </w:p>
    <w:p>
      <w:pPr>
        <w:pStyle w:val="986"/>
        <w:ind w:firstLine="482"/>
        <w:spacing w:line="520" w:lineRule="exact"/>
        <w:rPr>
          <w:rFonts w:hint="eastAsia" w:ascii="宋体" w:hAnsi="宋体" w:cs="宋体"/>
          <w:color w:val="000000" w:themeColor="text1"/>
          <w:sz w:val="24"/>
          <w:szCs w:val="24"/>
          <w:highlight w:val="white"/>
        </w:rPr>
      </w:pPr>
      <w:r>
        <w:rPr>
          <w:rFonts w:hint="eastAsia" w:ascii="宋体" w:hAnsi="宋体" w:cs="宋体"/>
          <w:b/>
          <w:color w:val="000000" w:themeColor="text1"/>
          <w:sz w:val="24"/>
          <w:szCs w:val="24"/>
          <w:highlight w:val="white"/>
        </w:rPr>
        <w:t xml:space="preserve">八、质量保证及售后服务</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（1）总体要求：</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所供食材均应符合《食品安全国家标准》《中华人民共和国食品安全法》和《中华人民共和国动物防疫法》等最新国家食品卫生标准、国家相关法律法规的规定以及行业主管部门发布的规定、标准、规范，产品可追根溯源；保证卫生安全，应当无毒、无害，具有相应的色、香、味等感官性状，形态完整，规格统一，不得出现腐烂、变质，以次充好等情况；</w:t>
      </w:r>
      <w:r>
        <w:rPr>
          <w:rFonts w:hint="eastAsia" w:ascii="宋体" w:hAnsi="宋体" w:cs="宋体"/>
          <w:bCs/>
          <w:color w:val="000000" w:themeColor="text1"/>
          <w:sz w:val="24"/>
          <w:szCs w:val="24"/>
          <w:highlight w:val="white"/>
          <w:lang w:val="zh-CN"/>
        </w:rPr>
        <w:t xml:space="preserve">乙方</w:t>
      </w:r>
      <w:r>
        <w:rPr>
          <w:rFonts w:hint="eastAsia" w:ascii="宋体" w:hAnsi="宋体" w:cs="宋体"/>
          <w:color w:val="000000" w:themeColor="text1"/>
          <w:sz w:val="24"/>
          <w:szCs w:val="24"/>
          <w:highlight w:val="white"/>
        </w:rPr>
        <w:t xml:space="preserve">应随时按</w:t>
      </w:r>
      <w:r>
        <w:rPr>
          <w:rFonts w:hint="eastAsia" w:ascii="宋体" w:hAnsi="宋体" w:cs="宋体"/>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要求做好各类食品的安全检测工作，具备一定食品安全检测能力，按</w:t>
      </w:r>
      <w:r>
        <w:rPr>
          <w:rFonts w:hint="eastAsia" w:ascii="宋体" w:hAnsi="宋体" w:cs="宋体"/>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要求做好采购食材的农药残留、兽药残留、重金属及微生物等检测工作；能提供各类货物清晰准确的原产地以及相关检测报告；按规定必须经由法定食品检验机构检测的，</w:t>
      </w:r>
      <w:r>
        <w:rPr>
          <w:rFonts w:hint="eastAsia" w:ascii="宋体" w:hAnsi="宋体" w:cs="宋体"/>
          <w:bCs/>
          <w:color w:val="000000" w:themeColor="text1"/>
          <w:sz w:val="24"/>
          <w:szCs w:val="24"/>
          <w:highlight w:val="white"/>
          <w:lang w:val="zh-CN"/>
        </w:rPr>
        <w:t xml:space="preserve">乙方</w:t>
      </w:r>
      <w:r>
        <w:rPr>
          <w:rFonts w:hint="eastAsia" w:ascii="宋体" w:hAnsi="宋体" w:cs="宋体"/>
          <w:color w:val="000000" w:themeColor="text1"/>
          <w:sz w:val="24"/>
          <w:szCs w:val="24"/>
          <w:highlight w:val="white"/>
        </w:rPr>
        <w:t xml:space="preserve">应在交货时向</w:t>
      </w:r>
      <w:r>
        <w:rPr>
          <w:rFonts w:hint="eastAsia" w:ascii="宋体" w:hAnsi="宋体" w:cs="宋体"/>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提供同批次食品检验报告或合格证（扫描件应加盖公章）。</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须具备成熟稳固的采购渠道及完善的内部采购管理措施，应选用由所处经营领域中有较高知名度与美誉度的企业提供食材，能保证货源安全足量，供应及时；同时具有一定的仓储加工能力，必须对自产、购入食材认真检查，严格根据《餐饮服务食品安全操作规范》进行分类、分拣等操作，按照要求贮存食品，科学管理库存，确保食材的质量和安全。</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配送食材送达时,食材剩余保质期限不低于其原保质期的2/3（例如：食材保质期限为10天以内的，送达时间不能超过生产日期3天；食材保质期为6个月以内的，送达时间不能超过生产日期2个月，其他同理以此类推）。</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实际验收情况包括但不限于以上标准，招标文件未明示的验收标准参照相关国家标准、行业标准或行业惯例。</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所购食材原则上为应季供应，如个别品种需反季供应或常年供应，各供应商需无条件响应，供应商报价时需充分考虑该因素和市场价格波动因素，慎重报价，一经中标，不得以任何理由拒绝供货或不履行相关合同义务，否则</w:t>
      </w:r>
      <w:r>
        <w:rPr>
          <w:rFonts w:hint="eastAsia" w:ascii="宋体" w:hAnsi="宋体" w:cs="宋体"/>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有权追究其违约责任。</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（2）肉、冷冻食品类：必须具有动物检验检疫合格证明或“QS”食品质量认证标志（如有最新质量标准，应按最新质量标准执行）；生猪食品必须是当天定点宰杀、当天上午7：00-7：</w:t>
      </w:r>
      <w:r>
        <w:rPr>
          <w:rFonts w:hint="eastAsia" w:ascii="宋体" w:hAnsi="宋体" w:cs="宋体"/>
          <w:color w:val="000000" w:themeColor="text1"/>
          <w:sz w:val="24"/>
          <w:szCs w:val="24"/>
          <w:highlight w:val="white"/>
          <w:lang w:val="en-US" w:eastAsia="zh-CN"/>
        </w:rPr>
        <w:t xml:space="preserve">3</w:t>
      </w:r>
      <w:r>
        <w:rPr>
          <w:rFonts w:hint="eastAsia" w:ascii="宋体" w:hAnsi="宋体" w:cs="宋体"/>
          <w:color w:val="000000" w:themeColor="text1"/>
          <w:sz w:val="24"/>
          <w:szCs w:val="24"/>
          <w:highlight w:val="white"/>
        </w:rPr>
        <w:t xml:space="preserve">0配送至食堂指定位置，盖有检验合格戳记，所供产品需和投标时提供的具有生猪定点屠宰证厂家的产品一致，并有书面依据。标准肉：皮质细腻，脂肪洁白，精肉红润鲜嫩，有弹性，手擦脂肪有油腻，无注水，无包囊，无异味。仔排要求为新鲜产品，表面不带油膘，中间隔层油膘不得超过</w:t>
      </w:r>
      <w:r>
        <w:rPr>
          <w:rFonts w:hint="eastAsia" w:ascii="宋体" w:hAnsi="宋体" w:cs="宋体"/>
          <w:color w:val="000000" w:themeColor="text1"/>
          <w:sz w:val="24"/>
          <w:szCs w:val="24"/>
          <w:highlight w:val="white"/>
        </w:rPr>
        <w:t xml:space="preserve">0.5厘米，条肉要求为中档产品（不带大排），中间隔层油膘不得超过1厘米；后腿净肉：不带碎骨、不带肥肉，肉色鲜艳，无病变、不打水；前夹肉：不带碎骨（一斤猪肉，三两肥肉七两瘦肉），肉色鲜艳，不打水；五花肉：要求不带腩肉，肉色鲜艳，层次分明。冻禽肉：冻禽肉皮肤有光泽，呈淡黄、淡红、灰白色等，肌肉切面有光泽，指压后凹陷恢复得慢，且不能完全恢复。冻禽肉的配送到达日期，需要在保质期前2/3时间内。畜肉品须色泽鲜亮、无任何异味、无毛、按压无水迹；禽肉类制品须肉面干净、无任何异味、无毛发、表皮处理清洁，大小统一、码放整齐。</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（3）水产类：须保证鲜活、大小基本统一，必须保证新鲜，且符合《中华人民共和</w:t>
      </w:r>
      <w:r>
        <w:rPr>
          <w:rFonts w:hint="eastAsia" w:ascii="宋体" w:hAnsi="宋体" w:cs="宋体"/>
          <w:color w:val="000000" w:themeColor="text1"/>
          <w:sz w:val="24"/>
          <w:szCs w:val="24"/>
          <w:highlight w:val="white"/>
        </w:rPr>
        <w:t xml:space="preserve">国食品安全法》要求，严禁性激素、违禁兽药检出；合规药物残留须符合国标限量。鲜活类水产需要保证为3日内产品，冰鲜类需要保证为3个月内产品。鱼类需要具有鲜鱼固有的鲜明体色与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 冰鲜需要为通过检验检疫依法销售的产品。</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（4）蔬菜、豆制品、水果类：蔬菜具有该菜食用时产品的特性，成熟度适中、新鲜、色泽良好、形态正常、外观清洁、无腐烂、无霉变、无异味、农</w:t>
      </w:r>
      <w:r>
        <w:rPr>
          <w:rFonts w:hint="eastAsia" w:ascii="宋体" w:hAnsi="宋体" w:cs="宋体"/>
          <w:color w:val="000000" w:themeColor="text1"/>
          <w:sz w:val="24"/>
          <w:szCs w:val="24"/>
          <w:highlight w:val="white"/>
        </w:rPr>
        <w:t xml:space="preserve">药残留量不超过国家的有关标准，须符合GB2763(食品中农药最大残留限量）和GB2762（食品中污染物限量）要求，对蔬菜中有害物质严格控制在标准规定范围之内，须提供农药残留检测等合格证明。必须保证新鲜,且符合《中华人民共和国食品安全法》要求。叶菜：外形正常，叶梗光滑幼嫩，不干瘪凋萎，无过多黄叶，色泽正常。去除根须，不含土，无虫害，大白菜、卷心菜切开心不变黑，无腐烂情形，无明显浸水现象；农药残留不超标，损耗率低于5%。根茎类（如香芋、土豆、莴笋等）：无虫咬、发芽、发霉现象，新鲜，形态大小与采购人要求标准相当。</w:t>
      </w:r>
      <w:r>
        <w:rPr>
          <w:rFonts w:hint="eastAsia" w:ascii="宋体" w:hAnsi="宋体" w:cs="宋体"/>
          <w:color w:val="000000" w:themeColor="text1"/>
          <w:sz w:val="24"/>
          <w:szCs w:val="24"/>
          <w:highlight w:val="white"/>
        </w:rPr>
        <w:t xml:space="preserve">农药残留不超标，破碎率低于5%。花果类（如西蓝花、白菜花、水果）：无虫害，成熟度良好，新鲜固有色泽鲜明，无发霉发黄。农药残留不超标，损耗率低于5%。姜蒜类：表皮干燥，蒜瓣硬实。新鲜、干净、外形完整，破碎率低于5%。发酵性豆制品须符合 GB2712 标准，非发酵豆制品须符合 GB/T22106标准、GB2711、‌GB2712非发酵性豆制品及面筋卫生标准，对豆制品的有关安全健康指标符合国家规定，并具有“QS”食品质量安全认证。水果须提供该批次产品的农药残留检测报告，验收确认产品的色、香、味、形等感官性状正常。</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干货、调味品类：干货须保证配送种类、品牌、规格，质量完全符合采购人要求，配送日期至失效日期天数须在保质期三分之二时间以上，包装完整、无任何破损、无挤压、无破碎、无异味、无任何表面附着物或衍生物；添加剂的使用必须符合相关国家标准，添加量严格控制在标准规定范围之内。调味品应为正规厂家出品，有商标品牌，注明生产日期、产地、保质期、包装规范，符合相关国家标准，配送日期至失效日期天数须在保质期三分之二时间以上。</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奶制品、饮料、小食品类：根据采购人要求提供各类货品（应为优质产品），保证新鲜度（产品必须在有效期内，配送日期至失效日期天数须在保质期三分之二时间以上，鲜奶类配送日期距生产日期不超过三天，酸奶类配送日期至失效日期天数须在保质期三分之二时间以上），外包装清洁卫生，完整坚固，且包装上的商品名称、厂址、规格等与内容物相符，标识清晰，批次清楚等。中标人每季度须提供相关食品材料的第三方检测报告。</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（7）面粉（含面粉配料）：通用面粉达GB/T 1355-2021国家标准。高筋面粉、低筋面粉应符合GB/T 8607-2024《专用小麦粉》标准中对应品类的要求，质量等级为一级。色泽正常，干爽无异味。</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strike w:val="0"/>
          <w:color w:val="000000" w:themeColor="text1"/>
          <w:sz w:val="24"/>
          <w:szCs w:val="24"/>
          <w:highlight w:val="white"/>
        </w:rPr>
        <w:t xml:space="preserve">2.</w:t>
      </w:r>
      <w:r>
        <w:rPr>
          <w:rFonts w:hint="eastAsia" w:ascii="宋体" w:hAnsi="宋体" w:cs="宋体"/>
          <w:bCs/>
          <w:color w:val="000000" w:themeColor="text1"/>
          <w:sz w:val="24"/>
          <w:szCs w:val="24"/>
          <w:highlight w:val="white"/>
        </w:rPr>
        <w:t xml:space="preserve">在供货过程中，</w:t>
      </w:r>
      <w:r>
        <w:rPr>
          <w:rFonts w:hint="eastAsia" w:ascii="宋体" w:hAnsi="宋体" w:cs="宋体"/>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对所供货物有任何意见，可随时向</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反映，</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应及时改进，否则，</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有权中断与</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的合作。</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3.因配送运输中出现人身安全事故，</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独立承担一切刑事、民事责任，与</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无关。</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应随时按</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要求提供各类货物清晰准确的原产地以及检测报告。</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5.</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有权对</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配送的各类物品自行或者委托第三方检测机构进行检测，按国家有关标准，若检测不合格，</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予以书面警告，并对该批货物予以没收销毁，不必退还中标人，防止二次流通至社会市场；书面警告后再出现同样情况，视情况严重性，</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有权扣除</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当天所有货物总货款的10％或直接单方解除服务合同，并不用对</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做任何赔偿。</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6.</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配送所用的器具必须干净卫生，过秤完毕的物品须按规定的地方摆放整齐,在</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收货现场完毕后，必须清理现场的垃圾并带走。</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7.</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应严格遵守《中华人民共和国食品安全法》和《</w:t>
      </w:r>
      <w:r>
        <w:rPr>
          <w:rFonts w:hint="eastAsia" w:ascii="宋体" w:hAnsi="宋体" w:cs="宋体"/>
          <w:color w:val="000000" w:themeColor="text1"/>
          <w:sz w:val="24"/>
          <w:szCs w:val="24"/>
          <w:highlight w:val="white"/>
          <w:shd w:val="clear" w:color="auto" w:fill="ffffff"/>
        </w:rPr>
        <w:t xml:space="preserve">中华人民共和国动物防疫法</w:t>
      </w:r>
      <w:r>
        <w:rPr>
          <w:rFonts w:hint="eastAsia" w:ascii="宋体" w:hAnsi="宋体" w:cs="宋体"/>
          <w:bCs/>
          <w:color w:val="000000" w:themeColor="text1"/>
          <w:sz w:val="24"/>
          <w:szCs w:val="24"/>
          <w:highlight w:val="white"/>
        </w:rPr>
        <w:t xml:space="preserve">》等相关规定，</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不能满足食品的质、量及售后服务要求时，</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有权进行处罚或终止合同。</w:t>
      </w:r>
      <w:r>
        <w:rPr>
          <w:color w:val="000000" w:themeColor="text1"/>
          <w:highlight w:val="white"/>
        </w:rPr>
      </w:r>
      <w:r/>
    </w:p>
    <w:p>
      <w:pPr>
        <w:pStyle w:val="986"/>
        <w:ind w:firstLine="482"/>
        <w:spacing w:line="48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九、货物包装、发运及运输</w:t>
      </w:r>
      <w:r>
        <w:rPr>
          <w:color w:val="000000" w:themeColor="text1"/>
          <w:highlight w:val="white"/>
        </w:rPr>
      </w:r>
      <w:r/>
    </w:p>
    <w:p>
      <w:pPr>
        <w:pStyle w:val="986"/>
        <w:ind w:firstLine="480"/>
        <w:spacing w:line="48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必须按照</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通知的时间、数量、品种、品质要求及协定的价格准时送货，经验收合格后签字确认，不能以任何理由推脱，一旦影响到</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食堂的正常运转，</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应承担相应责任，并赔偿由此带来的经济损失。</w:t>
      </w:r>
      <w:r>
        <w:rPr>
          <w:color w:val="000000" w:themeColor="text1"/>
          <w:highlight w:val="white"/>
        </w:rPr>
      </w:r>
      <w:r/>
    </w:p>
    <w:p>
      <w:pPr>
        <w:pStyle w:val="986"/>
        <w:ind w:firstLine="480"/>
        <w:spacing w:line="48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应按</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要求，保质保量按时提供所需食品，生鲜食品必须装入保温箱内，全程冷链运输（冷链保温箱由中标人提供），在</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要求的时间前配送至</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指定地点（服务点一送货地址：泰州市海陵区永晖路9号北侧办公区），重大节假日配送方式由双方协商解决。</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需要紧急配送食品的，提前1个小时通知，</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须按时将所需的食品送达指定地点，不能及时送达的可由</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安排在</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附近市场先行购买。</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应按采购人要求，保质保量按时提供所需食品</w:t>
      </w:r>
      <w:r>
        <w:rPr>
          <w:rFonts w:hint="eastAsia" w:ascii="宋体" w:hAnsi="宋体" w:cs="宋体"/>
          <w:bCs/>
          <w:color w:val="000000" w:themeColor="text1"/>
          <w:sz w:val="24"/>
          <w:szCs w:val="24"/>
          <w:highlight w:val="white"/>
          <w:lang w:eastAsia="zh-CN"/>
        </w:rPr>
        <w:t xml:space="preserve">。</w:t>
      </w:r>
      <w:r>
        <w:rPr>
          <w:color w:val="000000" w:themeColor="text1"/>
          <w:highlight w:val="white"/>
        </w:rPr>
      </w:r>
      <w:r/>
    </w:p>
    <w:p>
      <w:pPr>
        <w:pStyle w:val="986"/>
        <w:ind w:firstLine="480"/>
        <w:spacing w:line="48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接到</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订购单后，发现个别品种质量差或缺少货源，应及时通知</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订货负责人变更调换品种。</w:t>
      </w:r>
      <w:r>
        <w:rPr>
          <w:color w:val="000000" w:themeColor="text1"/>
          <w:highlight w:val="white"/>
        </w:rPr>
      </w:r>
      <w:r/>
    </w:p>
    <w:p>
      <w:pPr>
        <w:pStyle w:val="986"/>
        <w:ind w:firstLine="480"/>
        <w:spacing w:line="48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所有员工凭健康证上岗，同时应成立食堂配送项目专项服务小组，负责配送工作及提供相关服务。</w:t>
      </w:r>
      <w:r>
        <w:rPr>
          <w:color w:val="000000" w:themeColor="text1"/>
          <w:highlight w:val="white"/>
        </w:rPr>
      </w:r>
      <w:r/>
    </w:p>
    <w:p>
      <w:pPr>
        <w:pStyle w:val="986"/>
        <w:ind w:firstLine="482"/>
        <w:spacing w:line="520" w:lineRule="exact"/>
        <w:rPr>
          <w:rFonts w:hint="eastAsia" w:ascii="宋体" w:hAnsi="宋体" w:cs="宋体"/>
          <w:b/>
          <w:color w:val="000000" w:themeColor="text1"/>
          <w:sz w:val="24"/>
          <w:highlight w:val="white"/>
        </w:rPr>
      </w:pPr>
      <w:r>
        <w:rPr>
          <w:rFonts w:hint="eastAsia" w:ascii="宋体" w:hAnsi="宋体" w:cs="宋体"/>
          <w:b/>
          <w:color w:val="000000" w:themeColor="text1"/>
          <w:sz w:val="24"/>
          <w:szCs w:val="24"/>
          <w:highlight w:val="white"/>
        </w:rPr>
        <w:t xml:space="preserve">十、</w:t>
      </w:r>
      <w:r>
        <w:rPr>
          <w:rFonts w:hint="eastAsia" w:ascii="宋体" w:hAnsi="宋体" w:cs="宋体"/>
          <w:b/>
          <w:color w:val="000000" w:themeColor="text1"/>
          <w:sz w:val="24"/>
          <w:highlight w:val="white"/>
        </w:rPr>
        <w:t xml:space="preserve">品牌要求：</w:t>
      </w:r>
      <w:r>
        <w:rPr>
          <w:color w:val="000000" w:themeColor="text1"/>
          <w:highlight w:val="white"/>
        </w:rPr>
      </w:r>
      <w:r/>
    </w:p>
    <w:p>
      <w:pPr>
        <w:pStyle w:val="986"/>
        <w:ind w:firstLine="480"/>
        <w:spacing w:line="52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食材以市场主流品牌为主，肉类（含家禽、肉、冷鲜肉及冷冻肉等）、豆制品、调味品、食用油必须使用品牌产品，其产品可以追根溯源。</w:t>
      </w:r>
      <w:r>
        <w:rPr>
          <w:color w:val="000000" w:themeColor="text1"/>
          <w:highlight w:val="white"/>
        </w:rPr>
      </w:r>
      <w:r/>
    </w:p>
    <w:p>
      <w:pPr>
        <w:pStyle w:val="986"/>
        <w:ind w:firstLine="480"/>
        <w:spacing w:line="520" w:lineRule="exact"/>
        <w:rPr>
          <w:rFonts w:hint="eastAsia" w:ascii="宋体" w:hAnsi="宋体" w:cs="宋体"/>
          <w:color w:val="000000" w:themeColor="text1"/>
          <w:sz w:val="24"/>
          <w:highlight w:val="white"/>
        </w:rPr>
      </w:pPr>
      <w:r>
        <w:rPr>
          <w:rFonts w:ascii="宋体" w:hAnsi="宋体" w:cs="宋体"/>
          <w:color w:val="000000" w:themeColor="text1"/>
          <w:sz w:val="24"/>
          <w:szCs w:val="24"/>
          <w:highlight w:val="white"/>
        </w:rPr>
        <w:t xml:space="preserve">大米符合国家食品安全标准；食用油选用达国标、国内知名品牌非转基因大豆油、非转基因菜籽油。</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十一、供货验收：</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须保证配送货物种类、数量、重量、质量、厂家、规格与订购单相符。每次随货附一式三份的送货清单，</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安排专人验收合格后在送货单签字确认。送货单作为双方结算的凭据，以</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的验货数量为准。</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需无条件配合</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指定的验收人员进行验收，验收时必须过秤，确定食品重量；</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实际交售数量与预约数量相差上下不得超过3%。</w:t>
      </w: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对</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所需菜品及其他辅料无论数量多少，应无条件配送。</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提供的产品须经过食堂验收人员的感官检验、外观检验和试用检验，并提供相应质检报告、检疫证明等资料。若产品外观、包装、形式不符合要求、感官检验不能达到食品卫生要求，当即拒收；严禁配送假冒、变质、过期的产品，不得弄虚作假或以次充好，对于不符合质量的品种</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有权要求退货或换货，并对配送单位予以处罚。退换食品须在1小时内补给，不得影响</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bCs/>
          <w:color w:val="000000" w:themeColor="text1"/>
          <w:sz w:val="24"/>
          <w:szCs w:val="24"/>
          <w:highlight w:val="white"/>
        </w:rPr>
        <w:t xml:space="preserve">正常供餐。</w:t>
      </w:r>
      <w:r>
        <w:rPr>
          <w:color w:val="000000" w:themeColor="text1"/>
          <w:highlight w:val="white"/>
        </w:rPr>
      </w:r>
      <w:r/>
    </w:p>
    <w:p>
      <w:pPr>
        <w:pStyle w:val="986"/>
        <w:ind w:firstLine="482"/>
        <w:spacing w:line="48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十二、违约责任</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不服从</w:t>
      </w:r>
      <w:r>
        <w:rPr>
          <w:rFonts w:hint="eastAsia" w:ascii="宋体" w:hAnsi="宋体" w:cs="宋体"/>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管理，</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有权单方终止合同，扣除履约保证金，并按合同约定及法律规定追究中标人的违约责任。</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2.有下列情形之一的，</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有权要求</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承担违约金：</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配送食材品相和质量不符合要求但补货合格的，</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可要求</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承担退货食材同等结算金额的违约金。</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配送食材品相和质量不符合要求且补货不合格的，</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可要求</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承担退货食材结算两倍金额的违约金。</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配送不及时导致采购人供餐延误的，</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可要求</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承担退货食材结算三倍金额的违约金。</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配送的食材报价高于约定结算价格的，</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可以要求</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承担该食材相应结算金额三倍的违约金。</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不定期检查中发现</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针对本项目提供的服务团队人员未持有有效期之内健康证，</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有权要求</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立即更换人员，同时按500元/人次扣除违约金。</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3.有下列情形之一的，</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有权解除合同，同时有权要求</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承担剩余不再执行的合同期间对应合同金额（总中标价款减除已执行金额的剩余部分）10%的违约金，按此方法计算的违约金超过10万元的按照10万元执行：</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通过指定报价渠道明确表示对全部或部分食材不再供货的；</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虽未通知采购人不再供货，但对</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发出的一份或多份订单在24小时内未响应的；</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配送不及时导致无法供餐或延误供餐三次以上的；</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不再符合准入条件的。</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一经发现所供食品有下列情形，除全部退货外，将取消</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的供货资格，没收全部履约保证金，并由</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承担由此造成的经济责任和法律责任。如因食品的质量问题引起食物中毒等食源性疾病的发生或其他事故，由</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负全部责任，并承担由此而引起的全部经济损失及相关法律责任。情节较为严重的，</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有权立即单方终止合同，并按相关法律处理。</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（1）腐败变质、霉变、生虫、污秽不洁、混有异物或者其他感官性状异常；</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（2）含有毒、有害物质或者被有害物质污染；</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（3）含有致病性寄生虫、微生物或者微生物含量超过国家限定标准的；</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（4）未经动物检疫部门检疫、检验或者检疫、检验不合格的肉类及其制品；</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（5）病死、毒死或者死因不明的禽、畜、兽等及其制品；</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（6）掺假、掺杂、以次充好；</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（7）用非食品原料加工的，加入非食品用化学物质的。</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（8）无品名、产地、厂名、生产日期、保质期及中文标识及原料说明的定型包装食品（除蔬菜等非定型包装食品）；</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（9）超过保质期限或不符合食品标签规定的定型包装食品；</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（10）其他不符合食品卫生标准和要求的食品。</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w:t>
      </w:r>
      <w:r>
        <w:rPr>
          <w:rFonts w:hint="eastAsia" w:ascii="宋体" w:hAnsi="宋体" w:cs="宋体"/>
          <w:color w:val="000000" w:themeColor="text1"/>
          <w:sz w:val="24"/>
          <w:szCs w:val="24"/>
          <w:highlight w:val="white"/>
          <w:lang w:eastAsia="zh-CN"/>
        </w:rPr>
        <w:t xml:space="preserve">乙方</w:t>
      </w:r>
      <w:r>
        <w:rPr>
          <w:rFonts w:hint="eastAsia" w:ascii="宋体" w:hAnsi="宋体" w:cs="宋体"/>
          <w:color w:val="000000" w:themeColor="text1"/>
          <w:sz w:val="24"/>
          <w:szCs w:val="24"/>
          <w:highlight w:val="white"/>
        </w:rPr>
        <w:t xml:space="preserve">不得以</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之名向外赊欠货物及借贷货款，如发生任何经济纠纷和司法责任与</w:t>
      </w:r>
      <w:r>
        <w:rPr>
          <w:rFonts w:hint="eastAsia" w:ascii="宋体" w:hAnsi="宋体" w:cs="宋体"/>
          <w:bCs/>
          <w:color w:val="000000" w:themeColor="text1"/>
          <w:sz w:val="24"/>
          <w:szCs w:val="24"/>
          <w:highlight w:val="white"/>
          <w:lang w:eastAsia="zh-CN"/>
        </w:rPr>
        <w:t xml:space="preserve">甲方</w:t>
      </w:r>
      <w:r>
        <w:rPr>
          <w:rFonts w:hint="eastAsia" w:ascii="宋体" w:hAnsi="宋体" w:cs="宋体"/>
          <w:color w:val="000000" w:themeColor="text1"/>
          <w:sz w:val="24"/>
          <w:szCs w:val="24"/>
          <w:highlight w:val="white"/>
        </w:rPr>
        <w:t xml:space="preserve">无关，全部责任由中标人承担。</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十三、其他要求：</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1.活禽送食堂前必须放血去毛（不剖肚），过磅后，安排人员在现场剖肚切割、处理内脏；半片猪送食堂过磅后中标方需安排人员现场分解切割。鱼类活鲜送食堂过磅后，中标方安排人员在现场剖肚处理内脏。</w:t>
      </w:r>
      <w:r>
        <w:rPr>
          <w:rFonts w:hint="eastAsia" w:ascii="宋体" w:hAnsi="宋体" w:cs="宋体"/>
          <w:bCs/>
          <w:color w:val="000000" w:themeColor="text1"/>
          <w:sz w:val="24"/>
          <w:szCs w:val="24"/>
          <w:highlight w:val="white"/>
          <w:lang w:eastAsia="zh-CN"/>
        </w:rPr>
        <w:t xml:space="preserve">采购人除正常提供水、电、绞肉机外，其他现场加工工具由中标方自理。</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2.</w:t>
      </w:r>
      <w:r>
        <w:rPr>
          <w:rFonts w:hint="eastAsia" w:ascii="宋体" w:hAnsi="宋体" w:cs="宋体"/>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工作人员必须服从招标方临时工作安排。</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w:t>
      </w:r>
      <w:r>
        <w:rPr>
          <w:rFonts w:hint="eastAsia" w:ascii="宋体" w:hAnsi="宋体" w:cs="宋体"/>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工作人员必须遵守招标方各项规章制度的规定。</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4.</w:t>
      </w:r>
      <w:r>
        <w:rPr>
          <w:rFonts w:hint="eastAsia" w:ascii="宋体" w:hAnsi="宋体" w:cs="宋体"/>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不得转包，不得降低质量要求。</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5.</w:t>
      </w:r>
      <w:r>
        <w:rPr>
          <w:rFonts w:hint="eastAsia" w:ascii="宋体" w:hAnsi="宋体" w:cs="宋体"/>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因卫生、食材质量问题造成用餐人员食物中毒，由</w:t>
      </w:r>
      <w:r>
        <w:rPr>
          <w:rFonts w:hint="eastAsia" w:ascii="宋体" w:hAnsi="宋体" w:cs="宋体"/>
          <w:color w:val="000000" w:themeColor="text1"/>
          <w:sz w:val="24"/>
          <w:szCs w:val="24"/>
          <w:highlight w:val="white"/>
          <w:lang w:eastAsia="zh-CN"/>
        </w:rPr>
        <w:t xml:space="preserve">乙方</w:t>
      </w:r>
      <w:r>
        <w:rPr>
          <w:rFonts w:hint="eastAsia" w:ascii="宋体" w:hAnsi="宋体" w:cs="宋体"/>
          <w:bCs/>
          <w:color w:val="000000" w:themeColor="text1"/>
          <w:sz w:val="24"/>
          <w:szCs w:val="24"/>
          <w:highlight w:val="white"/>
        </w:rPr>
        <w:t xml:space="preserve">负全部责任，并追究其法律责任。 </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十四、不可抗力事件处理</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1.在合同有效期内，任何一方因不可抗力事件导致不能履行合同，则合同履行期可延长，其延长期与不可抗力影响期相同。</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2.不可抗力事件发生后，应立即通知对方，并寄送有关权威机构出具的证明。</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3.不可抗力事件延续120天以上，双方应通过友好协商，确定是否继续履行合同。</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十五、诉讼</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双方在执行合同中所发生的一切争议，应通过协商解决。如协商不成，可向合同签订地法院起诉，合同签订地在此约定为泰州市。</w:t>
      </w:r>
      <w:r>
        <w:rPr>
          <w:color w:val="000000" w:themeColor="text1"/>
          <w:highlight w:val="white"/>
        </w:rPr>
      </w:r>
      <w:r/>
    </w:p>
    <w:p>
      <w:pPr>
        <w:pStyle w:val="986"/>
        <w:ind w:firstLine="482"/>
        <w:spacing w:line="52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十六、合同生效及其他</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1.合同经双方法定代表人或授权代表人签字并加盖单位公章后生效。</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2.本合同未尽事宜，遵照《中华人民共和国民法典》有关条文执行。</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3.本合同正本一式五份，具有同等法律效力，甲乙双方各执两份、见证方执一份。</w:t>
      </w:r>
      <w:r>
        <w:rPr>
          <w:color w:val="000000" w:themeColor="text1"/>
          <w:highlight w:val="white"/>
        </w:rPr>
      </w:r>
      <w:r/>
    </w:p>
    <w:p>
      <w:pPr>
        <w:pStyle w:val="986"/>
        <w:ind w:firstLine="480"/>
        <w:spacing w:line="36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甲方：                                        乙方：</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地址：                                        地址：</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法定代表人或授权代表：                        法定代表人或授权代表：</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联系电话：                                    联系电话：</w:t>
      </w:r>
      <w:r>
        <w:rPr>
          <w:color w:val="000000" w:themeColor="text1"/>
          <w:highlight w:val="white"/>
        </w:rPr>
      </w:r>
      <w:r/>
    </w:p>
    <w:p>
      <w:pPr>
        <w:pStyle w:val="986"/>
        <w:ind w:firstLine="480"/>
        <w:spacing w:line="36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86"/>
        <w:ind w:firstLine="480"/>
        <w:jc w:val="right"/>
        <w:spacing w:line="360" w:lineRule="exact"/>
        <w:rPr>
          <w:rFonts w:hint="eastAsia" w:ascii="宋体" w:hAnsi="宋体" w:cs="宋体"/>
          <w:color w:val="000000" w:themeColor="text1"/>
          <w:sz w:val="24"/>
          <w:szCs w:val="24"/>
          <w:highlight w:val="white"/>
        </w:rPr>
        <w:sectPr>
          <w:headerReference w:type="default" r:id="rId9"/>
          <w:footerReference w:type="default" r:id="rId11"/>
          <w:footerReference w:type="even" r:id="rId12"/>
          <w:footerReference w:type="first" r:id="rId13"/>
          <w:footnotePr/>
          <w:endnotePr/>
          <w:type w:val="nextPage"/>
          <w:pgSz w:w="11906" w:h="16838" w:orient="portrait"/>
          <w:pgMar w:top="1418" w:right="1406" w:bottom="1247" w:left="1406" w:header="851" w:footer="992" w:gutter="0"/>
          <w:cols w:num="1" w:sep="0" w:space="1701" w:equalWidth="1"/>
          <w:docGrid w:linePitch="360"/>
          <w:titlePg/>
        </w:sectPr>
      </w:pPr>
      <w:r>
        <w:rPr>
          <w:rFonts w:hint="eastAsia" w:ascii="宋体" w:hAnsi="宋体" w:cs="宋体"/>
          <w:color w:val="000000" w:themeColor="text1"/>
          <w:sz w:val="24"/>
          <w:szCs w:val="24"/>
          <w:highlight w:val="white"/>
        </w:rPr>
        <w:t xml:space="preserve">                                                                                      签订日期    年 月 </w:t>
      </w:r>
      <w:bookmarkStart w:id="38" w:name="_Hlt16619369"/>
      <w:r>
        <w:rPr>
          <w:color w:val="000000" w:themeColor="text1"/>
          <w:highlight w:val="white"/>
        </w:rPr>
      </w:r>
      <w:bookmarkEnd w:id="38"/>
      <w:r>
        <w:rPr>
          <w:rFonts w:hint="eastAsia" w:ascii="宋体" w:hAnsi="宋体" w:cs="宋体"/>
          <w:color w:val="000000" w:themeColor="text1"/>
          <w:sz w:val="24"/>
          <w:szCs w:val="24"/>
          <w:highlight w:val="white"/>
        </w:rPr>
        <w:t xml:space="preserve">日</w:t>
      </w:r>
      <w:r>
        <w:rPr>
          <w:color w:val="000000" w:themeColor="text1"/>
          <w:highlight w:val="white"/>
        </w:rPr>
      </w:r>
      <w:r/>
    </w:p>
    <w:p>
      <w:pPr>
        <w:pStyle w:val="999"/>
        <w:ind w:left="0"/>
        <w:jc w:val="center"/>
        <w:rPr>
          <w:rFonts w:hint="eastAsia" w:ascii="宋体" w:hAnsi="宋体" w:eastAsia="宋体" w:cs="宋体"/>
          <w:b/>
          <w:color w:val="000000" w:themeColor="text1"/>
          <w:sz w:val="42"/>
          <w:szCs w:val="24"/>
          <w:highlight w:val="white"/>
        </w:rPr>
      </w:pPr>
      <w:r>
        <w:rPr>
          <w:rFonts w:hint="eastAsia" w:ascii="宋体" w:hAnsi="宋体" w:eastAsia="宋体" w:cs="宋体"/>
          <w:b/>
          <w:color w:val="000000" w:themeColor="text1"/>
          <w:sz w:val="42"/>
          <w:szCs w:val="24"/>
          <w:highlight w:val="white"/>
        </w:rPr>
        <w:t xml:space="preserve">第五章 投标文件格式</w:t>
      </w:r>
      <w:r>
        <w:rPr>
          <w:color w:val="000000" w:themeColor="text1"/>
          <w:highlight w:val="white"/>
        </w:rPr>
      </w:r>
      <w:r/>
    </w:p>
    <w:p>
      <w:pPr>
        <w:pStyle w:val="986"/>
        <w:jc w:val="center"/>
        <w:rPr>
          <w:rFonts w:hint="eastAsia" w:ascii="宋体" w:hAnsi="宋体" w:cs="宋体"/>
          <w:bCs/>
          <w:color w:val="000000" w:themeColor="text1"/>
          <w:sz w:val="52"/>
          <w:szCs w:val="52"/>
          <w:highlight w:val="white"/>
        </w:rPr>
      </w:pPr>
      <w:r>
        <w:rPr>
          <w:color w:val="000000" w:themeColor="text1"/>
          <w:highlight w:val="white"/>
        </w:rPr>
      </w:r>
      <w:bookmarkStart w:id="39" w:name="_Toc13296_WPSOffice_Level1"/>
      <w:r>
        <w:rPr>
          <w:color w:val="000000" w:themeColor="text1"/>
          <w:highlight w:val="white"/>
        </w:rPr>
      </w:r>
      <w:r/>
    </w:p>
    <w:p>
      <w:pPr>
        <w:pStyle w:val="986"/>
        <w:jc w:val="center"/>
        <w:rPr>
          <w:rFonts w:hint="eastAsia" w:ascii="宋体" w:hAnsi="宋体" w:cs="宋体"/>
          <w:bCs/>
          <w:color w:val="000000" w:themeColor="text1"/>
          <w:sz w:val="52"/>
          <w:szCs w:val="52"/>
          <w:highlight w:val="white"/>
        </w:rPr>
      </w:pPr>
      <w:r>
        <w:rPr>
          <w:rFonts w:hint="eastAsia" w:ascii="宋体" w:hAnsi="宋体" w:cs="宋体"/>
          <w:bCs/>
          <w:color w:val="000000" w:themeColor="text1"/>
          <w:sz w:val="52"/>
          <w:szCs w:val="52"/>
          <w:highlight w:val="white"/>
        </w:rPr>
        <w:t xml:space="preserve">投</w:t>
      </w:r>
      <w:bookmarkEnd w:id="39"/>
      <w:r>
        <w:rPr>
          <w:color w:val="000000" w:themeColor="text1"/>
          <w:highlight w:val="white"/>
        </w:rPr>
      </w:r>
      <w:r/>
    </w:p>
    <w:p>
      <w:pPr>
        <w:pStyle w:val="986"/>
        <w:jc w:val="center"/>
        <w:rPr>
          <w:rFonts w:hint="eastAsia" w:ascii="宋体" w:hAnsi="宋体" w:cs="宋体"/>
          <w:bCs/>
          <w:color w:val="000000" w:themeColor="text1"/>
          <w:sz w:val="72"/>
          <w:highlight w:val="white"/>
        </w:rPr>
      </w:pPr>
      <w:r>
        <w:rPr>
          <w:rFonts w:hint="eastAsia" w:ascii="宋体" w:hAnsi="宋体" w:cs="宋体"/>
          <w:bCs/>
          <w:color w:val="000000" w:themeColor="text1"/>
          <w:sz w:val="72"/>
          <w:highlight w:val="white"/>
        </w:rPr>
      </w:r>
      <w:r>
        <w:rPr>
          <w:color w:val="000000" w:themeColor="text1"/>
          <w:highlight w:val="white"/>
        </w:rPr>
      </w:r>
      <w:r/>
    </w:p>
    <w:p>
      <w:pPr>
        <w:pStyle w:val="986"/>
        <w:jc w:val="center"/>
        <w:rPr>
          <w:rFonts w:hint="eastAsia" w:ascii="宋体" w:hAnsi="宋体" w:cs="宋体"/>
          <w:bCs/>
          <w:color w:val="000000" w:themeColor="text1"/>
          <w:sz w:val="52"/>
          <w:szCs w:val="52"/>
          <w:highlight w:val="white"/>
        </w:rPr>
      </w:pPr>
      <w:r>
        <w:rPr>
          <w:color w:val="000000" w:themeColor="text1"/>
          <w:highlight w:val="white"/>
        </w:rPr>
      </w:r>
      <w:bookmarkStart w:id="40" w:name="_Toc677_WPSOffice_Level1"/>
      <w:r>
        <w:rPr>
          <w:rFonts w:hint="eastAsia" w:ascii="宋体" w:hAnsi="宋体" w:cs="宋体"/>
          <w:bCs/>
          <w:color w:val="000000" w:themeColor="text1"/>
          <w:sz w:val="52"/>
          <w:szCs w:val="52"/>
          <w:highlight w:val="white"/>
        </w:rPr>
        <w:t xml:space="preserve">标</w:t>
      </w:r>
      <w:bookmarkEnd w:id="40"/>
      <w:r>
        <w:rPr>
          <w:color w:val="000000" w:themeColor="text1"/>
          <w:highlight w:val="white"/>
        </w:rPr>
      </w:r>
      <w:r/>
    </w:p>
    <w:p>
      <w:pPr>
        <w:pStyle w:val="986"/>
        <w:jc w:val="center"/>
        <w:rPr>
          <w:rFonts w:hint="eastAsia" w:ascii="宋体" w:hAnsi="宋体" w:cs="宋体"/>
          <w:bCs/>
          <w:color w:val="000000" w:themeColor="text1"/>
          <w:sz w:val="72"/>
          <w:highlight w:val="white"/>
        </w:rPr>
      </w:pPr>
      <w:r>
        <w:rPr>
          <w:rFonts w:hint="eastAsia" w:ascii="宋体" w:hAnsi="宋体" w:cs="宋体"/>
          <w:bCs/>
          <w:color w:val="000000" w:themeColor="text1"/>
          <w:sz w:val="72"/>
          <w:highlight w:val="white"/>
        </w:rPr>
      </w:r>
      <w:r>
        <w:rPr>
          <w:color w:val="000000" w:themeColor="text1"/>
          <w:highlight w:val="white"/>
        </w:rPr>
      </w:r>
      <w:r/>
    </w:p>
    <w:p>
      <w:pPr>
        <w:pStyle w:val="986"/>
        <w:jc w:val="center"/>
        <w:rPr>
          <w:rFonts w:hint="eastAsia" w:ascii="宋体" w:hAnsi="宋体" w:cs="宋体"/>
          <w:bCs/>
          <w:color w:val="000000" w:themeColor="text1"/>
          <w:sz w:val="52"/>
          <w:szCs w:val="52"/>
          <w:highlight w:val="white"/>
        </w:rPr>
      </w:pPr>
      <w:r>
        <w:rPr>
          <w:color w:val="000000" w:themeColor="text1"/>
          <w:highlight w:val="white"/>
        </w:rPr>
      </w:r>
      <w:bookmarkStart w:id="41" w:name="_Toc2949_WPSOffice_Level1"/>
      <w:r>
        <w:rPr>
          <w:rFonts w:hint="eastAsia" w:ascii="宋体" w:hAnsi="宋体" w:cs="宋体"/>
          <w:bCs/>
          <w:color w:val="000000" w:themeColor="text1"/>
          <w:sz w:val="52"/>
          <w:szCs w:val="52"/>
          <w:highlight w:val="white"/>
        </w:rPr>
        <w:t xml:space="preserve">文</w:t>
      </w:r>
      <w:bookmarkEnd w:id="41"/>
      <w:r>
        <w:rPr>
          <w:color w:val="000000" w:themeColor="text1"/>
          <w:highlight w:val="white"/>
        </w:rPr>
      </w:r>
      <w:r/>
    </w:p>
    <w:p>
      <w:pPr>
        <w:pStyle w:val="986"/>
        <w:jc w:val="center"/>
        <w:rPr>
          <w:rFonts w:hint="eastAsia" w:ascii="宋体" w:hAnsi="宋体" w:cs="宋体"/>
          <w:bCs/>
          <w:color w:val="000000" w:themeColor="text1"/>
          <w:sz w:val="52"/>
          <w:szCs w:val="52"/>
          <w:highlight w:val="white"/>
        </w:rPr>
      </w:pPr>
      <w:r>
        <w:rPr>
          <w:rFonts w:hint="eastAsia" w:ascii="宋体" w:hAnsi="宋体" w:cs="宋体"/>
          <w:bCs/>
          <w:color w:val="000000" w:themeColor="text1"/>
          <w:sz w:val="52"/>
          <w:szCs w:val="52"/>
          <w:highlight w:val="white"/>
        </w:rPr>
      </w:r>
      <w:r>
        <w:rPr>
          <w:color w:val="000000" w:themeColor="text1"/>
          <w:highlight w:val="white"/>
        </w:rPr>
      </w:r>
      <w:r/>
    </w:p>
    <w:p>
      <w:pPr>
        <w:pStyle w:val="986"/>
        <w:jc w:val="center"/>
        <w:rPr>
          <w:rFonts w:hint="eastAsia" w:ascii="宋体" w:hAnsi="宋体" w:cs="宋体"/>
          <w:bCs/>
          <w:color w:val="000000" w:themeColor="text1"/>
          <w:sz w:val="52"/>
          <w:szCs w:val="52"/>
          <w:highlight w:val="white"/>
        </w:rPr>
      </w:pPr>
      <w:r>
        <w:rPr>
          <w:color w:val="000000" w:themeColor="text1"/>
          <w:highlight w:val="white"/>
        </w:rPr>
      </w:r>
      <w:bookmarkStart w:id="42" w:name="_Toc31964_WPSOffice_Level1"/>
      <w:r>
        <w:rPr>
          <w:rFonts w:hint="eastAsia" w:ascii="宋体" w:hAnsi="宋体" w:cs="宋体"/>
          <w:bCs/>
          <w:color w:val="000000" w:themeColor="text1"/>
          <w:sz w:val="52"/>
          <w:szCs w:val="52"/>
          <w:highlight w:val="white"/>
        </w:rPr>
        <w:t xml:space="preserve">件</w:t>
      </w:r>
      <w:bookmarkEnd w:id="42"/>
      <w:r>
        <w:rPr>
          <w:color w:val="000000" w:themeColor="text1"/>
          <w:highlight w:val="white"/>
        </w:rPr>
      </w:r>
      <w:r/>
    </w:p>
    <w:p>
      <w:pPr>
        <w:pStyle w:val="986"/>
        <w:rPr>
          <w:rFonts w:hint="eastAsia" w:ascii="宋体" w:hAnsi="宋体" w:cs="宋体"/>
          <w:bCs/>
          <w:color w:val="000000" w:themeColor="text1"/>
          <w:sz w:val="72"/>
          <w:highlight w:val="white"/>
        </w:rPr>
      </w:pPr>
      <w:r>
        <w:rPr>
          <w:rFonts w:hint="eastAsia" w:ascii="宋体" w:hAnsi="宋体" w:cs="宋体"/>
          <w:bCs/>
          <w:color w:val="000000" w:themeColor="text1"/>
          <w:sz w:val="72"/>
          <w:highlight w:val="white"/>
        </w:rPr>
      </w:r>
      <w:r>
        <w:rPr>
          <w:color w:val="000000" w:themeColor="text1"/>
          <w:highlight w:val="white"/>
        </w:rPr>
      </w:r>
      <w:r/>
    </w:p>
    <w:p>
      <w:pPr>
        <w:rPr>
          <w:rFonts w:hint="eastAsia" w:ascii="宋体" w:hAnsi="宋体" w:cs="宋体"/>
          <w:color w:val="000000" w:themeColor="text1"/>
          <w:sz w:val="28"/>
          <w:szCs w:val="28"/>
          <w:highlight w:val="white"/>
          <w14:ligatures w14:val="none"/>
        </w:rPr>
      </w:pPr>
      <w:r>
        <w:rPr>
          <w:rFonts w:hint="eastAsia" w:ascii="宋体" w:hAnsi="宋体" w:cs="宋体"/>
          <w:color w:val="000000" w:themeColor="text1"/>
          <w:sz w:val="28"/>
          <w:szCs w:val="28"/>
          <w:highlight w:val="white"/>
        </w:rPr>
      </w:r>
      <w:r>
        <w:rPr>
          <w:rFonts w:hint="eastAsia" w:ascii="宋体" w:hAnsi="宋体" w:cs="宋体"/>
          <w:color w:val="000000" w:themeColor="text1"/>
          <w:sz w:val="28"/>
          <w:szCs w:val="28"/>
          <w:highlight w:val="white"/>
        </w:rPr>
      </w:r>
      <w:r>
        <w:rPr>
          <w:rFonts w:hint="eastAsia" w:ascii="宋体" w:hAnsi="宋体" w:cs="宋体"/>
          <w:color w:val="000000" w:themeColor="text1"/>
          <w:sz w:val="28"/>
          <w:szCs w:val="28"/>
          <w:highlight w:val="white"/>
        </w:rPr>
      </w:r>
    </w:p>
    <w:p>
      <w:pPr>
        <w:rPr>
          <w:rFonts w:hint="eastAsia" w:ascii="宋体" w:hAnsi="宋体" w:cs="宋体"/>
          <w:color w:val="000000" w:themeColor="text1"/>
          <w:sz w:val="28"/>
          <w:szCs w:val="28"/>
          <w:highlight w:val="white"/>
          <w14:ligatures w14:val="none"/>
        </w:rPr>
      </w:pPr>
      <w:r>
        <w:rPr>
          <w:rFonts w:hint="eastAsia" w:ascii="宋体" w:hAnsi="宋体" w:cs="宋体"/>
          <w:color w:val="000000" w:themeColor="text1"/>
          <w:sz w:val="28"/>
          <w:szCs w:val="28"/>
          <w:highlight w:val="white"/>
        </w:rPr>
      </w:r>
      <w:bookmarkStart w:id="43" w:name="_Toc1060_WPSOffice_Level1"/>
      <w:r>
        <w:rPr>
          <w:rFonts w:hint="eastAsia" w:ascii="宋体" w:hAnsi="宋体" w:cs="宋体"/>
          <w:color w:val="000000" w:themeColor="text1"/>
          <w:sz w:val="28"/>
          <w:szCs w:val="28"/>
          <w:highlight w:val="white"/>
        </w:rPr>
        <w:t xml:space="preserve">采购项目编号：</w:t>
      </w:r>
      <w:bookmarkEnd w:id="43"/>
      <w:r>
        <w:rPr>
          <w:rFonts w:hint="eastAsia" w:ascii="宋体" w:hAnsi="宋体" w:cs="宋体"/>
          <w:color w:val="000000" w:themeColor="text1"/>
          <w:sz w:val="28"/>
          <w:szCs w:val="28"/>
          <w:highlight w:val="white"/>
        </w:rPr>
      </w:r>
      <w:bookmarkStart w:id="44" w:name="_Toc7891_WPSOffice_Level1"/>
      <w:r>
        <w:rPr>
          <w:rFonts w:hint="eastAsia" w:ascii="宋体" w:hAnsi="宋体" w:cs="宋体"/>
          <w:color w:val="000000" w:themeColor="text1"/>
          <w:sz w:val="28"/>
          <w:szCs w:val="28"/>
          <w:highlight w:val="white"/>
        </w:rPr>
      </w:r>
      <w:r>
        <w:rPr>
          <w:rFonts w:hint="eastAsia" w:ascii="宋体" w:hAnsi="宋体" w:cs="宋体"/>
          <w:color w:val="000000" w:themeColor="text1"/>
          <w:sz w:val="28"/>
          <w:szCs w:val="28"/>
          <w:highlight w:val="white"/>
        </w:rPr>
      </w:r>
    </w:p>
    <w:p>
      <w:pPr>
        <w:rPr>
          <w:rFonts w:hint="eastAsia" w:ascii="宋体" w:hAnsi="宋体" w:cs="宋体"/>
          <w:color w:val="000000" w:themeColor="text1"/>
          <w:sz w:val="28"/>
          <w:szCs w:val="28"/>
          <w:highlight w:val="white"/>
          <w14:ligatures w14:val="none"/>
        </w:rPr>
      </w:pPr>
      <w:r>
        <w:rPr>
          <w:rFonts w:hint="eastAsia" w:ascii="宋体" w:hAnsi="宋体" w:cs="宋体"/>
          <w:color w:val="000000" w:themeColor="text1"/>
          <w:sz w:val="28"/>
          <w:szCs w:val="28"/>
          <w:highlight w:val="white"/>
        </w:rPr>
        <w:t xml:space="preserve">采购项目名称：</w:t>
      </w:r>
      <w:bookmarkEnd w:id="44"/>
      <w:r>
        <w:rPr>
          <w:rFonts w:hint="eastAsia" w:ascii="宋体" w:hAnsi="宋体" w:cs="宋体"/>
          <w:color w:val="000000" w:themeColor="text1"/>
          <w:sz w:val="28"/>
          <w:szCs w:val="28"/>
          <w:highlight w:val="white"/>
        </w:rPr>
      </w:r>
      <w:bookmarkStart w:id="45" w:name="_Toc13794_WPSOffice_Level1"/>
      <w:r>
        <w:rPr>
          <w:rFonts w:hint="eastAsia" w:ascii="宋体" w:hAnsi="宋体" w:cs="宋体"/>
          <w:color w:val="000000" w:themeColor="text1"/>
          <w:sz w:val="28"/>
          <w:szCs w:val="28"/>
          <w:highlight w:val="white"/>
        </w:rPr>
        <w:t xml:space="preserve">食堂食材采购与配送服务</w:t>
      </w:r>
      <w:r>
        <w:rPr>
          <w:rFonts w:hint="eastAsia" w:ascii="宋体" w:hAnsi="宋体" w:cs="宋体"/>
          <w:color w:val="000000" w:themeColor="text1"/>
          <w:sz w:val="28"/>
          <w:szCs w:val="28"/>
          <w:highlight w:val="white"/>
        </w:rPr>
      </w:r>
      <w:r>
        <w:rPr>
          <w:rFonts w:hint="eastAsia" w:ascii="宋体" w:hAnsi="宋体" w:cs="宋体"/>
          <w:color w:val="000000" w:themeColor="text1"/>
          <w:sz w:val="28"/>
          <w:szCs w:val="28"/>
          <w:highlight w:val="white"/>
        </w:rPr>
      </w:r>
    </w:p>
    <w:p>
      <w:pPr>
        <w:rPr>
          <w:rFonts w:hint="eastAsia" w:ascii="宋体" w:hAnsi="宋体" w:cs="宋体"/>
          <w:color w:val="000000" w:themeColor="text1"/>
          <w:sz w:val="28"/>
          <w:szCs w:val="28"/>
          <w:highlight w:val="white"/>
          <w14:ligatures w14:val="none"/>
        </w:rPr>
      </w:pPr>
      <w:r>
        <w:rPr>
          <w:rFonts w:hint="eastAsia" w:ascii="宋体" w:hAnsi="宋体" w:cs="宋体"/>
          <w:color w:val="000000" w:themeColor="text1"/>
          <w:sz w:val="28"/>
          <w:szCs w:val="28"/>
          <w:highlight w:val="white"/>
        </w:rPr>
        <w:t xml:space="preserve">包  号：</w:t>
      </w:r>
      <w:r>
        <w:rPr>
          <w:rFonts w:hint="eastAsia" w:ascii="宋体" w:hAnsi="宋体" w:cs="宋体"/>
          <w:color w:val="000000" w:themeColor="text1"/>
          <w:sz w:val="28"/>
          <w:szCs w:val="28"/>
          <w:highlight w:val="white"/>
        </w:rPr>
        <w:t xml:space="preserve"> </w:t>
      </w:r>
      <w:r>
        <w:rPr>
          <w:rFonts w:hint="eastAsia" w:ascii="宋体" w:hAnsi="宋体" w:cs="宋体"/>
          <w:color w:val="000000" w:themeColor="text1"/>
          <w:sz w:val="28"/>
          <w:szCs w:val="28"/>
          <w:highlight w:val="white"/>
        </w:rPr>
      </w:r>
      <w:r>
        <w:rPr>
          <w:rFonts w:hint="eastAsia" w:ascii="宋体" w:hAnsi="宋体" w:cs="宋体"/>
          <w:color w:val="000000" w:themeColor="text1"/>
          <w:sz w:val="28"/>
          <w:szCs w:val="28"/>
          <w:highlight w:val="white"/>
        </w:rPr>
      </w:r>
    </w:p>
    <w:p>
      <w:pPr>
        <w:rPr>
          <w:rFonts w:hint="eastAsia" w:ascii="宋体" w:hAnsi="宋体" w:cs="宋体"/>
          <w:color w:val="000000" w:themeColor="text1"/>
          <w:sz w:val="28"/>
          <w:szCs w:val="28"/>
          <w:highlight w:val="white"/>
          <w14:ligatures w14:val="none"/>
        </w:rPr>
      </w:pPr>
      <w:r>
        <w:rPr>
          <w:rFonts w:hint="eastAsia" w:ascii="宋体" w:hAnsi="宋体" w:cs="宋体"/>
          <w:color w:val="000000" w:themeColor="text1"/>
          <w:sz w:val="28"/>
          <w:szCs w:val="28"/>
          <w:highlight w:val="white"/>
        </w:rPr>
        <w:t xml:space="preserve">投标人：</w:t>
      </w:r>
      <w:bookmarkEnd w:id="45"/>
      <w:r>
        <w:rPr>
          <w:rFonts w:hint="eastAsia" w:ascii="宋体" w:hAnsi="宋体" w:cs="宋体"/>
          <w:color w:val="000000" w:themeColor="text1"/>
          <w:sz w:val="28"/>
          <w:szCs w:val="28"/>
          <w:highlight w:val="white"/>
        </w:rPr>
      </w:r>
      <w:r>
        <w:rPr>
          <w:rFonts w:hint="eastAsia" w:ascii="宋体" w:hAnsi="宋体" w:cs="宋体"/>
          <w:color w:val="000000" w:themeColor="text1"/>
          <w:sz w:val="28"/>
          <w:szCs w:val="28"/>
          <w:highlight w:val="white"/>
        </w:rPr>
      </w:r>
    </w:p>
    <w:p>
      <w:pPr>
        <w:jc w:val="center"/>
        <w:rPr>
          <w:rFonts w:hint="eastAsia" w:ascii="宋体" w:hAnsi="宋体" w:cs="宋体"/>
          <w:color w:val="000000" w:themeColor="text1"/>
          <w:sz w:val="36"/>
          <w:szCs w:val="36"/>
          <w:highlight w:val="white"/>
        </w:rPr>
      </w:pPr>
      <w:r>
        <w:rPr>
          <w:color w:val="000000" w:themeColor="text1"/>
          <w:highlight w:val="none"/>
        </w:rPr>
      </w:r>
      <w:r>
        <w:rPr>
          <w:color w:val="000000" w:themeColor="text1"/>
          <w:highlight w:val="none"/>
        </w:rPr>
      </w:r>
    </w:p>
    <w:p>
      <w:pPr>
        <w:jc w:val="center"/>
        <w:rPr>
          <w:color w:val="000000" w:themeColor="text1"/>
          <w:highlight w:val="none"/>
        </w:rPr>
      </w:pPr>
      <w:r>
        <w:rPr>
          <w:color w:val="000000" w:themeColor="text1"/>
          <w:highlight w:val="none"/>
        </w:rPr>
      </w:r>
      <w:r>
        <w:rPr>
          <w:color w:val="000000" w:themeColor="text1"/>
          <w:highlight w:val="none"/>
        </w:rPr>
      </w:r>
    </w:p>
    <w:p>
      <w:pPr>
        <w:pStyle w:val="986"/>
        <w:jc w:val="center"/>
        <w:rPr>
          <w:color w:val="000000" w:themeColor="text1"/>
          <w:highlight w:val="none"/>
        </w:rPr>
      </w:pPr>
      <w:r>
        <w:rPr>
          <w:color w:val="000000" w:themeColor="text1"/>
          <w:highlight w:val="white"/>
        </w:rPr>
      </w:r>
      <w:bookmarkStart w:id="46" w:name="_Toc4431_WPSOffice_Level1"/>
      <w:r>
        <w:rPr>
          <w:rFonts w:hint="eastAsia" w:ascii="宋体" w:hAnsi="宋体" w:cs="宋体"/>
          <w:bCs/>
          <w:color w:val="000000" w:themeColor="text1"/>
          <w:sz w:val="36"/>
          <w:szCs w:val="36"/>
          <w:highlight w:val="white"/>
        </w:rPr>
        <w:t xml:space="preserve">2026年  月  日</w:t>
      </w:r>
      <w:bookmarkEnd w:id="46"/>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color w:val="000000" w:themeColor="text1"/>
          <w:highlight w:val="white"/>
        </w:rPr>
        <w:br w:type="page" w:clear="all"/>
      </w:r>
      <w:r>
        <w:rPr>
          <w:rFonts w:hint="eastAsia" w:ascii="宋体" w:hAnsi="宋体" w:cs="宋体"/>
          <w:bCs/>
          <w:color w:val="000000" w:themeColor="text1"/>
          <w:sz w:val="24"/>
          <w:highlight w:val="white"/>
        </w:rPr>
        <w:t xml:space="preserve">（一）投标函（格式）：</w:t>
      </w:r>
      <w:r>
        <w:rPr>
          <w:color w:val="000000" w:themeColor="text1"/>
          <w:highlight w:val="white"/>
        </w:rPr>
      </w:r>
      <w:r/>
    </w:p>
    <w:p>
      <w:pPr>
        <w:pStyle w:val="986"/>
        <w:jc w:val="center"/>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8"/>
          <w:szCs w:val="28"/>
          <w:highlight w:val="white"/>
        </w:rPr>
        <w:t xml:space="preserve">投标函</w:t>
      </w:r>
      <w:r>
        <w:rPr>
          <w:color w:val="000000" w:themeColor="text1"/>
          <w:highlight w:val="white"/>
        </w:rPr>
      </w:r>
      <w:r/>
    </w:p>
    <w:p>
      <w:pPr>
        <w:pStyle w:val="986"/>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致</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lang w:eastAsia="zh-CN"/>
        </w:rPr>
        <w:t xml:space="preserve">根据</w:t>
      </w:r>
      <w:r>
        <w:rPr>
          <w:rFonts w:hint="eastAsia" w:ascii="宋体" w:hAnsi="宋体" w:cs="宋体"/>
          <w:bCs/>
          <w:color w:val="000000" w:themeColor="text1"/>
          <w:sz w:val="24"/>
          <w:highlight w:val="white"/>
        </w:rPr>
        <w:t xml:space="preserve">贵方编号</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招标文件，经仔细阅读和研究，我方决定参加此项目的投标。</w:t>
      </w:r>
      <w:r>
        <w:rPr>
          <w:color w:val="000000" w:themeColor="text1"/>
          <w:highlight w:val="white"/>
        </w:rPr>
      </w:r>
      <w:r/>
    </w:p>
    <w:p>
      <w:pPr>
        <w:pStyle w:val="986"/>
        <w:numPr>
          <w:ilvl w:val="0"/>
          <w:numId w:val="1"/>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我方愿意按照招标文件的一切要求，</w:t>
      </w:r>
      <w:r>
        <w:rPr>
          <w:rFonts w:hint="eastAsia" w:ascii="宋体" w:hAnsi="宋体" w:cs="宋体"/>
          <w:bCs/>
          <w:color w:val="000000" w:themeColor="text1"/>
          <w:sz w:val="24"/>
          <w:highlight w:val="white"/>
          <w:lang w:eastAsia="zh-CN"/>
        </w:rPr>
        <w:t xml:space="preserve">参与</w:t>
      </w:r>
      <w:r>
        <w:rPr>
          <w:rFonts w:hint="eastAsia" w:ascii="宋体" w:hAnsi="宋体" w:cs="宋体"/>
          <w:bCs/>
          <w:color w:val="000000" w:themeColor="text1"/>
          <w:sz w:val="24"/>
          <w:highlight w:val="white"/>
        </w:rPr>
        <w:t xml:space="preserve">本项目的投标，投标总价见《开标一览表》。</w:t>
      </w:r>
      <w:r>
        <w:rPr>
          <w:color w:val="000000" w:themeColor="text1"/>
          <w:highlight w:val="white"/>
        </w:rPr>
      </w:r>
      <w:r/>
    </w:p>
    <w:p>
      <w:pPr>
        <w:pStyle w:val="986"/>
        <w:numPr>
          <w:ilvl w:val="0"/>
          <w:numId w:val="1"/>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1012"/>
          <w:color w:val="000000" w:themeColor="text1"/>
          <w:highlight w:val="white"/>
        </w:rPr>
      </w:pPr>
      <w:r>
        <w:rPr>
          <w:rFonts w:hint="eastAsia" w:ascii="宋体" w:hAnsi="宋体" w:cs="宋体"/>
          <w:bCs/>
          <w:color w:val="000000" w:themeColor="text1"/>
          <w:sz w:val="24"/>
          <w:highlight w:val="white"/>
        </w:rPr>
        <w:t xml:space="preserve">我方愿意提供招标文件中要求的文件、资料。</w:t>
      </w:r>
      <w:r>
        <w:rPr>
          <w:color w:val="000000" w:themeColor="text1"/>
          <w:highlight w:val="white"/>
        </w:rPr>
      </w:r>
      <w:r/>
    </w:p>
    <w:p>
      <w:pPr>
        <w:pStyle w:val="986"/>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hint="eastAsia" w:ascii="宋体" w:hAnsi="宋体" w:cs="宋体"/>
          <w:color w:val="000000" w:themeColor="text1"/>
          <w:highlight w:val="white"/>
        </w:rPr>
      </w:pPr>
      <w:r>
        <w:rPr>
          <w:rFonts w:hint="eastAsia" w:ascii="宋体" w:hAnsi="宋体" w:cs="宋体"/>
          <w:bCs/>
          <w:color w:val="000000" w:themeColor="text1"/>
          <w:sz w:val="24"/>
          <w:highlight w:val="white"/>
        </w:rPr>
        <w:t xml:space="preserve">我方同意按招标文件中的规定，本投标文件投标的有效期限为开标之日起</w:t>
      </w:r>
      <w:r>
        <w:rPr>
          <w:rFonts w:hint="eastAsia" w:ascii="宋体" w:hAnsi="宋体" w:cs="宋体"/>
          <w:b/>
          <w:color w:val="000000" w:themeColor="text1"/>
          <w:sz w:val="24"/>
          <w:highlight w:val="white"/>
        </w:rPr>
        <w:t xml:space="preserve">90</w:t>
      </w:r>
      <w:r>
        <w:rPr>
          <w:rFonts w:hint="eastAsia" w:ascii="宋体" w:hAnsi="宋体" w:cs="宋体"/>
          <w:bCs/>
          <w:color w:val="000000" w:themeColor="text1"/>
          <w:sz w:val="24"/>
          <w:highlight w:val="white"/>
        </w:rPr>
        <w:t xml:space="preserve">天。</w:t>
      </w:r>
      <w:r>
        <w:rPr>
          <w:color w:val="000000" w:themeColor="text1"/>
          <w:highlight w:val="white"/>
        </w:rPr>
      </w:r>
      <w:r/>
    </w:p>
    <w:p>
      <w:pPr>
        <w:pStyle w:val="986"/>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如果我方的投标文件被接受，我方将履行招标文件中规定的每一项要求，按期、按质、按量，完成交货任务。</w:t>
      </w:r>
      <w:r>
        <w:rPr>
          <w:color w:val="000000" w:themeColor="text1"/>
          <w:highlight w:val="white"/>
        </w:rPr>
      </w:r>
      <w:r/>
    </w:p>
    <w:p>
      <w:pPr>
        <w:pStyle w:val="986"/>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我方认为贵单位有权决定中标者。</w:t>
      </w:r>
      <w:r>
        <w:rPr>
          <w:color w:val="000000" w:themeColor="text1"/>
          <w:highlight w:val="white"/>
        </w:rPr>
      </w:r>
      <w:r/>
    </w:p>
    <w:p>
      <w:pPr>
        <w:pStyle w:val="986"/>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我方愿意遵守《中华人民共和国政府采购法》，并按《中华人民共和国民法典》、财政部《政府采购货物和服务招标投标管理办法》</w:t>
      </w:r>
      <w:r>
        <w:rPr>
          <w:rFonts w:hint="eastAsia" w:ascii="宋体" w:hAnsi="宋体" w:cs="宋体"/>
          <w:color w:val="000000" w:themeColor="text1"/>
          <w:sz w:val="24"/>
          <w:highlight w:val="white"/>
        </w:rPr>
        <w:t xml:space="preserve">和</w:t>
      </w:r>
      <w:r>
        <w:rPr>
          <w:rFonts w:hint="eastAsia" w:ascii="宋体" w:hAnsi="宋体" w:cs="宋体"/>
          <w:bCs/>
          <w:color w:val="000000" w:themeColor="text1"/>
          <w:sz w:val="24"/>
          <w:highlight w:val="white"/>
        </w:rPr>
        <w:t xml:space="preserve">合同条款履行自己的全部责任。</w:t>
      </w:r>
      <w:r>
        <w:rPr>
          <w:color w:val="000000" w:themeColor="text1"/>
          <w:highlight w:val="white"/>
        </w:rPr>
      </w:r>
      <w:r/>
    </w:p>
    <w:p>
      <w:pPr>
        <w:pStyle w:val="986"/>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我方认可并遵守招标文件的所有规定。</w:t>
      </w:r>
      <w:r>
        <w:rPr>
          <w:color w:val="000000" w:themeColor="text1"/>
          <w:highlight w:val="white"/>
        </w:rPr>
      </w:r>
      <w:r/>
    </w:p>
    <w:p>
      <w:pPr>
        <w:pStyle w:val="986"/>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如果我方被确定为中标人，我方愿意</w:t>
      </w:r>
      <w:r>
        <w:rPr>
          <w:rFonts w:hint="eastAsia" w:ascii="宋体" w:hAnsi="宋体" w:cs="宋体"/>
          <w:color w:val="000000" w:themeColor="text1"/>
          <w:sz w:val="24"/>
          <w:highlight w:val="white"/>
        </w:rPr>
        <w:t xml:space="preserve">在合同签订前向</w:t>
      </w:r>
      <w:r>
        <w:rPr>
          <w:rFonts w:hint="eastAsia" w:ascii="宋体" w:hAnsi="宋体" w:cs="宋体"/>
          <w:bCs/>
          <w:color w:val="000000" w:themeColor="text1"/>
          <w:sz w:val="24"/>
          <w:highlight w:val="white"/>
        </w:rPr>
        <w:t xml:space="preserve">采购人交纳不超过政府采购合同</w:t>
      </w:r>
      <w:r>
        <w:rPr>
          <w:rFonts w:hint="eastAsia" w:ascii="宋体" w:hAnsi="宋体" w:cs="宋体"/>
          <w:color w:val="000000" w:themeColor="text1"/>
          <w:sz w:val="24"/>
          <w:szCs w:val="24"/>
          <w:highlight w:val="white"/>
        </w:rPr>
        <w:t xml:space="preserve">预算金额*包段中标费率*10%</w:t>
      </w:r>
      <w:r>
        <w:rPr>
          <w:rFonts w:hint="eastAsia" w:ascii="宋体" w:hAnsi="宋体" w:cs="宋体"/>
          <w:bCs/>
          <w:color w:val="000000" w:themeColor="text1"/>
          <w:sz w:val="24"/>
          <w:highlight w:val="white"/>
        </w:rPr>
        <w:t xml:space="preserve">的履约保证金。且我方如无不可抗力，又未履行招标文件、投标文件和合同条款的，一经查实，我方愿意赔偿由此而造成的一切损失，并同意接受按招标文件的相关要求对我方进行的处理。</w:t>
      </w:r>
      <w:r>
        <w:rPr>
          <w:color w:val="000000" w:themeColor="text1"/>
          <w:highlight w:val="white"/>
        </w:rPr>
      </w:r>
      <w:r/>
    </w:p>
    <w:p>
      <w:pPr>
        <w:pStyle w:val="986"/>
        <w:numPr>
          <w:ilvl w:val="0"/>
          <w:numId w:val="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我方决不提供虚假材料谋取中标、决不采取不正当手段诋毁、排挤其他</w:t>
      </w:r>
      <w:r>
        <w:rPr>
          <w:rFonts w:hint="eastAsia" w:ascii="宋体" w:hAnsi="宋体" w:cs="宋体"/>
          <w:color w:val="000000" w:themeColor="text1"/>
          <w:sz w:val="24"/>
          <w:szCs w:val="24"/>
          <w:highlight w:val="white"/>
        </w:rPr>
        <w:t xml:space="preserve">投标人</w:t>
      </w:r>
      <w:r>
        <w:rPr>
          <w:rFonts w:hint="eastAsia" w:ascii="宋体" w:hAnsi="宋体" w:cs="宋体"/>
          <w:bCs/>
          <w:color w:val="000000" w:themeColor="text1"/>
          <w:sz w:val="24"/>
          <w:highlight w:val="white"/>
        </w:rPr>
        <w:t xml:space="preserve">、决不与采购人、其他</w:t>
      </w:r>
      <w:r>
        <w:rPr>
          <w:rFonts w:hint="eastAsia" w:ascii="宋体" w:hAnsi="宋体" w:cs="宋体"/>
          <w:color w:val="000000" w:themeColor="text1"/>
          <w:sz w:val="24"/>
          <w:szCs w:val="24"/>
          <w:highlight w:val="white"/>
        </w:rPr>
        <w:t xml:space="preserve">投标人</w:t>
      </w:r>
      <w:r>
        <w:rPr>
          <w:rFonts w:hint="eastAsia" w:ascii="宋体" w:hAnsi="宋体" w:cs="宋体"/>
          <w:bCs/>
          <w:color w:val="000000" w:themeColor="text1"/>
          <w:sz w:val="24"/>
          <w:highlight w:val="white"/>
        </w:rPr>
        <w:t xml:space="preserve">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color w:val="000000" w:themeColor="text1"/>
          <w:highlight w:val="white"/>
        </w:rPr>
      </w:r>
      <w:r/>
    </w:p>
    <w:p>
      <w:pPr>
        <w:pStyle w:val="986"/>
        <w:ind w:firstLine="480"/>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ind w:firstLine="480"/>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投标人（</w:t>
      </w:r>
      <w:r>
        <w:rPr>
          <w:rFonts w:hint="eastAsia" w:ascii="宋体" w:hAnsi="宋体" w:eastAsia="宋体" w:cs="宋体"/>
          <w:color w:val="000000" w:themeColor="text1"/>
          <w:sz w:val="24"/>
          <w:highlight w:val="white"/>
        </w:rPr>
        <w:t xml:space="preserve">加盖CA电子公章</w:t>
      </w:r>
      <w:r>
        <w:rPr>
          <w:rFonts w:hint="eastAsia" w:ascii="宋体" w:hAnsi="宋体" w:cs="宋体"/>
          <w:bCs/>
          <w:color w:val="000000" w:themeColor="text1"/>
          <w:sz w:val="24"/>
          <w:highlight w:val="white"/>
        </w:rPr>
        <w:t xml:space="preserve">）：     </w:t>
      </w:r>
      <w:r>
        <w:rPr>
          <w:color w:val="000000" w:themeColor="text1"/>
          <w:highlight w:val="white"/>
        </w:rPr>
      </w:r>
      <w:r/>
    </w:p>
    <w:p>
      <w:pPr>
        <w:pStyle w:val="986"/>
        <w:ind w:firstLine="480"/>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法定代表人或法定代表人授权代表签字或盖章：</w:t>
      </w:r>
      <w:r>
        <w:rPr>
          <w:color w:val="000000" w:themeColor="text1"/>
          <w:highlight w:val="white"/>
        </w:rPr>
      </w:r>
      <w:r/>
    </w:p>
    <w:p>
      <w:pPr>
        <w:pStyle w:val="986"/>
        <w:ind w:firstLine="480"/>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电话：                              传真：</w:t>
      </w:r>
      <w:r>
        <w:rPr>
          <w:color w:val="000000" w:themeColor="text1"/>
          <w:highlight w:val="white"/>
        </w:rPr>
      </w:r>
      <w:r/>
    </w:p>
    <w:p>
      <w:pPr>
        <w:pStyle w:val="986"/>
        <w:ind w:firstLine="480"/>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通讯地址：                          邮编：</w:t>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8"/>
          <w:szCs w:val="28"/>
          <w:highlight w:val="white"/>
        </w:rPr>
        <w:outlineLvl w:val="0"/>
      </w:pPr>
      <w:r>
        <w:rPr>
          <w:rFonts w:hint="eastAsia" w:ascii="宋体" w:hAnsi="宋体" w:cs="宋体"/>
          <w:bCs/>
          <w:color w:val="000000" w:themeColor="text1"/>
          <w:sz w:val="24"/>
          <w:highlight w:val="white"/>
        </w:rPr>
        <w:t xml:space="preserve">（二）（投标人）关于资格的声明函（格式）：</w:t>
      </w:r>
      <w:r>
        <w:rPr>
          <w:color w:val="000000" w:themeColor="text1"/>
          <w:highlight w:val="white"/>
        </w:rPr>
      </w:r>
      <w:r/>
    </w:p>
    <w:p>
      <w:pPr>
        <w:pStyle w:val="986"/>
        <w:spacing w:line="360" w:lineRule="auto"/>
        <w:rPr>
          <w:rFonts w:hint="eastAsia" w:ascii="宋体" w:hAnsi="宋体" w:cs="宋体"/>
          <w:bCs/>
          <w:color w:val="000000" w:themeColor="text1"/>
          <w:sz w:val="36"/>
          <w:highlight w:val="white"/>
        </w:rPr>
      </w:pPr>
      <w:r>
        <w:rPr>
          <w:rFonts w:hint="eastAsia" w:ascii="宋体" w:hAnsi="宋体" w:cs="宋体"/>
          <w:bCs/>
          <w:color w:val="000000" w:themeColor="text1"/>
          <w:sz w:val="36"/>
          <w:highlight w:val="white"/>
        </w:rPr>
      </w:r>
      <w:r>
        <w:rPr>
          <w:color w:val="000000" w:themeColor="text1"/>
          <w:highlight w:val="white"/>
        </w:rPr>
      </w:r>
      <w:r/>
    </w:p>
    <w:p>
      <w:pPr>
        <w:pStyle w:val="986"/>
        <w:jc w:val="center"/>
        <w:rPr>
          <w:rFonts w:hint="eastAsia" w:ascii="宋体" w:hAnsi="宋体" w:cs="宋体"/>
          <w:bCs/>
          <w:color w:val="000000" w:themeColor="text1"/>
          <w:sz w:val="28"/>
          <w:szCs w:val="28"/>
          <w:highlight w:val="white"/>
        </w:rPr>
        <w:outlineLvl w:val="0"/>
      </w:pPr>
      <w:r>
        <w:rPr>
          <w:color w:val="000000" w:themeColor="text1"/>
          <w:highlight w:val="white"/>
        </w:rPr>
      </w:r>
      <w:bookmarkStart w:id="47" w:name="报价方关于资格的声明函（格式）"/>
      <w:r>
        <w:rPr>
          <w:color w:val="000000" w:themeColor="text1"/>
          <w:highlight w:val="white"/>
        </w:rPr>
      </w:r>
      <w:bookmarkEnd w:id="47"/>
      <w:r>
        <w:rPr>
          <w:rFonts w:hint="eastAsia" w:ascii="宋体" w:hAnsi="宋体" w:cs="宋体"/>
          <w:bCs/>
          <w:color w:val="000000" w:themeColor="text1"/>
          <w:sz w:val="28"/>
          <w:szCs w:val="28"/>
          <w:highlight w:val="white"/>
        </w:rPr>
        <w:t xml:space="preserve">关于资格的声明函</w:t>
      </w:r>
      <w:r>
        <w:rPr>
          <w:color w:val="000000" w:themeColor="text1"/>
          <w:highlight w:val="white"/>
        </w:rPr>
      </w:r>
      <w:r/>
    </w:p>
    <w:p>
      <w:pPr>
        <w:pStyle w:val="986"/>
        <w:jc w:val="center"/>
        <w:rPr>
          <w:rFonts w:hint="eastAsia" w:ascii="宋体" w:hAnsi="宋体" w:cs="宋体"/>
          <w:bCs/>
          <w:color w:val="000000" w:themeColor="text1"/>
          <w:sz w:val="32"/>
          <w:highlight w:val="white"/>
        </w:rPr>
      </w:pPr>
      <w:r>
        <w:rPr>
          <w:rFonts w:hint="eastAsia" w:ascii="宋体" w:hAnsi="宋体" w:cs="宋体"/>
          <w:bCs/>
          <w:color w:val="000000" w:themeColor="text1"/>
          <w:sz w:val="32"/>
          <w:highlight w:val="white"/>
        </w:rPr>
      </w:r>
      <w:r>
        <w:rPr>
          <w:color w:val="000000" w:themeColor="text1"/>
          <w:highlight w:val="white"/>
        </w:rPr>
      </w:r>
      <w:r/>
    </w:p>
    <w:p>
      <w:pPr>
        <w:pStyle w:val="986"/>
        <w:jc w:val="center"/>
        <w:spacing w:line="480" w:lineRule="auto"/>
        <w:tabs>
          <w:tab w:val="left" w:pos="6300" w:leader="none"/>
        </w:tabs>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          </w:t>
      </w:r>
      <w:r>
        <w:rPr>
          <w:color w:val="000000" w:themeColor="text1"/>
          <w:highlight w:val="white"/>
        </w:rPr>
      </w:r>
      <w:r/>
    </w:p>
    <w:p>
      <w:pPr>
        <w:pStyle w:val="986"/>
        <w:spacing w:line="48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江苏经纬资产土地房地产评估测绘工程咨询有限公司：</w:t>
      </w:r>
      <w:r>
        <w:rPr>
          <w:color w:val="000000" w:themeColor="text1"/>
          <w:highlight w:val="white"/>
        </w:rPr>
      </w:r>
      <w:r/>
    </w:p>
    <w:p>
      <w:pPr>
        <w:pStyle w:val="986"/>
        <w:spacing w:line="48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    我公司（单位）愿针对</w:t>
      </w:r>
      <w:r>
        <w:rPr>
          <w:rFonts w:ascii="SimSun" w:hAnsi="SimSun" w:eastAsia="SimSun" w:cs="SimSun"/>
          <w:color w:val="000000"/>
          <w:sz w:val="24"/>
          <w:highlight w:val="white"/>
        </w:rPr>
        <w:t xml:space="preserve">本次（</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）项目</w:t>
      </w:r>
      <w:r>
        <w:rPr>
          <w:rFonts w:hint="eastAsia" w:ascii="宋体" w:hAnsi="宋体" w:cs="宋体"/>
          <w:bCs/>
          <w:color w:val="000000" w:themeColor="text1"/>
          <w:sz w:val="24"/>
          <w:highlight w:val="white"/>
        </w:rPr>
        <w:t xml:space="preserve">的（</w:t>
      </w:r>
      <w:r>
        <w:rPr>
          <w:rFonts w:hint="eastAsia" w:ascii="宋体" w:hAnsi="宋体" w:cs="宋体"/>
          <w:bCs/>
          <w:color w:val="000000" w:themeColor="text1"/>
          <w:sz w:val="24"/>
          <w:highlight w:val="white"/>
          <w:u w:val="single"/>
        </w:rPr>
        <w:t xml:space="preserve"> 包  段名称  </w:t>
      </w:r>
      <w:r>
        <w:rPr>
          <w:rFonts w:hint="eastAsia" w:ascii="宋体" w:hAnsi="宋体" w:cs="宋体"/>
          <w:bCs/>
          <w:color w:val="000000" w:themeColor="text1"/>
          <w:sz w:val="24"/>
          <w:highlight w:val="white"/>
        </w:rPr>
        <w:t xml:space="preserve">）进行投标，投标文件中所有关于投标资格的文件、证明、陈述均是真实的、准确的。若有违背，我公司（单位）愿意承担由此而产生的一切后果。</w:t>
      </w:r>
      <w:r>
        <w:rPr>
          <w:color w:val="000000" w:themeColor="text1"/>
          <w:highlight w:val="white"/>
        </w:rPr>
      </w:r>
      <w:r/>
    </w:p>
    <w:p>
      <w:pPr>
        <w:pStyle w:val="986"/>
        <w:spacing w:line="48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spacing w:line="48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                            投标人（</w:t>
      </w:r>
      <w:r>
        <w:rPr>
          <w:rFonts w:hint="eastAsia" w:ascii="宋体" w:hAnsi="宋体" w:eastAsia="宋体" w:cs="宋体"/>
          <w:color w:val="000000" w:themeColor="text1"/>
          <w:sz w:val="24"/>
          <w:highlight w:val="white"/>
        </w:rPr>
        <w:t xml:space="preserve">加盖CA电子公章</w:t>
      </w:r>
      <w:r>
        <w:rPr>
          <w:rFonts w:hint="eastAsia" w:ascii="宋体" w:hAnsi="宋体" w:cs="宋体"/>
          <w:bCs/>
          <w:color w:val="000000" w:themeColor="text1"/>
          <w:sz w:val="24"/>
          <w:highlight w:val="white"/>
        </w:rPr>
        <w:t xml:space="preserve">）：</w:t>
      </w:r>
      <w:r>
        <w:rPr>
          <w:color w:val="000000" w:themeColor="text1"/>
          <w:highlight w:val="white"/>
        </w:rPr>
      </w:r>
      <w:r/>
    </w:p>
    <w:p>
      <w:pPr>
        <w:pStyle w:val="986"/>
        <w:spacing w:line="48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         法定代表人或法定代表人授权代表（签字或盖章）：</w:t>
      </w:r>
      <w:r>
        <w:rPr>
          <w:color w:val="000000" w:themeColor="text1"/>
          <w:highlight w:val="white"/>
        </w:rPr>
      </w:r>
      <w:r/>
    </w:p>
    <w:p>
      <w:pPr>
        <w:pStyle w:val="987"/>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jc w:val="center"/>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                           日期：</w:t>
      </w:r>
      <w:r>
        <w:rPr>
          <w:color w:val="000000" w:themeColor="text1"/>
          <w:highlight w:val="white"/>
        </w:rPr>
      </w:r>
      <w:r/>
    </w:p>
    <w:p>
      <w:pPr>
        <w:pStyle w:val="987"/>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7"/>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7"/>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7"/>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color w:val="000000" w:themeColor="text1"/>
          <w:highlight w:val="white"/>
        </w:rPr>
        <w:outlineLvl w:val="0"/>
      </w:pPr>
      <w:r>
        <w:rPr>
          <w:rFonts w:hint="eastAsia" w:ascii="宋体" w:hAnsi="宋体" w:cs="宋体"/>
          <w:bCs/>
          <w:color w:val="000000" w:themeColor="text1"/>
          <w:sz w:val="24"/>
          <w:highlight w:val="white"/>
        </w:rPr>
        <w:t xml:space="preserve">（三）（投标人）法定代表人授权委托书（格式）：</w:t>
      </w:r>
      <w:r>
        <w:rPr>
          <w:color w:val="000000" w:themeColor="text1"/>
          <w:highlight w:val="white"/>
        </w:rPr>
      </w:r>
      <w:r/>
    </w:p>
    <w:p>
      <w:pPr>
        <w:pStyle w:val="986"/>
        <w:jc w:val="center"/>
        <w:rPr>
          <w:rFonts w:hint="eastAsia" w:ascii="宋体" w:hAnsi="宋体" w:cs="宋体"/>
          <w:b/>
          <w:bCs/>
          <w:color w:val="000000" w:themeColor="text1"/>
          <w:sz w:val="28"/>
          <w:szCs w:val="28"/>
          <w:highlight w:val="white"/>
        </w:rPr>
      </w:pPr>
      <w:r>
        <w:rPr>
          <w:rFonts w:hint="eastAsia" w:ascii="宋体" w:hAnsi="宋体" w:cs="宋体"/>
          <w:color w:val="000000" w:themeColor="text1"/>
          <w:sz w:val="28"/>
          <w:szCs w:val="28"/>
          <w:highlight w:val="white"/>
        </w:rPr>
        <w:t xml:space="preserve"> </w:t>
      </w:r>
      <w:r>
        <w:rPr>
          <w:rFonts w:hint="eastAsia" w:ascii="宋体" w:hAnsi="宋体" w:cs="宋体"/>
          <w:b/>
          <w:color w:val="000000" w:themeColor="text1"/>
          <w:sz w:val="28"/>
          <w:szCs w:val="28"/>
          <w:highlight w:val="white"/>
        </w:rPr>
      </w:r>
      <w:r>
        <w:rPr>
          <w:rFonts w:ascii="宋体" w:hAnsi="宋体" w:cs="宋体"/>
          <w:b/>
          <w:color w:val="000000" w:themeColor="text1"/>
          <w:sz w:val="28"/>
          <w:szCs w:val="28"/>
          <w:highlight w:val="white"/>
        </w:rPr>
      </w:r>
    </w:p>
    <w:p>
      <w:pPr>
        <w:jc w:val="center"/>
        <w:rPr>
          <w:rFonts w:ascii="宋体" w:hAnsi="宋体" w:cs="宋体"/>
          <w:b/>
          <w:bCs/>
          <w:color w:val="000000" w:themeColor="text1"/>
          <w:sz w:val="28"/>
          <w:szCs w:val="28"/>
          <w:highlight w:val="white"/>
        </w:rPr>
      </w:pPr>
      <w:r>
        <w:rPr>
          <w:rFonts w:hint="eastAsia" w:ascii="宋体" w:hAnsi="宋体" w:cs="宋体"/>
          <w:b/>
          <w:color w:val="000000" w:themeColor="text1"/>
          <w:sz w:val="28"/>
          <w:szCs w:val="28"/>
          <w:highlight w:val="white"/>
        </w:rPr>
        <w:t xml:space="preserve">法定代表人授权书</w:t>
      </w:r>
      <w:r/>
      <w:r/>
    </w:p>
    <w:p>
      <w:pPr>
        <w:pStyle w:val="986"/>
        <w:jc w:val="center"/>
        <w:spacing w:line="400" w:lineRule="exact"/>
        <w:rPr>
          <w:rFonts w:ascii="宋体" w:hAnsi="宋体" w:cs="宋体"/>
          <w:b/>
          <w:color w:val="000000" w:themeColor="text1"/>
          <w:sz w:val="44"/>
          <w:highlight w:val="white"/>
        </w:rPr>
      </w:pPr>
      <w:r>
        <w:rPr>
          <w:rFonts w:ascii="宋体" w:hAnsi="宋体" w:cs="宋体"/>
          <w:b/>
          <w:color w:val="000000" w:themeColor="text1"/>
          <w:sz w:val="44"/>
          <w:highlight w:val="white"/>
        </w:rPr>
      </w:r>
      <w:r>
        <w:rPr>
          <w:color w:val="000000" w:themeColor="text1"/>
          <w:highlight w:val="white"/>
        </w:rPr>
      </w:r>
      <w:r/>
    </w:p>
    <w:p>
      <w:pPr>
        <w:pStyle w:val="986"/>
        <w:jc w:val="center"/>
        <w:spacing w:line="400" w:lineRule="exact"/>
        <w:rPr>
          <w:rFonts w:ascii="宋体" w:hAnsi="宋体" w:cs="宋体"/>
          <w:b/>
          <w:color w:val="000000" w:themeColor="text1"/>
          <w:sz w:val="44"/>
          <w:highlight w:val="white"/>
        </w:rPr>
      </w:pPr>
      <w:r>
        <w:rPr>
          <w:rFonts w:ascii="宋体" w:hAnsi="宋体" w:cs="宋体"/>
          <w:b/>
          <w:color w:val="000000" w:themeColor="text1"/>
          <w:sz w:val="44"/>
          <w:highlight w:val="white"/>
        </w:rPr>
      </w:r>
      <w:r>
        <w:rPr>
          <w:color w:val="000000" w:themeColor="text1"/>
          <w:highlight w:val="white"/>
        </w:rPr>
      </w:r>
      <w:r/>
    </w:p>
    <w:p>
      <w:pPr>
        <w:pStyle w:val="986"/>
        <w:spacing w:line="4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__________________（采购人名称）：</w:t>
      </w:r>
      <w:r>
        <w:rPr>
          <w:color w:val="000000" w:themeColor="text1"/>
          <w:highlight w:val="white"/>
        </w:rPr>
      </w:r>
      <w:r/>
    </w:p>
    <w:p>
      <w:pPr>
        <w:pStyle w:val="986"/>
        <w:ind w:firstLine="480"/>
        <w:spacing w:line="4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本授权声明：</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（投标人名称）</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（法定代表人姓名、职务）授权</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（被委托代理人姓名、职务）为我方 “ </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 项目投标活动的合法代表，以我方名义全权处理该项目有关投标、签订合同以及执行合同等一切事宜。</w:t>
      </w:r>
      <w:r>
        <w:rPr>
          <w:color w:val="000000" w:themeColor="text1"/>
          <w:highlight w:val="white"/>
        </w:rPr>
      </w:r>
      <w:r/>
    </w:p>
    <w:p>
      <w:pPr>
        <w:pStyle w:val="986"/>
        <w:ind w:firstLine="480"/>
        <w:spacing w:line="4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特此声明。</w:t>
      </w:r>
      <w:r>
        <w:rPr>
          <w:color w:val="000000" w:themeColor="text1"/>
          <w:highlight w:val="white"/>
        </w:rPr>
      </w:r>
      <w:r/>
    </w:p>
    <w:p>
      <w:pPr>
        <w:pStyle w:val="986"/>
        <w:ind w:firstLine="480"/>
        <w:spacing w:line="400" w:lineRule="exact"/>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pStyle w:val="986"/>
        <w:spacing w:line="360" w:lineRule="auto"/>
        <w:tabs>
          <w:tab w:val="left" w:pos="360" w:leader="none"/>
        </w:tabs>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r/>
    </w:p>
    <w:p>
      <w:pPr>
        <w:pStyle w:val="986"/>
        <w:spacing w:line="360" w:lineRule="auto"/>
        <w:tabs>
          <w:tab w:val="left" w:pos="360" w:leader="none"/>
        </w:tabs>
        <w:rPr>
          <w:rFonts w:ascii="宋体" w:hAnsi="宋体"/>
          <w:color w:val="000000" w:themeColor="text1"/>
          <w:sz w:val="24"/>
          <w:szCs w:val="24"/>
          <w:highlight w:val="white"/>
        </w:rPr>
      </w:pPr>
      <w:r>
        <w:rPr>
          <w:rFonts w:ascii="宋体" w:hAnsi="宋体"/>
          <w:color w:val="000000" w:themeColor="text1"/>
          <w:sz w:val="24"/>
          <w:szCs w:val="24"/>
          <w:highlight w:val="white"/>
        </w:rPr>
        <w:t xml:space="preserve">被授权人身份证号码：__________</w:t>
      </w:r>
      <w:r>
        <w:rPr>
          <w:color w:val="000000" w:themeColor="text1"/>
          <w:highlight w:val="white"/>
        </w:rPr>
      </w:r>
      <w:r/>
    </w:p>
    <w:p>
      <w:pPr>
        <w:pStyle w:val="986"/>
        <w:spacing w:line="360" w:lineRule="auto"/>
        <w:tabs>
          <w:tab w:val="left" w:pos="360" w:leader="none"/>
        </w:tabs>
        <w:rPr>
          <w:rFonts w:ascii="宋体" w:hAnsi="宋体" w:cs="宋体"/>
          <w:color w:val="000000" w:themeColor="text1"/>
          <w:sz w:val="24"/>
          <w:szCs w:val="24"/>
          <w:highlight w:val="white"/>
        </w:rPr>
      </w:pPr>
      <w:r>
        <w:rPr>
          <w:rFonts w:ascii="宋体" w:hAnsi="宋体"/>
          <w:color w:val="000000" w:themeColor="text1"/>
          <w:sz w:val="24"/>
          <w:szCs w:val="24"/>
          <w:highlight w:val="white"/>
        </w:rPr>
        <w:t xml:space="preserve">被授权人联系电话：（手机）__________</w:t>
      </w:r>
      <w:r>
        <w:rPr>
          <w:color w:val="000000" w:themeColor="text1"/>
          <w:highlight w:val="white"/>
        </w:rPr>
      </w:r>
      <w:r/>
    </w:p>
    <w:p>
      <w:pPr>
        <w:pStyle w:val="986"/>
        <w:spacing w:line="360" w:lineRule="auto"/>
        <w:tabs>
          <w:tab w:val="left" w:pos="360" w:leader="none"/>
        </w:tabs>
        <w:rPr>
          <w:rFonts w:ascii="宋体" w:hAnsi="宋体" w:cs="宋体"/>
          <w:color w:val="000000" w:themeColor="text1"/>
          <w:sz w:val="24"/>
          <w:szCs w:val="24"/>
          <w:highlight w:val="white"/>
        </w:rPr>
      </w:pPr>
      <w:r>
        <w:rPr>
          <w:rFonts w:ascii="宋体" w:hAnsi="宋体"/>
          <w:color w:val="000000" w:themeColor="text1"/>
          <w:sz w:val="24"/>
          <w:szCs w:val="24"/>
          <w:highlight w:val="white"/>
        </w:rPr>
        <w:t xml:space="preserve">授权单位名称：</w:t>
      </w:r>
      <w:r>
        <w:rPr>
          <w:rFonts w:ascii="宋体" w:hAnsi="宋体"/>
          <w:color w:val="000000" w:themeColor="text1"/>
          <w:sz w:val="24"/>
          <w:szCs w:val="24"/>
          <w:highlight w:val="white"/>
          <w:u w:val="single"/>
        </w:rPr>
        <w:t xml:space="preserve">（加盖CA电子公章）</w:t>
      </w:r>
      <w:r>
        <w:rPr>
          <w:color w:val="000000" w:themeColor="text1"/>
          <w:highlight w:val="white"/>
        </w:rPr>
      </w:r>
      <w:r/>
    </w:p>
    <w:p>
      <w:pPr>
        <w:pStyle w:val="986"/>
        <w:spacing w:line="360" w:lineRule="auto"/>
        <w:tabs>
          <w:tab w:val="left" w:pos="360" w:leader="none"/>
        </w:tabs>
        <w:rPr>
          <w:rFonts w:ascii="宋体" w:hAnsi="宋体" w:cs="宋体"/>
          <w:color w:val="000000" w:themeColor="text1"/>
          <w:sz w:val="24"/>
          <w:szCs w:val="24"/>
          <w:highlight w:val="white"/>
        </w:rPr>
      </w:pPr>
      <w:r>
        <w:rPr>
          <w:rFonts w:ascii="宋体" w:hAnsi="宋体"/>
          <w:color w:val="000000" w:themeColor="text1"/>
          <w:sz w:val="24"/>
          <w:szCs w:val="24"/>
          <w:highlight w:val="white"/>
        </w:rPr>
        <w:t xml:space="preserve">单位地址：__________</w:t>
      </w:r>
      <w:r>
        <w:rPr>
          <w:color w:val="000000" w:themeColor="text1"/>
          <w:highlight w:val="white"/>
        </w:rPr>
      </w:r>
      <w:r/>
    </w:p>
    <w:p>
      <w:pPr>
        <w:pStyle w:val="986"/>
        <w:spacing w:line="360" w:lineRule="auto"/>
        <w:tabs>
          <w:tab w:val="left" w:pos="360" w:leader="none"/>
        </w:tabs>
        <w:rPr>
          <w:rFonts w:ascii="宋体" w:hAnsi="宋体" w:cs="宋体"/>
          <w:color w:val="000000" w:themeColor="text1"/>
          <w:sz w:val="24"/>
          <w:szCs w:val="24"/>
          <w:highlight w:val="white"/>
        </w:rPr>
      </w:pPr>
      <w:r>
        <w:rPr>
          <w:rFonts w:ascii="宋体" w:hAnsi="宋体"/>
          <w:color w:val="000000" w:themeColor="text1"/>
          <w:sz w:val="24"/>
          <w:szCs w:val="24"/>
          <w:highlight w:val="white"/>
        </w:rPr>
        <w:t xml:space="preserve">日期：</w:t>
      </w:r>
      <w:bookmarkStart w:id="48" w:name="_格式3__银行出具的资信证明"/>
      <w:r>
        <w:rPr>
          <w:color w:val="000000" w:themeColor="text1"/>
          <w:highlight w:val="white"/>
        </w:rPr>
      </w:r>
      <w:bookmarkEnd w:id="48"/>
      <w:r>
        <w:rPr>
          <w:color w:val="000000" w:themeColor="text1"/>
          <w:highlight w:val="white"/>
        </w:rPr>
      </w:r>
      <w:bookmarkStart w:id="49" w:name="_Hlt26671380"/>
      <w:r>
        <w:rPr>
          <w:color w:val="000000" w:themeColor="text1"/>
          <w:highlight w:val="white"/>
        </w:rPr>
      </w:r>
      <w:bookmarkEnd w:id="49"/>
      <w:r>
        <w:rPr>
          <w:rFonts w:ascii="宋体" w:hAnsi="宋体"/>
          <w:color w:val="000000" w:themeColor="text1"/>
          <w:sz w:val="24"/>
          <w:szCs w:val="24"/>
          <w:highlight w:val="white"/>
        </w:rPr>
        <w:t xml:space="preserve">__________</w:t>
      </w:r>
      <w:r>
        <w:rPr>
          <w:color w:val="000000" w:themeColor="text1"/>
          <w:highlight w:val="white"/>
        </w:rPr>
      </w:r>
      <w:r/>
    </w:p>
    <w:p>
      <w:pPr>
        <w:pStyle w:val="986"/>
        <w:spacing w:line="400" w:lineRule="exact"/>
        <w:rPr>
          <w:rFonts w:ascii="宋体" w:hAnsi="宋体" w:cs="宋体"/>
          <w:b/>
          <w:color w:val="000000" w:themeColor="text1"/>
          <w:sz w:val="28"/>
          <w:szCs w:val="28"/>
          <w:highlight w:val="white"/>
        </w:rPr>
      </w:pPr>
      <w:r>
        <w:rPr>
          <w:rFonts w:hint="eastAsia" w:ascii="宋体" w:hAnsi="宋体" w:cs="宋体"/>
          <w:color w:val="000000" w:themeColor="text1"/>
          <w:sz w:val="32"/>
          <w:highlight w:val="white"/>
        </w:rPr>
        <w:t xml:space="preserve">         </w:t>
      </w:r>
      <w:r>
        <w:rPr>
          <w:rFonts w:hint="eastAsia" w:ascii="宋体" w:hAnsi="宋体" w:cs="宋体"/>
          <w:b/>
          <w:color w:val="000000" w:themeColor="text1"/>
          <w:sz w:val="28"/>
          <w:szCs w:val="28"/>
          <w:highlight w:val="white"/>
        </w:rPr>
        <w:t xml:space="preserve">         </w:t>
      </w:r>
      <w:r>
        <w:rPr>
          <w:color w:val="000000" w:themeColor="text1"/>
          <w:highlight w:val="white"/>
        </w:rPr>
      </w:r>
      <w:r/>
    </w:p>
    <w:p>
      <w:pPr>
        <w:pStyle w:val="986"/>
        <w:ind w:firstLine="480"/>
        <w:spacing w:line="4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说明： </w:t>
      </w:r>
      <w:r>
        <w:rPr>
          <w:color w:val="000000" w:themeColor="text1"/>
          <w:highlight w:val="white"/>
        </w:rPr>
      </w:r>
      <w:r/>
    </w:p>
    <w:p>
      <w:pPr>
        <w:pStyle w:val="986"/>
        <w:numPr>
          <w:ilvl w:val="0"/>
          <w:numId w:val="2"/>
        </w:numPr>
        <w:ind w:firstLine="480"/>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上述证明文件在投标文件中附有代理人身份证扫描件</w:t>
      </w:r>
      <w:r>
        <w:rPr>
          <w:color w:val="000000" w:themeColor="text1"/>
          <w:highlight w:val="white"/>
        </w:rPr>
      </w:r>
      <w:r/>
    </w:p>
    <w:p>
      <w:pPr>
        <w:pStyle w:val="986"/>
        <w:numPr>
          <w:ilvl w:val="0"/>
          <w:numId w:val="0"/>
        </w:numPr>
        <w:ind w:firstLine="480"/>
        <w:spacing w:line="400" w:lineRule="exact"/>
        <w:rPr>
          <w:rFonts w:ascii="宋体" w:hAnsi="宋体" w:cs="宋体"/>
          <w:color w:val="000000" w:themeColor="text1"/>
          <w:sz w:val="24"/>
          <w:highlight w:val="white"/>
        </w:rPr>
      </w:pPr>
      <w:r>
        <w:rPr>
          <w:rFonts w:hint="eastAsia" w:ascii="宋体" w:hAnsi="宋体" w:cs="宋体"/>
          <w:color w:val="000000" w:themeColor="text1"/>
          <w:sz w:val="24"/>
          <w:highlight w:val="white"/>
          <w:lang w:val="en-US" w:eastAsia="zh-CN"/>
        </w:rPr>
        <w:t xml:space="preserve"> </w:t>
      </w:r>
      <w:r>
        <w:rPr>
          <w:rFonts w:hint="eastAsia" w:ascii="宋体" w:hAnsi="宋体" w:cs="宋体"/>
          <w:color w:val="000000" w:themeColor="text1"/>
          <w:sz w:val="24"/>
          <w:highlight w:val="white"/>
        </w:rPr>
        <w:t xml:space="preserve">二、投标文件均由投标人法定代表人签字的,投标文件中可不提供该附件的内容。 </w:t>
      </w:r>
      <w:r>
        <w:rPr>
          <w:color w:val="000000" w:themeColor="text1"/>
          <w:highlight w:val="white"/>
        </w:rPr>
      </w:r>
      <w:r/>
    </w:p>
    <w:p>
      <w:pPr>
        <w:pStyle w:val="986"/>
        <w:spacing w:line="400" w:lineRule="exact"/>
        <w:rPr>
          <w:rFonts w:ascii="宋体" w:hAnsi="宋体" w:cs="宋体"/>
          <w:b/>
          <w:color w:val="000000" w:themeColor="text1"/>
          <w:sz w:val="28"/>
          <w:szCs w:val="28"/>
          <w:highlight w:val="white"/>
        </w:rPr>
      </w:pPr>
      <w:r>
        <w:rPr>
          <w:rFonts w:ascii="宋体" w:hAnsi="宋体" w:cs="宋体"/>
          <w:b/>
          <w:color w:val="000000" w:themeColor="text1"/>
          <w:sz w:val="28"/>
          <w:szCs w:val="28"/>
          <w:highlight w:val="white"/>
        </w:rPr>
      </w:r>
      <w:r>
        <w:rPr>
          <w:color w:val="000000" w:themeColor="text1"/>
          <w:highlight w:val="white"/>
        </w:rPr>
      </w:r>
      <w:r/>
    </w:p>
    <w:p>
      <w:pPr>
        <w:pStyle w:val="995"/>
        <w:ind w:firstLine="480"/>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授权代表身份证扫描件（正反两面）：</w:t>
      </w:r>
      <w:r>
        <w:rPr>
          <w:color w:val="000000" w:themeColor="text1"/>
          <w:highlight w:val="white"/>
        </w:rPr>
      </w:r>
      <w:r/>
    </w:p>
    <w:p>
      <w:pPr>
        <w:pStyle w:val="995"/>
        <w:ind w:firstLine="48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r/>
    </w:p>
    <w:tbl>
      <w:tblPr>
        <w:tblW w:w="8707" w:type="dxa"/>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W w:w="4031" w:type="dxa"/>
            <w:vAlign w:val="top"/>
            <w:textDirection w:val="lrTb"/>
            <w:noWrap w:val="false"/>
          </w:tcPr>
          <w:p>
            <w:pPr>
              <w:pStyle w:val="995"/>
              <w:ind w:firstLine="48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r/>
          </w:p>
          <w:p>
            <w:pPr>
              <w:pStyle w:val="995"/>
              <w:ind w:firstLine="48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r/>
          </w:p>
          <w:p>
            <w:pPr>
              <w:pStyle w:val="995"/>
              <w:ind w:firstLine="48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r/>
          </w:p>
          <w:p>
            <w:pPr>
              <w:pStyle w:val="995"/>
              <w:ind w:firstLine="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被委托</w:t>
            </w:r>
            <w:r>
              <w:rPr>
                <w:rFonts w:hint="eastAsia" w:ascii="宋体" w:hAnsi="宋体" w:cs="宋体"/>
                <w:color w:val="000000" w:themeColor="text1"/>
                <w:sz w:val="24"/>
                <w:highlight w:val="white"/>
              </w:rPr>
              <w:t xml:space="preserve">代理人</w:t>
            </w:r>
            <w:r>
              <w:rPr>
                <w:rFonts w:hint="eastAsia" w:ascii="宋体" w:hAnsi="宋体" w:cs="宋体"/>
                <w:color w:val="000000" w:themeColor="text1"/>
                <w:sz w:val="24"/>
                <w:szCs w:val="24"/>
                <w:highlight w:val="white"/>
              </w:rPr>
              <w:t xml:space="preserve">身份证正面扫描件</w:t>
            </w:r>
            <w:r>
              <w:rPr>
                <w:color w:val="000000" w:themeColor="text1"/>
                <w:highlight w:val="white"/>
              </w:rPr>
            </w:r>
            <w:r/>
          </w:p>
          <w:p>
            <w:pPr>
              <w:pStyle w:val="995"/>
              <w:ind w:firstLine="48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r/>
          </w:p>
        </w:tc>
        <w:tc>
          <w:tcPr>
            <w:tcW w:w="469" w:type="dxa"/>
            <w:vAlign w:val="top"/>
            <w:textDirection w:val="lrTb"/>
            <w:noWrap w:val="false"/>
          </w:tcPr>
          <w:p>
            <w:pPr>
              <w:pStyle w:val="995"/>
              <w:ind w:left="621" w:firstLine="48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r/>
          </w:p>
          <w:p>
            <w:pPr>
              <w:pStyle w:val="986"/>
              <w:jc w:val="left"/>
              <w:widowControl/>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pStyle w:val="986"/>
              <w:jc w:val="left"/>
              <w:widowControl/>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pStyle w:val="986"/>
              <w:jc w:val="left"/>
              <w:widowControl/>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pStyle w:val="995"/>
              <w:ind w:firstLine="480"/>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r/>
          </w:p>
        </w:tc>
        <w:tc>
          <w:tcPr>
            <w:tcW w:w="4207" w:type="dxa"/>
            <w:vAlign w:val="top"/>
            <w:textDirection w:val="lrTb"/>
            <w:noWrap w:val="false"/>
          </w:tcPr>
          <w:p>
            <w:pPr>
              <w:pStyle w:val="995"/>
              <w:ind w:firstLine="480"/>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pStyle w:val="995"/>
              <w:ind w:firstLine="480"/>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pStyle w:val="995"/>
              <w:ind w:firstLine="480"/>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p>
            <w:pPr>
              <w:pStyle w:val="995"/>
              <w:ind w:firstLine="48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被委托</w:t>
            </w:r>
            <w:r>
              <w:rPr>
                <w:rFonts w:hint="eastAsia" w:ascii="宋体" w:hAnsi="宋体" w:cs="宋体"/>
                <w:color w:val="000000" w:themeColor="text1"/>
                <w:sz w:val="24"/>
                <w:highlight w:val="white"/>
              </w:rPr>
              <w:t xml:space="preserve">代理人</w:t>
            </w:r>
            <w:r>
              <w:rPr>
                <w:rFonts w:hint="eastAsia" w:ascii="宋体" w:hAnsi="宋体" w:cs="宋体"/>
                <w:color w:val="000000" w:themeColor="text1"/>
                <w:sz w:val="24"/>
                <w:szCs w:val="24"/>
                <w:highlight w:val="white"/>
              </w:rPr>
              <w:t xml:space="preserve">身份证反面扫描件</w:t>
            </w:r>
            <w:r>
              <w:rPr>
                <w:color w:val="000000" w:themeColor="text1"/>
                <w:highlight w:val="white"/>
              </w:rPr>
            </w:r>
            <w:r/>
          </w:p>
          <w:p>
            <w:pPr>
              <w:pStyle w:val="995"/>
              <w:ind w:firstLine="1620"/>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r/>
          </w:p>
        </w:tc>
      </w:tr>
    </w:tbl>
    <w:p>
      <w:pPr>
        <w:pStyle w:val="987"/>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93"/>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86"/>
        <w:numPr>
          <w:ilvl w:val="0"/>
          <w:numId w:val="3"/>
        </w:numPr>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t xml:space="preserve">（投标人）中小企业声明函（格式）：</w:t>
      </w:r>
      <w:r>
        <w:rPr>
          <w:color w:val="000000" w:themeColor="text1"/>
          <w:highlight w:val="white"/>
        </w:rPr>
      </w:r>
      <w:r/>
    </w:p>
    <w:p>
      <w:pPr>
        <w:pStyle w:val="987"/>
        <w:jc w:val="center"/>
        <w:rPr>
          <w:rFonts w:hint="eastAsia" w:ascii="宋体" w:hAnsi="宋体" w:cs="宋体"/>
          <w:color w:val="000000" w:themeColor="text1"/>
          <w:szCs w:val="28"/>
          <w:highlight w:val="white"/>
        </w:rPr>
      </w:pPr>
      <w:r>
        <w:rPr>
          <w:rFonts w:hint="eastAsia" w:ascii="宋体" w:hAnsi="宋体" w:cs="宋体"/>
          <w:color w:val="000000" w:themeColor="text1"/>
          <w:szCs w:val="28"/>
          <w:highlight w:val="white"/>
        </w:rPr>
        <w:t xml:space="preserve">中小企业声明函（服务）</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本公司郑重声明，根据《政府采购促进中小企业发展</w:t>
      </w:r>
      <w:r>
        <w:rPr>
          <w:rFonts w:hint="eastAsia" w:ascii="宋体" w:hAnsi="宋体" w:cs="宋体"/>
          <w:color w:val="000000" w:themeColor="text1"/>
          <w:sz w:val="24"/>
          <w:szCs w:val="24"/>
          <w:highlight w:val="white"/>
        </w:rPr>
        <w:t xml:space="preserve">管理</w:t>
      </w:r>
      <w:r>
        <w:rPr>
          <w:rFonts w:hint="eastAsia" w:ascii="宋体" w:hAnsi="宋体" w:cs="宋体"/>
          <w:color w:val="000000" w:themeColor="text1"/>
          <w:sz w:val="24"/>
          <w:szCs w:val="24"/>
          <w:highlight w:val="white"/>
          <w:lang w:val="zh-CN"/>
        </w:rPr>
        <w:t xml:space="preserve">办法》（财库〔2020〕46号）的规定，本公司</w:t>
      </w:r>
      <w:r>
        <w:rPr>
          <w:rFonts w:hint="eastAsia" w:ascii="宋体" w:hAnsi="宋体" w:cs="宋体"/>
          <w:color w:val="000000" w:themeColor="text1"/>
          <w:sz w:val="24"/>
          <w:szCs w:val="24"/>
          <w:highlight w:val="white"/>
        </w:rPr>
        <w:t xml:space="preserve">参加</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（单位名称）的</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（项目名称）</w:t>
      </w: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rPr>
        <w:t xml:space="preserve">采购活动，服务全部由符合政策要求的中小企业承接。相关企业的具体情况如下：</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u w:val="singl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（标的名称），属于</w:t>
      </w:r>
      <w:r>
        <w:rPr>
          <w:rFonts w:hint="eastAsia" w:ascii="宋体" w:hAnsi="宋体" w:cs="宋体"/>
          <w:color w:val="000000" w:themeColor="text1"/>
          <w:sz w:val="24"/>
          <w:szCs w:val="24"/>
          <w:highlight w:val="white"/>
          <w:u w:val="single"/>
        </w:rPr>
        <w:t xml:space="preserve"> </w:t>
      </w:r>
      <w:r>
        <w:rPr>
          <w:rFonts w:hint="eastAsia" w:ascii="宋体" w:hAnsi="宋体" w:cs="宋体"/>
          <w:bCs/>
          <w:color w:val="000000" w:themeColor="text1"/>
          <w:sz w:val="24"/>
          <w:szCs w:val="24"/>
          <w:highlight w:val="white"/>
          <w:u w:val="single"/>
        </w:rPr>
        <w:t xml:space="preserve"> 批发业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（行业）；承接企业为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，从业人员</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人，营业收入为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万元，资产总额为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万元，属于</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企业（中型企业、小型企业、微型企业）。</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u w:val="single"/>
        </w:rPr>
      </w:pPr>
      <w:r>
        <w:rPr>
          <w:rFonts w:hint="eastAsia" w:ascii="宋体" w:hAnsi="宋体" w:cs="宋体"/>
          <w:color w:val="000000" w:themeColor="text1"/>
          <w:sz w:val="24"/>
          <w:szCs w:val="24"/>
          <w:highlight w:val="white"/>
        </w:rPr>
        <w:t xml:space="preserve">2.</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（标的名称），属于</w:t>
      </w:r>
      <w:r>
        <w:rPr>
          <w:rFonts w:hint="eastAsia" w:ascii="宋体" w:hAnsi="宋体" w:cs="宋体"/>
          <w:color w:val="000000" w:themeColor="text1"/>
          <w:sz w:val="24"/>
          <w:szCs w:val="24"/>
          <w:highlight w:val="white"/>
          <w:u w:val="single"/>
        </w:rPr>
        <w:t xml:space="preserve"> </w:t>
      </w:r>
      <w:r>
        <w:rPr>
          <w:rFonts w:hint="eastAsia" w:ascii="宋体" w:hAnsi="宋体" w:cs="宋体"/>
          <w:bCs/>
          <w:color w:val="000000" w:themeColor="text1"/>
          <w:sz w:val="24"/>
          <w:szCs w:val="24"/>
          <w:highlight w:val="white"/>
          <w:u w:val="single"/>
        </w:rPr>
        <w:t xml:space="preserve">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（行业）；承接企业为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，从业人员</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人，营业收入为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万元，资产总额为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万元，属于</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企业（中型企业、小型企业、微型企业）。</w:t>
      </w:r>
      <w:r>
        <w:rPr>
          <w:color w:val="000000" w:themeColor="text1"/>
          <w:highlight w:val="white"/>
        </w:rPr>
      </w:r>
      <w:r/>
    </w:p>
    <w:p>
      <w:pPr>
        <w:pStyle w:val="986"/>
        <w:ind w:firstLine="480"/>
        <w:spacing w:line="600" w:lineRule="exact"/>
        <w:rPr>
          <w:rFonts w:hint="eastAsia" w:ascii="宋体" w:hAnsi="宋体" w:cs="宋体"/>
          <w:bCs/>
          <w:color w:val="000000" w:themeColor="text1"/>
          <w:sz w:val="24"/>
          <w:highlight w:val="white"/>
        </w:rPr>
      </w:pPr>
      <w:r>
        <w:rPr>
          <w:rFonts w:hint="eastAsia" w:ascii="宋体" w:hAnsi="宋体" w:cs="宋体"/>
          <w:color w:val="000000" w:themeColor="text1"/>
          <w:sz w:val="24"/>
          <w:szCs w:val="24"/>
          <w:highlight w:val="white"/>
        </w:rPr>
        <w:t xml:space="preserve">……</w:t>
      </w:r>
      <w:r>
        <w:rPr>
          <w:color w:val="000000" w:themeColor="text1"/>
          <w:highlight w:val="white"/>
        </w:rPr>
      </w:r>
      <w:r/>
    </w:p>
    <w:p>
      <w:pPr>
        <w:pStyle w:val="986"/>
        <w:ind w:firstLine="480"/>
        <w:spacing w:line="580" w:lineRule="exact"/>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t xml:space="preserve">企业名称（加盖CA电子公章）：</w:t>
      </w:r>
      <w:r>
        <w:rPr>
          <w:color w:val="000000" w:themeColor="text1"/>
          <w:highlight w:val="white"/>
        </w:rPr>
      </w:r>
      <w:r/>
    </w:p>
    <w:p>
      <w:pPr>
        <w:pStyle w:val="986"/>
        <w:ind w:firstLine="480"/>
        <w:spacing w:line="580" w:lineRule="exact"/>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t xml:space="preserve">日  期：</w:t>
      </w:r>
      <w:r>
        <w:rPr>
          <w:color w:val="000000" w:themeColor="text1"/>
          <w:highlight w:val="white"/>
        </w:rPr>
      </w:r>
      <w:r/>
    </w:p>
    <w:p>
      <w:pPr>
        <w:pStyle w:val="1002"/>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986"/>
        <w:ind w:firstLine="480"/>
        <w:spacing w:line="580" w:lineRule="exact"/>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t xml:space="preserve">备注1：从业人员、营业收入、资产总额填报上一年度数据，无上一年度数据的新成立企业可不填报。</w:t>
      </w:r>
      <w:r>
        <w:rPr>
          <w:color w:val="000000" w:themeColor="text1"/>
          <w:highlight w:val="white"/>
        </w:rPr>
      </w:r>
      <w:r/>
    </w:p>
    <w:p>
      <w:pPr>
        <w:pStyle w:val="1002"/>
        <w:ind w:firstLine="480"/>
        <w:spacing w:line="520" w:lineRule="exact"/>
        <w:rPr>
          <w:rFonts w:hint="eastAsia" w:hAnsi="宋体" w:cs="宋体"/>
          <w:bCs/>
          <w:color w:val="000000" w:themeColor="text1"/>
          <w:sz w:val="24"/>
          <w:szCs w:val="24"/>
          <w:highlight w:val="white"/>
        </w:rPr>
      </w:pPr>
      <w:r>
        <w:rPr>
          <w:rFonts w:hint="eastAsia" w:hAnsi="宋体" w:cs="宋体"/>
          <w:bCs/>
          <w:color w:val="000000" w:themeColor="text1"/>
          <w:sz w:val="24"/>
          <w:szCs w:val="24"/>
          <w:highlight w:val="white"/>
        </w:rPr>
        <w:t xml:space="preserve">备注2：若</w:t>
      </w:r>
      <w:r>
        <w:rPr>
          <w:rFonts w:hint="eastAsia" w:hAnsi="宋体" w:cs="宋体"/>
          <w:color w:val="000000" w:themeColor="text1"/>
          <w:sz w:val="24"/>
          <w:szCs w:val="24"/>
          <w:highlight w:val="white"/>
        </w:rPr>
        <w:t xml:space="preserve">投标人</w:t>
      </w:r>
      <w:r>
        <w:rPr>
          <w:rFonts w:hint="eastAsia" w:hAnsi="宋体" w:cs="宋体"/>
          <w:bCs/>
          <w:color w:val="000000" w:themeColor="text1"/>
          <w:sz w:val="24"/>
          <w:szCs w:val="24"/>
          <w:highlight w:val="white"/>
        </w:rPr>
        <w:t xml:space="preserve">提供的《中小企业声明函》为虚假声明则视同提供虚假材料，按《中华人民共和国政府采购法》相关规定处理并报请政府监督部门给予行政处罚。</w:t>
      </w:r>
      <w:r>
        <w:rPr>
          <w:color w:val="000000" w:themeColor="text1"/>
          <w:highlight w:val="white"/>
        </w:rPr>
      </w:r>
      <w:r/>
    </w:p>
    <w:p>
      <w:pPr>
        <w:pStyle w:val="986"/>
        <w:ind w:firstLine="480"/>
        <w:spacing w:line="60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备注3：以上企业，不属于大型企业的分支机构，不存在控股股东为大企业的情形，也不存在与大企业的负责人为同一人的情形。</w:t>
      </w:r>
      <w:r>
        <w:rPr>
          <w:color w:val="000000" w:themeColor="text1"/>
          <w:highlight w:val="white"/>
        </w:rPr>
      </w:r>
      <w:r/>
    </w:p>
    <w:p>
      <w:pPr>
        <w:pStyle w:val="986"/>
        <w:ind w:firstLine="480"/>
        <w:spacing w:line="60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备注4：</w:t>
      </w:r>
      <w:r>
        <w:rPr>
          <w:rFonts w:hint="eastAsia" w:ascii="宋体" w:hAnsi="宋体" w:cs="宋体"/>
          <w:bCs/>
          <w:color w:val="000000" w:themeColor="text1"/>
          <w:sz w:val="24"/>
          <w:szCs w:val="24"/>
          <w:highlight w:val="white"/>
          <w:lang w:val="zh-CN"/>
        </w:rPr>
        <w:t xml:space="preserve">本</w:t>
      </w:r>
      <w:r>
        <w:rPr>
          <w:rFonts w:hint="eastAsia" w:ascii="宋体" w:hAnsi="宋体" w:cs="宋体"/>
          <w:bCs/>
          <w:color w:val="000000" w:themeColor="text1"/>
          <w:sz w:val="24"/>
          <w:szCs w:val="24"/>
          <w:highlight w:val="white"/>
        </w:rPr>
        <w:t xml:space="preserve">企业</w:t>
      </w:r>
      <w:r>
        <w:rPr>
          <w:rFonts w:hint="eastAsia" w:ascii="宋体" w:hAnsi="宋体" w:cs="宋体"/>
          <w:bCs/>
          <w:color w:val="000000" w:themeColor="text1"/>
          <w:sz w:val="24"/>
          <w:szCs w:val="24"/>
          <w:highlight w:val="white"/>
          <w:lang w:val="zh-CN"/>
        </w:rPr>
        <w:t xml:space="preserve">对上述声明</w:t>
      </w:r>
      <w:r>
        <w:rPr>
          <w:rFonts w:hint="eastAsia" w:ascii="宋体" w:hAnsi="宋体" w:cs="宋体"/>
          <w:bCs/>
          <w:color w:val="000000" w:themeColor="text1"/>
          <w:sz w:val="24"/>
          <w:szCs w:val="24"/>
          <w:highlight w:val="white"/>
        </w:rPr>
        <w:t xml:space="preserve">内容</w:t>
      </w:r>
      <w:r>
        <w:rPr>
          <w:rFonts w:hint="eastAsia" w:ascii="宋体" w:hAnsi="宋体" w:cs="宋体"/>
          <w:bCs/>
          <w:color w:val="000000" w:themeColor="text1"/>
          <w:sz w:val="24"/>
          <w:szCs w:val="24"/>
          <w:highlight w:val="white"/>
          <w:lang w:val="zh-CN"/>
        </w:rPr>
        <w:t xml:space="preserve">的真实性负责。如有虚假，将依法承担相应责任。</w:t>
      </w:r>
      <w:r>
        <w:rPr>
          <w:color w:val="000000" w:themeColor="text1"/>
          <w:highlight w:val="white"/>
        </w:rPr>
      </w:r>
      <w:r/>
    </w:p>
    <w:p>
      <w:pPr>
        <w:pStyle w:val="986"/>
        <w:spacing w:line="580" w:lineRule="exact"/>
        <w:rPr>
          <w:rFonts w:hint="eastAsia" w:ascii="宋体" w:hAnsi="宋体" w:cs="宋体"/>
          <w:bCs/>
          <w:color w:val="000000" w:themeColor="text1"/>
          <w:sz w:val="24"/>
          <w:highlight w:val="white"/>
        </w:rPr>
        <w:outlineLvl w:val="0"/>
      </w:pPr>
      <w:r>
        <w:rPr>
          <w:rFonts w:hint="eastAsia" w:ascii="宋体" w:hAnsi="宋体" w:cs="宋体"/>
          <w:color w:val="000000" w:themeColor="text1"/>
          <w:highlight w:val="white"/>
        </w:rPr>
        <w:br w:type="page" w:clear="all"/>
      </w:r>
      <w:r>
        <w:rPr>
          <w:rFonts w:hint="eastAsia" w:ascii="宋体" w:hAnsi="宋体" w:cs="宋体"/>
          <w:bCs/>
          <w:color w:val="000000" w:themeColor="text1"/>
          <w:sz w:val="24"/>
          <w:highlight w:val="white"/>
        </w:rPr>
        <w:t xml:space="preserve">（五）（投标人）残疾人福利性单位声明函（格式）：</w:t>
      </w:r>
      <w:r>
        <w:rPr>
          <w:color w:val="000000" w:themeColor="text1"/>
          <w:highlight w:val="white"/>
        </w:rPr>
      </w:r>
      <w:r/>
    </w:p>
    <w:p>
      <w:pPr>
        <w:pStyle w:val="986"/>
        <w:jc w:val="center"/>
        <w:spacing w:line="588" w:lineRule="exact"/>
        <w:rPr>
          <w:rFonts w:hint="eastAsia" w:ascii="宋体" w:hAnsi="宋体" w:cs="宋体"/>
          <w:bCs/>
          <w:color w:val="000000" w:themeColor="text1"/>
          <w:sz w:val="28"/>
          <w:szCs w:val="28"/>
          <w:highlight w:val="white"/>
        </w:rPr>
      </w:pPr>
      <w:r>
        <w:rPr>
          <w:rFonts w:hint="eastAsia" w:ascii="宋体" w:hAnsi="宋体" w:cs="宋体"/>
          <w:bCs/>
          <w:color w:val="000000" w:themeColor="text1"/>
          <w:sz w:val="28"/>
          <w:szCs w:val="28"/>
          <w:highlight w:val="white"/>
        </w:rPr>
        <w:t xml:space="preserve">残疾人福利性单位声明函</w:t>
      </w:r>
      <w:r>
        <w:rPr>
          <w:color w:val="000000" w:themeColor="text1"/>
          <w:highlight w:val="white"/>
        </w:rPr>
      </w:r>
      <w:r/>
    </w:p>
    <w:p>
      <w:pPr>
        <w:pStyle w:val="986"/>
        <w:ind w:firstLine="560"/>
        <w:jc w:val="center"/>
        <w:spacing w:line="588" w:lineRule="exact"/>
        <w:rPr>
          <w:rFonts w:hint="eastAsia" w:ascii="宋体" w:hAnsi="宋体" w:cs="宋体"/>
          <w:bCs/>
          <w:color w:val="000000" w:themeColor="text1"/>
          <w:sz w:val="28"/>
          <w:szCs w:val="28"/>
          <w:highlight w:val="white"/>
        </w:rPr>
      </w:pPr>
      <w:r>
        <w:rPr>
          <w:rFonts w:hint="eastAsia" w:ascii="宋体" w:hAnsi="宋体" w:cs="宋体"/>
          <w:bCs/>
          <w:color w:val="000000" w:themeColor="text1"/>
          <w:sz w:val="28"/>
          <w:szCs w:val="28"/>
          <w:highlight w:val="white"/>
        </w:rPr>
      </w:r>
      <w:r>
        <w:rPr>
          <w:color w:val="000000" w:themeColor="text1"/>
          <w:highlight w:val="white"/>
        </w:rPr>
      </w:r>
      <w:r/>
    </w:p>
    <w:p>
      <w:pPr>
        <w:pStyle w:val="986"/>
        <w:ind w:firstLine="480"/>
        <w:spacing w:line="588" w:lineRule="exact"/>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项目采购活动</w:t>
      </w:r>
      <w:r>
        <w:rPr>
          <w:rFonts w:hint="eastAsia" w:ascii="宋体" w:hAnsi="宋体" w:eastAsia="宋体" w:cs="宋体"/>
          <w:color w:val="000000" w:themeColor="text1"/>
          <w:sz w:val="24"/>
          <w:szCs w:val="24"/>
          <w:highlight w:val="white"/>
        </w:rPr>
        <w:t xml:space="preserve">由本单位提供服务</w:t>
      </w:r>
      <w:r>
        <w:rPr>
          <w:rFonts w:hint="eastAsia" w:ascii="宋体" w:hAnsi="宋体" w:cs="宋体"/>
          <w:color w:val="000000" w:themeColor="text1"/>
          <w:sz w:val="24"/>
          <w:highlight w:val="white"/>
          <w:lang w:eastAsia="zh-CN"/>
        </w:rPr>
        <w:t xml:space="preserve">。</w:t>
      </w:r>
      <w:r>
        <w:rPr>
          <w:color w:val="000000" w:themeColor="text1"/>
          <w:highlight w:val="white"/>
        </w:rPr>
      </w:r>
      <w:r/>
    </w:p>
    <w:p>
      <w:pPr>
        <w:pStyle w:val="986"/>
        <w:ind w:firstLine="480"/>
        <w:spacing w:line="588"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本单位对上述声明的真实性负责。如有虚假，将依法承担相应责任。</w:t>
      </w:r>
      <w:r>
        <w:rPr>
          <w:color w:val="000000" w:themeColor="text1"/>
          <w:highlight w:val="white"/>
        </w:rPr>
      </w:r>
      <w:r/>
    </w:p>
    <w:p>
      <w:pPr>
        <w:pStyle w:val="986"/>
        <w:ind w:firstLine="480"/>
        <w:spacing w:line="588"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p>
      <w:pPr>
        <w:pStyle w:val="986"/>
        <w:ind w:firstLine="480"/>
        <w:spacing w:line="588"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（备注：1、投标人如不提供此声明函，价格将不做相应扣除。2、中标单位为残疾人福利单位的，此声明函将随中标结果同时公告，接受社会监督）</w:t>
      </w:r>
      <w:r>
        <w:rPr>
          <w:color w:val="000000" w:themeColor="text1"/>
          <w:highlight w:val="white"/>
        </w:rPr>
      </w:r>
      <w:r/>
    </w:p>
    <w:p>
      <w:pPr>
        <w:pStyle w:val="986"/>
        <w:ind w:firstLine="624"/>
        <w:spacing w:line="588" w:lineRule="exact"/>
        <w:rPr>
          <w:rFonts w:hint="eastAsia" w:ascii="宋体" w:hAnsi="宋体" w:cs="宋体"/>
          <w:color w:val="000000" w:themeColor="text1"/>
          <w:spacing w:val="6"/>
          <w:sz w:val="30"/>
          <w:szCs w:val="30"/>
          <w:highlight w:val="white"/>
        </w:rPr>
      </w:pPr>
      <w:r>
        <w:rPr>
          <w:rFonts w:hint="eastAsia" w:ascii="宋体" w:hAnsi="宋体" w:cs="宋体"/>
          <w:color w:val="000000" w:themeColor="text1"/>
          <w:spacing w:val="6"/>
          <w:sz w:val="30"/>
          <w:szCs w:val="30"/>
          <w:highlight w:val="white"/>
        </w:rPr>
      </w:r>
      <w:r>
        <w:rPr>
          <w:color w:val="000000" w:themeColor="text1"/>
          <w:highlight w:val="white"/>
        </w:rPr>
      </w:r>
      <w:r/>
    </w:p>
    <w:p>
      <w:pPr>
        <w:pStyle w:val="986"/>
        <w:ind w:right="1560" w:firstLine="624"/>
        <w:jc w:val="center"/>
        <w:spacing w:line="588" w:lineRule="exact"/>
        <w:tabs>
          <w:tab w:val="left" w:pos="4860" w:leader="none"/>
        </w:tabs>
        <w:rPr>
          <w:rFonts w:hint="eastAsia" w:ascii="宋体" w:hAnsi="宋体" w:cs="宋体"/>
          <w:color w:val="000000" w:themeColor="text1"/>
          <w:sz w:val="24"/>
          <w:szCs w:val="21"/>
          <w:highlight w:val="white"/>
        </w:rPr>
      </w:pPr>
      <w:r>
        <w:rPr>
          <w:rFonts w:hint="eastAsia" w:ascii="宋体" w:hAnsi="宋体" w:cs="宋体"/>
          <w:color w:val="000000" w:themeColor="text1"/>
          <w:spacing w:val="6"/>
          <w:sz w:val="30"/>
          <w:szCs w:val="30"/>
          <w:highlight w:val="white"/>
        </w:rPr>
        <w:t xml:space="preserve">             </w:t>
      </w:r>
      <w:r>
        <w:rPr>
          <w:rFonts w:hint="eastAsia" w:ascii="宋体" w:hAnsi="宋体" w:cs="宋体"/>
          <w:color w:val="000000" w:themeColor="text1"/>
          <w:sz w:val="24"/>
          <w:highlight w:val="white"/>
        </w:rPr>
        <w:t xml:space="preserve">          投标人全称（加盖CA电子公章）：</w:t>
      </w:r>
      <w:r>
        <w:rPr>
          <w:color w:val="000000" w:themeColor="text1"/>
          <w:highlight w:val="white"/>
        </w:rPr>
      </w:r>
      <w:r/>
    </w:p>
    <w:p>
      <w:pPr>
        <w:pStyle w:val="986"/>
        <w:ind w:right="1560" w:firstLine="480"/>
        <w:jc w:val="center"/>
        <w:spacing w:line="588" w:lineRule="exact"/>
        <w:tabs>
          <w:tab w:val="left" w:pos="4860" w:leader="none"/>
        </w:tabs>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        日  期：</w:t>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rPr>
          <w:rFonts w:hint="eastAsia" w:ascii="宋体" w:hAnsi="宋体" w:cs="宋体"/>
          <w:color w:val="000000" w:themeColor="text1"/>
          <w:sz w:val="24"/>
          <w:szCs w:val="24"/>
          <w:highlight w:val="white"/>
        </w:rPr>
      </w:pPr>
      <w:r>
        <w:rPr>
          <w:rFonts w:hint="eastAsia" w:ascii="宋体" w:hAnsi="宋体" w:cs="宋体"/>
          <w:bCs/>
          <w:color w:val="000000" w:themeColor="text1"/>
          <w:sz w:val="24"/>
          <w:highlight w:val="white"/>
        </w:rPr>
      </w:r>
      <w:r>
        <w:rPr>
          <w:rFonts w:hint="eastAsia" w:ascii="宋体" w:hAnsi="宋体" w:cs="宋体"/>
          <w:bCs/>
          <w:color w:val="000000" w:themeColor="text1"/>
          <w:sz w:val="24"/>
          <w:highlight w:val="white"/>
        </w:rPr>
      </w:r>
      <w:r/>
    </w:p>
    <w:p>
      <w:pP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rFonts w:hint="eastAsia" w:ascii="宋体" w:hAnsi="宋体" w:cs="宋体"/>
          <w:color w:val="000000" w:themeColor="text1"/>
          <w:sz w:val="24"/>
          <w:szCs w:val="24"/>
          <w:highlight w:val="white"/>
        </w:rPr>
      </w:r>
      <w:r/>
    </w:p>
    <w:p>
      <w:pPr>
        <w:pStyle w:val="986"/>
        <w:rPr>
          <w:rFonts w:hint="eastAsia" w:ascii="宋体" w:hAnsi="宋体" w:cs="宋体"/>
          <w:color w:val="000000" w:themeColor="text1"/>
          <w:sz w:val="24"/>
          <w:szCs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t xml:space="preserve">（六）（投标人）监狱企业证明材料（格式）：</w:t>
      </w:r>
      <w:r>
        <w:rPr>
          <w:color w:val="000000" w:themeColor="text1"/>
          <w:highlight w:val="white"/>
        </w:rPr>
      </w:r>
      <w:r/>
    </w:p>
    <w:p>
      <w:pPr>
        <w:pStyle w:val="986"/>
        <w:jc w:val="center"/>
        <w:spacing w:line="480" w:lineRule="auto"/>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r>
      <w:r>
        <w:rPr>
          <w:color w:val="000000" w:themeColor="text1"/>
          <w:highlight w:val="white"/>
        </w:rPr>
      </w:r>
      <w:r/>
    </w:p>
    <w:p>
      <w:pPr>
        <w:pStyle w:val="986"/>
        <w:jc w:val="center"/>
        <w:spacing w:line="480" w:lineRule="auto"/>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t xml:space="preserve">监狱企业证明材料</w:t>
      </w:r>
      <w:r>
        <w:rPr>
          <w:color w:val="000000" w:themeColor="text1"/>
          <w:highlight w:val="white"/>
        </w:rPr>
      </w:r>
      <w:r/>
    </w:p>
    <w:p>
      <w:pPr>
        <w:pStyle w:val="986"/>
        <w:ind w:firstLine="480"/>
        <w:spacing w:line="80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参加政府采购活动的监狱企业应当提供省级以上监狱管理局、戒毒管理局（含新疆生产建设兵团）出具的属于监狱企业的证明文件扫描件并加盖申请人公章。</w:t>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spacing w:line="360" w:lineRule="auto"/>
        <w:rPr>
          <w:rFonts w:hint="eastAsia" w:ascii="宋体" w:hAnsi="宋体" w:cs="宋体"/>
          <w:bCs/>
          <w:color w:val="000000" w:themeColor="text1"/>
          <w:sz w:val="24"/>
          <w:szCs w:val="24"/>
          <w:highlight w:val="white"/>
        </w:rPr>
        <w:outlineLvl w:val="2"/>
      </w:pPr>
      <w:r>
        <w:rPr>
          <w:rFonts w:hint="eastAsia" w:ascii="宋体" w:hAnsi="宋体" w:cs="宋体"/>
          <w:bCs/>
          <w:color w:val="000000" w:themeColor="text1"/>
          <w:sz w:val="24"/>
          <w:highlight w:val="white"/>
        </w:rPr>
        <w:t xml:space="preserve">（七）</w:t>
      </w:r>
      <w:r>
        <w:rPr>
          <w:rFonts w:hint="eastAsia" w:ascii="宋体" w:hAnsi="宋体" w:cs="宋体"/>
          <w:bCs/>
          <w:color w:val="000000" w:themeColor="text1"/>
          <w:sz w:val="24"/>
          <w:szCs w:val="24"/>
          <w:highlight w:val="white"/>
        </w:rPr>
        <w:t xml:space="preserve">投标人3年内无重大违法记录声明</w:t>
      </w:r>
      <w:r>
        <w:rPr>
          <w:color w:val="000000" w:themeColor="text1"/>
          <w:highlight w:val="white"/>
        </w:rPr>
      </w:r>
      <w:r/>
    </w:p>
    <w:p>
      <w:pPr>
        <w:pStyle w:val="986"/>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86"/>
        <w:ind w:firstLine="422"/>
        <w:jc w:val="cente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无重大违法记录声明</w:t>
      </w:r>
      <w:r>
        <w:rPr>
          <w:color w:val="000000" w:themeColor="text1"/>
          <w:highlight w:val="white"/>
        </w:rPr>
      </w:r>
      <w:r/>
    </w:p>
    <w:p>
      <w:pPr>
        <w:pStyle w:val="986"/>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86"/>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本公司参与贵方组织</w:t>
      </w:r>
      <w:r>
        <w:rPr>
          <w:rFonts w:hint="eastAsia" w:ascii="宋体" w:hAnsi="宋体" w:cs="宋体"/>
          <w:color w:val="000000" w:themeColor="text1"/>
          <w:sz w:val="24"/>
          <w:szCs w:val="24"/>
          <w:highlight w:val="white"/>
          <w:u w:val="single"/>
        </w:rPr>
        <w:t xml:space="preserve">                                 （项目名称）</w:t>
      </w:r>
      <w:r>
        <w:rPr>
          <w:rFonts w:hint="eastAsia" w:ascii="宋体" w:hAnsi="宋体" w:cs="宋体"/>
          <w:color w:val="000000" w:themeColor="text1"/>
          <w:sz w:val="24"/>
          <w:szCs w:val="24"/>
          <w:highlight w:val="white"/>
        </w:rPr>
        <w:t xml:space="preserve">作出如下声明：</w:t>
      </w:r>
      <w:r>
        <w:rPr>
          <w:color w:val="000000" w:themeColor="text1"/>
          <w:highlight w:val="white"/>
        </w:rPr>
      </w:r>
      <w:r/>
    </w:p>
    <w:p>
      <w:pPr>
        <w:pStyle w:val="986"/>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本公司参加本次政府采购活动前3年内，在经营活动中没有重大违法记录。</w:t>
      </w:r>
      <w:r>
        <w:rPr>
          <w:color w:val="000000" w:themeColor="text1"/>
          <w:highlight w:val="white"/>
        </w:rPr>
      </w:r>
      <w:r/>
    </w:p>
    <w:p>
      <w:pPr>
        <w:pStyle w:val="986"/>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本公司随时接受采购人的检查验证。如违反上述承诺，本公司将按照《中华人民共和国政府采购法》有关规定接受处罚，并通过江苏省相关政府采购媒体予以公布。</w:t>
      </w:r>
      <w:r>
        <w:rPr>
          <w:color w:val="000000" w:themeColor="text1"/>
          <w:highlight w:val="white"/>
        </w:rPr>
      </w:r>
      <w:r/>
    </w:p>
    <w:p>
      <w:pPr>
        <w:pStyle w:val="986"/>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特此声明。</w:t>
      </w:r>
      <w:r>
        <w:rPr>
          <w:color w:val="000000" w:themeColor="text1"/>
          <w:highlight w:val="white"/>
        </w:rPr>
      </w:r>
      <w:r/>
    </w:p>
    <w:p>
      <w:pPr>
        <w:pStyle w:val="986"/>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86"/>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86"/>
        <w:ind w:firstLine="482"/>
        <w:spacing w:line="360" w:lineRule="auto"/>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投标人：（</w:t>
      </w:r>
      <w:r>
        <w:rPr>
          <w:rFonts w:hint="eastAsia" w:ascii="宋体" w:hAnsi="宋体" w:eastAsia="宋体" w:cs="宋体"/>
          <w:color w:val="000000" w:themeColor="text1"/>
          <w:sz w:val="24"/>
          <w:highlight w:val="white"/>
        </w:rPr>
        <w:t xml:space="preserve">加盖CA电子公章</w:t>
      </w:r>
      <w:r>
        <w:rPr>
          <w:rFonts w:hint="eastAsia" w:ascii="宋体" w:hAnsi="宋体" w:cs="宋体"/>
          <w:b/>
          <w:bCs/>
          <w:color w:val="000000" w:themeColor="text1"/>
          <w:sz w:val="24"/>
          <w:szCs w:val="24"/>
          <w:highlight w:val="white"/>
        </w:rPr>
        <w:t xml:space="preserve">）</w:t>
      </w:r>
      <w:r>
        <w:rPr>
          <w:color w:val="000000" w:themeColor="text1"/>
          <w:highlight w:val="white"/>
        </w:rPr>
      </w:r>
      <w:r/>
    </w:p>
    <w:p>
      <w:pPr>
        <w:pStyle w:val="986"/>
        <w:ind w:firstLine="482"/>
        <w:spacing w:line="360" w:lineRule="auto"/>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法定代表人或授权委托代理人 ：（签字或盖章）</w:t>
      </w:r>
      <w:r>
        <w:rPr>
          <w:color w:val="000000" w:themeColor="text1"/>
          <w:highlight w:val="white"/>
        </w:rPr>
      </w:r>
      <w:r/>
    </w:p>
    <w:p>
      <w:pPr>
        <w:pStyle w:val="986"/>
        <w:ind w:firstLine="482"/>
        <w:spacing w:line="360" w:lineRule="auto"/>
        <w:widowControl/>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日期：</w:t>
      </w:r>
      <w:r>
        <w:rPr>
          <w:color w:val="000000" w:themeColor="text1"/>
          <w:highlight w:val="white"/>
        </w:rPr>
      </w:r>
      <w:r/>
    </w:p>
    <w:p>
      <w:pPr>
        <w:pStyle w:val="995"/>
        <w:ind w:firstLine="0"/>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r>
      <w:r>
        <w:rPr>
          <w:color w:val="000000" w:themeColor="text1"/>
          <w:highlight w:val="white"/>
        </w:rPr>
      </w:r>
      <w:r/>
    </w:p>
    <w:p>
      <w:pPr>
        <w:pStyle w:val="995"/>
        <w:ind w:firstLine="0"/>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r>
      <w:r>
        <w:rPr>
          <w:color w:val="000000" w:themeColor="text1"/>
          <w:highlight w:val="white"/>
        </w:rPr>
      </w:r>
      <w:r/>
    </w:p>
    <w:p>
      <w:pPr>
        <w:pStyle w:val="1018"/>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lang w:eastAsia="zh-CN"/>
        </w:rPr>
      </w:r>
      <w:r>
        <w:rPr>
          <w:color w:val="000000" w:themeColor="text1"/>
          <w:highlight w:val="white"/>
        </w:rPr>
      </w:r>
      <w:r/>
    </w:p>
    <w:p>
      <w:pPr>
        <w:pStyle w:val="995"/>
        <w:ind w:firstLine="0"/>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r>
      <w:r>
        <w:rPr>
          <w:color w:val="000000" w:themeColor="text1"/>
          <w:highlight w:val="white"/>
        </w:rPr>
      </w:r>
      <w:r/>
    </w:p>
    <w:p>
      <w:pPr>
        <w:pStyle w:val="995"/>
        <w:ind w:firstLine="0"/>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r>
      <w:r>
        <w:rPr>
          <w:color w:val="000000" w:themeColor="text1"/>
          <w:highlight w:val="white"/>
        </w:rPr>
      </w:r>
      <w:r/>
    </w:p>
    <w:p>
      <w:pPr>
        <w:pStyle w:val="995"/>
        <w:ind w:firstLine="0"/>
        <w:rPr>
          <w:rFonts w:hint="eastAsia" w:ascii="宋体" w:hAnsi="宋体" w:cs="宋体"/>
          <w:color w:val="000000" w:themeColor="text1"/>
          <w:sz w:val="24"/>
          <w:szCs w:val="24"/>
          <w:highlight w:val="white"/>
        </w:rPr>
      </w:pPr>
      <w:r>
        <w:rPr>
          <w:rFonts w:hint="eastAsia" w:ascii="宋体" w:hAnsi="宋体" w:cs="宋体"/>
          <w:bCs/>
          <w:color w:val="000000" w:themeColor="text1"/>
          <w:sz w:val="24"/>
          <w:szCs w:val="24"/>
          <w:highlight w:val="white"/>
        </w:rPr>
        <w:t xml:space="preserve">（八）</w:t>
      </w:r>
      <w:r>
        <w:rPr>
          <w:rFonts w:hint="eastAsia" w:ascii="宋体" w:hAnsi="宋体" w:cs="宋体"/>
          <w:color w:val="000000" w:themeColor="text1"/>
          <w:sz w:val="24"/>
          <w:szCs w:val="24"/>
          <w:highlight w:val="white"/>
        </w:rPr>
        <w:t xml:space="preserve">具备履行合同所必需的设备和专业技术能力的书面声明（格式自拟）；</w:t>
      </w:r>
      <w:r>
        <w:rPr>
          <w:color w:val="000000" w:themeColor="text1"/>
          <w:highlight w:val="white"/>
        </w:rPr>
      </w:r>
      <w:r/>
    </w:p>
    <w:p>
      <w:pPr>
        <w:pStyle w:val="1007"/>
        <w:ind w:firstLine="0"/>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1007"/>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eastAsia="zh-CN"/>
        </w:rPr>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t xml:space="preserve">（九）承诺书（格式）：</w:t>
      </w:r>
      <w:r>
        <w:rPr>
          <w:color w:val="000000" w:themeColor="text1"/>
          <w:highlight w:val="white"/>
        </w:rPr>
      </w:r>
      <w:r/>
    </w:p>
    <w:p>
      <w:pPr>
        <w:pStyle w:val="986"/>
        <w:rPr>
          <w:rFonts w:hint="eastAsia" w:ascii="宋体" w:hAnsi="宋体" w:cs="宋体"/>
          <w:bCs/>
          <w:color w:val="000000" w:themeColor="text1"/>
          <w:sz w:val="28"/>
          <w:szCs w:val="28"/>
          <w:highlight w:val="white"/>
        </w:rPr>
        <w:outlineLvl w:val="0"/>
      </w:pPr>
      <w:r>
        <w:rPr>
          <w:rFonts w:hint="eastAsia" w:ascii="宋体" w:hAnsi="宋体" w:cs="宋体"/>
          <w:bCs/>
          <w:color w:val="000000" w:themeColor="text1"/>
          <w:sz w:val="28"/>
          <w:szCs w:val="28"/>
          <w:highlight w:val="white"/>
        </w:rPr>
      </w:r>
      <w:r>
        <w:rPr>
          <w:color w:val="000000" w:themeColor="text1"/>
          <w:highlight w:val="white"/>
        </w:rPr>
      </w:r>
      <w:r/>
    </w:p>
    <w:p>
      <w:pPr>
        <w:pStyle w:val="986"/>
        <w:jc w:val="center"/>
        <w:rPr>
          <w:rFonts w:hint="eastAsia" w:ascii="宋体" w:hAnsi="宋体" w:cs="宋体"/>
          <w:bCs/>
          <w:color w:val="000000" w:themeColor="text1"/>
          <w:sz w:val="28"/>
          <w:szCs w:val="28"/>
          <w:highlight w:val="white"/>
        </w:rPr>
      </w:pPr>
      <w:r>
        <w:rPr>
          <w:rFonts w:hint="eastAsia" w:ascii="宋体" w:hAnsi="宋体" w:cs="宋体"/>
          <w:bCs/>
          <w:color w:val="000000" w:themeColor="text1"/>
          <w:sz w:val="28"/>
          <w:szCs w:val="28"/>
          <w:highlight w:val="white"/>
        </w:rPr>
        <w:t xml:space="preserve">承诺书</w:t>
      </w:r>
      <w:r>
        <w:rPr>
          <w:color w:val="000000" w:themeColor="text1"/>
          <w:highlight w:val="white"/>
        </w:rPr>
      </w:r>
      <w:r/>
    </w:p>
    <w:p>
      <w:pPr>
        <w:pStyle w:val="986"/>
        <w:jc w:val="center"/>
        <w:rPr>
          <w:rFonts w:hint="eastAsia" w:ascii="宋体" w:hAnsi="宋体" w:cs="宋体"/>
          <w:bCs/>
          <w:color w:val="000000" w:themeColor="text1"/>
          <w:sz w:val="28"/>
          <w:szCs w:val="28"/>
          <w:highlight w:val="white"/>
        </w:rPr>
      </w:pPr>
      <w:r>
        <w:rPr>
          <w:rFonts w:hint="eastAsia" w:ascii="宋体" w:hAnsi="宋体" w:cs="宋体"/>
          <w:bCs/>
          <w:color w:val="000000" w:themeColor="text1"/>
          <w:sz w:val="28"/>
          <w:szCs w:val="28"/>
          <w:highlight w:val="white"/>
        </w:rPr>
      </w:r>
      <w:r>
        <w:rPr>
          <w:color w:val="000000" w:themeColor="text1"/>
          <w:highlight w:val="white"/>
        </w:rPr>
      </w:r>
      <w:r/>
    </w:p>
    <w:p>
      <w:pPr>
        <w:pStyle w:val="986"/>
        <w:spacing w:line="48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（投标人名称）在此承诺：</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1.我单位同意并响应食堂食材采购与配送服务采购文件的所有内容。</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color w:val="000000" w:themeColor="text1"/>
          <w:sz w:val="24"/>
          <w:szCs w:val="24"/>
          <w:highlight w:val="white"/>
        </w:rPr>
        <w:t xml:space="preserve">2.本公司（单位）对本项目（             ）所提供的货物及服务符合采购人要求；</w:t>
      </w:r>
      <w:r>
        <w:rPr>
          <w:color w:val="000000" w:themeColor="text1"/>
          <w:highlight w:val="white"/>
        </w:rPr>
      </w:r>
      <w:r/>
    </w:p>
    <w:p>
      <w:pPr>
        <w:pStyle w:val="986"/>
        <w:ind w:firstLine="480"/>
        <w:spacing w:line="520" w:lineRule="exact"/>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3.</w:t>
      </w:r>
      <w:r>
        <w:rPr>
          <w:rFonts w:hint="eastAsia" w:ascii="宋体" w:hAnsi="宋体" w:cs="宋体"/>
          <w:color w:val="000000" w:themeColor="text1"/>
          <w:sz w:val="24"/>
          <w:szCs w:val="24"/>
          <w:highlight w:val="white"/>
        </w:rPr>
        <w:t xml:space="preserve">我单位满足《中华人民共和国政府采购法》第二十二条规定</w:t>
      </w:r>
      <w:r>
        <w:rPr>
          <w:rFonts w:hint="eastAsia" w:ascii="宋体" w:hAnsi="宋体" w:cs="宋体"/>
          <w:bCs/>
          <w:color w:val="000000" w:themeColor="text1"/>
          <w:sz w:val="24"/>
          <w:szCs w:val="24"/>
          <w:highlight w:val="white"/>
        </w:rPr>
        <w:t xml:space="preserve">；</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bCs/>
          <w:color w:val="000000" w:themeColor="text1"/>
          <w:sz w:val="24"/>
          <w:szCs w:val="24"/>
          <w:highlight w:val="white"/>
        </w:rPr>
        <w:t xml:space="preserve">4.</w:t>
      </w:r>
      <w:r>
        <w:rPr>
          <w:rFonts w:hint="eastAsia" w:ascii="宋体" w:hAnsi="宋体" w:cs="宋体"/>
          <w:color w:val="000000" w:themeColor="text1"/>
          <w:sz w:val="24"/>
          <w:szCs w:val="24"/>
          <w:highlight w:val="white"/>
        </w:rPr>
        <w:t xml:space="preserve">本公司未被“</w:t>
      </w:r>
      <w:r>
        <w:rPr>
          <w:rFonts w:hint="eastAsia" w:ascii="宋体" w:hAnsi="宋体" w:cs="宋体"/>
          <w:bCs/>
          <w:color w:val="000000" w:themeColor="text1"/>
          <w:sz w:val="24"/>
          <w:szCs w:val="24"/>
          <w:highlight w:val="white"/>
        </w:rPr>
        <w:t xml:space="preserve">信用中国</w:t>
      </w:r>
      <w:r>
        <w:rPr>
          <w:rFonts w:hint="eastAsia" w:ascii="宋体" w:hAnsi="宋体" w:cs="宋体"/>
          <w:color w:val="000000" w:themeColor="text1"/>
          <w:sz w:val="24"/>
          <w:szCs w:val="24"/>
          <w:highlight w:val="white"/>
        </w:rPr>
        <w:t xml:space="preserve">”</w:t>
      </w:r>
      <w:r>
        <w:rPr>
          <w:rFonts w:hint="eastAsia" w:ascii="宋体" w:hAnsi="宋体" w:cs="宋体"/>
          <w:bCs/>
          <w:color w:val="000000" w:themeColor="text1"/>
          <w:sz w:val="24"/>
          <w:szCs w:val="24"/>
          <w:highlight w:val="white"/>
        </w:rPr>
        <w:t xml:space="preserve">网站（</w:t>
      </w:r>
      <w:r>
        <w:rPr>
          <w:rFonts w:hint="eastAsia" w:ascii="宋体" w:hAnsi="宋体" w:cs="宋体"/>
          <w:color w:val="000000" w:themeColor="text1"/>
          <w:highlight w:val="white"/>
        </w:rPr>
        <w:fldChar w:fldCharType="begin"/>
      </w:r>
      <w:r>
        <w:rPr>
          <w:rFonts w:hint="eastAsia" w:ascii="宋体" w:hAnsi="宋体" w:cs="宋体"/>
          <w:color w:val="000000" w:themeColor="text1"/>
          <w:highlight w:val="white"/>
        </w:rPr>
        <w:instrText xml:space="preserve"> HYPERLINK "http://www.creditchina.gov.cn/" </w:instrText>
      </w:r>
      <w:r>
        <w:rPr>
          <w:rFonts w:hint="eastAsia" w:ascii="宋体" w:hAnsi="宋体" w:cs="宋体"/>
          <w:color w:val="000000" w:themeColor="text1"/>
          <w:highlight w:val="white"/>
        </w:rPr>
        <w:fldChar w:fldCharType="separate"/>
      </w:r>
      <w:r>
        <w:rPr>
          <w:rFonts w:hint="eastAsia" w:ascii="宋体" w:hAnsi="宋体" w:cs="宋体"/>
          <w:bCs/>
          <w:color w:val="000000" w:themeColor="text1"/>
          <w:sz w:val="24"/>
          <w:szCs w:val="24"/>
          <w:highlight w:val="white"/>
        </w:rPr>
        <w:t xml:space="preserve">www.creditchina.gov.cn</w:t>
      </w:r>
      <w:r>
        <w:rPr>
          <w:rFonts w:hint="eastAsia" w:ascii="宋体" w:hAnsi="宋体" w:cs="宋体"/>
          <w:bCs/>
          <w:color w:val="000000" w:themeColor="text1"/>
          <w:sz w:val="24"/>
          <w:szCs w:val="24"/>
          <w:highlight w:val="white"/>
        </w:rPr>
        <w:fldChar w:fldCharType="end"/>
      </w:r>
      <w:r>
        <w:rPr>
          <w:rFonts w:hint="eastAsia" w:ascii="宋体" w:hAnsi="宋体" w:cs="宋体"/>
          <w:bCs/>
          <w:color w:val="000000" w:themeColor="text1"/>
          <w:sz w:val="24"/>
          <w:szCs w:val="24"/>
          <w:highlight w:val="white"/>
        </w:rPr>
        <w:t xml:space="preserve">）</w:t>
      </w:r>
      <w:r>
        <w:rPr>
          <w:rFonts w:hint="eastAsia" w:ascii="宋体" w:hAnsi="宋体" w:cs="宋体"/>
          <w:color w:val="000000" w:themeColor="text1"/>
          <w:sz w:val="24"/>
          <w:szCs w:val="24"/>
          <w:highlight w:val="white"/>
        </w:rPr>
        <w:t xml:space="preserve">列入失信被执行人、重大税收违法失信主体、政府采购严重违法失信行为记录名单；</w:t>
      </w:r>
      <w:r>
        <w:rPr>
          <w:color w:val="000000" w:themeColor="text1"/>
          <w:highlight w:val="white"/>
        </w:rPr>
      </w:r>
      <w:r/>
    </w:p>
    <w:p>
      <w:pPr>
        <w:pStyle w:val="1019"/>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5</w:t>
      </w:r>
      <w:r>
        <w:rPr>
          <w:rFonts w:hint="eastAsia" w:ascii="宋体" w:hAnsi="宋体" w:cs="宋体"/>
          <w:color w:val="000000" w:themeColor="text1"/>
          <w:sz w:val="24"/>
          <w:szCs w:val="24"/>
          <w:highlight w:val="white"/>
        </w:rPr>
        <w:t xml:space="preserve">.我单位对招标文件中所提及的相关质量要求、验收要求、配送要求、服务要求等条款，本公司（单位）承诺将严格按照条款要求执行。</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6</w:t>
      </w:r>
      <w:r>
        <w:rPr>
          <w:rFonts w:hint="eastAsia" w:ascii="宋体" w:hAnsi="宋体" w:cs="宋体"/>
          <w:color w:val="000000" w:themeColor="text1"/>
          <w:sz w:val="24"/>
          <w:szCs w:val="24"/>
          <w:highlight w:val="white"/>
        </w:rPr>
        <w:t xml:space="preserve">.我单位所有员工均持健康证上岗，同时成立食堂配送项目专项服务小组，负责配送工作及提供相关服务。</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rFonts w:hint="eastAsia" w:ascii="宋体" w:hAnsi="宋体" w:cs="宋体"/>
          <w:color w:val="000000" w:themeColor="text1"/>
          <w:sz w:val="24"/>
          <w:szCs w:val="24"/>
          <w:highlight w:val="white"/>
        </w:rPr>
        <w:t xml:space="preserve">.我单位承诺如果服务过程中未按上述要求履行，我单位承担违约责任，双倍赔偿采购人损失，采购人可直接解除合同，并没收履约保证金。</w:t>
      </w:r>
      <w:r>
        <w:rPr>
          <w:color w:val="000000" w:themeColor="text1"/>
          <w:highlight w:val="white"/>
        </w:rPr>
      </w:r>
      <w:r/>
    </w:p>
    <w:p>
      <w:pPr>
        <w:pStyle w:val="986"/>
        <w:ind w:firstLine="480"/>
        <w:spacing w:line="52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8</w:t>
      </w:r>
      <w:r>
        <w:rPr>
          <w:rFonts w:hint="eastAsia" w:ascii="宋体" w:hAnsi="宋体" w:cs="宋体"/>
          <w:color w:val="000000" w:themeColor="text1"/>
          <w:sz w:val="24"/>
          <w:szCs w:val="24"/>
          <w:highlight w:val="white"/>
        </w:rPr>
        <w:t xml:space="preserve">.如违背上述承诺，本公司（单位）将承担一切法律责任。</w:t>
      </w:r>
      <w:r>
        <w:rPr>
          <w:color w:val="000000" w:themeColor="text1"/>
          <w:highlight w:val="white"/>
        </w:rPr>
      </w:r>
      <w:r/>
    </w:p>
    <w:p>
      <w:pPr>
        <w:pStyle w:val="986"/>
        <w:spacing w:line="480" w:lineRule="auto"/>
        <w:rPr>
          <w:rFonts w:hint="eastAsia" w:ascii="宋体" w:hAnsi="宋体" w:cs="宋体"/>
          <w:bCs/>
          <w:color w:val="000000" w:themeColor="text1"/>
          <w:sz w:val="40"/>
          <w:szCs w:val="28"/>
          <w:highlight w:val="white"/>
        </w:rPr>
      </w:pPr>
      <w:r>
        <w:rPr>
          <w:rFonts w:hint="eastAsia" w:ascii="宋体" w:hAnsi="宋体" w:cs="宋体"/>
          <w:bCs/>
          <w:color w:val="000000" w:themeColor="text1"/>
          <w:sz w:val="40"/>
          <w:szCs w:val="28"/>
          <w:highlight w:val="white"/>
        </w:rPr>
      </w:r>
      <w:r>
        <w:rPr>
          <w:color w:val="000000" w:themeColor="text1"/>
          <w:highlight w:val="white"/>
        </w:rPr>
      </w:r>
      <w:r/>
    </w:p>
    <w:p>
      <w:pPr>
        <w:pStyle w:val="986"/>
        <w:spacing w:line="480" w:lineRule="auto"/>
        <w:rPr>
          <w:rFonts w:hint="eastAsia" w:ascii="宋体" w:hAnsi="宋体" w:cs="宋体"/>
          <w:bCs/>
          <w:color w:val="000000" w:themeColor="text1"/>
          <w:sz w:val="40"/>
          <w:szCs w:val="28"/>
          <w:highlight w:val="white"/>
        </w:rPr>
      </w:pPr>
      <w:r>
        <w:rPr>
          <w:rFonts w:hint="eastAsia" w:ascii="宋体" w:hAnsi="宋体" w:cs="宋体"/>
          <w:bCs/>
          <w:color w:val="000000" w:themeColor="text1"/>
          <w:sz w:val="40"/>
          <w:szCs w:val="28"/>
          <w:highlight w:val="white"/>
        </w:rPr>
      </w:r>
      <w:r>
        <w:rPr>
          <w:color w:val="000000" w:themeColor="text1"/>
          <w:highlight w:val="white"/>
        </w:rPr>
      </w:r>
      <w:r/>
    </w:p>
    <w:p>
      <w:pPr>
        <w:pStyle w:val="986"/>
        <w:jc w:val="right"/>
        <w:spacing w:line="48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投标人（</w:t>
      </w:r>
      <w:r>
        <w:rPr>
          <w:rFonts w:hint="eastAsia" w:ascii="宋体" w:hAnsi="宋体" w:eastAsia="宋体" w:cs="宋体"/>
          <w:color w:val="000000" w:themeColor="text1"/>
          <w:sz w:val="24"/>
          <w:highlight w:val="white"/>
        </w:rPr>
        <w:t xml:space="preserve">加盖CA电子公章</w:t>
      </w:r>
      <w:r>
        <w:rPr>
          <w:rFonts w:hint="eastAsia" w:ascii="宋体" w:hAnsi="宋体" w:cs="宋体"/>
          <w:bCs/>
          <w:color w:val="000000" w:themeColor="text1"/>
          <w:sz w:val="24"/>
          <w:highlight w:val="white"/>
        </w:rPr>
        <w:t xml:space="preserve">）：</w:t>
      </w:r>
      <w:r>
        <w:rPr>
          <w:color w:val="000000" w:themeColor="text1"/>
          <w:highlight w:val="white"/>
        </w:rPr>
      </w:r>
      <w:r/>
    </w:p>
    <w:p>
      <w:pPr>
        <w:pStyle w:val="986"/>
        <w:ind w:firstLine="480"/>
        <w:jc w:val="right"/>
        <w:spacing w:line="48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法定代表人或法定代表人授权代表签字或盖章：</w:t>
      </w:r>
      <w:r>
        <w:rPr>
          <w:color w:val="000000" w:themeColor="text1"/>
          <w:highlight w:val="white"/>
        </w:rPr>
      </w:r>
      <w:r/>
    </w:p>
    <w:p>
      <w:pPr>
        <w:pStyle w:val="997"/>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8"/>
          <w:szCs w:val="28"/>
          <w:highlight w:val="white"/>
        </w:rPr>
        <w:outlineLvl w:val="0"/>
      </w:pPr>
      <w:r>
        <w:rPr>
          <w:rFonts w:hint="eastAsia" w:ascii="宋体" w:hAnsi="宋体" w:cs="宋体"/>
          <w:bCs/>
          <w:color w:val="000000" w:themeColor="text1"/>
          <w:sz w:val="24"/>
          <w:highlight w:val="white"/>
        </w:rPr>
        <w:t xml:space="preserve">（十）开标一览表（格式）：</w:t>
      </w:r>
      <w:r>
        <w:rPr>
          <w:color w:val="000000" w:themeColor="text1"/>
          <w:highlight w:val="white"/>
        </w:rPr>
      </w:r>
      <w:r/>
    </w:p>
    <w:p>
      <w:pPr>
        <w:pStyle w:val="986"/>
        <w:rPr>
          <w:rFonts w:hint="eastAsia" w:ascii="宋体" w:hAnsi="宋体" w:cs="宋体"/>
          <w:bCs/>
          <w:color w:val="000000" w:themeColor="text1"/>
          <w:sz w:val="28"/>
          <w:szCs w:val="28"/>
          <w:highlight w:val="white"/>
        </w:rPr>
        <w:outlineLvl w:val="0"/>
      </w:pPr>
      <w:r>
        <w:rPr>
          <w:rFonts w:hint="eastAsia" w:ascii="宋体" w:hAnsi="宋体" w:cs="宋体"/>
          <w:bCs/>
          <w:color w:val="000000" w:themeColor="text1"/>
          <w:sz w:val="28"/>
          <w:szCs w:val="28"/>
          <w:highlight w:val="white"/>
        </w:rPr>
      </w:r>
      <w:r>
        <w:rPr>
          <w:color w:val="000000" w:themeColor="text1"/>
          <w:highlight w:val="white"/>
        </w:rPr>
      </w:r>
      <w:r/>
    </w:p>
    <w:p>
      <w:pPr>
        <w:pStyle w:val="986"/>
        <w:jc w:val="center"/>
        <w:keepLines/>
        <w:keepNext/>
        <w:spacing w:line="600" w:lineRule="exact"/>
        <w:rPr>
          <w:rFonts w:hint="eastAsia" w:ascii="宋体" w:hAnsi="宋体" w:cs="宋体"/>
          <w:b/>
          <w:bCs/>
          <w:color w:val="000000" w:themeColor="text1"/>
          <w:sz w:val="24"/>
          <w:highlight w:val="white"/>
        </w:rPr>
        <w:outlineLvl w:val="1"/>
      </w:pPr>
      <w:r>
        <w:rPr>
          <w:rFonts w:hint="eastAsia" w:ascii="宋体" w:hAnsi="宋体" w:cs="宋体"/>
          <w:b/>
          <w:bCs/>
          <w:color w:val="000000" w:themeColor="text1"/>
          <w:sz w:val="32"/>
          <w:szCs w:val="32"/>
          <w:highlight w:val="white"/>
        </w:rPr>
        <w:t xml:space="preserve">开标一览表（一包）</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Cs w:val="21"/>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1" locked="0" layoutInCell="1" allowOverlap="1">
                <wp:simplePos x="0" y="0"/>
                <wp:positionH relativeFrom="column">
                  <wp:posOffset>1971040</wp:posOffset>
                </wp:positionH>
                <wp:positionV relativeFrom="paragraph">
                  <wp:posOffset>91440</wp:posOffset>
                </wp:positionV>
                <wp:extent cx="2322830" cy="179959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322830" cy="1799590"/>
                        </a:xfrm>
                        <a:prstGeom prst="rect">
                          <a:avLst/>
                        </a:prstGeom>
                        <a:solidFill>
                          <a:srgbClr val="FFFFFF"/>
                        </a:solidFill>
                        <a:ln>
                          <a:solidFill>
                            <a:srgbClr val="FFFFFF"/>
                          </a:solidFill>
                        </a:ln>
                      </wps:spPr>
                      <wps:txbx>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155.2pt;mso-position-horizontal:absolute;mso-position-vertical-relative:text;margin-top:7.2pt;mso-position-vertical:absolute;width:182.9pt;height:141.7pt;mso-wrap-distance-left:9.0pt;mso-wrap-distance-top:3.6pt;mso-wrap-distance-right:9.0pt;mso-wrap-distance-bottom:3.6pt;visibility:visible;" fillcolor="#FFFFFF" strokecolor="#FFFFFF">
                <v:textbox inset="0,0,0,0">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v:textbox>
              </v:shape>
            </w:pict>
          </mc:Fallback>
        </mc:AlternateContent>
      </w:r>
      <w:r>
        <w:rPr>
          <w:rFonts w:hint="eastAsia" w:ascii="宋体" w:hAnsi="宋体" w:cs="宋体"/>
          <w:color w:val="000000" w:themeColor="text1"/>
          <w:sz w:val="24"/>
          <w:szCs w:val="24"/>
          <w:highlight w:val="white"/>
        </w:rPr>
        <w:t xml:space="preserve">投标人全称（加盖公章）：</w:t>
      </w:r>
      <w:bookmarkStart w:id="50" w:name="TBR"/>
      <w:r>
        <w:rPr>
          <w:color w:val="000000" w:themeColor="text1"/>
          <w:highlight w:val="white"/>
        </w:rPr>
      </w:r>
      <w:bookmarkEnd w:id="50"/>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w:t>
      </w:r>
      <w:bookmarkStart w:id="51" w:name="XMMC"/>
      <w:r>
        <w:rPr>
          <w:color w:val="000000" w:themeColor="text1"/>
          <w:highlight w:val="white"/>
        </w:rPr>
      </w:r>
      <w:bookmarkEnd w:id="51"/>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项目编号：</w:t>
      </w:r>
      <w:bookmarkStart w:id="52" w:name="XMBH"/>
      <w:r>
        <w:rPr>
          <w:color w:val="000000" w:themeColor="text1"/>
          <w:highlight w:val="white"/>
        </w:rPr>
      </w:r>
      <w:bookmarkEnd w:id="52"/>
      <w:r>
        <w:rPr>
          <w:rFonts w:hint="eastAsia" w:ascii="宋体" w:hAnsi="宋体" w:cs="宋体"/>
          <w:color w:val="000000" w:themeColor="text1"/>
          <w:sz w:val="24"/>
          <w:szCs w:val="24"/>
          <w:highlight w:val="white"/>
        </w:rPr>
        <w:t xml:space="preserve">                                      分包号：</w:t>
      </w:r>
      <w:bookmarkStart w:id="53" w:name="FBH"/>
      <w:r>
        <w:rPr>
          <w:color w:val="000000" w:themeColor="text1"/>
          <w:highlight w:val="white"/>
        </w:rPr>
      </w:r>
      <w:bookmarkEnd w:id="53"/>
      <w:r>
        <w:rPr>
          <w:color w:val="000000" w:themeColor="text1"/>
          <w:highlight w:val="white"/>
        </w:rPr>
      </w:r>
      <w:r/>
    </w:p>
    <w:tbl>
      <w:tblPr>
        <w:tblW w:w="88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3"/>
        <w:gridCol w:w="6409"/>
      </w:tblGrid>
      <w:tr>
        <w:trPr>
          <w:cantSplit/>
          <w:trHeight w:val="1098"/>
        </w:trPr>
        <w:tc>
          <w:tcPr>
            <w:tcW w:w="2481" w:type="dxa"/>
            <w:vAlign w:val="center"/>
            <w:textDirection w:val="lrTb"/>
            <w:noWrap w:val="false"/>
          </w:tcPr>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投标产品名称</w:t>
            </w:r>
            <w:r>
              <w:rPr>
                <w:color w:val="000000" w:themeColor="text1"/>
                <w:highlight w:val="white"/>
              </w:rPr>
            </w:r>
            <w:r/>
          </w:p>
        </w:tc>
        <w:tc>
          <w:tcPr>
            <w:tcW w:w="6405"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投标优惠率（%）</w:t>
            </w:r>
            <w:r>
              <w:rPr>
                <w:color w:val="000000" w:themeColor="text1"/>
                <w:highlight w:val="white"/>
              </w:rPr>
            </w:r>
            <w:r/>
          </w:p>
        </w:tc>
      </w:tr>
      <w:tr>
        <w:trPr>
          <w:cantSplit/>
          <w:trHeight w:val="1697"/>
        </w:trPr>
        <w:tc>
          <w:tcPr>
            <w:tcW w:w="2481"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包一：猪肉</w:t>
            </w:r>
            <w:r>
              <w:rPr>
                <w:color w:val="000000" w:themeColor="text1"/>
                <w:highlight w:val="white"/>
              </w:rPr>
            </w:r>
            <w:r/>
          </w:p>
        </w:tc>
        <w:tc>
          <w:tcPr>
            <w:tcW w:w="6405" w:type="dxa"/>
            <w:vAlign w:val="center"/>
            <w:textDirection w:val="lrTb"/>
            <w:noWrap w:val="false"/>
          </w:tcPr>
          <w:p>
            <w:pPr>
              <w:pStyle w:val="986"/>
              <w:jc w:val="left"/>
              <w:spacing w:line="600" w:lineRule="exact"/>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rPr>
            </w:r>
            <w:r>
              <w:rPr>
                <w:color w:val="000000" w:themeColor="text1"/>
                <w:highlight w:val="white"/>
              </w:rPr>
            </w:r>
            <w:r/>
          </w:p>
        </w:tc>
      </w:tr>
    </w:tbl>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日期：  </w:t>
      </w:r>
      <w:r>
        <w:rPr>
          <w:rFonts w:hint="eastAsia" w:ascii="宋体" w:hAnsi="宋体" w:cs="宋体"/>
          <w:color w:val="000000" w:themeColor="text1"/>
          <w:sz w:val="24"/>
          <w:szCs w:val="24"/>
          <w:highlight w:val="white"/>
          <w:u w:val="single"/>
        </w:rPr>
        <w:t xml:space="preserve"> </w:t>
      </w:r>
      <w:bookmarkStart w:id="54" w:name="NF"/>
      <w:r>
        <w:rPr>
          <w:color w:val="000000" w:themeColor="text1"/>
          <w:highlight w:val="white"/>
        </w:rPr>
      </w:r>
      <w:bookmarkEnd w:id="54"/>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年</w:t>
      </w:r>
      <w:r>
        <w:rPr>
          <w:rFonts w:hint="eastAsia" w:ascii="宋体" w:hAnsi="宋体" w:cs="宋体"/>
          <w:color w:val="000000" w:themeColor="text1"/>
          <w:sz w:val="24"/>
          <w:szCs w:val="24"/>
          <w:highlight w:val="white"/>
          <w:u w:val="single"/>
        </w:rPr>
        <w:t xml:space="preserve"> </w:t>
      </w:r>
      <w:bookmarkStart w:id="55" w:name="YF"/>
      <w:r>
        <w:rPr>
          <w:color w:val="000000" w:themeColor="text1"/>
          <w:highlight w:val="white"/>
        </w:rPr>
      </w:r>
      <w:bookmarkEnd w:id="55"/>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月</w:t>
      </w:r>
      <w:r>
        <w:rPr>
          <w:rFonts w:hint="eastAsia" w:ascii="宋体" w:hAnsi="宋体" w:cs="宋体"/>
          <w:color w:val="000000" w:themeColor="text1"/>
          <w:sz w:val="24"/>
          <w:szCs w:val="24"/>
          <w:highlight w:val="white"/>
          <w:u w:val="single"/>
        </w:rPr>
        <w:t xml:space="preserve"> </w:t>
      </w:r>
      <w:bookmarkStart w:id="56" w:name="RI"/>
      <w:r>
        <w:rPr>
          <w:color w:val="000000" w:themeColor="text1"/>
          <w:highlight w:val="white"/>
        </w:rPr>
      </w:r>
      <w:bookmarkEnd w:id="56"/>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日</w:t>
      </w:r>
      <w:r>
        <w:rPr>
          <w:color w:val="000000" w:themeColor="text1"/>
          <w:highlight w:val="white"/>
        </w:rPr>
      </w:r>
      <w:r/>
    </w:p>
    <w:p>
      <w:pPr>
        <w:pStyle w:val="986"/>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86"/>
        <w:spacing w:line="400" w:lineRule="exact"/>
        <w:rPr>
          <w:rFonts w:hint="eastAsia" w:ascii="宋体" w:hAnsi="宋体" w:cs="宋体"/>
          <w:bCs/>
          <w:color w:val="000000" w:themeColor="text1"/>
          <w:sz w:val="32"/>
          <w:highlight w:val="white"/>
        </w:rPr>
      </w:pPr>
      <w:r>
        <w:rPr>
          <w:rFonts w:hint="eastAsia" w:ascii="宋体" w:hAnsi="宋体" w:cs="宋体"/>
          <w:bCs/>
          <w:color w:val="000000" w:themeColor="text1"/>
          <w:sz w:val="32"/>
          <w:highlight w:val="white"/>
        </w:rPr>
      </w:r>
      <w:r>
        <w:rPr>
          <w:color w:val="000000" w:themeColor="text1"/>
          <w:highlight w:val="white"/>
        </w:rPr>
      </w:r>
      <w:r/>
    </w:p>
    <w:p>
      <w:pPr>
        <w:pStyle w:val="986"/>
        <w:spacing w:line="400" w:lineRule="exact"/>
        <w:rPr>
          <w:rFonts w:hint="eastAsia" w:ascii="宋体" w:hAnsi="宋体" w:cs="宋体"/>
          <w:bCs/>
          <w:color w:val="000000" w:themeColor="text1"/>
          <w:sz w:val="32"/>
          <w:highlight w:val="white"/>
        </w:rPr>
      </w:pPr>
      <w:r>
        <w:rPr>
          <w:rFonts w:hint="eastAsia" w:ascii="宋体" w:hAnsi="宋体" w:cs="宋体"/>
          <w:bCs/>
          <w:color w:val="000000" w:themeColor="text1"/>
          <w:sz w:val="32"/>
          <w:highlight w:val="white"/>
        </w:rPr>
      </w:r>
      <w:r>
        <w:rPr>
          <w:color w:val="000000" w:themeColor="text1"/>
          <w:highlight w:val="white"/>
        </w:rPr>
      </w:r>
      <w:r/>
    </w:p>
    <w:p>
      <w:pPr>
        <w:pStyle w:val="986"/>
        <w:ind w:left="720" w:hanging="720"/>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2"/>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995"/>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7"/>
        <w:ind w:firstLine="0"/>
        <w:rPr>
          <w:rFonts w:hint="eastAsia" w:ascii="宋体" w:hAnsi="宋体" w:cs="宋体"/>
          <w:color w:val="000000" w:themeColor="text1"/>
          <w:highlight w:val="white"/>
        </w:rPr>
      </w:pPr>
      <w:r>
        <w:rPr>
          <w:rFonts w:hint="eastAsia" w:ascii="宋体" w:hAnsi="宋体" w:cs="宋体"/>
          <w:color w:val="000000" w:themeColor="text1"/>
          <w:highlight w:val="white"/>
          <w:lang w:eastAsia="zh-CN"/>
        </w:rPr>
      </w:r>
      <w:r>
        <w:rPr>
          <w:color w:val="000000" w:themeColor="text1"/>
          <w:highlight w:val="white"/>
        </w:rPr>
      </w:r>
      <w:r/>
    </w:p>
    <w:p>
      <w:pPr>
        <w:rPr>
          <w:rFonts w:hint="eastAsia" w:ascii="宋体" w:hAnsi="宋体" w:cs="宋体"/>
          <w:color w:val="000000" w:themeColor="text1"/>
          <w:sz w:val="24"/>
          <w:szCs w:val="24"/>
          <w:highlight w:val="white"/>
        </w:rPr>
        <w:outlineLvl w:val="0"/>
      </w:pPr>
      <w:r>
        <w:rPr>
          <w:rFonts w:hint="eastAsia" w:ascii="宋体" w:hAnsi="宋体" w:cs="宋体"/>
          <w:bCs/>
          <w:color w:val="000000" w:themeColor="text1"/>
          <w:sz w:val="24"/>
          <w:highlight w:val="white"/>
        </w:rPr>
      </w:r>
      <w:r>
        <w:rPr>
          <w:rFonts w:hint="eastAsia" w:ascii="宋体" w:hAnsi="宋体" w:cs="宋体"/>
          <w:bCs/>
          <w:color w:val="000000" w:themeColor="text1"/>
          <w:sz w:val="24"/>
          <w:highlight w:val="white"/>
        </w:rPr>
      </w:r>
      <w:r/>
    </w:p>
    <w:p>
      <w:pPr>
        <w:pStyle w:val="986"/>
        <w:rPr>
          <w:rFonts w:hint="eastAsia" w:ascii="宋体" w:hAnsi="宋体" w:cs="宋体"/>
          <w:color w:val="000000" w:themeColor="text1"/>
          <w:sz w:val="24"/>
          <w:szCs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jc w:val="center"/>
        <w:keepLines/>
        <w:keepNext/>
        <w:spacing w:line="600" w:lineRule="exact"/>
        <w:rPr>
          <w:rFonts w:hint="eastAsia" w:ascii="宋体" w:hAnsi="宋体" w:cs="宋体"/>
          <w:b/>
          <w:bCs/>
          <w:color w:val="000000" w:themeColor="text1"/>
          <w:sz w:val="24"/>
          <w:highlight w:val="white"/>
        </w:rPr>
        <w:outlineLvl w:val="1"/>
      </w:pPr>
      <w:r>
        <w:rPr>
          <w:rFonts w:hint="eastAsia" w:ascii="宋体" w:hAnsi="宋体" w:cs="宋体"/>
          <w:b/>
          <w:bCs/>
          <w:color w:val="000000" w:themeColor="text1"/>
          <w:sz w:val="32"/>
          <w:szCs w:val="32"/>
          <w:highlight w:val="white"/>
        </w:rPr>
        <w:t xml:space="preserve">开标一览表（二包）</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Cs w:val="21"/>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250609663" behindDoc="1" locked="0" layoutInCell="1" allowOverlap="1">
                <wp:simplePos x="0" y="0"/>
                <wp:positionH relativeFrom="column">
                  <wp:posOffset>1971040</wp:posOffset>
                </wp:positionH>
                <wp:positionV relativeFrom="paragraph">
                  <wp:posOffset>91440</wp:posOffset>
                </wp:positionV>
                <wp:extent cx="2322830" cy="179006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322830" cy="1790065"/>
                        </a:xfrm>
                        <a:prstGeom prst="rect">
                          <a:avLst/>
                        </a:prstGeom>
                        <a:solidFill>
                          <a:srgbClr val="FFFFFF"/>
                        </a:solidFill>
                        <a:ln>
                          <a:solidFill>
                            <a:srgbClr val="FFFFFF"/>
                          </a:solidFill>
                        </a:ln>
                      </wps:spPr>
                      <wps:txbx>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wps:txbx>
                      <wps:bodyPr wrap="square" upright="1">
                        <a:spAutoFit/>
                      </wps:bodyPr>
                    </wps:wsp>
                  </a:graphicData>
                </a:graphic>
              </wp:anchor>
            </w:drawing>
          </mc:Choice>
          <mc:Fallback>
            <w:pict>
              <v:shape id="shape 4" o:spid="_x0000_s4" o:spt="202" type="#_x0000_t202" style="position:absolute;z-index:-250609663;o:allowoverlap:true;o:allowincell:true;mso-position-horizontal-relative:text;margin-left:155.2pt;mso-position-horizontal:absolute;mso-position-vertical-relative:text;margin-top:7.2pt;mso-position-vertical:absolute;width:182.9pt;height:140.9pt;mso-wrap-distance-left:9.0pt;mso-wrap-distance-top:3.6pt;mso-wrap-distance-right:9.0pt;mso-wrap-distance-bottom:3.6pt;visibility:visible;" fillcolor="#FFFFFF" strokecolor="#FFFFFF">
                <v:textbox inset="0,0,0,0">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v:textbox>
              </v:shape>
            </w:pict>
          </mc:Fallback>
        </mc:AlternateContent>
      </w:r>
      <w:r>
        <w:rPr>
          <w:rFonts w:hint="eastAsia" w:ascii="宋体" w:hAnsi="宋体" w:cs="宋体"/>
          <w:color w:val="000000" w:themeColor="text1"/>
          <w:sz w:val="24"/>
          <w:szCs w:val="24"/>
          <w:highlight w:val="white"/>
        </w:rPr>
        <w:t xml:space="preserve">投标人全称（加盖公章）：</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项目编号：                                      分包号：</w:t>
      </w:r>
      <w:r>
        <w:rPr>
          <w:color w:val="000000" w:themeColor="text1"/>
          <w:highlight w:val="white"/>
        </w:rPr>
      </w:r>
      <w:r/>
    </w:p>
    <w:tbl>
      <w:tblPr>
        <w:tblW w:w="88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3"/>
        <w:gridCol w:w="6409"/>
      </w:tblGrid>
      <w:tr>
        <w:trPr>
          <w:cantSplit/>
          <w:trHeight w:val="1098"/>
        </w:trPr>
        <w:tc>
          <w:tcPr>
            <w:tcW w:w="2481" w:type="dxa"/>
            <w:vAlign w:val="center"/>
            <w:textDirection w:val="lrTb"/>
            <w:noWrap w:val="false"/>
          </w:tcPr>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投标产品名称</w:t>
            </w:r>
            <w:r>
              <w:rPr>
                <w:color w:val="000000" w:themeColor="text1"/>
                <w:highlight w:val="white"/>
              </w:rPr>
            </w:r>
            <w:r/>
          </w:p>
        </w:tc>
        <w:tc>
          <w:tcPr>
            <w:tcW w:w="6405"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投标优惠率（%）</w:t>
            </w:r>
            <w:r>
              <w:rPr>
                <w:color w:val="000000" w:themeColor="text1"/>
                <w:highlight w:val="white"/>
              </w:rPr>
            </w:r>
            <w:r/>
          </w:p>
        </w:tc>
      </w:tr>
      <w:tr>
        <w:trPr>
          <w:cantSplit/>
          <w:trHeight w:val="1697"/>
        </w:trPr>
        <w:tc>
          <w:tcPr>
            <w:tcW w:w="2481"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包二：牛肉、羊肉</w:t>
            </w:r>
            <w:r>
              <w:rPr>
                <w:color w:val="000000" w:themeColor="text1"/>
                <w:highlight w:val="white"/>
              </w:rPr>
            </w:r>
            <w:r/>
          </w:p>
        </w:tc>
        <w:tc>
          <w:tcPr>
            <w:tcW w:w="6405" w:type="dxa"/>
            <w:vAlign w:val="center"/>
            <w:textDirection w:val="lrTb"/>
            <w:noWrap w:val="false"/>
          </w:tcPr>
          <w:p>
            <w:pPr>
              <w:pStyle w:val="986"/>
              <w:jc w:val="left"/>
              <w:spacing w:line="600" w:lineRule="exact"/>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rPr>
            </w:r>
            <w:r>
              <w:rPr>
                <w:color w:val="000000" w:themeColor="text1"/>
                <w:highlight w:val="white"/>
              </w:rPr>
            </w:r>
            <w:r/>
          </w:p>
        </w:tc>
      </w:tr>
    </w:tbl>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日期：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年</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月</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日</w:t>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jc w:val="center"/>
        <w:keepLines/>
        <w:keepNext/>
        <w:spacing w:line="600" w:lineRule="exact"/>
        <w:rPr>
          <w:rFonts w:hint="eastAsia" w:ascii="宋体" w:hAnsi="宋体" w:cs="宋体"/>
          <w:b/>
          <w:bCs/>
          <w:color w:val="000000" w:themeColor="text1"/>
          <w:sz w:val="24"/>
          <w:highlight w:val="white"/>
        </w:rPr>
        <w:outlineLvl w:val="1"/>
      </w:pPr>
      <w:r>
        <w:rPr>
          <w:rFonts w:hint="eastAsia" w:ascii="宋体" w:hAnsi="宋体" w:cs="宋体"/>
          <w:b/>
          <w:bCs/>
          <w:color w:val="000000" w:themeColor="text1"/>
          <w:sz w:val="32"/>
          <w:szCs w:val="32"/>
          <w:highlight w:val="white"/>
        </w:rPr>
        <w:t xml:space="preserve">开标一览表（三包）</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Cs w:val="21"/>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250609662" behindDoc="1" locked="0" layoutInCell="1" allowOverlap="1">
                <wp:simplePos x="0" y="0"/>
                <wp:positionH relativeFrom="column">
                  <wp:posOffset>1971040</wp:posOffset>
                </wp:positionH>
                <wp:positionV relativeFrom="paragraph">
                  <wp:posOffset>91440</wp:posOffset>
                </wp:positionV>
                <wp:extent cx="2322830" cy="179006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322830" cy="1790065"/>
                        </a:xfrm>
                        <a:prstGeom prst="rect">
                          <a:avLst/>
                        </a:prstGeom>
                        <a:solidFill>
                          <a:srgbClr val="FFFFFF"/>
                        </a:solidFill>
                        <a:ln>
                          <a:solidFill>
                            <a:srgbClr val="FFFFFF"/>
                          </a:solidFill>
                        </a:ln>
                      </wps:spPr>
                      <wps:txbx>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wps:txbx>
                      <wps:bodyPr wrap="square" upright="1">
                        <a:spAutoFit/>
                      </wps:bodyPr>
                    </wps:wsp>
                  </a:graphicData>
                </a:graphic>
              </wp:anchor>
            </w:drawing>
          </mc:Choice>
          <mc:Fallback>
            <w:pict>
              <v:shape id="shape 5" o:spid="_x0000_s5" o:spt="202" type="#_x0000_t202" style="position:absolute;z-index:-250609662;o:allowoverlap:true;o:allowincell:true;mso-position-horizontal-relative:text;margin-left:155.2pt;mso-position-horizontal:absolute;mso-position-vertical-relative:text;margin-top:7.2pt;mso-position-vertical:absolute;width:182.9pt;height:140.9pt;mso-wrap-distance-left:9.0pt;mso-wrap-distance-top:3.6pt;mso-wrap-distance-right:9.0pt;mso-wrap-distance-bottom:3.6pt;visibility:visible;" fillcolor="#FFFFFF" strokecolor="#FFFFFF">
                <v:textbox inset="0,0,0,0">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v:textbox>
              </v:shape>
            </w:pict>
          </mc:Fallback>
        </mc:AlternateContent>
      </w:r>
      <w:r>
        <w:rPr>
          <w:rFonts w:hint="eastAsia" w:ascii="宋体" w:hAnsi="宋体" w:cs="宋体"/>
          <w:color w:val="000000" w:themeColor="text1"/>
          <w:sz w:val="24"/>
          <w:szCs w:val="24"/>
          <w:highlight w:val="white"/>
        </w:rPr>
        <w:t xml:space="preserve">投标人全称（加盖公章）：</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项目编号：                                      分包号：</w:t>
      </w:r>
      <w:r>
        <w:rPr>
          <w:color w:val="000000" w:themeColor="text1"/>
          <w:highlight w:val="white"/>
        </w:rPr>
      </w:r>
      <w:r/>
    </w:p>
    <w:tbl>
      <w:tblPr>
        <w:tblW w:w="88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3"/>
        <w:gridCol w:w="6409"/>
      </w:tblGrid>
      <w:tr>
        <w:trPr>
          <w:cantSplit/>
          <w:trHeight w:val="1098"/>
        </w:trPr>
        <w:tc>
          <w:tcPr>
            <w:tcW w:w="2481" w:type="dxa"/>
            <w:vAlign w:val="center"/>
            <w:textDirection w:val="lrTb"/>
            <w:noWrap w:val="false"/>
          </w:tcPr>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投标产品名称</w:t>
            </w:r>
            <w:r>
              <w:rPr>
                <w:color w:val="000000" w:themeColor="text1"/>
                <w:highlight w:val="white"/>
              </w:rPr>
            </w:r>
            <w:r/>
          </w:p>
        </w:tc>
        <w:tc>
          <w:tcPr>
            <w:tcW w:w="6405"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投标优惠率（%）</w:t>
            </w:r>
            <w:r>
              <w:rPr>
                <w:color w:val="000000" w:themeColor="text1"/>
                <w:highlight w:val="white"/>
              </w:rPr>
            </w:r>
            <w:r/>
          </w:p>
        </w:tc>
      </w:tr>
      <w:tr>
        <w:trPr>
          <w:cantSplit/>
          <w:trHeight w:val="1697"/>
        </w:trPr>
        <w:tc>
          <w:tcPr>
            <w:tcW w:w="2481" w:type="dxa"/>
            <w:vAlign w:val="center"/>
            <w:textDirection w:val="lrTb"/>
            <w:noWrap w:val="false"/>
          </w:tcPr>
          <w:p>
            <w:pPr>
              <w:pStyle w:val="986"/>
              <w:jc w:val="center"/>
              <w:spacing w:line="6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包三：蔬菜</w:t>
            </w:r>
            <w:r>
              <w:rPr>
                <w:color w:val="000000" w:themeColor="text1"/>
                <w:highlight w:val="white"/>
              </w:rPr>
            </w:r>
            <w:r/>
          </w:p>
        </w:tc>
        <w:tc>
          <w:tcPr>
            <w:tcW w:w="6405" w:type="dxa"/>
            <w:vAlign w:val="center"/>
            <w:textDirection w:val="lrTb"/>
            <w:noWrap w:val="false"/>
          </w:tcPr>
          <w:p>
            <w:pPr>
              <w:pStyle w:val="986"/>
              <w:jc w:val="left"/>
              <w:spacing w:line="600" w:lineRule="exact"/>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rPr>
            </w:r>
            <w:r>
              <w:rPr>
                <w:color w:val="000000" w:themeColor="text1"/>
                <w:highlight w:val="white"/>
              </w:rPr>
            </w:r>
            <w:r/>
          </w:p>
        </w:tc>
      </w:tr>
    </w:tbl>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日期：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年</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月</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日</w:t>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jc w:val="center"/>
        <w:keepLines/>
        <w:keepNext/>
        <w:spacing w:line="600" w:lineRule="exact"/>
        <w:rPr>
          <w:rFonts w:hint="eastAsia" w:ascii="宋体" w:hAnsi="宋体" w:cs="宋体"/>
          <w:b/>
          <w:bCs/>
          <w:color w:val="000000" w:themeColor="text1"/>
          <w:sz w:val="24"/>
          <w:highlight w:val="white"/>
        </w:rPr>
        <w:outlineLvl w:val="1"/>
      </w:pPr>
      <w:r>
        <w:rPr>
          <w:rFonts w:hint="eastAsia" w:ascii="宋体" w:hAnsi="宋体" w:cs="宋体"/>
          <w:b/>
          <w:bCs/>
          <w:color w:val="000000" w:themeColor="text1"/>
          <w:sz w:val="32"/>
          <w:szCs w:val="32"/>
          <w:highlight w:val="white"/>
        </w:rPr>
        <w:t xml:space="preserve">开标一览表（四包）</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Cs w:val="21"/>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250609661" behindDoc="1" locked="0" layoutInCell="1" allowOverlap="1">
                <wp:simplePos x="0" y="0"/>
                <wp:positionH relativeFrom="column">
                  <wp:posOffset>1971040</wp:posOffset>
                </wp:positionH>
                <wp:positionV relativeFrom="paragraph">
                  <wp:posOffset>91440</wp:posOffset>
                </wp:positionV>
                <wp:extent cx="2322830" cy="179959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322830" cy="1799590"/>
                        </a:xfrm>
                        <a:prstGeom prst="rect">
                          <a:avLst/>
                        </a:prstGeom>
                        <a:solidFill>
                          <a:srgbClr val="FFFFFF"/>
                        </a:solidFill>
                        <a:ln>
                          <a:solidFill>
                            <a:srgbClr val="FFFFFF"/>
                          </a:solidFill>
                        </a:ln>
                      </wps:spPr>
                      <wps:txbx>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wps:txbx>
                      <wps:bodyPr wrap="square" upright="1">
                        <a:spAutoFit/>
                      </wps:bodyPr>
                    </wps:wsp>
                  </a:graphicData>
                </a:graphic>
              </wp:anchor>
            </w:drawing>
          </mc:Choice>
          <mc:Fallback>
            <w:pict>
              <v:shape id="shape 6" o:spid="_x0000_s6" o:spt="202" type="#_x0000_t202" style="position:absolute;z-index:-250609661;o:allowoverlap:true;o:allowincell:true;mso-position-horizontal-relative:text;margin-left:155.2pt;mso-position-horizontal:absolute;mso-position-vertical-relative:text;margin-top:7.2pt;mso-position-vertical:absolute;width:182.9pt;height:141.7pt;mso-wrap-distance-left:9.0pt;mso-wrap-distance-top:3.6pt;mso-wrap-distance-right:9.0pt;mso-wrap-distance-bottom:3.6pt;visibility:visible;" fillcolor="#FFFFFF" strokecolor="#FFFFFF">
                <v:textbox inset="0,0,0,0">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v:textbox>
              </v:shape>
            </w:pict>
          </mc:Fallback>
        </mc:AlternateContent>
      </w:r>
      <w:r>
        <w:rPr>
          <w:rFonts w:hint="eastAsia" w:ascii="宋体" w:hAnsi="宋体" w:cs="宋体"/>
          <w:color w:val="000000" w:themeColor="text1"/>
          <w:sz w:val="24"/>
          <w:szCs w:val="24"/>
          <w:highlight w:val="white"/>
        </w:rPr>
        <w:t xml:space="preserve">投标人全称（加盖公章）：</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项目编号：                                      分包号：</w:t>
      </w:r>
      <w:r>
        <w:rPr>
          <w:color w:val="000000" w:themeColor="text1"/>
          <w:highlight w:val="white"/>
        </w:rPr>
      </w:r>
      <w:r/>
    </w:p>
    <w:tbl>
      <w:tblPr>
        <w:tblW w:w="88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3"/>
        <w:gridCol w:w="6409"/>
      </w:tblGrid>
      <w:tr>
        <w:trPr>
          <w:cantSplit/>
          <w:trHeight w:val="1098"/>
        </w:trPr>
        <w:tc>
          <w:tcPr>
            <w:tcW w:w="2481" w:type="dxa"/>
            <w:vAlign w:val="center"/>
            <w:textDirection w:val="lrTb"/>
            <w:noWrap w:val="false"/>
          </w:tcPr>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投标产品名称</w:t>
            </w:r>
            <w:r>
              <w:rPr>
                <w:color w:val="000000" w:themeColor="text1"/>
                <w:highlight w:val="white"/>
              </w:rPr>
            </w:r>
            <w:r/>
          </w:p>
        </w:tc>
        <w:tc>
          <w:tcPr>
            <w:tcW w:w="6405"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投标优惠率（%）</w:t>
            </w:r>
            <w:r>
              <w:rPr>
                <w:color w:val="000000" w:themeColor="text1"/>
                <w:highlight w:val="white"/>
              </w:rPr>
            </w:r>
            <w:r/>
          </w:p>
        </w:tc>
      </w:tr>
      <w:tr>
        <w:trPr>
          <w:cantSplit/>
          <w:trHeight w:val="1697"/>
        </w:trPr>
        <w:tc>
          <w:tcPr>
            <w:tcW w:w="2481"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包四：水产</w:t>
            </w:r>
            <w:r>
              <w:rPr>
                <w:color w:val="000000" w:themeColor="text1"/>
                <w:highlight w:val="white"/>
              </w:rPr>
            </w:r>
            <w:r/>
          </w:p>
        </w:tc>
        <w:tc>
          <w:tcPr>
            <w:tcW w:w="6405" w:type="dxa"/>
            <w:vAlign w:val="center"/>
            <w:textDirection w:val="lrTb"/>
            <w:noWrap w:val="false"/>
          </w:tcPr>
          <w:p>
            <w:pPr>
              <w:pStyle w:val="986"/>
              <w:jc w:val="left"/>
              <w:spacing w:line="600" w:lineRule="exact"/>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rPr>
            </w:r>
            <w:r>
              <w:rPr>
                <w:color w:val="000000" w:themeColor="text1"/>
                <w:highlight w:val="white"/>
              </w:rPr>
            </w:r>
            <w:r/>
          </w:p>
        </w:tc>
      </w:tr>
    </w:tbl>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日期：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年</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月</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日</w:t>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jc w:val="center"/>
        <w:keepLines/>
        <w:keepNext/>
        <w:spacing w:line="600" w:lineRule="exact"/>
        <w:rPr>
          <w:rFonts w:hint="eastAsia" w:ascii="宋体" w:hAnsi="宋体" w:cs="宋体"/>
          <w:b/>
          <w:bCs/>
          <w:color w:val="000000" w:themeColor="text1"/>
          <w:sz w:val="24"/>
          <w:highlight w:val="white"/>
        </w:rPr>
        <w:outlineLvl w:val="1"/>
      </w:pPr>
      <w:r>
        <w:rPr>
          <w:rFonts w:hint="eastAsia" w:ascii="宋体" w:hAnsi="宋体" w:cs="宋体"/>
          <w:b/>
          <w:bCs/>
          <w:color w:val="000000" w:themeColor="text1"/>
          <w:sz w:val="32"/>
          <w:szCs w:val="32"/>
          <w:highlight w:val="white"/>
        </w:rPr>
        <w:t xml:space="preserve">开标一览表（五包）</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Cs w:val="21"/>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250609660" behindDoc="1" locked="0" layoutInCell="1" allowOverlap="1">
                <wp:simplePos x="0" y="0"/>
                <wp:positionH relativeFrom="column">
                  <wp:posOffset>1971040</wp:posOffset>
                </wp:positionH>
                <wp:positionV relativeFrom="paragraph">
                  <wp:posOffset>91440</wp:posOffset>
                </wp:positionV>
                <wp:extent cx="2322830" cy="179959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322830" cy="1799590"/>
                        </a:xfrm>
                        <a:prstGeom prst="rect">
                          <a:avLst/>
                        </a:prstGeom>
                        <a:solidFill>
                          <a:srgbClr val="FFFFFF"/>
                        </a:solidFill>
                        <a:ln>
                          <a:solidFill>
                            <a:srgbClr val="FFFFFF"/>
                          </a:solidFill>
                        </a:ln>
                      </wps:spPr>
                      <wps:txbx>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wps:txbx>
                      <wps:bodyPr wrap="square" upright="1">
                        <a:spAutoFit/>
                      </wps:bodyPr>
                    </wps:wsp>
                  </a:graphicData>
                </a:graphic>
              </wp:anchor>
            </w:drawing>
          </mc:Choice>
          <mc:Fallback>
            <w:pict>
              <v:shape id="shape 7" o:spid="_x0000_s7" o:spt="202" type="#_x0000_t202" style="position:absolute;z-index:-250609660;o:allowoverlap:true;o:allowincell:true;mso-position-horizontal-relative:text;margin-left:155.2pt;mso-position-horizontal:absolute;mso-position-vertical-relative:text;margin-top:7.2pt;mso-position-vertical:absolute;width:182.9pt;height:141.7pt;mso-wrap-distance-left:9.0pt;mso-wrap-distance-top:3.6pt;mso-wrap-distance-right:9.0pt;mso-wrap-distance-bottom:3.6pt;visibility:visible;" fillcolor="#FFFFFF" strokecolor="#FFFFFF">
                <v:textbox inset="0,0,0,0">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v:textbox>
              </v:shape>
            </w:pict>
          </mc:Fallback>
        </mc:AlternateContent>
      </w:r>
      <w:r>
        <w:rPr>
          <w:rFonts w:hint="eastAsia" w:ascii="宋体" w:hAnsi="宋体" w:cs="宋体"/>
          <w:color w:val="000000" w:themeColor="text1"/>
          <w:sz w:val="24"/>
          <w:szCs w:val="24"/>
          <w:highlight w:val="white"/>
        </w:rPr>
        <w:t xml:space="preserve">投标人全称（加盖公章）：</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项目编号：                                      分包号：</w:t>
      </w:r>
      <w:r>
        <w:rPr>
          <w:color w:val="000000" w:themeColor="text1"/>
          <w:highlight w:val="white"/>
        </w:rPr>
      </w:r>
      <w:r/>
    </w:p>
    <w:tbl>
      <w:tblPr>
        <w:tblW w:w="88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3"/>
        <w:gridCol w:w="6409"/>
      </w:tblGrid>
      <w:tr>
        <w:trPr>
          <w:cantSplit/>
          <w:trHeight w:val="1098"/>
        </w:trPr>
        <w:tc>
          <w:tcPr>
            <w:tcW w:w="2481" w:type="dxa"/>
            <w:vAlign w:val="center"/>
            <w:textDirection w:val="lrTb"/>
            <w:noWrap w:val="false"/>
          </w:tcPr>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投标产品名称</w:t>
            </w:r>
            <w:r>
              <w:rPr>
                <w:color w:val="000000" w:themeColor="text1"/>
                <w:highlight w:val="white"/>
              </w:rPr>
            </w:r>
            <w:r/>
          </w:p>
        </w:tc>
        <w:tc>
          <w:tcPr>
            <w:tcW w:w="6405"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投标优惠率（%）</w:t>
            </w:r>
            <w:r>
              <w:rPr>
                <w:color w:val="000000" w:themeColor="text1"/>
                <w:highlight w:val="white"/>
              </w:rPr>
            </w:r>
            <w:r/>
          </w:p>
        </w:tc>
      </w:tr>
      <w:tr>
        <w:trPr>
          <w:cantSplit/>
          <w:trHeight w:val="1697"/>
        </w:trPr>
        <w:tc>
          <w:tcPr>
            <w:tcW w:w="2481"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包五：家禽</w:t>
            </w:r>
            <w:r>
              <w:rPr>
                <w:color w:val="000000" w:themeColor="text1"/>
                <w:highlight w:val="white"/>
              </w:rPr>
            </w:r>
            <w:r/>
          </w:p>
        </w:tc>
        <w:tc>
          <w:tcPr>
            <w:tcW w:w="6405" w:type="dxa"/>
            <w:vAlign w:val="center"/>
            <w:textDirection w:val="lrTb"/>
            <w:noWrap w:val="false"/>
          </w:tcPr>
          <w:p>
            <w:pPr>
              <w:pStyle w:val="986"/>
              <w:jc w:val="left"/>
              <w:spacing w:line="600" w:lineRule="exact"/>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rPr>
            </w:r>
            <w:r>
              <w:rPr>
                <w:color w:val="000000" w:themeColor="text1"/>
                <w:highlight w:val="white"/>
              </w:rPr>
            </w:r>
            <w:r/>
          </w:p>
        </w:tc>
      </w:tr>
    </w:tbl>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sz w:val="24"/>
          <w:szCs w:val="24"/>
          <w:highlight w:val="white"/>
        </w:rPr>
        <w:t xml:space="preserve">                                      日期：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年</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月</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日</w:t>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0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jc w:val="center"/>
        <w:keepLines/>
        <w:keepNext/>
        <w:spacing w:line="600" w:lineRule="exact"/>
        <w:rPr>
          <w:rFonts w:hint="eastAsia" w:ascii="宋体" w:hAnsi="宋体" w:cs="宋体"/>
          <w:b/>
          <w:bCs/>
          <w:color w:val="000000" w:themeColor="text1"/>
          <w:sz w:val="24"/>
          <w:highlight w:val="white"/>
        </w:rPr>
        <w:outlineLvl w:val="1"/>
      </w:pPr>
      <w:r>
        <w:rPr>
          <w:rFonts w:hint="eastAsia" w:ascii="宋体" w:hAnsi="宋体" w:cs="宋体"/>
          <w:b/>
          <w:bCs/>
          <w:color w:val="000000" w:themeColor="text1"/>
          <w:sz w:val="32"/>
          <w:szCs w:val="32"/>
          <w:highlight w:val="white"/>
        </w:rPr>
        <w:t xml:space="preserve">开标一览表（六包）</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Cs w:val="21"/>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250609659" behindDoc="1" locked="0" layoutInCell="1" allowOverlap="1">
                <wp:simplePos x="0" y="0"/>
                <wp:positionH relativeFrom="column">
                  <wp:posOffset>1971040</wp:posOffset>
                </wp:positionH>
                <wp:positionV relativeFrom="paragraph">
                  <wp:posOffset>91440</wp:posOffset>
                </wp:positionV>
                <wp:extent cx="2322830" cy="179959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2322830" cy="1799590"/>
                        </a:xfrm>
                        <a:prstGeom prst="rect">
                          <a:avLst/>
                        </a:prstGeom>
                        <a:solidFill>
                          <a:srgbClr val="FFFFFF"/>
                        </a:solidFill>
                        <a:ln>
                          <a:solidFill>
                            <a:srgbClr val="FFFFFF"/>
                          </a:solidFill>
                        </a:ln>
                      </wps:spPr>
                      <wps:txbx>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wps:txbx>
                      <wps:bodyPr wrap="square" upright="1">
                        <a:spAutoFit/>
                      </wps:bodyPr>
                    </wps:wsp>
                  </a:graphicData>
                </a:graphic>
              </wp:anchor>
            </w:drawing>
          </mc:Choice>
          <mc:Fallback>
            <w:pict>
              <v:shape id="shape 8" o:spid="_x0000_s8" o:spt="202" type="#_x0000_t202" style="position:absolute;z-index:-250609659;o:allowoverlap:true;o:allowincell:true;mso-position-horizontal-relative:text;margin-left:155.2pt;mso-position-horizontal:absolute;mso-position-vertical-relative:text;margin-top:7.2pt;mso-position-vertical:absolute;width:182.9pt;height:141.7pt;mso-wrap-distance-left:9.0pt;mso-wrap-distance-top:3.6pt;mso-wrap-distance-right:9.0pt;mso-wrap-distance-bottom:3.6pt;visibility:visible;" fillcolor="#FFFFFF" strokecolor="#FFFFFF">
                <v:textbox inset="0,0,0,0">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v:textbox>
              </v:shape>
            </w:pict>
          </mc:Fallback>
        </mc:AlternateContent>
      </w:r>
      <w:r>
        <w:rPr>
          <w:rFonts w:hint="eastAsia" w:ascii="宋体" w:hAnsi="宋体" w:cs="宋体"/>
          <w:color w:val="000000" w:themeColor="text1"/>
          <w:sz w:val="24"/>
          <w:szCs w:val="24"/>
          <w:highlight w:val="white"/>
        </w:rPr>
        <w:t xml:space="preserve">投标人全称（加盖公章）：</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项目编号：                                      分包号：</w:t>
      </w:r>
      <w:r>
        <w:rPr>
          <w:color w:val="000000" w:themeColor="text1"/>
          <w:highlight w:val="white"/>
        </w:rPr>
      </w:r>
      <w:r/>
    </w:p>
    <w:tbl>
      <w:tblPr>
        <w:tblW w:w="88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3"/>
        <w:gridCol w:w="6409"/>
      </w:tblGrid>
      <w:tr>
        <w:trPr>
          <w:cantSplit/>
          <w:trHeight w:val="1098"/>
        </w:trPr>
        <w:tc>
          <w:tcPr>
            <w:tcW w:w="2481" w:type="dxa"/>
            <w:vAlign w:val="center"/>
            <w:textDirection w:val="lrTb"/>
            <w:noWrap w:val="false"/>
          </w:tcPr>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投标产品名称</w:t>
            </w:r>
            <w:r>
              <w:rPr>
                <w:color w:val="000000" w:themeColor="text1"/>
                <w:highlight w:val="white"/>
              </w:rPr>
            </w:r>
            <w:r/>
          </w:p>
        </w:tc>
        <w:tc>
          <w:tcPr>
            <w:tcW w:w="6405"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投标优惠率（%）</w:t>
            </w:r>
            <w:r>
              <w:rPr>
                <w:color w:val="000000" w:themeColor="text1"/>
                <w:highlight w:val="white"/>
              </w:rPr>
            </w:r>
            <w:r/>
          </w:p>
        </w:tc>
      </w:tr>
      <w:tr>
        <w:trPr>
          <w:cantSplit/>
          <w:trHeight w:val="1697"/>
        </w:trPr>
        <w:tc>
          <w:tcPr>
            <w:tcW w:w="2481"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包六：豆制品</w:t>
            </w:r>
            <w:r>
              <w:rPr>
                <w:color w:val="000000" w:themeColor="text1"/>
                <w:highlight w:val="white"/>
              </w:rPr>
            </w:r>
            <w:r/>
          </w:p>
        </w:tc>
        <w:tc>
          <w:tcPr>
            <w:tcW w:w="6405" w:type="dxa"/>
            <w:vAlign w:val="center"/>
            <w:textDirection w:val="lrTb"/>
            <w:noWrap w:val="false"/>
          </w:tcPr>
          <w:p>
            <w:pPr>
              <w:pStyle w:val="986"/>
              <w:jc w:val="left"/>
              <w:spacing w:line="600" w:lineRule="exact"/>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rPr>
            </w:r>
            <w:r>
              <w:rPr>
                <w:color w:val="000000" w:themeColor="text1"/>
                <w:highlight w:val="white"/>
              </w:rPr>
            </w:r>
            <w:r/>
          </w:p>
        </w:tc>
      </w:tr>
    </w:tbl>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color w:val="000000" w:themeColor="text1"/>
          <w:highlight w:val="white"/>
        </w:rPr>
      </w:pPr>
      <w:r>
        <w:rPr>
          <w:rFonts w:hint="eastAsia" w:ascii="宋体" w:hAnsi="宋体" w:cs="宋体"/>
          <w:color w:val="000000" w:themeColor="text1"/>
          <w:sz w:val="24"/>
          <w:szCs w:val="24"/>
          <w:highlight w:val="white"/>
        </w:rPr>
        <w:t xml:space="preserve">                                      日期：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年</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月</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日</w:t>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jc w:val="center"/>
        <w:keepLines/>
        <w:keepNext/>
        <w:spacing w:line="600" w:lineRule="exact"/>
        <w:rPr>
          <w:rFonts w:hint="eastAsia" w:ascii="宋体" w:hAnsi="宋体" w:cs="宋体"/>
          <w:b/>
          <w:bCs/>
          <w:color w:val="000000" w:themeColor="text1"/>
          <w:sz w:val="24"/>
          <w:highlight w:val="white"/>
        </w:rPr>
        <w:outlineLvl w:val="1"/>
      </w:pPr>
      <w:r>
        <w:rPr>
          <w:rFonts w:hint="eastAsia" w:ascii="宋体" w:hAnsi="宋体" w:cs="宋体"/>
          <w:b/>
          <w:bCs/>
          <w:color w:val="000000" w:themeColor="text1"/>
          <w:sz w:val="32"/>
          <w:szCs w:val="32"/>
          <w:highlight w:val="white"/>
        </w:rPr>
        <w:t xml:space="preserve">开标一览表（七包）</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column">
                  <wp:posOffset>1975485</wp:posOffset>
                </wp:positionH>
                <wp:positionV relativeFrom="paragraph">
                  <wp:posOffset>95885</wp:posOffset>
                </wp:positionV>
                <wp:extent cx="2322830" cy="179959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2322830" cy="1799590"/>
                        </a:xfrm>
                        <a:prstGeom prst="rect">
                          <a:avLst/>
                        </a:prstGeom>
                        <a:solidFill>
                          <a:srgbClr val="FFFFFF"/>
                        </a:solidFill>
                        <a:ln>
                          <a:solidFill>
                            <a:srgbClr val="FFFFFF"/>
                          </a:solidFill>
                        </a:ln>
                      </wps:spPr>
                      <wps:txbx>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wps:txbx>
                      <wps:bodyPr wrap="square" upright="1">
                        <a:spAutoFit/>
                      </wps:bodyPr>
                    </wps:wsp>
                  </a:graphicData>
                </a:graphic>
              </wp:anchor>
            </w:drawing>
          </mc:Choice>
          <mc:Fallback>
            <w:pict>
              <v:shape id="shape 9" o:spid="_x0000_s9" o:spt="202" type="#_x0000_t202" style="position:absolute;z-index:-250609658;o:allowoverlap:true;o:allowincell:true;mso-position-horizontal-relative:text;margin-left:155.5pt;mso-position-horizontal:absolute;mso-position-vertical-relative:text;margin-top:7.5pt;mso-position-vertical:absolute;width:182.9pt;height:141.7pt;mso-wrap-distance-left:9.0pt;mso-wrap-distance-top:0.0pt;mso-wrap-distance-right:9.0pt;mso-wrap-distance-bottom:0.0pt;visibility:visible;" fillcolor="#FFFFFF" strokecolor="#FFFFFF">
                <v:textbox inset="0,0,0,0">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v:textbox>
              </v:shape>
            </w:pict>
          </mc:Fallback>
        </mc:AlternateContent>
      </w:r>
      <w:r>
        <w:rPr>
          <w:rFonts w:hint="eastAsia" w:ascii="宋体" w:hAnsi="宋体" w:cs="宋体"/>
          <w:color w:val="000000" w:themeColor="text1"/>
          <w:sz w:val="24"/>
          <w:szCs w:val="24"/>
          <w:highlight w:val="white"/>
        </w:rPr>
        <w:t xml:space="preserve">投标人全称（加盖公章）：</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项目编号：                                      分包号：</w:t>
      </w:r>
      <w:r>
        <w:rPr>
          <w:color w:val="000000" w:themeColor="text1"/>
          <w:highlight w:val="white"/>
        </w:rPr>
      </w:r>
      <w:r/>
    </w:p>
    <w:tbl>
      <w:tblPr>
        <w:tblW w:w="88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3"/>
        <w:gridCol w:w="6409"/>
      </w:tblGrid>
      <w:tr>
        <w:trPr>
          <w:cantSplit/>
          <w:trHeight w:val="1098"/>
        </w:trPr>
        <w:tc>
          <w:tcPr>
            <w:tcW w:w="2481" w:type="dxa"/>
            <w:vAlign w:val="center"/>
            <w:textDirection w:val="lrTb"/>
            <w:noWrap w:val="false"/>
          </w:tcPr>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投标产品名称</w:t>
            </w:r>
            <w:r>
              <w:rPr>
                <w:color w:val="000000" w:themeColor="text1"/>
                <w:highlight w:val="white"/>
              </w:rPr>
            </w:r>
            <w:r/>
          </w:p>
        </w:tc>
        <w:tc>
          <w:tcPr>
            <w:tcW w:w="6405"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投标优惠率（%）</w:t>
            </w:r>
            <w:r>
              <w:rPr>
                <w:color w:val="000000" w:themeColor="text1"/>
                <w:highlight w:val="white"/>
              </w:rPr>
            </w:r>
            <w:r/>
          </w:p>
        </w:tc>
      </w:tr>
      <w:tr>
        <w:trPr>
          <w:cantSplit/>
          <w:trHeight w:val="1697"/>
        </w:trPr>
        <w:tc>
          <w:tcPr>
            <w:tcW w:w="2481"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包七：水果</w:t>
            </w:r>
            <w:r>
              <w:rPr>
                <w:color w:val="000000" w:themeColor="text1"/>
                <w:highlight w:val="white"/>
              </w:rPr>
            </w:r>
            <w:r/>
          </w:p>
        </w:tc>
        <w:tc>
          <w:tcPr>
            <w:tcW w:w="6405" w:type="dxa"/>
            <w:vAlign w:val="center"/>
            <w:textDirection w:val="lrTb"/>
            <w:noWrap w:val="false"/>
          </w:tcPr>
          <w:p>
            <w:pPr>
              <w:pStyle w:val="986"/>
              <w:jc w:val="left"/>
              <w:spacing w:line="600" w:lineRule="exact"/>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rPr>
            </w:r>
            <w:r>
              <w:rPr>
                <w:color w:val="000000" w:themeColor="text1"/>
                <w:highlight w:val="white"/>
              </w:rPr>
            </w:r>
            <w:r/>
          </w:p>
        </w:tc>
      </w:tr>
    </w:tbl>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color w:val="000000" w:themeColor="text1"/>
          <w:sz w:val="24"/>
          <w:szCs w:val="24"/>
          <w:highlight w:val="white"/>
        </w:rPr>
        <w:t xml:space="preserve">                                      日期：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年</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月</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日</w:t>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jc w:val="center"/>
        <w:keepLines/>
        <w:keepNext/>
        <w:spacing w:line="600" w:lineRule="exact"/>
        <w:rPr>
          <w:rFonts w:hint="eastAsia" w:ascii="宋体" w:hAnsi="宋体" w:cs="宋体"/>
          <w:b/>
          <w:bCs/>
          <w:color w:val="000000" w:themeColor="text1"/>
          <w:sz w:val="24"/>
          <w:highlight w:val="white"/>
        </w:rPr>
        <w:outlineLvl w:val="1"/>
      </w:pPr>
      <w:r>
        <w:rPr>
          <w:rFonts w:hint="eastAsia" w:ascii="宋体" w:hAnsi="宋体" w:cs="宋体"/>
          <w:b/>
          <w:bCs/>
          <w:color w:val="000000" w:themeColor="text1"/>
          <w:sz w:val="32"/>
          <w:szCs w:val="32"/>
          <w:highlight w:val="white"/>
        </w:rPr>
        <w:t xml:space="preserve">开标一览表（八包）</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column">
                  <wp:posOffset>1979930</wp:posOffset>
                </wp:positionH>
                <wp:positionV relativeFrom="paragraph">
                  <wp:posOffset>100330</wp:posOffset>
                </wp:positionV>
                <wp:extent cx="2322830" cy="179959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2322830" cy="1799590"/>
                        </a:xfrm>
                        <a:prstGeom prst="rect">
                          <a:avLst/>
                        </a:prstGeom>
                        <a:solidFill>
                          <a:srgbClr val="FFFFFF"/>
                        </a:solidFill>
                        <a:ln>
                          <a:solidFill>
                            <a:srgbClr val="FFFFFF"/>
                          </a:solidFill>
                        </a:ln>
                      </wps:spPr>
                      <wps:txbx>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wps:txbx>
                      <wps:bodyPr wrap="square" upright="1">
                        <a:spAutoFit/>
                      </wps:bodyPr>
                    </wps:wsp>
                  </a:graphicData>
                </a:graphic>
              </wp:anchor>
            </w:drawing>
          </mc:Choice>
          <mc:Fallback>
            <w:pict>
              <v:shape id="shape 10" o:spid="_x0000_s10" o:spt="202" type="#_x0000_t202" style="position:absolute;z-index:-250609657;o:allowoverlap:true;o:allowincell:true;mso-position-horizontal-relative:text;margin-left:155.9pt;mso-position-horizontal:absolute;mso-position-vertical-relative:text;margin-top:7.9pt;mso-position-vertical:absolute;width:182.9pt;height:141.7pt;mso-wrap-distance-left:9.0pt;mso-wrap-distance-top:0.0pt;mso-wrap-distance-right:9.0pt;mso-wrap-distance-bottom:0.0pt;visibility:visible;" fillcolor="#FFFFFF" strokecolor="#FFFFFF">
                <v:textbox inset="0,0,0,0">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v:textbox>
              </v:shape>
            </w:pict>
          </mc:Fallback>
        </mc:AlternateContent>
      </w:r>
      <w:r>
        <w:rPr>
          <w:rFonts w:hint="eastAsia" w:ascii="宋体" w:hAnsi="宋体" w:cs="宋体"/>
          <w:color w:val="000000" w:themeColor="text1"/>
          <w:sz w:val="24"/>
          <w:szCs w:val="24"/>
          <w:highlight w:val="white"/>
        </w:rPr>
        <w:t xml:space="preserve">投标人全称（加盖公章）：</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项目编号：                                      分包号：</w:t>
      </w:r>
      <w:r>
        <w:rPr>
          <w:color w:val="000000" w:themeColor="text1"/>
          <w:highlight w:val="white"/>
        </w:rPr>
      </w:r>
      <w:r/>
    </w:p>
    <w:tbl>
      <w:tblPr>
        <w:tblW w:w="88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3"/>
        <w:gridCol w:w="6409"/>
      </w:tblGrid>
      <w:tr>
        <w:trPr>
          <w:cantSplit/>
          <w:trHeight w:val="1098"/>
        </w:trPr>
        <w:tc>
          <w:tcPr>
            <w:tcW w:w="2481" w:type="dxa"/>
            <w:vAlign w:val="center"/>
            <w:textDirection w:val="lrTb"/>
            <w:noWrap w:val="false"/>
          </w:tcPr>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投标产品名称</w:t>
            </w:r>
            <w:r>
              <w:rPr>
                <w:color w:val="000000" w:themeColor="text1"/>
                <w:highlight w:val="white"/>
              </w:rPr>
            </w:r>
            <w:r/>
          </w:p>
        </w:tc>
        <w:tc>
          <w:tcPr>
            <w:tcW w:w="6405"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投标优惠率（%）</w:t>
            </w:r>
            <w:r>
              <w:rPr>
                <w:color w:val="000000" w:themeColor="text1"/>
                <w:highlight w:val="white"/>
              </w:rPr>
            </w:r>
            <w:r/>
          </w:p>
        </w:tc>
      </w:tr>
      <w:tr>
        <w:trPr>
          <w:cantSplit/>
          <w:trHeight w:val="1697"/>
        </w:trPr>
        <w:tc>
          <w:tcPr>
            <w:tcW w:w="2481" w:type="dxa"/>
            <w:vAlign w:val="center"/>
            <w:textDirection w:val="lrTb"/>
            <w:noWrap w:val="false"/>
          </w:tcPr>
          <w:p>
            <w:pPr>
              <w:pStyle w:val="986"/>
              <w:jc w:val="center"/>
              <w:spacing w:line="6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包八：南北货</w:t>
            </w:r>
            <w:r>
              <w:rPr>
                <w:color w:val="000000" w:themeColor="text1"/>
                <w:highlight w:val="white"/>
              </w:rPr>
            </w:r>
            <w:r/>
          </w:p>
        </w:tc>
        <w:tc>
          <w:tcPr>
            <w:tcW w:w="6405" w:type="dxa"/>
            <w:vAlign w:val="center"/>
            <w:textDirection w:val="lrTb"/>
            <w:noWrap w:val="false"/>
          </w:tcPr>
          <w:p>
            <w:pPr>
              <w:pStyle w:val="986"/>
              <w:jc w:val="left"/>
              <w:spacing w:line="600" w:lineRule="exact"/>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rPr>
            </w:r>
            <w:r>
              <w:rPr>
                <w:color w:val="000000" w:themeColor="text1"/>
                <w:highlight w:val="white"/>
              </w:rPr>
            </w:r>
            <w:r/>
          </w:p>
        </w:tc>
      </w:tr>
    </w:tbl>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color w:val="000000" w:themeColor="text1"/>
          <w:sz w:val="24"/>
          <w:szCs w:val="24"/>
          <w:highlight w:val="white"/>
        </w:rPr>
        <w:t xml:space="preserve">                                      日期：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年</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月</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日</w:t>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jc w:val="center"/>
        <w:keepLines/>
        <w:keepNext/>
        <w:spacing w:line="600" w:lineRule="exact"/>
        <w:rPr>
          <w:rFonts w:hint="eastAsia" w:ascii="宋体" w:hAnsi="宋体" w:cs="宋体"/>
          <w:b/>
          <w:bCs/>
          <w:color w:val="000000" w:themeColor="text1"/>
          <w:sz w:val="24"/>
          <w:highlight w:val="white"/>
        </w:rPr>
        <w:outlineLvl w:val="1"/>
      </w:pPr>
      <w:r>
        <w:rPr>
          <w:rFonts w:hint="eastAsia" w:ascii="宋体" w:hAnsi="宋体" w:cs="宋体"/>
          <w:b/>
          <w:bCs/>
          <w:color w:val="000000" w:themeColor="text1"/>
          <w:sz w:val="32"/>
          <w:szCs w:val="32"/>
          <w:highlight w:val="white"/>
        </w:rPr>
        <w:t xml:space="preserve">开标一览表（九包）</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column">
                  <wp:posOffset>1984375</wp:posOffset>
                </wp:positionH>
                <wp:positionV relativeFrom="paragraph">
                  <wp:posOffset>104775</wp:posOffset>
                </wp:positionV>
                <wp:extent cx="2322830" cy="179959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2322830" cy="1799590"/>
                        </a:xfrm>
                        <a:prstGeom prst="rect">
                          <a:avLst/>
                        </a:prstGeom>
                        <a:solidFill>
                          <a:srgbClr val="FFFFFF"/>
                        </a:solidFill>
                        <a:ln>
                          <a:solidFill>
                            <a:srgbClr val="FFFFFF"/>
                          </a:solidFill>
                        </a:ln>
                      </wps:spPr>
                      <wps:txbx>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wps:txbx>
                      <wps:bodyPr wrap="square" upright="1">
                        <a:spAutoFit/>
                      </wps:bodyPr>
                    </wps:wsp>
                  </a:graphicData>
                </a:graphic>
              </wp:anchor>
            </w:drawing>
          </mc:Choice>
          <mc:Fallback>
            <w:pict>
              <v:shape id="shape 11" o:spid="_x0000_s11" o:spt="202" type="#_x0000_t202" style="position:absolute;z-index:-250609656;o:allowoverlap:true;o:allowincell:true;mso-position-horizontal-relative:text;margin-left:156.2pt;mso-position-horizontal:absolute;mso-position-vertical-relative:text;margin-top:8.2pt;mso-position-vertical:absolute;width:182.9pt;height:141.7pt;mso-wrap-distance-left:9.0pt;mso-wrap-distance-top:0.0pt;mso-wrap-distance-right:9.0pt;mso-wrap-distance-bottom:0.0pt;visibility:visible;" fillcolor="#FFFFFF" strokecolor="#FFFFFF">
                <v:textbox inset="0,0,0,0">
                  <w:txbxContent>
                    <w:p>
                      <w:pPr>
                        <w:pStyle w:val="986"/>
                        <w:rPr>
                          <w:color w:val="ffffff"/>
                          <w:sz w:val="10"/>
                        </w:rPr>
                      </w:pPr>
                      <w:r>
                        <w:rPr>
                          <w:rFonts w:hint="eastAsia" w:ascii="宋体" w:hAnsi="宋体"/>
                          <w:color w:val="ffffff"/>
                          <w:sz w:val="10"/>
                          <w:szCs w:val="24"/>
                        </w:rPr>
                        <w:t xml:space="preserve">11111111-1111-1111-111111111111</w:t>
                      </w:r>
                      <w:r>
                        <w:rPr>
                          <w:color w:val="ffffff"/>
                          <w:sz w:val="10"/>
                        </w:rPr>
                      </w:r>
                      <w:r/>
                    </w:p>
                    <w:p>
                      <w:pPr>
                        <w:pStyle w:val="986"/>
                      </w:pPr>
                      <w:r/>
                      <w:r/>
                    </w:p>
                  </w:txbxContent>
                </v:textbox>
              </v:shape>
            </w:pict>
          </mc:Fallback>
        </mc:AlternateContent>
      </w:r>
      <w:r>
        <w:rPr>
          <w:rFonts w:hint="eastAsia" w:ascii="宋体" w:hAnsi="宋体" w:cs="宋体"/>
          <w:color w:val="000000" w:themeColor="text1"/>
          <w:sz w:val="24"/>
          <w:szCs w:val="24"/>
          <w:highlight w:val="white"/>
        </w:rPr>
        <w:t xml:space="preserve">投标人全称（加盖公章）：</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项目名称：</w:t>
      </w:r>
      <w:r>
        <w:rPr>
          <w:color w:val="000000" w:themeColor="text1"/>
          <w:highlight w:val="white"/>
        </w:rPr>
      </w:r>
      <w:r/>
    </w:p>
    <w:p>
      <w:pPr>
        <w:pStyle w:val="986"/>
        <w:ind w:firstLine="480"/>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项目编号：                                      分包号：</w:t>
      </w:r>
      <w:r>
        <w:rPr>
          <w:color w:val="000000" w:themeColor="text1"/>
          <w:highlight w:val="white"/>
        </w:rPr>
      </w:r>
      <w:r/>
    </w:p>
    <w:tbl>
      <w:tblPr>
        <w:tblW w:w="88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3"/>
        <w:gridCol w:w="6409"/>
      </w:tblGrid>
      <w:tr>
        <w:trPr>
          <w:cantSplit/>
          <w:trHeight w:val="1098"/>
        </w:trPr>
        <w:tc>
          <w:tcPr>
            <w:tcW w:w="2481" w:type="dxa"/>
            <w:vAlign w:val="center"/>
            <w:textDirection w:val="lrTb"/>
            <w:noWrap w:val="false"/>
          </w:tcPr>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投标产品名称</w:t>
            </w:r>
            <w:r>
              <w:rPr>
                <w:color w:val="000000" w:themeColor="text1"/>
                <w:highlight w:val="white"/>
              </w:rPr>
            </w:r>
            <w:r/>
          </w:p>
        </w:tc>
        <w:tc>
          <w:tcPr>
            <w:tcW w:w="6405"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投标优惠率（%）</w:t>
            </w:r>
            <w:r>
              <w:rPr>
                <w:color w:val="000000" w:themeColor="text1"/>
                <w:highlight w:val="white"/>
              </w:rPr>
            </w:r>
            <w:r/>
          </w:p>
        </w:tc>
      </w:tr>
      <w:tr>
        <w:trPr>
          <w:cantSplit/>
          <w:trHeight w:val="1697"/>
        </w:trPr>
        <w:tc>
          <w:tcPr>
            <w:tcW w:w="2481" w:type="dxa"/>
            <w:vAlign w:val="center"/>
            <w:textDirection w:val="lrTb"/>
            <w:noWrap w:val="false"/>
          </w:tcPr>
          <w:p>
            <w:pPr>
              <w:pStyle w:val="986"/>
              <w:jc w:val="center"/>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包九：奶制品</w:t>
            </w:r>
            <w:r>
              <w:rPr>
                <w:color w:val="000000" w:themeColor="text1"/>
                <w:highlight w:val="white"/>
              </w:rPr>
            </w:r>
            <w:r/>
          </w:p>
        </w:tc>
        <w:tc>
          <w:tcPr>
            <w:tcW w:w="6405" w:type="dxa"/>
            <w:vAlign w:val="center"/>
            <w:textDirection w:val="lrTb"/>
            <w:noWrap w:val="false"/>
          </w:tcPr>
          <w:p>
            <w:pPr>
              <w:pStyle w:val="986"/>
              <w:jc w:val="left"/>
              <w:spacing w:line="600" w:lineRule="exact"/>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rPr>
            </w:r>
            <w:r>
              <w:rPr>
                <w:color w:val="000000" w:themeColor="text1"/>
                <w:highlight w:val="white"/>
              </w:rPr>
            </w:r>
            <w:r/>
          </w:p>
        </w:tc>
      </w:tr>
    </w:tbl>
    <w:p>
      <w:pPr>
        <w:pStyle w:val="986"/>
        <w:spacing w:line="6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1007"/>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color w:val="000000" w:themeColor="text1"/>
          <w:sz w:val="24"/>
          <w:szCs w:val="24"/>
          <w:highlight w:val="white"/>
        </w:rPr>
        <w:t xml:space="preserve">                                      日期：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年</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月</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日</w:t>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01"/>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color w:val="000000" w:themeColor="text1"/>
          <w:sz w:val="24"/>
          <w:szCs w:val="24"/>
          <w:highlight w:val="white"/>
        </w:rPr>
      </w:pPr>
      <w:r>
        <w:rPr>
          <w:rFonts w:hint="eastAsia" w:ascii="宋体" w:hAnsi="宋体" w:cs="宋体"/>
          <w:bCs/>
          <w:color w:val="000000" w:themeColor="text1"/>
          <w:sz w:val="24"/>
          <w:highlight w:val="white"/>
        </w:rPr>
      </w:r>
      <w:r>
        <w:rPr>
          <w:rFonts w:hint="eastAsia" w:ascii="宋体" w:hAnsi="宋体" w:cs="宋体"/>
          <w:bCs/>
          <w:color w:val="000000" w:themeColor="text1"/>
          <w:sz w:val="24"/>
          <w:highlight w:val="white"/>
        </w:rPr>
      </w:r>
      <w:r/>
    </w:p>
    <w:p>
      <w:pPr>
        <w:pStyle w:val="1015"/>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rFonts w:hint="eastAsia" w:ascii="宋体" w:hAnsi="宋体" w:cs="宋体"/>
          <w:color w:val="000000" w:themeColor="text1"/>
          <w:sz w:val="24"/>
          <w:szCs w:val="24"/>
          <w:highlight w:val="white"/>
        </w:rPr>
      </w:r>
      <w:r/>
    </w:p>
    <w:p>
      <w:pPr>
        <w:pStyle w:val="1015"/>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rFonts w:hint="eastAsia" w:ascii="宋体" w:hAnsi="宋体" w:cs="宋体"/>
          <w:color w:val="000000" w:themeColor="text1"/>
          <w:sz w:val="24"/>
          <w:szCs w:val="24"/>
          <w:highlight w:val="white"/>
        </w:rPr>
      </w:r>
      <w:r/>
    </w:p>
    <w:p>
      <w:pPr>
        <w:pStyle w:val="1015"/>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rFonts w:hint="eastAsia" w:ascii="宋体" w:hAnsi="宋体" w:cs="宋体"/>
          <w:color w:val="000000" w:themeColor="text1"/>
          <w:sz w:val="24"/>
          <w:szCs w:val="24"/>
          <w:highlight w:val="white"/>
        </w:rPr>
      </w:r>
      <w:r/>
    </w:p>
    <w:p>
      <w:pPr>
        <w:pStyle w:val="1015"/>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rFonts w:hint="eastAsia" w:ascii="宋体" w:hAnsi="宋体" w:cs="宋体"/>
          <w:color w:val="000000" w:themeColor="text1"/>
          <w:sz w:val="24"/>
          <w:szCs w:val="24"/>
          <w:highlight w:val="white"/>
        </w:rPr>
      </w:r>
      <w:r/>
    </w:p>
    <w:p>
      <w:pPr>
        <w:pStyle w:val="1015"/>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rFonts w:hint="eastAsia" w:ascii="宋体" w:hAnsi="宋体" w:cs="宋体"/>
          <w:color w:val="000000" w:themeColor="text1"/>
          <w:sz w:val="24"/>
          <w:szCs w:val="24"/>
          <w:highlight w:val="white"/>
        </w:rPr>
      </w:r>
      <w:r/>
    </w:p>
    <w:p>
      <w:pPr>
        <w:pStyle w:val="1015"/>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rFonts w:hint="eastAsia" w:ascii="宋体" w:hAnsi="宋体" w:cs="宋体"/>
          <w:color w:val="000000" w:themeColor="text1"/>
          <w:sz w:val="24"/>
          <w:szCs w:val="24"/>
          <w:highlight w:val="white"/>
        </w:rPr>
      </w:r>
      <w:r/>
    </w:p>
    <w:p>
      <w:pPr>
        <w:pStyle w:val="1015"/>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rFonts w:hint="eastAsia" w:ascii="宋体" w:hAnsi="宋体" w:cs="宋体"/>
          <w:color w:val="000000" w:themeColor="text1"/>
          <w:sz w:val="24"/>
          <w:szCs w:val="24"/>
          <w:highlight w:val="white"/>
        </w:rPr>
      </w:r>
      <w:r/>
    </w:p>
    <w:p>
      <w:pPr>
        <w:pStyle w:val="1015"/>
        <w:rPr>
          <w:rFonts w:hint="eastAsia" w:ascii="宋体" w:hAnsi="宋体" w:cs="宋体"/>
          <w:color w:val="000000" w:themeColor="text1"/>
          <w:sz w:val="24"/>
          <w:szCs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1015"/>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r/>
    </w:p>
    <w:p>
      <w:pPr>
        <w:pStyle w:val="986"/>
        <w:numPr>
          <w:ilvl w:val="0"/>
          <w:numId w:val="4"/>
        </w:numPr>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t xml:space="preserve">商务及技术偏离表（格式）：</w:t>
      </w:r>
      <w:r>
        <w:rPr>
          <w:color w:val="000000" w:themeColor="text1"/>
          <w:highlight w:val="white"/>
        </w:rPr>
      </w:r>
      <w:r/>
    </w:p>
    <w:p>
      <w:pPr>
        <w:pStyle w:val="986"/>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p>
      <w:pPr>
        <w:pStyle w:val="986"/>
        <w:jc w:val="center"/>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商务要求响应及偏离表</w:t>
      </w:r>
      <w:r>
        <w:rPr>
          <w:color w:val="000000" w:themeColor="text1"/>
          <w:highlight w:val="white"/>
        </w:rPr>
      </w:r>
      <w:r/>
    </w:p>
    <w:p>
      <w:pPr>
        <w:pStyle w:val="986"/>
        <w:jc w:val="center"/>
        <w:rPr>
          <w:rFonts w:hint="eastAsia" w:ascii="宋体" w:hAnsi="宋体" w:cs="宋体"/>
          <w:bCs/>
          <w:color w:val="000000" w:themeColor="text1"/>
          <w:sz w:val="24"/>
          <w:highlight w:val="white"/>
        </w:rPr>
        <w:outlineLvl w:val="0"/>
      </w:pPr>
      <w:r>
        <w:rPr>
          <w:rFonts w:hint="eastAsia" w:ascii="宋体" w:hAnsi="宋体" w:cs="宋体"/>
          <w:bCs/>
          <w:color w:val="000000" w:themeColor="text1"/>
          <w:sz w:val="24"/>
          <w:highlight w:val="white"/>
        </w:rPr>
      </w:r>
      <w:r>
        <w:rPr>
          <w:color w:val="000000" w:themeColor="text1"/>
          <w:highlight w:val="white"/>
        </w:rPr>
      </w:r>
      <w:r/>
    </w:p>
    <w:tbl>
      <w:tblPr>
        <w:tblW w:w="4998"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3309"/>
        <w:gridCol w:w="2846"/>
        <w:gridCol w:w="1337"/>
        <w:gridCol w:w="1177"/>
      </w:tblGrid>
      <w:tr>
        <w:trPr>
          <w:tblCellSpacing w:w="0" w:type="dxa"/>
        </w:trPr>
        <w:tc>
          <w:tcPr>
            <w:tcW w:w="397" w:type="dxa"/>
            <w:vAlign w:val="center"/>
            <w:textDirection w:val="lrTb"/>
            <w:noWrap w:val="false"/>
          </w:tcPr>
          <w:p>
            <w:pPr>
              <w:pStyle w:val="986"/>
              <w:jc w:val="center"/>
              <w:rPr>
                <w:rFonts w:hint="eastAsia" w:ascii="宋体" w:hAnsi="宋体" w:cs="宋体"/>
                <w:color w:val="000000" w:themeColor="text1"/>
                <w:sz w:val="24"/>
                <w:szCs w:val="24"/>
                <w:highlight w:val="white"/>
              </w:rPr>
            </w:pPr>
            <w:r>
              <w:rPr>
                <w:color w:val="000000" w:themeColor="text1"/>
                <w:highlight w:val="white"/>
              </w:rPr>
            </w:r>
            <w:bookmarkStart w:id="57" w:name="_Hlt26955056"/>
            <w:r>
              <w:rPr>
                <w:color w:val="000000" w:themeColor="text1"/>
                <w:highlight w:val="white"/>
              </w:rPr>
            </w:r>
            <w:bookmarkEnd w:id="57"/>
            <w:r>
              <w:rPr>
                <w:color w:val="000000" w:themeColor="text1"/>
                <w:highlight w:val="white"/>
              </w:rPr>
            </w:r>
            <w:bookmarkStart w:id="58" w:name="_Hlt26609391"/>
            <w:r>
              <w:rPr>
                <w:color w:val="000000" w:themeColor="text1"/>
                <w:highlight w:val="white"/>
              </w:rPr>
            </w:r>
            <w:bookmarkEnd w:id="58"/>
            <w:r>
              <w:rPr>
                <w:color w:val="000000" w:themeColor="text1"/>
                <w:highlight w:val="white"/>
              </w:rPr>
            </w:r>
            <w:bookmarkStart w:id="59" w:name="_Hlt26671343"/>
            <w:r>
              <w:rPr>
                <w:color w:val="000000" w:themeColor="text1"/>
                <w:highlight w:val="white"/>
              </w:rPr>
            </w:r>
            <w:bookmarkEnd w:id="59"/>
            <w:r>
              <w:rPr>
                <w:color w:val="000000" w:themeColor="text1"/>
                <w:highlight w:val="white"/>
              </w:rPr>
            </w:r>
            <w:bookmarkStart w:id="60" w:name="_Hlt26955064"/>
            <w:r>
              <w:rPr>
                <w:color w:val="000000" w:themeColor="text1"/>
                <w:highlight w:val="white"/>
              </w:rPr>
            </w:r>
            <w:bookmarkEnd w:id="60"/>
            <w:r>
              <w:rPr>
                <w:color w:val="000000" w:themeColor="text1"/>
                <w:highlight w:val="white"/>
              </w:rPr>
            </w:r>
            <w:bookmarkStart w:id="61" w:name="_Hlt24879081"/>
            <w:r>
              <w:rPr>
                <w:color w:val="000000" w:themeColor="text1"/>
                <w:highlight w:val="white"/>
              </w:rPr>
            </w:r>
            <w:bookmarkEnd w:id="61"/>
            <w:r>
              <w:rPr>
                <w:color w:val="000000" w:themeColor="text1"/>
                <w:highlight w:val="white"/>
              </w:rPr>
            </w:r>
            <w:bookmarkStart w:id="62" w:name="_Hlt26671372"/>
            <w:r>
              <w:rPr>
                <w:color w:val="000000" w:themeColor="text1"/>
                <w:highlight w:val="white"/>
              </w:rPr>
            </w:r>
            <w:bookmarkEnd w:id="62"/>
            <w:r>
              <w:rPr>
                <w:color w:val="000000" w:themeColor="text1"/>
                <w:highlight w:val="white"/>
              </w:rPr>
            </w:r>
            <w:bookmarkStart w:id="63" w:name="_Hlt26782999"/>
            <w:r>
              <w:rPr>
                <w:color w:val="000000" w:themeColor="text1"/>
                <w:highlight w:val="white"/>
              </w:rPr>
            </w:r>
            <w:bookmarkEnd w:id="63"/>
            <w:r>
              <w:rPr>
                <w:color w:val="000000" w:themeColor="text1"/>
                <w:highlight w:val="white"/>
              </w:rPr>
            </w:r>
            <w:bookmarkStart w:id="64" w:name="_Hlt26580838"/>
            <w:r>
              <w:rPr>
                <w:rFonts w:hint="eastAsia" w:ascii="宋体" w:hAnsi="宋体" w:cs="宋体"/>
                <w:color w:val="000000" w:themeColor="text1"/>
                <w:sz w:val="24"/>
                <w:szCs w:val="24"/>
                <w:highlight w:val="white"/>
              </w:rPr>
              <w:t xml:space="preserve">序号</w:t>
            </w:r>
            <w:bookmarkEnd w:id="64"/>
            <w:r>
              <w:rPr>
                <w:color w:val="000000" w:themeColor="text1"/>
                <w:highlight w:val="white"/>
              </w:rPr>
            </w:r>
            <w:r/>
          </w:p>
        </w:tc>
        <w:tc>
          <w:tcPr>
            <w:tcW w:w="1757"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招标文件要求</w:t>
            </w:r>
            <w:r>
              <w:rPr>
                <w:color w:val="000000" w:themeColor="text1"/>
                <w:highlight w:val="white"/>
              </w:rPr>
            </w:r>
            <w:r/>
          </w:p>
        </w:tc>
        <w:tc>
          <w:tcPr>
            <w:tcW w:w="1511"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响应情况</w:t>
            </w:r>
            <w:r>
              <w:rPr>
                <w:color w:val="000000" w:themeColor="text1"/>
                <w:highlight w:val="white"/>
              </w:rPr>
            </w:r>
            <w:r/>
          </w:p>
        </w:tc>
        <w:tc>
          <w:tcPr>
            <w:tcW w:w="710"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超出、符合或偏离</w:t>
            </w:r>
            <w:r>
              <w:rPr>
                <w:color w:val="000000" w:themeColor="text1"/>
                <w:highlight w:val="white"/>
              </w:rPr>
            </w:r>
            <w:r/>
          </w:p>
        </w:tc>
        <w:tc>
          <w:tcPr>
            <w:tcW w:w="625"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备注</w:t>
            </w:r>
            <w:r>
              <w:rPr>
                <w:color w:val="000000" w:themeColor="text1"/>
                <w:highlight w:val="white"/>
              </w:rPr>
            </w:r>
            <w:r/>
          </w:p>
        </w:tc>
      </w:tr>
      <w:tr>
        <w:trPr>
          <w:tblCellSpacing w:w="0" w:type="dxa"/>
          <w:trHeight w:val="640"/>
        </w:trPr>
        <w:tc>
          <w:tcPr>
            <w:tcW w:w="397"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color w:val="000000" w:themeColor="text1"/>
                <w:highlight w:val="white"/>
              </w:rPr>
            </w:r>
            <w:r/>
          </w:p>
        </w:tc>
        <w:tc>
          <w:tcPr>
            <w:tcW w:w="1757"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Cs w:val="21"/>
                <w:highlight w:val="white"/>
              </w:rPr>
              <w:t xml:space="preserve">合同履行期限</w:t>
            </w:r>
            <w:r>
              <w:rPr>
                <w:color w:val="000000" w:themeColor="text1"/>
                <w:highlight w:val="white"/>
              </w:rPr>
            </w:r>
            <w:r/>
          </w:p>
        </w:tc>
        <w:tc>
          <w:tcPr>
            <w:tcW w:w="1511"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710"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625"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r>
      <w:tr>
        <w:trPr>
          <w:tblCellSpacing w:w="0" w:type="dxa"/>
          <w:trHeight w:val="640"/>
        </w:trPr>
        <w:tc>
          <w:tcPr>
            <w:tcW w:w="397"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r>
              <w:rPr>
                <w:color w:val="000000" w:themeColor="text1"/>
                <w:highlight w:val="white"/>
              </w:rPr>
            </w:r>
            <w:r/>
          </w:p>
        </w:tc>
        <w:tc>
          <w:tcPr>
            <w:tcW w:w="1757"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rFonts w:hint="eastAsia" w:ascii="宋体" w:hAnsi="宋体" w:cs="仿宋_GB2312"/>
                <w:color w:val="000000" w:themeColor="text1"/>
                <w:szCs w:val="21"/>
                <w:highlight w:val="white"/>
                <w:lang w:val="zh-CN"/>
              </w:rPr>
              <w:t xml:space="preserve">付款方式</w:t>
            </w:r>
            <w:r>
              <w:rPr>
                <w:color w:val="000000" w:themeColor="text1"/>
                <w:highlight w:val="white"/>
              </w:rPr>
            </w:r>
            <w:r/>
          </w:p>
        </w:tc>
        <w:tc>
          <w:tcPr>
            <w:tcW w:w="1511"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710"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625"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r>
      <w:tr>
        <w:trPr>
          <w:tblCellSpacing w:w="0" w:type="dxa"/>
          <w:trHeight w:val="640"/>
        </w:trPr>
        <w:tc>
          <w:tcPr>
            <w:tcW w:w="397"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w:t>
            </w:r>
            <w:r>
              <w:rPr>
                <w:color w:val="000000" w:themeColor="text1"/>
                <w:highlight w:val="white"/>
              </w:rPr>
            </w:r>
            <w:r/>
          </w:p>
        </w:tc>
        <w:tc>
          <w:tcPr>
            <w:tcW w:w="1757"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仿宋_GB2312"/>
                <w:color w:val="000000" w:themeColor="text1"/>
                <w:szCs w:val="21"/>
                <w:highlight w:val="white"/>
                <w:lang w:val="zh-CN"/>
              </w:rPr>
              <w:t xml:space="preserve">  投标货币</w:t>
            </w:r>
            <w:r>
              <w:rPr>
                <w:color w:val="000000" w:themeColor="text1"/>
                <w:highlight w:val="white"/>
              </w:rPr>
            </w:r>
            <w:r/>
          </w:p>
        </w:tc>
        <w:tc>
          <w:tcPr>
            <w:tcW w:w="1511"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710"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625"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r>
      <w:tr>
        <w:trPr>
          <w:tblCellSpacing w:w="0" w:type="dxa"/>
          <w:trHeight w:val="640"/>
        </w:trPr>
        <w:tc>
          <w:tcPr>
            <w:tcW w:w="397"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w:t>
            </w:r>
            <w:r>
              <w:rPr>
                <w:color w:val="000000" w:themeColor="text1"/>
                <w:highlight w:val="white"/>
              </w:rPr>
            </w:r>
            <w:r/>
          </w:p>
        </w:tc>
        <w:tc>
          <w:tcPr>
            <w:tcW w:w="1757"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仿宋_GB2312"/>
                <w:color w:val="000000" w:themeColor="text1"/>
                <w:szCs w:val="21"/>
                <w:highlight w:val="white"/>
                <w:lang w:val="zh-CN"/>
              </w:rPr>
              <w:t xml:space="preserve">其他商务要求</w:t>
            </w:r>
            <w:r>
              <w:rPr>
                <w:color w:val="000000" w:themeColor="text1"/>
                <w:highlight w:val="white"/>
              </w:rPr>
            </w:r>
            <w:r/>
          </w:p>
        </w:tc>
        <w:tc>
          <w:tcPr>
            <w:tcW w:w="1511"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710"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625"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r>
    </w:tbl>
    <w:p>
      <w:pPr>
        <w:pStyle w:val="1006"/>
        <w:ind w:firstLine="420"/>
        <w:jc w:val="both"/>
        <w:spacing w:before="0" w:beforeAutospacing="0" w:after="0" w:afterAutospacing="0"/>
        <w:rPr>
          <w:rFonts w:hint="eastAsia"/>
          <w:color w:val="000000" w:themeColor="text1"/>
          <w:highlight w:val="white"/>
        </w:rPr>
      </w:pPr>
      <w:r>
        <w:rPr>
          <w:rFonts w:hint="eastAsia"/>
          <w:color w:val="000000" w:themeColor="text1"/>
          <w:highlight w:val="white"/>
        </w:rPr>
        <w:t xml:space="preserve">注： 行数不够，可自行添加。</w:t>
      </w:r>
      <w:r>
        <w:rPr>
          <w:color w:val="000000" w:themeColor="text1"/>
          <w:highlight w:val="white"/>
        </w:rPr>
      </w:r>
      <w:r/>
    </w:p>
    <w:p>
      <w:pPr>
        <w:pStyle w:val="986"/>
        <w:jc w:val="righ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r/>
    </w:p>
    <w:p>
      <w:pPr>
        <w:pStyle w:val="986"/>
        <w:jc w:val="righ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投标人（加盖CA电子签章）：</w:t>
      </w:r>
      <w:r>
        <w:rPr>
          <w:color w:val="000000" w:themeColor="text1"/>
          <w:highlight w:val="white"/>
        </w:rPr>
      </w:r>
      <w:r/>
    </w:p>
    <w:p>
      <w:pPr>
        <w:pStyle w:val="986"/>
        <w:ind w:firstLine="480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日期：</w:t>
      </w:r>
      <w:r>
        <w:rPr>
          <w:color w:val="000000" w:themeColor="text1"/>
          <w:highlight w:val="white"/>
        </w:rPr>
      </w:r>
      <w:r/>
    </w:p>
    <w:p>
      <w:pPr>
        <w:pStyle w:val="986"/>
        <w:ind w:firstLine="490"/>
        <w:jc w:val="center"/>
        <w:rPr>
          <w:rFonts w:hint="eastAsia" w:ascii="宋体" w:hAnsi="宋体" w:cs="宋体"/>
          <w:bCs/>
          <w:color w:val="000000" w:themeColor="text1"/>
          <w:sz w:val="28"/>
          <w:szCs w:val="28"/>
          <w:highlight w:val="white"/>
        </w:rPr>
        <w:outlineLvl w:val="0"/>
      </w:pPr>
      <w:r>
        <w:rPr>
          <w:rFonts w:hint="eastAsia" w:ascii="宋体" w:hAnsi="宋体" w:cs="宋体"/>
          <w:bCs/>
          <w:color w:val="000000" w:themeColor="text1"/>
          <w:sz w:val="28"/>
          <w:szCs w:val="28"/>
          <w:highlight w:val="white"/>
        </w:rPr>
      </w:r>
      <w:r>
        <w:rPr>
          <w:color w:val="000000" w:themeColor="text1"/>
          <w:highlight w:val="white"/>
        </w:rPr>
      </w:r>
      <w:r/>
    </w:p>
    <w:p>
      <w:pPr>
        <w:pStyle w:val="1002"/>
        <w:rPr>
          <w:rFonts w:hint="eastAsia" w:hAnsi="宋体" w:cs="宋体"/>
          <w:b/>
          <w:color w:val="000000" w:themeColor="text1"/>
          <w:sz w:val="44"/>
          <w:szCs w:val="44"/>
          <w:highlight w:val="white"/>
        </w:rPr>
      </w:pPr>
      <w:r>
        <w:rPr>
          <w:rFonts w:hint="eastAsia" w:hAnsi="宋体" w:cs="宋体"/>
          <w:b/>
          <w:color w:val="000000" w:themeColor="text1"/>
          <w:sz w:val="44"/>
          <w:szCs w:val="44"/>
          <w:highlight w:val="white"/>
        </w:rPr>
      </w:r>
      <w:r>
        <w:rPr>
          <w:color w:val="000000" w:themeColor="text1"/>
          <w:highlight w:val="white"/>
        </w:rPr>
      </w:r>
      <w:r/>
    </w:p>
    <w:p>
      <w:pPr>
        <w:pStyle w:val="986"/>
        <w:jc w:val="center"/>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技术要求响应及偏离表</w:t>
      </w:r>
      <w:r>
        <w:rPr>
          <w:color w:val="000000" w:themeColor="text1"/>
          <w:highlight w:val="white"/>
        </w:rPr>
      </w:r>
      <w:r/>
    </w:p>
    <w:tbl>
      <w:tblPr>
        <w:tblW w:w="4998"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3348"/>
        <w:gridCol w:w="2885"/>
        <w:gridCol w:w="1377"/>
        <w:gridCol w:w="1215"/>
      </w:tblGrid>
      <w:tr>
        <w:trPr>
          <w:tblCellSpacing w:w="0" w:type="dxa"/>
        </w:trPr>
        <w:tc>
          <w:tcPr>
            <w:tcW w:w="314"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序号</w:t>
            </w:r>
            <w:r>
              <w:rPr>
                <w:color w:val="000000" w:themeColor="text1"/>
                <w:highlight w:val="white"/>
              </w:rPr>
            </w:r>
            <w:r/>
          </w:p>
        </w:tc>
        <w:tc>
          <w:tcPr>
            <w:tcW w:w="1778"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招标文件要求</w:t>
            </w:r>
            <w:r>
              <w:rPr>
                <w:color w:val="000000" w:themeColor="text1"/>
                <w:highlight w:val="white"/>
              </w:rPr>
            </w:r>
            <w:r/>
          </w:p>
        </w:tc>
        <w:tc>
          <w:tcPr>
            <w:tcW w:w="1532"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响应情况</w:t>
            </w:r>
            <w:r>
              <w:rPr>
                <w:color w:val="000000" w:themeColor="text1"/>
                <w:highlight w:val="white"/>
              </w:rPr>
            </w:r>
            <w:r/>
          </w:p>
        </w:tc>
        <w:tc>
          <w:tcPr>
            <w:tcW w:w="731"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超出、符合或偏离</w:t>
            </w:r>
            <w:r>
              <w:rPr>
                <w:color w:val="000000" w:themeColor="text1"/>
                <w:highlight w:val="white"/>
              </w:rPr>
            </w:r>
            <w:r/>
          </w:p>
        </w:tc>
        <w:tc>
          <w:tcPr>
            <w:tcW w:w="645"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备注</w:t>
            </w:r>
            <w:r>
              <w:rPr>
                <w:color w:val="000000" w:themeColor="text1"/>
                <w:highlight w:val="white"/>
              </w:rPr>
            </w:r>
            <w:r/>
          </w:p>
        </w:tc>
      </w:tr>
      <w:tr>
        <w:trPr>
          <w:tblCellSpacing w:w="0" w:type="dxa"/>
          <w:trHeight w:val="640"/>
        </w:trPr>
        <w:tc>
          <w:tcPr>
            <w:tcW w:w="314"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1778"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1532"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731"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645"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r>
      <w:tr>
        <w:trPr>
          <w:tblCellSpacing w:w="0" w:type="dxa"/>
          <w:trHeight w:val="640"/>
        </w:trPr>
        <w:tc>
          <w:tcPr>
            <w:tcW w:w="314"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1778"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1532"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731"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645"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r>
      <w:tr>
        <w:trPr>
          <w:tblCellSpacing w:w="0" w:type="dxa"/>
          <w:trHeight w:val="640"/>
        </w:trPr>
        <w:tc>
          <w:tcPr>
            <w:tcW w:w="314"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1778"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1532"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731"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645"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r>
      <w:tr>
        <w:trPr>
          <w:tblCellSpacing w:w="0" w:type="dxa"/>
          <w:trHeight w:val="640"/>
        </w:trPr>
        <w:tc>
          <w:tcPr>
            <w:tcW w:w="314"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1778"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w:t>
            </w:r>
            <w:r>
              <w:rPr>
                <w:color w:val="000000" w:themeColor="text1"/>
                <w:highlight w:val="white"/>
              </w:rPr>
            </w:r>
            <w:r/>
          </w:p>
        </w:tc>
        <w:tc>
          <w:tcPr>
            <w:tcW w:w="1532"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731"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c>
          <w:tcPr>
            <w:tcW w:w="645" w:type="dxa"/>
            <w:vAlign w:val="center"/>
            <w:textDirection w:val="lrTb"/>
            <w:noWrap w:val="false"/>
          </w:tcPr>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tc>
      </w:tr>
    </w:tbl>
    <w:p>
      <w:pPr>
        <w:pStyle w:val="1006"/>
        <w:ind w:firstLine="420"/>
        <w:jc w:val="both"/>
        <w:spacing w:before="0" w:beforeAutospacing="0" w:after="0" w:afterAutospacing="0"/>
        <w:rPr>
          <w:rFonts w:hint="eastAsia"/>
          <w:color w:val="000000" w:themeColor="text1"/>
          <w:highlight w:val="white"/>
        </w:rPr>
      </w:pPr>
      <w:r>
        <w:rPr>
          <w:rFonts w:hint="eastAsia"/>
          <w:color w:val="000000" w:themeColor="text1"/>
          <w:highlight w:val="white"/>
        </w:rPr>
        <w:t xml:space="preserve">注： 行数不够，可自行添加。</w:t>
      </w:r>
      <w:r>
        <w:rPr>
          <w:color w:val="000000" w:themeColor="text1"/>
          <w:highlight w:val="white"/>
        </w:rPr>
      </w:r>
      <w:r/>
    </w:p>
    <w:p>
      <w:pPr>
        <w:pStyle w:val="986"/>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p>
      <w:pPr>
        <w:pStyle w:val="986"/>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r/>
    </w:p>
    <w:p>
      <w:pPr>
        <w:pStyle w:val="986"/>
        <w:jc w:val="righ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投标人（加盖CA电子签章）：</w:t>
      </w:r>
      <w:r>
        <w:rPr>
          <w:color w:val="000000" w:themeColor="text1"/>
          <w:highlight w:val="white"/>
        </w:rPr>
      </w:r>
      <w:r/>
    </w:p>
    <w:p>
      <w:pPr>
        <w:pStyle w:val="1020"/>
        <w:rPr>
          <w:rFonts w:cs="宋体"/>
          <w:b/>
          <w:color w:val="000000" w:themeColor="text1"/>
          <w:sz w:val="44"/>
          <w:szCs w:val="44"/>
          <w:highlight w:val="white"/>
        </w:rPr>
      </w:pPr>
      <w:r>
        <w:rPr>
          <w:rFonts w:cs="宋体"/>
          <w:color w:val="000000" w:themeColor="text1"/>
          <w:sz w:val="24"/>
          <w:szCs w:val="24"/>
          <w:highlight w:val="white"/>
        </w:rPr>
        <w:t xml:space="preserve">                                                                                                                              日期：</w:t>
      </w:r>
      <w:r>
        <w:rPr>
          <w:color w:val="000000" w:themeColor="text1"/>
          <w:highlight w:val="white"/>
        </w:rPr>
      </w:r>
      <w:r/>
    </w:p>
    <w:p>
      <w:pPr>
        <w:ind w:firstLine="480"/>
        <w:spacing w:line="331" w:lineRule="auto"/>
        <w:rPr>
          <w:rFonts w:ascii="宋体" w:hAnsi="宋体" w:cs="宋体"/>
          <w:color w:val="000000" w:themeColor="text1"/>
          <w:sz w:val="24"/>
          <w:szCs w:val="24"/>
          <w:highlight w:val="white"/>
        </w:rPr>
      </w:pPr>
      <w:r>
        <w:rPr>
          <w:rFonts w:ascii="宋体" w:hAnsi="宋体" w:cs="宋体"/>
          <w:iCs/>
          <w:color w:val="000000" w:themeColor="text1"/>
          <w:sz w:val="24"/>
          <w:szCs w:val="24"/>
          <w:highlight w:val="white"/>
        </w:rPr>
      </w:r>
      <w:r>
        <w:rPr>
          <w:rFonts w:ascii="宋体" w:hAnsi="宋体" w:cs="宋体"/>
          <w:iCs/>
          <w:color w:val="000000" w:themeColor="text1"/>
          <w:sz w:val="24"/>
          <w:szCs w:val="24"/>
          <w:highlight w:val="white"/>
        </w:rPr>
      </w:r>
      <w:r/>
    </w:p>
    <w:p>
      <w:pPr>
        <w:pStyle w:val="986"/>
        <w:ind w:firstLine="480"/>
        <w:spacing w:line="331" w:lineRule="auto"/>
        <w:rPr>
          <w:rFonts w:ascii="宋体" w:hAnsi="宋体" w:cs="宋体"/>
          <w:iCs/>
          <w:color w:val="000000" w:themeColor="text1"/>
          <w:sz w:val="24"/>
          <w:szCs w:val="24"/>
          <w:highlight w:val="white"/>
        </w:rPr>
      </w:pPr>
      <w:r>
        <w:rPr>
          <w:rFonts w:ascii="宋体" w:hAnsi="宋体" w:cs="宋体"/>
          <w:iCs/>
          <w:color w:val="000000" w:themeColor="text1"/>
          <w:sz w:val="24"/>
          <w:szCs w:val="24"/>
          <w:highlight w:val="white"/>
        </w:rPr>
      </w:r>
      <w:r>
        <w:rPr>
          <w:color w:val="000000" w:themeColor="text1"/>
          <w:highlight w:val="white"/>
        </w:rPr>
      </w:r>
      <w:r/>
    </w:p>
    <w:p>
      <w:pPr>
        <w:pStyle w:val="986"/>
        <w:spacing w:line="331" w:lineRule="auto"/>
        <w:rPr>
          <w:rFonts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（十二）</w:t>
      </w:r>
      <w:r>
        <w:rPr>
          <w:rFonts w:ascii="宋体" w:hAnsi="宋体" w:cs="宋体"/>
          <w:iCs/>
          <w:color w:val="000000" w:themeColor="text1"/>
          <w:sz w:val="24"/>
          <w:szCs w:val="24"/>
          <w:highlight w:val="white"/>
        </w:rPr>
        <w:t xml:space="preserve">关于符合本国产品标准的声明函</w:t>
      </w:r>
      <w:r>
        <w:rPr>
          <w:color w:val="000000" w:themeColor="text1"/>
          <w:highlight w:val="white"/>
        </w:rPr>
      </w:r>
      <w:r/>
    </w:p>
    <w:p>
      <w:pPr>
        <w:pStyle w:val="1023"/>
        <w:jc w:val="center"/>
        <w:spacing w:before="15" w:beforeAutospacing="0" w:after="15" w:afterAutospacing="0"/>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themeColor="text1"/>
          <w:sz w:val="30"/>
          <w:szCs w:val="30"/>
          <w:highlight w:val="white"/>
          <w:shd w:val="clear" w:color="auto" w:fill="ffffff"/>
        </w:rPr>
        <w:t xml:space="preserve"> 关于符合本国产品标准的声明函</w:t>
      </w:r>
      <w:r>
        <w:rPr>
          <w:color w:val="000000" w:themeColor="text1"/>
          <w:highlight w:val="white"/>
        </w:rPr>
      </w:r>
      <w:r/>
    </w:p>
    <w:p>
      <w:pPr>
        <w:pStyle w:val="1023"/>
        <w:ind w:firstLine="420"/>
        <w:spacing w:before="15" w:beforeAutospacing="0" w:after="15" w:afterAutospacing="0"/>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white"/>
          <w:shd w:val="clear" w:color="auto" w:fill="ffffff"/>
        </w:rPr>
        <w:t xml:space="preserve"> </w:t>
      </w:r>
      <w:r>
        <w:rPr>
          <w:color w:val="000000" w:themeColor="text1"/>
          <w:highlight w:val="white"/>
        </w:rPr>
      </w:r>
      <w:r/>
    </w:p>
    <w:p>
      <w:pPr>
        <w:pStyle w:val="1023"/>
        <w:ind w:firstLine="420"/>
        <w:spacing w:before="0" w:beforeAutospacing="0" w:after="0" w:afterAutospacing="0" w:line="360" w:lineRule="auto"/>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white"/>
        </w:rPr>
      </w:r>
      <w:r/>
    </w:p>
    <w:p>
      <w:pPr>
        <w:pStyle w:val="1023"/>
        <w:numPr>
          <w:ilvl w:val="0"/>
          <w:numId w:val="5"/>
        </w:numPr>
        <w:ind w:firstLine="420"/>
        <w:spacing w:before="30" w:beforeAutospacing="0" w:after="30" w:afterAutospacing="0" w:line="360" w:lineRule="auto"/>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u w:val="single"/>
          <w:shd w:val="clear" w:color="auto" w:fill="ffffff"/>
        </w:rPr>
        <w:t xml:space="preserve">            </w:t>
      </w:r>
      <w:r>
        <w:rPr>
          <w:rFonts w:hint="eastAsia"/>
          <w:color w:val="000000" w:themeColor="text1"/>
          <w:highlight w:val="white"/>
          <w:shd w:val="clear" w:color="auto" w:fill="ffffff"/>
        </w:rPr>
        <w:t xml:space="preserve">，生产厂为</w:t>
      </w:r>
      <w:r>
        <w:rPr>
          <w:rFonts w:hint="eastAsia"/>
          <w:color w:val="000000" w:themeColor="text1"/>
          <w:highlight w:val="white"/>
          <w:u w:val="single"/>
          <w:shd w:val="clear" w:color="auto" w:fill="ffffff"/>
        </w:rPr>
        <w:t xml:space="preserve">          （供应商名称）</w:t>
      </w:r>
      <w:r>
        <w:rPr>
          <w:rFonts w:hint="eastAsia"/>
          <w:color w:val="000000" w:themeColor="text1"/>
          <w:highlight w:val="white"/>
          <w:shd w:val="clear" w:color="auto" w:fill="ffffff"/>
        </w:rPr>
        <w:t xml:space="preserve">，厂址为</w:t>
      </w:r>
      <w:r>
        <w:rPr>
          <w:rFonts w:hint="eastAsia"/>
          <w:color w:val="000000" w:themeColor="text1"/>
          <w:highlight w:val="white"/>
          <w:u w:val="single"/>
          <w:shd w:val="clear" w:color="auto" w:fill="ffffff"/>
        </w:rPr>
        <w:t xml:space="preserve">        （供应商地址）</w:t>
      </w:r>
      <w:r>
        <w:rPr>
          <w:rFonts w:hint="eastAsia"/>
          <w:color w:val="000000" w:themeColor="text1"/>
          <w:highlight w:val="white"/>
          <w:shd w:val="clear" w:color="auto" w:fill="ffffff"/>
        </w:rPr>
        <w:t xml:space="preserve">。</w:t>
      </w:r>
      <w:r>
        <w:rPr>
          <w:rFonts w:hint="eastAsia"/>
          <w:color w:val="000000" w:themeColor="text1"/>
          <w:highlight w:val="white"/>
          <w:u w:val="single"/>
          <w:shd w:val="clear" w:color="auto" w:fill="ffffff"/>
        </w:rPr>
        <w:t xml:space="preserve"> / </w:t>
      </w:r>
      <w:r>
        <w:rPr>
          <w:rFonts w:hint="eastAsia"/>
          <w:color w:val="000000" w:themeColor="text1"/>
          <w:highlight w:val="white"/>
          <w:shd w:val="clear" w:color="auto" w:fill="ffffff"/>
        </w:rPr>
        <w:t xml:space="preserve">的中国境内生产的组件成本占比≥</w:t>
      </w:r>
      <w:r>
        <w:rPr>
          <w:rFonts w:hint="eastAsia"/>
          <w:color w:val="000000" w:themeColor="text1"/>
          <w:highlight w:val="white"/>
          <w:u w:val="single"/>
          <w:shd w:val="clear" w:color="auto" w:fill="ffffff"/>
        </w:rPr>
        <w:t xml:space="preserve">  /  </w:t>
      </w:r>
      <w:r>
        <w:rPr>
          <w:rFonts w:hint="eastAsia"/>
          <w:color w:val="000000" w:themeColor="text1"/>
          <w:highlight w:val="white"/>
          <w:shd w:val="clear" w:color="auto" w:fill="ffffff"/>
          <w:vertAlign w:val="superscript"/>
        </w:rPr>
        <w:t xml:space="preserve">3</w:t>
      </w:r>
      <w:r>
        <w:rPr>
          <w:rFonts w:hint="eastAsia"/>
          <w:color w:val="000000" w:themeColor="text1"/>
          <w:highlight w:val="white"/>
          <w:shd w:val="clear" w:color="auto" w:fill="ffffff"/>
        </w:rPr>
        <w:t xml:space="preserve">。</w:t>
      </w:r>
      <w:r>
        <w:rPr>
          <w:rFonts w:hint="eastAsia"/>
          <w:color w:val="000000" w:themeColor="text1"/>
          <w:highlight w:val="white"/>
          <w:u w:val="single"/>
          <w:shd w:val="clear" w:color="auto" w:fill="ffffff"/>
        </w:rPr>
        <w:t xml:space="preserve">  /  </w:t>
      </w:r>
      <w:r>
        <w:rPr>
          <w:rFonts w:hint="eastAsia"/>
          <w:color w:val="000000" w:themeColor="text1"/>
          <w:highlight w:val="white"/>
          <w:shd w:val="clear" w:color="auto" w:fill="ffffff"/>
        </w:rPr>
        <w:t xml:space="preserve">的</w:t>
      </w:r>
      <w:r>
        <w:rPr>
          <w:rFonts w:hint="eastAsia"/>
          <w:color w:val="000000" w:themeColor="text1"/>
          <w:highlight w:val="white"/>
          <w:u w:val="single"/>
          <w:shd w:val="clear" w:color="auto" w:fill="ffffff"/>
        </w:rPr>
        <w:t xml:space="preserve">  /  </w:t>
      </w:r>
      <w:r>
        <w:rPr>
          <w:rFonts w:hint="eastAsia"/>
          <w:color w:val="000000" w:themeColor="text1"/>
          <w:highlight w:val="white"/>
          <w:shd w:val="clear" w:color="auto" w:fill="ffffff"/>
          <w:vertAlign w:val="superscript"/>
        </w:rPr>
        <w:t xml:space="preserve">4</w:t>
      </w:r>
      <w:r>
        <w:rPr>
          <w:rFonts w:hint="eastAsia"/>
          <w:color w:val="000000" w:themeColor="text1"/>
          <w:highlight w:val="white"/>
          <w:shd w:val="clear" w:color="auto" w:fill="ffffff"/>
        </w:rPr>
        <w:t xml:space="preserve">在中国境内生产。</w:t>
      </w:r>
      <w:r>
        <w:rPr>
          <w:rFonts w:hint="eastAsia"/>
          <w:color w:val="000000" w:themeColor="text1"/>
          <w:highlight w:val="white"/>
          <w:u w:val="single"/>
          <w:shd w:val="clear" w:color="auto" w:fill="ffffff"/>
        </w:rPr>
        <w:t xml:space="preserve">  /  </w:t>
      </w:r>
      <w:r>
        <w:rPr>
          <w:rFonts w:hint="eastAsia"/>
          <w:color w:val="000000" w:themeColor="text1"/>
          <w:highlight w:val="white"/>
          <w:shd w:val="clear" w:color="auto" w:fill="ffffff"/>
        </w:rPr>
        <w:t xml:space="preserve">的</w:t>
      </w:r>
      <w:r>
        <w:rPr>
          <w:rFonts w:hint="eastAsia"/>
          <w:color w:val="000000" w:themeColor="text1"/>
          <w:highlight w:val="white"/>
          <w:u w:val="single"/>
          <w:shd w:val="clear" w:color="auto" w:fill="ffffff"/>
        </w:rPr>
        <w:t xml:space="preserve">  /  </w:t>
      </w:r>
      <w:r>
        <w:rPr>
          <w:rFonts w:hint="eastAsia"/>
          <w:color w:val="000000" w:themeColor="text1"/>
          <w:highlight w:val="white"/>
          <w:shd w:val="clear" w:color="auto" w:fill="ffffff"/>
          <w:vertAlign w:val="superscript"/>
        </w:rPr>
        <w:t xml:space="preserve">5</w:t>
      </w:r>
      <w:r>
        <w:rPr>
          <w:rFonts w:hint="eastAsia"/>
          <w:color w:val="000000" w:themeColor="text1"/>
          <w:highlight w:val="white"/>
          <w:shd w:val="clear" w:color="auto" w:fill="ffffff"/>
        </w:rPr>
        <w:t xml:space="preserve">在中国境内完成。</w:t>
      </w:r>
      <w:r>
        <w:rPr>
          <w:color w:val="000000" w:themeColor="text1"/>
          <w:highlight w:val="white"/>
        </w:rPr>
      </w:r>
      <w:r/>
    </w:p>
    <w:p>
      <w:pPr>
        <w:pStyle w:val="1023"/>
        <w:ind w:firstLine="420"/>
        <w:spacing w:before="30" w:beforeAutospacing="0" w:after="30" w:afterAutospacing="0" w:line="360" w:lineRule="auto"/>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shd w:val="clear" w:color="auto" w:fill="ffffff"/>
        </w:rPr>
        <w:t xml:space="preserve">本公司（单位）对上述声明内容的真实性负责。如有虚假，愿承担相应法律责任。</w:t>
      </w:r>
      <w:r>
        <w:rPr>
          <w:color w:val="000000" w:themeColor="text1"/>
          <w:highlight w:val="white"/>
        </w:rPr>
      </w:r>
      <w:r/>
    </w:p>
    <w:p>
      <w:pPr>
        <w:pStyle w:val="1023"/>
        <w:spacing w:before="30" w:beforeAutospacing="0" w:after="30" w:afterAutospacing="0" w:line="0" w:lineRule="atLeast"/>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white"/>
          <w:shd w:val="clear" w:color="auto" w:fill="ffffff"/>
        </w:rPr>
        <w:t xml:space="preserve"> </w:t>
      </w:r>
      <w:r>
        <w:rPr>
          <w:color w:val="000000" w:themeColor="text1"/>
          <w:highlight w:val="white"/>
        </w:rPr>
      </w:r>
      <w:r/>
    </w:p>
    <w:p>
      <w:pPr>
        <w:pStyle w:val="1023"/>
        <w:jc w:val="right"/>
        <w:spacing w:before="30" w:beforeAutospacing="0" w:after="30" w:afterAutospacing="0" w:line="360" w:lineRule="auto"/>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shd w:val="clear" w:color="auto" w:fill="ffffff"/>
        </w:rPr>
        <w:t xml:space="preserve">   供应商（加盖CA电子公章）：         </w:t>
      </w:r>
      <w:r>
        <w:rPr>
          <w:color w:val="000000" w:themeColor="text1"/>
          <w:highlight w:val="white"/>
        </w:rPr>
      </w:r>
      <w:r/>
    </w:p>
    <w:p>
      <w:pPr>
        <w:pStyle w:val="1023"/>
        <w:jc w:val="center"/>
        <w:spacing w:before="30" w:beforeAutospacing="0" w:after="30" w:afterAutospacing="0" w:line="360" w:lineRule="auto"/>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shd w:val="clear" w:color="auto" w:fill="ffffff"/>
        </w:rPr>
        <w:t xml:space="preserve">              日期： 年    日         </w:t>
      </w:r>
      <w:r>
        <w:rPr>
          <w:color w:val="000000" w:themeColor="text1"/>
          <w:highlight w:val="white"/>
        </w:rPr>
      </w:r>
      <w:r/>
    </w:p>
    <w:p>
      <w:pPr>
        <w:pStyle w:val="1023"/>
        <w:spacing w:before="30" w:beforeAutospacing="0" w:after="30" w:afterAutospacing="0" w:line="0" w:lineRule="atLeast"/>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white"/>
          <w:shd w:val="clear" w:color="auto" w:fill="ffffff"/>
        </w:rPr>
        <w:t xml:space="preserve"> </w:t>
      </w:r>
      <w:r>
        <w:rPr>
          <w:color w:val="000000" w:themeColor="text1"/>
          <w:highlight w:val="white"/>
        </w:rPr>
      </w:r>
      <w:r/>
    </w:p>
    <w:p>
      <w:pPr>
        <w:pStyle w:val="1023"/>
        <w:spacing w:before="30" w:beforeAutospacing="0" w:after="30" w:afterAutospacing="0" w:line="0" w:lineRule="atLeast"/>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white"/>
          <w:shd w:val="clear" w:color="auto" w:fill="ffffff"/>
        </w:rPr>
        <w:t xml:space="preserve"> </w:t>
      </w:r>
      <w:r>
        <w:rPr>
          <w:color w:val="000000" w:themeColor="text1"/>
          <w:highlight w:val="white"/>
        </w:rPr>
      </w:r>
      <w:r/>
    </w:p>
    <w:p>
      <w:pPr>
        <w:pStyle w:val="1023"/>
        <w:spacing w:before="30" w:beforeAutospacing="0" w:after="30" w:afterAutospacing="0" w:line="0" w:lineRule="atLeast"/>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shd w:val="clear" w:color="auto" w:fill="ffffff"/>
        </w:rPr>
        <w:t xml:space="preserve">_________________</w:t>
      </w:r>
      <w:r>
        <w:rPr>
          <w:color w:val="000000" w:themeColor="text1"/>
          <w:highlight w:val="white"/>
        </w:rPr>
      </w:r>
      <w:r/>
    </w:p>
    <w:p>
      <w:pPr>
        <w:pStyle w:val="1023"/>
        <w:spacing w:before="30" w:beforeAutospacing="0" w:after="30" w:afterAutospacing="0" w:line="360" w:lineRule="auto"/>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shd w:val="clear" w:color="auto" w:fill="ffffff"/>
        </w:rPr>
        <w:t xml:space="preserve">1.产品如有型号，请在“产品名称”栏一并填写。</w:t>
      </w:r>
      <w:r>
        <w:rPr>
          <w:color w:val="000000" w:themeColor="text1"/>
          <w:highlight w:val="white"/>
        </w:rPr>
      </w:r>
      <w:r/>
    </w:p>
    <w:p>
      <w:pPr>
        <w:pStyle w:val="1023"/>
        <w:spacing w:before="30" w:beforeAutospacing="0" w:after="30" w:afterAutospacing="0" w:line="360" w:lineRule="auto"/>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shd w:val="clear" w:color="auto" w:fill="ffffff"/>
        </w:rPr>
        <w:t xml:space="preserve">2.生产厂名与厂址应与生产厂营业执照载明的相关信息保持一致。</w:t>
      </w:r>
      <w:r>
        <w:rPr>
          <w:color w:val="000000" w:themeColor="text1"/>
          <w:highlight w:val="white"/>
        </w:rPr>
      </w:r>
      <w:r/>
    </w:p>
    <w:p>
      <w:pPr>
        <w:pStyle w:val="1023"/>
        <w:spacing w:before="30" w:beforeAutospacing="0" w:after="30" w:afterAutospacing="0" w:line="360" w:lineRule="auto"/>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shd w:val="clear" w:color="auto" w:fill="ffffff"/>
        </w:rPr>
        <w:t xml:space="preserve">3.该产品的中国境内生产的组件成本占比相关要求实施前，“规定比例”栏可不填，下同。</w:t>
      </w:r>
      <w:r>
        <w:rPr>
          <w:color w:val="000000" w:themeColor="text1"/>
          <w:highlight w:val="white"/>
        </w:rPr>
      </w:r>
      <w:r/>
    </w:p>
    <w:p>
      <w:pPr>
        <w:pStyle w:val="1023"/>
        <w:spacing w:before="30" w:beforeAutospacing="0" w:after="30" w:afterAutospacing="0" w:line="360" w:lineRule="auto"/>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shd w:val="clear" w:color="auto" w:fill="ffffff"/>
        </w:rPr>
        <w:t xml:space="preserve">4.该产品的关键组件要求实施前，“关键组件”栏可不填，下同。</w:t>
      </w:r>
      <w:r>
        <w:rPr>
          <w:color w:val="000000" w:themeColor="text1"/>
          <w:highlight w:val="white"/>
        </w:rPr>
      </w:r>
      <w:r/>
    </w:p>
    <w:p>
      <w:pPr>
        <w:pStyle w:val="1023"/>
        <w:spacing w:before="30" w:beforeAutospacing="0" w:after="30" w:afterAutospacing="0" w:line="360" w:lineRule="auto"/>
        <w:shd w:val="clear" w:color="auto" w:fill="ffffff"/>
        <w:rPr>
          <w:rFonts w:hint="eastAsia"/>
          <w:color w:val="000000" w:themeColor="text1"/>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white"/>
          <w:shd w:val="clear" w:color="auto" w:fill="ffffff"/>
        </w:rPr>
        <w:t xml:space="preserve">5.该产品的关键工序要求实施前，“关键工序”栏可不填，下同。</w:t>
      </w:r>
      <w:r>
        <w:rPr>
          <w:color w:val="000000" w:themeColor="text1"/>
          <w:highlight w:val="white"/>
        </w:rPr>
      </w:r>
      <w:r/>
    </w:p>
    <w:p>
      <w:pPr>
        <w:pStyle w:val="986"/>
        <w:rPr>
          <w:rFonts w:hint="eastAsia" w:ascii="宋体" w:hAnsi="宋体" w:cs="宋体"/>
          <w:color w:val="000000" w:themeColor="text1"/>
          <w:sz w:val="24"/>
          <w:highlight w:val="white"/>
        </w:rPr>
      </w:pPr>
      <w:r>
        <w:rPr>
          <w:rFonts w:hint="eastAsia" w:ascii="宋体" w:hAnsi="宋体"/>
          <w:color w:val="000000" w:themeColor="text1"/>
          <w:sz w:val="24"/>
          <w:highlight w:val="white"/>
          <w:shd w:val="clear" w:color="auto" w:fill="ffffff"/>
        </w:rPr>
        <w:t xml:space="preserve">6.《声明函》中标注“</w:t>
      </w:r>
      <w:r>
        <w:rPr>
          <w:rFonts w:hint="eastAsia" w:ascii="宋体" w:hAnsi="宋体"/>
          <w:color w:val="000000" w:themeColor="text1"/>
          <w:sz w:val="24"/>
          <w:highlight w:val="white"/>
          <w:u w:val="single"/>
          <w:shd w:val="clear" w:color="auto" w:fill="ffffff"/>
        </w:rPr>
        <w:t xml:space="preserve"> / </w:t>
      </w:r>
      <w:r>
        <w:rPr>
          <w:rFonts w:hint="eastAsia" w:ascii="宋体" w:hAnsi="宋体"/>
          <w:color w:val="000000" w:themeColor="text1"/>
          <w:sz w:val="24"/>
          <w:highlight w:val="white"/>
          <w:shd w:val="clear" w:color="auto" w:fill="ffffff"/>
        </w:rPr>
        <w:t xml:space="preserve">”的地方无需填写。</w:t>
      </w:r>
      <w:r>
        <w:rPr>
          <w:rFonts w:hint="eastAsia" w:ascii="宋体" w:hAnsi="宋体" w:cs="宋体"/>
          <w:color w:val="000000" w:themeColor="text1"/>
          <w:sz w:val="24"/>
          <w:highlight w:val="white"/>
        </w:rPr>
        <w:t xml:space="preserve"> </w:t>
      </w:r>
      <w:r>
        <w:rPr>
          <w:color w:val="000000" w:themeColor="text1"/>
          <w:highlight w:val="white"/>
        </w:rPr>
      </w:r>
      <w:r/>
    </w:p>
    <w:p>
      <w:pPr>
        <w:pStyle w:val="995"/>
        <w:ind w:firstLine="0"/>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r/>
    </w:p>
    <w:p>
      <w:pPr>
        <w:pStyle w:val="995"/>
        <w:ind w:firstLine="0"/>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r/>
    </w:p>
    <w:p>
      <w:pPr>
        <w:pStyle w:val="995"/>
        <w:ind w:firstLine="0"/>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r/>
    </w:p>
    <w:p>
      <w:pPr>
        <w:pStyle w:val="986"/>
        <w:jc w:val="center"/>
        <w:spacing w:line="331" w:lineRule="auto"/>
        <w:rPr>
          <w:rFonts w:hint="eastAsia" w:ascii="宋体" w:hAnsi="宋体" w:cs="宋体"/>
          <w:b/>
          <w:bCs/>
          <w:iCs/>
          <w:color w:val="000000" w:themeColor="text1"/>
          <w:sz w:val="24"/>
          <w:szCs w:val="24"/>
          <w:highlight w:val="white"/>
        </w:rPr>
      </w:pPr>
      <w:r>
        <w:rPr>
          <w:rFonts w:hint="eastAsia" w:ascii="宋体" w:hAnsi="宋体" w:cs="宋体"/>
          <w:b/>
          <w:bCs/>
          <w:iCs/>
          <w:color w:val="000000" w:themeColor="text1"/>
          <w:sz w:val="24"/>
          <w:szCs w:val="24"/>
          <w:highlight w:val="white"/>
        </w:rPr>
        <w:br w:type="page" w:clear="all"/>
      </w:r>
      <w:r>
        <w:rPr>
          <w:rFonts w:hint="eastAsia" w:ascii="宋体" w:hAnsi="宋体" w:cs="宋体"/>
          <w:b/>
          <w:bCs/>
          <w:iCs/>
          <w:color w:val="000000" w:themeColor="text1"/>
          <w:sz w:val="24"/>
          <w:szCs w:val="24"/>
          <w:highlight w:val="white"/>
        </w:rPr>
        <w:t xml:space="preserve">质疑函范本</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一、质疑供应商基本信息</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质疑供应商：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地址：        邮编：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联系人：       联系电话：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授权代表：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联系电话：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地址：        邮编：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二、质疑项目基本情况</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质疑项目的名称：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质疑项目的编号：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采购人名称：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采购文件获取日期：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三、质疑事项具体内容</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质疑事项1：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事实依据：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法律依据：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质疑事项2</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四、与质疑事项相关的质疑请求</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请求：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签字(签章)：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公章：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日期：    </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质疑函制作说明：</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1.供应商质疑时，应提交质疑函和必要的证明材料。</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3.质疑供应商若对项目的某一分包进行质疑，质疑函中应列明具体分包号。</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4.质疑函的质疑事项应具体、明确，并有必要的事实依据和法律依据。</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5.质疑函中的质疑请求应与质疑事项相关。</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r>
      <w:r>
        <w:rPr>
          <w:color w:val="000000" w:themeColor="text1"/>
          <w:highlight w:val="white"/>
        </w:rPr>
      </w:r>
      <w:r/>
    </w:p>
    <w:p>
      <w:pPr>
        <w:pStyle w:val="986"/>
        <w:spacing w:line="331" w:lineRule="auto"/>
        <w:rPr>
          <w:rFonts w:hint="eastAsia" w:ascii="宋体" w:hAnsi="宋体" w:cs="宋体"/>
          <w:iCs/>
          <w:color w:val="000000" w:themeColor="text1"/>
          <w:sz w:val="24"/>
          <w:szCs w:val="24"/>
          <w:highlight w:val="white"/>
        </w:rPr>
      </w:pPr>
      <w:r>
        <w:rPr>
          <w:rFonts w:hint="eastAsia" w:ascii="宋体" w:hAnsi="宋体" w:cs="宋体"/>
          <w:iCs/>
          <w:color w:val="000000" w:themeColor="text1"/>
          <w:sz w:val="24"/>
          <w:szCs w:val="24"/>
          <w:highlight w:val="white"/>
        </w:rPr>
      </w:r>
      <w:r>
        <w:rPr>
          <w:color w:val="000000" w:themeColor="text1"/>
          <w:highlight w:val="white"/>
        </w:rPr>
      </w:r>
      <w:r/>
    </w:p>
    <w:sectPr>
      <w:headerReference w:type="default" r:id="rId10"/>
      <w:footerReference w:type="default" r:id="rId14"/>
      <w:footnotePr/>
      <w:endnotePr/>
      <w:type w:val="nextPage"/>
      <w:pgSz w:w="11906" w:h="16838" w:orient="portrait"/>
      <w:pgMar w:top="1417" w:right="1361" w:bottom="1247"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方正仿宋_GB2312">
    <w:panose1 w:val="020B050302020202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13995" cy="1371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3995" cy="137160"/>
                      </a:xfrm>
                      <a:prstGeom prst="rect">
                        <a:avLst/>
                      </a:prstGeom>
                      <a:noFill/>
                      <a:ln w="15875">
                        <a:noFill/>
                      </a:ln>
                    </wps:spPr>
                    <wps:txbx>
                      <w:txbxContent>
                        <w:p>
                          <w:pPr>
                            <w:pStyle w:val="10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fldChar w:fldCharType="end"/>
                          </w:r>
                          <w:r/>
                        </w:p>
                        <w:p>
                          <w:pPr>
                            <w:pStyle w:val="986"/>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6.8pt;height:10.8pt;mso-wrap-distance-left:9.0pt;mso-wrap-distance-top:0.0pt;mso-wrap-distance-right:9.0pt;mso-wrap-distance-bottom:0.0pt;visibility:visible;" filled="f" stroked="f" strokeweight="1.25pt">
              <v:textbox inset="0,0,0,0">
                <w:txbxContent>
                  <w:p>
                    <w:pPr>
                      <w:pStyle w:val="10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fldChar w:fldCharType="end"/>
                    </w:r>
                    <w:r/>
                  </w:p>
                  <w:p>
                    <w:pPr>
                      <w:pStyle w:val="986"/>
                    </w:pPr>
                    <w:r/>
                    <w:r/>
                  </w:p>
                </w:txbxContent>
              </v:textbox>
            </v:shape>
          </w:pict>
        </mc:Fallback>
      </mc:AlternateContent>
    </w:r>
    <w:r/>
  </w:p>
  <w:p>
    <w:pPr>
      <w:pStyle w:val="1003"/>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Style w:val="1010"/>
      </w:rPr>
      <w:framePr w:wrap="around" w:vAnchor="text" w:hAnchor="margin" w:xAlign="right" w:y="1"/>
    </w:pPr>
    <w:r>
      <w:fldChar w:fldCharType="begin"/>
    </w:r>
    <w:r>
      <w:rPr>
        <w:rStyle w:val="1010"/>
      </w:rPr>
      <w:instrText xml:space="preserve">PAGE  </w:instrText>
    </w:r>
    <w:r>
      <w:fldChar w:fldCharType="separate"/>
    </w:r>
    <w:r>
      <w:fldChar w:fldCharType="end"/>
    </w:r>
    <w:r>
      <w:rPr>
        <w:rStyle w:val="1010"/>
      </w:rPr>
    </w:r>
    <w:r/>
  </w:p>
  <w:p>
    <w:pPr>
      <w:pStyle w:val="100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3"/>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27</w:t>
                          </w:r>
                          <w:r>
                            <w:fldChar w:fldCharType="end"/>
                          </w:r>
                          <w:r/>
                        </w:p>
                        <w:p>
                          <w:pPr>
                            <w:pStyle w:val="98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3"/>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27</w:t>
                    </w:r>
                    <w:r>
                      <w:fldChar w:fldCharType="end"/>
                    </w:r>
                    <w:r/>
                  </w:p>
                  <w:p>
                    <w:pPr>
                      <w:pStyle w:val="986"/>
                    </w:pPr>
                    <w:r/>
                    <w:r/>
                  </w:p>
                </w:txbxContent>
              </v:textbox>
            </v:shape>
          </w:pict>
        </mc:Fallback>
      </mc:AlternateContent>
    </w:r>
    <w:r/>
  </w:p>
  <w:p>
    <w:pPr>
      <w:pStyle w:val="100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22</w:t>
                          </w:r>
                          <w:r>
                            <w:fldChar w:fldCharType="end"/>
                          </w:r>
                          <w:r/>
                        </w:p>
                        <w:p>
                          <w:pPr>
                            <w:pStyle w:val="98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22</w:t>
                    </w:r>
                    <w:r>
                      <w:fldChar w:fldCharType="end"/>
                    </w:r>
                    <w:r/>
                  </w:p>
                  <w:p>
                    <w:pPr>
                      <w:pStyle w:val="986"/>
                    </w:pPr>
                    <w:r/>
                    <w:r/>
                  </w:p>
                </w:txbxContent>
              </v:textbox>
            </v:shape>
          </w:pict>
        </mc:Fallback>
      </mc:AlternateContent>
    </w:r>
    <w:r/>
  </w:p>
  <w:p>
    <w:pPr>
      <w:pStyle w:val="100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98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86"/>
        <w:ind w:left="840" w:hanging="420"/>
        <w:tabs>
          <w:tab w:val="num" w:pos="840" w:leader="none"/>
        </w:tabs>
      </w:pPr>
      <w:rPr>
        <w:rFonts w:cs="Times New Roman"/>
      </w:rPr>
    </w:lvl>
    <w:lvl w:ilvl="2">
      <w:start w:val="10"/>
      <w:numFmt w:val="decimal"/>
      <w:isLgl w:val="false"/>
      <w:suff w:val="tab"/>
      <w:lvlText w:val="%3."/>
      <w:lvlJc w:val="left"/>
      <w:pPr>
        <w:pStyle w:val="986"/>
        <w:ind w:left="1200" w:hanging="360"/>
        <w:tabs>
          <w:tab w:val="num" w:pos="1200" w:leader="none"/>
        </w:tabs>
      </w:pPr>
      <w:rPr>
        <w:rFonts w:cs="Times New Roman"/>
      </w:rPr>
    </w:lvl>
    <w:lvl w:ilvl="3">
      <w:start w:val="1"/>
      <w:numFmt w:val="decimal"/>
      <w:isLgl w:val="false"/>
      <w:suff w:val="tab"/>
      <w:lvlText w:val="%4."/>
      <w:lvlJc w:val="left"/>
      <w:pPr>
        <w:pStyle w:val="986"/>
        <w:ind w:left="1680" w:hanging="420"/>
        <w:tabs>
          <w:tab w:val="num" w:pos="1680" w:leader="none"/>
        </w:tabs>
      </w:pPr>
      <w:rPr>
        <w:rFonts w:cs="Times New Roman"/>
      </w:rPr>
    </w:lvl>
    <w:lvl w:ilvl="4">
      <w:start w:val="1"/>
      <w:numFmt w:val="lowerLetter"/>
      <w:isLgl w:val="false"/>
      <w:suff w:val="tab"/>
      <w:lvlText w:val="%5)"/>
      <w:lvlJc w:val="left"/>
      <w:pPr>
        <w:pStyle w:val="986"/>
        <w:ind w:left="2100" w:hanging="420"/>
        <w:tabs>
          <w:tab w:val="num" w:pos="2100" w:leader="none"/>
        </w:tabs>
      </w:pPr>
      <w:rPr>
        <w:rFonts w:cs="Times New Roman"/>
      </w:rPr>
    </w:lvl>
    <w:lvl w:ilvl="5">
      <w:start w:val="1"/>
      <w:numFmt w:val="lowerRoman"/>
      <w:isLgl w:val="false"/>
      <w:suff w:val="tab"/>
      <w:lvlText w:val="%6."/>
      <w:lvlJc w:val="right"/>
      <w:pPr>
        <w:pStyle w:val="986"/>
        <w:ind w:left="2520" w:hanging="420"/>
        <w:tabs>
          <w:tab w:val="num" w:pos="2520" w:leader="none"/>
        </w:tabs>
      </w:pPr>
      <w:rPr>
        <w:rFonts w:cs="Times New Roman"/>
      </w:rPr>
    </w:lvl>
    <w:lvl w:ilvl="6">
      <w:start w:val="1"/>
      <w:numFmt w:val="decimal"/>
      <w:isLgl w:val="false"/>
      <w:suff w:val="tab"/>
      <w:lvlText w:val="%7."/>
      <w:lvlJc w:val="left"/>
      <w:pPr>
        <w:pStyle w:val="986"/>
        <w:ind w:left="2940" w:hanging="420"/>
        <w:tabs>
          <w:tab w:val="num" w:pos="2940" w:leader="none"/>
        </w:tabs>
      </w:pPr>
      <w:rPr>
        <w:rFonts w:cs="Times New Roman"/>
      </w:rPr>
    </w:lvl>
    <w:lvl w:ilvl="7">
      <w:start w:val="1"/>
      <w:numFmt w:val="lowerLetter"/>
      <w:isLgl w:val="false"/>
      <w:suff w:val="tab"/>
      <w:lvlText w:val="%8)"/>
      <w:lvlJc w:val="left"/>
      <w:pPr>
        <w:pStyle w:val="986"/>
        <w:ind w:left="3360" w:hanging="420"/>
        <w:tabs>
          <w:tab w:val="num" w:pos="3360" w:leader="none"/>
        </w:tabs>
      </w:pPr>
      <w:rPr>
        <w:rFonts w:cs="Times New Roman"/>
      </w:rPr>
    </w:lvl>
    <w:lvl w:ilvl="8">
      <w:start w:val="1"/>
      <w:numFmt w:val="lowerRoman"/>
      <w:isLgl w:val="false"/>
      <w:suff w:val="tab"/>
      <w:lvlText w:val="%9."/>
      <w:lvlJc w:val="right"/>
      <w:pPr>
        <w:pStyle w:val="986"/>
        <w:ind w:left="3780" w:hanging="420"/>
        <w:tabs>
          <w:tab w:val="num" w:pos="3780" w:leader="none"/>
        </w:tabs>
      </w:pPr>
      <w:rPr>
        <w:rFonts w:cs="Times New Roman"/>
      </w:rPr>
    </w:lvl>
  </w:abstractNum>
  <w:abstractNum w:abstractNumId="1">
    <w:multiLevelType w:val="hybridMultilevel"/>
    <w:lvl w:ilvl="0">
      <w:start w:val="1"/>
      <w:numFmt w:val="chineseCounting"/>
      <w:isLgl w:val="false"/>
      <w:suff w:val="space"/>
      <w:lvlText w:val="%1、"/>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86"/>
      </w:pPr>
    </w:lvl>
    <w:lvl w:ilvl="1">
      <w:start w:val="1"/>
      <w:numFmt w:val="bullet"/>
      <w:isLgl w:val="false"/>
      <w:suff w:val="tab"/>
      <w:lvlText w:val="o"/>
      <w:lvlJc w:val="left"/>
      <w:pPr>
        <w:pStyle w:val="986"/>
        <w:ind w:left="1440" w:hanging="360"/>
      </w:pPr>
      <w:rPr>
        <w:rFonts w:ascii="Courier New" w:hAnsi="Courier New" w:eastAsia="Courier New" w:cs="Courier New"/>
      </w:rPr>
    </w:lvl>
    <w:lvl w:ilvl="2">
      <w:start w:val="1"/>
      <w:numFmt w:val="bullet"/>
      <w:isLgl w:val="false"/>
      <w:suff w:val="tab"/>
      <w:lvlText w:val="§"/>
      <w:lvlJc w:val="left"/>
      <w:pPr>
        <w:pStyle w:val="986"/>
        <w:ind w:left="2160" w:hanging="360"/>
      </w:pPr>
      <w:rPr>
        <w:rFonts w:ascii="Wingdings" w:hAnsi="Wingdings" w:eastAsia="Wingdings" w:cs="Wingdings"/>
      </w:rPr>
    </w:lvl>
    <w:lvl w:ilvl="3">
      <w:start w:val="1"/>
      <w:numFmt w:val="bullet"/>
      <w:isLgl w:val="false"/>
      <w:suff w:val="tab"/>
      <w:lvlText w:val="·"/>
      <w:lvlJc w:val="left"/>
      <w:pPr>
        <w:pStyle w:val="986"/>
        <w:ind w:left="2880" w:hanging="360"/>
      </w:pPr>
      <w:rPr>
        <w:rFonts w:ascii="Symbol" w:hAnsi="Symbol" w:eastAsia="Symbol" w:cs="Symbol"/>
      </w:rPr>
    </w:lvl>
    <w:lvl w:ilvl="4">
      <w:start w:val="1"/>
      <w:numFmt w:val="bullet"/>
      <w:isLgl w:val="false"/>
      <w:suff w:val="tab"/>
      <w:lvlText w:val="o"/>
      <w:lvlJc w:val="left"/>
      <w:pPr>
        <w:pStyle w:val="986"/>
        <w:ind w:left="3600" w:hanging="360"/>
      </w:pPr>
      <w:rPr>
        <w:rFonts w:ascii="Courier New" w:hAnsi="Courier New" w:eastAsia="Courier New" w:cs="Courier New"/>
      </w:rPr>
    </w:lvl>
    <w:lvl w:ilvl="5">
      <w:start w:val="1"/>
      <w:numFmt w:val="bullet"/>
      <w:isLgl w:val="false"/>
      <w:suff w:val="tab"/>
      <w:lvlText w:val="§"/>
      <w:lvlJc w:val="left"/>
      <w:pPr>
        <w:pStyle w:val="986"/>
        <w:ind w:left="4320" w:hanging="360"/>
      </w:pPr>
      <w:rPr>
        <w:rFonts w:ascii="Wingdings" w:hAnsi="Wingdings" w:eastAsia="Wingdings" w:cs="Wingdings"/>
      </w:rPr>
    </w:lvl>
    <w:lvl w:ilvl="6">
      <w:start w:val="1"/>
      <w:numFmt w:val="bullet"/>
      <w:isLgl w:val="false"/>
      <w:suff w:val="tab"/>
      <w:lvlText w:val="·"/>
      <w:lvlJc w:val="left"/>
      <w:pPr>
        <w:pStyle w:val="986"/>
        <w:ind w:left="5040" w:hanging="360"/>
      </w:pPr>
      <w:rPr>
        <w:rFonts w:ascii="Symbol" w:hAnsi="Symbol" w:eastAsia="Symbol" w:cs="Symbol"/>
      </w:rPr>
    </w:lvl>
    <w:lvl w:ilvl="7">
      <w:start w:val="1"/>
      <w:numFmt w:val="bullet"/>
      <w:isLgl w:val="false"/>
      <w:suff w:val="tab"/>
      <w:lvlText w:val="o"/>
      <w:lvlJc w:val="left"/>
      <w:pPr>
        <w:pStyle w:val="986"/>
        <w:ind w:left="5760" w:hanging="360"/>
      </w:pPr>
      <w:rPr>
        <w:rFonts w:ascii="Courier New" w:hAnsi="Courier New" w:eastAsia="Courier New" w:cs="Courier New"/>
      </w:rPr>
    </w:lvl>
    <w:lvl w:ilvl="8">
      <w:start w:val="1"/>
      <w:numFmt w:val="bullet"/>
      <w:isLgl w:val="false"/>
      <w:suff w:val="tab"/>
      <w:lvlText w:val="§"/>
      <w:lvlJc w:val="left"/>
      <w:pPr>
        <w:pStyle w:val="986"/>
        <w:ind w:left="6480" w:hanging="360"/>
      </w:pPr>
      <w:rPr>
        <w:rFonts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9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name w:val="Heading 1"/>
    <w:basedOn w:val="986"/>
    <w:next w:val="986"/>
    <w:link w:val="809"/>
    <w:uiPriority w:val="9"/>
    <w:qFormat/>
    <w:pPr>
      <w:keepLines/>
      <w:keepNext/>
      <w:spacing w:before="480" w:after="200"/>
      <w:outlineLvl w:val="0"/>
    </w:pPr>
    <w:rPr>
      <w:rFonts w:ascii="Arial" w:hAnsi="Arial" w:eastAsia="Arial" w:cs="Arial"/>
      <w:sz w:val="40"/>
      <w:szCs w:val="40"/>
    </w:rPr>
  </w:style>
  <w:style w:type="character" w:styleId="809">
    <w:name w:val="Heading 1 Char"/>
    <w:link w:val="808"/>
    <w:uiPriority w:val="9"/>
    <w:rPr>
      <w:rFonts w:ascii="Arial" w:hAnsi="Arial" w:eastAsia="Arial" w:cs="Arial"/>
      <w:sz w:val="40"/>
      <w:szCs w:val="40"/>
    </w:rPr>
  </w:style>
  <w:style w:type="paragraph" w:styleId="810">
    <w:name w:val="Heading 2"/>
    <w:basedOn w:val="986"/>
    <w:next w:val="986"/>
    <w:link w:val="811"/>
    <w:uiPriority w:val="9"/>
    <w:unhideWhenUsed/>
    <w:qFormat/>
    <w:pPr>
      <w:keepLines/>
      <w:keepNext/>
      <w:spacing w:before="360" w:after="200"/>
      <w:outlineLvl w:val="1"/>
    </w:pPr>
    <w:rPr>
      <w:rFonts w:ascii="Arial" w:hAnsi="Arial" w:eastAsia="Arial" w:cs="Arial"/>
      <w:sz w:val="34"/>
    </w:rPr>
  </w:style>
  <w:style w:type="character" w:styleId="811">
    <w:name w:val="Heading 2 Char"/>
    <w:link w:val="810"/>
    <w:uiPriority w:val="9"/>
    <w:rPr>
      <w:rFonts w:ascii="Arial" w:hAnsi="Arial" w:eastAsia="Arial" w:cs="Arial"/>
      <w:sz w:val="34"/>
    </w:rPr>
  </w:style>
  <w:style w:type="paragraph" w:styleId="812">
    <w:name w:val="Heading 3"/>
    <w:basedOn w:val="986"/>
    <w:next w:val="986"/>
    <w:link w:val="813"/>
    <w:uiPriority w:val="9"/>
    <w:unhideWhenUsed/>
    <w:qFormat/>
    <w:pPr>
      <w:keepLines/>
      <w:keepNext/>
      <w:spacing w:before="320" w:after="200"/>
      <w:outlineLvl w:val="2"/>
    </w:pPr>
    <w:rPr>
      <w:rFonts w:ascii="Arial" w:hAnsi="Arial" w:eastAsia="Arial" w:cs="Arial"/>
      <w:sz w:val="30"/>
      <w:szCs w:val="30"/>
    </w:rPr>
  </w:style>
  <w:style w:type="character" w:styleId="813">
    <w:name w:val="Heading 3 Char"/>
    <w:link w:val="812"/>
    <w:uiPriority w:val="9"/>
    <w:rPr>
      <w:rFonts w:ascii="Arial" w:hAnsi="Arial" w:eastAsia="Arial" w:cs="Arial"/>
      <w:sz w:val="30"/>
      <w:szCs w:val="30"/>
    </w:rPr>
  </w:style>
  <w:style w:type="paragraph" w:styleId="814">
    <w:name w:val="Heading 4"/>
    <w:basedOn w:val="986"/>
    <w:next w:val="986"/>
    <w:link w:val="815"/>
    <w:uiPriority w:val="9"/>
    <w:unhideWhenUsed/>
    <w:qFormat/>
    <w:pPr>
      <w:keepLines/>
      <w:keepNext/>
      <w:spacing w:before="320" w:after="200"/>
      <w:outlineLvl w:val="3"/>
    </w:pPr>
    <w:rPr>
      <w:rFonts w:ascii="Arial" w:hAnsi="Arial" w:eastAsia="Arial" w:cs="Arial"/>
      <w:b/>
      <w:bCs/>
      <w:sz w:val="26"/>
      <w:szCs w:val="26"/>
    </w:rPr>
  </w:style>
  <w:style w:type="character" w:styleId="815">
    <w:name w:val="Heading 4 Char"/>
    <w:link w:val="814"/>
    <w:uiPriority w:val="9"/>
    <w:rPr>
      <w:rFonts w:ascii="Arial" w:hAnsi="Arial" w:eastAsia="Arial" w:cs="Arial"/>
      <w:b/>
      <w:bCs/>
      <w:sz w:val="26"/>
      <w:szCs w:val="26"/>
    </w:rPr>
  </w:style>
  <w:style w:type="paragraph" w:styleId="816">
    <w:name w:val="Heading 5"/>
    <w:basedOn w:val="986"/>
    <w:next w:val="986"/>
    <w:link w:val="817"/>
    <w:uiPriority w:val="9"/>
    <w:unhideWhenUsed/>
    <w:qFormat/>
    <w:pPr>
      <w:keepLines/>
      <w:keepNext/>
      <w:spacing w:before="320" w:after="200"/>
      <w:outlineLvl w:val="4"/>
    </w:pPr>
    <w:rPr>
      <w:rFonts w:ascii="Arial" w:hAnsi="Arial" w:eastAsia="Arial" w:cs="Arial"/>
      <w:b/>
      <w:bCs/>
      <w:sz w:val="24"/>
      <w:szCs w:val="24"/>
    </w:rPr>
  </w:style>
  <w:style w:type="character" w:styleId="817">
    <w:name w:val="Heading 5 Char"/>
    <w:link w:val="816"/>
    <w:uiPriority w:val="9"/>
    <w:rPr>
      <w:rFonts w:ascii="Arial" w:hAnsi="Arial" w:eastAsia="Arial" w:cs="Arial"/>
      <w:b/>
      <w:bCs/>
      <w:sz w:val="24"/>
      <w:szCs w:val="24"/>
    </w:rPr>
  </w:style>
  <w:style w:type="paragraph" w:styleId="818">
    <w:name w:val="Heading 6"/>
    <w:basedOn w:val="986"/>
    <w:next w:val="986"/>
    <w:link w:val="819"/>
    <w:uiPriority w:val="9"/>
    <w:unhideWhenUsed/>
    <w:qFormat/>
    <w:pPr>
      <w:keepLines/>
      <w:keepNext/>
      <w:spacing w:before="320" w:after="200"/>
      <w:outlineLvl w:val="5"/>
    </w:pPr>
    <w:rPr>
      <w:rFonts w:ascii="Arial" w:hAnsi="Arial" w:eastAsia="Arial" w:cs="Arial"/>
      <w:b/>
      <w:bCs/>
      <w:sz w:val="22"/>
      <w:szCs w:val="22"/>
    </w:rPr>
  </w:style>
  <w:style w:type="character" w:styleId="819">
    <w:name w:val="Heading 6 Char"/>
    <w:link w:val="818"/>
    <w:uiPriority w:val="9"/>
    <w:rPr>
      <w:rFonts w:ascii="Arial" w:hAnsi="Arial" w:eastAsia="Arial" w:cs="Arial"/>
      <w:b/>
      <w:bCs/>
      <w:sz w:val="22"/>
      <w:szCs w:val="22"/>
    </w:rPr>
  </w:style>
  <w:style w:type="paragraph" w:styleId="820">
    <w:name w:val="Heading 7"/>
    <w:basedOn w:val="986"/>
    <w:next w:val="986"/>
    <w:link w:val="821"/>
    <w:uiPriority w:val="9"/>
    <w:unhideWhenUsed/>
    <w:qFormat/>
    <w:pPr>
      <w:keepLines/>
      <w:keepNext/>
      <w:spacing w:before="320" w:after="200"/>
      <w:outlineLvl w:val="6"/>
    </w:pPr>
    <w:rPr>
      <w:rFonts w:ascii="Arial" w:hAnsi="Arial" w:eastAsia="Arial" w:cs="Arial"/>
      <w:b/>
      <w:bCs/>
      <w:i/>
      <w:iCs/>
      <w:sz w:val="22"/>
      <w:szCs w:val="22"/>
    </w:rPr>
  </w:style>
  <w:style w:type="character" w:styleId="821">
    <w:name w:val="Heading 7 Char"/>
    <w:link w:val="820"/>
    <w:uiPriority w:val="9"/>
    <w:rPr>
      <w:rFonts w:ascii="Arial" w:hAnsi="Arial" w:eastAsia="Arial" w:cs="Arial"/>
      <w:b/>
      <w:bCs/>
      <w:i/>
      <w:iCs/>
      <w:sz w:val="22"/>
      <w:szCs w:val="22"/>
    </w:rPr>
  </w:style>
  <w:style w:type="paragraph" w:styleId="822">
    <w:name w:val="Heading 8"/>
    <w:basedOn w:val="986"/>
    <w:next w:val="986"/>
    <w:link w:val="823"/>
    <w:uiPriority w:val="9"/>
    <w:unhideWhenUsed/>
    <w:qFormat/>
    <w:pPr>
      <w:keepLines/>
      <w:keepNext/>
      <w:spacing w:before="320" w:after="200"/>
      <w:outlineLvl w:val="7"/>
    </w:pPr>
    <w:rPr>
      <w:rFonts w:ascii="Arial" w:hAnsi="Arial" w:eastAsia="Arial" w:cs="Arial"/>
      <w:i/>
      <w:iCs/>
      <w:sz w:val="22"/>
      <w:szCs w:val="22"/>
    </w:rPr>
  </w:style>
  <w:style w:type="character" w:styleId="823">
    <w:name w:val="Heading 8 Char"/>
    <w:link w:val="822"/>
    <w:uiPriority w:val="9"/>
    <w:rPr>
      <w:rFonts w:ascii="Arial" w:hAnsi="Arial" w:eastAsia="Arial" w:cs="Arial"/>
      <w:i/>
      <w:iCs/>
      <w:sz w:val="22"/>
      <w:szCs w:val="22"/>
    </w:rPr>
  </w:style>
  <w:style w:type="paragraph" w:styleId="824">
    <w:name w:val="Heading 9"/>
    <w:basedOn w:val="986"/>
    <w:next w:val="986"/>
    <w:link w:val="825"/>
    <w:uiPriority w:val="9"/>
    <w:unhideWhenUsed/>
    <w:qFormat/>
    <w:pPr>
      <w:keepLines/>
      <w:keepNext/>
      <w:spacing w:before="320" w:after="200"/>
      <w:outlineLvl w:val="8"/>
    </w:pPr>
    <w:rPr>
      <w:rFonts w:ascii="Arial" w:hAnsi="Arial" w:eastAsia="Arial" w:cs="Arial"/>
      <w:i/>
      <w:iCs/>
      <w:sz w:val="21"/>
      <w:szCs w:val="21"/>
    </w:rPr>
  </w:style>
  <w:style w:type="character" w:styleId="825">
    <w:name w:val="Heading 9 Char"/>
    <w:link w:val="824"/>
    <w:uiPriority w:val="9"/>
    <w:rPr>
      <w:rFonts w:ascii="Arial" w:hAnsi="Arial" w:eastAsia="Arial" w:cs="Arial"/>
      <w:i/>
      <w:iCs/>
      <w:sz w:val="21"/>
      <w:szCs w:val="21"/>
    </w:rPr>
  </w:style>
  <w:style w:type="paragraph" w:styleId="826">
    <w:name w:val="List Paragraph"/>
    <w:basedOn w:val="986"/>
    <w:uiPriority w:val="34"/>
    <w:qFormat/>
    <w:pPr>
      <w:contextualSpacing/>
      <w:ind w:left="720"/>
    </w:pPr>
  </w:style>
  <w:style w:type="paragraph" w:styleId="827">
    <w:name w:val="No Spacing"/>
    <w:uiPriority w:val="1"/>
    <w:qFormat/>
    <w:pPr>
      <w:spacing w:before="0" w:after="0" w:line="240" w:lineRule="auto"/>
    </w:pPr>
  </w:style>
  <w:style w:type="paragraph" w:styleId="828">
    <w:name w:val="Title"/>
    <w:basedOn w:val="986"/>
    <w:next w:val="986"/>
    <w:link w:val="829"/>
    <w:uiPriority w:val="10"/>
    <w:qFormat/>
    <w:pPr>
      <w:contextualSpacing/>
      <w:spacing w:before="300" w:after="200"/>
    </w:pPr>
    <w:rPr>
      <w:sz w:val="48"/>
      <w:szCs w:val="48"/>
    </w:rPr>
  </w:style>
  <w:style w:type="character" w:styleId="829">
    <w:name w:val="Title Char"/>
    <w:link w:val="828"/>
    <w:uiPriority w:val="10"/>
    <w:rPr>
      <w:sz w:val="48"/>
      <w:szCs w:val="48"/>
    </w:rPr>
  </w:style>
  <w:style w:type="paragraph" w:styleId="830">
    <w:name w:val="Subtitle"/>
    <w:basedOn w:val="986"/>
    <w:next w:val="986"/>
    <w:link w:val="831"/>
    <w:uiPriority w:val="11"/>
    <w:qFormat/>
    <w:pPr>
      <w:spacing w:before="200" w:after="200"/>
    </w:pPr>
    <w:rPr>
      <w:sz w:val="24"/>
      <w:szCs w:val="24"/>
    </w:rPr>
  </w:style>
  <w:style w:type="character" w:styleId="831">
    <w:name w:val="Subtitle Char"/>
    <w:link w:val="830"/>
    <w:uiPriority w:val="11"/>
    <w:rPr>
      <w:sz w:val="24"/>
      <w:szCs w:val="24"/>
    </w:rPr>
  </w:style>
  <w:style w:type="paragraph" w:styleId="832">
    <w:name w:val="Quote"/>
    <w:basedOn w:val="986"/>
    <w:next w:val="986"/>
    <w:link w:val="833"/>
    <w:uiPriority w:val="29"/>
    <w:qFormat/>
    <w:pPr>
      <w:ind w:left="720" w:right="720"/>
    </w:pPr>
    <w:rPr>
      <w:i/>
    </w:rPr>
  </w:style>
  <w:style w:type="character" w:styleId="833">
    <w:name w:val="Quote Char"/>
    <w:link w:val="832"/>
    <w:uiPriority w:val="29"/>
    <w:rPr>
      <w:i/>
    </w:rPr>
  </w:style>
  <w:style w:type="paragraph" w:styleId="834">
    <w:name w:val="Intense Quote"/>
    <w:basedOn w:val="986"/>
    <w:next w:val="98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Intense Quote Char"/>
    <w:link w:val="834"/>
    <w:uiPriority w:val="30"/>
    <w:rPr>
      <w:i/>
    </w:rPr>
  </w:style>
  <w:style w:type="paragraph" w:styleId="836">
    <w:name w:val="Header"/>
    <w:basedOn w:val="986"/>
    <w:link w:val="837"/>
    <w:uiPriority w:val="99"/>
    <w:unhideWhenUsed/>
    <w:pPr>
      <w:spacing w:after="0" w:line="240" w:lineRule="auto"/>
      <w:tabs>
        <w:tab w:val="center" w:pos="7143" w:leader="none"/>
        <w:tab w:val="right" w:pos="14287" w:leader="none"/>
      </w:tabs>
    </w:pPr>
  </w:style>
  <w:style w:type="character" w:styleId="837">
    <w:name w:val="Header Char"/>
    <w:link w:val="836"/>
    <w:uiPriority w:val="99"/>
  </w:style>
  <w:style w:type="paragraph" w:styleId="838">
    <w:name w:val="Footer"/>
    <w:basedOn w:val="986"/>
    <w:link w:val="841"/>
    <w:uiPriority w:val="99"/>
    <w:unhideWhenUsed/>
    <w:pPr>
      <w:spacing w:after="0" w:line="240" w:lineRule="auto"/>
      <w:tabs>
        <w:tab w:val="center" w:pos="7143" w:leader="none"/>
        <w:tab w:val="right" w:pos="14287" w:leader="none"/>
      </w:tabs>
    </w:pPr>
  </w:style>
  <w:style w:type="character" w:styleId="839">
    <w:name w:val="Footer Char"/>
    <w:link w:val="838"/>
    <w:uiPriority w:val="99"/>
  </w:style>
  <w:style w:type="paragraph" w:styleId="840">
    <w:name w:val="Caption"/>
    <w:basedOn w:val="986"/>
    <w:next w:val="986"/>
    <w:uiPriority w:val="35"/>
    <w:semiHidden/>
    <w:unhideWhenUsed/>
    <w:qFormat/>
    <w:pPr>
      <w:spacing w:line="276" w:lineRule="auto"/>
    </w:pPr>
    <w:rPr>
      <w:b/>
      <w:bCs/>
      <w:color w:val="4f81bd" w:themeColor="accent1"/>
      <w:sz w:val="18"/>
      <w:szCs w:val="18"/>
    </w:rPr>
  </w:style>
  <w:style w:type="character" w:styleId="841">
    <w:name w:val="Caption Char"/>
    <w:basedOn w:val="840"/>
    <w:link w:val="838"/>
    <w:uiPriority w:val="99"/>
  </w:style>
  <w:style w:type="table" w:styleId="8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Hyperlink"/>
    <w:uiPriority w:val="99"/>
    <w:unhideWhenUsed/>
    <w:rPr>
      <w:color w:val="0000ff" w:themeColor="hyperlink"/>
      <w:u w:val="single"/>
    </w:rPr>
  </w:style>
  <w:style w:type="paragraph" w:styleId="969">
    <w:name w:val="footnote text"/>
    <w:basedOn w:val="986"/>
    <w:link w:val="970"/>
    <w:uiPriority w:val="99"/>
    <w:semiHidden/>
    <w:unhideWhenUsed/>
    <w:pPr>
      <w:spacing w:after="40" w:line="240" w:lineRule="auto"/>
    </w:pPr>
    <w:rPr>
      <w:sz w:val="18"/>
    </w:rPr>
  </w:style>
  <w:style w:type="character" w:styleId="970">
    <w:name w:val="Footnote Text Char"/>
    <w:link w:val="969"/>
    <w:uiPriority w:val="99"/>
    <w:rPr>
      <w:sz w:val="18"/>
    </w:rPr>
  </w:style>
  <w:style w:type="character" w:styleId="971">
    <w:name w:val="footnote reference"/>
    <w:uiPriority w:val="99"/>
    <w:unhideWhenUsed/>
    <w:rPr>
      <w:vertAlign w:val="superscript"/>
    </w:rPr>
  </w:style>
  <w:style w:type="paragraph" w:styleId="972">
    <w:name w:val="endnote text"/>
    <w:basedOn w:val="98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uiPriority w:val="99"/>
    <w:semiHidden/>
    <w:unhideWhenUsed/>
    <w:rPr>
      <w:vertAlign w:val="superscript"/>
    </w:rPr>
  </w:style>
  <w:style w:type="paragraph" w:styleId="975">
    <w:name w:val="toc 1"/>
    <w:basedOn w:val="986"/>
    <w:next w:val="986"/>
    <w:uiPriority w:val="39"/>
    <w:unhideWhenUsed/>
    <w:pPr>
      <w:ind w:left="0" w:right="0" w:firstLine="0"/>
      <w:spacing w:after="57"/>
    </w:pPr>
  </w:style>
  <w:style w:type="paragraph" w:styleId="976">
    <w:name w:val="toc 2"/>
    <w:basedOn w:val="986"/>
    <w:next w:val="986"/>
    <w:uiPriority w:val="39"/>
    <w:unhideWhenUsed/>
    <w:pPr>
      <w:ind w:left="283" w:right="0" w:firstLine="0"/>
      <w:spacing w:after="57"/>
    </w:pPr>
  </w:style>
  <w:style w:type="paragraph" w:styleId="977">
    <w:name w:val="toc 3"/>
    <w:basedOn w:val="986"/>
    <w:next w:val="986"/>
    <w:uiPriority w:val="39"/>
    <w:unhideWhenUsed/>
    <w:pPr>
      <w:ind w:left="567" w:right="0" w:firstLine="0"/>
      <w:spacing w:after="57"/>
    </w:pPr>
  </w:style>
  <w:style w:type="paragraph" w:styleId="978">
    <w:name w:val="toc 4"/>
    <w:basedOn w:val="986"/>
    <w:next w:val="986"/>
    <w:uiPriority w:val="39"/>
    <w:unhideWhenUsed/>
    <w:pPr>
      <w:ind w:left="850" w:right="0" w:firstLine="0"/>
      <w:spacing w:after="57"/>
    </w:pPr>
  </w:style>
  <w:style w:type="paragraph" w:styleId="979">
    <w:name w:val="toc 5"/>
    <w:basedOn w:val="986"/>
    <w:next w:val="986"/>
    <w:uiPriority w:val="39"/>
    <w:unhideWhenUsed/>
    <w:pPr>
      <w:ind w:left="1134" w:right="0" w:firstLine="0"/>
      <w:spacing w:after="57"/>
    </w:pPr>
  </w:style>
  <w:style w:type="paragraph" w:styleId="980">
    <w:name w:val="toc 6"/>
    <w:basedOn w:val="986"/>
    <w:next w:val="986"/>
    <w:uiPriority w:val="39"/>
    <w:unhideWhenUsed/>
    <w:pPr>
      <w:ind w:left="1417" w:right="0" w:firstLine="0"/>
      <w:spacing w:after="57"/>
    </w:pPr>
  </w:style>
  <w:style w:type="paragraph" w:styleId="981">
    <w:name w:val="toc 7"/>
    <w:basedOn w:val="986"/>
    <w:next w:val="986"/>
    <w:uiPriority w:val="39"/>
    <w:unhideWhenUsed/>
    <w:pPr>
      <w:ind w:left="1701" w:right="0" w:firstLine="0"/>
      <w:spacing w:after="57"/>
    </w:pPr>
  </w:style>
  <w:style w:type="paragraph" w:styleId="982">
    <w:name w:val="toc 8"/>
    <w:basedOn w:val="986"/>
    <w:next w:val="986"/>
    <w:uiPriority w:val="39"/>
    <w:unhideWhenUsed/>
    <w:pPr>
      <w:ind w:left="1984" w:right="0" w:firstLine="0"/>
      <w:spacing w:after="57"/>
    </w:pPr>
  </w:style>
  <w:style w:type="paragraph" w:styleId="983">
    <w:name w:val="toc 9"/>
    <w:basedOn w:val="986"/>
    <w:next w:val="986"/>
    <w:uiPriority w:val="39"/>
    <w:unhideWhenUsed/>
    <w:pPr>
      <w:ind w:left="2268" w:right="0" w:firstLine="0"/>
      <w:spacing w:after="57"/>
    </w:p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next w:val="993"/>
    <w:link w:val="986"/>
    <w:qFormat/>
    <w:pPr>
      <w:jc w:val="both"/>
      <w:widowControl w:val="off"/>
    </w:pPr>
    <w:rPr>
      <w:sz w:val="21"/>
      <w:lang w:val="en-US" w:eastAsia="zh-CN" w:bidi="ar-SA"/>
    </w:rPr>
  </w:style>
  <w:style w:type="paragraph" w:styleId="987">
    <w:name w:val="标题 1"/>
    <w:basedOn w:val="986"/>
    <w:next w:val="986"/>
    <w:link w:val="986"/>
    <w:qFormat/>
    <w:pPr>
      <w:keepNext/>
      <w:outlineLvl w:val="0"/>
    </w:pPr>
    <w:rPr>
      <w:sz w:val="30"/>
    </w:rPr>
  </w:style>
  <w:style w:type="paragraph" w:styleId="988">
    <w:name w:val="标题 2"/>
    <w:basedOn w:val="986"/>
    <w:next w:val="986"/>
    <w:link w:val="986"/>
    <w:qFormat/>
    <w:pPr>
      <w:keepLines/>
      <w:keepNext/>
      <w:spacing w:before="260" w:after="260" w:line="416" w:lineRule="auto"/>
      <w:outlineLvl w:val="1"/>
    </w:pPr>
    <w:rPr>
      <w:rFonts w:ascii="Arial" w:hAnsi="Arial" w:eastAsia="黑体"/>
      <w:b/>
      <w:bCs/>
      <w:sz w:val="32"/>
      <w:szCs w:val="32"/>
    </w:rPr>
  </w:style>
  <w:style w:type="paragraph" w:styleId="989">
    <w:name w:val="标题 3"/>
    <w:basedOn w:val="986"/>
    <w:next w:val="986"/>
    <w:link w:val="986"/>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990">
    <w:name w:val="标题 4"/>
    <w:basedOn w:val="986"/>
    <w:next w:val="986"/>
    <w:link w:val="986"/>
    <w:qFormat/>
    <w:pPr>
      <w:keepLines/>
      <w:keepNext/>
      <w:spacing w:before="280" w:after="290" w:line="372" w:lineRule="auto"/>
      <w:outlineLvl w:val="3"/>
    </w:pPr>
    <w:rPr>
      <w:rFonts w:ascii="Arial" w:hAnsi="Arial" w:eastAsia="黑体"/>
      <w:b/>
      <w:bCs/>
      <w:sz w:val="28"/>
      <w:szCs w:val="28"/>
    </w:rPr>
  </w:style>
  <w:style w:type="character" w:styleId="991">
    <w:name w:val="默认段落字体"/>
    <w:next w:val="991"/>
    <w:link w:val="986"/>
    <w:semiHidden/>
    <w:qFormat/>
  </w:style>
  <w:style w:type="table" w:styleId="992">
    <w:name w:val="普通表格"/>
    <w:next w:val="992"/>
    <w:link w:val="986"/>
    <w:semiHidden/>
    <w:qFormat/>
    <w:tblPr/>
  </w:style>
  <w:style w:type="paragraph" w:styleId="993">
    <w:name w:val="注释标题"/>
    <w:basedOn w:val="986"/>
    <w:next w:val="986"/>
    <w:link w:val="986"/>
    <w:qFormat/>
    <w:rPr>
      <w:rFonts w:ascii="Verdana" w:hAnsi="Verdana"/>
    </w:rPr>
  </w:style>
  <w:style w:type="paragraph" w:styleId="994">
    <w:name w:val="目录 7"/>
    <w:basedOn w:val="986"/>
    <w:next w:val="986"/>
    <w:link w:val="986"/>
    <w:qFormat/>
    <w:pPr>
      <w:ind w:left="2520"/>
    </w:pPr>
  </w:style>
  <w:style w:type="paragraph" w:styleId="995">
    <w:name w:val="正文缩进"/>
    <w:basedOn w:val="986"/>
    <w:next w:val="995"/>
    <w:link w:val="986"/>
    <w:qFormat/>
    <w:pPr>
      <w:ind w:firstLine="420"/>
    </w:pPr>
  </w:style>
  <w:style w:type="paragraph" w:styleId="996">
    <w:name w:val="批注文字"/>
    <w:basedOn w:val="986"/>
    <w:next w:val="996"/>
    <w:link w:val="986"/>
    <w:pPr>
      <w:jc w:val="left"/>
    </w:pPr>
  </w:style>
  <w:style w:type="paragraph" w:styleId="997">
    <w:name w:val="正文文本"/>
    <w:basedOn w:val="986"/>
    <w:next w:val="998"/>
    <w:link w:val="986"/>
    <w:uiPriority w:val="99"/>
    <w:qFormat/>
    <w:pPr>
      <w:spacing w:after="120"/>
    </w:pPr>
  </w:style>
  <w:style w:type="paragraph" w:styleId="998">
    <w:name w:val="正文文本 2"/>
    <w:basedOn w:val="986"/>
    <w:next w:val="998"/>
    <w:link w:val="986"/>
    <w:uiPriority w:val="99"/>
    <w:qFormat/>
    <w:rPr>
      <w:rFonts w:eastAsia="方正仿宋_GB2312"/>
      <w:color w:val="000000"/>
    </w:rPr>
  </w:style>
  <w:style w:type="paragraph" w:styleId="999">
    <w:name w:val="正文文本缩进"/>
    <w:basedOn w:val="986"/>
    <w:next w:val="1000"/>
    <w:link w:val="986"/>
    <w:qFormat/>
    <w:pPr>
      <w:ind w:left="1050"/>
      <w:spacing w:line="500" w:lineRule="exact"/>
    </w:pPr>
    <w:rPr>
      <w:rFonts w:ascii="方正仿宋_GB2312" w:eastAsia="方正仿宋_GB2312"/>
      <w:sz w:val="28"/>
    </w:rPr>
  </w:style>
  <w:style w:type="paragraph" w:styleId="1000">
    <w:name w:val="寄信人地址"/>
    <w:basedOn w:val="986"/>
    <w:next w:val="1000"/>
    <w:link w:val="986"/>
    <w:uiPriority w:val="99"/>
    <w:unhideWhenUsed/>
    <w:qFormat/>
    <w:rPr>
      <w:rFonts w:ascii="Arial" w:hAnsi="Arial" w:cs="Arial"/>
    </w:rPr>
  </w:style>
  <w:style w:type="paragraph" w:styleId="1001">
    <w:name w:val="索引 4"/>
    <w:basedOn w:val="986"/>
    <w:next w:val="986"/>
    <w:link w:val="986"/>
    <w:semiHidden/>
    <w:qFormat/>
    <w:pPr>
      <w:ind w:left="1260"/>
    </w:pPr>
  </w:style>
  <w:style w:type="paragraph" w:styleId="1002">
    <w:name w:val="纯文本"/>
    <w:basedOn w:val="986"/>
    <w:next w:val="995"/>
    <w:link w:val="986"/>
    <w:qFormat/>
    <w:rPr>
      <w:rFonts w:ascii="宋体" w:hAnsi="Courier New"/>
    </w:rPr>
  </w:style>
  <w:style w:type="paragraph" w:styleId="1003">
    <w:name w:val="页脚"/>
    <w:basedOn w:val="986"/>
    <w:next w:val="1003"/>
    <w:link w:val="986"/>
    <w:uiPriority w:val="99"/>
    <w:qFormat/>
    <w:pPr>
      <w:jc w:val="left"/>
      <w:tabs>
        <w:tab w:val="center" w:pos="4153" w:leader="none"/>
        <w:tab w:val="right" w:pos="8306" w:leader="none"/>
      </w:tabs>
    </w:pPr>
    <w:rPr>
      <w:sz w:val="18"/>
      <w:szCs w:val="18"/>
    </w:rPr>
  </w:style>
  <w:style w:type="paragraph" w:styleId="1004">
    <w:name w:val="页眉"/>
    <w:basedOn w:val="986"/>
    <w:next w:val="1004"/>
    <w:link w:val="986"/>
    <w:uiPriority w:val="99"/>
    <w:qFormat/>
    <w:pPr>
      <w:jc w:val="center"/>
      <w:tabs>
        <w:tab w:val="center" w:pos="4153" w:leader="none"/>
        <w:tab w:val="right" w:pos="8306" w:leader="none"/>
      </w:tabs>
      <w:pBdr>
        <w:bottom w:val="single" w:color="000000" w:sz="6" w:space="1"/>
      </w:pBdr>
    </w:pPr>
    <w:rPr>
      <w:sz w:val="18"/>
      <w:szCs w:val="18"/>
    </w:rPr>
  </w:style>
  <w:style w:type="paragraph" w:styleId="1005">
    <w:name w:val="目录 1"/>
    <w:basedOn w:val="986"/>
    <w:next w:val="986"/>
    <w:link w:val="986"/>
    <w:uiPriority w:val="39"/>
    <w:qFormat/>
    <w:pPr>
      <w:spacing w:line="480" w:lineRule="auto"/>
      <w:tabs>
        <w:tab w:val="right" w:pos="8715" w:leader="dot"/>
      </w:tabs>
    </w:pPr>
  </w:style>
  <w:style w:type="paragraph" w:styleId="1006">
    <w:name w:val="普通(网站)"/>
    <w:basedOn w:val="986"/>
    <w:next w:val="1006"/>
    <w:link w:val="986"/>
    <w:unhideWhenUsed/>
    <w:qFormat/>
    <w:pPr>
      <w:jc w:val="left"/>
      <w:spacing w:before="100" w:beforeAutospacing="1" w:after="100" w:afterAutospacing="1"/>
      <w:widowControl/>
    </w:pPr>
    <w:rPr>
      <w:rFonts w:ascii="宋体" w:hAnsi="宋体" w:eastAsia="宋体" w:cs="宋体"/>
      <w:sz w:val="24"/>
      <w:szCs w:val="24"/>
    </w:rPr>
  </w:style>
  <w:style w:type="paragraph" w:styleId="1007">
    <w:name w:val="正文首行缩进"/>
    <w:basedOn w:val="997"/>
    <w:next w:val="1007"/>
    <w:link w:val="986"/>
    <w:qFormat/>
    <w:pPr>
      <w:ind w:firstLine="420"/>
    </w:pPr>
    <w:rPr>
      <w:rFonts w:ascii="Verdana" w:hAnsi="Verdana"/>
      <w:szCs w:val="28"/>
      <w:lang w:eastAsia="en-US"/>
    </w:rPr>
  </w:style>
  <w:style w:type="table" w:styleId="1008">
    <w:name w:val="网格型"/>
    <w:basedOn w:val="992"/>
    <w:next w:val="1008"/>
    <w:link w:val="986"/>
    <w:uiPriority w:val="39"/>
    <w:qFormat/>
    <w:rPr>
      <w:rFonts w:ascii="Times New Roman" w:hAnsi="Times New Roman" w:eastAsia="宋体" w:cs="Times New Roman"/>
    </w:rPr>
    <w:tblPr/>
  </w:style>
  <w:style w:type="character" w:styleId="1009">
    <w:name w:val="要点"/>
    <w:next w:val="1009"/>
    <w:link w:val="986"/>
    <w:qFormat/>
    <w:rPr>
      <w:b/>
    </w:rPr>
  </w:style>
  <w:style w:type="character" w:styleId="1010">
    <w:name w:val="页码"/>
    <w:next w:val="1010"/>
    <w:link w:val="986"/>
    <w:qFormat/>
  </w:style>
  <w:style w:type="character" w:styleId="1011">
    <w:name w:val="强调"/>
    <w:next w:val="1011"/>
    <w:link w:val="986"/>
    <w:qFormat/>
    <w:rPr>
      <w:i/>
    </w:rPr>
  </w:style>
  <w:style w:type="character" w:styleId="1012">
    <w:name w:val="HTML 打字机"/>
    <w:next w:val="1012"/>
    <w:link w:val="986"/>
    <w:uiPriority w:val="99"/>
    <w:unhideWhenUsed/>
    <w:qFormat/>
    <w:rPr>
      <w:rFonts w:hint="eastAsia" w:ascii="宋体" w:hAnsi="宋体" w:eastAsia="宋体" w:cs="宋体"/>
      <w:sz w:val="24"/>
      <w:szCs w:val="24"/>
    </w:rPr>
  </w:style>
  <w:style w:type="character" w:styleId="1013">
    <w:name w:val="超链接"/>
    <w:next w:val="1013"/>
    <w:link w:val="986"/>
    <w:uiPriority w:val="99"/>
    <w:qFormat/>
    <w:rPr>
      <w:rFonts w:hint="eastAsia" w:ascii="宋体" w:hAnsi="宋体" w:eastAsia="宋体" w:cs="宋体"/>
      <w:color w:val="3d3d3d"/>
      <w:u w:val="none"/>
    </w:rPr>
  </w:style>
  <w:style w:type="paragraph" w:styleId="1014">
    <w:name w:val="列表段落1"/>
    <w:basedOn w:val="986"/>
    <w:next w:val="1014"/>
    <w:link w:val="986"/>
    <w:uiPriority w:val="34"/>
    <w:qFormat/>
    <w:pPr>
      <w:ind w:firstLine="420"/>
    </w:pPr>
  </w:style>
  <w:style w:type="paragraph" w:styleId="1015">
    <w:name w:val="列表段落"/>
    <w:basedOn w:val="986"/>
    <w:next w:val="1015"/>
    <w:link w:val="986"/>
    <w:uiPriority w:val="34"/>
    <w:qFormat/>
    <w:pPr>
      <w:ind w:firstLine="420"/>
    </w:pPr>
  </w:style>
  <w:style w:type="paragraph" w:styleId="1016">
    <w:name w:val="列出段落1"/>
    <w:basedOn w:val="986"/>
    <w:next w:val="1016"/>
    <w:link w:val="986"/>
    <w:uiPriority w:val="34"/>
    <w:qFormat/>
    <w:pPr>
      <w:ind w:firstLine="420"/>
    </w:pPr>
    <w:rPr>
      <w:rFonts w:ascii="Calibri" w:hAnsi="Calibri"/>
      <w:szCs w:val="22"/>
    </w:rPr>
  </w:style>
  <w:style w:type="paragraph" w:styleId="1017">
    <w:name w:val="_Style 30"/>
    <w:basedOn w:val="986"/>
    <w:next w:val="1015"/>
    <w:link w:val="986"/>
    <w:uiPriority w:val="99"/>
    <w:qFormat/>
    <w:pPr>
      <w:ind w:firstLine="420"/>
    </w:pPr>
    <w:rPr>
      <w:rFonts w:ascii="Calibri" w:hAnsi="Calibri"/>
      <w:szCs w:val="24"/>
    </w:rPr>
  </w:style>
  <w:style w:type="paragraph" w:styleId="1018">
    <w:name w:val="xl31"/>
    <w:basedOn w:val="986"/>
    <w:next w:val="1007"/>
    <w:link w:val="986"/>
    <w:qFormat/>
    <w:pPr>
      <w:ind w:firstLine="3584"/>
      <w:spacing w:before="280" w:after="280"/>
      <w:widowControl/>
    </w:pPr>
  </w:style>
  <w:style w:type="paragraph" w:styleId="1019">
    <w:name w:val="Plain Text1"/>
    <w:basedOn w:val="986"/>
    <w:next w:val="994"/>
    <w:link w:val="986"/>
    <w:qFormat/>
    <w:pPr>
      <w:ind w:firstLine="3584"/>
      <w:spacing w:line="360" w:lineRule="auto"/>
    </w:pPr>
  </w:style>
  <w:style w:type="paragraph" w:styleId="1020">
    <w:name w:val="正文zw"/>
    <w:basedOn w:val="986"/>
    <w:next w:val="1020"/>
    <w:link w:val="986"/>
    <w:qFormat/>
    <w:pPr>
      <w:ind w:left="420" w:firstLine="420"/>
      <w:spacing w:line="360" w:lineRule="auto"/>
    </w:pPr>
    <w:rPr>
      <w:rFonts w:hint="eastAsia" w:ascii="宋体" w:hAnsi="宋体"/>
      <w:sz w:val="28"/>
      <w:szCs w:val="28"/>
    </w:rPr>
  </w:style>
  <w:style w:type="paragraph" w:styleId="1021">
    <w:name w:val="Default"/>
    <w:next w:val="1021"/>
    <w:link w:val="986"/>
    <w:qFormat/>
    <w:pPr>
      <w:widowControl w:val="off"/>
    </w:pPr>
    <w:rPr>
      <w:rFonts w:ascii="黑体" w:eastAsia="黑体" w:cs="黑体"/>
      <w:color w:val="000000"/>
      <w:sz w:val="24"/>
      <w:szCs w:val="24"/>
      <w:lang w:val="en-US" w:eastAsia="zh-CN" w:bidi="ar-SA"/>
    </w:rPr>
  </w:style>
  <w:style w:type="character" w:styleId="1022">
    <w:name w:val="font11"/>
    <w:next w:val="1022"/>
    <w:link w:val="986"/>
    <w:qFormat/>
    <w:rPr>
      <w:rFonts w:hint="eastAsia" w:ascii="宋体" w:hAnsi="宋体" w:eastAsia="宋体" w:cs="宋体"/>
      <w:b/>
      <w:bCs/>
      <w:color w:val="000000"/>
      <w:sz w:val="21"/>
      <w:szCs w:val="21"/>
      <w:u w:val="none"/>
    </w:rPr>
  </w:style>
  <w:style w:type="paragraph" w:styleId="1023">
    <w:name w:val="普通(网站)1"/>
    <w:basedOn w:val="986"/>
    <w:next w:val="1023"/>
    <w:link w:val="986"/>
    <w:qFormat/>
    <w:pPr>
      <w:jc w:val="left"/>
      <w:spacing w:before="100" w:beforeAutospacing="1" w:after="100" w:afterAutospacing="1" w:line="240" w:lineRule="auto"/>
      <w:widowControl/>
    </w:pPr>
    <w:rPr>
      <w:rFonts w:ascii="宋体" w:hAnsi="宋体" w:cs="宋体"/>
      <w:sz w:val="24"/>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王璘</cp:lastModifiedBy>
  <cp:revision>8</cp:revision>
  <dcterms:created xsi:type="dcterms:W3CDTF">2026-06-09T22:10:00Z</dcterms:created>
  <dcterms:modified xsi:type="dcterms:W3CDTF">2026-10-13T05:33:38Z</dcterms:modified>
</cp:coreProperties>
</file>