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rPr>
          <w:rFonts w:hint="eastAsia"/>
          <w:color w:val="auto"/>
        </w:rPr>
      </w:pPr>
      <w:r>
        <w:rPr>
          <w:rFonts w:hint="eastAsia"/>
          <w:color w:val="auto"/>
        </w:rPr>
        <w:t xml:space="preserve">  </w:t>
      </w:r>
      <w:r/>
    </w:p>
    <w:p>
      <w:pPr>
        <w:ind w:left="2440" w:hanging="1600"/>
        <w:spacing w:line="480" w:lineRule="auto"/>
        <w:rPr>
          <w:rFonts w:hint="eastAsia" w:ascii="宋体" w:hAnsi="宋体" w:cs="宋体"/>
          <w:color w:val="auto"/>
          <w:sz w:val="32"/>
        </w:rPr>
      </w:pPr>
      <w:r>
        <w:rPr>
          <w:rFonts w:hint="eastAsia" w:ascii="宋体" w:hAnsi="宋体" w:cs="宋体"/>
          <w:color w:val="auto"/>
          <w:sz w:val="32"/>
        </w:rPr>
        <w:t xml:space="preserve">    </w:t>
      </w:r>
      <w:r/>
    </w:p>
    <w:p>
      <w:pPr>
        <w:ind w:firstLine="317"/>
        <w:jc w:val="center"/>
        <w:spacing w:before="960"/>
        <w:rPr>
          <w:rFonts w:ascii="宋体" w:hAnsi="宋体" w:cs="宋体"/>
          <w:color w:val="auto"/>
          <w:spacing w:val="76"/>
          <w:sz w:val="144"/>
        </w:rPr>
      </w:pPr>
      <w:r>
        <w:rPr>
          <w:rFonts w:hint="eastAsia" w:ascii="宋体" w:hAnsi="宋体" w:cs="宋体"/>
          <w:color w:val="auto"/>
          <w:spacing w:val="76"/>
          <w:sz w:val="144"/>
          <w:szCs w:val="24"/>
        </w:rPr>
        <w:t xml:space="preserve">招标文件</w:t>
      </w:r>
      <w:r/>
    </w:p>
    <w:p>
      <w:pPr>
        <w:ind w:firstLine="21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pPr>
      <w:r/>
      <w:bookmarkStart w:id="41" w:name="_GoBack"/>
      <w:r/>
      <w:bookmarkEnd w:id="41"/>
      <w:r/>
      <w:r/>
    </w:p>
    <w:p>
      <w:pPr>
        <w:jc w:val="center"/>
        <w:rPr>
          <w:rFonts w:ascii="宋体" w:hAnsi="宋体" w:cs="宋体"/>
          <w:color w:val="auto"/>
          <w:sz w:val="30"/>
          <w:szCs w:val="30"/>
        </w:rPr>
      </w:pPr>
      <w:r>
        <w:rPr>
          <w:rFonts w:ascii="宋体" w:hAnsi="宋体" w:cs="宋体"/>
          <w:color w:val="auto"/>
          <w:sz w:val="30"/>
          <w:szCs w:val="30"/>
        </w:rPr>
      </w:r>
      <w:r/>
    </w:p>
    <w:p>
      <w:pPr>
        <w:ind w:firstLine="2100"/>
        <w:rPr>
          <w:rFonts w:ascii="宋体" w:hAnsi="宋体" w:cs="宋体"/>
          <w:color w:val="auto"/>
          <w:sz w:val="30"/>
          <w:szCs w:val="30"/>
        </w:rPr>
      </w:pPr>
      <w:r>
        <w:rPr>
          <w:rFonts w:ascii="宋体" w:hAnsi="宋体" w:cs="宋体"/>
          <w:color w:val="auto"/>
          <w:sz w:val="30"/>
          <w:szCs w:val="30"/>
        </w:rPr>
      </w:r>
      <w:r/>
    </w:p>
    <w:p>
      <w:pPr>
        <w:ind w:left="2440" w:hanging="1600"/>
        <w:spacing w:line="480" w:lineRule="auto"/>
        <w:rPr>
          <w:rFonts w:ascii="宋体" w:hAnsi="宋体" w:cs="宋体"/>
          <w:color w:val="auto"/>
          <w:sz w:val="32"/>
        </w:rPr>
      </w:pPr>
      <w:r>
        <w:rPr>
          <w:rFonts w:ascii="宋体" w:hAnsi="宋体" w:cs="宋体"/>
          <w:color w:val="auto"/>
          <w:sz w:val="32"/>
        </w:rPr>
      </w:r>
      <w:r/>
    </w:p>
    <w:p>
      <w:pPr>
        <w:pStyle w:val="883"/>
        <w:rPr>
          <w:color w:val="auto"/>
        </w:rPr>
      </w:pPr>
      <w:r>
        <w:rPr>
          <w:color w:val="auto"/>
        </w:rPr>
      </w:r>
      <w:r/>
    </w:p>
    <w:p>
      <w:pPr>
        <w:ind w:left="0" w:firstLine="1701"/>
        <w:keepLines w:val="0"/>
        <w:keepNext w:val="0"/>
        <w:pageBreakBefore w:val="0"/>
        <w:spacing w:line="480" w:lineRule="auto"/>
        <w:widowControl w:val="off"/>
        <w:rPr>
          <w:rFonts w:hint="eastAsia" w:ascii="宋体" w:hAnsi="宋体" w:eastAsia="宋体" w:cs="宋体"/>
          <w:color w:val="auto"/>
          <w:sz w:val="32"/>
          <w:lang w:eastAsia="zh-CN"/>
        </w:rPr>
      </w:pPr>
      <w:r>
        <w:rPr>
          <w:rFonts w:hint="eastAsia" w:ascii="宋体" w:hAnsi="宋体" w:cs="宋体"/>
          <w:color w:val="auto"/>
          <w:sz w:val="32"/>
        </w:rPr>
        <w:t xml:space="preserve">项目名称：</w:t>
      </w:r>
      <w:r>
        <w:rPr>
          <w:rFonts w:hint="eastAsia" w:ascii="宋体" w:hAnsi="宋体" w:cs="宋体"/>
          <w:color w:val="auto"/>
          <w:sz w:val="32"/>
          <w:lang w:eastAsia="zh-CN"/>
        </w:rPr>
        <w:t xml:space="preserve">2026年“天地图·铜山”</w:t>
      </w:r>
      <w:r/>
    </w:p>
    <w:p>
      <w:pPr>
        <w:ind w:left="0" w:firstLine="1701"/>
        <w:keepLines w:val="0"/>
        <w:keepNext w:val="0"/>
        <w:pageBreakBefore w:val="0"/>
        <w:spacing w:line="480" w:lineRule="auto"/>
        <w:widowControl w:val="off"/>
        <w:rPr>
          <w:rFonts w:hint="eastAsia" w:ascii="宋体" w:hAnsi="宋体" w:cs="宋体"/>
          <w:color w:val="auto"/>
          <w:sz w:val="32"/>
          <w:lang w:eastAsia="zh-CN"/>
        </w:rPr>
      </w:pPr>
      <w:r>
        <w:rPr>
          <w:rFonts w:hint="eastAsia" w:ascii="宋体" w:hAnsi="宋体" w:cs="宋体"/>
          <w:color w:val="auto"/>
          <w:sz w:val="32"/>
        </w:rPr>
        <w:t xml:space="preserve">项目编号：</w:t>
      </w:r>
      <w:r>
        <w:rPr>
          <w:rFonts w:hint="eastAsia" w:ascii="宋体" w:hAnsi="宋体" w:cs="宋体"/>
          <w:color w:val="auto"/>
          <w:sz w:val="32"/>
          <w:lang w:eastAsia="zh-CN"/>
        </w:rPr>
        <w:t xml:space="preserve">JSZC-320312-XZCM-G2026-0001</w:t>
      </w:r>
      <w:r/>
    </w:p>
    <w:p>
      <w:pPr>
        <w:ind w:left="0" w:firstLine="1701"/>
        <w:keepLines w:val="0"/>
        <w:keepNext w:val="0"/>
        <w:pageBreakBefore w:val="0"/>
        <w:spacing w:line="480" w:lineRule="auto"/>
        <w:widowControl w:val="off"/>
        <w:rPr>
          <w:rFonts w:hint="eastAsia" w:ascii="宋体" w:hAnsi="宋体" w:eastAsia="宋体" w:cs="宋体"/>
          <w:color w:val="auto"/>
          <w:sz w:val="32"/>
          <w:lang w:eastAsia="zh-CN"/>
        </w:rPr>
      </w:pPr>
      <w:r>
        <w:rPr>
          <w:rFonts w:hint="eastAsia" w:ascii="宋体" w:hAnsi="宋体" w:cs="宋体"/>
          <w:color w:val="auto"/>
          <w:sz w:val="32"/>
        </w:rPr>
        <w:t xml:space="preserve">采 购 人：</w:t>
      </w:r>
      <w:r>
        <w:rPr>
          <w:rFonts w:hint="eastAsia" w:ascii="宋体" w:hAnsi="宋体" w:cs="宋体"/>
          <w:color w:val="auto"/>
          <w:sz w:val="32"/>
          <w:lang w:eastAsia="zh-CN"/>
        </w:rPr>
        <w:t xml:space="preserve">徐州市铜山区自然资源和规划局</w:t>
      </w:r>
      <w:r/>
    </w:p>
    <w:p>
      <w:pPr>
        <w:jc w:val="center"/>
        <w:rPr>
          <w:rFonts w:ascii="宋体" w:hAnsi="宋体" w:cs="宋体"/>
          <w:color w:val="auto"/>
          <w:sz w:val="30"/>
          <w:szCs w:val="30"/>
        </w:rPr>
      </w:pPr>
      <w:r>
        <w:rPr>
          <w:rFonts w:ascii="宋体" w:hAnsi="宋体" w:cs="宋体"/>
          <w:color w:val="auto"/>
          <w:sz w:val="30"/>
          <w:szCs w:val="30"/>
        </w:rPr>
      </w:r>
      <w:r/>
    </w:p>
    <w:p>
      <w:pPr>
        <w:pStyle w:val="883"/>
        <w:rPr>
          <w:color w:val="auto"/>
        </w:rPr>
      </w:pPr>
      <w:r>
        <w:rPr>
          <w:color w:val="auto"/>
        </w:rPr>
      </w:r>
      <w:r/>
    </w:p>
    <w:p>
      <w:pPr>
        <w:jc w:val="center"/>
        <w:spacing w:line="480" w:lineRule="auto"/>
        <w:rPr>
          <w:rFonts w:ascii="宋体" w:hAnsi="宋体" w:cs="宋体"/>
          <w:color w:val="auto"/>
          <w:sz w:val="32"/>
        </w:rPr>
      </w:pPr>
      <w:r>
        <w:rPr>
          <w:rFonts w:ascii="宋体" w:hAnsi="宋体" w:cs="宋体"/>
          <w:color w:val="auto"/>
          <w:sz w:val="32"/>
        </w:rPr>
      </w:r>
      <w:r/>
    </w:p>
    <w:p>
      <w:pPr>
        <w:jc w:val="center"/>
        <w:spacing w:line="480" w:lineRule="auto"/>
        <w:rPr>
          <w:rFonts w:hint="eastAsia" w:ascii="宋体" w:hAnsi="宋体" w:eastAsia="宋体" w:cs="宋体"/>
          <w:color w:val="auto"/>
          <w:sz w:val="32"/>
          <w:lang w:eastAsia="zh-CN"/>
        </w:rPr>
      </w:pPr>
      <w:r>
        <w:rPr>
          <w:rFonts w:hint="eastAsia" w:ascii="宋体" w:hAnsi="宋体" w:cs="宋体"/>
          <w:color w:val="auto"/>
          <w:sz w:val="32"/>
        </w:rPr>
        <w:t xml:space="preserve">采购代理机构：</w:t>
      </w:r>
      <w:r>
        <w:rPr>
          <w:rFonts w:hint="eastAsia" w:ascii="宋体" w:hAnsi="宋体" w:cs="宋体"/>
          <w:color w:val="auto"/>
          <w:sz w:val="32"/>
          <w:lang w:eastAsia="zh-CN"/>
        </w:rPr>
        <w:t xml:space="preserve">徐州创明工程项目咨询有限公司</w:t>
      </w:r>
      <w:r/>
    </w:p>
    <w:p>
      <w:pPr>
        <w:jc w:val="center"/>
        <w:spacing w:line="480" w:lineRule="auto"/>
        <w:rPr>
          <w:rFonts w:ascii="宋体" w:hAnsi="宋体" w:cs="宋体"/>
          <w:color w:val="auto"/>
          <w:sz w:val="32"/>
        </w:rPr>
      </w:pPr>
      <w:r>
        <w:rPr>
          <w:rFonts w:hint="eastAsia" w:ascii="宋体" w:hAnsi="宋体" w:cs="宋体"/>
          <w:color w:val="auto"/>
          <w:sz w:val="32"/>
        </w:rPr>
        <w:t xml:space="preserve">二O二</w:t>
      </w:r>
      <w:r>
        <w:rPr>
          <w:rFonts w:hint="eastAsia" w:ascii="宋体" w:hAnsi="宋体" w:cs="宋体"/>
          <w:color w:val="auto"/>
          <w:sz w:val="32"/>
          <w:lang w:val="en-US" w:eastAsia="zh-CN"/>
        </w:rPr>
        <w:t xml:space="preserve">六</w:t>
      </w:r>
      <w:r>
        <w:rPr>
          <w:rFonts w:hint="eastAsia" w:ascii="宋体" w:hAnsi="宋体" w:cs="宋体"/>
          <w:color w:val="auto"/>
          <w:sz w:val="32"/>
        </w:rPr>
        <w:t xml:space="preserve">年</w:t>
      </w:r>
      <w:r>
        <w:rPr>
          <w:rFonts w:hint="eastAsia" w:ascii="宋体" w:hAnsi="宋体" w:cs="宋体"/>
          <w:color w:val="auto"/>
          <w:sz w:val="32"/>
          <w:lang w:val="en-US" w:eastAsia="zh-CN"/>
        </w:rPr>
        <w:t xml:space="preserve">十一</w:t>
      </w:r>
      <w:r>
        <w:rPr>
          <w:rFonts w:hint="eastAsia" w:ascii="宋体" w:hAnsi="宋体" w:cs="宋体"/>
          <w:color w:val="auto"/>
          <w:sz w:val="32"/>
        </w:rPr>
        <w:t xml:space="preserve">月</w:t>
      </w:r>
      <w:r/>
    </w:p>
    <w:p>
      <w:pPr>
        <w:pStyle w:val="873"/>
        <w:rPr>
          <w:color w:val="auto"/>
        </w:rPr>
        <w:sectPr>
          <w:headerReference w:type="default" r:id="rId9"/>
          <w:footnotePr/>
          <w:endnotePr>
            <w:numFmt w:val="decimal"/>
          </w:endnotePr>
          <w:type w:val="nextPage"/>
          <w:pgSz w:w="11906" w:h="16838" w:orient="portrait"/>
          <w:pgMar w:top="1418" w:right="1418" w:bottom="1276" w:left="1418" w:header="720" w:footer="720" w:gutter="0"/>
          <w:cols w:num="1" w:sep="0" w:space="720" w:equalWidth="1"/>
          <w:docGrid w:linePitch="360"/>
        </w:sectPr>
      </w:pPr>
      <w:r>
        <w:rPr>
          <w:color w:val="auto"/>
        </w:rPr>
      </w:r>
      <w:r/>
    </w:p>
    <w:p>
      <w:pPr>
        <w:pStyle w:val="874"/>
        <w:rPr>
          <w:color w:val="auto"/>
        </w:rPr>
      </w:pPr>
      <w:r>
        <w:rPr>
          <w:color w:val="auto"/>
        </w:rPr>
      </w:r>
      <w:r/>
    </w:p>
    <w:p>
      <w:pPr>
        <w:pStyle w:val="837"/>
        <w:ind w:firstLine="0"/>
        <w:jc w:val="center"/>
        <w:rPr>
          <w:rFonts w:ascii="宋体" w:hAnsi="宋体" w:cs="宋体"/>
          <w:b/>
          <w:color w:val="auto"/>
          <w:sz w:val="44"/>
        </w:rPr>
      </w:pPr>
      <w:r>
        <w:rPr>
          <w:rFonts w:hint="eastAsia" w:ascii="宋体" w:hAnsi="宋体" w:cs="宋体"/>
          <w:b/>
          <w:color w:val="auto"/>
          <w:sz w:val="44"/>
        </w:rPr>
        <w:t xml:space="preserve">目 录</w:t>
      </w:r>
      <w:r/>
    </w:p>
    <w:p>
      <w:pPr>
        <w:jc w:val="center"/>
        <w:spacing w:line="520" w:lineRule="exact"/>
        <w:rPr>
          <w:rFonts w:ascii="宋体" w:hAnsi="宋体" w:cs="宋体"/>
          <w:b/>
          <w:color w:val="auto"/>
          <w:sz w:val="44"/>
          <w:szCs w:val="44"/>
        </w:rPr>
      </w:pPr>
      <w:r/>
      <w:bookmarkStart w:id="0" w:name="_Toc522790130"/>
      <w:r/>
      <w:r/>
    </w:p>
    <w:p>
      <w:pPr>
        <w:jc w:val="center"/>
        <w:spacing w:line="520" w:lineRule="exact"/>
        <w:rPr>
          <w:rFonts w:ascii="宋体" w:hAnsi="宋体" w:cs="宋体"/>
          <w:b/>
          <w:color w:val="auto"/>
          <w:sz w:val="30"/>
          <w:szCs w:val="30"/>
        </w:rPr>
      </w:pPr>
      <w:r>
        <w:rPr>
          <w:rFonts w:ascii="宋体" w:hAnsi="宋体" w:cs="宋体"/>
          <w:b/>
          <w:color w:val="auto"/>
          <w:sz w:val="30"/>
          <w:szCs w:val="30"/>
        </w:rPr>
      </w:r>
      <w:r/>
    </w:p>
    <w:p>
      <w:pPr>
        <w:spacing w:line="480" w:lineRule="auto"/>
        <w:rPr>
          <w:rFonts w:ascii="宋体" w:hAnsi="宋体" w:cs="宋体"/>
          <w:color w:val="auto"/>
          <w:sz w:val="30"/>
          <w:szCs w:val="30"/>
        </w:rPr>
      </w:pPr>
      <w:r>
        <w:rPr>
          <w:rFonts w:hint="eastAsia" w:ascii="宋体" w:hAnsi="宋体" w:cs="宋体"/>
          <w:b/>
          <w:color w:val="auto"/>
          <w:sz w:val="30"/>
          <w:szCs w:val="30"/>
        </w:rPr>
        <w:fldChar w:fldCharType="begin"/>
      </w:r>
      <w:r>
        <w:rPr>
          <w:rFonts w:hint="eastAsia" w:ascii="宋体" w:hAnsi="宋体" w:cs="宋体"/>
          <w:b/>
          <w:color w:val="auto"/>
          <w:sz w:val="30"/>
          <w:szCs w:val="30"/>
        </w:rPr>
        <w:instrText xml:space="preserve"> TOC \o "1-3" \h \z \u </w:instrText>
      </w:r>
      <w:r>
        <w:rPr>
          <w:rFonts w:hint="eastAsia" w:ascii="宋体" w:hAnsi="宋体" w:cs="宋体"/>
          <w:b/>
          <w:color w:val="auto"/>
          <w:sz w:val="30"/>
          <w:szCs w:val="30"/>
        </w:rPr>
        <w:fldChar w:fldCharType="separate"/>
      </w:r>
      <w:r>
        <w:rPr>
          <w:rFonts w:hint="eastAsia" w:ascii="宋体" w:hAnsi="宋体" w:cs="宋体"/>
          <w:color w:val="auto"/>
          <w:sz w:val="30"/>
          <w:szCs w:val="30"/>
        </w:rPr>
        <w:t xml:space="preserve">第一章 投标邀请</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48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pStyle w:val="857"/>
        <w:tabs>
          <w:tab w:val="right" w:pos="8948" w:leader="dot"/>
        </w:tabs>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spacing w:line="520" w:lineRule="exact"/>
        <w:rPr>
          <w:rFonts w:ascii="宋体" w:hAnsi="宋体" w:cs="宋体"/>
          <w:b/>
          <w:color w:val="auto"/>
          <w:sz w:val="44"/>
          <w:szCs w:val="44"/>
        </w:rPr>
      </w:pPr>
      <w:r>
        <w:rPr>
          <w:rFonts w:hint="eastAsia" w:ascii="宋体" w:hAnsi="宋体" w:cs="宋体"/>
          <w:b/>
          <w:color w:val="auto"/>
          <w:sz w:val="30"/>
          <w:szCs w:val="30"/>
        </w:rPr>
        <w:fldChar w:fldCharType="end"/>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ascii="宋体" w:hAnsi="宋体" w:cs="宋体"/>
          <w:b/>
          <w:color w:val="auto"/>
          <w:sz w:val="44"/>
          <w:szCs w:val="44"/>
        </w:rPr>
      </w:pPr>
      <w:r>
        <w:rPr>
          <w:rFonts w:ascii="宋体" w:hAnsi="宋体" w:cs="宋体"/>
          <w:b/>
          <w:color w:val="auto"/>
          <w:sz w:val="44"/>
          <w:szCs w:val="44"/>
        </w:rPr>
      </w:r>
      <w:r/>
    </w:p>
    <w:p>
      <w:pPr>
        <w:jc w:val="center"/>
        <w:spacing w:line="520" w:lineRule="exact"/>
        <w:rPr>
          <w:rFonts w:hint="eastAsia" w:ascii="宋体" w:hAnsi="宋体" w:eastAsia="宋体" w:cs="宋体"/>
          <w:b/>
          <w:color w:val="auto"/>
          <w:sz w:val="40"/>
          <w:szCs w:val="40"/>
          <w:lang w:eastAsia="zh-CN"/>
        </w:rPr>
      </w:pPr>
      <w:r>
        <w:rPr>
          <w:rFonts w:hint="eastAsia" w:ascii="宋体" w:hAnsi="宋体" w:cs="宋体"/>
          <w:b/>
          <w:color w:val="auto"/>
          <w:sz w:val="44"/>
          <w:szCs w:val="44"/>
        </w:rPr>
        <w:br w:type="page" w:clear="all"/>
      </w:r>
      <w:r>
        <w:rPr>
          <w:rFonts w:hint="eastAsia" w:ascii="宋体" w:hAnsi="宋体" w:cs="宋体"/>
          <w:b/>
          <w:color w:val="auto"/>
          <w:sz w:val="40"/>
          <w:szCs w:val="40"/>
          <w:lang w:eastAsia="zh-CN"/>
        </w:rPr>
        <w:t xml:space="preserve">徐州市铜山区自然资源和规划局</w:t>
      </w:r>
      <w:r/>
    </w:p>
    <w:p>
      <w:pPr>
        <w:jc w:val="center"/>
        <w:spacing w:line="520" w:lineRule="exact"/>
        <w:rPr>
          <w:rFonts w:ascii="宋体" w:hAnsi="宋体" w:cs="宋体"/>
          <w:b/>
          <w:color w:val="auto"/>
          <w:sz w:val="44"/>
          <w:szCs w:val="44"/>
        </w:rPr>
      </w:pPr>
      <w:r>
        <w:rPr>
          <w:rFonts w:hint="eastAsia" w:ascii="宋体" w:hAnsi="宋体" w:cs="宋体"/>
          <w:b/>
          <w:color w:val="auto"/>
          <w:sz w:val="40"/>
          <w:szCs w:val="40"/>
        </w:rPr>
        <w:t xml:space="preserve">《</w:t>
      </w:r>
      <w:r>
        <w:rPr>
          <w:rFonts w:hint="eastAsia" w:ascii="宋体" w:hAnsi="宋体" w:cs="宋体"/>
          <w:b/>
          <w:color w:val="auto"/>
          <w:sz w:val="40"/>
          <w:szCs w:val="40"/>
          <w:lang w:eastAsia="zh-CN"/>
        </w:rPr>
        <w:t xml:space="preserve">2026年“天地图·铜山”</w:t>
      </w:r>
      <w:r>
        <w:rPr>
          <w:rFonts w:hint="eastAsia" w:ascii="宋体" w:hAnsi="宋体" w:cs="宋体"/>
          <w:b/>
          <w:color w:val="auto"/>
          <w:sz w:val="40"/>
          <w:szCs w:val="40"/>
        </w:rPr>
        <w:t xml:space="preserve">》招标文件 </w:t>
      </w:r>
      <w:r/>
    </w:p>
    <w:p>
      <w:pPr>
        <w:rPr>
          <w:rFonts w:ascii="宋体" w:hAnsi="宋体" w:cs="宋体"/>
          <w:b/>
          <w:color w:val="auto"/>
          <w:sz w:val="30"/>
          <w:szCs w:val="30"/>
        </w:rPr>
      </w:pPr>
      <w:r>
        <w:rPr>
          <w:rFonts w:hint="eastAsia" w:ascii="宋体" w:hAnsi="宋体" w:cs="宋体"/>
          <w:b/>
          <w:color w:val="auto"/>
          <w:sz w:val="30"/>
          <w:szCs w:val="30"/>
        </w:rPr>
        <w:t xml:space="preserve">    </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color w:val="auto"/>
          <w:sz w:val="28"/>
          <w:szCs w:val="28"/>
        </w:rPr>
      </w:pPr>
      <w:r>
        <w:rPr>
          <w:rFonts w:ascii="宋体" w:hAnsi="宋体" w:cs="宋体"/>
          <w:color w:val="auto"/>
          <w:sz w:val="28"/>
          <w:szCs w:val="28"/>
        </w:rPr>
      </w:r>
      <w:r/>
    </w:p>
    <w:p>
      <w:pPr>
        <w:pStyle w:val="823"/>
        <w:spacing w:line="520" w:lineRule="exact"/>
        <w:rPr>
          <w:rFonts w:ascii="宋体" w:hAnsi="宋体" w:eastAsia="宋体" w:cs="宋体"/>
          <w:color w:val="auto"/>
          <w:sz w:val="28"/>
          <w:szCs w:val="28"/>
        </w:rPr>
      </w:pPr>
      <w:r/>
      <w:bookmarkStart w:id="1" w:name="_Toc523404695"/>
      <w:r>
        <w:rPr>
          <w:rFonts w:hint="eastAsia" w:ascii="宋体" w:hAnsi="宋体" w:eastAsia="宋体" w:cs="宋体"/>
          <w:color w:val="auto"/>
          <w:sz w:val="28"/>
          <w:szCs w:val="28"/>
        </w:rPr>
        <w:t xml:space="preserve">第一章  投标邀请</w:t>
      </w:r>
      <w:bookmarkEnd w:id="1"/>
      <w:r/>
      <w:r/>
    </w:p>
    <w:p>
      <w:pPr>
        <w:jc w:val="center"/>
        <w:spacing w:line="360" w:lineRule="exact"/>
        <w:rPr>
          <w:rFonts w:ascii="宋体" w:hAnsi="宋体" w:cs="宋体"/>
          <w:color w:val="auto"/>
          <w:sz w:val="28"/>
          <w:szCs w:val="28"/>
        </w:rPr>
      </w:pPr>
      <w:r>
        <w:rPr>
          <w:rFonts w:ascii="宋体" w:hAnsi="宋体" w:cs="宋体"/>
          <w:color w:val="auto"/>
          <w:sz w:val="28"/>
          <w:szCs w:val="28"/>
        </w:rPr>
      </w:r>
      <w:r/>
    </w:p>
    <w:p>
      <w:pPr>
        <w:ind w:firstLine="600"/>
        <w:spacing w:line="520" w:lineRule="exact"/>
        <w:rPr>
          <w:rFonts w:ascii="宋体" w:hAnsi="宋体" w:cs="宋体"/>
          <w:color w:val="auto"/>
          <w:sz w:val="28"/>
          <w:szCs w:val="28"/>
        </w:rPr>
      </w:pPr>
      <w:r>
        <w:rPr>
          <w:rFonts w:hint="eastAsia" w:ascii="宋体" w:hAnsi="宋体" w:cs="宋体"/>
          <w:color w:val="auto"/>
          <w:sz w:val="28"/>
          <w:szCs w:val="28"/>
          <w:lang w:eastAsia="zh-CN"/>
        </w:rPr>
        <w:t xml:space="preserve">徐州创明工程项目咨询有限公司</w:t>
      </w:r>
      <w:r>
        <w:rPr>
          <w:rFonts w:hint="eastAsia" w:ascii="宋体" w:hAnsi="宋体" w:cs="宋体"/>
          <w:color w:val="auto"/>
          <w:sz w:val="28"/>
          <w:szCs w:val="28"/>
        </w:rPr>
        <w:t xml:space="preserve">对</w:t>
      </w:r>
      <w:r>
        <w:rPr>
          <w:rFonts w:hint="eastAsia" w:ascii="宋体" w:hAnsi="宋体" w:cs="宋体"/>
          <w:color w:val="auto"/>
          <w:sz w:val="28"/>
          <w:szCs w:val="28"/>
          <w:lang w:eastAsia="zh-CN"/>
        </w:rPr>
        <w:t xml:space="preserve">徐州市铜山区自然资源和规划局</w:t>
      </w: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2026年“天地图·铜山”</w:t>
      </w:r>
      <w:r>
        <w:rPr>
          <w:rFonts w:hint="eastAsia" w:ascii="宋体" w:hAnsi="宋体" w:cs="宋体"/>
          <w:color w:val="auto"/>
          <w:sz w:val="28"/>
          <w:szCs w:val="28"/>
        </w:rPr>
        <w:t xml:space="preserve">”进行公开招标采购，现邀请符合相关条件的供应商投标。</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一、项目名称和项目编号</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1.项目名称：</w:t>
      </w:r>
      <w:r>
        <w:rPr>
          <w:rFonts w:hint="eastAsia" w:ascii="宋体" w:hAnsi="宋体" w:cs="宋体"/>
          <w:color w:val="auto"/>
          <w:sz w:val="28"/>
          <w:szCs w:val="28"/>
          <w:lang w:eastAsia="zh-CN"/>
        </w:rPr>
        <w:t xml:space="preserve">2026年“天地图·铜山”</w:t>
      </w:r>
      <w:r/>
    </w:p>
    <w:p>
      <w:pPr>
        <w:ind w:firstLine="600"/>
        <w:spacing w:line="520" w:lineRule="exact"/>
        <w:rPr>
          <w:rFonts w:hint="eastAsia" w:ascii="宋体" w:hAnsi="宋体" w:cs="宋体"/>
          <w:color w:val="auto"/>
          <w:sz w:val="28"/>
          <w:szCs w:val="28"/>
          <w:lang w:eastAsia="zh-CN"/>
        </w:rPr>
      </w:pPr>
      <w:r>
        <w:rPr>
          <w:rFonts w:hint="eastAsia" w:ascii="宋体" w:hAnsi="宋体" w:cs="宋体"/>
          <w:color w:val="auto"/>
          <w:sz w:val="28"/>
          <w:szCs w:val="28"/>
        </w:rPr>
        <w:t xml:space="preserve">2.项目编号：</w:t>
      </w:r>
      <w:r>
        <w:rPr>
          <w:rFonts w:hint="eastAsia" w:ascii="宋体" w:hAnsi="宋体" w:cs="宋体"/>
          <w:color w:val="auto"/>
          <w:sz w:val="28"/>
          <w:szCs w:val="28"/>
          <w:lang w:eastAsia="zh-CN"/>
        </w:rPr>
        <w:t xml:space="preserve">JSZC-320312-XZCM-G2026-0001</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二、对投标人的资格要求</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见本项目公开招标公告。</w:t>
      </w:r>
      <w:bookmarkEnd w:id="0"/>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三、获取招标文件</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1.潜在供应商访问电子招标投标交易平台的网络地址和方法：</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（2）潜在供应商访问“苏采云”系统的网络地址和方法：“苏采云”系统的网址：</w:t>
      </w:r>
      <w:r>
        <w:rPr>
          <w:rFonts w:hint="eastAsia" w:ascii="宋体" w:hAnsi="宋体" w:cs="宋体"/>
          <w:color w:val="auto"/>
          <w:sz w:val="28"/>
          <w:szCs w:val="28"/>
          <w:lang w:eastAsia="zh-CN"/>
        </w:rPr>
        <w:t xml:space="preserve">https://jszfcg.jsczt.cn</w:t>
      </w:r>
      <w:r>
        <w:rPr>
          <w:rFonts w:hint="eastAsia" w:ascii="宋体" w:hAnsi="宋体" w:cs="宋体"/>
          <w:color w:val="auto"/>
          <w:sz w:val="28"/>
          <w:szCs w:val="28"/>
        </w:rPr>
        <w:t xml:space="preserve">；或进入徐州政府采购网（网址：https://czj.xz.gov.cn/zfcg/index.html）--办事指南--供应商--供应商登录入口，点击“苏采云”进入系统。</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（3）“CA数字证书”的获取：</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3.售价：免费。 </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四、投标有关信息</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1.投标截止时间：</w:t>
      </w:r>
      <w:r>
        <w:rPr>
          <w:rFonts w:hint="eastAsia" w:ascii="宋体" w:hAnsi="宋体" w:cs="宋体"/>
          <w:color w:val="auto"/>
          <w:sz w:val="28"/>
          <w:szCs w:val="28"/>
          <w:lang w:eastAsia="zh-CN"/>
        </w:rPr>
        <w:t xml:space="preserve">2026年11月25日</w:t>
      </w:r>
      <w:r>
        <w:rPr>
          <w:rFonts w:hint="eastAsia" w:ascii="宋体" w:hAnsi="宋体" w:cs="宋体"/>
          <w:color w:val="auto"/>
          <w:sz w:val="28"/>
          <w:szCs w:val="28"/>
        </w:rPr>
        <w:t xml:space="preserve">北京时间10:00。</w:t>
      </w:r>
      <w:r/>
    </w:p>
    <w:p>
      <w:pPr>
        <w:ind w:firstLine="600"/>
        <w:spacing w:line="520" w:lineRule="exact"/>
        <w:rPr>
          <w:rFonts w:hint="eastAsia" w:ascii="宋体" w:hAnsi="宋体" w:cs="宋体"/>
          <w:color w:val="auto"/>
          <w:sz w:val="28"/>
          <w:szCs w:val="28"/>
        </w:rPr>
      </w:pPr>
      <w:r>
        <w:rPr>
          <w:rFonts w:hint="eastAsia" w:ascii="宋体" w:hAnsi="宋体" w:cs="宋体"/>
          <w:color w:val="auto"/>
          <w:sz w:val="28"/>
          <w:szCs w:val="28"/>
        </w:rPr>
        <w:t xml:space="preserve">2.开标时间：</w:t>
      </w:r>
      <w:r>
        <w:rPr>
          <w:rFonts w:hint="eastAsia" w:ascii="宋体" w:hAnsi="宋体" w:cs="宋体"/>
          <w:color w:val="auto"/>
          <w:sz w:val="28"/>
          <w:szCs w:val="28"/>
          <w:lang w:eastAsia="zh-CN"/>
        </w:rPr>
        <w:t xml:space="preserve">2026年11月25日</w:t>
      </w:r>
      <w:r>
        <w:rPr>
          <w:rFonts w:hint="eastAsia" w:ascii="宋体" w:hAnsi="宋体" w:cs="宋体"/>
          <w:color w:val="auto"/>
          <w:sz w:val="28"/>
          <w:szCs w:val="28"/>
        </w:rPr>
        <w:t xml:space="preserve">北京时间10:00。</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3.开标地点：“苏采云”系统（网址：</w:t>
      </w:r>
      <w:r>
        <w:rPr>
          <w:rFonts w:hint="eastAsia" w:ascii="宋体" w:hAnsi="宋体" w:cs="宋体"/>
          <w:color w:val="auto"/>
          <w:sz w:val="28"/>
          <w:szCs w:val="28"/>
          <w:lang w:eastAsia="zh-CN"/>
        </w:rPr>
        <w:t xml:space="preserve">https://jszfcg.jsczt.cn</w:t>
      </w:r>
      <w:r>
        <w:rPr>
          <w:rFonts w:hint="eastAsia" w:ascii="宋体" w:hAnsi="宋体" w:cs="宋体"/>
          <w:color w:val="auto"/>
          <w:sz w:val="28"/>
          <w:szCs w:val="28"/>
        </w:rPr>
        <w:t xml:space="preserve">）“开标大厅”或进入徐州政府采购网（网址：https://czj.xz.gov.cn/zfcg/index.html）-</w:t>
      </w:r>
      <w:r>
        <w:rPr>
          <w:rFonts w:hint="eastAsia" w:ascii="宋体" w:hAnsi="宋体" w:cs="宋体"/>
          <w:color w:val="auto"/>
          <w:sz w:val="28"/>
          <w:szCs w:val="28"/>
        </w:rPr>
        <w:t xml:space="preserve">办事指南--供应商--供应商进入，点击“苏采云”进入系统</w:t>
      </w:r>
      <w:r>
        <w:rPr>
          <w:rFonts w:hint="eastAsia" w:ascii="宋体" w:hAnsi="宋体" w:cs="宋体"/>
          <w:color w:val="auto"/>
          <w:sz w:val="28"/>
          <w:szCs w:val="28"/>
        </w:rPr>
        <w:t xml:space="preserve">。</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五、采购人</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徐州市铜山区自然资源和规划局</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2.地址：江苏省徐州市铜山区嘉源大厦</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3.联系方法：</w:t>
      </w:r>
      <w:r>
        <w:rPr>
          <w:rFonts w:hint="eastAsia" w:ascii="宋体" w:hAnsi="宋体" w:cs="宋体"/>
          <w:color w:val="auto"/>
          <w:sz w:val="28"/>
          <w:szCs w:val="28"/>
          <w:lang w:eastAsia="zh-CN"/>
        </w:rPr>
        <w:t xml:space="preserve">0516-83319076</w:t>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黄梓原</w:t>
      </w:r>
      <w:r>
        <w:rPr>
          <w:rFonts w:hint="eastAsia" w:ascii="宋体" w:hAnsi="宋体" w:cs="宋体"/>
          <w:color w:val="auto"/>
          <w:sz w:val="28"/>
          <w:szCs w:val="28"/>
        </w:rPr>
        <w:t xml:space="preserve">；联系电话：</w:t>
      </w:r>
      <w:r>
        <w:rPr>
          <w:rFonts w:hint="eastAsia" w:ascii="宋体" w:hAnsi="宋体" w:cs="宋体"/>
          <w:color w:val="auto"/>
          <w:sz w:val="28"/>
          <w:szCs w:val="28"/>
          <w:lang w:eastAsia="zh-CN"/>
        </w:rPr>
        <w:t xml:space="preserve">0516-83319076</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六、采购代理机构</w:t>
      </w:r>
      <w:r/>
    </w:p>
    <w:p>
      <w:pPr>
        <w:ind w:firstLine="600"/>
        <w:spacing w:line="520" w:lineRule="exact"/>
        <w:rPr>
          <w:rFonts w:ascii="宋体" w:hAnsi="宋体" w:cs="宋体"/>
          <w:color w:val="auto"/>
          <w:sz w:val="28"/>
          <w:szCs w:val="28"/>
        </w:rPr>
      </w:pPr>
      <w:r>
        <w:rPr>
          <w:rFonts w:hint="eastAsia" w:ascii="宋体" w:hAnsi="宋体" w:cs="宋体"/>
          <w:color w:val="auto"/>
          <w:sz w:val="28"/>
          <w:szCs w:val="28"/>
        </w:rPr>
        <w:t xml:space="preserve">1.名称：</w:t>
      </w:r>
      <w:r>
        <w:rPr>
          <w:rFonts w:hint="eastAsia" w:ascii="宋体" w:hAnsi="宋体" w:cs="宋体"/>
          <w:color w:val="auto"/>
          <w:sz w:val="28"/>
          <w:szCs w:val="28"/>
          <w:lang w:eastAsia="zh-CN"/>
        </w:rPr>
        <w:t xml:space="preserve">徐州创明工程项目咨询有限公司</w:t>
      </w:r>
      <w:r>
        <w:rPr>
          <w:rFonts w:hint="eastAsia" w:ascii="宋体" w:hAnsi="宋体" w:cs="宋体"/>
          <w:color w:val="auto"/>
          <w:sz w:val="28"/>
          <w:szCs w:val="28"/>
        </w:rPr>
      </w:r>
      <w:r/>
    </w:p>
    <w:p>
      <w:pPr>
        <w:ind w:firstLine="60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2.地址：</w:t>
      </w:r>
      <w:r>
        <w:rPr>
          <w:rFonts w:hint="eastAsia" w:ascii="宋体" w:hAnsi="宋体" w:cs="宋体"/>
          <w:color w:val="auto"/>
          <w:sz w:val="28"/>
          <w:szCs w:val="28"/>
          <w:lang w:eastAsia="zh-CN"/>
        </w:rPr>
        <w:t xml:space="preserve">徐州市新城区绿地蓝海D座806室</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3.联系方法：</w:t>
      </w:r>
      <w:r>
        <w:rPr>
          <w:rFonts w:hint="eastAsia" w:ascii="宋体" w:hAnsi="宋体" w:cs="宋体"/>
          <w:color w:val="auto"/>
          <w:sz w:val="28"/>
          <w:szCs w:val="28"/>
          <w:highlight w:val="none"/>
          <w:lang w:eastAsia="zh-CN"/>
        </w:rPr>
        <w:t xml:space="preserve">19516193343</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4.采购项目联系人：</w:t>
      </w:r>
      <w:r>
        <w:rPr>
          <w:rFonts w:hint="eastAsia" w:ascii="宋体" w:hAnsi="宋体" w:cs="宋体"/>
          <w:color w:val="auto"/>
          <w:sz w:val="28"/>
          <w:szCs w:val="28"/>
          <w:lang w:eastAsia="zh-CN"/>
        </w:rPr>
        <w:t xml:space="preserve">张萍</w:t>
      </w:r>
      <w:r>
        <w:rPr>
          <w:rFonts w:hint="eastAsia" w:ascii="宋体" w:hAnsi="宋体" w:cs="宋体"/>
          <w:color w:val="auto"/>
          <w:sz w:val="28"/>
          <w:szCs w:val="28"/>
        </w:rPr>
        <w:t xml:space="preserve">；</w:t>
      </w:r>
      <w:r>
        <w:rPr>
          <w:rFonts w:hint="eastAsia" w:ascii="宋体" w:hAnsi="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19516193343</w:t>
      </w:r>
      <w:r/>
    </w:p>
    <w:p>
      <w:pPr>
        <w:ind w:firstLine="600"/>
        <w:spacing w:line="360" w:lineRule="exact"/>
        <w:rPr>
          <w:rFonts w:ascii="宋体" w:hAnsi="宋体" w:cs="宋体"/>
          <w:color w:val="auto"/>
          <w:sz w:val="30"/>
          <w:szCs w:val="30"/>
        </w:rPr>
      </w:pPr>
      <w:r>
        <w:rPr>
          <w:rFonts w:ascii="宋体" w:hAnsi="宋体" w:cs="宋体"/>
          <w:color w:val="auto"/>
          <w:sz w:val="30"/>
          <w:szCs w:val="30"/>
        </w:rPr>
      </w:r>
      <w:r/>
    </w:p>
    <w:p>
      <w:pPr>
        <w:spacing w:line="360" w:lineRule="exact"/>
        <w:rPr>
          <w:rFonts w:ascii="宋体" w:hAnsi="宋体" w:cs="宋体"/>
          <w:color w:val="auto"/>
          <w:sz w:val="30"/>
          <w:szCs w:val="30"/>
        </w:rPr>
      </w:pPr>
      <w:r>
        <w:rPr>
          <w:rFonts w:ascii="宋体" w:hAnsi="宋体" w:cs="宋体"/>
          <w:color w:val="auto"/>
          <w:sz w:val="30"/>
          <w:szCs w:val="30"/>
        </w:rPr>
      </w:r>
      <w:r/>
    </w:p>
    <w:p>
      <w:pPr>
        <w:pStyle w:val="823"/>
        <w:rPr>
          <w:rFonts w:ascii="宋体" w:hAnsi="宋体" w:eastAsia="宋体" w:cs="宋体"/>
          <w:color w:val="auto"/>
        </w:rPr>
      </w:pPr>
      <w:r/>
      <w:bookmarkStart w:id="2" w:name="_Toc522790131"/>
      <w:r/>
      <w:bookmarkStart w:id="3" w:name="_Toc523404696"/>
      <w:r>
        <w:rPr>
          <w:rFonts w:hint="eastAsia" w:ascii="宋体" w:hAnsi="宋体" w:eastAsia="宋体" w:cs="宋体"/>
          <w:color w:val="auto"/>
        </w:rPr>
        <w:br w:type="page" w:clear="all"/>
      </w:r>
      <w:r>
        <w:rPr>
          <w:rFonts w:hint="eastAsia" w:ascii="宋体" w:hAnsi="宋体" w:eastAsia="宋体" w:cs="宋体"/>
          <w:color w:val="auto"/>
        </w:rPr>
        <w:t xml:space="preserve">第二章 投标人须知</w:t>
      </w:r>
      <w:bookmarkEnd w:id="2"/>
      <w:r/>
      <w:bookmarkEnd w:id="3"/>
      <w:r/>
      <w:r/>
    </w:p>
    <w:p>
      <w:pPr>
        <w:pStyle w:val="886"/>
        <w:ind w:firstLine="600"/>
        <w:spacing w:line="520" w:lineRule="exact"/>
        <w:rPr>
          <w:rFonts w:ascii="宋体" w:hAnsi="宋体"/>
          <w:color w:val="auto"/>
          <w:sz w:val="28"/>
          <w:szCs w:val="28"/>
        </w:rPr>
      </w:pPr>
      <w:r/>
      <w:bookmarkStart w:id="4" w:name="_Toc522790132"/>
      <w:r/>
      <w:bookmarkStart w:id="5" w:name="_Toc523404697"/>
      <w:r>
        <w:rPr>
          <w:rFonts w:ascii="宋体" w:hAnsi="宋体"/>
          <w:color w:val="auto"/>
          <w:sz w:val="28"/>
          <w:szCs w:val="28"/>
        </w:rPr>
        <w:t xml:space="preserve">一、总则</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（一）采购人。采购人即指依法进行政府采购的国家机关、事业单位和团体组织。</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（二）政府招标采购方式。政府采购货物或服务（以下简称“货物服务”）的招标方式，分为公开招标和邀请招标。</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（五）采购人委托采购代理机构代理招标的，采购代理机构必须在采购人委托的范围内依法开展采购活动。</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（六）投标人的资格条件：</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86"/>
        <w:ind w:firstLine="600"/>
        <w:jc w:val="left"/>
        <w:spacing w:line="520" w:lineRule="exact"/>
        <w:widowControl/>
        <w:rPr>
          <w:rFonts w:ascii="宋体" w:hAnsi="宋体"/>
          <w:color w:val="auto"/>
          <w:sz w:val="28"/>
          <w:szCs w:val="28"/>
        </w:rPr>
      </w:pPr>
      <w:r>
        <w:rPr>
          <w:rFonts w:hint="eastAsia" w:ascii="宋体" w:hAnsi="宋体"/>
          <w:color w:val="auto"/>
          <w:sz w:val="28"/>
          <w:szCs w:val="28"/>
          <w:lang w:val="en-US" w:eastAsia="zh-CN"/>
        </w:rPr>
        <w:t xml:space="preserve">2.</w:t>
      </w:r>
      <w:r>
        <w:rPr>
          <w:rFonts w:ascii="宋体" w:hAnsi="宋体"/>
          <w:color w:val="auto"/>
          <w:sz w:val="28"/>
          <w:szCs w:val="28"/>
        </w:rPr>
        <w:t xml:space="preserve">投标人是指响应招标、参加投标竞争的法人、其他组织或者自然人。</w:t>
      </w:r>
      <w:r/>
    </w:p>
    <w:p>
      <w:pPr>
        <w:pStyle w:val="886"/>
        <w:ind w:firstLine="600"/>
        <w:spacing w:line="520" w:lineRule="exact"/>
        <w:rPr>
          <w:rFonts w:ascii="宋体" w:hAnsi="宋体"/>
          <w:color w:val="auto"/>
          <w:sz w:val="28"/>
          <w:szCs w:val="28"/>
        </w:rPr>
      </w:pPr>
      <w:r>
        <w:rPr>
          <w:rFonts w:hint="eastAsia" w:ascii="宋体" w:hAnsi="宋体"/>
          <w:color w:val="auto"/>
          <w:sz w:val="28"/>
          <w:szCs w:val="28"/>
          <w:lang w:val="en-US" w:eastAsia="zh-CN"/>
        </w:rPr>
        <w:t xml:space="preserve">3</w:t>
      </w:r>
      <w:r>
        <w:rPr>
          <w:rFonts w:hint="eastAsia" w:ascii="宋体" w:hAnsi="宋体"/>
          <w:color w:val="auto"/>
          <w:sz w:val="28"/>
          <w:szCs w:val="28"/>
        </w:rPr>
        <w:t xml:space="preserve">.</w:t>
      </w:r>
      <w:r>
        <w:rPr>
          <w:rFonts w:ascii="宋体" w:hAnsi="宋体"/>
          <w:color w:val="auto"/>
          <w:sz w:val="28"/>
          <w:szCs w:val="28"/>
        </w:rPr>
        <w:t xml:space="preserve">投标人授权代表系指法定代表人或受法人委托的受托人。</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（七）投标费用：投标人应承担所有与准备和参加投标有关的费用。无论投标的结果如何，采购代理机构对上述费用不承担任何责任和义务。</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二、招标</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（八）招标文件应包括以下内容：</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第一章，投标邀请；</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第二章，投标人须知；</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第三章，投标资料表；</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第四章，评标标准；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第五章，拟签订的合同文本；</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第六章，采购需求；</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第七章，投标文件相关格式。</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（九）招标文件澄清或者修改：</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现场考察以本文件第三章《投标资料表》中的要求为准。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开标前答疑会以本文件第三章《投标资料表》中的要求为准。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三、投标</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（十）投标人应当按照招标文件的要求编制投标文件。投标文件应对招标文件提出的要求和条件作出实质性响应。</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（十一）投标文件的语言。投标文件以及投标人与采购代理机构就有关投标的往来函电均应使用本文件第三章《投标资料表》规定的语言书写，否则无效。</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（十二）投标文件的构成：</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投标文件的构成以本文件第三章《投标资料表》中的要求为准。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投标人应当提交的资格、资信证明文件，以本文件第三章《投标资料表》中的所提要求为准。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（十三）投标函和价格表、商务条件、交货和提供服务的时间：</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投标函和价格表的要求见本章（十二）、（十三），格式见本文件第七章《投标文件相关格式》中《投标函》和《开标一览表》。</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商务条件以本文件第三章《投标资料表》中的要求为准。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交货和提供服务的时间，以本文件第三章《投标资料表》中所提要求为准。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（十四）投标报价要求：</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投标人应按照招标文件的要求报出分项价格和总价。</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投标人应按照招标文件的要求进行报价，如投标人作出偏离，应在《偏离表》中列出。</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采购人不支付报价以外的任何费用。</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4</w:t>
      </w:r>
      <w:r>
        <w:rPr>
          <w:rFonts w:hint="eastAsia" w:ascii="宋体" w:hAnsi="宋体"/>
          <w:color w:val="auto"/>
          <w:sz w:val="28"/>
          <w:szCs w:val="28"/>
        </w:rPr>
        <w:t xml:space="preserve">.</w:t>
      </w:r>
      <w:r>
        <w:rPr>
          <w:rFonts w:ascii="宋体" w:hAnsi="宋体"/>
          <w:color w:val="auto"/>
          <w:sz w:val="28"/>
          <w:szCs w:val="28"/>
        </w:rPr>
        <w:t xml:space="preserve">投标人所报的价格，在合同执行过程中是固定的，不得以任何理由予以变更。投标人提交滑动价格的投标文件，在资格性、符合性检查时按照无效投标处理。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5</w:t>
      </w:r>
      <w:r>
        <w:rPr>
          <w:rFonts w:hint="eastAsia" w:ascii="宋体" w:hAnsi="宋体"/>
          <w:color w:val="auto"/>
          <w:sz w:val="28"/>
          <w:szCs w:val="28"/>
        </w:rPr>
        <w:t xml:space="preserve">.</w:t>
      </w:r>
      <w:r>
        <w:rPr>
          <w:rFonts w:ascii="宋体" w:hAnsi="宋体"/>
          <w:color w:val="auto"/>
          <w:sz w:val="28"/>
          <w:szCs w:val="28"/>
        </w:rPr>
        <w:t xml:space="preserve">投标人只能提交一个投标价格，投标人提交多个价格的投标文件，在资格性、符合性检查时按照无效投标处理。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（十五）投标货币。以本文件第三章《投标资料表》中所提要求为准。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（十六）投标有效期：</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投标有效期为开标之日后90天。采购人可以要求对投标有效期延长一次，但该延长期最长不得超过30天。</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如果采购人发出要求延长投标有效期的通知，并在投标有效期届满前，没有收到投标人同意的书面通知，则视为该投标人不接受上述延期的要求。</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（十七）投标文件的编制要求和签署要求</w:t>
      </w:r>
      <w:r/>
    </w:p>
    <w:p>
      <w:pPr>
        <w:pStyle w:val="886"/>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投标人应由其法定代表人或法定代表人授权代表在规定的网上投标时间，凭 CA 证书</w:t>
      </w:r>
      <w:r>
        <w:rPr>
          <w:rFonts w:ascii="宋体" w:hAnsi="宋体"/>
          <w:color w:val="auto"/>
          <w:sz w:val="28"/>
          <w:szCs w:val="28"/>
        </w:rPr>
        <w:t xml:space="preserve">登</w:t>
      </w:r>
      <w:r>
        <w:rPr>
          <w:rFonts w:hint="eastAsia" w:ascii="宋体" w:hAnsi="宋体"/>
          <w:color w:val="auto"/>
          <w:sz w:val="28"/>
          <w:szCs w:val="28"/>
          <w:lang w:eastAsia="zh-CN"/>
        </w:rPr>
        <w:t xml:space="preserve">录</w:t>
      </w:r>
      <w:r>
        <w:rPr>
          <w:rFonts w:ascii="宋体" w:hAnsi="宋体"/>
          <w:color w:val="auto"/>
          <w:sz w:val="28"/>
          <w:szCs w:val="28"/>
        </w:rPr>
        <w:t xml:space="preserve">“苏采云”系统在线编制投标文件（电子数据），并在投标截止时间之前上传投标文件。</w:t>
      </w:r>
      <w:r/>
    </w:p>
    <w:p>
      <w:pPr>
        <w:pStyle w:val="886"/>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投标人应对 CA 证书妥善保管，如被他人盗用投标，因此带来的结果均由投标人自行承担。</w:t>
      </w:r>
      <w:r/>
    </w:p>
    <w:p>
      <w:pPr>
        <w:pStyle w:val="886"/>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投标人应当对招标文件提出的要求和条件作出实质性响应，并在电子投标系统逐条应答。</w:t>
      </w:r>
      <w:r/>
    </w:p>
    <w:p>
      <w:pPr>
        <w:pStyle w:val="886"/>
        <w:ind w:firstLine="482"/>
        <w:jc w:val="left"/>
        <w:spacing w:line="520" w:lineRule="exact"/>
        <w:widowControl/>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投标人应对要求提供的资格证明文件（如资质证书、资格证书）、技术资料（如白皮书、彩页、手册、检测报告等）扫描上传至投标系统。</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（十八）投标文件的盖章要求：</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投标文件的盖章要求，以本文件第三章《投标资料表》中所提要求为准。</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886"/>
        <w:ind w:firstLine="600"/>
        <w:jc w:val="left"/>
        <w:spacing w:line="520" w:lineRule="exact"/>
        <w:widowControl/>
        <w:rPr>
          <w:rFonts w:ascii="宋体" w:hAnsi="宋体"/>
          <w:color w:val="auto"/>
          <w:sz w:val="28"/>
          <w:szCs w:val="28"/>
          <w:highlight w:val="yellow"/>
        </w:rPr>
      </w:pPr>
      <w:r>
        <w:rPr>
          <w:rFonts w:ascii="宋体" w:hAnsi="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（二十二）本项目不允许分包。</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（二十四）有下列情形之一的，其投标无效。</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w:t>
      </w:r>
      <w:r>
        <w:rPr>
          <w:rFonts w:ascii="宋体" w:hAnsi="宋体"/>
          <w:color w:val="auto"/>
          <w:sz w:val="28"/>
          <w:szCs w:val="28"/>
        </w:rPr>
        <w:t xml:space="preserve">不同投标人的投标文件，由同一单位或者个人编制；</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w:t>
      </w:r>
      <w:r>
        <w:rPr>
          <w:rFonts w:hint="eastAsia" w:ascii="宋体" w:hAnsi="宋体"/>
          <w:color w:val="auto"/>
          <w:sz w:val="28"/>
          <w:szCs w:val="28"/>
        </w:rPr>
        <w:t xml:space="preserve">.</w:t>
      </w:r>
      <w:r>
        <w:rPr>
          <w:rFonts w:ascii="宋体" w:hAnsi="宋体"/>
          <w:color w:val="auto"/>
          <w:sz w:val="28"/>
          <w:szCs w:val="28"/>
        </w:rPr>
        <w:t xml:space="preserve">不同投标人委托同一单位或者个人办理投标事宜；</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3</w:t>
      </w:r>
      <w:r>
        <w:rPr>
          <w:rFonts w:hint="eastAsia" w:ascii="宋体" w:hAnsi="宋体"/>
          <w:color w:val="auto"/>
          <w:sz w:val="28"/>
          <w:szCs w:val="28"/>
        </w:rPr>
        <w:t xml:space="preserve">.</w:t>
      </w:r>
      <w:r>
        <w:rPr>
          <w:rFonts w:ascii="宋体" w:hAnsi="宋体"/>
          <w:color w:val="auto"/>
          <w:sz w:val="28"/>
          <w:szCs w:val="28"/>
        </w:rPr>
        <w:t xml:space="preserve">不同投标人的投标文件中，所载明的项目管理成员或联系人为同一人；</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4</w:t>
      </w:r>
      <w:r>
        <w:rPr>
          <w:rFonts w:hint="eastAsia" w:ascii="宋体" w:hAnsi="宋体"/>
          <w:color w:val="auto"/>
          <w:sz w:val="28"/>
          <w:szCs w:val="28"/>
        </w:rPr>
        <w:t xml:space="preserve">.</w:t>
      </w:r>
      <w:r>
        <w:rPr>
          <w:rFonts w:ascii="宋体" w:hAnsi="宋体"/>
          <w:color w:val="auto"/>
          <w:sz w:val="28"/>
          <w:szCs w:val="28"/>
        </w:rPr>
        <w:t xml:space="preserve">不同投标人的投标文件，异常一致或者投标报价呈规律性差异；</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5</w:t>
      </w:r>
      <w:r>
        <w:rPr>
          <w:rFonts w:hint="eastAsia" w:ascii="宋体" w:hAnsi="宋体"/>
          <w:color w:val="auto"/>
          <w:sz w:val="28"/>
          <w:szCs w:val="28"/>
        </w:rPr>
        <w:t xml:space="preserve">.</w:t>
      </w:r>
      <w:r>
        <w:rPr>
          <w:rFonts w:ascii="宋体" w:hAnsi="宋体"/>
          <w:color w:val="auto"/>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6</w:t>
      </w:r>
      <w:r>
        <w:rPr>
          <w:rFonts w:hint="eastAsia" w:ascii="宋体" w:hAnsi="宋体"/>
          <w:color w:val="auto"/>
          <w:sz w:val="28"/>
          <w:szCs w:val="28"/>
        </w:rPr>
        <w:t xml:space="preserve">.</w:t>
      </w:r>
      <w:r>
        <w:rPr>
          <w:rFonts w:ascii="宋体" w:hAnsi="宋体"/>
          <w:color w:val="auto"/>
          <w:sz w:val="28"/>
          <w:szCs w:val="28"/>
        </w:rPr>
        <w:t xml:space="preserve">电子投标文件未按规定期限投标的；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7</w:t>
      </w:r>
      <w:r>
        <w:rPr>
          <w:rFonts w:hint="eastAsia" w:ascii="宋体" w:hAnsi="宋体"/>
          <w:color w:val="auto"/>
          <w:sz w:val="28"/>
          <w:szCs w:val="28"/>
        </w:rPr>
        <w:t xml:space="preserve">.</w:t>
      </w:r>
      <w:r>
        <w:rPr>
          <w:rFonts w:ascii="宋体" w:hAnsi="宋体"/>
          <w:color w:val="auto"/>
          <w:sz w:val="28"/>
          <w:szCs w:val="28"/>
        </w:rPr>
        <w:t xml:space="preserve">电子投标文件未按招标文件要求签章的；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8</w:t>
      </w:r>
      <w:r>
        <w:rPr>
          <w:rFonts w:hint="eastAsia" w:ascii="宋体" w:hAnsi="宋体"/>
          <w:color w:val="auto"/>
          <w:sz w:val="28"/>
          <w:szCs w:val="28"/>
        </w:rPr>
        <w:t xml:space="preserve">.</w:t>
      </w:r>
      <w:r>
        <w:rPr>
          <w:rFonts w:ascii="宋体" w:hAnsi="宋体"/>
          <w:color w:val="auto"/>
          <w:sz w:val="28"/>
          <w:szCs w:val="28"/>
        </w:rPr>
        <w:t xml:space="preserve">投标人未在规定时间内解密电子投标文件的；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9</w:t>
      </w:r>
      <w:r>
        <w:rPr>
          <w:rFonts w:hint="eastAsia" w:ascii="宋体" w:hAnsi="宋体"/>
          <w:color w:val="auto"/>
          <w:sz w:val="28"/>
          <w:szCs w:val="28"/>
        </w:rPr>
        <w:t xml:space="preserve">.</w:t>
      </w:r>
      <w:r>
        <w:rPr>
          <w:rFonts w:ascii="宋体" w:hAnsi="宋体"/>
          <w:color w:val="auto"/>
          <w:sz w:val="28"/>
          <w:szCs w:val="28"/>
        </w:rPr>
        <w:t xml:space="preserve">投标文件未按招标文件规定的内容和要求填写的；没有在投标系统指定位置上传对应文件、材料的；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10</w:t>
      </w:r>
      <w:r>
        <w:rPr>
          <w:rFonts w:hint="eastAsia" w:ascii="宋体" w:hAnsi="宋体"/>
          <w:color w:val="auto"/>
          <w:sz w:val="28"/>
          <w:szCs w:val="28"/>
        </w:rPr>
        <w:t xml:space="preserve">.</w:t>
      </w:r>
      <w:r>
        <w:rPr>
          <w:rFonts w:ascii="宋体" w:hAnsi="宋体"/>
          <w:color w:val="auto"/>
          <w:sz w:val="28"/>
          <w:szCs w:val="28"/>
        </w:rPr>
        <w:t xml:space="preserve">不具备招标文件中规定的资格要求的；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11</w:t>
      </w:r>
      <w:r>
        <w:rPr>
          <w:rFonts w:hint="eastAsia" w:ascii="宋体" w:hAnsi="宋体"/>
          <w:color w:val="auto"/>
          <w:sz w:val="28"/>
          <w:szCs w:val="28"/>
        </w:rPr>
        <w:t xml:space="preserve">.</w:t>
      </w:r>
      <w:r>
        <w:rPr>
          <w:rFonts w:ascii="宋体" w:hAnsi="宋体"/>
          <w:color w:val="auto"/>
          <w:sz w:val="28"/>
          <w:szCs w:val="28"/>
        </w:rPr>
        <w:t xml:space="preserve">报价超过招标文件中规定的预算金额或者最高限价的；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12</w:t>
      </w:r>
      <w:r>
        <w:rPr>
          <w:rFonts w:hint="eastAsia" w:ascii="宋体" w:hAnsi="宋体"/>
          <w:color w:val="auto"/>
          <w:sz w:val="28"/>
          <w:szCs w:val="28"/>
        </w:rPr>
        <w:t xml:space="preserve">.</w:t>
      </w:r>
      <w:r>
        <w:rPr>
          <w:rFonts w:ascii="宋体" w:hAnsi="宋体"/>
          <w:color w:val="auto"/>
          <w:sz w:val="28"/>
          <w:szCs w:val="28"/>
        </w:rPr>
        <w:t xml:space="preserve">投标文件含有采购人不能接受的附加条件的；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13</w:t>
      </w:r>
      <w:r>
        <w:rPr>
          <w:rFonts w:hint="eastAsia" w:ascii="宋体" w:hAnsi="宋体"/>
          <w:color w:val="auto"/>
          <w:sz w:val="28"/>
          <w:szCs w:val="28"/>
        </w:rPr>
        <w:t xml:space="preserve">.</w:t>
      </w:r>
      <w:r>
        <w:rPr>
          <w:rFonts w:ascii="宋体" w:hAnsi="宋体"/>
          <w:color w:val="auto"/>
          <w:sz w:val="28"/>
          <w:szCs w:val="28"/>
        </w:rPr>
        <w:t xml:space="preserve">法律、法规和招标文件规定的其他无效情形。</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四、开标</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（二十五）开标：</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1.开标时间及地点。开标应当在招标文件确定的提交投标文件截止时间的同一时间公开进行；开标地点应当为招标文件中预先确定的地点。</w:t>
      </w:r>
      <w:r/>
    </w:p>
    <w:p>
      <w:pPr>
        <w:pStyle w:val="886"/>
        <w:ind w:firstLine="600"/>
        <w:spacing w:line="520" w:lineRule="exact"/>
        <w:rPr>
          <w:rFonts w:ascii="宋体" w:hAnsi="宋体"/>
          <w:color w:val="auto"/>
          <w:sz w:val="28"/>
          <w:szCs w:val="28"/>
          <w:shd w:val="clear" w:color="auto" w:fill="ffffff"/>
        </w:rPr>
      </w:pPr>
      <w:r>
        <w:rPr>
          <w:rFonts w:ascii="宋体" w:hAnsi="宋体"/>
          <w:color w:val="auto"/>
          <w:sz w:val="28"/>
          <w:szCs w:val="28"/>
          <w:shd w:val="clear" w:color="auto" w:fill="ffffff"/>
        </w:rPr>
        <w:t xml:space="preserve">2.由电子招标投标交易平台主持，邀请投标人参加。</w:t>
      </w:r>
      <w:r/>
    </w:p>
    <w:p>
      <w:pPr>
        <w:pStyle w:val="886"/>
        <w:ind w:firstLine="600"/>
        <w:spacing w:line="520" w:lineRule="exact"/>
        <w:rPr>
          <w:rFonts w:ascii="宋体" w:hAnsi="宋体"/>
          <w:color w:val="auto"/>
          <w:sz w:val="28"/>
          <w:szCs w:val="28"/>
          <w:shd w:val="clear" w:color="auto" w:fill="ffffff"/>
        </w:rPr>
      </w:pPr>
      <w:r>
        <w:rPr>
          <w:rFonts w:ascii="宋体" w:hAnsi="宋体"/>
          <w:color w:val="auto"/>
          <w:sz w:val="28"/>
          <w:szCs w:val="28"/>
          <w:shd w:val="clear" w:color="auto" w:fill="ffffff"/>
        </w:rPr>
        <w:t xml:space="preserve">3.所有投标单位使用 CA 证书在开标时间时，解密各自投标文件，投标人不足3家的，不得评标。</w:t>
      </w:r>
      <w:r/>
    </w:p>
    <w:p>
      <w:pPr>
        <w:pStyle w:val="886"/>
        <w:ind w:firstLine="600"/>
        <w:spacing w:line="520" w:lineRule="exact"/>
        <w:rPr>
          <w:rFonts w:ascii="宋体" w:hAnsi="宋体"/>
          <w:color w:val="auto"/>
          <w:sz w:val="28"/>
          <w:szCs w:val="28"/>
        </w:rPr>
      </w:pPr>
      <w:r>
        <w:rPr>
          <w:rFonts w:ascii="宋体" w:hAnsi="宋体"/>
          <w:color w:val="auto"/>
          <w:sz w:val="28"/>
          <w:szCs w:val="28"/>
          <w:shd w:val="clear" w:color="auto" w:fill="ffffff"/>
        </w:rPr>
        <w:t xml:space="preserve">4.投标人原因造成投标文件未</w:t>
      </w:r>
      <w:r>
        <w:rPr>
          <w:rFonts w:ascii="宋体" w:hAnsi="宋体"/>
          <w:color w:val="auto"/>
          <w:sz w:val="28"/>
          <w:szCs w:val="28"/>
        </w:rPr>
        <w:t xml:space="preserve">解密的，视为撤销其投标文件;因投标人之外的原因造成投标文件未解密的，视为撤回其投标文件。部分投标文件未解密的，其他投标文件的开标可以继续进行。</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五、评标</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（二十六）公开招标采购项目开标结束后，采购人依法对投标人的资格进行审查。合格投标人不足3家的，不得评标。</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1.评标工作由采购代理机构负责组织，并履行下列职责：</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（1）核对评审专家身份和采购人代表授权函，对评审专家在政府采购活动中的职责履行情况予以记录，并及时将有关违法违规行为向财政部门报告；</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（2）宣布评标纪律；</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（3）公布投标人名单，告知评审专家应当回避的情形；</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（4）组织评标委员会推选评标组长（采购人代表不得担任组长）；</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（5）在评标期间采取必要的通讯管理措施，保证评标活动不受外界干扰；</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（6）根据评标委员会的要求介绍政府采购相关政策法规、招标文件；</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（8）核对评标结果，对有《</w:t>
      </w:r>
      <w:r>
        <w:rPr>
          <w:color w:val="auto"/>
          <w:sz w:val="28"/>
          <w:szCs w:val="28"/>
        </w:rPr>
        <w:fldChar w:fldCharType="begin"/>
      </w:r>
      <w:r>
        <w:rPr>
          <w:color w:val="auto"/>
          <w:sz w:val="28"/>
          <w:szCs w:val="28"/>
        </w:rPr>
        <w:instrText xml:space="preserve"> HYPERLINK "http://www.caigou2003.com/" \t "_blank" </w:instrText>
      </w:r>
      <w:r>
        <w:rPr>
          <w:color w:val="auto"/>
          <w:sz w:val="28"/>
          <w:szCs w:val="28"/>
        </w:rPr>
        <w:fldChar w:fldCharType="separate"/>
      </w:r>
      <w:r>
        <w:rPr>
          <w:rFonts w:ascii="宋体" w:hAnsi="宋体"/>
          <w:color w:val="auto"/>
          <w:sz w:val="28"/>
          <w:szCs w:val="28"/>
        </w:rPr>
        <w:t xml:space="preserve">政府采购</w:t>
      </w:r>
      <w:r>
        <w:rPr>
          <w:rFonts w:ascii="宋体" w:hAnsi="宋体"/>
          <w:color w:val="auto"/>
          <w:sz w:val="28"/>
          <w:szCs w:val="28"/>
        </w:rPr>
        <w:fldChar w:fldCharType="end"/>
      </w:r>
      <w:r>
        <w:rPr>
          <w:rFonts w:ascii="宋体" w:hAnsi="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（9）评审工作完成后，按照规定向评审专家支付劳务报酬和异地评审差旅费，不得向评审专家以外的其他人员支付评审劳务报酬； </w:t>
      </w:r>
      <w:r/>
    </w:p>
    <w:p>
      <w:pPr>
        <w:pStyle w:val="886"/>
        <w:ind w:firstLine="600"/>
        <w:jc w:val="left"/>
        <w:spacing w:line="520" w:lineRule="exact"/>
        <w:widowControl/>
        <w:rPr>
          <w:rFonts w:hint="eastAsia"/>
          <w:color w:val="auto"/>
          <w:lang w:eastAsia="zh-CN"/>
        </w:rPr>
      </w:pPr>
      <w:r>
        <w:rPr>
          <w:rFonts w:ascii="宋体" w:hAnsi="宋体"/>
          <w:color w:val="auto"/>
          <w:sz w:val="28"/>
          <w:szCs w:val="28"/>
        </w:rPr>
        <w:t xml:space="preserve">（10）处理与评标有关的其他事项。</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2.评标委员会负责具体评标事务，并独立履行下列职责：</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（1）审查、评价投标文件是否符合招标文件的商务、技术等实质性要求；</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（2）要求投标人对投标文件有关事项作出澄清或者说明；</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（3）对投标文件进行比较和评价；</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（4）确定中标候选人名单，以及根据采购人委托直接确定中标人；</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（5）向采购人、采购代理机构或有关部门报告评标中发现的违法行为。</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（二十七）评标方法分为最低评标价法和综合评分法。</w:t>
      </w:r>
      <w:r/>
    </w:p>
    <w:p>
      <w:pPr>
        <w:pStyle w:val="886"/>
        <w:ind w:firstLine="450"/>
        <w:jc w:val="left"/>
        <w:spacing w:line="520" w:lineRule="exact"/>
        <w:widowControl/>
        <w:rPr>
          <w:rFonts w:ascii="宋体" w:hAnsi="宋体"/>
          <w:color w:val="auto"/>
          <w:sz w:val="28"/>
          <w:szCs w:val="28"/>
        </w:rPr>
      </w:pPr>
      <w:r>
        <w:rPr>
          <w:rFonts w:ascii="宋体" w:hAnsi="宋体"/>
          <w:color w:val="auto"/>
          <w:sz w:val="28"/>
          <w:szCs w:val="28"/>
        </w:rPr>
        <w:t xml:space="preserve">（二十八）评标</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1.评标工作程序：</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（1）投标文件初审。</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①资格性审查。</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②符合性审查。</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（2）澄清有关问题。</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（3）比较与评价。</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（4）推荐中标候选供应商名单。</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（5）编写评审报告（评标报告）。</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3.采用</w:t>
      </w:r>
      <w:r>
        <w:rPr>
          <w:color w:val="auto"/>
          <w:sz w:val="28"/>
          <w:szCs w:val="28"/>
        </w:rPr>
        <w:fldChar w:fldCharType="begin"/>
      </w:r>
      <w:r>
        <w:rPr>
          <w:color w:val="auto"/>
          <w:sz w:val="28"/>
          <w:szCs w:val="28"/>
        </w:rPr>
        <w:instrText xml:space="preserve"> HYPERLINK "http://lilun.caigou2003.com/recijiedu/2365668.html" \t "_blank" </w:instrText>
      </w:r>
      <w:r>
        <w:rPr>
          <w:color w:val="auto"/>
          <w:sz w:val="28"/>
          <w:szCs w:val="28"/>
        </w:rPr>
        <w:fldChar w:fldCharType="separate"/>
      </w:r>
      <w:r>
        <w:rPr>
          <w:rFonts w:ascii="宋体" w:hAnsi="宋体"/>
          <w:color w:val="auto"/>
          <w:sz w:val="28"/>
          <w:szCs w:val="28"/>
        </w:rPr>
        <w:t xml:space="preserve">最低评标价法</w:t>
      </w:r>
      <w:r>
        <w:rPr>
          <w:rFonts w:ascii="宋体" w:hAnsi="宋体"/>
          <w:color w:val="auto"/>
          <w:sz w:val="28"/>
          <w:szCs w:val="28"/>
        </w:rPr>
        <w:fldChar w:fldCharType="end"/>
      </w:r>
      <w:r>
        <w:rPr>
          <w:rFonts w:ascii="宋体" w:hAnsi="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6"/>
        <w:ind w:firstLine="600"/>
        <w:jc w:val="left"/>
        <w:spacing w:line="520" w:lineRule="exact"/>
        <w:widowControl/>
        <w:rPr>
          <w:rFonts w:ascii="宋体" w:hAnsi="宋体"/>
          <w:color w:val="auto"/>
          <w:sz w:val="28"/>
          <w:szCs w:val="28"/>
        </w:rPr>
      </w:pPr>
      <w:r>
        <w:rPr>
          <w:rFonts w:hint="eastAsia" w:ascii="宋体" w:hAnsi="宋体"/>
          <w:color w:val="auto"/>
          <w:sz w:val="28"/>
          <w:szCs w:val="28"/>
          <w:lang w:val="en-US" w:eastAsia="zh-CN"/>
        </w:rPr>
        <w:t xml:space="preserve">4.</w:t>
      </w:r>
      <w:r>
        <w:rPr>
          <w:rFonts w:ascii="宋体" w:hAnsi="宋体"/>
          <w:color w:val="auto"/>
          <w:sz w:val="28"/>
          <w:szCs w:val="28"/>
        </w:rPr>
        <w:t xml:space="preserve">采用</w:t>
      </w:r>
      <w:r>
        <w:rPr>
          <w:color w:val="auto"/>
          <w:sz w:val="28"/>
          <w:szCs w:val="28"/>
        </w:rPr>
        <w:fldChar w:fldCharType="begin"/>
      </w:r>
      <w:r>
        <w:rPr>
          <w:color w:val="auto"/>
          <w:sz w:val="28"/>
          <w:szCs w:val="28"/>
        </w:rPr>
        <w:instrText xml:space="preserve"> HYPERLINK "http://lilun.caigou2003.com/recijiedu/2365667.html" \t "_blank" </w:instrText>
      </w:r>
      <w:r>
        <w:rPr>
          <w:color w:val="auto"/>
          <w:sz w:val="28"/>
          <w:szCs w:val="28"/>
        </w:rPr>
        <w:fldChar w:fldCharType="separate"/>
      </w:r>
      <w:r>
        <w:rPr>
          <w:rFonts w:ascii="宋体" w:hAnsi="宋体"/>
          <w:color w:val="auto"/>
          <w:sz w:val="28"/>
          <w:szCs w:val="28"/>
        </w:rPr>
        <w:t xml:space="preserve">综合评分法</w:t>
      </w:r>
      <w:r>
        <w:rPr>
          <w:rFonts w:ascii="宋体" w:hAnsi="宋体"/>
          <w:color w:val="auto"/>
          <w:sz w:val="28"/>
          <w:szCs w:val="28"/>
        </w:rPr>
        <w:fldChar w:fldCharType="end"/>
      </w:r>
      <w:r>
        <w:rPr>
          <w:rFonts w:ascii="宋体" w:hAnsi="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6"/>
        <w:ind w:firstLine="600"/>
        <w:jc w:val="left"/>
        <w:spacing w:line="520" w:lineRule="exact"/>
        <w:widowControl/>
        <w:rPr>
          <w:rFonts w:ascii="宋体" w:hAnsi="宋体"/>
          <w:color w:val="auto"/>
          <w:sz w:val="28"/>
          <w:szCs w:val="28"/>
        </w:rPr>
      </w:pPr>
      <w:r>
        <w:rPr>
          <w:rFonts w:hint="eastAsia" w:ascii="宋体" w:hAnsi="宋体"/>
          <w:color w:val="auto"/>
          <w:sz w:val="28"/>
          <w:szCs w:val="28"/>
          <w:lang w:val="en-US" w:eastAsia="zh-CN"/>
        </w:rPr>
        <w:t xml:space="preserve">5.</w:t>
      </w:r>
      <w:r>
        <w:rPr>
          <w:rFonts w:ascii="宋体" w:hAnsi="宋体"/>
          <w:color w:val="auto"/>
          <w:sz w:val="28"/>
          <w:szCs w:val="28"/>
        </w:rPr>
        <w:t xml:space="preserve">非单一产品采购项目，多家投标人提供的核心产品品牌相同的，按前两款规定处理。</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（二十九）投标文件报价出现前后不一致的，按照下列规定修正：</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1.投标文件中开标一览表（报价表）内容与投标文件中相应内容不一致的，以开标一览表（报价表）为准；</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2.大写金额和小写金额不一致的，以大写金额为准；</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3.单价金额小数点或者百分比有明显错位的，以开标一览表的总价为准，并修改单价；</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4.总价金额与按单价合计金额不一致的，以单价金额计算结果为准。</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886"/>
        <w:ind w:firstLine="600"/>
        <w:jc w:val="left"/>
        <w:spacing w:line="520" w:lineRule="exact"/>
        <w:widowControl/>
        <w:rPr>
          <w:rFonts w:ascii="宋体" w:hAnsi="宋体"/>
          <w:i/>
          <w:color w:val="auto"/>
          <w:sz w:val="28"/>
          <w:szCs w:val="28"/>
        </w:rPr>
      </w:pPr>
      <w:r>
        <w:rPr>
          <w:rFonts w:ascii="宋体" w:hAnsi="宋体"/>
          <w:color w:val="auto"/>
          <w:sz w:val="28"/>
          <w:szCs w:val="28"/>
        </w:rPr>
        <w:t xml:space="preserve">评标中需要投标人对投标文件澄清或者说明的，应当通过“苏采云”系统交换数据电文。在评标期间，请投标人保持在线。</w:t>
      </w:r>
      <w:r/>
    </w:p>
    <w:p>
      <w:pPr>
        <w:pStyle w:val="886"/>
        <w:ind w:firstLine="600"/>
        <w:jc w:val="left"/>
        <w:keepLines w:val="0"/>
        <w:keepNext w:val="0"/>
        <w:pageBreakBefore w:val="0"/>
        <w:spacing w:line="440" w:lineRule="exact"/>
        <w:widowControl/>
        <w:rPr>
          <w:rFonts w:ascii="宋体" w:hAnsi="宋体"/>
          <w:color w:val="auto"/>
          <w:sz w:val="28"/>
          <w:szCs w:val="28"/>
        </w:rPr>
      </w:pPr>
      <w:r>
        <w:rPr>
          <w:rFonts w:ascii="宋体" w:hAnsi="宋体"/>
          <w:color w:val="auto"/>
          <w:sz w:val="28"/>
          <w:szCs w:val="28"/>
        </w:rPr>
        <w:t xml:space="preserve">（三十）</w:t>
      </w:r>
      <w:r>
        <w:rPr>
          <w:rFonts w:hint="eastAsia" w:ascii="宋体" w:hAnsi="宋体"/>
          <w:color w:val="auto"/>
          <w:sz w:val="28"/>
          <w:szCs w:val="28"/>
        </w:rPr>
        <w:t xml:space="preserve">实施政府采购异常低价审查的有关要求</w:t>
      </w:r>
      <w:r/>
    </w:p>
    <w:p>
      <w:pPr>
        <w:pStyle w:val="886"/>
        <w:ind w:firstLine="600"/>
        <w:jc w:val="left"/>
        <w:keepLines w:val="0"/>
        <w:keepNext w:val="0"/>
        <w:pageBreakBefore w:val="0"/>
        <w:spacing w:line="440" w:lineRule="exact"/>
        <w:widowControl/>
        <w:rPr>
          <w:rFonts w:hint="eastAsia" w:ascii="宋体" w:hAnsi="宋体"/>
          <w:color w:val="auto"/>
          <w:sz w:val="28"/>
          <w:szCs w:val="28"/>
        </w:rPr>
      </w:pPr>
      <w:r>
        <w:rPr>
          <w:rFonts w:hint="eastAsia" w:ascii="宋体" w:hAnsi="宋体"/>
          <w:color w:val="auto"/>
          <w:sz w:val="28"/>
          <w:szCs w:val="28"/>
          <w:lang w:val="en-US" w:eastAsia="zh-CN"/>
        </w:rPr>
        <w:t xml:space="preserve">1.</w:t>
      </w:r>
      <w:r>
        <w:rPr>
          <w:rFonts w:hint="eastAsia" w:ascii="宋体" w:hAnsi="宋体"/>
          <w:color w:val="auto"/>
          <w:sz w:val="28"/>
          <w:szCs w:val="28"/>
        </w:rPr>
        <w:t xml:space="preserve">评审过程中出现下列情形之一的，评审委员会应当启动异常低价投标（响应）审查程序：</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1.投标（响应）报价低于全部通过符合性审查供应商投标（响应）报价平均值</w:t>
      </w:r>
      <w:r>
        <w:rPr>
          <w:rFonts w:hint="eastAsia" w:ascii="宋体" w:hAnsi="宋体" w:eastAsia="宋体" w:cs="宋体"/>
          <w:b/>
          <w:bCs/>
          <w:color w:val="auto"/>
          <w:sz w:val="28"/>
          <w:szCs w:val="28"/>
          <w:lang w:val="en-US" w:eastAsia="zh-CN" w:bidi="ar"/>
        </w:rPr>
        <w:t xml:space="preserve">50%的</w:t>
      </w:r>
      <w:r>
        <w:rPr>
          <w:rFonts w:hint="eastAsia" w:ascii="宋体" w:hAnsi="宋体" w:eastAsia="宋体" w:cs="宋体"/>
          <w:color w:val="auto"/>
          <w:sz w:val="28"/>
          <w:szCs w:val="28"/>
          <w:lang w:val="en-US" w:eastAsia="zh-CN" w:bidi="ar"/>
        </w:rPr>
        <w:t xml:space="preserve">，即投标（响应）报价&lt;全部通过符合性审查供应商投标（响应）报价平均值</w:t>
      </w:r>
      <w:r>
        <w:rPr>
          <w:rFonts w:hint="eastAsia" w:ascii="宋体" w:hAnsi="宋体" w:eastAsia="宋体" w:cs="宋体"/>
          <w:b/>
          <w:bCs/>
          <w:color w:val="auto"/>
          <w:sz w:val="28"/>
          <w:szCs w:val="28"/>
          <w:lang w:val="en-US" w:eastAsia="zh-CN" w:bidi="ar"/>
        </w:rPr>
        <w:t xml:space="preserve">×50%；</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2.投标（响应）报价低于通过符合性审查的次低报价供应商投标（响应）报价</w:t>
      </w:r>
      <w:r>
        <w:rPr>
          <w:rFonts w:hint="eastAsia" w:ascii="宋体" w:hAnsi="宋体" w:eastAsia="宋体" w:cs="宋体"/>
          <w:b/>
          <w:bCs/>
          <w:color w:val="auto"/>
          <w:sz w:val="28"/>
          <w:szCs w:val="28"/>
          <w:lang w:val="en-US" w:eastAsia="zh-CN" w:bidi="ar"/>
        </w:rPr>
        <w:t xml:space="preserve">50%的</w:t>
      </w:r>
      <w:r>
        <w:rPr>
          <w:rFonts w:hint="eastAsia" w:ascii="宋体" w:hAnsi="宋体" w:eastAsia="宋体" w:cs="宋体"/>
          <w:color w:val="auto"/>
          <w:sz w:val="28"/>
          <w:szCs w:val="28"/>
          <w:lang w:val="en-US" w:eastAsia="zh-CN" w:bidi="ar"/>
        </w:rPr>
        <w:t xml:space="preserve">，即投标（响应）报价&lt;通过符合性审查的次低报价供应商投标（响应）报价</w:t>
      </w:r>
      <w:r>
        <w:rPr>
          <w:rFonts w:hint="eastAsia" w:ascii="宋体" w:hAnsi="宋体" w:eastAsia="宋体" w:cs="宋体"/>
          <w:b/>
          <w:bCs/>
          <w:color w:val="auto"/>
          <w:sz w:val="28"/>
          <w:szCs w:val="28"/>
          <w:lang w:val="en-US" w:eastAsia="zh-CN" w:bidi="ar"/>
        </w:rPr>
        <w:t xml:space="preserve">×50%；</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b/>
          <w:bCs/>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3.投标（响应）报价低于采购项目最高限价（未设定最高限价的采购项目，以采购项目预算金额作为最高限价）</w:t>
      </w:r>
      <w:r>
        <w:rPr>
          <w:rFonts w:hint="eastAsia" w:ascii="宋体" w:hAnsi="宋体" w:eastAsia="宋体" w:cs="宋体"/>
          <w:b/>
          <w:bCs/>
          <w:color w:val="auto"/>
          <w:sz w:val="28"/>
          <w:szCs w:val="28"/>
          <w:lang w:val="en-US" w:eastAsia="zh-CN" w:bidi="ar"/>
        </w:rPr>
        <w:t xml:space="preserve">45%的，</w:t>
      </w:r>
      <w:r>
        <w:rPr>
          <w:rFonts w:hint="eastAsia" w:ascii="宋体" w:hAnsi="宋体" w:eastAsia="宋体" w:cs="宋体"/>
          <w:color w:val="auto"/>
          <w:sz w:val="28"/>
          <w:szCs w:val="28"/>
          <w:lang w:val="en-US" w:eastAsia="zh-CN" w:bidi="ar"/>
        </w:rPr>
        <w:t xml:space="preserve">即投标（响应）报价&lt;采购项目最高限价</w:t>
      </w:r>
      <w:r>
        <w:rPr>
          <w:rFonts w:hint="eastAsia" w:ascii="宋体" w:hAnsi="宋体" w:eastAsia="宋体" w:cs="宋体"/>
          <w:b/>
          <w:bCs/>
          <w:color w:val="auto"/>
          <w:sz w:val="28"/>
          <w:szCs w:val="28"/>
          <w:lang w:val="en-US" w:eastAsia="zh-CN" w:bidi="ar"/>
        </w:rPr>
        <w:t xml:space="preserve">×45%；</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4.评审（评标）委员会基于专业判断，认为供应商报价过低，有可能影响产品质量或者不能诚信履约的其他情形。</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相关法律法规对供应商报价有规定的，从其规定。</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8"/>
          <w:szCs w:val="28"/>
          <w:lang w:val="en-US" w:eastAsia="zh-CN" w:bidi="ar"/>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lang w:val="en-US" w:eastAsia="zh-CN" w:bidi="ar"/>
        </w:rPr>
        <w:t xml:space="preserve">其中，属于第3项情形，供应商已随投标（响应）文件一并提交相关书面说明及必要的证明材料的，在评审现场可不再重复提交。</w:t>
      </w:r>
      <w:r/>
    </w:p>
    <w:p>
      <w:pPr>
        <w:ind w:left="0" w:right="0"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lang w:val="en-US" w:eastAsia="zh-CN" w:bidi="ar"/>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86"/>
        <w:ind w:firstLine="600"/>
        <w:jc w:val="left"/>
        <w:keepLines w:val="0"/>
        <w:keepNext w:val="0"/>
        <w:pageBreakBefore w:val="0"/>
        <w:spacing w:line="520" w:lineRule="exact"/>
        <w:widowControl/>
        <w:rPr>
          <w:rFonts w:ascii="宋体" w:hAnsi="宋体"/>
          <w:color w:val="auto"/>
          <w:sz w:val="28"/>
          <w:szCs w:val="28"/>
        </w:rPr>
      </w:pPr>
      <w:r>
        <w:rPr>
          <w:rFonts w:hint="eastAsia" w:ascii="宋体" w:hAnsi="宋体" w:eastAsia="宋体" w:cs="宋体"/>
          <w:color w:val="auto"/>
          <w:sz w:val="28"/>
          <w:szCs w:val="28"/>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auto"/>
          <w:sz w:val="28"/>
          <w:szCs w:val="28"/>
        </w:rPr>
        <w:t xml:space="preserve">。</w:t>
      </w:r>
      <w:r/>
    </w:p>
    <w:p>
      <w:pPr>
        <w:pStyle w:val="886"/>
        <w:ind w:firstLine="600"/>
        <w:jc w:val="left"/>
        <w:keepLines w:val="0"/>
        <w:keepNext w:val="0"/>
        <w:pageBreakBefore w:val="0"/>
        <w:spacing w:line="520" w:lineRule="exact"/>
        <w:widowControl/>
        <w:rPr>
          <w:rFonts w:ascii="宋体" w:hAnsi="宋体"/>
          <w:color w:val="auto"/>
          <w:sz w:val="28"/>
          <w:szCs w:val="28"/>
        </w:rPr>
      </w:pPr>
      <w:r>
        <w:rPr>
          <w:rFonts w:ascii="宋体" w:hAnsi="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6"/>
        <w:ind w:firstLine="600"/>
        <w:jc w:val="left"/>
        <w:keepLines w:val="0"/>
        <w:keepNext w:val="0"/>
        <w:pageBreakBefore w:val="0"/>
        <w:spacing w:line="520" w:lineRule="exact"/>
        <w:widowControl/>
        <w:rPr>
          <w:rFonts w:ascii="宋体" w:hAnsi="宋体"/>
          <w:color w:val="auto"/>
          <w:sz w:val="28"/>
          <w:szCs w:val="28"/>
        </w:rPr>
      </w:pPr>
      <w:r>
        <w:rPr>
          <w:rFonts w:ascii="宋体" w:hAnsi="宋体"/>
          <w:color w:val="auto"/>
          <w:sz w:val="28"/>
          <w:szCs w:val="28"/>
        </w:rPr>
        <w:t xml:space="preserve">（三十二）废标条款：</w:t>
      </w:r>
      <w:r/>
    </w:p>
    <w:p>
      <w:pPr>
        <w:pStyle w:val="886"/>
        <w:ind w:firstLine="600"/>
        <w:jc w:val="left"/>
        <w:keepLines w:val="0"/>
        <w:keepNext w:val="0"/>
        <w:pageBreakBefore w:val="0"/>
        <w:spacing w:line="520" w:lineRule="exact"/>
        <w:widowControl/>
        <w:rPr>
          <w:rFonts w:ascii="宋体" w:hAnsi="宋体"/>
          <w:color w:val="auto"/>
          <w:sz w:val="28"/>
          <w:szCs w:val="28"/>
        </w:rPr>
      </w:pPr>
      <w:r>
        <w:rPr>
          <w:rFonts w:ascii="宋体" w:hAnsi="宋体"/>
          <w:color w:val="auto"/>
          <w:sz w:val="28"/>
          <w:szCs w:val="28"/>
        </w:rPr>
        <w:t xml:space="preserve">出现下列情形之一的，应予废标。</w:t>
      </w:r>
      <w:r/>
    </w:p>
    <w:p>
      <w:pPr>
        <w:pStyle w:val="886"/>
        <w:ind w:firstLine="600"/>
        <w:jc w:val="left"/>
        <w:keepLines w:val="0"/>
        <w:keepNext w:val="0"/>
        <w:pageBreakBefore w:val="0"/>
        <w:spacing w:line="520" w:lineRule="exact"/>
        <w:widowControl/>
        <w:rPr>
          <w:rFonts w:ascii="宋体" w:hAnsi="宋体"/>
          <w:color w:val="auto"/>
          <w:sz w:val="28"/>
          <w:szCs w:val="28"/>
        </w:rPr>
      </w:pPr>
      <w:r>
        <w:rPr>
          <w:rFonts w:ascii="宋体" w:hAnsi="宋体"/>
          <w:color w:val="auto"/>
          <w:sz w:val="28"/>
          <w:szCs w:val="28"/>
        </w:rPr>
        <w:t xml:space="preserve">1.符合专业条件的供应商或者对招标文件作实质响应的供应商不足三家的；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2.出现影响采购公正的违法、违规行为的；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3.投标人的报价均超过了采购预算，采购人不能支付的；</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4.因重大变故，采购任务取消的。</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六、定标</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（三十三）采购代理机构应当在评标结束后2个工作日内将评标报告送采购人。</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（三十四）采购人应当自收到评标报告之日起5个工作日内，在评标报告确定的中标候选人名单中按顺序确定中标人。</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七、政府采购合同</w:t>
      </w:r>
      <w:r/>
    </w:p>
    <w:p>
      <w:pPr>
        <w:pStyle w:val="886"/>
        <w:ind w:firstLine="600"/>
        <w:spacing w:line="520" w:lineRule="exact"/>
        <w:rPr>
          <w:rFonts w:ascii="宋体" w:hAnsi="宋体"/>
          <w:color w:val="auto"/>
          <w:sz w:val="28"/>
          <w:szCs w:val="28"/>
        </w:rPr>
      </w:pPr>
      <w:r>
        <w:rPr>
          <w:rFonts w:ascii="宋体" w:hAnsi="宋体"/>
          <w:color w:val="auto"/>
          <w:sz w:val="28"/>
          <w:szCs w:val="28"/>
        </w:rPr>
        <w:t xml:space="preserve">（三十六）签订政府采购合同（合同签订方式）：</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6"/>
        <w:ind w:firstLine="600"/>
        <w:jc w:val="left"/>
        <w:spacing w:line="520" w:lineRule="exact"/>
        <w:widowControl/>
        <w:rPr>
          <w:rFonts w:ascii="宋体" w:hAnsi="宋体"/>
          <w:color w:val="auto"/>
          <w:sz w:val="28"/>
          <w:szCs w:val="28"/>
        </w:rPr>
      </w:pPr>
      <w:r>
        <w:rPr>
          <w:rFonts w:ascii="宋体" w:hAnsi="宋体"/>
          <w:color w:val="auto"/>
          <w:sz w:val="28"/>
          <w:szCs w:val="28"/>
        </w:rPr>
        <w:t xml:space="preserve">采购人不得向中标人提出任何不合理的要求作为签订合同的条件。</w:t>
      </w:r>
      <w:r/>
    </w:p>
    <w:p>
      <w:pPr>
        <w:pStyle w:val="886"/>
        <w:ind w:firstLine="600"/>
        <w:jc w:val="left"/>
        <w:spacing w:line="520" w:lineRule="exact"/>
        <w:rPr>
          <w:rFonts w:ascii="宋体" w:hAnsi="宋体"/>
          <w:color w:val="auto"/>
          <w:sz w:val="28"/>
          <w:szCs w:val="28"/>
          <w:highlight w:val="none"/>
        </w:rPr>
      </w:pPr>
      <w:r>
        <w:rPr>
          <w:rFonts w:ascii="宋体" w:hAnsi="宋体"/>
          <w:color w:val="auto"/>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color w:val="auto"/>
          <w:sz w:val="28"/>
          <w:szCs w:val="28"/>
          <w:highlight w:val="none"/>
        </w:rPr>
        <w:t xml:space="preserve">，也可以重新开展政府采购活动。</w:t>
      </w:r>
      <w:r/>
    </w:p>
    <w:p>
      <w:pPr>
        <w:pStyle w:val="886"/>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8"/>
          <w:szCs w:val="28"/>
          <w:highlight w:val="none"/>
          <w:lang w:val="en-US" w:eastAsia="zh-CN"/>
        </w:rPr>
        <w:t xml:space="preserve">民法典</w:t>
      </w:r>
      <w:r>
        <w:rPr>
          <w:rFonts w:ascii="宋体" w:hAnsi="宋体"/>
          <w:color w:val="auto"/>
          <w:sz w:val="28"/>
          <w:szCs w:val="28"/>
          <w:highlight w:val="none"/>
        </w:rPr>
        <w:t xml:space="preserve">》相关条款执行。</w:t>
      </w:r>
      <w:r/>
    </w:p>
    <w:p>
      <w:pPr>
        <w:pStyle w:val="886"/>
        <w:ind w:firstLine="600"/>
        <w:jc w:val="left"/>
        <w:spacing w:line="520" w:lineRule="exact"/>
        <w:rPr>
          <w:rFonts w:hint="default" w:ascii="宋体" w:hAnsi="宋体" w:eastAsia="宋体"/>
          <w:color w:val="auto"/>
          <w:sz w:val="28"/>
          <w:szCs w:val="28"/>
          <w:lang w:val="en-US" w:eastAsia="zh-CN"/>
        </w:rPr>
      </w:pPr>
      <w:r>
        <w:rPr>
          <w:rFonts w:ascii="宋体" w:hAnsi="宋体"/>
          <w:color w:val="auto"/>
          <w:sz w:val="28"/>
          <w:szCs w:val="28"/>
        </w:rPr>
        <w:t xml:space="preserve">（三十八）履约保证金：</w:t>
      </w:r>
      <w:r>
        <w:rPr>
          <w:rFonts w:hint="eastAsia" w:ascii="宋体" w:hAnsi="宋体"/>
          <w:color w:val="auto"/>
          <w:sz w:val="28"/>
          <w:szCs w:val="28"/>
          <w:lang w:val="en-US" w:eastAsia="zh-CN"/>
        </w:rPr>
        <w:t xml:space="preserve">本项目不收取履约保证金。</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（三十九）腐败和欺诈行为：</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1.采购代理机构、采购人、投标人等参与招投标的各方，均应在招标、采购、合同执行等过程中保持廉洁和最高的道德水准。</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（1）腐败和欺诈行为的含义：</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②“欺诈行为”系指为了影响招标、采购和合同执行等过程，隐瞒事实真</w:t>
      </w:r>
      <w:r>
        <w:rPr>
          <w:rFonts w:hint="eastAsia" w:ascii="宋体" w:hAnsi="宋体"/>
          <w:color w:val="auto"/>
          <w:sz w:val="28"/>
          <w:szCs w:val="28"/>
          <w:lang w:val="en-US" w:eastAsia="zh-CN"/>
        </w:rPr>
        <w:t xml:space="preserve">相</w:t>
      </w:r>
      <w:r>
        <w:rPr>
          <w:rFonts w:ascii="宋体" w:hAnsi="宋体"/>
          <w:color w:val="auto"/>
          <w:sz w:val="28"/>
          <w:szCs w:val="28"/>
        </w:rPr>
        <w:t xml:space="preserve">，给买方、卖方、采购代理机构及他人造成损害的行为，其中包括投标人之间的串通行为。</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（2）如果被推荐的中标人有腐败和欺诈行为，将取消其中标资格。</w:t>
      </w:r>
      <w:r/>
    </w:p>
    <w:p>
      <w:pPr>
        <w:pStyle w:val="886"/>
        <w:ind w:firstLine="600"/>
        <w:jc w:val="left"/>
        <w:spacing w:line="520" w:lineRule="exact"/>
        <w:rPr>
          <w:rFonts w:ascii="宋体" w:hAnsi="宋体"/>
          <w:color w:val="auto"/>
          <w:sz w:val="28"/>
          <w:szCs w:val="28"/>
          <w:highlight w:val="none"/>
        </w:rPr>
      </w:pPr>
      <w:r>
        <w:rPr>
          <w:rFonts w:ascii="宋体" w:hAnsi="宋体"/>
          <w:color w:val="auto"/>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color w:val="auto"/>
          <w:sz w:val="28"/>
          <w:szCs w:val="28"/>
          <w:highlight w:val="none"/>
        </w:rPr>
        <w:t xml:space="preserve">同。</w:t>
      </w:r>
      <w:r/>
    </w:p>
    <w:p>
      <w:pPr>
        <w:pStyle w:val="886"/>
        <w:ind w:firstLine="600"/>
        <w:jc w:val="left"/>
        <w:spacing w:line="520" w:lineRule="exact"/>
        <w:rPr>
          <w:rFonts w:hint="eastAsia" w:hAnsi="宋体" w:eastAsia="宋体"/>
          <w:color w:val="auto"/>
          <w:sz w:val="28"/>
          <w:szCs w:val="28"/>
          <w:highlight w:val="none"/>
          <w:u w:val="none"/>
          <w:lang w:val="en-US" w:eastAsia="zh-CN"/>
        </w:rPr>
      </w:pPr>
      <w:r>
        <w:rPr>
          <w:rFonts w:hint="eastAsia" w:hAnsi="宋体" w:eastAsia="宋体"/>
          <w:color w:val="auto"/>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886"/>
        <w:ind w:firstLine="600"/>
        <w:jc w:val="left"/>
        <w:spacing w:line="52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（四十）询问和质疑</w:t>
      </w:r>
      <w:r/>
    </w:p>
    <w:p>
      <w:pPr>
        <w:pStyle w:val="886"/>
        <w:ind w:firstLine="600"/>
        <w:jc w:val="left"/>
        <w:spacing w:line="520" w:lineRule="exact"/>
        <w:rPr>
          <w:rFonts w:ascii="宋体" w:hAnsi="宋体"/>
          <w:color w:val="auto"/>
          <w:sz w:val="28"/>
          <w:szCs w:val="28"/>
        </w:rPr>
      </w:pPr>
      <w:r>
        <w:rPr>
          <w:rFonts w:ascii="宋体" w:hAnsi="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firstLine="600"/>
        <w:spacing w:line="520" w:lineRule="exact"/>
        <w:rPr>
          <w:rFonts w:ascii="宋体" w:hAnsi="宋体"/>
          <w:color w:val="auto"/>
          <w:sz w:val="28"/>
          <w:szCs w:val="28"/>
        </w:rPr>
      </w:pPr>
      <w:r>
        <w:rPr>
          <w:rFonts w:hint="eastAsia" w:ascii="宋体" w:hAnsi="宋体"/>
          <w:color w:val="auto"/>
          <w:sz w:val="28"/>
          <w:szCs w:val="28"/>
        </w:rPr>
        <w:t xml:space="preserve">九、</w:t>
      </w:r>
      <w:r>
        <w:rPr>
          <w:rFonts w:ascii="宋体" w:hAnsi="宋体"/>
          <w:color w:val="auto"/>
          <w:sz w:val="28"/>
          <w:szCs w:val="28"/>
        </w:rPr>
        <w:t xml:space="preserve">电子招标投标交易平台</w:t>
      </w:r>
      <w:r/>
    </w:p>
    <w:p>
      <w:pPr>
        <w:pStyle w:val="886"/>
        <w:ind w:firstLine="600"/>
        <w:jc w:val="left"/>
        <w:spacing w:line="520" w:lineRule="exact"/>
        <w:rPr>
          <w:rFonts w:ascii="宋体" w:hAnsi="宋体"/>
          <w:color w:val="auto"/>
          <w:sz w:val="28"/>
          <w:szCs w:val="28"/>
        </w:rPr>
      </w:pPr>
      <w:r>
        <w:rPr>
          <w:rFonts w:hint="eastAsia" w:ascii="宋体" w:hAnsi="宋体"/>
          <w:color w:val="auto"/>
          <w:sz w:val="28"/>
          <w:szCs w:val="28"/>
        </w:rPr>
        <w:t xml:space="preserve">（四十一）电子招标投标交易平台（即“苏采云”系统，网址：</w:t>
      </w:r>
      <w:r>
        <w:rPr>
          <w:rFonts w:hint="eastAsia" w:ascii="宋体" w:hAnsi="宋体"/>
          <w:color w:val="auto"/>
          <w:sz w:val="28"/>
          <w:szCs w:val="28"/>
          <w:lang w:eastAsia="zh-CN"/>
        </w:rPr>
        <w:t xml:space="preserve">https://jszfcg.jsczt.cn</w:t>
      </w:r>
      <w:r>
        <w:rPr>
          <w:rFonts w:hint="eastAsia" w:ascii="宋体" w:hAnsi="宋体"/>
          <w:color w:val="auto"/>
          <w:sz w:val="28"/>
          <w:szCs w:val="28"/>
        </w:rPr>
        <w:t xml:space="preserve">）相关要求是本招标文件的组成部分。</w:t>
      </w:r>
      <w:r/>
    </w:p>
    <w:p>
      <w:pPr>
        <w:pStyle w:val="886"/>
        <w:ind w:firstLine="600"/>
        <w:jc w:val="left"/>
        <w:spacing w:line="520" w:lineRule="exact"/>
        <w:rPr>
          <w:rFonts w:ascii="宋体" w:hAnsi="宋体"/>
          <w:color w:val="auto"/>
          <w:sz w:val="28"/>
          <w:szCs w:val="28"/>
        </w:rPr>
        <w:sectPr>
          <w:footerReference w:type="default" r:id="rId12"/>
          <w:footnotePr/>
          <w:endnotePr>
            <w:numFmt w:val="decimal"/>
          </w:endnotePr>
          <w:type w:val="nextPage"/>
          <w:pgSz w:w="11906" w:h="16838" w:orient="portrait"/>
          <w:pgMar w:top="1440" w:right="1800" w:bottom="1440" w:left="1800" w:header="720" w:footer="720" w:gutter="0"/>
          <w:pgNumType w:start="1"/>
          <w:cols w:num="1" w:sep="0" w:space="720" w:equalWidth="1"/>
          <w:docGrid w:linePitch="360"/>
        </w:sectPr>
      </w:pPr>
      <w:r>
        <w:rPr>
          <w:rFonts w:hint="eastAsia" w:ascii="宋体" w:hAnsi="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olor w:val="auto"/>
          <w:sz w:val="28"/>
          <w:szCs w:val="28"/>
        </w:rPr>
        <w:br w:type="page" w:clear="all"/>
      </w:r>
      <w:r/>
    </w:p>
    <w:p>
      <w:pPr>
        <w:pStyle w:val="823"/>
        <w:spacing w:line="520" w:lineRule="exact"/>
        <w:rPr>
          <w:rFonts w:ascii="宋体" w:hAnsi="宋体" w:eastAsia="宋体" w:cs="宋体"/>
          <w:color w:val="auto"/>
        </w:rPr>
      </w:pPr>
      <w:r>
        <w:rPr>
          <w:rFonts w:hint="eastAsia" w:ascii="宋体" w:hAnsi="宋体" w:eastAsia="宋体" w:cs="宋体"/>
          <w:color w:val="auto"/>
        </w:rPr>
        <w:t xml:space="preserve">第三章  投标资料表</w:t>
      </w:r>
      <w:bookmarkEnd w:id="4"/>
      <w:r/>
      <w:bookmarkEnd w:id="5"/>
      <w:r/>
      <w:r/>
    </w:p>
    <w:p>
      <w:pPr>
        <w:pStyle w:val="851"/>
        <w:ind w:firstLine="601"/>
        <w:spacing w:line="520" w:lineRule="exact"/>
        <w:rPr>
          <w:rFonts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rPr>
      </w:pPr>
      <w:r>
        <w:rPr>
          <w:rFonts w:ascii="宋体" w:hAnsi="宋体" w:cs="宋体"/>
          <w:color w:val="auto"/>
        </w:rPr>
      </w:r>
      <w:r/>
    </w:p>
    <w:tbl>
      <w:tblPr>
        <w:tblStyle w:val="833"/>
        <w:tblW w:w="93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0"/>
        <w:gridCol w:w="7826"/>
      </w:tblGrid>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b/>
                <w:color w:val="auto"/>
                <w:sz w:val="28"/>
                <w:szCs w:val="28"/>
              </w:rPr>
            </w:pPr>
            <w:r>
              <w:rPr>
                <w:rFonts w:hint="eastAsia" w:ascii="宋体" w:hAnsi="宋体" w:cs="宋体"/>
                <w:b/>
                <w:color w:val="auto"/>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jc w:val="center"/>
              <w:spacing w:line="400" w:lineRule="atLeast"/>
              <w:rPr>
                <w:rFonts w:ascii="宋体" w:hAnsi="宋体" w:cs="宋体"/>
                <w:b/>
                <w:color w:val="auto"/>
                <w:sz w:val="28"/>
                <w:szCs w:val="28"/>
              </w:rPr>
            </w:pPr>
            <w:r>
              <w:rPr>
                <w:rFonts w:hint="eastAsia" w:ascii="宋体" w:hAnsi="宋体" w:cs="宋体"/>
                <w:b/>
                <w:color w:val="auto"/>
                <w:sz w:val="28"/>
                <w:szCs w:val="28"/>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(一)</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徐州市铜山区自然资源和规划局</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本项目采购代理机构：</w:t>
            </w:r>
            <w:r>
              <w:rPr>
                <w:rFonts w:hint="eastAsia" w:ascii="宋体" w:hAnsi="宋体" w:cs="宋体"/>
                <w:color w:val="auto"/>
                <w:sz w:val="28"/>
                <w:szCs w:val="28"/>
                <w:lang w:eastAsia="zh-CN"/>
              </w:rPr>
              <w:t xml:space="preserve">徐州创明工程项目咨询有限公司</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(六)</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一、符合《中华人民共和国政府采购法》第二十二条的规定；</w:t>
            </w:r>
            <w:r/>
          </w:p>
          <w:p>
            <w:pPr>
              <w:spacing w:line="400" w:lineRule="atLeas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二、落实政府采购政策需满足的资格要求</w:t>
            </w:r>
            <w:r>
              <w:rPr>
                <w:rFonts w:hint="eastAsia" w:ascii="宋体" w:hAnsi="宋体" w:eastAsia="宋体" w:cs="宋体"/>
                <w:color w:val="auto"/>
                <w:sz w:val="28"/>
                <w:szCs w:val="28"/>
                <w:lang w:eastAsia="zh-CN"/>
              </w:rPr>
              <w:t xml:space="preserve">：</w:t>
            </w:r>
            <w:r/>
          </w:p>
          <w:p>
            <w:pPr>
              <w:spacing w:line="400" w:lineRule="atLeas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本项目为专门面向中小微企业的项目，服务全部由符合政策要求的中小企业承接。供应商应为中小微企业、监狱企业、残疾人福利性单位</w:t>
            </w:r>
            <w:r>
              <w:rPr>
                <w:rFonts w:hint="eastAsia" w:ascii="宋体" w:hAnsi="宋体" w:eastAsia="宋体" w:cs="宋体"/>
                <w:b/>
                <w:bCs/>
                <w:color w:val="auto"/>
                <w:sz w:val="28"/>
                <w:szCs w:val="28"/>
                <w:highlight w:val="none"/>
              </w:rPr>
              <w:t xml:space="preserve">。</w:t>
            </w:r>
            <w:r/>
          </w:p>
          <w:p>
            <w:pPr>
              <w:spacing w:line="400" w:lineRule="atLeas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三、本项目的特定资格要求:</w:t>
            </w:r>
            <w:r/>
          </w:p>
          <w:p>
            <w:pPr>
              <w:spacing w:line="400" w:lineRule="atLeas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投标人具备有效的甲级测绘资质证书（专业类别包含测绘航空摄影）。</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同时明确相关事项如下：</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1、本项目不接受联合体参与采购活动。</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jc w:val="left"/>
              <w:spacing w:line="400" w:lineRule="atLeast"/>
              <w:widowControl/>
              <w:rPr>
                <w:rFonts w:ascii="宋体" w:hAnsi="宋体" w:cs="宋体"/>
                <w:color w:val="auto"/>
                <w:sz w:val="28"/>
                <w:szCs w:val="28"/>
              </w:rP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4、查询及使用供应商信用记录：</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(一)由采购人查询信用信息。</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(二)查询渠道包括：</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1.“信用中国”网（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8"/>
                <w:szCs w:val="28"/>
              </w:rPr>
              <w:t xml:space="preserve">www.creditchina.gov.cn</w:t>
            </w:r>
            <w:r>
              <w:rPr>
                <w:rFonts w:ascii="宋体" w:hAnsi="宋体" w:cs="宋体"/>
                <w:color w:val="auto"/>
                <w:sz w:val="28"/>
                <w:szCs w:val="28"/>
              </w:rPr>
              <w:fldChar w:fldCharType="end"/>
            </w:r>
            <w:r>
              <w:rPr>
                <w:rFonts w:hint="eastAsia" w:ascii="宋体" w:hAnsi="宋体" w:cs="宋体"/>
                <w:color w:val="auto"/>
                <w:sz w:val="28"/>
                <w:szCs w:val="28"/>
              </w:rPr>
              <w:t xml:space="preserve">）；</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8"/>
                <w:szCs w:val="28"/>
              </w:rPr>
              <w:t xml:space="preserve">www.ccgp.gov.cn</w:t>
            </w:r>
            <w:r>
              <w:rPr>
                <w:rFonts w:ascii="宋体" w:hAnsi="宋体" w:cs="宋体"/>
                <w:color w:val="auto"/>
                <w:sz w:val="28"/>
                <w:szCs w:val="28"/>
              </w:rPr>
              <w:fldChar w:fldCharType="end"/>
            </w:r>
            <w:r>
              <w:rPr>
                <w:rFonts w:hint="eastAsia" w:ascii="宋体" w:hAnsi="宋体" w:cs="宋体"/>
                <w:color w:val="auto"/>
                <w:sz w:val="28"/>
                <w:szCs w:val="28"/>
              </w:rPr>
              <w:t xml:space="preserve">）；</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3.“信用江苏”网（www.jscredit.gov.cn）；</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4.“信用中国（江苏徐州）”网</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 </w:t>
            </w:r>
            <w:r>
              <w:rPr>
                <w:color w:val="auto"/>
              </w:rPr>
              <w:fldChar w:fldCharType="begin"/>
            </w:r>
            <w:r>
              <w:rPr>
                <w:color w:val="auto"/>
              </w:rPr>
              <w:instrText xml:space="preserve"> HYPERLINK "http://www.xuzhoucredit.gov.cn/" </w:instrText>
            </w:r>
            <w:r>
              <w:rPr>
                <w:color w:val="auto"/>
              </w:rPr>
              <w:fldChar w:fldCharType="separate"/>
            </w:r>
            <w:r>
              <w:rPr>
                <w:rFonts w:hint="eastAsia" w:ascii="宋体" w:hAnsi="宋体" w:cs="宋体"/>
                <w:color w:val="auto"/>
                <w:sz w:val="28"/>
                <w:szCs w:val="28"/>
              </w:rPr>
              <w:t xml:space="preserve">http://www.xuzhoucredit.gov.cn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(三)截止时点（查询环节）：开标后资格审查结束前。</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(四)信用信息查询记录和证据留存的具体方式：网页截屏打印，与其他采购文件一并保存。</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(五)信用信息的使用规则：</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(九)1</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jc w:val="left"/>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(九)3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w:t>
            </w:r>
            <w:r/>
          </w:p>
        </w:tc>
      </w:tr>
      <w:tr>
        <w:trPr>
          <w:jc w:val="center"/>
          <w:trHeight w:val="482"/>
        </w:trPr>
        <w:tc>
          <w:tcPr>
            <w:tcBorders>
              <w:top w:val="single" w:color="auto" w:sz="4" w:space="0"/>
              <w:left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(十一)</w:t>
            </w:r>
            <w:r/>
          </w:p>
        </w:tc>
        <w:tc>
          <w:tcPr>
            <w:tcBorders>
              <w:top w:val="single" w:color="auto" w:sz="4" w:space="0"/>
              <w:left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(十二)1</w:t>
            </w:r>
            <w:r/>
          </w:p>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(十二)2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spacing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spacing w:before="120" w:after="120" w:line="400" w:lineRule="atLeast"/>
              <w:rPr>
                <w:rFonts w:ascii="宋体" w:hAnsi="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w:t>
            </w:r>
            <w:r>
              <w:rPr>
                <w:rFonts w:hint="eastAsia" w:ascii="宋体" w:hAnsi="宋体" w:cs="宋体"/>
                <w:color w:val="auto"/>
                <w:sz w:val="28"/>
                <w:szCs w:val="28"/>
              </w:rPr>
              <w:t xml:space="preserve">（加盖电子签章，政府采购客户端工具输入报价自动生成）</w:t>
            </w:r>
            <w:r>
              <w:rPr>
                <w:rFonts w:hint="eastAsia" w:ascii="宋体" w:hAnsi="宋体" w:cs="宋体"/>
                <w:bCs/>
                <w:color w:val="auto"/>
                <w:sz w:val="28"/>
                <w:szCs w:val="28"/>
              </w:rPr>
              <w:t xml:space="preserve">。</w:t>
            </w:r>
            <w:r/>
          </w:p>
          <w:p>
            <w:pPr>
              <w:spacing w:before="240" w:line="400" w:lineRule="atLeas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二、资格条件（必须提供，否则投标无效）</w:t>
            </w:r>
            <w:r/>
          </w:p>
          <w:p>
            <w:pPr>
              <w:spacing w:line="400" w:lineRule="exact"/>
              <w:widowControl/>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cs="宋体"/>
                <w:color w:val="auto"/>
                <w:sz w:val="28"/>
                <w:szCs w:val="28"/>
              </w:rPr>
              <w:t xml:space="preserve">。</w:t>
            </w:r>
            <w:r/>
          </w:p>
          <w:p>
            <w:pPr>
              <w:spacing w:line="400" w:lineRule="exact"/>
              <w:widowControl/>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2.具有良好的商业信誉和健全的财务会计制度，财务状况报告至少提供</w:t>
            </w:r>
            <w:r>
              <w:rPr>
                <w:rFonts w:hint="eastAsia" w:ascii="宋体" w:hAnsi="宋体" w:cs="宋体"/>
                <w:b/>
                <w:bCs/>
                <w:color w:val="auto"/>
                <w:sz w:val="28"/>
                <w:szCs w:val="28"/>
                <w:lang w:eastAsia="zh-CN"/>
              </w:rPr>
              <w:t xml:space="preserve">：</w:t>
            </w:r>
            <w:r/>
          </w:p>
          <w:p>
            <w:pPr>
              <w:spacing w:line="400" w:lineRule="exact"/>
              <w:widowControl/>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投标人的本项目开标时间前6个月内任何1月（不含</w:t>
            </w:r>
            <w:r>
              <w:rPr>
                <w:rFonts w:hint="eastAsia" w:ascii="宋体" w:hAnsi="宋体" w:cs="宋体"/>
                <w:color w:val="auto"/>
                <w:sz w:val="28"/>
                <w:szCs w:val="28"/>
                <w:lang w:val="en-US" w:eastAsia="zh-CN"/>
              </w:rPr>
              <w:t xml:space="preserve">开标</w:t>
            </w:r>
            <w:r>
              <w:rPr>
                <w:rFonts w:hint="eastAsia" w:ascii="宋体" w:hAnsi="宋体" w:cs="宋体"/>
                <w:color w:val="auto"/>
                <w:sz w:val="28"/>
                <w:szCs w:val="28"/>
              </w:rPr>
              <w:t xml:space="preserve">当月）的资产负债表、利润表原件的扫描件各一份</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或投标人本项目开标时间前6个月内基本开户银行出具的资信证明扫描件；或投标人</w:t>
            </w:r>
            <w:r>
              <w:rPr>
                <w:rFonts w:hint="eastAsia" w:ascii="宋体" w:hAnsi="宋体" w:cs="宋体"/>
                <w:color w:val="auto"/>
                <w:sz w:val="28"/>
                <w:szCs w:val="28"/>
                <w:lang w:val="en-US" w:eastAsia="zh-CN"/>
              </w:rPr>
              <w:t xml:space="preserve">的</w:t>
            </w:r>
            <w:r>
              <w:rPr>
                <w:rFonts w:hint="eastAsia" w:ascii="宋体" w:hAnsi="宋体" w:cs="宋体"/>
                <w:color w:val="auto"/>
                <w:sz w:val="28"/>
                <w:szCs w:val="28"/>
              </w:rPr>
              <w:t xml:space="preserve">合法有效的经第三方机构审计的</w:t>
            </w:r>
            <w:r>
              <w:rPr>
                <w:rFonts w:hint="eastAsia" w:ascii="宋体" w:hAnsi="宋体" w:cs="宋体"/>
                <w:color w:val="auto"/>
                <w:sz w:val="28"/>
                <w:szCs w:val="28"/>
                <w:lang w:val="en-US" w:eastAsia="zh-CN"/>
              </w:rPr>
              <w:t xml:space="preserve">2025</w:t>
            </w:r>
            <w:r>
              <w:rPr>
                <w:rFonts w:hint="eastAsia" w:ascii="宋体" w:hAnsi="宋体" w:cs="宋体"/>
                <w:color w:val="auto"/>
                <w:sz w:val="28"/>
                <w:szCs w:val="28"/>
              </w:rPr>
              <w:t xml:space="preserve">年度财务审计报告</w:t>
            </w:r>
            <w:r>
              <w:rPr>
                <w:rFonts w:hint="eastAsia" w:ascii="宋体" w:hAnsi="宋体" w:cs="宋体"/>
                <w:color w:val="auto"/>
                <w:sz w:val="28"/>
                <w:szCs w:val="28"/>
                <w:lang w:eastAsia="zh-CN"/>
              </w:rPr>
              <w:t xml:space="preserve">。</w:t>
            </w:r>
            <w:r/>
          </w:p>
          <w:p>
            <w:pPr>
              <w:numPr>
                <w:ilvl w:val="0"/>
                <w:numId w:val="0"/>
              </w:numPr>
              <w:spacing w:line="400" w:lineRule="exact"/>
              <w:widowControl/>
              <w:rPr>
                <w:rFonts w:hint="eastAsia" w:ascii="宋体" w:hAnsi="宋体" w:cs="宋体"/>
                <w:b/>
                <w:bCs/>
                <w:color w:val="auto"/>
                <w:sz w:val="28"/>
                <w:szCs w:val="28"/>
              </w:rPr>
            </w:pPr>
            <w:r>
              <w:rPr>
                <w:rFonts w:hint="eastAsia" w:ascii="宋体" w:hAnsi="宋体" w:eastAsia="宋体" w:cs="宋体"/>
                <w:b/>
                <w:bCs/>
                <w:color w:val="auto"/>
                <w:sz w:val="28"/>
                <w:szCs w:val="28"/>
                <w:lang w:val="en-US" w:eastAsia="zh-CN" w:bidi="ar-SA"/>
              </w:rPr>
              <w:t xml:space="preserve">3.</w:t>
            </w:r>
            <w:r>
              <w:rPr>
                <w:rFonts w:hint="eastAsia" w:ascii="宋体" w:hAnsi="宋体" w:cs="宋体"/>
                <w:b/>
                <w:bCs/>
                <w:color w:val="auto"/>
                <w:sz w:val="28"/>
                <w:szCs w:val="28"/>
              </w:rPr>
              <w:t xml:space="preserve">具有依法缴纳税收和社会保障资金的良好记录，即提供：</w:t>
            </w:r>
            <w:r/>
          </w:p>
          <w:p>
            <w:pPr>
              <w:numPr>
                <w:ilvl w:val="0"/>
                <w:numId w:val="0"/>
              </w:numPr>
              <w:spacing w:line="400" w:lineRule="exact"/>
              <w:widowControl/>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投标人的本项目开标时间前6个月内任何1月（不含</w:t>
            </w:r>
            <w:r>
              <w:rPr>
                <w:rFonts w:hint="eastAsia" w:ascii="宋体" w:hAnsi="宋体" w:cs="宋体"/>
                <w:color w:val="auto"/>
                <w:sz w:val="28"/>
                <w:szCs w:val="28"/>
                <w:lang w:val="en-US" w:eastAsia="zh-CN"/>
              </w:rPr>
              <w:t xml:space="preserve">开标</w:t>
            </w:r>
            <w:r>
              <w:rPr>
                <w:rFonts w:hint="eastAsia" w:ascii="宋体" w:hAnsi="宋体" w:cs="宋体"/>
                <w:color w:val="auto"/>
                <w:sz w:val="28"/>
                <w:szCs w:val="28"/>
              </w:rPr>
              <w:t xml:space="preserve">当月）的依法缴纳税收和社会保障资金的相关材料扫描件（依法免税或不需要缴纳社会保障资金的供应商,提供相应文件证明其依法免税或不需要缴纳社会保障资金)</w:t>
            </w:r>
            <w:r>
              <w:rPr>
                <w:rFonts w:hint="eastAsia" w:ascii="宋体" w:hAnsi="宋体" w:cs="宋体"/>
                <w:color w:val="auto"/>
                <w:sz w:val="28"/>
                <w:szCs w:val="28"/>
                <w:lang w:eastAsia="zh-CN"/>
              </w:rPr>
              <w:t xml:space="preserve">。</w:t>
            </w:r>
            <w:r/>
          </w:p>
          <w:p>
            <w:pPr>
              <w:spacing w:line="400" w:lineRule="exact"/>
              <w:widowControl/>
              <w:rPr>
                <w:rFonts w:ascii="宋体" w:hAnsi="宋体" w:cs="宋体"/>
                <w:b/>
                <w:bCs/>
                <w:color w:val="auto"/>
                <w:sz w:val="28"/>
                <w:szCs w:val="28"/>
              </w:rPr>
            </w:pPr>
            <w:r>
              <w:rPr>
                <w:rFonts w:hint="eastAsia" w:ascii="宋体" w:hAnsi="宋体" w:cs="宋体"/>
                <w:b/>
                <w:bCs/>
                <w:color w:val="auto"/>
                <w:sz w:val="28"/>
                <w:szCs w:val="28"/>
              </w:rPr>
              <w:t xml:space="preserve">4.具备履行合同所必需的设备和专业技术能力的证明材料。</w:t>
            </w:r>
            <w:r>
              <w:rPr>
                <w:rFonts w:hint="eastAsia" w:ascii="宋体" w:hAnsi="宋体" w:cs="宋体"/>
                <w:color w:val="auto"/>
                <w:sz w:val="28"/>
                <w:szCs w:val="28"/>
              </w:rPr>
              <w:t xml:space="preserve">即提供《具备履行合同所必需的设备和专业技术能力的书面声明（附证明材料扫描件）》（加盖电子签章，格式见招标文件第七章《投标文件相关格式》）</w:t>
            </w:r>
            <w:r>
              <w:rPr>
                <w:rFonts w:hint="eastAsia" w:ascii="宋体" w:hAnsi="宋体" w:cs="宋体"/>
                <w:b/>
                <w:bCs/>
                <w:color w:val="auto"/>
                <w:sz w:val="28"/>
                <w:szCs w:val="28"/>
              </w:rPr>
              <w:t xml:space="preserve">；</w:t>
            </w:r>
            <w:r/>
          </w:p>
          <w:p>
            <w:pPr>
              <w:spacing w:line="400" w:lineRule="exact"/>
              <w:widowControl/>
              <w:rPr>
                <w:rFonts w:ascii="宋体" w:hAnsi="宋体" w:cs="宋体"/>
                <w:color w:val="auto"/>
                <w:sz w:val="28"/>
                <w:szCs w:val="28"/>
              </w:rPr>
            </w:pPr>
            <w:r>
              <w:rPr>
                <w:rFonts w:hint="eastAsia" w:ascii="宋体" w:hAnsi="宋体" w:cs="宋体"/>
                <w:color w:val="auto"/>
                <w:sz w:val="28"/>
                <w:szCs w:val="28"/>
              </w:rPr>
              <w:t xml:space="preserve">5.投标人参加政府采购活动前3年内在经营活动中没有重大违法记录的书面声明（加盖电子签章，格式见招标文件第七章《投标文件相关格式》）。</w:t>
            </w:r>
            <w:r/>
          </w:p>
          <w:p>
            <w:pPr>
              <w:spacing w:line="40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6.本项目的特定资格要求</w:t>
            </w:r>
            <w:r/>
          </w:p>
          <w:p>
            <w:pPr>
              <w:spacing w:line="400" w:lineRule="exact"/>
              <w:widowControl/>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提供</w:t>
            </w:r>
            <w:r>
              <w:rPr>
                <w:rFonts w:hint="eastAsia" w:ascii="宋体" w:hAnsi="宋体" w:eastAsia="宋体" w:cs="宋体"/>
                <w:color w:val="auto"/>
                <w:sz w:val="28"/>
                <w:szCs w:val="28"/>
              </w:rPr>
              <w:t xml:space="preserve">投标人有效的甲级测绘资质证书（专业类别包含测绘航空摄影）扫描件</w:t>
            </w:r>
            <w:r>
              <w:rPr>
                <w:rFonts w:hint="eastAsia" w:ascii="宋体" w:hAnsi="宋体" w:eastAsia="宋体" w:cs="宋体"/>
                <w:color w:val="auto"/>
                <w:sz w:val="28"/>
                <w:szCs w:val="28"/>
                <w:lang w:eastAsia="zh-CN"/>
              </w:rPr>
              <w:t xml:space="preserve">。</w:t>
            </w:r>
            <w:r/>
          </w:p>
          <w:p>
            <w:pPr>
              <w:pStyle w:val="1179"/>
              <w:spacing w:line="500" w:lineRule="exact"/>
              <w:rPr>
                <w:rFonts w:hint="eastAsia" w:ascii="宋体" w:hAnsi="宋体" w:cs="宋体"/>
                <w:b/>
                <w:bCs/>
                <w:color w:val="auto"/>
                <w:sz w:val="28"/>
                <w:szCs w:val="24"/>
                <w:highlight w:val="none"/>
                <w:lang w:eastAsia="zh-CN"/>
              </w:rPr>
            </w:pPr>
            <w:r>
              <w:rPr>
                <w:rFonts w:hint="eastAsia" w:ascii="宋体" w:hAnsi="宋体" w:cs="宋体"/>
                <w:b/>
                <w:bCs/>
                <w:color w:val="auto"/>
                <w:sz w:val="28"/>
                <w:szCs w:val="24"/>
                <w:highlight w:val="none"/>
                <w:lang w:val="en-US" w:eastAsia="zh-CN"/>
              </w:rPr>
              <w:t xml:space="preserve">7</w:t>
            </w:r>
            <w:r>
              <w:rPr>
                <w:rFonts w:hint="eastAsia" w:ascii="宋体" w:hAnsi="宋体" w:cs="宋体"/>
                <w:b/>
                <w:bCs/>
                <w:color w:val="auto"/>
                <w:sz w:val="28"/>
                <w:szCs w:val="24"/>
                <w:highlight w:val="none"/>
              </w:rPr>
              <w:t xml:space="preserve">.落实政府采购政策需满足的资格要求</w:t>
            </w:r>
            <w:r/>
          </w:p>
          <w:p>
            <w:pPr>
              <w:spacing w:line="4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本项目为专门面向中小微企业的项目，服务全部由符合政策要求的中小企业承接。供应商应为中小微企业、监狱企业、残疾人福利性单位。提供《中小企业声明函》</w:t>
            </w:r>
            <w:r>
              <w:rPr>
                <w:rFonts w:hint="eastAsia" w:ascii="宋体" w:hAnsi="宋体" w:cs="宋体"/>
                <w:b/>
                <w:bCs/>
                <w:color w:val="auto"/>
                <w:sz w:val="28"/>
                <w:szCs w:val="28"/>
                <w:highlight w:val="none"/>
              </w:rPr>
              <w:t xml:space="preserve">（填写完整，加盖电子签章</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格式见招标文件第七章《投标文件相关格式》，如不填写完整，视为无效）。</w:t>
            </w:r>
            <w:r>
              <w:rPr>
                <w:rFonts w:hint="eastAsia" w:ascii="宋体" w:hAnsi="宋体" w:cs="宋体"/>
                <w:color w:val="auto"/>
                <w:sz w:val="28"/>
                <w:szCs w:val="28"/>
                <w:highlight w:val="none"/>
              </w:rPr>
              <w:t xml:space="preserve">《中小企业声明函》查询渠道用微信搜索“中小企业规模类型自测小程序”。</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注：中小微企业，应当同时符合以下条件：</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00" w:lineRule="atLeast"/>
              <w:rPr>
                <w:rFonts w:hint="eastAsia" w:ascii="宋体" w:hAnsi="宋体" w:cs="宋体"/>
                <w:color w:val="auto"/>
                <w:sz w:val="28"/>
                <w:szCs w:val="28"/>
              </w:rPr>
            </w:pPr>
            <w:r>
              <w:rPr>
                <w:rFonts w:hint="eastAsia" w:ascii="宋体" w:hAnsi="宋体" w:cs="宋体"/>
                <w:color w:val="auto"/>
                <w:sz w:val="28"/>
                <w:szCs w:val="28"/>
                <w:lang w:eastAsia="zh-CN"/>
              </w:rPr>
              <w:t xml:space="preserve">投标人</w:t>
            </w:r>
            <w:r>
              <w:rPr>
                <w:rFonts w:hint="eastAsia" w:ascii="宋体" w:hAnsi="宋体" w:cs="宋体"/>
                <w:color w:val="auto"/>
                <w:sz w:val="28"/>
                <w:szCs w:val="28"/>
              </w:rPr>
              <w:t xml:space="preserve">为残疾人福利性单位的，视同小微企业，提供《残疾人福利性单位声明函》（电子签章，格式见附件》）。具体以《关于促进残疾人就业政府采购政策的通知》（财库〔2017〕141号）的规定为准。</w:t>
            </w:r>
            <w:r/>
          </w:p>
          <w:p>
            <w:pPr>
              <w:pStyle w:val="886"/>
              <w:spacing w:line="400" w:lineRule="exact"/>
              <w:rPr>
                <w:color w:val="auto"/>
              </w:rPr>
            </w:pPr>
            <w:r>
              <w:rPr>
                <w:rFonts w:hint="eastAsia" w:ascii="宋体" w:hAnsi="宋体" w:cs="宋体"/>
                <w:color w:val="auto"/>
                <w:sz w:val="28"/>
                <w:szCs w:val="28"/>
                <w:lang w:eastAsia="zh-CN"/>
              </w:rPr>
              <w:t xml:space="preserve">投标人</w:t>
            </w:r>
            <w:r>
              <w:rPr>
                <w:rFonts w:hint="eastAsia" w:ascii="宋体" w:hAnsi="宋体" w:cs="宋体"/>
                <w:color w:val="auto"/>
                <w:sz w:val="28"/>
                <w:szCs w:val="28"/>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before="240" w:line="40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三、符合条件（必须提供，否则投标无效）</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(一)报价</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1.《开标一览表》（加盖电子签章，格式见招标文件第七章《投标文件相关格式》）</w:t>
            </w:r>
            <w:r>
              <w:rPr>
                <w:rFonts w:hint="eastAsia" w:ascii="宋体" w:hAnsi="宋体" w:cs="宋体"/>
                <w:color w:val="auto"/>
                <w:sz w:val="28"/>
                <w:szCs w:val="28"/>
              </w:rPr>
              <w:t xml:space="preserve">。</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2.《分项价格表》（加盖电子签章，格式见招标文件第七章《投标文件相关格式》）</w:t>
            </w:r>
            <w:r>
              <w:rPr>
                <w:rFonts w:hint="eastAsia" w:ascii="宋体" w:hAnsi="宋体" w:cs="宋体"/>
                <w:color w:val="auto"/>
                <w:sz w:val="28"/>
                <w:szCs w:val="28"/>
              </w:rPr>
              <w:t xml:space="preserve">。</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（二）商务资信</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1.《投标函》（加盖电子签章，格式见招标文件第七章《投标文件相关格式》）</w:t>
            </w:r>
            <w:r>
              <w:rPr>
                <w:rFonts w:hint="eastAsia" w:ascii="宋体" w:hAnsi="宋体" w:cs="宋体"/>
                <w:color w:val="auto"/>
                <w:sz w:val="28"/>
                <w:szCs w:val="28"/>
              </w:rPr>
              <w:t xml:space="preserve">。</w:t>
            </w:r>
            <w:r/>
          </w:p>
          <w:p>
            <w:pPr>
              <w:spacing w:before="200" w:after="200" w:line="400" w:lineRule="atLeast"/>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《法定代表人授权书》（加盖电子签章，格式见招标文件第七章《投标文件相关格式》如为法定代表人本人参加投标活动，则提供《法定代表人身份证明书》）</w:t>
            </w:r>
            <w:r>
              <w:rPr>
                <w:rFonts w:hint="eastAsia" w:ascii="宋体" w:hAnsi="宋体" w:cs="宋体"/>
                <w:color w:val="auto"/>
                <w:sz w:val="28"/>
                <w:szCs w:val="28"/>
                <w:lang w:eastAsia="zh-CN"/>
              </w:rPr>
              <w:t xml:space="preserve">。</w:t>
            </w:r>
            <w:r/>
          </w:p>
          <w:p>
            <w:pPr>
              <w:spacing w:before="200" w:after="200"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（三）技术响应</w:t>
            </w:r>
            <w:r/>
          </w:p>
          <w:p>
            <w:pPr>
              <w:spacing w:before="200" w:after="200" w:line="400"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1.《偏离表》（加盖电子签章，格式见招标文件第七章《投标文件相关格式》）</w:t>
            </w:r>
            <w:r>
              <w:rPr>
                <w:rFonts w:hint="eastAsia" w:ascii="宋体" w:hAnsi="宋体" w:cs="宋体"/>
                <w:color w:val="auto"/>
                <w:sz w:val="28"/>
                <w:szCs w:val="28"/>
              </w:rPr>
              <w:t xml:space="preserve">。</w:t>
            </w:r>
            <w:r/>
          </w:p>
          <w:p>
            <w:pPr>
              <w:spacing w:before="120" w:after="120" w:line="400"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spacing w:before="120" w:after="120" w:line="400" w:lineRule="atLeast"/>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（一）商务部分</w:t>
            </w:r>
            <w:r/>
          </w:p>
          <w:p>
            <w:pPr>
              <w:spacing w:before="120" w:after="120" w:line="400" w:lineRule="atLeast"/>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要求见招标文件第四章《评标标准》；</w:t>
            </w:r>
            <w:r/>
          </w:p>
          <w:p>
            <w:pPr>
              <w:spacing w:before="120" w:after="120" w:line="400" w:lineRule="atLeast"/>
              <w:rPr>
                <w:rFonts w:hint="eastAsia" w:ascii="宋体" w:hAnsi="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（二）技术部分</w:t>
            </w:r>
            <w:r/>
          </w:p>
          <w:p>
            <w:pPr>
              <w:spacing w:before="120" w:after="120" w:line="400" w:lineRule="atLeast"/>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要求见招标文件第四章《评标标准》及第六章《采购需求》</w:t>
            </w:r>
            <w:r>
              <w:rPr>
                <w:rFonts w:hint="eastAsia" w:ascii="宋体" w:hAnsi="宋体" w:cs="宋体"/>
                <w:b w:val="0"/>
                <w:bCs w:val="0"/>
                <w:color w:val="auto"/>
                <w:sz w:val="28"/>
                <w:szCs w:val="28"/>
                <w:lang w:eastAsia="zh-CN"/>
              </w:rPr>
              <w:t xml:space="preserve">。</w:t>
            </w:r>
            <w:r>
              <w:rPr>
                <w:rFonts w:hint="eastAsia" w:ascii="宋体" w:hAnsi="宋体" w:cs="宋体"/>
                <w:b/>
                <w:color w:val="auto"/>
                <w:sz w:val="28"/>
                <w:szCs w:val="28"/>
              </w:rPr>
            </w:r>
            <w:r/>
          </w:p>
          <w:p>
            <w:pPr>
              <w:spacing w:before="120" w:after="120" w:line="400" w:lineRule="atLeas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价格折扣文件格式</w:t>
            </w:r>
            <w:r/>
          </w:p>
          <w:p>
            <w:pPr>
              <w:spacing w:line="400" w:lineRule="atLeast"/>
              <w:rPr>
                <w:rFonts w:hint="eastAsia" w:ascii="宋体" w:hAnsi="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无。</w:t>
            </w:r>
            <w:r/>
          </w:p>
          <w:p>
            <w:pPr>
              <w:spacing w:line="40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spacing w:line="400" w:lineRule="atLeast"/>
              <w:rPr>
                <w:rFonts w:hint="eastAsia" w:ascii="宋体" w:hAnsi="宋体" w:cs="宋体"/>
                <w:bCs/>
                <w:color w:val="auto"/>
                <w:sz w:val="28"/>
                <w:szCs w:val="28"/>
              </w:rPr>
            </w:pPr>
            <w:r>
              <w:rPr>
                <w:rFonts w:hint="eastAsia" w:ascii="宋体" w:hAnsi="宋体" w:cs="宋体"/>
                <w:bCs/>
                <w:color w:val="auto"/>
                <w:sz w:val="28"/>
                <w:szCs w:val="28"/>
              </w:rPr>
              <w:t xml:space="preserve">1.投标人应对以上文件的合法性、真实性负责。</w:t>
            </w:r>
            <w:r/>
          </w:p>
          <w:p>
            <w:pPr>
              <w:spacing w:line="400" w:lineRule="atLeast"/>
              <w:rPr>
                <w:rFonts w:ascii="宋体" w:hAnsi="宋体" w:cs="宋体"/>
                <w:bCs/>
                <w:color w:val="auto"/>
                <w:sz w:val="28"/>
                <w:szCs w:val="28"/>
              </w:rPr>
            </w:pPr>
            <w:r>
              <w:rPr>
                <w:rFonts w:hint="eastAsia" w:ascii="宋体" w:hAnsi="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(十三)2</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widowControl/>
              <w:rPr>
                <w:rFonts w:ascii="宋体" w:hAnsi="宋体" w:cs="宋体"/>
                <w:color w:val="auto"/>
                <w:sz w:val="28"/>
                <w:szCs w:val="28"/>
              </w:rPr>
            </w:pPr>
            <w:r>
              <w:rPr>
                <w:rFonts w:hint="eastAsia" w:ascii="宋体" w:hAnsi="宋体" w:cs="宋体"/>
                <w:color w:val="auto"/>
                <w:sz w:val="28"/>
                <w:szCs w:val="28"/>
              </w:rPr>
              <w:t xml:space="preserve">商务条件见：</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一、本文件第四章《评标标准》中《评分细则》。</w:t>
            </w:r>
            <w:r/>
          </w:p>
          <w:p>
            <w:pPr>
              <w:spacing w:line="400" w:lineRule="atLeast"/>
              <w:rPr>
                <w:rFonts w:ascii="宋体" w:hAnsi="宋体" w:cs="宋体"/>
                <w:bCs/>
                <w:color w:val="auto"/>
                <w:sz w:val="28"/>
                <w:szCs w:val="28"/>
              </w:rPr>
            </w:pPr>
            <w:r>
              <w:rPr>
                <w:rFonts w:hint="eastAsia" w:ascii="宋体" w:hAnsi="宋体" w:cs="宋体"/>
                <w:color w:val="auto"/>
                <w:sz w:val="28"/>
                <w:szCs w:val="28"/>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(十三)3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widowControl/>
              <w:rPr>
                <w:rFonts w:ascii="宋体" w:hAnsi="宋体" w:cs="宋体"/>
                <w:color w:val="auto"/>
                <w:sz w:val="28"/>
                <w:szCs w:val="28"/>
              </w:rP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(十四)3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eastAsia="宋体" w:cs="宋体"/>
                <w:b/>
                <w:bCs/>
                <w:color w:val="auto"/>
                <w:sz w:val="28"/>
                <w:szCs w:val="28"/>
                <w:lang w:eastAsia="zh-CN"/>
              </w:rPr>
              <w:t xml:space="preserve">本项目预</w:t>
            </w:r>
            <w:r>
              <w:rPr>
                <w:rFonts w:hint="eastAsia" w:ascii="宋体" w:hAnsi="宋体" w:eastAsia="宋体" w:cs="宋体"/>
                <w:b/>
                <w:bCs/>
                <w:color w:val="auto"/>
                <w:sz w:val="28"/>
                <w:szCs w:val="28"/>
              </w:rPr>
              <w:t xml:space="preserve">算</w:t>
            </w:r>
            <w:r>
              <w:rPr>
                <w:rFonts w:hint="eastAsia" w:ascii="宋体" w:hAnsi="宋体" w:eastAsia="宋体" w:cs="宋体"/>
                <w:b/>
                <w:bCs/>
                <w:color w:val="auto"/>
                <w:sz w:val="28"/>
                <w:szCs w:val="28"/>
                <w:lang w:eastAsia="zh-CN"/>
              </w:rPr>
              <w:t xml:space="preserve">110.5万元</w:t>
            </w:r>
            <w:r>
              <w:rPr>
                <w:rFonts w:hint="eastAsia" w:ascii="宋体" w:hAnsi="宋体" w:eastAsia="宋体" w:cs="宋体"/>
                <w:b/>
                <w:bCs/>
                <w:color w:val="auto"/>
                <w:sz w:val="28"/>
                <w:szCs w:val="28"/>
              </w:rPr>
              <w:t xml:space="preserve">人民币。投标报价包含完成项目的全部费用。采购人不再支付报价以外的任何费用</w:t>
            </w:r>
            <w:r>
              <w:rPr>
                <w:rFonts w:hint="eastAsia" w:ascii="宋体" w:hAnsi="宋体" w:eastAsia="宋体" w:cs="宋体"/>
                <w:b/>
                <w:bCs/>
                <w:color w:val="auto"/>
                <w:sz w:val="28"/>
                <w:szCs w:val="28"/>
                <w:highlight w:val="none"/>
                <w:lang w:val="en-US" w:eastAsia="zh-CN" w:bidi="ar-SA"/>
              </w:rPr>
              <w:t xml:space="preserve">。</w:t>
            </w:r>
            <w:r/>
          </w:p>
        </w:tc>
      </w:tr>
      <w:tr>
        <w:trPr>
          <w:jc w:val="center"/>
          <w:trHeight w:val="402"/>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投标人应当通过“苏采云”系统提交数据电文形式的投标文件（即电子投标）。</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特别说明：通过“苏采云”系统提交政府采购客户端工具导出加密的投标文件（后缀名为zip）。</w:t>
            </w:r>
            <w:r>
              <w:rPr>
                <w:rFonts w:hint="eastAsia" w:ascii="宋体" w:hAnsi="宋体" w:cs="宋体"/>
                <w:b/>
                <w:bCs/>
                <w:color w:val="auto"/>
                <w:sz w:val="28"/>
                <w:szCs w:val="28"/>
              </w:rPr>
              <w:t xml:space="preserve">投标文件不得超过150M！</w:t>
            </w:r>
            <w:r/>
          </w:p>
          <w:p>
            <w:pPr>
              <w:spacing w:line="400" w:lineRule="atLeast"/>
              <w:rPr>
                <w:rFonts w:ascii="宋体" w:hAnsi="宋体" w:cs="宋体"/>
                <w:bCs/>
                <w:color w:val="auto"/>
                <w:sz w:val="28"/>
                <w:szCs w:val="28"/>
              </w:rPr>
            </w:pPr>
            <w:r>
              <w:rPr>
                <w:rFonts w:hint="eastAsia" w:ascii="宋体" w:hAnsi="宋体" w:cs="宋体"/>
                <w:color w:val="auto"/>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(十八)</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(十九)</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投标文件的提交与接收： </w:t>
            </w:r>
            <w:r/>
          </w:p>
          <w:p>
            <w:pPr>
              <w:jc w:val="left"/>
              <w:keepLines w:val="0"/>
              <w:keepNext w:val="0"/>
              <w:pageBreakBefore w:val="0"/>
              <w:spacing w:line="480" w:lineRule="exact"/>
              <w:rPr>
                <w:rFonts w:hint="eastAsia" w:ascii="宋体" w:hAnsi="宋体" w:eastAsia="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投标文件提交与接收时间：提交投标文件截止时间</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2026年11月25日</w:t>
            </w: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00</w:t>
            </w:r>
            <w:r>
              <w:rPr>
                <w:rFonts w:hint="eastAsia" w:ascii="宋体" w:hAnsi="宋体" w:eastAsia="宋体" w:cs="宋体"/>
                <w:color w:val="auto"/>
                <w:sz w:val="28"/>
                <w:szCs w:val="28"/>
              </w:rPr>
              <w:t xml:space="preserve">）前。</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(二十五)1</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开标时间及地点：</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b/>
                <w:bCs/>
                <w:color w:val="auto"/>
                <w:sz w:val="28"/>
                <w:szCs w:val="28"/>
              </w:rPr>
              <w:t xml:space="preserve">开标时间：</w:t>
            </w:r>
            <w:r>
              <w:rPr>
                <w:rFonts w:hint="eastAsia" w:ascii="宋体" w:hAnsi="宋体" w:cs="宋体"/>
                <w:b/>
                <w:bCs/>
                <w:color w:val="auto"/>
                <w:sz w:val="28"/>
                <w:szCs w:val="28"/>
                <w:lang w:eastAsia="zh-CN"/>
              </w:rPr>
              <w:t xml:space="preserve">2026年11月25日</w:t>
            </w:r>
            <w:r>
              <w:rPr>
                <w:rFonts w:hint="eastAsia" w:ascii="宋体" w:hAnsi="宋体" w:cs="宋体"/>
                <w:b/>
                <w:bCs/>
                <w:color w:val="auto"/>
                <w:sz w:val="28"/>
                <w:szCs w:val="28"/>
              </w:rPr>
              <w:t xml:space="preserve">北京时间10:00</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2.开标地点：“苏采云”系统（网址：</w:t>
            </w:r>
            <w:r>
              <w:rPr>
                <w:rFonts w:hint="eastAsia" w:ascii="宋体" w:hAnsi="宋体" w:cs="宋体"/>
                <w:color w:val="auto"/>
                <w:sz w:val="28"/>
                <w:szCs w:val="28"/>
                <w:lang w:eastAsia="zh-CN"/>
              </w:rPr>
              <w:t xml:space="preserve">https://jszfcg.jsczt.cn</w:t>
            </w:r>
            <w:r>
              <w:rPr>
                <w:rFonts w:hint="eastAsia" w:ascii="宋体" w:hAnsi="宋体" w:cs="宋体"/>
                <w:color w:val="auto"/>
                <w:sz w:val="28"/>
                <w:szCs w:val="28"/>
              </w:rPr>
              <w:t xml:space="preserve">）“开标大厅” 或进入徐州政府采购网（网址：https://czj.xz.gov.cn/zfcg/index.html）-</w:t>
            </w:r>
            <w:r>
              <w:rPr>
                <w:rFonts w:hint="eastAsia" w:ascii="宋体" w:hAnsi="宋体" w:cs="宋体"/>
                <w:color w:val="auto"/>
                <w:sz w:val="28"/>
                <w:szCs w:val="28"/>
              </w:rPr>
              <w:t xml:space="preserve">-办事指南--供应商--供应商进入，点击“苏采云”进入系统。</w:t>
            </w:r>
            <w:r>
              <w:rPr>
                <w:rFonts w:hint="eastAsia" w:ascii="宋体" w:hAnsi="宋体" w:cs="宋体"/>
                <w:color w:val="auto"/>
                <w:sz w:val="28"/>
                <w:szCs w:val="28"/>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(二十五)3</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五</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(二十八)1</w:t>
            </w:r>
            <w:r/>
          </w:p>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(二十八)1（4）</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二、采用综合评分法的，按评审后得分由高到低顺序排列。得分相同的，按投标报价由低到高顺序排列。得分且投标报价相同的，按技术方案得分顺序排列。</w:t>
            </w:r>
            <w:r/>
          </w:p>
          <w:p>
            <w:pPr>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三、采购人应当自收到评标报告之日起5个工作日内，在评标报告确定的中标候选人名单中按得分最高顺序确定一名中标人。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(二十</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)（4）</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510" w:type="dxa"/>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 w:val="28"/>
                <w:szCs w:val="28"/>
              </w:rPr>
              <w:suppressLineNumbers w:val="0"/>
            </w:pPr>
            <w:r>
              <w:rPr>
                <w:rFonts w:hint="eastAsia" w:ascii="宋体" w:hAnsi="宋体" w:eastAsia="宋体" w:cs="宋体"/>
                <w:color w:val="auto"/>
                <w:sz w:val="28"/>
                <w:szCs w:val="28"/>
                <w:lang w:val="en-US" w:eastAsia="zh-CN"/>
              </w:rPr>
              <w:t xml:space="preserve">（三十）</w:t>
            </w:r>
            <w:r/>
          </w:p>
        </w:tc>
        <w:tc>
          <w:tcPr>
            <w:tcBorders>
              <w:top w:val="single" w:color="auto" w:sz="4" w:space="0"/>
              <w:left w:val="single" w:color="auto" w:sz="4" w:space="0"/>
              <w:bottom w:val="single" w:color="auto" w:sz="4" w:space="0"/>
              <w:right w:val="single" w:color="auto" w:sz="4" w:space="0"/>
            </w:tcBorders>
            <w:tcW w:w="7826"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实</w:t>
            </w:r>
            <w:r>
              <w:rPr>
                <w:rFonts w:hint="eastAsia" w:ascii="宋体" w:hAnsi="宋体" w:eastAsia="宋体" w:cs="宋体"/>
                <w:color w:val="auto"/>
                <w:sz w:val="28"/>
                <w:szCs w:val="28"/>
                <w:highlight w:val="none"/>
              </w:rPr>
              <w:t xml:space="preserve">施政府采购异常低价投标审查的情形和具体要求</w:t>
            </w:r>
            <w:r>
              <w:rPr>
                <w:rFonts w:hint="eastAsia" w:ascii="宋体" w:hAnsi="宋体" w:cs="宋体"/>
                <w:color w:val="auto"/>
                <w:sz w:val="28"/>
                <w:szCs w:val="28"/>
                <w:highlight w:val="none"/>
                <w:lang w:eastAsia="zh-CN"/>
              </w:rPr>
              <w:t xml:space="preserve">：</w:t>
            </w:r>
            <w:r/>
          </w:p>
          <w:p>
            <w:pPr>
              <w:ind w:left="0" w:right="0" w:firstLine="560"/>
              <w:keepLines w:val="0"/>
              <w:keepNext w:val="0"/>
              <w:pageBreakBefore w:val="0"/>
              <w:spacing w:before="0" w:beforeAutospacing="0" w:after="0" w:afterAutospacing="0" w:line="400" w:lineRule="exac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1.评审过程中出现下列情形之一的，评标委员会应当启动异常低价投标审查程序：</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1.投标（响应）报价低于全部</w:t>
            </w:r>
            <w:r>
              <w:rPr>
                <w:rFonts w:hint="eastAsia" w:ascii="宋体" w:hAnsi="宋体" w:eastAsia="宋体" w:cs="宋体"/>
                <w:color w:val="auto"/>
                <w:sz w:val="28"/>
                <w:szCs w:val="28"/>
                <w:highlight w:val="none"/>
                <w:lang w:val="en-US" w:eastAsia="zh-CN"/>
              </w:rPr>
              <w:t xml:space="preserve">通过符合性审查供应商投标（响应）报价平均值50%的，即投标（响应）报价&lt;全部通过符合性审查供应商投标（响应）报价平均值×50%；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lang w:val="en-US" w:eastAsia="zh-CN"/>
              </w:rPr>
              <w:suppressLineNumbers w:val="0"/>
            </w:pPr>
            <w:r>
              <w:rPr>
                <w:rFonts w:hint="eastAsia" w:ascii="宋体" w:hAnsi="宋体" w:eastAsia="宋体" w:cs="宋体"/>
                <w:color w:val="auto"/>
                <w:sz w:val="28"/>
                <w:szCs w:val="28"/>
                <w:highlight w:val="none"/>
                <w:lang w:val="en-US" w:eastAsia="zh-CN"/>
              </w:rPr>
              <w:t xml:space="preserve">3.投标（响应）报价低于采购项目最高限价45%的，即投标（响应）报价&lt;采购项目最高限价×45%；</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lang w:val="en-US" w:eastAsia="zh-CN"/>
              </w:rPr>
              <w:t xml:space="preserve">4.评标委员会认定供应商报价过低，有可能影响产品质量或者不能诚信履约的其他情形。</w:t>
            </w:r>
            <w:r/>
          </w:p>
          <w:p>
            <w:pPr>
              <w:ind w:left="0" w:right="0" w:firstLine="560"/>
              <w:keepLines w:val="0"/>
              <w:keepNext w:val="0"/>
              <w:pageBreakBefore w:val="0"/>
              <w:spacing w:before="0" w:beforeAutospacing="0" w:after="0" w:afterAutospacing="0" w:line="400" w:lineRule="atLeast"/>
              <w:widowControl w:val="off"/>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2.启动异常低价投标审查后，评标委员会应当通过“苏采云”系统要求相关投标人在合理的时间内，</w:t>
            </w:r>
            <w:r>
              <w:rPr>
                <w:rFonts w:hint="eastAsia" w:ascii="宋体" w:hAnsi="宋体" w:eastAsia="宋体" w:cs="宋体"/>
                <w:color w:val="auto"/>
                <w:sz w:val="28"/>
                <w:szCs w:val="28"/>
                <w:highlight w:val="none"/>
                <w:lang w:val="en-US" w:eastAsia="zh-CN"/>
              </w:rPr>
              <w:t xml:space="preserve">提供项目具体成本测算等与报价合理性相关的书面说明及必要的相关证明材料，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w:t>
            </w:r>
            <w:r>
              <w:rPr>
                <w:rFonts w:hint="eastAsia" w:ascii="宋体" w:hAnsi="宋体" w:eastAsia="宋体" w:cs="宋体"/>
                <w:color w:val="auto"/>
                <w:sz w:val="28"/>
                <w:szCs w:val="28"/>
                <w:highlight w:val="none"/>
              </w:rPr>
              <w:t xml:space="preserve">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lang w:val="en-US" w:eastAsia="zh-CN"/>
              </w:rPr>
              <w:t xml:space="preserve">3.</w:t>
            </w:r>
            <w:r>
              <w:rPr>
                <w:rFonts w:hint="eastAsia" w:ascii="宋体" w:hAnsi="宋体" w:cs="宋体"/>
                <w:color w:val="auto"/>
                <w:sz w:val="28"/>
                <w:szCs w:val="28"/>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560"/>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cs="宋体"/>
                <w:color w:val="auto"/>
                <w:sz w:val="28"/>
                <w:szCs w:val="28"/>
              </w:rPr>
              <w:t xml:space="preserve">相关内容和要求见：《中华人民共和国政府采购法》、《中华人民共和国政府采购法实施条例》及《关于推动解决政府采购异常低价问题的通知》（财库〔2026〕2号）。</w:t>
            </w:r>
            <w:r/>
          </w:p>
          <w:p>
            <w:pPr>
              <w:ind w:left="0" w:right="0" w:firstLine="562"/>
              <w:keepLines w:val="0"/>
              <w:keepNext w:val="0"/>
              <w:pageBreakBefore w:val="0"/>
              <w:spacing w:before="0" w:beforeAutospacing="0" w:after="0" w:afterAutospacing="0" w:line="400" w:lineRule="atLeast"/>
              <w:widowControl w:val="off"/>
              <w:rPr>
                <w:rFonts w:hint="eastAsia" w:ascii="宋体" w:hAnsi="宋体" w:cs="宋体"/>
                <w:color w:val="auto"/>
                <w:sz w:val="28"/>
                <w:szCs w:val="28"/>
              </w:rPr>
              <w:suppressLineNumbers w:val="0"/>
            </w:pPr>
            <w:r>
              <w:rPr>
                <w:rFonts w:hint="eastAsia" w:ascii="宋体" w:hAnsi="宋体" w:eastAsia="宋体" w:cs="宋体"/>
                <w:b/>
                <w:bCs w:val="0"/>
                <w:color w:val="auto"/>
                <w:sz w:val="28"/>
                <w:szCs w:val="28"/>
              </w:rPr>
              <w:t xml:space="preserve">特别说明：“苏采云”系统通过“江苏省政府采购一体化不见面开标大厅</w:t>
            </w:r>
            <w:r>
              <w:rPr>
                <w:rFonts w:hint="eastAsia" w:ascii="宋体" w:hAnsi="宋体" w:eastAsia="宋体" w:cs="宋体"/>
                <w:b/>
                <w:bCs/>
                <w:color w:val="auto"/>
                <w:sz w:val="28"/>
                <w:szCs w:val="28"/>
              </w:rPr>
              <w:t xml:space="preserve">”</w:t>
            </w:r>
            <w:r>
              <w:rPr>
                <w:rFonts w:hint="eastAsia" w:ascii="宋体" w:hAnsi="宋体" w:eastAsia="宋体" w:cs="宋体"/>
                <w:b/>
                <w:bCs w:val="0"/>
                <w:color w:val="auto"/>
                <w:sz w:val="28"/>
                <w:szCs w:val="28"/>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七</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(三十七)1</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(三十八)</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履约保证金缴纳方式、时间及退款具体要求详见合同条款。</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color w:val="auto"/>
                <w:sz w:val="28"/>
                <w:szCs w:val="28"/>
              </w:rPr>
              <w:t xml:space="preserve">(四十一)</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ascii="宋体" w:hAnsi="宋体" w:cs="宋体"/>
                <w:color w:val="auto"/>
                <w:sz w:val="28"/>
                <w:szCs w:val="28"/>
              </w:rP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2"/>
              <w:spacing w:line="400" w:lineRule="atLeast"/>
              <w:rPr>
                <w:rFonts w:hAnsi="宋体" w:eastAsia="宋体" w:cs="宋体"/>
                <w:color w:val="auto"/>
                <w:sz w:val="28"/>
                <w:szCs w:val="28"/>
              </w:rPr>
            </w:pPr>
            <w:r>
              <w:rPr>
                <w:rFonts w:hint="eastAsia" w:hAnsi="宋体" w:eastAsia="宋体" w:cs="宋体"/>
                <w:color w:val="auto"/>
                <w:sz w:val="28"/>
                <w:szCs w:val="28"/>
              </w:rPr>
              <w:t xml:space="preserve">供应商在法定质疑期内一次性提出针对同一采购程序环节的质疑。</w:t>
            </w:r>
            <w:r/>
          </w:p>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质疑接收人：</w:t>
            </w:r>
            <w:r>
              <w:rPr>
                <w:rFonts w:hint="eastAsia" w:ascii="宋体" w:hAnsi="宋体" w:cs="宋体"/>
                <w:color w:val="auto"/>
                <w:sz w:val="28"/>
                <w:szCs w:val="28"/>
                <w:lang w:eastAsia="zh-CN"/>
              </w:rPr>
              <w:t xml:space="preserve">张萍</w:t>
            </w:r>
            <w:r>
              <w:rPr>
                <w:rFonts w:hint="eastAsia" w:ascii="宋体" w:hAnsi="宋体" w:cs="宋体"/>
                <w:color w:val="auto"/>
                <w:sz w:val="28"/>
                <w:szCs w:val="28"/>
              </w:rPr>
              <w:t xml:space="preserve">；</w:t>
            </w:r>
            <w:r>
              <w:rPr>
                <w:rFonts w:hint="eastAsia" w:ascii="宋体" w:hAnsi="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19516193343</w:t>
            </w:r>
            <w:r/>
          </w:p>
          <w:p>
            <w:pPr>
              <w:spacing w:line="400" w:lineRule="atLeas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办公地址：</w:t>
            </w:r>
            <w:r>
              <w:rPr>
                <w:rFonts w:hint="eastAsia" w:ascii="宋体" w:hAnsi="宋体" w:cs="宋体"/>
                <w:color w:val="auto"/>
                <w:sz w:val="28"/>
                <w:szCs w:val="28"/>
                <w:lang w:eastAsia="zh-CN"/>
              </w:rPr>
              <w:t xml:space="preserve">徐州市新城区绿地蓝海D座806室</w:t>
            </w:r>
            <w:r/>
          </w:p>
        </w:tc>
      </w:tr>
      <w:tr>
        <w:trPr>
          <w:jc w:val="center"/>
        </w:trPr>
        <w:tc>
          <w:tcPr>
            <w:tcBorders>
              <w:top w:val="single" w:color="auto" w:sz="4" w:space="0"/>
              <w:left w:val="single" w:color="auto" w:sz="4" w:space="0"/>
              <w:bottom w:val="single" w:color="auto" w:sz="4" w:space="0"/>
              <w:right w:val="single" w:color="auto" w:sz="4" w:space="0"/>
            </w:tcBorders>
            <w:tcW w:w="1510" w:type="dxa"/>
            <w:textDirection w:val="lrTb"/>
            <w:noWrap w:val="false"/>
          </w:tcPr>
          <w:p>
            <w:pPr>
              <w:jc w:val="center"/>
              <w:spacing w:line="400" w:lineRule="atLeast"/>
              <w:rPr>
                <w:rFonts w:ascii="宋体" w:hAnsi="宋体" w:cs="宋体"/>
                <w:color w:val="auto"/>
                <w:sz w:val="28"/>
                <w:szCs w:val="28"/>
              </w:rPr>
            </w:pPr>
            <w:r>
              <w:rPr>
                <w:rFonts w:hint="eastAsia" w:ascii="宋体" w:hAnsi="宋体" w:cs="宋体"/>
                <w:bCs/>
                <w:color w:val="auto"/>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26" w:type="dxa"/>
            <w:textDirection w:val="lrTb"/>
            <w:noWrap w:val="false"/>
          </w:tcPr>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4、招标文件中如需“授权代表签字或盖章”，投标人可打印成文档。签字或盖章后再扫描上传，最后再电子签章。</w:t>
            </w:r>
            <w:r/>
          </w:p>
          <w:p>
            <w:pPr>
              <w:spacing w:line="400" w:lineRule="atLeast"/>
              <w:rPr>
                <w:rFonts w:hint="eastAsia" w:ascii="宋体" w:hAnsi="宋体" w:cs="宋体"/>
                <w:color w:val="auto"/>
                <w:sz w:val="28"/>
                <w:szCs w:val="28"/>
              </w:rPr>
            </w:pPr>
            <w:r>
              <w:rPr>
                <w:rFonts w:hint="eastAsia" w:ascii="宋体" w:hAnsi="宋体" w:cs="宋体"/>
                <w:color w:val="auto"/>
                <w:sz w:val="28"/>
                <w:szCs w:val="28"/>
              </w:rPr>
              <w:t xml:space="preserve">5、中标人在收到中标通知书时，须向采购代理机构提交《开标一览表》和《分项价格表》的数据文件（WORD格式）。</w:t>
            </w:r>
            <w:r/>
          </w:p>
          <w:p>
            <w:pPr>
              <w:spacing w:line="400" w:lineRule="atLeast"/>
              <w:rPr>
                <w:rFonts w:ascii="宋体" w:hAnsi="宋体" w:cs="宋体"/>
                <w:color w:val="auto"/>
                <w:sz w:val="28"/>
                <w:szCs w:val="28"/>
              </w:rPr>
            </w:pPr>
            <w:r>
              <w:rPr>
                <w:rFonts w:hint="eastAsia" w:ascii="宋体" w:hAnsi="宋体" w:cs="宋体"/>
                <w:color w:val="auto"/>
                <w:sz w:val="28"/>
                <w:szCs w:val="28"/>
              </w:rPr>
              <w:t xml:space="preserve">6、中标人在收到中标通知书时，须向采购代理机构提交服务费及纸质投标文件两本（用于档案备查）。</w:t>
            </w:r>
            <w:r/>
          </w:p>
        </w:tc>
      </w:tr>
    </w:tbl>
    <w:p>
      <w:pPr>
        <w:ind w:firstLine="600"/>
        <w:spacing w:line="240" w:lineRule="exact"/>
        <w:widowControl/>
        <w:rPr>
          <w:rFonts w:ascii="宋体" w:hAnsi="宋体" w:cs="宋体"/>
          <w:color w:val="auto"/>
          <w:sz w:val="30"/>
          <w:szCs w:val="30"/>
        </w:rPr>
      </w:pPr>
      <w:r/>
      <w:bookmarkStart w:id="6" w:name="_Toc522790133"/>
      <w:r/>
      <w:r/>
    </w:p>
    <w:p>
      <w:pPr>
        <w:pStyle w:val="870"/>
        <w:jc w:val="center"/>
        <w:spacing w:before="0" w:beforeAutospacing="0" w:after="0" w:afterAutospacing="0"/>
        <w:rPr>
          <w:rFonts w:hint="eastAsia" w:ascii="宋体" w:hAnsi="宋体" w:eastAsia="宋体" w:cs="宋体"/>
          <w:b/>
          <w:color w:val="auto"/>
          <w:sz w:val="36"/>
          <w:szCs w:val="24"/>
          <w:highlight w:val="none"/>
        </w:rPr>
      </w:pPr>
      <w:r>
        <w:rPr>
          <w:rFonts w:hint="eastAsia"/>
          <w:color w:val="auto"/>
          <w:sz w:val="30"/>
          <w:szCs w:val="30"/>
        </w:rPr>
        <w:br w:type="page" w:clear="all"/>
      </w:r>
      <w:bookmarkStart w:id="7" w:name="_Toc523404698"/>
      <w:r>
        <w:rPr>
          <w:rFonts w:hint="eastAsia"/>
          <w:color w:val="auto"/>
          <w:sz w:val="30"/>
          <w:szCs w:val="30"/>
        </w:rPr>
        <w:t xml:space="preserve">本章附件</w:t>
      </w:r>
      <w:r>
        <w:rPr>
          <w:rFonts w:hint="eastAsia"/>
          <w:b/>
          <w:color w:val="auto"/>
          <w:sz w:val="30"/>
          <w:szCs w:val="30"/>
        </w:rPr>
        <w:t xml:space="preserve">：招标代理服务收费标准</w:t>
      </w:r>
      <w:r/>
    </w:p>
    <w:p>
      <w:pPr>
        <w:ind w:left="1080"/>
        <w:jc w:val="center"/>
        <w:spacing w:line="400" w:lineRule="exact"/>
        <w:rPr>
          <w:rFonts w:ascii="宋体" w:hAnsi="宋体" w:cs="宋体"/>
          <w:color w:val="auto"/>
          <w:sz w:val="32"/>
          <w:szCs w:val="32"/>
        </w:rPr>
      </w:pPr>
      <w:r>
        <w:rPr>
          <w:rFonts w:ascii="宋体" w:hAnsi="宋体" w:cs="宋体"/>
          <w:color w:val="auto"/>
          <w:sz w:val="32"/>
          <w:szCs w:val="32"/>
        </w:rPr>
      </w:r>
      <w:r/>
    </w:p>
    <w:tbl>
      <w:tblPr>
        <w:tblStyle w:val="833"/>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2953"/>
      </w:tblGrid>
      <w:tr>
        <w:trPr>
          <w:jc w:val="center"/>
          <w:trHeight w:val="454"/>
        </w:trPr>
        <w:tc>
          <w:tcPr>
            <w:tcBorders>
              <w:top w:val="single" w:color="auto" w:sz="4" w:space="0"/>
            </w:tcBorders>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中标金额</w:t>
            </w:r>
            <w:r/>
          </w:p>
        </w:tc>
        <w:tc>
          <w:tcPr>
            <w:tcBorders>
              <w:top w:val="single" w:color="auto" w:sz="4" w:space="0"/>
            </w:tcBorders>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费率</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最低收费金额（每个委托项目）</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5000元</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50万元以下（含50万元）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1.6%</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50-400万元（含400万元）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1.5%</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400-1000万元（含1000万元）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1000-5000万元（含5000万元）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0.8%</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5000-1亿元（含1亿元）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0.25%</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1-10亿元（含10亿元）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0.05%</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10-50亿元（含50亿元）</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0.01%</w:t>
            </w:r>
            <w:r/>
          </w:p>
        </w:tc>
      </w:tr>
      <w:tr>
        <w:trPr>
          <w:jc w:val="center"/>
          <w:trHeight w:val="454"/>
        </w:trPr>
        <w:tc>
          <w:tcPr>
            <w:tcW w:w="516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50亿元以上</w:t>
            </w:r>
            <w:r/>
          </w:p>
        </w:tc>
        <w:tc>
          <w:tcPr>
            <w:tcW w:w="2953"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0.005%</w:t>
            </w:r>
            <w:r/>
          </w:p>
        </w:tc>
      </w:tr>
    </w:tbl>
    <w:p>
      <w:pPr>
        <w:jc w:val="center"/>
        <w:spacing w:line="400" w:lineRule="exact"/>
        <w:rPr>
          <w:rFonts w:ascii="宋体" w:hAnsi="宋体" w:cs="宋体"/>
          <w:color w:val="auto"/>
          <w:sz w:val="32"/>
          <w:szCs w:val="32"/>
        </w:rPr>
      </w:pPr>
      <w:r>
        <w:rPr>
          <w:rFonts w:ascii="宋体" w:hAnsi="宋体" w:cs="宋体"/>
          <w:color w:val="auto"/>
          <w:sz w:val="32"/>
          <w:szCs w:val="32"/>
        </w:rPr>
      </w:r>
      <w:r/>
    </w:p>
    <w:p>
      <w:pPr>
        <w:ind w:firstLine="480"/>
        <w:keepLines w:val="0"/>
        <w:keepNext w:val="0"/>
        <w:pageBreakBefore w:val="0"/>
        <w:spacing w:line="312" w:lineRule="auto"/>
        <w:widowControl w:val="off"/>
        <w:rPr>
          <w:rFonts w:ascii="宋体" w:hAnsi="宋体" w:cs="宋体"/>
          <w:color w:val="auto"/>
          <w:sz w:val="24"/>
        </w:rPr>
      </w:pPr>
      <w:r>
        <w:rPr>
          <w:rFonts w:hint="eastAsia" w:ascii="宋体" w:hAnsi="宋体" w:cs="宋体"/>
          <w:color w:val="auto"/>
          <w:sz w:val="24"/>
        </w:rPr>
        <w:t xml:space="preserve">说明：</w:t>
      </w:r>
      <w:r/>
    </w:p>
    <w:p>
      <w:pPr>
        <w:ind w:firstLine="480"/>
        <w:keepLines w:val="0"/>
        <w:keepNext w:val="0"/>
        <w:pageBreakBefore w:val="0"/>
        <w:spacing w:line="312" w:lineRule="auto"/>
        <w:widowControl w:val="off"/>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ind w:firstLine="480"/>
        <w:keepLines w:val="0"/>
        <w:keepNext w:val="0"/>
        <w:pageBreakBefore w:val="0"/>
        <w:spacing w:line="312" w:lineRule="auto"/>
        <w:widowControl w:val="off"/>
        <w:rPr>
          <w:rFonts w:ascii="宋体" w:hAnsi="宋体" w:cs="宋体"/>
          <w:color w:val="auto"/>
          <w:sz w:val="24"/>
        </w:rPr>
      </w:pPr>
      <w:r>
        <w:rPr>
          <w:rFonts w:hint="eastAsia" w:ascii="宋体" w:hAnsi="宋体" w:cs="宋体"/>
          <w:color w:val="auto"/>
          <w:sz w:val="24"/>
        </w:rPr>
        <w:t xml:space="preserve">2.代理服务费按差额定率累进法计算。</w:t>
      </w:r>
      <w:r/>
    </w:p>
    <w:p>
      <w:pPr>
        <w:ind w:firstLine="480"/>
        <w:keepLines w:val="0"/>
        <w:keepNext w:val="0"/>
        <w:pageBreakBefore w:val="0"/>
        <w:spacing w:line="312" w:lineRule="auto"/>
        <w:widowControl w:val="off"/>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 * 费率（%）。</w:t>
      </w:r>
      <w:r/>
    </w:p>
    <w:p>
      <w:pPr>
        <w:ind w:firstLine="480"/>
        <w:keepLines w:val="0"/>
        <w:keepNext w:val="0"/>
        <w:pageBreakBefore w:val="0"/>
        <w:spacing w:line="312" w:lineRule="auto"/>
        <w:widowControl w:val="off"/>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ind w:firstLine="480"/>
        <w:keepLines w:val="0"/>
        <w:keepNext w:val="0"/>
        <w:pageBreakBefore w:val="0"/>
        <w:spacing w:line="312" w:lineRule="auto"/>
        <w:widowControl w:val="off"/>
        <w:rPr>
          <w:rFonts w:hint="eastAsia"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ind w:firstLine="480"/>
        <w:keepLines w:val="0"/>
        <w:keepNext w:val="0"/>
        <w:pageBreakBefore w:val="0"/>
        <w:spacing w:line="312" w:lineRule="auto"/>
        <w:widowControl w:val="off"/>
        <w:rPr>
          <w:rFonts w:hint="eastAsia" w:ascii="宋体" w:hAnsi="宋体" w:cs="宋体"/>
          <w:color w:val="auto"/>
          <w:sz w:val="24"/>
        </w:rPr>
      </w:pPr>
      <w:r>
        <w:rPr>
          <w:rFonts w:hint="eastAsia" w:ascii="宋体" w:hAnsi="宋体" w:cs="宋体"/>
          <w:color w:val="auto"/>
          <w:sz w:val="24"/>
        </w:rPr>
        <w:t xml:space="preserve">6.有分包（分标段）的以一个项目计算。</w:t>
      </w:r>
      <w:r/>
    </w:p>
    <w:p>
      <w:pPr>
        <w:ind w:firstLine="480"/>
        <w:keepLines w:val="0"/>
        <w:keepNext w:val="0"/>
        <w:pageBreakBefore w:val="0"/>
        <w:spacing w:line="312" w:lineRule="auto"/>
        <w:widowControl w:val="off"/>
        <w:rPr>
          <w:rFonts w:hint="eastAsia" w:ascii="宋体" w:hAnsi="宋体" w:cs="宋体"/>
          <w:color w:val="auto"/>
          <w:sz w:val="24"/>
        </w:rPr>
      </w:pPr>
      <w:r>
        <w:rPr>
          <w:rFonts w:hint="eastAsia" w:ascii="宋体" w:hAnsi="宋体" w:cs="宋体"/>
          <w:color w:val="auto"/>
          <w:sz w:val="24"/>
        </w:rPr>
        <w:t xml:space="preserve">7.以上价格为协会指导价，双方可根据项目难易程度和优质优价原则协商确定。</w:t>
      </w:r>
      <w:r/>
    </w:p>
    <w:p>
      <w:pPr>
        <w:jc w:val="center"/>
        <w:spacing w:line="520" w:lineRule="exact"/>
        <w:widowControl/>
        <w:rPr>
          <w:rFonts w:ascii="宋体" w:hAnsi="宋体" w:cs="宋体"/>
          <w:color w:val="auto"/>
        </w:rPr>
        <w:sectPr>
          <w:footnotePr/>
          <w:endnotePr>
            <w:numFmt w:val="decimal"/>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color w:val="auto"/>
        </w:rPr>
        <w:br w:type="page" w:clear="all"/>
      </w:r>
      <w:r/>
    </w:p>
    <w:p>
      <w:pPr>
        <w:jc w:val="center"/>
        <w:spacing w:before="120" w:after="120" w:line="520" w:lineRule="exact"/>
        <w:widowControl/>
        <w:rPr>
          <w:rFonts w:ascii="宋体" w:hAnsi="宋体" w:cs="宋体"/>
          <w:b/>
          <w:bCs/>
          <w:color w:val="auto"/>
          <w:sz w:val="30"/>
          <w:szCs w:val="44"/>
        </w:rPr>
        <w:outlineLvl w:val="0"/>
      </w:pPr>
      <w:r>
        <w:rPr>
          <w:rFonts w:hint="eastAsia" w:ascii="宋体" w:hAnsi="宋体" w:cs="宋体"/>
          <w:b/>
          <w:bCs/>
          <w:color w:val="auto"/>
          <w:sz w:val="30"/>
          <w:szCs w:val="44"/>
        </w:rPr>
        <w:t xml:space="preserve">第四章  评标标准</w:t>
      </w:r>
      <w:bookmarkEnd w:id="6"/>
      <w:r/>
      <w:bookmarkEnd w:id="7"/>
      <w:r/>
      <w:r/>
    </w:p>
    <w:tbl>
      <w:tblPr>
        <w:tblStyle w:val="833"/>
        <w:tblpPr w:horzAnchor="page" w:tblpXSpec="center" w:vertAnchor="text" w:tblpY="234" w:leftFromText="180" w:topFromText="0" w:rightFromText="180" w:bottomFromText="0"/>
        <w:tblW w:w="56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303"/>
        <w:gridCol w:w="6748"/>
      </w:tblGrid>
      <w:tr>
        <w:trPr>
          <w:jc w:val="center"/>
          <w:trHeight w:val="624"/>
        </w:trPr>
        <w:tc>
          <w:tcPr>
            <w:gridSpan w:val="2"/>
            <w:tcW w:w="1410" w:type="pct"/>
            <w:vAlign w:val="center"/>
            <w:textDirection w:val="lrTb"/>
            <w:noWrap w:val="false"/>
          </w:tcPr>
          <w:p>
            <w:pPr>
              <w:jc w:val="center"/>
              <w:rPr>
                <w:rFonts w:hint="eastAsia" w:ascii="宋体" w:hAnsi="宋体" w:eastAsia="宋体" w:cs="宋体"/>
                <w:b/>
                <w:bCs w:val="0"/>
                <w:color w:val="auto"/>
                <w:sz w:val="24"/>
                <w:szCs w:val="24"/>
              </w:rPr>
            </w:pPr>
            <w:r/>
            <w:bookmarkStart w:id="8" w:name="_Toc3146"/>
            <w:r/>
            <w:bookmarkStart w:id="9" w:name="_Toc523404699"/>
            <w:r/>
            <w:bookmarkStart w:id="10" w:name="_Toc522790134"/>
            <w:r/>
            <w:bookmarkStart w:id="11" w:name="_Toc522790135"/>
            <w:r/>
            <w:bookmarkStart w:id="12" w:name="_Toc523404700"/>
            <w:r>
              <w:rPr>
                <w:rFonts w:hint="eastAsia" w:ascii="宋体" w:hAnsi="宋体" w:eastAsia="宋体" w:cs="宋体"/>
                <w:b/>
                <w:bCs w:val="0"/>
                <w:color w:val="auto"/>
                <w:sz w:val="24"/>
                <w:szCs w:val="24"/>
              </w:rPr>
              <w:t xml:space="preserve">评审项目</w:t>
            </w:r>
            <w:r/>
          </w:p>
        </w:tc>
        <w:tc>
          <w:tcPr>
            <w:tcW w:w="3589" w:type="pct"/>
            <w:vAlign w:val="center"/>
            <w:textDirection w:val="lrTb"/>
            <w:noWrap w:val="false"/>
          </w:tcPr>
          <w:p>
            <w:pPr>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评分细则</w:t>
            </w:r>
            <w:r/>
          </w:p>
        </w:tc>
      </w:tr>
      <w:tr>
        <w:trPr>
          <w:jc w:val="center"/>
          <w:trHeight w:val="624"/>
        </w:trPr>
        <w:tc>
          <w:tcPr>
            <w:gridSpan w:val="2"/>
            <w:tcW w:w="1410"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价格部分</w:t>
            </w:r>
            <w:r/>
          </w:p>
          <w:p>
            <w:pPr>
              <w:jc w:val="center"/>
              <w:tabs>
                <w:tab w:val="left" w:pos="5940"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10分</w:t>
            </w:r>
            <w:r>
              <w:rPr>
                <w:rFonts w:hint="eastAsia" w:ascii="宋体" w:hAnsi="宋体" w:eastAsia="宋体" w:cs="宋体"/>
                <w:bCs/>
                <w:color w:val="auto"/>
                <w:sz w:val="24"/>
                <w:szCs w:val="24"/>
                <w:lang w:eastAsia="zh-CN"/>
              </w:rPr>
              <w:t xml:space="preserve">）</w:t>
            </w:r>
            <w:r/>
          </w:p>
        </w:tc>
        <w:tc>
          <w:tcPr>
            <w:tcW w:w="3589" w:type="pct"/>
            <w:vAlign w:val="center"/>
            <w:textDirection w:val="lrTb"/>
            <w:noWrap w:val="false"/>
          </w:tcPr>
          <w:p>
            <w:pPr>
              <w:pStyle w:val="1161"/>
              <w:ind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采用低价优先法计算，即满足招标文件要求且投标价格最低的投标报价为评标基准价，其价格分为满分10分。</w:t>
            </w:r>
            <w:r/>
          </w:p>
          <w:p>
            <w:pPr>
              <w:pStyle w:val="1161"/>
              <w:ind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其他投标人的价格分按照下列公式计算：</w:t>
            </w:r>
            <w:r/>
          </w:p>
          <w:p>
            <w:pPr>
              <w:pStyle w:val="1161"/>
              <w:ind w:firstLine="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投标报价得分=（评标基准价／投标报价）×10</w:t>
            </w:r>
            <w:r/>
          </w:p>
          <w:p>
            <w:pPr>
              <w:pStyle w:val="116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（得分四舍五入保留小数点后2位）</w:t>
            </w:r>
            <w:r/>
          </w:p>
        </w:tc>
      </w:tr>
      <w:tr>
        <w:trPr>
          <w:jc w:val="center"/>
          <w:trHeight w:val="624"/>
        </w:trPr>
        <w:tc>
          <w:tcPr>
            <w:tcW w:w="717" w:type="pct"/>
            <w:vAlign w:val="center"/>
            <w:vMerge w:val="restart"/>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部分</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tc>
        <w:tc>
          <w:tcPr>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项目</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理解</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pStyle w:val="1161"/>
              <w:ind w:firstLine="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根据投标</w:t>
            </w:r>
            <w:r>
              <w:rPr>
                <w:rFonts w:hint="eastAsia" w:ascii="宋体" w:hAnsi="宋体" w:cs="宋体"/>
                <w:bCs/>
                <w:color w:val="auto"/>
                <w:sz w:val="24"/>
                <w:szCs w:val="24"/>
                <w:lang w:val="en-US" w:eastAsia="zh-CN"/>
              </w:rPr>
              <w:t xml:space="preserve">人针</w:t>
            </w:r>
            <w:r>
              <w:rPr>
                <w:rFonts w:hint="eastAsia" w:ascii="宋体" w:hAnsi="宋体" w:eastAsia="宋体" w:cs="宋体"/>
                <w:bCs/>
                <w:color w:val="auto"/>
                <w:sz w:val="24"/>
                <w:szCs w:val="24"/>
                <w:lang w:val="en-US" w:eastAsia="zh-CN"/>
              </w:rPr>
              <w:t xml:space="preserve">对本项目提供的项目理解（项目背景、项目</w:t>
            </w:r>
            <w:r>
              <w:rPr>
                <w:rFonts w:hint="eastAsia" w:ascii="宋体" w:hAnsi="宋体" w:eastAsia="宋体" w:cs="宋体"/>
                <w:bCs/>
                <w:color w:val="auto"/>
                <w:sz w:val="24"/>
                <w:highlight w:val="none"/>
              </w:rPr>
              <w:t xml:space="preserve">目标任务</w:t>
            </w:r>
            <w:r>
              <w:rPr>
                <w:rFonts w:hint="eastAsia" w:ascii="宋体" w:hAnsi="宋体" w:eastAsia="宋体" w:cs="宋体"/>
                <w:bCs/>
                <w:color w:val="auto"/>
                <w:sz w:val="24"/>
                <w:szCs w:val="24"/>
                <w:lang w:val="en-US" w:eastAsia="zh-CN"/>
              </w:rPr>
              <w:t xml:space="preserve">、相关政策解读）</w:t>
            </w:r>
            <w:r>
              <w:rPr>
                <w:rFonts w:hint="eastAsia" w:ascii="宋体" w:hAnsi="宋体" w:cs="宋体"/>
                <w:color w:val="auto"/>
                <w:sz w:val="24"/>
                <w:szCs w:val="24"/>
              </w:rPr>
              <w:t xml:space="preserve">是否全面、合理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可行</w:t>
            </w:r>
            <w:r>
              <w:rPr>
                <w:rFonts w:hint="eastAsia" w:ascii="宋体" w:hAnsi="宋体" w:cs="宋体"/>
                <w:color w:val="auto"/>
                <w:sz w:val="24"/>
                <w:szCs w:val="24"/>
              </w:rPr>
              <w:t xml:space="preserve">进行评价。</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全面性(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分)：全面具体详实得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较全面得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可行</w:t>
            </w:r>
            <w:r>
              <w:rPr>
                <w:rFonts w:hint="eastAsia" w:ascii="宋体" w:hAnsi="宋体" w:cs="宋体"/>
                <w:color w:val="auto"/>
                <w:sz w:val="24"/>
                <w:szCs w:val="24"/>
              </w:rPr>
              <w:t xml:space="preserve">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可</w:t>
            </w:r>
            <w:r>
              <w:rPr>
                <w:rFonts w:hint="eastAsia" w:ascii="宋体" w:hAnsi="宋体" w:cs="宋体"/>
                <w:color w:val="auto"/>
                <w:sz w:val="24"/>
                <w:szCs w:val="24"/>
                <w:lang w:val="en-US" w:eastAsia="zh-CN"/>
              </w:rPr>
              <w:t xml:space="preserve">行</w:t>
            </w:r>
            <w:r>
              <w:rPr>
                <w:rFonts w:hint="eastAsia" w:ascii="宋体" w:hAnsi="宋体" w:cs="宋体"/>
                <w:color w:val="auto"/>
                <w:sz w:val="24"/>
                <w:szCs w:val="24"/>
              </w:rPr>
              <w:t xml:space="preserve">性强得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，可</w:t>
            </w:r>
            <w:r>
              <w:rPr>
                <w:rFonts w:hint="eastAsia" w:ascii="宋体" w:hAnsi="宋体" w:cs="宋体"/>
                <w:color w:val="auto"/>
                <w:sz w:val="24"/>
                <w:szCs w:val="24"/>
                <w:lang w:val="en-US" w:eastAsia="zh-CN"/>
              </w:rPr>
              <w:t xml:space="preserve">行</w:t>
            </w:r>
            <w:r>
              <w:rPr>
                <w:rFonts w:hint="eastAsia" w:ascii="宋体" w:hAnsi="宋体" w:cs="宋体"/>
                <w:color w:val="auto"/>
                <w:sz w:val="24"/>
                <w:szCs w:val="24"/>
              </w:rPr>
              <w:t xml:space="preserve">性较强得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，可</w:t>
            </w:r>
            <w:r>
              <w:rPr>
                <w:rFonts w:hint="eastAsia" w:ascii="宋体" w:hAnsi="宋体" w:cs="宋体"/>
                <w:color w:val="auto"/>
                <w:sz w:val="24"/>
                <w:szCs w:val="24"/>
                <w:lang w:val="en-US" w:eastAsia="zh-CN"/>
              </w:rPr>
              <w:t xml:space="preserve">行</w:t>
            </w:r>
            <w:r>
              <w:rPr>
                <w:rFonts w:hint="eastAsia" w:ascii="宋体" w:hAnsi="宋体" w:cs="宋体"/>
                <w:color w:val="auto"/>
                <w:sz w:val="24"/>
                <w:szCs w:val="24"/>
              </w:rPr>
              <w:t xml:space="preserve">性不强得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较切实可行得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可行性欠缺得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jc w:val="left"/>
              <w:tabs>
                <w:tab w:val="left" w:pos="5940" w:leader="none"/>
              </w:tabs>
              <w:rPr>
                <w:rFonts w:hint="eastAsia" w:ascii="宋体" w:hAnsi="宋体" w:cs="宋体"/>
                <w:color w:val="auto"/>
                <w:sz w:val="24"/>
                <w:szCs w:val="24"/>
                <w:lang w:val="en-US" w:eastAsia="zh-CN"/>
              </w:rP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分，最低不得分</w:t>
            </w:r>
            <w:r>
              <w:rPr>
                <w:rFonts w:hint="eastAsia" w:ascii="宋体" w:hAnsi="宋体" w:cs="宋体"/>
                <w:color w:val="auto"/>
                <w:sz w:val="24"/>
                <w:szCs w:val="24"/>
                <w:lang w:eastAsia="zh-CN"/>
              </w:rPr>
              <w:t xml:space="preserve">。</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技术方案</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jc w:val="left"/>
              <w:tabs>
                <w:tab w:val="left" w:pos="5940" w:leader="none"/>
              </w:tabs>
              <w:rPr>
                <w:rFonts w:hint="eastAsia" w:ascii="宋体" w:hAnsi="宋体" w:cs="宋体"/>
                <w:color w:val="auto"/>
                <w:sz w:val="24"/>
                <w:szCs w:val="24"/>
              </w:rPr>
            </w:pPr>
            <w:r>
              <w:rPr>
                <w:rFonts w:hint="eastAsia" w:ascii="宋体" w:hAnsi="宋体" w:eastAsia="宋体" w:cs="宋体"/>
                <w:bCs/>
                <w:color w:val="auto"/>
                <w:sz w:val="24"/>
                <w:szCs w:val="24"/>
                <w:lang w:val="en-US" w:eastAsia="zh-CN"/>
              </w:rPr>
              <w:t xml:space="preserve">根据投标</w:t>
            </w:r>
            <w:r>
              <w:rPr>
                <w:rFonts w:hint="eastAsia" w:ascii="宋体" w:hAnsi="宋体" w:cs="宋体"/>
                <w:bCs/>
                <w:color w:val="auto"/>
                <w:sz w:val="24"/>
                <w:szCs w:val="24"/>
                <w:lang w:val="en-US" w:eastAsia="zh-CN"/>
              </w:rPr>
              <w:t xml:space="preserve">人针</w:t>
            </w:r>
            <w:r>
              <w:rPr>
                <w:rFonts w:hint="eastAsia" w:ascii="宋体" w:hAnsi="宋体" w:eastAsia="宋体" w:cs="宋体"/>
                <w:bCs/>
                <w:color w:val="auto"/>
                <w:sz w:val="24"/>
                <w:szCs w:val="24"/>
                <w:lang w:val="en-US" w:eastAsia="zh-CN"/>
              </w:rPr>
              <w:t xml:space="preserve">对本项目提供的技术方案（工作思路、工作方法、工作措施、成果要求等）</w:t>
            </w:r>
            <w:r>
              <w:rPr>
                <w:rFonts w:hint="eastAsia" w:ascii="宋体" w:hAnsi="宋体" w:cs="宋体"/>
                <w:color w:val="auto"/>
                <w:sz w:val="24"/>
                <w:szCs w:val="24"/>
              </w:rPr>
              <w:t xml:space="preserve">的全面性、针对性、可行性进行评价。</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全面性(</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分)：全面具体详实得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较全面得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针对性较强得4分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针对性不强得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较切实可行得4分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可行性欠缺得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jc w:val="left"/>
              <w:tabs>
                <w:tab w:val="left" w:pos="5940" w:leader="none"/>
              </w:tabs>
              <w:rPr>
                <w:rFonts w:hint="eastAsia" w:ascii="宋体" w:hAnsi="宋体" w:eastAsia="宋体" w:cs="宋体"/>
                <w:bCs/>
                <w:color w:val="auto"/>
                <w:sz w:val="24"/>
                <w:szCs w:val="24"/>
                <w:lang w:eastAsia="zh-CN"/>
              </w:rP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分，最低不得分。</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重难点分析</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jc w:val="left"/>
              <w:tabs>
                <w:tab w:val="left" w:pos="59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根据投标</w:t>
            </w:r>
            <w:r>
              <w:rPr>
                <w:rFonts w:hint="eastAsia" w:ascii="宋体" w:hAnsi="宋体" w:cs="宋体"/>
                <w:bCs/>
                <w:color w:val="auto"/>
                <w:sz w:val="24"/>
                <w:szCs w:val="24"/>
                <w:lang w:val="en-US" w:eastAsia="zh-CN"/>
              </w:rPr>
              <w:t xml:space="preserve">人针</w:t>
            </w:r>
            <w:r>
              <w:rPr>
                <w:rFonts w:hint="eastAsia" w:ascii="宋体" w:hAnsi="宋体" w:eastAsia="宋体" w:cs="宋体"/>
                <w:bCs/>
                <w:color w:val="auto"/>
                <w:sz w:val="24"/>
                <w:szCs w:val="24"/>
                <w:lang w:val="en-US" w:eastAsia="zh-CN"/>
              </w:rPr>
              <w:t xml:space="preserve">对本项目提供的重难点内容分析的全面性、针对性、可行性进行评价。</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全面性(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分)：全面具体详实得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较全面得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针对性较强得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针对性不强得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较切实可行得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可行性欠缺得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jc w:val="left"/>
              <w:tabs>
                <w:tab w:val="left" w:pos="5940" w:leader="none"/>
              </w:tabs>
              <w:rPr>
                <w:rFonts w:hint="eastAsia" w:ascii="宋体" w:hAnsi="宋体" w:eastAsia="宋体" w:cs="宋体"/>
                <w:bCs/>
                <w:color w:val="auto"/>
                <w:sz w:val="24"/>
                <w:szCs w:val="24"/>
                <w:lang w:eastAsia="zh-CN"/>
              </w:rP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分，最低不得分。</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jc w:val="left"/>
              <w:tabs>
                <w:tab w:val="left" w:pos="59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根据投标</w:t>
            </w:r>
            <w:r>
              <w:rPr>
                <w:rFonts w:hint="eastAsia" w:ascii="宋体" w:hAnsi="宋体" w:cs="宋体"/>
                <w:bCs/>
                <w:color w:val="auto"/>
                <w:sz w:val="24"/>
                <w:szCs w:val="24"/>
                <w:lang w:val="en-US" w:eastAsia="zh-CN"/>
              </w:rPr>
              <w:t xml:space="preserve">人针</w:t>
            </w:r>
            <w:r>
              <w:rPr>
                <w:rFonts w:hint="eastAsia" w:ascii="宋体" w:hAnsi="宋体" w:eastAsia="宋体" w:cs="宋体"/>
                <w:bCs/>
                <w:color w:val="auto"/>
                <w:sz w:val="24"/>
                <w:szCs w:val="24"/>
                <w:lang w:val="en-US" w:eastAsia="zh-CN"/>
              </w:rPr>
              <w:t xml:space="preserve">对本项目提供的</w:t>
            </w:r>
            <w:r>
              <w:rPr>
                <w:rFonts w:hint="eastAsia" w:ascii="宋体" w:hAnsi="宋体" w:eastAsia="宋体" w:cs="宋体"/>
                <w:color w:val="auto"/>
                <w:sz w:val="24"/>
                <w:szCs w:val="24"/>
              </w:rPr>
              <w:t xml:space="preserve">项目实施方案</w:t>
            </w:r>
            <w:r>
              <w:rPr>
                <w:rFonts w:hint="eastAsia" w:ascii="宋体" w:hAnsi="宋体" w:cs="宋体"/>
                <w:color w:val="auto"/>
                <w:sz w:val="24"/>
                <w:szCs w:val="24"/>
                <w:lang w:eastAsia="zh-CN"/>
              </w:rPr>
              <w:t xml:space="preserve">（质量控制措施、项目进度安排及进度控制、工期保障措施、安全生产等）</w:t>
            </w:r>
            <w:r>
              <w:rPr>
                <w:rFonts w:hint="eastAsia" w:ascii="宋体" w:hAnsi="宋体" w:eastAsia="宋体" w:cs="宋体"/>
                <w:bCs/>
                <w:color w:val="auto"/>
                <w:sz w:val="24"/>
                <w:szCs w:val="24"/>
                <w:lang w:val="en-US" w:eastAsia="zh-CN"/>
              </w:rPr>
              <w:t xml:space="preserve">内容分析的全面性、针对性、可行性进行评价。</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全面性(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分)：全面具体详实得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较全面得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针对性较强得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针对性不强得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较切实可行得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可行性欠缺得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jc w:val="left"/>
              <w:tabs>
                <w:tab w:val="left" w:pos="5940" w:leader="none"/>
              </w:tabs>
              <w:rPr>
                <w:rFonts w:hint="eastAsia" w:ascii="宋体" w:hAnsi="宋体" w:eastAsia="宋体" w:cs="宋体"/>
                <w:bCs/>
                <w:color w:val="auto"/>
                <w:sz w:val="24"/>
                <w:szCs w:val="24"/>
                <w:lang w:eastAsia="zh-CN"/>
              </w:rP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分，最低不得分。</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质量保密措施</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9</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jc w:val="left"/>
              <w:tabs>
                <w:tab w:val="left" w:pos="59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根据投标</w:t>
            </w:r>
            <w:r>
              <w:rPr>
                <w:rFonts w:hint="eastAsia" w:ascii="宋体" w:hAnsi="宋体" w:cs="宋体"/>
                <w:bCs/>
                <w:color w:val="auto"/>
                <w:sz w:val="24"/>
                <w:szCs w:val="24"/>
                <w:lang w:val="en-US" w:eastAsia="zh-CN"/>
              </w:rPr>
              <w:t xml:space="preserve">人针</w:t>
            </w:r>
            <w:r>
              <w:rPr>
                <w:rFonts w:hint="eastAsia" w:ascii="宋体" w:hAnsi="宋体" w:eastAsia="宋体" w:cs="宋体"/>
                <w:bCs/>
                <w:color w:val="auto"/>
                <w:sz w:val="24"/>
                <w:szCs w:val="24"/>
                <w:lang w:val="en-US" w:eastAsia="zh-CN"/>
              </w:rPr>
              <w:t xml:space="preserve">对本项目提供的质量保密措施</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质量管理组织机构是否健全、质量保证措施、安全生产责任制度，数据资料保密管理制度等</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的全面性、针对性、可行性进行评价。</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全面性(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分)：全面具体详实得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较全面得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不全面得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针对性较强得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针对性不强得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较切实可行得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可行性欠缺得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jc w:val="left"/>
              <w:tabs>
                <w:tab w:val="left" w:pos="5940" w:leader="none"/>
              </w:tabs>
              <w:rPr>
                <w:rFonts w:hint="eastAsia" w:ascii="宋体" w:hAnsi="宋体" w:eastAsia="宋体" w:cs="宋体"/>
                <w:bCs/>
                <w:color w:val="auto"/>
                <w:sz w:val="24"/>
                <w:szCs w:val="24"/>
                <w:lang w:eastAsia="zh-CN"/>
              </w:rP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分，最低不得分。</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后续服务方案</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top"/>
            <w:textDirection w:val="lrTb"/>
            <w:noWrap w:val="false"/>
          </w:tcPr>
          <w:p>
            <w:pPr>
              <w:jc w:val="left"/>
              <w:tabs>
                <w:tab w:val="left" w:pos="59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根据投标</w:t>
            </w:r>
            <w:r>
              <w:rPr>
                <w:rFonts w:hint="eastAsia" w:ascii="宋体" w:hAnsi="宋体" w:cs="宋体"/>
                <w:bCs/>
                <w:color w:val="auto"/>
                <w:sz w:val="24"/>
                <w:szCs w:val="24"/>
                <w:lang w:val="en-US" w:eastAsia="zh-CN"/>
              </w:rPr>
              <w:t xml:space="preserve">人针</w:t>
            </w:r>
            <w:r>
              <w:rPr>
                <w:rFonts w:hint="eastAsia" w:ascii="宋体" w:hAnsi="宋体" w:eastAsia="宋体" w:cs="宋体"/>
                <w:bCs/>
                <w:color w:val="auto"/>
                <w:sz w:val="24"/>
                <w:szCs w:val="24"/>
                <w:lang w:val="en-US" w:eastAsia="zh-CN"/>
              </w:rPr>
              <w:t xml:space="preserve">对本项目提供的后续服务方案（服务内容、售后服务承诺</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维护期内外的后续技术支持和维护能力等）的针对性、可行性进行评价。</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分)：针对性强得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针对性较强得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针对性不强得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pStyle w:val="1161"/>
              <w:ind w:firstLine="0"/>
              <w:jc w:val="lef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分)：符合实际切实可行得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较切实可行得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可行性欠缺得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jc w:val="left"/>
              <w:tabs>
                <w:tab w:val="left" w:pos="5940" w:leader="none"/>
              </w:tabs>
              <w:rPr>
                <w:rFonts w:hint="eastAsia" w:ascii="宋体" w:hAnsi="宋体" w:eastAsia="宋体" w:cs="宋体"/>
                <w:bCs/>
                <w:color w:val="auto"/>
                <w:sz w:val="24"/>
                <w:szCs w:val="24"/>
                <w:lang w:eastAsia="zh-CN"/>
              </w:rPr>
            </w:pPr>
            <w:r>
              <w:rPr>
                <w:rFonts w:hint="eastAsia" w:ascii="宋体" w:hAnsi="宋体" w:cs="宋体"/>
                <w:color w:val="auto"/>
                <w:sz w:val="24"/>
                <w:szCs w:val="24"/>
              </w:rPr>
              <w:t xml:space="preserve">未提供的不得分，本项最高得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分，最低不得分。</w:t>
            </w:r>
            <w:r/>
          </w:p>
        </w:tc>
      </w:tr>
      <w:tr>
        <w:trPr>
          <w:jc w:val="center"/>
          <w:trHeight w:val="624"/>
        </w:trPr>
        <w:tc>
          <w:tcPr>
            <w:tcW w:w="717" w:type="pct"/>
            <w:vAlign w:val="center"/>
            <w:vMerge w:val="restart"/>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商务</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部分</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24</w:t>
            </w:r>
            <w:r>
              <w:rPr>
                <w:rFonts w:hint="eastAsia" w:ascii="宋体" w:hAnsi="宋体" w:eastAsia="宋体" w:cs="宋体"/>
                <w:bCs/>
                <w:color w:val="auto"/>
                <w:sz w:val="24"/>
                <w:szCs w:val="24"/>
              </w:rPr>
              <w:t xml:space="preserve">分）</w:t>
            </w:r>
            <w:r/>
          </w:p>
        </w:tc>
        <w:tc>
          <w:tcPr>
            <w:shd w:val="clear" w:color="auto" w:fill="auto"/>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综合实力</w:t>
            </w:r>
            <w:r/>
          </w:p>
          <w:p>
            <w:pPr>
              <w:jc w:val="center"/>
              <w:tabs>
                <w:tab w:val="left" w:pos="594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shd w:val="clear" w:color="auto" w:fill="auto"/>
            <w:tcW w:w="3589" w:type="pct"/>
            <w:vAlign w:val="center"/>
            <w:textDirection w:val="lrTb"/>
            <w:noWrap w:val="false"/>
          </w:tcPr>
          <w:p>
            <w:pPr>
              <w:numPr>
                <w:ilvl w:val="0"/>
                <w:numId w:val="0"/>
              </w:numPr>
              <w:tabs>
                <w:tab w:val="left" w:pos="5940"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lang w:val="en-US" w:eastAsia="zh-CN"/>
              </w:rPr>
              <w:t xml:space="preserve">同时提供</w:t>
            </w:r>
            <w:r>
              <w:rPr>
                <w:rFonts w:hint="eastAsia" w:ascii="宋体" w:hAnsi="宋体" w:eastAsia="宋体" w:cs="宋体"/>
                <w:bCs/>
                <w:color w:val="auto"/>
                <w:sz w:val="24"/>
                <w:szCs w:val="24"/>
              </w:rPr>
              <w:t xml:space="preserve">具有质量管理体系认证证书、环境管理体系认证证书、职业健康安全管理体系认证</w:t>
            </w:r>
            <w:r>
              <w:rPr>
                <w:rFonts w:hint="eastAsia" w:ascii="宋体" w:hAnsi="宋体" w:eastAsia="宋体" w:cs="宋体"/>
                <w:bCs/>
                <w:color w:val="auto"/>
                <w:sz w:val="24"/>
                <w:szCs w:val="24"/>
                <w:lang w:val="en-US" w:eastAsia="zh-CN"/>
              </w:rPr>
              <w:t xml:space="preserve">得2分，每缺少一个扣1分，扣完为止。本项最高得2分，最低得0分</w:t>
            </w:r>
            <w:r>
              <w:rPr>
                <w:rFonts w:hint="eastAsia" w:ascii="宋体" w:hAnsi="宋体" w:eastAsia="宋体" w:cs="宋体"/>
                <w:bCs/>
                <w:color w:val="auto"/>
                <w:sz w:val="24"/>
                <w:szCs w:val="24"/>
                <w:lang w:eastAsia="zh-CN"/>
              </w:rPr>
              <w:t xml:space="preserve">。</w:t>
            </w:r>
            <w:r/>
          </w:p>
          <w:p>
            <w:pPr>
              <w:numPr>
                <w:ilvl w:val="0"/>
                <w:numId w:val="0"/>
              </w:numPr>
              <w:tabs>
                <w:tab w:val="left" w:pos="5940"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承担的项目获得测绘科学技术奖的，得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w:t>
            </w:r>
            <w:r/>
          </w:p>
          <w:p>
            <w:pPr>
              <w:jc w:val="left"/>
              <w:tabs>
                <w:tab w:val="left" w:pos="5940"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注：提供证书扫描件加盖电子签章</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未提供不得分。</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设备</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具有4套（含）以上航空摄影设备（无人机或固定翼航摄系统）得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具有全站仪4台及以上得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eastAsia="zh-CN"/>
              </w:rPr>
              <w:t xml:space="preserve">投标人</w:t>
            </w:r>
            <w:r>
              <w:rPr>
                <w:rFonts w:hint="eastAsia" w:ascii="宋体" w:hAnsi="宋体" w:eastAsia="宋体" w:cs="宋体"/>
                <w:bCs/>
                <w:color w:val="auto"/>
                <w:sz w:val="24"/>
                <w:szCs w:val="24"/>
              </w:rPr>
              <w:t xml:space="preserve">具有水准仪、手持式激光测距仪的，每提供一种得1分，本项最高得2分。</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注：航空摄影设备需提供购买发票和合同扫描件并加盖电子签章；全站仪、水准仪、手持式激光测距仪需提供购买发票和检定证书扫描件并加盖电子签章</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未提供不得分。</w:t>
            </w:r>
            <w:r/>
          </w:p>
        </w:tc>
      </w:tr>
      <w:tr>
        <w:trPr>
          <w:jc w:val="center"/>
          <w:trHeight w:val="624"/>
        </w:trPr>
        <w:tc>
          <w:tcPr>
            <w:tcW w:w="717" w:type="pct"/>
            <w:vAlign w:val="center"/>
            <w:vMerge w:val="continue"/>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92" w:type="pct"/>
            <w:vAlign w:val="center"/>
            <w:textDirection w:val="lrTb"/>
            <w:noWrap w:val="false"/>
          </w:tcPr>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团队力量</w:t>
            </w:r>
            <w:r/>
          </w:p>
          <w:p>
            <w:pPr>
              <w:jc w:val="cente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w:t>
            </w:r>
            <w:r/>
          </w:p>
        </w:tc>
        <w:tc>
          <w:tcPr>
            <w:tcW w:w="3589" w:type="pct"/>
            <w:vAlign w:val="center"/>
            <w:textDirection w:val="lrTb"/>
            <w:noWrap w:val="false"/>
          </w:tcPr>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1、拟派本项目的项目负责人具有</w:t>
            </w:r>
            <w:r>
              <w:rPr>
                <w:rFonts w:hint="eastAsia" w:ascii="宋体" w:hAnsi="宋体" w:eastAsia="宋体" w:cs="宋体"/>
                <w:bCs/>
                <w:color w:val="auto"/>
                <w:sz w:val="24"/>
                <w:szCs w:val="24"/>
                <w:lang w:val="en-US" w:eastAsia="zh-CN"/>
              </w:rPr>
              <w:t xml:space="preserve">测绘类</w:t>
            </w:r>
            <w:r>
              <w:rPr>
                <w:rFonts w:hint="eastAsia" w:ascii="宋体" w:hAnsi="宋体" w:eastAsia="宋体" w:cs="宋体"/>
                <w:bCs/>
                <w:color w:val="auto"/>
                <w:sz w:val="24"/>
                <w:szCs w:val="24"/>
              </w:rPr>
              <w:t xml:space="preserve">高级</w:t>
            </w:r>
            <w:r>
              <w:rPr>
                <w:rFonts w:hint="eastAsia" w:ascii="宋体" w:hAnsi="宋体" w:eastAsia="宋体" w:cs="宋体"/>
                <w:bCs/>
                <w:color w:val="auto"/>
                <w:sz w:val="24"/>
                <w:szCs w:val="24"/>
                <w:lang w:eastAsia="zh-CN"/>
              </w:rPr>
              <w:t xml:space="preserve">（含）</w:t>
            </w:r>
            <w:r>
              <w:rPr>
                <w:rFonts w:hint="eastAsia" w:ascii="宋体" w:hAnsi="宋体" w:eastAsia="宋体" w:cs="宋体"/>
                <w:bCs/>
                <w:color w:val="auto"/>
                <w:sz w:val="24"/>
                <w:szCs w:val="24"/>
              </w:rPr>
              <w:t xml:space="preserve">以上职称</w:t>
            </w:r>
            <w:r>
              <w:rPr>
                <w:rFonts w:hint="eastAsia" w:ascii="宋体" w:hAnsi="宋体" w:eastAsia="宋体" w:cs="宋体"/>
                <w:bCs/>
                <w:color w:val="auto"/>
                <w:sz w:val="24"/>
                <w:szCs w:val="24"/>
                <w:lang w:eastAsia="zh-CN"/>
              </w:rPr>
              <w:t xml:space="preserve">的得</w:t>
            </w:r>
            <w:r>
              <w:rPr>
                <w:rFonts w:hint="eastAsia" w:ascii="宋体" w:hAnsi="宋体" w:eastAsia="宋体" w:cs="宋体"/>
                <w:bCs/>
                <w:color w:val="auto"/>
                <w:sz w:val="24"/>
                <w:szCs w:val="24"/>
                <w:lang w:val="en-US" w:eastAsia="zh-CN"/>
              </w:rPr>
              <w:t xml:space="preserve">1分，具备</w:t>
            </w:r>
            <w:r>
              <w:rPr>
                <w:rFonts w:hint="eastAsia" w:ascii="宋体" w:hAnsi="宋体" w:eastAsia="宋体" w:cs="宋体"/>
                <w:bCs/>
                <w:color w:val="auto"/>
                <w:sz w:val="24"/>
                <w:szCs w:val="24"/>
              </w:rPr>
              <w:t xml:space="preserve">注册测绘师资格证书的得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，本小项最高得</w:t>
            </w:r>
            <w:r>
              <w:rPr>
                <w:rFonts w:hint="eastAsia" w:ascii="宋体" w:hAnsi="宋体" w:eastAsia="宋体" w:cs="宋体"/>
                <w:bCs/>
                <w:color w:val="auto"/>
                <w:sz w:val="24"/>
                <w:szCs w:val="24"/>
                <w:lang w:val="en-US" w:eastAsia="zh-CN"/>
              </w:rPr>
              <w:t xml:space="preserve">2分。</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2、拟派本项目的技术负责人具有</w:t>
            </w:r>
            <w:r>
              <w:rPr>
                <w:rFonts w:hint="eastAsia" w:ascii="宋体" w:hAnsi="宋体" w:eastAsia="宋体" w:cs="宋体"/>
                <w:bCs/>
                <w:color w:val="auto"/>
                <w:sz w:val="24"/>
                <w:szCs w:val="24"/>
                <w:lang w:val="en-US" w:eastAsia="zh-CN"/>
              </w:rPr>
              <w:t xml:space="preserve">测绘类</w:t>
            </w:r>
            <w:r>
              <w:rPr>
                <w:rFonts w:hint="eastAsia" w:ascii="宋体" w:hAnsi="宋体" w:eastAsia="宋体" w:cs="宋体"/>
                <w:bCs/>
                <w:color w:val="auto"/>
                <w:sz w:val="24"/>
                <w:szCs w:val="24"/>
              </w:rPr>
              <w:t xml:space="preserve">高级</w:t>
            </w:r>
            <w:r>
              <w:rPr>
                <w:rFonts w:hint="eastAsia" w:ascii="宋体" w:hAnsi="宋体" w:eastAsia="宋体" w:cs="宋体"/>
                <w:bCs/>
                <w:color w:val="auto"/>
                <w:sz w:val="24"/>
                <w:szCs w:val="24"/>
                <w:lang w:eastAsia="zh-CN"/>
              </w:rPr>
              <w:t xml:space="preserve">（含）</w:t>
            </w:r>
            <w:r>
              <w:rPr>
                <w:rFonts w:hint="eastAsia" w:ascii="宋体" w:hAnsi="宋体" w:eastAsia="宋体" w:cs="宋体"/>
                <w:bCs/>
                <w:color w:val="auto"/>
                <w:sz w:val="24"/>
                <w:szCs w:val="24"/>
              </w:rPr>
              <w:t xml:space="preserve">以上职称</w:t>
            </w:r>
            <w:r>
              <w:rPr>
                <w:rFonts w:hint="eastAsia" w:ascii="宋体" w:hAnsi="宋体" w:eastAsia="宋体" w:cs="宋体"/>
                <w:bCs/>
                <w:color w:val="auto"/>
                <w:sz w:val="24"/>
                <w:szCs w:val="24"/>
                <w:lang w:eastAsia="zh-CN"/>
              </w:rPr>
              <w:t xml:space="preserve">的得</w:t>
            </w:r>
            <w:r>
              <w:rPr>
                <w:rFonts w:hint="eastAsia" w:ascii="宋体" w:hAnsi="宋体" w:eastAsia="宋体" w:cs="宋体"/>
                <w:bCs/>
                <w:color w:val="auto"/>
                <w:sz w:val="24"/>
                <w:szCs w:val="24"/>
                <w:lang w:val="en-US" w:eastAsia="zh-CN"/>
              </w:rPr>
              <w:t xml:space="preserve">1分，具备</w:t>
            </w:r>
            <w:r>
              <w:rPr>
                <w:rFonts w:hint="eastAsia" w:ascii="宋体" w:hAnsi="宋体" w:eastAsia="宋体" w:cs="宋体"/>
                <w:bCs/>
                <w:color w:val="auto"/>
                <w:sz w:val="24"/>
                <w:szCs w:val="24"/>
              </w:rPr>
              <w:t xml:space="preserve">地理信息安全保密培训证书的得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，本小项最高得</w:t>
            </w:r>
            <w:r>
              <w:rPr>
                <w:rFonts w:hint="eastAsia" w:ascii="宋体" w:hAnsi="宋体" w:eastAsia="宋体" w:cs="宋体"/>
                <w:bCs/>
                <w:color w:val="auto"/>
                <w:sz w:val="24"/>
                <w:szCs w:val="24"/>
                <w:lang w:val="en-US" w:eastAsia="zh-CN"/>
              </w:rPr>
              <w:t xml:space="preserve">2分。</w:t>
            </w:r>
            <w:r/>
          </w:p>
          <w:p>
            <w:pPr>
              <w:numPr>
                <w:ilvl w:val="0"/>
                <w:numId w:val="0"/>
              </w:numPr>
              <w:tabs>
                <w:tab w:val="left" w:pos="5940" w:leader="none"/>
              </w:tabs>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3、拟派外业负责人同时具有测绘中级（含）</w:t>
            </w:r>
            <w:r>
              <w:rPr>
                <w:rFonts w:hint="eastAsia" w:ascii="宋体" w:hAnsi="宋体" w:eastAsia="宋体" w:cs="宋体"/>
                <w:bCs/>
                <w:color w:val="auto"/>
                <w:sz w:val="24"/>
                <w:szCs w:val="24"/>
              </w:rPr>
              <w:t xml:space="preserve">以上职称</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测绘无人机系统操作手合格证</w:t>
            </w:r>
            <w:r>
              <w:rPr>
                <w:rFonts w:hint="eastAsia" w:ascii="宋体" w:hAnsi="宋体" w:eastAsia="宋体" w:cs="宋体"/>
                <w:bCs/>
                <w:color w:val="auto"/>
                <w:sz w:val="24"/>
                <w:szCs w:val="24"/>
              </w:rPr>
              <w:t xml:space="preserve">和地理信息安全保密培训证书的</w:t>
            </w:r>
            <w:r>
              <w:rPr>
                <w:rFonts w:hint="eastAsia" w:ascii="宋体" w:hAnsi="宋体" w:eastAsia="宋体" w:cs="宋体"/>
                <w:bCs/>
                <w:color w:val="auto"/>
                <w:sz w:val="24"/>
                <w:szCs w:val="24"/>
                <w:lang w:val="en-US" w:eastAsia="zh-CN"/>
              </w:rPr>
              <w:t xml:space="preserve">得2分，每缺少一个扣1分，扣完为止。本</w:t>
            </w:r>
            <w:r>
              <w:rPr>
                <w:rFonts w:hint="eastAsia" w:ascii="宋体" w:hAnsi="宋体" w:cs="宋体"/>
                <w:bCs/>
                <w:color w:val="auto"/>
                <w:sz w:val="24"/>
                <w:szCs w:val="24"/>
                <w:lang w:val="en-US" w:eastAsia="zh-CN"/>
              </w:rPr>
              <w:t xml:space="preserve">小</w:t>
            </w:r>
            <w:r>
              <w:rPr>
                <w:rFonts w:hint="eastAsia" w:ascii="宋体" w:hAnsi="宋体" w:eastAsia="宋体" w:cs="宋体"/>
                <w:bCs/>
                <w:color w:val="auto"/>
                <w:sz w:val="24"/>
                <w:szCs w:val="24"/>
                <w:lang w:val="en-US" w:eastAsia="zh-CN"/>
              </w:rPr>
              <w:t xml:space="preserve">项最高得2分，最低得0分</w:t>
            </w:r>
            <w:r>
              <w:rPr>
                <w:rFonts w:hint="eastAsia" w:ascii="宋体" w:hAnsi="宋体" w:eastAsia="宋体" w:cs="宋体"/>
                <w:bCs/>
                <w:color w:val="auto"/>
                <w:sz w:val="24"/>
                <w:szCs w:val="24"/>
                <w:lang w:eastAsia="zh-CN"/>
              </w:rPr>
              <w:t xml:space="preserve">。</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、拟投入的本项目的技术人员（</w:t>
            </w:r>
            <w:r>
              <w:rPr>
                <w:rFonts w:hint="eastAsia" w:ascii="宋体" w:hAnsi="宋体" w:eastAsia="宋体" w:cs="宋体"/>
                <w:bCs/>
                <w:color w:val="auto"/>
                <w:sz w:val="24"/>
                <w:szCs w:val="24"/>
                <w:lang w:val="en-US" w:eastAsia="zh-CN"/>
              </w:rPr>
              <w:t xml:space="preserve">以上负责人除</w:t>
            </w:r>
            <w:r>
              <w:rPr>
                <w:rFonts w:hint="eastAsia" w:ascii="宋体" w:hAnsi="宋体" w:eastAsia="宋体" w:cs="宋体"/>
                <w:bCs/>
                <w:color w:val="auto"/>
                <w:sz w:val="24"/>
                <w:szCs w:val="24"/>
              </w:rPr>
              <w:t xml:space="preserve">外）具有：</w:t>
            </w:r>
            <w:r/>
          </w:p>
          <w:p>
            <w:pPr>
              <w:jc w:val="both"/>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（1）测绘、</w:t>
            </w:r>
            <w:r>
              <w:rPr>
                <w:rFonts w:hint="eastAsia" w:ascii="宋体" w:hAnsi="宋体" w:eastAsia="宋体" w:cs="宋体"/>
                <w:bCs/>
                <w:color w:val="auto"/>
                <w:sz w:val="24"/>
                <w:szCs w:val="24"/>
                <w:lang w:val="en-US" w:eastAsia="zh-CN"/>
              </w:rPr>
              <w:t xml:space="preserve">测量、</w:t>
            </w:r>
            <w:r>
              <w:rPr>
                <w:rFonts w:hint="eastAsia" w:ascii="宋体" w:hAnsi="宋体" w:eastAsia="宋体" w:cs="宋体"/>
                <w:bCs/>
                <w:color w:val="auto"/>
                <w:sz w:val="24"/>
                <w:szCs w:val="24"/>
              </w:rPr>
              <w:t xml:space="preserve">地理信息相关专业高级及以上技术职称和地理信息安全保密培训证书的，每提供一名人员得1分，本项最高得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（2）测绘、</w:t>
            </w:r>
            <w:r>
              <w:rPr>
                <w:rFonts w:hint="eastAsia" w:ascii="宋体" w:hAnsi="宋体" w:eastAsia="宋体" w:cs="宋体"/>
                <w:bCs/>
                <w:color w:val="auto"/>
                <w:sz w:val="24"/>
                <w:szCs w:val="24"/>
                <w:lang w:val="en-US" w:eastAsia="zh-CN"/>
              </w:rPr>
              <w:t xml:space="preserve">测量、</w:t>
            </w:r>
            <w:r>
              <w:rPr>
                <w:rFonts w:hint="eastAsia" w:ascii="宋体" w:hAnsi="宋体" w:eastAsia="宋体" w:cs="宋体"/>
                <w:bCs/>
                <w:color w:val="auto"/>
                <w:sz w:val="24"/>
                <w:szCs w:val="24"/>
              </w:rPr>
              <w:t xml:space="preserve">地理信息相关专业中级及以上技术职称和地理信息安全保密培训证书的，每提供一名人员得0.5分，本项最高得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w:t>
            </w:r>
            <w:r/>
          </w:p>
          <w:p>
            <w:pPr>
              <w:tabs>
                <w:tab w:val="left" w:pos="5940" w:leader="none"/>
              </w:tabs>
              <w:rPr>
                <w:rFonts w:hint="eastAsia" w:ascii="宋体" w:hAnsi="宋体" w:eastAsia="宋体" w:cs="宋体"/>
                <w:bCs/>
                <w:color w:val="auto"/>
                <w:sz w:val="24"/>
                <w:szCs w:val="24"/>
              </w:rPr>
            </w:pPr>
            <w:r>
              <w:rPr>
                <w:rFonts w:hint="eastAsia" w:ascii="宋体" w:hAnsi="宋体" w:eastAsia="宋体" w:cs="宋体"/>
                <w:color w:val="auto"/>
                <w:sz w:val="24"/>
                <w:highlight w:val="none"/>
              </w:rPr>
              <w:t xml:space="preserve">以上人员不重复计分，开标时提供人员证书扫描件</w:t>
            </w:r>
            <w:r>
              <w:rPr>
                <w:rFonts w:hint="eastAsia" w:ascii="宋体" w:hAnsi="宋体" w:eastAsia="宋体" w:cs="宋体"/>
                <w:bCs/>
                <w:color w:val="auto"/>
                <w:sz w:val="24"/>
                <w:szCs w:val="24"/>
              </w:rPr>
              <w:t xml:space="preserve">并加盖电子签章</w:t>
            </w:r>
            <w:r>
              <w:rPr>
                <w:rFonts w:hint="eastAsia" w:ascii="宋体" w:hAnsi="宋体" w:cs="宋体"/>
                <w:bCs/>
                <w:color w:val="auto"/>
                <w:sz w:val="24"/>
                <w:szCs w:val="24"/>
                <w:lang w:val="en-US" w:eastAsia="zh-CN"/>
              </w:rPr>
              <w:t xml:space="preserve">及</w:t>
            </w:r>
            <w:r>
              <w:rPr>
                <w:rFonts w:hint="eastAsia" w:ascii="宋体" w:hAnsi="宋体" w:eastAsia="宋体" w:cs="宋体"/>
                <w:color w:val="auto"/>
                <w:sz w:val="24"/>
                <w:highlight w:val="none"/>
              </w:rPr>
              <w:t xml:space="preserve">投标人为其缴纳的参加本次政府采购活动前</w:t>
            </w:r>
            <w:r>
              <w:rPr>
                <w:rFonts w:hint="eastAsia" w:ascii="宋体" w:hAnsi="宋体" w:eastAsia="宋体" w:cs="宋体"/>
                <w:color w:val="auto"/>
                <w:sz w:val="24"/>
                <w:highlight w:val="none"/>
                <w:lang w:val="en-US" w:eastAsia="zh-CN"/>
              </w:rPr>
              <w:t xml:space="preserve">6个月</w:t>
            </w:r>
            <w:r>
              <w:rPr>
                <w:rFonts w:hint="eastAsia" w:ascii="宋体" w:hAnsi="宋体" w:eastAsia="宋体" w:cs="宋体"/>
                <w:color w:val="auto"/>
                <w:sz w:val="24"/>
                <w:highlight w:val="none"/>
              </w:rPr>
              <w:t xml:space="preserve">内任意一月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不含开标当月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社保的证明材料，未提供不得分。</w:t>
            </w:r>
            <w:r/>
          </w:p>
        </w:tc>
      </w:tr>
    </w:tbl>
    <w:p>
      <w:pPr>
        <w:pStyle w:val="1168"/>
        <w:jc w:val="both"/>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rPr>
        <w:t xml:space="preserve">本章说明：</w:t>
      </w:r>
      <w:r/>
    </w:p>
    <w:p>
      <w:pPr>
        <w:pStyle w:val="1168"/>
        <w:jc w:val="both"/>
        <w:rPr>
          <w:rFonts w:hint="eastAsia" w:ascii="宋体" w:hAnsi="宋体" w:eastAsia="宋体" w:cs="宋体"/>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1"/>
          <w:highlight w:val="none"/>
          <w:lang w:val="en-US" w:eastAsia="zh-CN"/>
        </w:rPr>
        <w:t xml:space="preserve">1</w:t>
      </w:r>
      <w:r>
        <w:rPr>
          <w:rFonts w:hint="eastAsia" w:ascii="宋体" w:hAnsi="宋体" w:cs="宋体"/>
          <w:b w:val="0"/>
          <w:bCs w:val="0"/>
          <w:color w:val="auto"/>
          <w:sz w:val="24"/>
          <w:szCs w:val="21"/>
          <w:highlight w:val="none"/>
          <w:lang w:val="en-US" w:eastAsia="zh-CN"/>
        </w:rPr>
        <w:t xml:space="preserve">.</w:t>
      </w:r>
      <w:r>
        <w:rPr>
          <w:rFonts w:hint="eastAsia" w:ascii="宋体" w:hAnsi="宋体" w:eastAsia="宋体" w:cs="宋体"/>
          <w:b w:val="0"/>
          <w:bCs w:val="0"/>
          <w:color w:val="auto"/>
          <w:sz w:val="24"/>
          <w:szCs w:val="21"/>
          <w:highlight w:val="none"/>
        </w:rPr>
        <w:t xml:space="preserve">本项目采用综合评分法。</w:t>
      </w:r>
      <w:r/>
    </w:p>
    <w:p>
      <w:pPr>
        <w:rPr>
          <w:rFonts w:hint="eastAsia"/>
          <w:color w:val="auto"/>
          <w:sz w:val="24"/>
          <w:szCs w:val="32"/>
        </w:rPr>
      </w:pPr>
      <w:r>
        <w:rPr>
          <w:rFonts w:hint="eastAsia"/>
          <w:color w:val="auto"/>
          <w:sz w:val="24"/>
          <w:szCs w:val="32"/>
        </w:rPr>
      </w:r>
      <w:r/>
    </w:p>
    <w:p>
      <w:pPr>
        <w:rPr>
          <w:rFonts w:hint="eastAsia"/>
          <w:color w:val="auto"/>
          <w:sz w:val="24"/>
          <w:szCs w:val="32"/>
          <w:lang w:eastAsia="zh-CN"/>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szCs w:val="32"/>
          <w:lang w:eastAsia="zh-CN"/>
        </w:rPr>
      </w:r>
      <w:r/>
    </w:p>
    <w:p>
      <w:pPr>
        <w:pStyle w:val="929"/>
        <w:rPr>
          <w:rFonts w:hint="eastAsia"/>
          <w:color w:val="auto"/>
          <w:lang w:eastAsia="zh-CN"/>
        </w:rPr>
      </w:pPr>
      <w:r>
        <w:rPr>
          <w:rFonts w:hint="eastAsia"/>
          <w:color w:val="auto"/>
          <w:lang w:eastAsia="zh-CN"/>
        </w:rPr>
      </w:r>
      <w:r/>
    </w:p>
    <w:p>
      <w:pPr>
        <w:pStyle w:val="1159"/>
        <w:rPr>
          <w:color w:val="auto"/>
        </w:rPr>
      </w:pPr>
      <w:r>
        <w:rPr>
          <w:rFonts w:hint="eastAsia"/>
          <w:color w:val="auto"/>
        </w:rPr>
        <w:t xml:space="preserve">第五章  拟签订的合同文本</w:t>
      </w:r>
      <w:bookmarkEnd w:id="8"/>
      <w:r/>
      <w:bookmarkEnd w:id="9"/>
      <w:r/>
      <w:bookmarkEnd w:id="10"/>
      <w:r/>
      <w:r/>
    </w:p>
    <w:p>
      <w:pPr>
        <w:pStyle w:val="842"/>
        <w:rPr>
          <w:rFonts w:ascii="宋体" w:hAnsi="宋体" w:cs="宋体"/>
          <w:color w:val="auto"/>
          <w:sz w:val="28"/>
          <w:szCs w:val="28"/>
        </w:rPr>
      </w:pPr>
      <w:r>
        <w:rPr>
          <w:rFonts w:ascii="宋体" w:hAnsi="宋体" w:cs="宋体"/>
          <w:color w:val="auto"/>
          <w:sz w:val="28"/>
          <w:szCs w:val="28"/>
        </w:rPr>
      </w:r>
      <w:r/>
    </w:p>
    <w:p>
      <w:pPr>
        <w:pStyle w:val="895"/>
        <w:rPr>
          <w:rFonts w:ascii="仿宋" w:hAnsi="仿宋" w:eastAsia="仿宋" w:cs="Arial"/>
          <w:color w:val="auto"/>
          <w:sz w:val="30"/>
          <w:szCs w:val="30"/>
        </w:rPr>
      </w:pPr>
      <w:r>
        <w:rPr>
          <w:rFonts w:hint="eastAsia" w:ascii="仿宋" w:hAnsi="仿宋" w:eastAsia="仿宋" w:cs="Arial"/>
          <w:color w:val="auto"/>
          <w:sz w:val="30"/>
          <w:szCs w:val="30"/>
        </w:rPr>
        <w:t xml:space="preserve">项目名称：</w:t>
      </w:r>
      <w:r/>
    </w:p>
    <w:p>
      <w:pPr>
        <w:pStyle w:val="895"/>
        <w:rPr>
          <w:rFonts w:ascii="仿宋" w:hAnsi="仿宋" w:eastAsia="仿宋" w:cs="Arial"/>
          <w:color w:val="auto"/>
          <w:sz w:val="30"/>
          <w:szCs w:val="30"/>
        </w:rPr>
      </w:pPr>
      <w:r>
        <w:rPr>
          <w:rFonts w:hint="eastAsia" w:ascii="仿宋" w:hAnsi="仿宋" w:eastAsia="仿宋" w:cs="Arial"/>
          <w:color w:val="auto"/>
          <w:sz w:val="30"/>
          <w:szCs w:val="30"/>
        </w:rPr>
        <w:t xml:space="preserve">项目编号：</w:t>
      </w:r>
      <w:r/>
    </w:p>
    <w:p>
      <w:pPr>
        <w:jc w:val="center"/>
        <w:spacing w:line="900" w:lineRule="exact"/>
        <w:widowControl/>
        <w:rPr>
          <w:rFonts w:ascii="宋体" w:hAnsi="宋体" w:cs="宋体"/>
          <w:b/>
          <w:bCs/>
          <w:color w:val="auto"/>
          <w:sz w:val="52"/>
          <w:szCs w:val="52"/>
        </w:rPr>
      </w:pPr>
      <w:r>
        <w:rPr>
          <w:rFonts w:ascii="宋体" w:hAnsi="宋体" w:cs="宋体"/>
          <w:b/>
          <w:bCs/>
          <w:color w:val="auto"/>
          <w:sz w:val="52"/>
          <w:szCs w:val="52"/>
        </w:rPr>
      </w:r>
      <w:r/>
    </w:p>
    <w:p>
      <w:pPr>
        <w:jc w:val="center"/>
        <w:spacing w:line="900" w:lineRule="exact"/>
        <w:widowControl/>
        <w:rPr>
          <w:rFonts w:hint="eastAsia" w:ascii="宋体" w:hAnsi="宋体" w:cs="宋体"/>
          <w:b/>
          <w:bCs/>
          <w:color w:val="auto"/>
          <w:sz w:val="48"/>
          <w:szCs w:val="48"/>
          <w:lang w:eastAsia="zh-CN"/>
        </w:rPr>
      </w:pPr>
      <w:r>
        <w:rPr>
          <w:rFonts w:hint="eastAsia" w:ascii="宋体" w:hAnsi="宋体" w:cs="宋体"/>
          <w:b/>
          <w:bCs/>
          <w:color w:val="auto"/>
          <w:sz w:val="48"/>
          <w:szCs w:val="48"/>
          <w:lang w:eastAsia="zh-CN"/>
        </w:rPr>
        <w:t xml:space="preserve">2026年“天地图·铜山”</w:t>
      </w:r>
      <w:r/>
    </w:p>
    <w:p>
      <w:pPr>
        <w:jc w:val="center"/>
        <w:spacing w:line="900" w:lineRule="exact"/>
        <w:widowControl/>
        <w:rPr>
          <w:rFonts w:ascii="宋体" w:hAnsi="宋体" w:cs="宋体"/>
          <w:color w:val="auto"/>
          <w:sz w:val="48"/>
          <w:szCs w:val="48"/>
          <w:highlight w:val="red"/>
        </w:rPr>
      </w:pPr>
      <w:r>
        <w:rPr>
          <w:rFonts w:hint="eastAsia" w:ascii="宋体" w:hAnsi="宋体" w:cs="宋体"/>
          <w:b/>
          <w:bCs/>
          <w:color w:val="auto"/>
          <w:sz w:val="48"/>
          <w:szCs w:val="48"/>
        </w:rPr>
        <w:t xml:space="preserve">合同</w:t>
      </w:r>
      <w:r/>
    </w:p>
    <w:p>
      <w:pPr>
        <w:spacing w:line="600" w:lineRule="exact"/>
        <w:widowControl/>
        <w:rPr>
          <w:rFonts w:ascii="宋体" w:hAnsi="宋体" w:cs="宋体"/>
          <w:color w:val="auto"/>
          <w:sz w:val="28"/>
          <w:szCs w:val="28"/>
        </w:rPr>
      </w:pPr>
      <w:r>
        <w:rPr>
          <w:rFonts w:ascii="宋体" w:hAnsi="宋体" w:cs="宋体"/>
          <w:color w:val="auto"/>
          <w:sz w:val="28"/>
          <w:szCs w:val="28"/>
        </w:rPr>
      </w:r>
      <w:r/>
    </w:p>
    <w:p>
      <w:pPr>
        <w:pStyle w:val="897"/>
        <w:spacing w:line="600" w:lineRule="exact"/>
        <w:rPr>
          <w:color w:val="auto"/>
        </w:rPr>
        <w:outlineLvl w:val="9"/>
      </w:pPr>
      <w:r>
        <w:rPr>
          <w:color w:val="auto"/>
        </w:rPr>
      </w:r>
      <w:r/>
    </w:p>
    <w:p>
      <w:pPr>
        <w:spacing w:line="600" w:lineRule="exact"/>
        <w:widowControl/>
        <w:rPr>
          <w:rFonts w:ascii="宋体" w:hAnsi="宋体" w:cs="宋体"/>
          <w:color w:val="auto"/>
          <w:sz w:val="28"/>
          <w:szCs w:val="28"/>
        </w:rPr>
      </w:pPr>
      <w:r>
        <w:rPr>
          <w:rFonts w:ascii="宋体" w:hAnsi="宋体" w:cs="宋体"/>
          <w:color w:val="auto"/>
          <w:sz w:val="28"/>
          <w:szCs w:val="28"/>
        </w:rPr>
      </w:r>
      <w:r/>
    </w:p>
    <w:p>
      <w:pPr>
        <w:ind w:firstLine="630"/>
        <w:spacing w:before="120" w:after="120" w:line="480" w:lineRule="auto"/>
        <w:widowControl/>
        <w:rPr>
          <w:rStyle w:val="1106"/>
          <w:rFonts w:ascii="宋体" w:hAnsi="宋体" w:cs="宋体"/>
          <w:b/>
          <w:color w:val="auto"/>
          <w:sz w:val="32"/>
          <w:szCs w:val="32"/>
          <w:u w:val="single"/>
        </w:rPr>
      </w:pPr>
      <w:r>
        <w:rPr>
          <w:rStyle w:val="1106"/>
          <w:rFonts w:hint="eastAsia" w:ascii="宋体" w:hAnsi="宋体" w:cs="宋体"/>
          <w:b/>
          <w:color w:val="auto"/>
          <w:sz w:val="32"/>
          <w:szCs w:val="32"/>
        </w:rPr>
        <w:t xml:space="preserve">甲方：</w:t>
      </w:r>
      <w:r>
        <w:rPr>
          <w:rStyle w:val="1106"/>
          <w:rFonts w:hint="eastAsia" w:ascii="宋体" w:hAnsi="宋体" w:cs="宋体"/>
          <w:b/>
          <w:color w:val="auto"/>
          <w:sz w:val="32"/>
          <w:szCs w:val="32"/>
          <w:u w:val="single"/>
        </w:rPr>
        <w:t xml:space="preserve">                      </w:t>
      </w:r>
      <w:r/>
    </w:p>
    <w:p>
      <w:pPr>
        <w:ind w:firstLine="643"/>
        <w:spacing w:before="120" w:after="120" w:line="480" w:lineRule="auto"/>
        <w:widowControl/>
        <w:rPr>
          <w:rStyle w:val="1106"/>
          <w:rFonts w:ascii="宋体" w:hAnsi="宋体" w:cs="宋体"/>
          <w:b/>
          <w:color w:val="auto"/>
          <w:sz w:val="32"/>
          <w:szCs w:val="32"/>
          <w:u w:val="single"/>
        </w:rPr>
      </w:pPr>
      <w:r>
        <w:rPr>
          <w:rStyle w:val="1106"/>
          <w:rFonts w:hint="eastAsia" w:ascii="宋体" w:hAnsi="宋体" w:cs="宋体"/>
          <w:b/>
          <w:color w:val="auto"/>
          <w:sz w:val="32"/>
          <w:szCs w:val="32"/>
        </w:rPr>
        <w:t xml:space="preserve">乙方：</w:t>
      </w:r>
      <w:r>
        <w:rPr>
          <w:rStyle w:val="1106"/>
          <w:rFonts w:hint="eastAsia" w:ascii="宋体" w:hAnsi="宋体" w:cs="宋体"/>
          <w:b/>
          <w:color w:val="auto"/>
          <w:sz w:val="32"/>
          <w:szCs w:val="32"/>
          <w:u w:val="single"/>
        </w:rPr>
        <w:t xml:space="preserve">                      </w:t>
      </w:r>
      <w:r/>
    </w:p>
    <w:p>
      <w:pPr>
        <w:ind w:firstLine="643"/>
        <w:spacing w:before="120" w:after="120" w:line="480" w:lineRule="auto"/>
        <w:widowControl/>
        <w:rPr>
          <w:rStyle w:val="1106"/>
          <w:rFonts w:ascii="宋体" w:hAnsi="宋体" w:cs="宋体"/>
          <w:b/>
          <w:color w:val="auto"/>
          <w:sz w:val="32"/>
          <w:szCs w:val="32"/>
        </w:rPr>
      </w:pPr>
      <w:r>
        <w:rPr>
          <w:rStyle w:val="1106"/>
          <w:rFonts w:hint="eastAsia" w:ascii="宋体" w:hAnsi="宋体" w:cs="宋体"/>
          <w:b/>
          <w:color w:val="auto"/>
          <w:sz w:val="32"/>
          <w:szCs w:val="32"/>
        </w:rPr>
        <w:t xml:space="preserve">合同签订日期：</w:t>
      </w:r>
      <w:r>
        <w:rPr>
          <w:rStyle w:val="1106"/>
          <w:rFonts w:hint="eastAsia" w:ascii="宋体" w:hAnsi="宋体" w:cs="宋体"/>
          <w:b/>
          <w:color w:val="auto"/>
          <w:sz w:val="32"/>
          <w:szCs w:val="32"/>
          <w:lang w:val="en-US"/>
        </w:rPr>
        <w:t xml:space="preserve"> </w:t>
      </w:r>
      <w:r>
        <w:rPr>
          <w:rStyle w:val="1106"/>
          <w:rFonts w:hint="eastAsia" w:ascii="宋体" w:hAnsi="宋体" w:cs="宋体"/>
          <w:b/>
          <w:color w:val="auto"/>
          <w:sz w:val="32"/>
          <w:szCs w:val="32"/>
        </w:rPr>
        <w:t xml:space="preserve"> 年 </w:t>
      </w:r>
      <w:r>
        <w:rPr>
          <w:rStyle w:val="1106"/>
          <w:rFonts w:hint="eastAsia" w:ascii="宋体" w:hAnsi="宋体" w:cs="宋体"/>
          <w:b/>
          <w:color w:val="auto"/>
          <w:sz w:val="32"/>
          <w:szCs w:val="32"/>
          <w:lang w:val="en-US"/>
        </w:rPr>
        <w:t xml:space="preserve">  </w:t>
      </w:r>
      <w:r>
        <w:rPr>
          <w:rStyle w:val="1106"/>
          <w:rFonts w:hint="eastAsia" w:ascii="宋体" w:hAnsi="宋体" w:cs="宋体"/>
          <w:b/>
          <w:color w:val="auto"/>
          <w:sz w:val="32"/>
          <w:szCs w:val="32"/>
        </w:rPr>
        <w:t xml:space="preserve">月</w:t>
      </w:r>
      <w:r>
        <w:rPr>
          <w:rStyle w:val="1106"/>
          <w:rFonts w:hint="eastAsia" w:ascii="宋体" w:hAnsi="宋体" w:cs="宋体"/>
          <w:b/>
          <w:color w:val="auto"/>
          <w:sz w:val="32"/>
          <w:szCs w:val="32"/>
          <w:lang w:val="en-US"/>
        </w:rPr>
        <w:t xml:space="preserve">  </w:t>
      </w:r>
      <w:r>
        <w:rPr>
          <w:rStyle w:val="1106"/>
          <w:rFonts w:hint="eastAsia" w:ascii="宋体" w:hAnsi="宋体" w:cs="宋体"/>
          <w:b/>
          <w:color w:val="auto"/>
          <w:sz w:val="32"/>
          <w:szCs w:val="32"/>
        </w:rPr>
        <w:t xml:space="preserve"> 日</w:t>
      </w:r>
      <w:r/>
    </w:p>
    <w:p>
      <w:pPr>
        <w:pStyle w:val="895"/>
        <w:rPr>
          <w:rFonts w:ascii="仿宋" w:hAnsi="仿宋" w:eastAsia="仿宋" w:cs="Arial"/>
          <w:color w:val="auto"/>
          <w:sz w:val="30"/>
          <w:szCs w:val="30"/>
        </w:rPr>
      </w:pPr>
      <w:r>
        <w:rPr>
          <w:rFonts w:ascii="仿宋" w:hAnsi="仿宋" w:eastAsia="仿宋" w:cs="Arial"/>
          <w:color w:val="auto"/>
          <w:sz w:val="30"/>
          <w:szCs w:val="30"/>
        </w:rPr>
      </w:r>
      <w:r/>
    </w:p>
    <w:p>
      <w:pPr>
        <w:ind w:firstLine="480"/>
        <w:jc w:val="left"/>
        <w:rPr>
          <w:rFonts w:ascii="宋体" w:hAnsi="宋体" w:cs="宋体"/>
          <w:color w:val="auto"/>
          <w:sz w:val="24"/>
        </w:rPr>
      </w:pPr>
      <w:r>
        <w:rPr>
          <w:rFonts w:hint="eastAsia" w:ascii="宋体" w:hAnsi="宋体" w:cs="宋体"/>
          <w:color w:val="auto"/>
          <w:sz w:val="24"/>
        </w:rPr>
        <w:t xml:space="preserve">友情提醒：采购人与中标、成交供应商应当在中标、成交通知书发出之日起三十日内，按照采购文件确定的事项签订政府采购合同。</w:t>
      </w:r>
      <w:r/>
    </w:p>
    <w:p>
      <w:pPr>
        <w:ind w:firstLine="480"/>
        <w:jc w:val="left"/>
        <w:rPr>
          <w:rFonts w:ascii="仿宋" w:hAnsi="仿宋" w:eastAsia="仿宋" w:cs="Arial"/>
          <w:color w:val="auto"/>
          <w:sz w:val="30"/>
          <w:szCs w:val="30"/>
        </w:rPr>
      </w:pPr>
      <w:r>
        <w:rPr>
          <w:rFonts w:hint="eastAsia" w:ascii="宋体" w:hAnsi="宋体" w:cs="宋体"/>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520" w:lineRule="exact"/>
        <w:rPr>
          <w:rFonts w:ascii="仿宋" w:hAnsi="仿宋" w:eastAsia="仿宋" w:cs="仿宋"/>
          <w:color w:val="auto"/>
          <w:sz w:val="30"/>
          <w:szCs w:val="30"/>
        </w:rPr>
      </w:pPr>
      <w:r>
        <w:rPr>
          <w:rFonts w:ascii="仿宋" w:hAnsi="仿宋" w:eastAsia="仿宋" w:cs="仿宋"/>
          <w:color w:val="auto"/>
          <w:sz w:val="30"/>
          <w:szCs w:val="30"/>
        </w:rPr>
      </w:r>
      <w:r/>
    </w:p>
    <w:p>
      <w:pPr>
        <w:rPr>
          <w:rFonts w:ascii="仿宋" w:hAnsi="仿宋" w:eastAsia="仿宋" w:cs="仿宋"/>
          <w:color w:val="auto"/>
          <w:sz w:val="30"/>
          <w:szCs w:val="30"/>
        </w:rPr>
      </w:pPr>
      <w:r>
        <w:rPr>
          <w:rFonts w:ascii="仿宋" w:hAnsi="仿宋" w:eastAsia="仿宋" w:cs="仿宋"/>
          <w:color w:val="auto"/>
          <w:sz w:val="30"/>
          <w:szCs w:val="30"/>
        </w:rPr>
        <w:br w:type="page" w:clear="all"/>
      </w:r>
      <w:r/>
    </w:p>
    <w:p>
      <w:pPr>
        <w:ind w:firstLine="562"/>
        <w:jc w:val="center"/>
        <w:spacing w:line="360" w:lineRule="auto"/>
        <w:rPr>
          <w:rFonts w:hint="eastAsia" w:ascii="宋体" w:hAnsi="宋体"/>
          <w:b/>
          <w:bCs/>
          <w:color w:val="auto"/>
          <w:sz w:val="28"/>
          <w:szCs w:val="21"/>
        </w:rPr>
      </w:pPr>
      <w:r>
        <w:rPr>
          <w:rFonts w:hint="eastAsia" w:ascii="宋体" w:hAnsi="宋体"/>
          <w:b/>
          <w:bCs/>
          <w:color w:val="auto"/>
          <w:sz w:val="28"/>
          <w:szCs w:val="21"/>
          <w:lang w:eastAsia="zh-CN"/>
        </w:rPr>
        <w:t xml:space="preserve">2026年“天地图·铜山”</w:t>
      </w:r>
      <w:r>
        <w:rPr>
          <w:rFonts w:hint="eastAsia" w:ascii="宋体" w:hAnsi="宋体"/>
          <w:b/>
          <w:bCs/>
          <w:color w:val="auto"/>
          <w:sz w:val="28"/>
          <w:szCs w:val="21"/>
        </w:rPr>
        <w:t xml:space="preserve">合同</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bookmarkStart w:id="13" w:name="_Toc21141"/>
      <w:r>
        <w:rPr>
          <w:rFonts w:hint="eastAsia" w:ascii="宋体" w:hAnsi="宋体" w:eastAsia="宋体" w:cs="宋体"/>
          <w:color w:val="auto"/>
          <w:sz w:val="24"/>
          <w:szCs w:val="24"/>
        </w:rPr>
        <w:t xml:space="preserve">甲方：</w:t>
      </w:r>
      <w:bookmarkEnd w:id="13"/>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据《中华人民共和国民法典》《中华人民共和国政府采购法》《中华人民共和国土地管理法》《中华人民共和国测绘法》《土地调查条例》等有关法律法规，本着公平、公正、诚信的原则，经甲、乙双方协商一致签订本合同。</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14" w:name="_Toc31920"/>
      <w:r/>
      <w:bookmarkStart w:id="15" w:name="_Toc3986"/>
      <w:r>
        <w:rPr>
          <w:rFonts w:hint="eastAsia" w:ascii="宋体" w:hAnsi="宋体" w:eastAsia="宋体" w:cs="宋体"/>
          <w:b/>
          <w:bCs/>
          <w:color w:val="auto"/>
          <w:sz w:val="24"/>
          <w:szCs w:val="24"/>
        </w:rPr>
        <w:t xml:space="preserve">第一条 项目名称</w:t>
      </w:r>
      <w:bookmarkEnd w:id="14"/>
      <w:r/>
      <w:bookmarkEnd w:id="15"/>
      <w:r/>
      <w:r/>
    </w:p>
    <w:p>
      <w:pPr>
        <w:ind w:left="1553" w:hanging="992"/>
        <w:keepLines w:val="0"/>
        <w:keepNext w:val="0"/>
        <w:pageBreakBefore w:val="0"/>
        <w:spacing w:line="360" w:lineRule="auto"/>
        <w:widowControl w:val="off"/>
        <w:rPr>
          <w:rFonts w:hint="eastAsia" w:ascii="宋体" w:hAnsi="宋体" w:eastAsia="宋体" w:cs="宋体"/>
          <w:color w:val="auto"/>
          <w:sz w:val="24"/>
          <w:szCs w:val="24"/>
          <w:lang w:eastAsia="zh-CN"/>
        </w:rPr>
        <w:outlineLvl w:val="1"/>
      </w:pPr>
      <w:r/>
      <w:bookmarkStart w:id="16" w:name="_Toc9668"/>
      <w:r/>
      <w:bookmarkStart w:id="17" w:name="_Toc29040"/>
      <w:r>
        <w:rPr>
          <w:rFonts w:hint="eastAsia" w:ascii="宋体" w:hAnsi="宋体" w:cs="宋体"/>
          <w:color w:val="auto"/>
          <w:sz w:val="24"/>
          <w:szCs w:val="24"/>
          <w:lang w:eastAsia="zh-CN"/>
        </w:rPr>
        <w:t xml:space="preserve">2026年“天地图·铜山”</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第二条 </w:t>
      </w:r>
      <w:r>
        <w:rPr>
          <w:rFonts w:hint="eastAsia" w:ascii="宋体" w:hAnsi="宋体" w:eastAsia="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内容</w:t>
      </w:r>
      <w:bookmarkEnd w:id="16"/>
      <w:r/>
      <w:bookmarkEnd w:id="17"/>
      <w:r/>
      <w:r/>
    </w:p>
    <w:p>
      <w:pPr>
        <w:ind w:firstLine="640"/>
        <w:keepLines w:val="0"/>
        <w:keepNext w:val="0"/>
        <w:pageBreakBefore w:val="0"/>
        <w:spacing w:line="360" w:lineRule="auto"/>
        <w:widowControl w:val="off"/>
        <w:rPr>
          <w:rFonts w:hint="eastAsia" w:ascii="宋体" w:hAnsi="宋体" w:eastAsia="宋体" w:cs="宋体"/>
          <w:b/>
          <w:bCs/>
          <w:color w:val="auto"/>
          <w:sz w:val="24"/>
          <w:szCs w:val="24"/>
        </w:rPr>
      </w:pPr>
      <w:r/>
      <w:bookmarkStart w:id="18" w:name="_Toc5998"/>
      <w:r/>
      <w:bookmarkStart w:id="19" w:name="_Toc12145"/>
      <w:r>
        <w:rPr>
          <w:rFonts w:hint="eastAsia" w:ascii="宋体" w:hAnsi="宋体" w:eastAsia="宋体" w:cs="宋体"/>
          <w:b/>
          <w:bCs/>
          <w:color w:val="auto"/>
          <w:sz w:val="24"/>
          <w:szCs w:val="24"/>
        </w:rPr>
        <w:t xml:space="preserve">（一）矢量数据融合更新</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按照省自然资源厅相关要求及最新《江苏省天地图市县节点数据更新技术要求》，以省级下发数据为本底，对铜山区全域矢量要素开展融合更新。</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交通、水系、居民地及设施、绿地、地名地址与兴趣点等各类地理要素进行全面更新。处理图形矛盾、属性矛盾、空间关系矛盾，形成一套现势、准确、规范的融合数据集。对融合后的矢量数据进行拓扑关系检查与修正，确保数据质量符合标准。</w:t>
      </w:r>
      <w:r/>
    </w:p>
    <w:p>
      <w:pPr>
        <w:ind w:firstLine="64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（二）月度更新与即时更新</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落实全要素月度更新、重要要素即时更新机制。全年按照省厅要求完成月度更新成果，更新对象为省自然资源厅指定的地理要素；对国家推送的重要变化更新要素，及时开展更新检查与成果汇交；配合完成影像电子地图更新要求。</w:t>
      </w:r>
      <w:r/>
    </w:p>
    <w:p>
      <w:pPr>
        <w:ind w:firstLine="64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（三）电子地图制作</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更新形成的电子地图数据集，按照《公开地图内容表示规范》《测绘地理信息管理工作国家秘密范围的规定》等国家相关规定和要求，开展涉密信息脱密处理；按照电子地图符号与注记要求，基于已脱密的电子地图数据集制作电子地图瓦片。</w:t>
      </w:r>
      <w:r/>
    </w:p>
    <w:p>
      <w:pPr>
        <w:ind w:firstLine="64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（四）平台运维与应用推广</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做好“天地图·铜山”平台常态化运维工作，保障平台稳定运行；配合开展本区天地图应用案例宣传推广工作。</w:t>
      </w:r>
      <w:r/>
    </w:p>
    <w:p>
      <w:pPr>
        <w:ind w:firstLine="64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（五）成果汇交</w:t>
      </w:r>
      <w:r/>
    </w:p>
    <w:p>
      <w:pPr>
        <w:ind w:firstLine="6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全年严格执行省厅规定的全部时间节点，按期完成省级数据汇交；编制数据汇交报告、质量检查报告等全套成果材料；配合完成成果质检、验收工作，确保汇交数据顺利通过省级审核归档。</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第三条 合同总价款</w:t>
      </w:r>
      <w:bookmarkEnd w:id="18"/>
      <w:r/>
      <w:bookmarkEnd w:id="19"/>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元）人民币。</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本合同价款为固定总价，服务期内与本项目有关的一切责任和费用均由乙方自行承担，甲方不再支付报价以外的任何费用。所有价格均应予人民币报价，金额单位为元。</w:t>
      </w:r>
      <w:r/>
    </w:p>
    <w:p>
      <w:pPr>
        <w:pStyle w:val="1165"/>
        <w:ind w:firstLine="602"/>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0" w:name="_Toc28749"/>
      <w:r/>
      <w:bookmarkStart w:id="21" w:name="_Toc12436"/>
      <w:r>
        <w:rPr>
          <w:rFonts w:hint="eastAsia" w:ascii="宋体" w:hAnsi="宋体" w:eastAsia="宋体" w:cs="宋体"/>
          <w:b/>
          <w:bCs/>
          <w:color w:val="auto"/>
          <w:sz w:val="24"/>
          <w:szCs w:val="24"/>
          <w:highlight w:val="none"/>
        </w:rPr>
        <w:t xml:space="preserve">第四条</w:t>
      </w:r>
      <w:bookmarkEnd w:id="20"/>
      <w:r/>
      <w:bookmarkEnd w:id="21"/>
      <w:r>
        <w:rPr>
          <w:rFonts w:hint="eastAsia" w:ascii="宋体" w:hAnsi="宋体" w:eastAsia="宋体" w:cs="宋体"/>
          <w:b/>
          <w:bCs/>
          <w:color w:val="auto"/>
          <w:sz w:val="24"/>
          <w:szCs w:val="24"/>
          <w:highlight w:val="none"/>
        </w:rPr>
        <w:t xml:space="preserve"> 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22" w:name="_Toc19618"/>
      <w:r>
        <w:rPr>
          <w:rFonts w:hint="eastAsia" w:ascii="宋体" w:hAnsi="宋体" w:eastAsia="宋体" w:cs="宋体"/>
          <w:b/>
          <w:bCs/>
          <w:color w:val="auto"/>
          <w:sz w:val="24"/>
          <w:szCs w:val="24"/>
          <w:highlight w:val="none"/>
        </w:rPr>
        <w:t xml:space="preserve">付款方式一</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提交预付款保函的</w:t>
      </w:r>
      <w:r/>
    </w:p>
    <w:p>
      <w:pPr>
        <w:numPr>
          <w:ilvl w:val="0"/>
          <w:numId w:val="1"/>
        </w:num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合同签订后支付合同总额的百分之</w:t>
      </w:r>
      <w:r>
        <w:rPr>
          <w:rFonts w:hint="eastAsia" w:ascii="宋体" w:hAnsi="宋体" w:cs="宋体"/>
          <w:color w:val="auto"/>
          <w:sz w:val="24"/>
          <w:highlight w:val="none"/>
          <w:lang w:eastAsia="zh-CN"/>
        </w:rPr>
        <w:t xml:space="preserve">四</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在双方签订合同后且</w:t>
      </w:r>
      <w:r>
        <w:rPr>
          <w:rFonts w:hint="eastAsia" w:ascii="宋体" w:hAnsi="宋体" w:eastAsia="宋体" w:cs="宋体"/>
          <w:color w:val="auto"/>
          <w:sz w:val="24"/>
          <w:highlight w:val="none"/>
        </w:rPr>
        <w:t xml:space="preserve">乙方向甲方出具等额预付款保函</w:t>
      </w:r>
      <w:r>
        <w:rPr>
          <w:rFonts w:ascii="宋体" w:hAnsi="宋体" w:eastAsia="宋体" w:cs="宋体"/>
          <w:color w:val="auto"/>
          <w:sz w:val="24"/>
          <w:highlight w:val="none"/>
        </w:rPr>
        <w:t xml:space="preserve">后，由甲方办理政府采购资金结算手续，经审核后支付给乙方。</w:t>
      </w:r>
      <w:r/>
    </w:p>
    <w:p>
      <w:pPr>
        <w:ind w:left="0" w:right="0" w:firstLine="480"/>
        <w:jc w:val="both"/>
        <w:keepLines w:val="0"/>
        <w:keepNext w:val="0"/>
        <w:pageBreakBefore w:val="0"/>
        <w:spacing w:before="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2.</w:t>
      </w:r>
      <w:r>
        <w:rPr>
          <w:rFonts w:hint="default" w:ascii="宋体" w:hAnsi="宋体" w:eastAsia="宋体" w:cs="宋体"/>
          <w:color w:val="auto"/>
          <w:sz w:val="24"/>
          <w:highlight w:val="none"/>
          <w:lang w:val="en-US" w:eastAsia="zh-CN" w:bidi="ar-SA"/>
        </w:rPr>
        <w:t xml:space="preserve">完成</w:t>
      </w:r>
      <w:r>
        <w:rPr>
          <w:rFonts w:hint="eastAsia" w:ascii="宋体" w:hAnsi="宋体" w:cs="宋体"/>
          <w:color w:val="auto"/>
          <w:sz w:val="24"/>
          <w:szCs w:val="24"/>
          <w:highlight w:val="none"/>
          <w:lang w:eastAsia="zh-CN"/>
        </w:rPr>
        <w:t xml:space="preserve">2026年“天地图·铜山”成果并提交省市后</w:t>
      </w:r>
      <w:r>
        <w:rPr>
          <w:rFonts w:ascii="宋体" w:hAnsi="宋体" w:eastAsia="宋体" w:cs="宋体"/>
          <w:color w:val="auto"/>
          <w:sz w:val="24"/>
          <w:highlight w:val="none"/>
        </w:rPr>
        <w:t xml:space="preserve">支付合同款的百分之</w:t>
      </w:r>
      <w:r>
        <w:rPr>
          <w:rFonts w:hint="eastAsia" w:ascii="宋体" w:hAnsi="宋体" w:cs="宋体"/>
          <w:color w:val="auto"/>
          <w:sz w:val="24"/>
          <w:highlight w:val="none"/>
          <w:lang w:eastAsia="zh-CN"/>
        </w:rPr>
        <w:t xml:space="preserve">三</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元整。由甲方办理政府采购资金结算手续，经审核后支付给乙方。</w:t>
      </w:r>
      <w:r/>
    </w:p>
    <w:p>
      <w:p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.项目验收完成合格后支付剩余合同款的百分之</w:t>
      </w:r>
      <w:r>
        <w:rPr>
          <w:rFonts w:hint="eastAsia" w:ascii="宋体" w:hAnsi="宋体" w:cs="宋体"/>
          <w:color w:val="auto"/>
          <w:sz w:val="24"/>
          <w:highlight w:val="none"/>
          <w:lang w:eastAsia="zh-CN"/>
        </w:rPr>
        <w:t xml:space="preserve">三</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元整。由甲方办理政府采购资金结算手续，余款全部支付给乙方。</w:t>
      </w:r>
      <w:r/>
    </w:p>
    <w:p>
      <w:pPr>
        <w:ind w:right="0" w:firstLine="482"/>
        <w:jc w:val="both"/>
        <w:keepLines w:val="0"/>
        <w:keepNext w:val="0"/>
        <w:pageBreakBefore w:val="0"/>
        <w:spacing w:before="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不提交预付款保函的</w:t>
      </w:r>
      <w:r/>
    </w:p>
    <w:p>
      <w:pPr>
        <w:numPr>
          <w:ilvl w:val="0"/>
          <w:numId w:val="1"/>
        </w:num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合同签订后支付合同总额的百分之三十（30%）即￥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在双方签订合同后且乙方提供对应金额的增值税发票后，由甲方办理政府采购资金结算手续，经审核后支付给乙方。</w:t>
      </w:r>
      <w:r/>
    </w:p>
    <w:p>
      <w:pPr>
        <w:ind w:left="0" w:right="0" w:firstLine="480"/>
        <w:jc w:val="both"/>
        <w:keepLines w:val="0"/>
        <w:keepNext w:val="0"/>
        <w:pageBreakBefore w:val="0"/>
        <w:spacing w:before="0"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2.</w:t>
      </w:r>
      <w:r>
        <w:rPr>
          <w:rFonts w:hint="default" w:ascii="宋体" w:hAnsi="宋体" w:eastAsia="宋体" w:cs="宋体"/>
          <w:color w:val="auto"/>
          <w:sz w:val="24"/>
          <w:highlight w:val="none"/>
          <w:lang w:val="en-US" w:eastAsia="zh-CN" w:bidi="ar-SA"/>
        </w:rPr>
        <w:t xml:space="preserve">完成</w:t>
      </w:r>
      <w:r>
        <w:rPr>
          <w:rFonts w:hint="eastAsia" w:ascii="宋体" w:hAnsi="宋体" w:cs="宋体"/>
          <w:color w:val="auto"/>
          <w:sz w:val="24"/>
          <w:szCs w:val="24"/>
          <w:highlight w:val="none"/>
          <w:lang w:eastAsia="zh-CN"/>
        </w:rPr>
        <w:t xml:space="preserve">2026年“天地图·铜山”成果并提交省市后</w:t>
      </w:r>
      <w:r>
        <w:rPr>
          <w:rFonts w:ascii="宋体" w:hAnsi="宋体" w:eastAsia="宋体" w:cs="宋体"/>
          <w:color w:val="auto"/>
          <w:sz w:val="24"/>
          <w:highlight w:val="none"/>
        </w:rPr>
        <w:t xml:space="preserve">支付合同款的百分之</w:t>
      </w:r>
      <w:r>
        <w:rPr>
          <w:rFonts w:hint="eastAsia" w:ascii="宋体" w:hAnsi="宋体" w:cs="宋体"/>
          <w:color w:val="auto"/>
          <w:sz w:val="24"/>
          <w:highlight w:val="none"/>
          <w:lang w:eastAsia="zh-CN"/>
        </w:rPr>
        <w:t xml:space="preserve">三</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元整。由甲方办理政府采购资金结算手续，经审核后支付给乙方。</w:t>
      </w:r>
      <w:r/>
    </w:p>
    <w:p>
      <w:pPr>
        <w:ind w:left="0" w:right="0" w:firstLine="480"/>
        <w:jc w:val="both"/>
        <w:keepLines w:val="0"/>
        <w:keepNext w:val="0"/>
        <w:pageBreakBefore w:val="0"/>
        <w:spacing w:before="0"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.项目验收完成合格后支付剩余合同款的百分之</w:t>
      </w:r>
      <w:r>
        <w:rPr>
          <w:rFonts w:hint="eastAsia" w:ascii="宋体" w:hAnsi="宋体" w:cs="宋体"/>
          <w:color w:val="auto"/>
          <w:sz w:val="24"/>
          <w:highlight w:val="none"/>
          <w:lang w:eastAsia="zh-CN"/>
        </w:rPr>
        <w:t xml:space="preserve">四</w:t>
      </w: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0%），即￥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元整。由甲方办理政府采购资金结算手续，余款全部支付给乙方。</w:t>
      </w:r>
      <w:r/>
    </w:p>
    <w:p>
      <w:pPr>
        <w:rPr>
          <w:rFonts w:hint="eastAsia"/>
          <w:color w:val="auto"/>
        </w:rPr>
      </w:pPr>
      <w:r>
        <w:rPr>
          <w:rFonts w:hint="eastAsia"/>
          <w:color w:val="auto"/>
        </w:rPr>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bookmarkStart w:id="23" w:name="_Toc19674"/>
      <w:r>
        <w:rPr>
          <w:rFonts w:hint="eastAsia" w:ascii="宋体" w:hAnsi="宋体" w:eastAsia="宋体" w:cs="宋体"/>
          <w:b/>
          <w:bCs/>
          <w:color w:val="auto"/>
          <w:sz w:val="24"/>
          <w:szCs w:val="24"/>
          <w:highlight w:val="none"/>
        </w:rPr>
        <w:t xml:space="preserve">第五条 </w:t>
      </w:r>
      <w:bookmarkEnd w:id="22"/>
      <w:r/>
      <w:bookmarkEnd w:id="23"/>
      <w:r>
        <w:rPr>
          <w:rFonts w:hint="eastAsia" w:ascii="宋体" w:hAnsi="宋体" w:eastAsia="宋体" w:cs="宋体"/>
          <w:b/>
          <w:bCs/>
          <w:color w:val="auto"/>
          <w:sz w:val="24"/>
          <w:szCs w:val="24"/>
          <w:highlight w:val="none"/>
        </w:rPr>
        <w:t xml:space="preserve">服务期限</w:t>
      </w:r>
      <w:r/>
    </w:p>
    <w:p>
      <w:pPr>
        <w:pStyle w:val="1165"/>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1.服务期限：2026年12月31日前完成全部工作内容。</w:t>
      </w:r>
      <w:r/>
    </w:p>
    <w:p>
      <w:pPr>
        <w:pStyle w:val="1165"/>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2.服务地点：徐州市铜山区。</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bookmarkStart w:id="24" w:name="_Toc23122"/>
      <w:r/>
      <w:bookmarkStart w:id="25" w:name="_Toc23450"/>
      <w:r>
        <w:rPr>
          <w:rFonts w:hint="eastAsia" w:ascii="宋体" w:hAnsi="宋体" w:eastAsia="宋体" w:cs="宋体"/>
          <w:b/>
          <w:bCs/>
          <w:color w:val="auto"/>
          <w:sz w:val="24"/>
          <w:szCs w:val="24"/>
          <w:highlight w:val="none"/>
        </w:rPr>
        <w:t xml:space="preserve">第六条 验收要求</w:t>
      </w:r>
      <w:r/>
    </w:p>
    <w:p>
      <w:pPr>
        <w:pStyle w:val="116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1.验收主体：江苏省自然资源厅或省厅委派的第三方单位或由甲方组织论证验收。</w:t>
      </w:r>
      <w:r/>
    </w:p>
    <w:p>
      <w:pPr>
        <w:pStyle w:val="116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.验收时间：</w:t>
      </w:r>
      <w:r>
        <w:rPr>
          <w:rFonts w:hint="eastAsia" w:ascii="宋体" w:hAnsi="宋体" w:eastAsia="宋体" w:cs="宋体"/>
          <w:color w:val="auto"/>
          <w:sz w:val="24"/>
          <w:szCs w:val="24"/>
          <w:highlight w:val="none"/>
        </w:rPr>
        <w:t xml:space="preserve">约2026</w:t>
      </w:r>
      <w:r>
        <w:rPr>
          <w:rFonts w:hint="eastAsia" w:ascii="宋体" w:hAnsi="宋体" w:eastAsia="宋体" w:cs="宋体"/>
          <w:color w:val="auto"/>
          <w:sz w:val="24"/>
          <w:szCs w:val="24"/>
          <w:highlight w:val="none"/>
        </w:rPr>
        <w:t xml:space="preserve">年12</w:t>
      </w:r>
      <w:r>
        <w:rPr>
          <w:rFonts w:hint="eastAsia" w:ascii="宋体" w:hAnsi="宋体" w:eastAsia="宋体" w:cs="宋体"/>
          <w:color w:val="auto"/>
          <w:sz w:val="24"/>
          <w:szCs w:val="24"/>
          <w:highlight w:val="none"/>
        </w:rPr>
        <w:t xml:space="preserve">月底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按部、省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要求的时间节点开展（如上级工作要求调整，以上级要求时间为准）。</w:t>
      </w:r>
      <w:r/>
    </w:p>
    <w:p>
      <w:pPr>
        <w:pStyle w:val="116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徐州市</w:t>
      </w:r>
      <w:r>
        <w:rPr>
          <w:rFonts w:hint="eastAsia" w:ascii="宋体" w:hAnsi="宋体" w:eastAsia="宋体" w:cs="宋体"/>
          <w:color w:val="auto"/>
          <w:sz w:val="24"/>
          <w:szCs w:val="24"/>
          <w:highlight w:val="none"/>
        </w:rPr>
        <w:t xml:space="preserve">铜山区</w:t>
      </w:r>
      <w:r>
        <w:rPr>
          <w:rFonts w:hint="default" w:ascii="宋体" w:hAnsi="宋体" w:eastAsia="宋体" w:cs="宋体"/>
          <w:color w:val="auto"/>
          <w:sz w:val="24"/>
          <w:szCs w:val="24"/>
          <w:highlight w:val="none"/>
          <w:lang w:val="en-US"/>
        </w:rPr>
      </w:r>
    </w:p>
    <w:p>
      <w:pPr>
        <w:pStyle w:val="1165"/>
        <w:ind w:firstLine="480"/>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验收标准：成果需满足</w:t>
      </w:r>
      <w:r>
        <w:rPr>
          <w:rFonts w:hint="eastAsia" w:ascii="宋体" w:hAnsi="宋体" w:eastAsia="宋体" w:cs="宋体"/>
          <w:color w:val="auto"/>
          <w:sz w:val="24"/>
          <w:szCs w:val="24"/>
        </w:rPr>
        <w:t xml:space="preserve">省自然资源厅相关要求及最新《江苏省天地图市县节点数据更新技术要求》</w:t>
      </w:r>
      <w:r>
        <w:rPr>
          <w:rFonts w:hint="eastAsia" w:ascii="宋体" w:hAnsi="宋体" w:cs="宋体"/>
          <w:color w:val="auto"/>
          <w:sz w:val="24"/>
          <w:szCs w:val="24"/>
          <w:highlight w:val="none"/>
          <w:lang w:val="en-US" w:eastAsia="zh-CN"/>
        </w:rPr>
        <w:t xml:space="preserve">等文件</w:t>
      </w:r>
      <w:r>
        <w:rPr>
          <w:rFonts w:hint="eastAsia" w:ascii="宋体" w:hAnsi="宋体" w:eastAsia="宋体" w:cs="宋体"/>
          <w:color w:val="auto"/>
          <w:sz w:val="24"/>
          <w:szCs w:val="24"/>
          <w:highlight w:val="none"/>
          <w:lang w:val="en-US" w:eastAsia="zh-CN"/>
        </w:rPr>
        <w:t xml:space="preserve">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须通过省或市的检查或甲方组织的验收。</w:t>
      </w: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5.验收内容：徐州市铜山区2026年度天地图</w:t>
      </w:r>
      <w:r>
        <w:rPr>
          <w:rFonts w:hint="eastAsia" w:ascii="宋体" w:hAnsi="宋体" w:eastAsia="宋体" w:cs="宋体"/>
          <w:color w:val="auto"/>
          <w:sz w:val="24"/>
          <w:szCs w:val="24"/>
        </w:rPr>
        <w:t xml:space="preserve">数据汇交报告、质量检查报告等</w:t>
      </w:r>
      <w:r>
        <w:rPr>
          <w:rFonts w:hint="eastAsia" w:ascii="宋体" w:hAnsi="宋体" w:eastAsia="宋体" w:cs="宋体"/>
          <w:color w:val="auto"/>
          <w:sz w:val="24"/>
          <w:szCs w:val="24"/>
          <w:highlight w:val="none"/>
        </w:rPr>
        <w:t xml:space="preserve">。</w:t>
      </w:r>
      <w:r/>
    </w:p>
    <w:p>
      <w:pPr>
        <w:pStyle w:val="116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6.本项目质保期为1年，时间从项目全部验收完成之日起算。</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第七条 </w:t>
      </w:r>
      <w:r>
        <w:rPr>
          <w:rFonts w:hint="eastAsia" w:ascii="宋体" w:hAnsi="宋体" w:eastAsia="宋体" w:cs="宋体"/>
          <w:b/>
          <w:bCs/>
          <w:color w:val="auto"/>
          <w:sz w:val="24"/>
          <w:szCs w:val="24"/>
        </w:rPr>
        <w:t xml:space="preserve">交付成果</w:t>
      </w:r>
      <w:bookmarkEnd w:id="24"/>
      <w:r/>
      <w:bookmarkEnd w:id="25"/>
      <w:r/>
      <w:r/>
    </w:p>
    <w:p>
      <w:pPr>
        <w:pStyle w:val="1135"/>
        <w:ind w:firstLine="600"/>
        <w:keepLines w:val="0"/>
        <w:keepNext w:val="0"/>
        <w:pageBreakBefore w:val="0"/>
        <w:spacing w:line="360" w:lineRule="auto"/>
        <w:widowControl w:val="off"/>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1.铜山区全域天地图融合更新矢量数据集；</w:t>
      </w:r>
      <w:r/>
    </w:p>
    <w:p>
      <w:pPr>
        <w:pStyle w:val="1135"/>
        <w:ind w:firstLine="600"/>
        <w:keepLines w:val="0"/>
        <w:keepNext w:val="0"/>
        <w:pageBreakBefore w:val="0"/>
        <w:spacing w:line="360" w:lineRule="auto"/>
        <w:widowControl w:val="off"/>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2.电子地图瓦片数据；</w:t>
      </w:r>
      <w:r/>
    </w:p>
    <w:p>
      <w:pPr>
        <w:pStyle w:val="1135"/>
        <w:ind w:firstLine="600"/>
        <w:keepLines w:val="0"/>
        <w:keepNext w:val="0"/>
        <w:pageBreakBefore w:val="0"/>
        <w:spacing w:line="360" w:lineRule="auto"/>
        <w:widowControl w:val="off"/>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3.专题数据成果；</w:t>
      </w:r>
      <w:r/>
    </w:p>
    <w:p>
      <w:pPr>
        <w:pStyle w:val="1135"/>
        <w:ind w:firstLine="600"/>
        <w:keepLines w:val="0"/>
        <w:keepNext w:val="0"/>
        <w:pageBreakBefore w:val="0"/>
        <w:spacing w:line="360" w:lineRule="auto"/>
        <w:widowControl w:val="off"/>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4.技术总结报告；</w:t>
      </w:r>
      <w:r/>
    </w:p>
    <w:p>
      <w:pPr>
        <w:pStyle w:val="1135"/>
        <w:ind w:firstLine="600"/>
        <w:keepLines w:val="0"/>
        <w:keepNext w:val="0"/>
        <w:pageBreakBefore w:val="0"/>
        <w:spacing w:line="360" w:lineRule="auto"/>
        <w:widowControl w:val="off"/>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5.质量检查报告。</w:t>
      </w:r>
      <w:r/>
    </w:p>
    <w:p>
      <w:pPr>
        <w:pStyle w:val="1135"/>
        <w:ind w:firstLine="600"/>
        <w:keepLines w:val="0"/>
        <w:keepNext w:val="0"/>
        <w:pageBreakBefore w:val="0"/>
        <w:spacing w:line="360" w:lineRule="auto"/>
        <w:widowControl w:val="off"/>
        <w:tabs>
          <w:tab w:val="left" w:pos="312"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成果须符合《2026年江苏省地理信息公共服务平台（天地图）市级节点建设要求》及《江苏省天地图市县节点数据更新技术要求》等相关标准。</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26" w:name="_Toc5670"/>
      <w:r/>
      <w:bookmarkStart w:id="27" w:name="_Toc10887"/>
      <w:r>
        <w:rPr>
          <w:rFonts w:hint="eastAsia" w:ascii="宋体" w:hAnsi="宋体" w:eastAsia="宋体" w:cs="宋体"/>
          <w:b/>
          <w:bCs/>
          <w:color w:val="auto"/>
          <w:sz w:val="24"/>
          <w:szCs w:val="24"/>
        </w:rPr>
        <w:t xml:space="preserve">第</w:t>
      </w: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条 甲乙双方的权利和义务</w:t>
      </w:r>
      <w:bookmarkEnd w:id="26"/>
      <w:r/>
      <w:bookmarkEnd w:id="27"/>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甲方的责任及义务</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1.提供与本项目有关的现有成果资料。</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2.有权随时检查乙方本项目进度和质量，乙方所承担本项目的质量和进度需符合甲方的进度、质量要求。</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3.有权对乙方派出的人员进行审查，并对其工作进行检查和监督，对不称职的负责人及作业人员有权要求更换，直到终止合同。</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4.因乙方原因造成本项目质量不符要求，甲方有权要求整改，直到成果合格为止，并视情况有权延长付款期限。</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5.如发现乙方转包、分包或雇佣其他作业人员生产，甲方有权解除合同，由此产生的一切后果由乙方承担。</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6.项目从招标到完成报告的全部资料及数据成果所有权和使用权均属于甲方。</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7.根据合同要求支付项目合同款项。</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乙方责任及义务</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严格按照项目技术要求，完成本项目所有任务，如有变化，须经甲方同意，否则不得随意修改技术标准和工作内容。乙方不得以任何理由留存项目成果，否则承担由此产生的一切法律和经济责任。未经甲方同意，任何单位和个人不得转让和使用本项目成果。</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乙方应按合同约定的技术规范、标准、规程及甲方提出的技术要求进行作业，按合同规定的进度要求及时提交质量合格的项目资料，并对其负责。</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项目技术设计论证、项目评审和质检费用等相关费用均由乙方承担。</w:t>
      </w:r>
      <w:r/>
    </w:p>
    <w:p>
      <w:pPr>
        <w:ind w:firstLine="60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7.乙方不得以任何形式转包、分包。</w:t>
      </w:r>
      <w:r/>
    </w:p>
    <w:p>
      <w:pPr>
        <w:ind w:firstLine="60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（1）本合同范围的服务，应由乙方直接供应，不得转让他人供应；</w:t>
      </w:r>
      <w:r/>
    </w:p>
    <w:p>
      <w:pPr>
        <w:ind w:firstLine="60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（2）除非得到甲方的书面同意，乙方不得将本合同范围的服务全部或部分分包给他人供应；</w:t>
      </w:r>
      <w:r/>
    </w:p>
    <w:p>
      <w:pPr>
        <w:ind w:firstLine="60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（3）如有转让和未经甲方同意的分包行为，甲方有权解除合同并追究乙方的违约责任。</w:t>
      </w:r>
      <w:r/>
    </w:p>
    <w:p>
      <w:pPr>
        <w:ind w:firstLine="60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8.在项目服务期内，确保安全生产和交通安全，若发生事故由乙方独立承担责任，甲方不承担任何责任。</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28" w:name="_Toc29475"/>
      <w:r/>
      <w:bookmarkStart w:id="29" w:name="_Toc15246"/>
      <w:r/>
      <w:bookmarkStart w:id="30" w:name="_Toc85031497"/>
      <w:r>
        <w:rPr>
          <w:rFonts w:hint="eastAsia" w:ascii="宋体" w:hAnsi="宋体" w:eastAsia="宋体" w:cs="宋体"/>
          <w:b/>
          <w:bCs/>
          <w:color w:val="auto"/>
          <w:sz w:val="24"/>
          <w:szCs w:val="24"/>
        </w:rPr>
        <w:t xml:space="preserve">第</w:t>
      </w:r>
      <w:r>
        <w:rPr>
          <w:rFonts w:hint="eastAsia" w:ascii="宋体" w:hAnsi="宋体" w:eastAsia="宋体" w:cs="宋体"/>
          <w:b/>
          <w:bCs/>
          <w:color w:val="auto"/>
          <w:sz w:val="24"/>
          <w:szCs w:val="24"/>
          <w:lang w:val="en-US" w:eastAsia="zh-CN"/>
        </w:rPr>
        <w:t xml:space="preserve">九</w:t>
      </w:r>
      <w:r>
        <w:rPr>
          <w:rFonts w:hint="eastAsia" w:ascii="宋体" w:hAnsi="宋体" w:eastAsia="宋体" w:cs="宋体"/>
          <w:b/>
          <w:bCs/>
          <w:color w:val="auto"/>
          <w:sz w:val="24"/>
          <w:szCs w:val="24"/>
        </w:rPr>
        <w:t xml:space="preserve">条 安全保密要求</w:t>
      </w:r>
      <w:bookmarkEnd w:id="28"/>
      <w:r/>
      <w:bookmarkEnd w:id="29"/>
      <w:r/>
      <w:bookmarkEnd w:id="30"/>
      <w:r/>
      <w:r/>
    </w:p>
    <w:p>
      <w:pPr>
        <w:ind w:firstLine="60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1.项目实施必须符合国家、江苏省、徐州市和徐州市铜山区自然资源和规划局系统安全相关管理规定，遵守数据资料保密要求。此约定不因项目的结束而终止，一直有效</w:t>
      </w:r>
      <w:r>
        <w:rPr>
          <w:rFonts w:hint="eastAsia" w:ascii="宋体" w:hAnsi="宋体" w:eastAsia="宋体" w:cs="宋体"/>
          <w:color w:val="auto"/>
          <w:sz w:val="24"/>
          <w:szCs w:val="24"/>
          <w:lang w:eastAsia="zh-CN"/>
        </w:rPr>
        <w:t xml:space="preserve">。</w:t>
      </w:r>
      <w:r/>
    </w:p>
    <w:p>
      <w:pPr>
        <w:ind w:firstLine="60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2.项目实施单位必须有完善的保密规定和有资质的保密人员</w:t>
      </w:r>
      <w:r>
        <w:rPr>
          <w:rFonts w:hint="eastAsia" w:ascii="宋体" w:hAnsi="宋体" w:eastAsia="宋体" w:cs="宋体"/>
          <w:color w:val="auto"/>
          <w:sz w:val="24"/>
          <w:szCs w:val="24"/>
          <w:lang w:eastAsia="zh-CN"/>
        </w:rPr>
        <w:t xml:space="preserve">。</w:t>
      </w:r>
      <w:r/>
    </w:p>
    <w:p>
      <w:pPr>
        <w:ind w:firstLine="60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3.项目验收时，实施单位提交成果数据后应承诺销毁所有过程数据和最终成果，不得用于其他项目</w:t>
      </w:r>
      <w:r>
        <w:rPr>
          <w:rFonts w:hint="eastAsia" w:ascii="宋体" w:hAnsi="宋体" w:eastAsia="宋体" w:cs="宋体"/>
          <w:color w:val="auto"/>
          <w:sz w:val="24"/>
          <w:szCs w:val="24"/>
          <w:lang w:eastAsia="zh-CN"/>
        </w:rPr>
        <w:t xml:space="preserve">。</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4.项目实施过程中，乙方对本单位人员的交通安全、生产安全和防疫安全负责。若发生事故由乙方独立承担责任，甲方不承担任何责任。</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31" w:name="_Toc25253"/>
      <w:r/>
      <w:bookmarkStart w:id="32" w:name="_Toc9722"/>
      <w:r>
        <w:rPr>
          <w:rFonts w:hint="eastAsia" w:ascii="宋体" w:hAnsi="宋体" w:eastAsia="宋体" w:cs="宋体"/>
          <w:b/>
          <w:bCs/>
          <w:color w:val="auto"/>
          <w:sz w:val="24"/>
          <w:szCs w:val="24"/>
        </w:rPr>
        <w:t xml:space="preserve">第</w:t>
      </w:r>
      <w:r>
        <w:rPr>
          <w:rFonts w:hint="eastAsia" w:ascii="宋体" w:hAnsi="宋体" w:eastAsia="宋体" w:cs="宋体"/>
          <w:b/>
          <w:bCs/>
          <w:color w:val="auto"/>
          <w:sz w:val="24"/>
          <w:szCs w:val="24"/>
          <w:lang w:val="en-US" w:eastAsia="zh-CN"/>
        </w:rPr>
        <w:t xml:space="preserve">十</w:t>
      </w:r>
      <w:r>
        <w:rPr>
          <w:rFonts w:hint="eastAsia" w:ascii="宋体" w:hAnsi="宋体" w:eastAsia="宋体" w:cs="宋体"/>
          <w:b/>
          <w:bCs/>
          <w:color w:val="auto"/>
          <w:sz w:val="24"/>
          <w:szCs w:val="24"/>
        </w:rPr>
        <w:t xml:space="preserve">条 违约责任</w:t>
      </w:r>
      <w:bookmarkEnd w:id="31"/>
      <w:r/>
      <w:bookmarkEnd w:id="32"/>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乙方逾期提交成果，应在提交前与甲方协商，甲方仍需求的，乙方应立即提交并应按照逾期提交部分的合同金额的每天千分之五支付逾期交货违约金，同时承担甲方因此遭致的损失费用。</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33" w:name="_Toc31540"/>
      <w:r/>
      <w:bookmarkStart w:id="34" w:name="_Toc25365"/>
      <w:r>
        <w:rPr>
          <w:rFonts w:hint="eastAsia" w:ascii="宋体" w:hAnsi="宋体" w:eastAsia="宋体" w:cs="宋体"/>
          <w:b/>
          <w:bCs/>
          <w:color w:val="auto"/>
          <w:sz w:val="24"/>
          <w:szCs w:val="24"/>
        </w:rPr>
        <w:t xml:space="preserve">第十</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条 知识产权</w:t>
      </w:r>
      <w:bookmarkEnd w:id="33"/>
      <w:r/>
      <w:bookmarkEnd w:id="34"/>
      <w:r>
        <w:rPr>
          <w:rFonts w:hint="eastAsia" w:ascii="宋体" w:hAnsi="宋体" w:eastAsia="宋体" w:cs="宋体"/>
          <w:b/>
          <w:bCs/>
          <w:color w:val="auto"/>
          <w:sz w:val="24"/>
          <w:szCs w:val="24"/>
        </w:rPr>
        <w:t xml:space="preserve"> </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1.乙方应保证甲方在使用本合同项下的产品或产品的一部分时，免受第三方提出的侵权其知识产权的索赔或诉讼；</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3.本合同项目成果以及由此产生的知识产权归甲方所有，包括但不限于著作权、专利申请权、专利权、非专利技术和其它智力成果的权利和权益。涉及乙方产品的知识产权归乙方所有。</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35" w:name="_Toc8301"/>
      <w:r/>
      <w:bookmarkStart w:id="36" w:name="_Toc16062"/>
      <w:r>
        <w:rPr>
          <w:rFonts w:hint="eastAsia" w:ascii="宋体" w:hAnsi="宋体" w:eastAsia="宋体" w:cs="宋体"/>
          <w:b/>
          <w:bCs/>
          <w:color w:val="auto"/>
          <w:sz w:val="24"/>
          <w:szCs w:val="24"/>
        </w:rPr>
        <w:t xml:space="preserve">第十</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条 不可抗力</w:t>
      </w:r>
      <w:bookmarkEnd w:id="35"/>
      <w:r/>
      <w:bookmarkEnd w:id="36"/>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1.因不可抗力不能履行合同的，根据不可抗力的影响，部分或者全部免除责任。但合同一方延迟履行后发生不可抗力的，不能免除责任。</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2.合同一方因不可抗力不能履行合同的，应当及时通知对方，以减轻可能给对方造成的损失，并应当在合理期限内提供证明。</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bookmarkStart w:id="37" w:name="_Toc3544"/>
      <w:r/>
      <w:bookmarkStart w:id="38" w:name="_Toc19375"/>
      <w:r>
        <w:rPr>
          <w:rFonts w:hint="eastAsia" w:ascii="宋体" w:hAnsi="宋体" w:eastAsia="宋体" w:cs="宋体"/>
          <w:b/>
          <w:bCs/>
          <w:color w:val="auto"/>
          <w:sz w:val="24"/>
          <w:szCs w:val="24"/>
        </w:rPr>
        <w:t xml:space="preserve">第十</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条 争议解决方式</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合同实施过程中与本合同有关的一切争议应通过友好协商解决。如经协商后仍不能达成协议时，双方约定可向甲方所在地的人民法院申请诉讼解决；在诉讼期间，本合同应继续执行。</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第十</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条 合同生效</w:t>
      </w:r>
      <w:r/>
    </w:p>
    <w:p>
      <w:pPr>
        <w:ind w:firstLine="60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1、本合同经双方法定代表人或者其授权代表签字并加盖公章或者合同专用章后生效。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份，具有同等法律效力，甲方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份，乙方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份，采购代理机构一份存档。</w:t>
      </w:r>
      <w:r/>
    </w:p>
    <w:p>
      <w:pPr>
        <w:ind w:left="1553" w:hanging="992"/>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第十</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条 附则</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1、双方应诚实信用，严格按照招标文件要求和承诺履行合同，不向对方进行商业贿赂或者提供不正当利益。</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2、下列文件为本合同不可分割的组成部分，与本合同具有同等法律效力。</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（1）中标（成交）通知书；</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（2）乙方中标的投标（响应）文件；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（3）采购文件；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（4）乙方在招投标过程中所作的其它承诺、声明、书面澄清等。</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3、本合同未尽事宜，甲乙双方本着友好协商的方式，并按《中华人民共和国政府采购法》及其他有关的法律法规的规定执行。</w:t>
      </w:r>
      <w:r>
        <w:rPr>
          <w:rFonts w:hint="eastAsia" w:ascii="宋体" w:hAnsi="宋体" w:eastAsia="宋体" w:cs="宋体"/>
          <w:color w:val="auto"/>
          <w:sz w:val="24"/>
          <w:szCs w:val="24"/>
          <w:lang w:val="zh-CN"/>
        </w:rPr>
        <w:t xml:space="preserve">协商结果以书面形式盖章记录在案，作为本合同的附件，与本合同具有同等效力。协商结果与本合同约定内容不一致的，以协商结果为准。</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甲方（盖章）：____________________________________  </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法定代表人或授权代表(签字或盖章)： ____________________ </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开户银行：_______________________________________ </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银行帐号： ______________________________________</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乙方（盖章）： ____________________________________ </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法定代表人或授权代表(签字或盖章)： ____________________ </w:t>
      </w:r>
      <w:r/>
    </w:p>
    <w:p>
      <w:pPr>
        <w:ind w:firstLine="480"/>
        <w:keepLines w:val="0"/>
        <w:keepNext w:val="0"/>
        <w:pageBreakBefore w:val="0"/>
        <w:spacing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开户银行：_______________________________________ </w:t>
      </w:r>
      <w:r/>
    </w:p>
    <w:p>
      <w:pPr>
        <w:ind w:firstLine="480"/>
        <w:keepLines w:val="0"/>
        <w:keepNext w:val="0"/>
        <w:pageBreakBefore w:val="0"/>
        <w:spacing w:line="240" w:lineRule="auto"/>
        <w:widowControl w:val="off"/>
        <w:rPr>
          <w:rFonts w:hint="eastAsia" w:ascii="宋体" w:hAnsi="宋体"/>
          <w:b/>
          <w:bCs/>
          <w:color w:val="auto"/>
          <w:sz w:val="24"/>
          <w:lang w:eastAsia="zh-CN"/>
        </w:rPr>
      </w:pPr>
      <w:r>
        <w:rPr>
          <w:rFonts w:hint="eastAsia" w:ascii="宋体" w:hAnsi="宋体" w:eastAsia="宋体" w:cs="宋体"/>
          <w:color w:val="auto"/>
          <w:sz w:val="24"/>
          <w:szCs w:val="24"/>
        </w:rPr>
        <w:t xml:space="preserve">银行帐号： ______________________________________</w:t>
      </w:r>
      <w:bookmarkEnd w:id="37"/>
      <w:r/>
      <w:bookmarkEnd w:id="38"/>
      <w:r>
        <w:rPr>
          <w:rFonts w:hint="eastAsia" w:ascii="宋体" w:hAnsi="宋体" w:cs="宋体"/>
          <w:color w:val="auto"/>
          <w:sz w:val="28"/>
          <w:szCs w:val="28"/>
        </w:rPr>
        <w:t xml:space="preserve"> </w:t>
      </w:r>
      <w:r/>
    </w:p>
    <w:p>
      <w:pPr>
        <w:keepLines w:val="0"/>
        <w:keepNext w:val="0"/>
        <w:pageBreakBefore w:val="0"/>
        <w:spacing w:line="240" w:lineRule="auto"/>
        <w:widowControl w:val="off"/>
        <w:rPr>
          <w:rFonts w:hint="eastAsia" w:ascii="宋体" w:hAnsi="宋体" w:eastAsia="宋体" w:cs="宋体"/>
          <w:color w:val="auto"/>
        </w:rPr>
      </w:pPr>
      <w:r>
        <w:rPr>
          <w:rFonts w:hint="eastAsia" w:ascii="宋体" w:hAnsi="宋体" w:eastAsia="宋体" w:cs="宋体"/>
          <w:color w:val="auto"/>
        </w:rPr>
        <w:br w:type="page" w:clear="all"/>
      </w:r>
      <w:r/>
    </w:p>
    <w:p>
      <w:pPr>
        <w:pStyle w:val="823"/>
        <w:spacing w:line="360" w:lineRule="auto"/>
        <w:rPr>
          <w:rFonts w:ascii="宋体" w:hAnsi="宋体" w:eastAsia="宋体" w:cs="宋体"/>
          <w:color w:val="auto"/>
        </w:rPr>
      </w:pPr>
      <w:r>
        <w:rPr>
          <w:rFonts w:hint="eastAsia" w:ascii="宋体" w:hAnsi="宋体" w:eastAsia="宋体" w:cs="宋体"/>
          <w:color w:val="auto"/>
        </w:rPr>
        <w:t xml:space="preserve">第六章 采购需求</w:t>
      </w:r>
      <w:bookmarkEnd w:id="11"/>
      <w:r/>
      <w:bookmarkEnd w:id="12"/>
      <w:r/>
      <w:bookmarkStart w:id="39" w:name="_Toc522790136"/>
      <w:r/>
      <w:bookmarkStart w:id="40" w:name="_Toc523404701"/>
      <w:r/>
      <w:r/>
    </w:p>
    <w:p>
      <w:pPr>
        <w:pStyle w:val="1177"/>
        <w:ind w:left="0" w:right="0" w:firstLine="482"/>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一、项目</w:t>
      </w:r>
      <w:r>
        <w:rPr>
          <w:rFonts w:hint="eastAsia" w:ascii="宋体" w:hAnsi="宋体" w:cs="宋体"/>
          <w:b/>
          <w:bCs/>
          <w:color w:val="auto"/>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徐州市铜山区自然资源和规划局</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2026年“天地图·铜山”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3.项目预算</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本项目不接受超过110.50万元人民币（采购项目预算金额）的投标报价</w:t>
      </w:r>
      <w:r>
        <w:rPr>
          <w:rFonts w:hint="eastAsia" w:ascii="宋体" w:hAnsi="宋体" w:eastAsia="宋体" w:cs="宋体"/>
          <w:b/>
          <w:bCs/>
          <w:color w:val="auto"/>
          <w:sz w:val="24"/>
          <w:szCs w:val="24"/>
        </w:rPr>
        <w:t xml:space="preserve">。</w:t>
      </w:r>
      <w:r>
        <w:rPr>
          <w:rFonts w:hint="eastAsia" w:ascii="宋体" w:hAnsi="宋体" w:eastAsia="宋体" w:cs="宋体"/>
          <w:b w:val="0"/>
          <w:bCs w:val="0"/>
          <w:color w:val="auto"/>
          <w:sz w:val="24"/>
          <w:szCs w:val="24"/>
        </w:rPr>
        <w:t xml:space="preserve">投标报价</w:t>
      </w:r>
      <w:r>
        <w:rPr>
          <w:rFonts w:hint="eastAsia" w:ascii="宋体" w:hAnsi="宋体" w:cs="宋体"/>
          <w:b w:val="0"/>
          <w:bCs w:val="0"/>
          <w:color w:val="auto"/>
          <w:sz w:val="24"/>
          <w:szCs w:val="24"/>
          <w:lang w:val="en-US" w:eastAsia="zh-CN"/>
        </w:rPr>
        <w:t xml:space="preserve">包含完成项目的</w:t>
      </w:r>
      <w:r>
        <w:rPr>
          <w:rFonts w:hint="eastAsia" w:ascii="宋体" w:hAnsi="宋体" w:eastAsia="宋体" w:cs="宋体"/>
          <w:b w:val="0"/>
          <w:bCs w:val="0"/>
          <w:color w:val="auto"/>
          <w:sz w:val="24"/>
          <w:szCs w:val="24"/>
        </w:rPr>
        <w:t xml:space="preserve">全部费用。采购人不再支付报价以外的任何费用。</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二、项目</w:t>
      </w:r>
      <w:r>
        <w:rPr>
          <w:rFonts w:hint="eastAsia" w:ascii="宋体" w:hAnsi="宋体" w:cs="宋体"/>
          <w:b/>
          <w:bCs/>
          <w:color w:val="auto"/>
          <w:sz w:val="24"/>
          <w:szCs w:val="24"/>
          <w:lang w:val="en-US" w:eastAsia="zh-CN"/>
        </w:rPr>
        <w:t xml:space="preserve">背景</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自然资源部办公厅关于印发新一代地理信息公共服务平台（天地图）建设总体实施方案的通知》（自然资办发〔2024〕5号）、《江苏省天地图市县节点数据更新技术要求》等文件精神，按照省自然资源厅关于天地图市县节点数据更新的统一部署，结合铜山区实际，开展2026年“天地图·铜山”数据融合更新工作。形成全域、现势、准确的铜山区天地图数据，为铜山区地理信息公共服务平台提供数据支撑。</w:t>
      </w:r>
      <w:r/>
    </w:p>
    <w:p>
      <w:pPr>
        <w:pStyle w:val="842"/>
        <w:ind w:firstLine="482"/>
        <w:keepLines w:val="0"/>
        <w:keepNext w:val="0"/>
        <w:pageBreakBefore w:val="0"/>
        <w:spacing w:after="0" w:line="360" w:lineRule="auto"/>
        <w:widowControl w:val="off"/>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val="en-US" w:eastAsia="zh-CN"/>
        </w:rPr>
        <w:t xml:space="preserve">项目目标</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依托天地图本底数据库，整合铜山区遥感影像、地名地址POI等业务数据，完成全域矢量要素融合、拓扑质检、增量数据包制作、电子地图瓦片生产等工作。严格落实全要素月度更新、重要要素即时更新机制，建成数据现势性达标、地理要素完整、安全合规的数据资源体系</w:t>
      </w:r>
      <w:r>
        <w:rPr>
          <w:rFonts w:hint="eastAsia" w:ascii="宋体" w:hAnsi="宋体" w:eastAsia="宋体" w:cs="宋体"/>
          <w:bCs/>
          <w:color w:val="auto"/>
          <w:sz w:val="24"/>
          <w:szCs w:val="24"/>
          <w:lang w:eastAsia="zh-CN"/>
        </w:rPr>
        <w:t xml:space="preserve">。</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四、项目</w:t>
      </w:r>
      <w:r>
        <w:rPr>
          <w:rFonts w:hint="eastAsia" w:ascii="宋体" w:hAnsi="宋体" w:eastAsia="宋体" w:cs="宋体"/>
          <w:b/>
          <w:bCs/>
          <w:color w:val="auto"/>
          <w:sz w:val="24"/>
          <w:szCs w:val="24"/>
        </w:rPr>
        <w:t xml:space="preserve">内容</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（一）矢量数据融合更新</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按照省自然资源厅相关要求及最新《江苏省天地图市县节点数据更新技术要求》，以省级下发数据为本底，对铜山区全域矢量要素开展融合更新。</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交通、水系、居民地及设施、绿地、地名地址与兴趣点等各类地理要素进行全面更新。处理图形矛盾、属性矛盾、空间关系矛盾，形成一套现势、准确、规范的融合数据集。对融合后的矢量数据进行拓扑关系检查与修正，确保数据质量符合标准。</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（二）月度更新与即时更新</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严格落实全要素月度更新、重要要素即时更新机制。全年按照省厅要求完成月度更新成果，更新对象为省自然资源厅指定的地理要素；对国家推送的重要变化更新要素，及时开展更新检查与成果汇交；配合完成影像电子地图更新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（三）电子地图制作</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更新形成的电子地图数据集，按照《公开地图内容表示规范》《测绘地理信息管理工作国家秘密范围的规定》等国家相关规定和要求，开展涉密信息脱密处理；按照电子地图符号与注记要求，基于已脱密的电子地图数据集制作电子地图瓦片。</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（四）平台运维与应用推广</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做好“天地图·铜山”平台常态化运维工作，保障平台稳定运行；配合开展本区天地图应用案例宣传推广工作。</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（五）成果汇交</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全年严格执行省厅规定的全部时间节点，按期完成省级数据汇交；编制数据汇交报告、质量检查报告等全套成果材料；配合完成成果质检、验收工作，确保汇交数据顺利通过省级审核归档。</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、项目成果</w:t>
      </w:r>
      <w:r/>
    </w:p>
    <w:p>
      <w:pPr>
        <w:ind w:firstLine="482"/>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Cs/>
          <w:color w:val="auto"/>
          <w:sz w:val="24"/>
          <w:szCs w:val="24"/>
          <w:lang w:val="en-US" w:eastAsia="zh-CN"/>
        </w:rPr>
        <w:t xml:space="preserve">.铜山区全域天地图融合更新矢量数据集；</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2.电子地图瓦片数据；</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3.专题数据成果；</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4.技术总结报告；</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5.质量检查报告。</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成果须符合《2026年江苏省地理信息公共服务平台（天地图）市级节点建设要求》及《江苏省天地图市县节点数据更新技术要求》等相关标准。</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、服务期限：2026年12月31日前完成全部工作内容</w:t>
      </w:r>
      <w:r>
        <w:rPr>
          <w:rFonts w:hint="eastAsia" w:ascii="宋体" w:hAnsi="宋体" w:cs="宋体"/>
          <w:b/>
          <w:bCs/>
          <w:color w:val="auto"/>
          <w:sz w:val="24"/>
          <w:szCs w:val="24"/>
          <w:highlight w:val="none"/>
          <w:lang w:eastAsia="zh-CN"/>
        </w:rPr>
        <w:t xml:space="preserve">。</w:t>
      </w:r>
      <w:r/>
    </w:p>
    <w:p>
      <w:pPr>
        <w:pStyle w:val="842"/>
        <w:ind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其他要求：见招标文件第五章《拟签订的合同文本》。</w:t>
      </w:r>
      <w:r/>
    </w:p>
    <w:p>
      <w:pPr>
        <w:pStyle w:val="823"/>
        <w:rPr>
          <w:rFonts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39"/>
      <w:r/>
      <w:bookmarkEnd w:id="40"/>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2、开标一览表</w:t>
      </w:r>
      <w:r/>
    </w:p>
    <w:p>
      <w:pPr>
        <w:pStyle w:val="845"/>
        <w:ind w:left="0"/>
        <w:spacing w:line="360" w:lineRule="auto"/>
        <w:rPr>
          <w:rFonts w:ascii="宋体" w:hAnsi="宋体" w:cs="宋体"/>
          <w:color w:val="auto"/>
        </w:rPr>
      </w:pPr>
      <w:r>
        <w:rPr>
          <w:rFonts w:hint="eastAsia" w:ascii="宋体" w:hAnsi="宋体" w:cs="宋体"/>
          <w:color w:val="auto"/>
        </w:rPr>
        <w:t xml:space="preserve">3、分项价格表</w:t>
      </w:r>
      <w:r/>
    </w:p>
    <w:p>
      <w:pPr>
        <w:spacing w:line="360" w:lineRule="auto"/>
        <w:rPr>
          <w:rFonts w:ascii="宋体" w:hAnsi="宋体" w:cs="宋体"/>
          <w:color w:val="auto"/>
          <w:sz w:val="24"/>
        </w:rPr>
      </w:pPr>
      <w:r>
        <w:rPr>
          <w:rFonts w:hint="eastAsia" w:ascii="宋体" w:hAnsi="宋体" w:cs="宋体"/>
          <w:color w:val="auto"/>
          <w:sz w:val="24"/>
        </w:rPr>
        <w:t xml:space="preserve">4、偏离表</w:t>
      </w:r>
      <w:r/>
    </w:p>
    <w:p>
      <w:pPr>
        <w:spacing w:line="360" w:lineRule="auto"/>
        <w:rPr>
          <w:rFonts w:ascii="宋体" w:hAnsi="宋体" w:cs="宋体"/>
          <w:color w:val="auto"/>
          <w:sz w:val="24"/>
        </w:rPr>
      </w:pPr>
      <w:r>
        <w:rPr>
          <w:rFonts w:hint="eastAsia" w:ascii="宋体" w:hAnsi="宋体" w:cs="宋体"/>
          <w:color w:val="auto"/>
          <w:sz w:val="24"/>
        </w:rPr>
        <w:t xml:space="preserve">5、法定代表人授权书</w:t>
      </w:r>
      <w:r/>
    </w:p>
    <w:p>
      <w:pPr>
        <w:spacing w:line="360" w:lineRule="auto"/>
        <w:rPr>
          <w:rFonts w:ascii="宋体" w:hAnsi="宋体" w:cs="宋体"/>
          <w:color w:val="auto"/>
          <w:sz w:val="24"/>
        </w:rPr>
      </w:pPr>
      <w:r>
        <w:rPr>
          <w:rFonts w:hint="eastAsia" w:ascii="宋体" w:hAnsi="宋体" w:cs="宋体"/>
          <w:color w:val="auto"/>
          <w:sz w:val="24"/>
        </w:rPr>
        <w:t xml:space="preserve">6、中小企业声明函</w:t>
      </w:r>
      <w:r/>
    </w:p>
    <w:p>
      <w:pPr>
        <w:spacing w:line="360" w:lineRule="auto"/>
        <w:rPr>
          <w:rFonts w:ascii="宋体" w:hAnsi="宋体" w:cs="宋体"/>
          <w:color w:val="auto"/>
          <w:sz w:val="24"/>
        </w:rPr>
      </w:pPr>
      <w:r>
        <w:rPr>
          <w:rFonts w:hint="eastAsia" w:ascii="宋体" w:hAnsi="宋体" w:cs="宋体"/>
          <w:color w:val="auto"/>
          <w:sz w:val="24"/>
        </w:rPr>
        <w:t xml:space="preserve">7.残疾人福利性单位声明函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8、投标人参加政府采购活动前3年内在经营活动中没有重大违法记录的书面声明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9、预付款保函支付条款模板</w:t>
      </w:r>
      <w:r/>
    </w:p>
    <w:p>
      <w:pPr>
        <w:spacing w:line="360" w:lineRule="auto"/>
        <w:rPr>
          <w:rFonts w:hint="eastAsia"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lang w:val="en-US" w:eastAsia="zh-CN"/>
        </w:rPr>
        <w:t xml:space="preserve">10、</w:t>
      </w:r>
      <w:r>
        <w:rPr>
          <w:rFonts w:hint="eastAsia" w:ascii="宋体" w:hAnsi="宋体" w:cs="宋体"/>
          <w:color w:val="auto"/>
          <w:sz w:val="24"/>
        </w:rPr>
        <w:t xml:space="preserve">具备履行合同所必需的设备和专业技术能力的书面声明（附证明材料复印件）</w:t>
      </w:r>
      <w:r>
        <w:rPr>
          <w:rFonts w:hint="eastAsia" w:ascii="宋体" w:hAnsi="宋体" w:cs="宋体"/>
          <w:color w:val="auto"/>
          <w:sz w:val="24"/>
          <w:lang w:val="en-US" w:eastAsia="zh-CN"/>
        </w:rPr>
        <w:t xml:space="preserve"> </w:t>
      </w:r>
      <w:r/>
    </w:p>
    <w:p>
      <w:pPr>
        <w:jc w:val="center"/>
        <w:rPr>
          <w:rFonts w:ascii="宋体" w:hAnsi="宋体" w:cs="宋体"/>
          <w:b/>
          <w:bCs/>
          <w:color w:val="auto"/>
          <w:sz w:val="24"/>
        </w:rPr>
      </w:pPr>
      <w:r>
        <w:rPr>
          <w:rFonts w:hint="eastAsia" w:ascii="宋体" w:hAnsi="宋体" w:cs="宋体"/>
          <w:b/>
          <w:bCs/>
          <w:color w:val="auto"/>
          <w:sz w:val="24"/>
        </w:rPr>
        <w:t xml:space="preserve">1、投标函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致：</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徐州创明工程项目咨询有限公司</w:t>
      </w:r>
      <w:r/>
    </w:p>
    <w:p>
      <w:pPr>
        <w:ind w:firstLine="560"/>
        <w:spacing w:line="44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2026年“天地图·铜山”</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JSZC-320312-XZCM-G2026-0001</w:t>
      </w:r>
      <w:r>
        <w:rPr>
          <w:rFonts w:hint="eastAsia" w:ascii="宋体" w:hAnsi="宋体" w:cs="宋体"/>
          <w:color w:val="auto"/>
          <w:sz w:val="24"/>
        </w:rPr>
        <w:t xml:space="preserve">]招标文件，(姓名)代表我方</w:t>
      </w:r>
      <w:r>
        <w:rPr>
          <w:rFonts w:hint="eastAsia" w:ascii="宋体" w:hAnsi="宋体" w:cs="宋体"/>
          <w:color w:val="auto"/>
          <w:sz w:val="24"/>
          <w:u w:val="single"/>
        </w:rPr>
        <w:t xml:space="preserve">           </w:t>
      </w:r>
      <w:r>
        <w:rPr>
          <w:rFonts w:hint="eastAsia" w:ascii="宋体" w:hAnsi="宋体" w:cs="宋体"/>
          <w:color w:val="auto"/>
          <w:sz w:val="24"/>
        </w:rPr>
        <w:t xml:space="preserve">（投标人的名称）全权处理本次投标的有关事宜。</w:t>
      </w:r>
      <w:r/>
    </w:p>
    <w:p>
      <w:pPr>
        <w:ind w:firstLine="560"/>
        <w:spacing w:line="44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560"/>
        <w:spacing w:line="440" w:lineRule="exact"/>
        <w:rPr>
          <w:rFonts w:ascii="宋体" w:hAnsi="宋体" w:cs="宋体"/>
          <w:color w:val="auto"/>
          <w:sz w:val="24"/>
        </w:rPr>
      </w:pPr>
      <w:r>
        <w:rPr>
          <w:rFonts w:hint="eastAsia" w:ascii="宋体" w:hAnsi="宋体" w:cs="宋体"/>
          <w:color w:val="auto"/>
          <w:sz w:val="24"/>
        </w:rPr>
        <w:t xml:space="preserve">1. 投标人唯一投标报价见《开标一览表》。</w:t>
      </w:r>
      <w:r/>
    </w:p>
    <w:p>
      <w:pPr>
        <w:ind w:firstLine="560"/>
        <w:spacing w:line="440" w:lineRule="exact"/>
        <w:rPr>
          <w:rFonts w:ascii="宋体" w:hAnsi="宋体" w:cs="宋体"/>
          <w:color w:val="auto"/>
          <w:sz w:val="24"/>
        </w:rPr>
      </w:pPr>
      <w:r>
        <w:rPr>
          <w:rFonts w:hint="eastAsia" w:ascii="宋体" w:hAnsi="宋体" w:cs="宋体"/>
          <w:color w:val="auto"/>
          <w:sz w:val="24"/>
        </w:rPr>
        <w:t xml:space="preserve">2. 投标人将按招标文件的规定履行合同责任和义务。</w:t>
      </w:r>
      <w:r/>
    </w:p>
    <w:p>
      <w:pPr>
        <w:ind w:firstLine="560"/>
        <w:spacing w:line="440" w:lineRule="exact"/>
        <w:rPr>
          <w:rFonts w:ascii="宋体" w:hAnsi="宋体" w:cs="宋体"/>
          <w:color w:val="auto"/>
          <w:sz w:val="24"/>
        </w:rPr>
      </w:pPr>
      <w:r>
        <w:rPr>
          <w:rFonts w:hint="eastAsia" w:ascii="宋体" w:hAnsi="宋体" w:cs="宋体"/>
          <w:color w:val="auto"/>
          <w:sz w:val="24"/>
        </w:rPr>
        <w:t xml:space="preserve">3. 投标人已详细审查全部招标文件，包括第[插入编号] [补遗书][如果有的话]。投标人完全理解并同意放弃对这方面有不明及误解的权力。</w:t>
      </w:r>
      <w:r/>
    </w:p>
    <w:p>
      <w:pPr>
        <w:ind w:firstLine="560"/>
        <w:spacing w:line="440" w:lineRule="exact"/>
        <w:rPr>
          <w:rFonts w:ascii="宋体" w:hAnsi="宋体" w:cs="宋体"/>
          <w:color w:val="auto"/>
          <w:sz w:val="24"/>
        </w:rPr>
      </w:pPr>
      <w:r>
        <w:rPr>
          <w:rFonts w:hint="eastAsia" w:ascii="宋体" w:hAnsi="宋体" w:cs="宋体"/>
          <w:color w:val="auto"/>
          <w:sz w:val="24"/>
        </w:rPr>
        <w:t xml:space="preserve">4. 投标有效期为开标之日后90天。</w:t>
      </w:r>
      <w:r/>
    </w:p>
    <w:p>
      <w:pPr>
        <w:ind w:firstLine="560"/>
        <w:spacing w:line="440" w:lineRule="exact"/>
        <w:rPr>
          <w:rFonts w:ascii="宋体" w:hAnsi="宋体" w:cs="宋体"/>
          <w:color w:val="auto"/>
          <w:sz w:val="24"/>
        </w:rPr>
      </w:pPr>
      <w:r>
        <w:rPr>
          <w:rFonts w:hint="eastAsia" w:ascii="宋体" w:hAnsi="宋体" w:cs="宋体"/>
          <w:color w:val="auto"/>
          <w:sz w:val="24"/>
        </w:rPr>
        <w:t xml:space="preserve">5. 投标人在投标初始有效期内撤回投标，其投标保证金将不退还。</w:t>
      </w:r>
      <w:r/>
    </w:p>
    <w:p>
      <w:pPr>
        <w:ind w:firstLine="560"/>
        <w:spacing w:line="440" w:lineRule="exact"/>
        <w:rPr>
          <w:rFonts w:ascii="宋体" w:hAnsi="宋体" w:cs="宋体"/>
          <w:color w:val="auto"/>
          <w:sz w:val="24"/>
        </w:rPr>
      </w:pPr>
      <w:r>
        <w:rPr>
          <w:rFonts w:hint="eastAsia" w:ascii="宋体" w:hAnsi="宋体" w:cs="宋体"/>
          <w:color w:val="auto"/>
          <w:sz w:val="24"/>
        </w:rPr>
        <w:t xml:space="preserve">6. 投标人同意提供按照贵方可能要求的与其投标有关的一切数据或资料，完全理解贵方不一定接受最低价的投标或收到的任何投标。</w:t>
      </w:r>
      <w:r/>
    </w:p>
    <w:p>
      <w:pPr>
        <w:ind w:firstLine="560"/>
        <w:spacing w:line="440" w:lineRule="exact"/>
        <w:rPr>
          <w:rFonts w:ascii="宋体" w:hAnsi="宋体" w:cs="宋体"/>
          <w:color w:val="auto"/>
          <w:sz w:val="24"/>
        </w:rPr>
      </w:pPr>
      <w:r>
        <w:rPr>
          <w:rFonts w:hint="eastAsia" w:ascii="宋体" w:hAnsi="宋体" w:cs="宋体"/>
          <w:color w:val="auto"/>
          <w:sz w:val="24"/>
        </w:rPr>
        <w:t xml:space="preserve">7. 投标人同意在授予合同后，按照有关规定支付公证费(如有)。</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8. </w:t>
      </w:r>
      <w:r>
        <w:rPr>
          <w:rFonts w:hint="eastAsia" w:ascii="宋体" w:hAnsi="宋体" w:cs="宋体"/>
          <w:color w:val="auto"/>
          <w:sz w:val="24"/>
          <w:lang w:eastAsia="zh-CN"/>
        </w:rPr>
        <w:t xml:space="preserve">徐州创明工程项目咨询有限公司</w:t>
      </w:r>
      <w:r>
        <w:rPr>
          <w:rFonts w:hint="eastAsia" w:ascii="宋体" w:hAnsi="宋体" w:cs="宋体"/>
          <w:color w:val="auto"/>
          <w:sz w:val="24"/>
        </w:rPr>
        <w:t xml:space="preserve">有权将我单位本项目的《开标一览表》和《分项价格表》予以公示，公示的方式由</w:t>
      </w:r>
      <w:r>
        <w:rPr>
          <w:rFonts w:hint="eastAsia" w:ascii="宋体" w:hAnsi="宋体" w:cs="宋体"/>
          <w:color w:val="auto"/>
          <w:sz w:val="24"/>
          <w:lang w:eastAsia="zh-CN"/>
        </w:rPr>
        <w:t xml:space="preserve">徐州创明工程项目咨询有限公司</w:t>
      </w:r>
      <w:r>
        <w:rPr>
          <w:rFonts w:hint="eastAsia" w:ascii="宋体" w:hAnsi="宋体" w:cs="宋体"/>
          <w:color w:val="auto"/>
          <w:sz w:val="24"/>
        </w:rPr>
        <w:t xml:space="preserve">确定。</w:t>
      </w:r>
      <w:r/>
    </w:p>
    <w:p>
      <w:pPr>
        <w:ind w:right="29" w:firstLine="560"/>
        <w:spacing w:line="440" w:lineRule="exact"/>
        <w:rPr>
          <w:rFonts w:ascii="宋体" w:hAnsi="宋体" w:cs="宋体"/>
          <w:color w:val="auto"/>
          <w:sz w:val="24"/>
        </w:rPr>
      </w:pPr>
      <w:r>
        <w:rPr>
          <w:rFonts w:hint="eastAsia" w:ascii="宋体" w:hAnsi="宋体" w:cs="宋体"/>
          <w:color w:val="auto"/>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10. 与本投标有关的一切正式往来信函请寄：</w:t>
      </w:r>
      <w:r/>
    </w:p>
    <w:p>
      <w:pPr>
        <w:ind w:firstLine="480"/>
        <w:spacing w:line="440" w:lineRule="exact"/>
        <w:rPr>
          <w:rFonts w:ascii="宋体" w:hAnsi="宋体" w:cs="宋体"/>
          <w:color w:val="auto"/>
          <w:sz w:val="24"/>
        </w:rPr>
      </w:pPr>
      <w:r>
        <w:rPr>
          <w:rFonts w:hint="eastAsia" w:ascii="宋体" w:hAnsi="宋体" w:cs="宋体"/>
          <w:color w:val="auto"/>
          <w:sz w:val="24"/>
        </w:rPr>
        <w:t xml:space="preserve">地址： </w:t>
      </w:r>
      <w:r/>
    </w:p>
    <w:p>
      <w:pPr>
        <w:ind w:firstLine="480"/>
        <w:spacing w:line="440" w:lineRule="exact"/>
        <w:rPr>
          <w:rFonts w:ascii="宋体" w:hAnsi="宋体" w:cs="宋体"/>
          <w:color w:val="auto"/>
          <w:sz w:val="24"/>
        </w:rPr>
      </w:pPr>
      <w:r>
        <w:rPr>
          <w:rFonts w:hint="eastAsia" w:ascii="宋体" w:hAnsi="宋体" w:cs="宋体"/>
          <w:color w:val="auto"/>
          <w:sz w:val="24"/>
        </w:rPr>
        <w:t xml:space="preserve">电话： </w:t>
      </w:r>
      <w:r/>
    </w:p>
    <w:p>
      <w:pPr>
        <w:ind w:firstLine="480"/>
        <w:spacing w:line="440" w:lineRule="exact"/>
        <w:rPr>
          <w:rFonts w:ascii="宋体" w:hAnsi="宋体" w:cs="宋体"/>
          <w:color w:val="auto"/>
          <w:sz w:val="24"/>
        </w:rPr>
      </w:pPr>
      <w:r>
        <w:rPr>
          <w:rFonts w:hint="eastAsia" w:ascii="宋体" w:hAnsi="宋体" w:cs="宋体"/>
          <w:color w:val="auto"/>
          <w:sz w:val="24"/>
        </w:rPr>
        <w:t xml:space="preserve">传真： </w:t>
      </w:r>
      <w:r/>
    </w:p>
    <w:p>
      <w:pPr>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t xml:space="preserve">投标人授权代表：</w:t>
      </w:r>
      <w:r>
        <w:rPr>
          <w:rFonts w:ascii="宋体" w:hAnsi="宋体" w:cs="宋体"/>
          <w:color w:val="auto"/>
          <w:sz w:val="24"/>
          <w:u w:val="single"/>
        </w:rPr>
        <w:t xml:space="preserve">       </w:t>
      </w:r>
      <w:r>
        <w:rPr>
          <w:rFonts w:ascii="宋体" w:hAnsi="宋体" w:cs="宋体"/>
          <w:color w:val="auto"/>
          <w:sz w:val="24"/>
        </w:rPr>
        <w:t xml:space="preserve">（签字或盖章）</w:t>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spacing w:line="400" w:lineRule="exact"/>
        <w:rPr>
          <w:rFonts w:ascii="宋体" w:hAnsi="宋体" w:cs="宋体"/>
          <w:color w:val="auto"/>
          <w:sz w:val="24"/>
        </w:rPr>
      </w:pPr>
      <w:r>
        <w:rPr>
          <w:rFonts w:hint="eastAsia" w:ascii="宋体" w:hAnsi="宋体" w:cs="宋体"/>
          <w:color w:val="auto"/>
          <w:sz w:val="24"/>
        </w:rPr>
        <w:br w:type="page" w:clear="all"/>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2、开标一览表</w:t>
      </w:r>
      <w:r/>
    </w:p>
    <w:p>
      <w:pPr>
        <w:spacing w:line="48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2026年“天地图·铜山”</w:t>
      </w:r>
      <w:r>
        <w:rPr>
          <w:rFonts w:hint="eastAsia" w:ascii="宋体" w:hAnsi="宋体" w:cs="宋体"/>
          <w:color w:val="auto"/>
          <w:sz w:val="24"/>
        </w:rPr>
        <w:t xml:space="preserve"> </w:t>
      </w:r>
      <w:r/>
    </w:p>
    <w:p>
      <w:pPr>
        <w:spacing w:line="52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JSZC-320312-XZCM-G2026-0001</w:t>
      </w:r>
      <w:r/>
    </w:p>
    <w:p>
      <w:pPr>
        <w:ind w:firstLine="2240"/>
        <w:jc w:val="right"/>
        <w:rPr>
          <w:rFonts w:ascii="宋体" w:hAnsi="宋体" w:cs="宋体"/>
          <w:color w:val="auto"/>
          <w:sz w:val="24"/>
        </w:rPr>
      </w:pPr>
      <w:r>
        <w:rPr>
          <w:rFonts w:hint="eastAsia" w:ascii="宋体" w:hAnsi="宋体" w:cs="宋体"/>
          <w:color w:val="auto"/>
          <w:sz w:val="24"/>
        </w:rPr>
        <w:t xml:space="preserve">货币单位：人民币元</w:t>
      </w:r>
      <w:r/>
    </w:p>
    <w:tbl>
      <w:tblPr>
        <w:tblStyle w:val="833"/>
        <w:tblW w:w="83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51"/>
        <w:gridCol w:w="2511"/>
        <w:gridCol w:w="2567"/>
      </w:tblGrid>
      <w:tr>
        <w:trPr>
          <w:cantSplit/>
          <w:jc w:val="center"/>
          <w:trHeight w:val="1361"/>
        </w:trPr>
        <w:tc>
          <w:tcPr>
            <w:tcBorders>
              <w:top w:val="single" w:color="000000" w:sz="6" w:space="0"/>
              <w:left w:val="single" w:color="000000" w:sz="6" w:space="0"/>
              <w:bottom w:val="single" w:color="000000" w:sz="2" w:space="0"/>
              <w:right w:val="single" w:color="000000" w:sz="2" w:space="0"/>
            </w:tcBorders>
            <w:tcW w:w="3251" w:type="dxa"/>
            <w:vAlign w:val="center"/>
            <w:textDirection w:val="lrTb"/>
            <w:noWrap w:val="false"/>
          </w:tcPr>
          <w:p>
            <w:pPr>
              <w:pStyle w:val="886"/>
              <w:jc w:val="center"/>
              <w:rPr>
                <w:rFonts w:ascii="宋体" w:hAnsi="宋体" w:cs="宋体"/>
                <w:color w:val="auto"/>
                <w:sz w:val="24"/>
              </w:rPr>
            </w:pPr>
            <w:r>
              <w:rPr>
                <w:rFonts w:ascii="宋体" w:hAnsi="宋体" w:eastAsia="宋体"/>
                <w:color w:val="auto"/>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511" w:type="dxa"/>
            <w:vAlign w:val="center"/>
            <w:textDirection w:val="lrTb"/>
            <w:noWrap w:val="false"/>
          </w:tcPr>
          <w:p>
            <w:pPr>
              <w:pStyle w:val="886"/>
              <w:jc w:val="center"/>
              <w:rPr>
                <w:rFonts w:ascii="宋体" w:hAnsi="宋体" w:cs="宋体"/>
                <w:color w:val="auto"/>
                <w:sz w:val="24"/>
              </w:rPr>
            </w:pPr>
            <w:r>
              <w:rPr>
                <w:rFonts w:ascii="宋体" w:hAnsi="宋体" w:eastAsia="宋体"/>
                <w:color w:val="auto"/>
                <w:sz w:val="24"/>
                <w:szCs w:val="24"/>
              </w:rPr>
              <w:t xml:space="preserve">项目内容</w:t>
            </w:r>
            <w:r/>
          </w:p>
        </w:tc>
        <w:tc>
          <w:tcPr>
            <w:tcBorders>
              <w:top w:val="single" w:color="000000" w:sz="6" w:space="0"/>
              <w:left w:val="single" w:color="000000" w:sz="2" w:space="0"/>
              <w:bottom w:val="single" w:color="000000" w:sz="2" w:space="0"/>
              <w:right w:val="single" w:color="000000" w:sz="2" w:space="0"/>
            </w:tcBorders>
            <w:tcW w:w="2567" w:type="dxa"/>
            <w:vAlign w:val="center"/>
            <w:textDirection w:val="lrTb"/>
            <w:noWrap w:val="false"/>
          </w:tcPr>
          <w:p>
            <w:pPr>
              <w:pStyle w:val="886"/>
              <w:jc w:val="center"/>
              <w:rPr>
                <w:rFonts w:ascii="宋体" w:hAnsi="宋体" w:cs="宋体"/>
                <w:color w:val="auto"/>
                <w:sz w:val="24"/>
              </w:rPr>
            </w:pPr>
            <w:r>
              <w:rPr>
                <w:rFonts w:ascii="宋体" w:hAnsi="宋体" w:eastAsia="宋体"/>
                <w:color w:val="auto"/>
                <w:sz w:val="24"/>
                <w:szCs w:val="24"/>
              </w:rPr>
              <w:t xml:space="preserve">总价（小写）</w:t>
            </w:r>
            <w:r/>
          </w:p>
        </w:tc>
      </w:tr>
      <w:tr>
        <w:trPr>
          <w:cantSplit/>
          <w:jc w:val="center"/>
          <w:trHeight w:val="1361"/>
        </w:trPr>
        <w:tc>
          <w:tcPr>
            <w:tcBorders>
              <w:top w:val="single" w:color="000000" w:sz="2" w:space="0"/>
              <w:left w:val="single" w:color="000000" w:sz="6" w:space="0"/>
              <w:right w:val="single" w:color="000000" w:sz="2" w:space="0"/>
            </w:tcBorders>
            <w:tcW w:w="3251" w:type="dxa"/>
            <w:vAlign w:val="center"/>
            <w:textDirection w:val="lrTb"/>
            <w:noWrap w:val="false"/>
          </w:tcPr>
          <w:p>
            <w:pPr>
              <w:pStyle w:val="886"/>
              <w:jc w:val="center"/>
              <w:rPr>
                <w:rFonts w:hint="eastAsia" w:ascii="宋体" w:hAnsi="宋体" w:eastAsia="宋体" w:cs="宋体"/>
                <w:color w:val="auto"/>
                <w:sz w:val="24"/>
                <w:lang w:eastAsia="zh-CN"/>
              </w:rPr>
            </w:pPr>
            <w:r>
              <w:rPr>
                <w:rFonts w:hint="eastAsia" w:hAnsi="宋体"/>
                <w:color w:val="auto"/>
                <w:sz w:val="24"/>
                <w:szCs w:val="24"/>
                <w:lang w:eastAsia="zh-CN"/>
              </w:rPr>
              <w:t xml:space="preserve">2026年“天地图·铜山”</w:t>
            </w:r>
            <w:r>
              <w:rPr>
                <w:rFonts w:hint="eastAsia" w:ascii="宋体"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hint="eastAsia" w:ascii="宋体" w:hAnsi="宋体"/>
                <w:color w:val="auto"/>
                <w:sz w:val="24"/>
                <w:szCs w:val="24"/>
                <w:u w:val="single"/>
                <w:lang w:val="en-US" w:eastAsia="zh-CN"/>
              </w:rPr>
              <w:t xml:space="preserve"> </w:t>
            </w:r>
            <w:r/>
          </w:p>
        </w:tc>
        <w:tc>
          <w:tcPr>
            <w:tcBorders>
              <w:top w:val="single" w:color="000000" w:sz="2" w:space="0"/>
              <w:left w:val="single" w:color="000000" w:sz="2" w:space="0"/>
              <w:right w:val="single" w:color="000000" w:sz="2" w:space="0"/>
            </w:tcBorders>
            <w:tcW w:w="2511" w:type="dxa"/>
            <w:vAlign w:val="center"/>
            <w:textDirection w:val="lrTb"/>
            <w:noWrap w:val="false"/>
          </w:tcPr>
          <w:p>
            <w:pPr>
              <w:pStyle w:val="886"/>
              <w:jc w:val="center"/>
              <w:rPr>
                <w:rFonts w:ascii="宋体" w:hAnsi="宋体" w:cs="宋体"/>
                <w:color w:val="auto"/>
                <w:sz w:val="24"/>
              </w:rPr>
            </w:pPr>
            <w:r>
              <w:rPr>
                <w:rFonts w:ascii="宋体" w:hAnsi="宋体" w:eastAsia="宋体"/>
                <w:color w:val="auto"/>
                <w:sz w:val="24"/>
                <w:szCs w:val="24"/>
              </w:rPr>
              <w:t xml:space="preserve">详见投标文件</w:t>
            </w:r>
            <w:r/>
          </w:p>
        </w:tc>
        <w:tc>
          <w:tcPr>
            <w:tcBorders>
              <w:top w:val="single" w:color="000000" w:sz="2" w:space="0"/>
              <w:left w:val="single" w:color="000000" w:sz="2" w:space="0"/>
              <w:right w:val="single" w:color="000000" w:sz="2" w:space="0"/>
            </w:tcBorders>
            <w:tcW w:w="2567" w:type="dxa"/>
            <w:vAlign w:val="center"/>
            <w:textDirection w:val="lrTb"/>
            <w:noWrap w:val="false"/>
          </w:tcPr>
          <w:p>
            <w:pPr>
              <w:pStyle w:val="886"/>
              <w:jc w:val="center"/>
              <w:rPr>
                <w:rFonts w:ascii="宋体" w:hAnsi="宋体" w:cs="宋体"/>
                <w:color w:val="auto"/>
                <w:sz w:val="24"/>
              </w:rPr>
            </w:pPr>
            <w:r>
              <w:rPr>
                <w:rFonts w:ascii="宋体" w:hAnsi="宋体" w:cs="宋体"/>
                <w:color w:val="auto"/>
                <w:sz w:val="24"/>
              </w:rPr>
            </w:r>
            <w:r/>
          </w:p>
        </w:tc>
      </w:tr>
      <w:tr>
        <w:trPr>
          <w:cantSplit/>
          <w:jc w:val="center"/>
          <w:trHeight w:val="1361"/>
        </w:trPr>
        <w:tc>
          <w:tcPr>
            <w:tcBorders>
              <w:top w:val="single" w:color="000000" w:sz="2" w:space="0"/>
              <w:left w:val="single" w:color="000000" w:sz="6" w:space="0"/>
              <w:bottom w:val="single" w:color="000000" w:sz="2" w:space="0"/>
              <w:right w:val="single" w:color="000000" w:sz="2" w:space="0"/>
            </w:tcBorders>
            <w:tcW w:w="325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07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ascii="宋体" w:hAnsi="宋体" w:cs="宋体"/>
          <w:b/>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62"/>
        <w:rPr>
          <w:rFonts w:hAnsi="宋体" w:eastAsia="宋体" w:cs="宋体"/>
          <w:color w:val="auto"/>
          <w:sz w:val="24"/>
          <w:szCs w:val="24"/>
        </w:rPr>
      </w:pPr>
      <w:r>
        <w:rPr>
          <w:rFonts w:hAnsi="宋体" w:eastAsia="宋体" w:cs="宋体"/>
          <w:color w:val="auto"/>
          <w:sz w:val="24"/>
          <w:szCs w:val="24"/>
        </w:rPr>
      </w:r>
      <w:r/>
    </w:p>
    <w:p>
      <w:pPr>
        <w:pStyle w:val="839"/>
        <w:rPr>
          <w:rFonts w:ascii="宋体" w:hAnsi="宋体" w:cs="宋体"/>
          <w:color w:val="auto"/>
          <w:sz w:val="24"/>
        </w:rPr>
      </w:pPr>
      <w:r>
        <w:rPr>
          <w:rFonts w:ascii="宋体" w:hAnsi="宋体" w:cs="宋体"/>
          <w:color w:val="auto"/>
          <w:sz w:val="24"/>
        </w:rPr>
      </w:r>
      <w:r/>
    </w:p>
    <w:p>
      <w:pPr>
        <w:ind w:firstLine="322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42"/>
        <w:rPr>
          <w:rFonts w:ascii="宋体" w:hAnsi="宋体" w:cs="宋体"/>
          <w:color w:val="auto"/>
          <w:sz w:val="24"/>
        </w:rPr>
      </w:pPr>
      <w:r>
        <w:rPr>
          <w:rFonts w:ascii="宋体" w:hAnsi="宋体" w:cs="宋体"/>
          <w:color w:val="auto"/>
          <w:sz w:val="24"/>
        </w:rPr>
      </w:r>
      <w:r/>
    </w:p>
    <w:p>
      <w:pPr>
        <w:ind w:firstLine="602"/>
        <w:jc w:val="center"/>
        <w:spacing w:line="480" w:lineRule="exact"/>
        <w:rPr>
          <w:rFonts w:ascii="宋体" w:hAnsi="宋体" w:cs="宋体"/>
          <w:b/>
          <w:bCs/>
          <w:color w:val="auto"/>
          <w:sz w:val="24"/>
        </w:rPr>
      </w:pPr>
      <w:r>
        <w:rPr>
          <w:rFonts w:ascii="宋体" w:hAnsi="宋体" w:cs="宋体"/>
          <w:b/>
          <w:bCs/>
          <w:color w:val="auto"/>
          <w:sz w:val="24"/>
        </w:rPr>
      </w:r>
      <w:r/>
    </w:p>
    <w:p>
      <w:pPr>
        <w:jc w:val="center"/>
        <w:spacing w:line="480" w:lineRule="exact"/>
        <w:rPr>
          <w:rFonts w:ascii="宋体" w:hAnsi="宋体" w:cs="宋体"/>
          <w:b/>
          <w:bCs/>
          <w:color w:val="auto"/>
          <w:sz w:val="24"/>
        </w:rPr>
      </w:pPr>
      <w:r>
        <w:rPr>
          <w:rFonts w:hint="eastAsia" w:ascii="宋体" w:hAnsi="宋体" w:cs="宋体"/>
          <w:b/>
          <w:bCs/>
          <w:color w:val="auto"/>
          <w:sz w:val="24"/>
        </w:rPr>
        <w:t xml:space="preserve">3、分项价格表</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2026年“天地图·铜山”</w:t>
      </w:r>
      <w:r>
        <w:rPr>
          <w:rFonts w:hint="eastAsia" w:ascii="宋体" w:hAnsi="宋体" w:cs="宋体"/>
          <w:color w:val="auto"/>
          <w:sz w:val="24"/>
        </w:rPr>
        <w:t xml:space="preserve">  </w:t>
      </w:r>
      <w:r/>
    </w:p>
    <w:p>
      <w:pPr>
        <w:spacing w:line="48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JSZC-320312-XZCM-G2026-0001</w:t>
      </w:r>
      <w:r>
        <w:rPr>
          <w:rFonts w:hint="eastAsia" w:ascii="宋体" w:hAnsi="宋体" w:cs="宋体"/>
          <w:color w:val="auto"/>
          <w:sz w:val="24"/>
        </w:rPr>
        <w:t xml:space="preserve">          货币单位：人民币元</w:t>
      </w:r>
      <w:r/>
    </w:p>
    <w:p>
      <w:pPr>
        <w:ind w:firstLine="48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格式自拟。</w:t>
      </w:r>
      <w:r/>
    </w:p>
    <w:p>
      <w:pPr>
        <w:pStyle w:val="842"/>
        <w:rPr>
          <w:color w:val="auto"/>
        </w:rPr>
      </w:pPr>
      <w:r>
        <w:rPr>
          <w:color w:val="auto"/>
        </w:rPr>
      </w:r>
      <w:r/>
    </w:p>
    <w:p>
      <w:pPr>
        <w:ind w:firstLine="480"/>
        <w:spacing w:line="48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pStyle w:val="845"/>
        <w:rPr>
          <w:color w:val="auto"/>
        </w:rPr>
      </w:pPr>
      <w:r>
        <w:rPr>
          <w:color w:val="auto"/>
        </w:rPr>
      </w:r>
      <w:r/>
    </w:p>
    <w:p>
      <w:pPr>
        <w:ind w:left="1119" w:hanging="560"/>
        <w:spacing w:line="400" w:lineRule="exact"/>
        <w:rPr>
          <w:rFonts w:ascii="宋体" w:hAnsi="宋体" w:cs="宋体"/>
          <w:color w:val="auto"/>
          <w:sz w:val="24"/>
        </w:rPr>
      </w:pPr>
      <w:r>
        <w:rPr>
          <w:rFonts w:ascii="宋体" w:hAnsi="宋体" w:cs="宋体"/>
          <w:color w:val="auto"/>
          <w:sz w:val="24"/>
        </w:rPr>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left="1119" w:hanging="560"/>
        <w:spacing w:line="400" w:lineRule="exact"/>
        <w:rPr>
          <w:rFonts w:ascii="宋体" w:hAnsi="宋体" w:cs="宋体"/>
          <w:color w:val="auto"/>
          <w:sz w:val="24"/>
        </w:rPr>
      </w:pPr>
      <w:r>
        <w:rPr>
          <w:rFonts w:hint="eastAsia" w:ascii="宋体" w:hAnsi="宋体" w:cs="宋体"/>
          <w:color w:val="auto"/>
          <w:sz w:val="24"/>
        </w:rPr>
        <w:t xml:space="preserve">2. 投标人对以上数据的真实性负责。</w:t>
      </w:r>
      <w:r/>
    </w:p>
    <w:p>
      <w:pPr>
        <w:ind w:left="1119" w:hanging="560"/>
        <w:spacing w:line="400" w:lineRule="exact"/>
        <w:rPr>
          <w:rFonts w:ascii="宋体" w:hAnsi="宋体" w:cs="宋体"/>
          <w:b/>
          <w:bCs/>
          <w:color w:val="auto"/>
          <w:sz w:val="24"/>
          <w:u w:val="single"/>
        </w:rPr>
      </w:pPr>
      <w:r>
        <w:rPr>
          <w:rFonts w:hint="eastAsia" w:ascii="宋体" w:hAnsi="宋体" w:cs="宋体"/>
          <w:b/>
          <w:bCs/>
          <w:color w:val="auto"/>
          <w:sz w:val="24"/>
          <w:u w:val="single"/>
          <w:lang w:eastAsia="zh-CN"/>
        </w:rPr>
        <w:t xml:space="preserve">徐州创明工程项目咨询有限公司</w:t>
      </w:r>
      <w:r>
        <w:rPr>
          <w:rFonts w:hint="eastAsia" w:ascii="宋体" w:hAnsi="宋体" w:cs="宋体"/>
          <w:b/>
          <w:bCs/>
          <w:color w:val="auto"/>
          <w:sz w:val="24"/>
          <w:u w:val="single"/>
        </w:rPr>
        <w:t xml:space="preserve">有权将以上内容进行公示。</w:t>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4、偏离表</w:t>
      </w:r>
      <w:r/>
    </w:p>
    <w:p>
      <w:pPr>
        <w:ind w:firstLine="600"/>
        <w:spacing w:line="480" w:lineRule="exact"/>
        <w:rPr>
          <w:rFonts w:ascii="宋体" w:hAnsi="宋体" w:cs="宋体"/>
          <w:color w:val="auto"/>
          <w:sz w:val="24"/>
        </w:rPr>
      </w:pPr>
      <w:r>
        <w:rPr>
          <w:rFonts w:ascii="宋体" w:hAnsi="宋体" w:cs="宋体"/>
          <w:color w:val="auto"/>
          <w:sz w:val="24"/>
        </w:rPr>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2026年“天地图·铜山”</w:t>
      </w:r>
      <w:r/>
    </w:p>
    <w:p>
      <w:pPr>
        <w:spacing w:line="480" w:lineRule="exact"/>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JSZC-320312-XZCM-G2026-0001</w:t>
      </w:r>
      <w:r/>
    </w:p>
    <w:p>
      <w:pPr>
        <w:rPr>
          <w:rFonts w:ascii="宋体" w:hAnsi="宋体" w:cs="宋体"/>
          <w:color w:val="auto"/>
          <w:sz w:val="24"/>
          <w:u w:val="single"/>
        </w:rPr>
      </w:pPr>
      <w:r>
        <w:rPr>
          <w:rFonts w:ascii="宋体" w:hAnsi="宋体" w:cs="宋体"/>
          <w:color w:val="auto"/>
          <w:sz w:val="24"/>
          <w:u w:val="single"/>
        </w:rPr>
      </w:r>
      <w:r/>
    </w:p>
    <w:tbl>
      <w:tblPr>
        <w:tblStyle w:val="833"/>
        <w:tblW w:w="8317"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1346"/>
        <w:gridCol w:w="1476"/>
        <w:gridCol w:w="1620"/>
        <w:gridCol w:w="2037"/>
        <w:gridCol w:w="1060"/>
      </w:tblGrid>
      <w:tr>
        <w:trPr>
          <w:trHeight w:val="794"/>
        </w:trPr>
        <w:tc>
          <w:tcPr>
            <w:tcBorders>
              <w:top w:val="single" w:color="000000" w:sz="6" w:space="0"/>
              <w:left w:val="single" w:color="000000" w:sz="6" w:space="0"/>
              <w:bottom w:val="single" w:color="000000" w:sz="6" w:space="0"/>
              <w:right w:val="single" w:color="000000" w:sz="6" w:space="0"/>
            </w:tcBorders>
            <w:tcW w:w="77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1346"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037"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0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778"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34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2037" w:type="dxa"/>
            <w:textDirection w:val="lrTb"/>
            <w:noWrap w:val="false"/>
          </w:tcPr>
          <w:p>
            <w:pPr>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06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ind w:firstLine="480"/>
        <w:spacing w:line="300" w:lineRule="auto"/>
        <w:rPr>
          <w:rFonts w:ascii="宋体" w:hAnsi="宋体" w:cs="宋体"/>
          <w:color w:val="auto"/>
          <w:sz w:val="24"/>
        </w:rPr>
      </w:pPr>
      <w:r>
        <w:rPr>
          <w:rFonts w:hint="eastAsia" w:ascii="宋体" w:hAnsi="宋体" w:cs="宋体"/>
          <w:color w:val="auto"/>
          <w:sz w:val="24"/>
        </w:rPr>
        <w:t xml:space="preserve">注：投标人的投标文件中的内容与招标文件（含招标文件的澄清或者修改的内容）的要求不同时，逐条列在偏离表中，否则将认为投标人接受招标文件的要求。</w:t>
      </w:r>
      <w:r/>
    </w:p>
    <w:p>
      <w:pPr>
        <w:ind w:firstLine="480"/>
        <w:spacing w:line="300" w:lineRule="auto"/>
        <w:rPr>
          <w:rFonts w:hint="eastAsia" w:ascii="宋体" w:hAnsi="宋体" w:cs="宋体"/>
          <w:color w:val="auto"/>
          <w:sz w:val="24"/>
        </w:rPr>
      </w:pPr>
      <w:r>
        <w:rPr>
          <w:rFonts w:hint="eastAsia" w:ascii="宋体" w:hAnsi="宋体" w:cs="宋体"/>
          <w:color w:val="auto"/>
          <w:sz w:val="24"/>
        </w:rPr>
      </w:r>
      <w:r/>
    </w:p>
    <w:p>
      <w:pPr>
        <w:ind w:firstLine="48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ind w:firstLine="602"/>
        <w:jc w:val="center"/>
        <w:spacing w:line="480" w:lineRule="exact"/>
        <w:rPr>
          <w:rFonts w:ascii="宋体" w:hAnsi="宋体" w:cs="宋体"/>
          <w:b/>
          <w:color w:val="auto"/>
          <w:sz w:val="24"/>
        </w:rPr>
      </w:pPr>
      <w:r>
        <w:rPr>
          <w:rFonts w:ascii="宋体" w:hAnsi="宋体" w:cs="宋体"/>
          <w:b/>
          <w:color w:val="auto"/>
          <w:sz w:val="24"/>
        </w:rPr>
      </w:r>
      <w:r/>
    </w:p>
    <w:p>
      <w:pPr>
        <w:pStyle w:val="842"/>
        <w:rPr>
          <w:rFonts w:ascii="宋体" w:hAnsi="宋体" w:cs="宋体"/>
          <w:color w:val="auto"/>
          <w:sz w:val="24"/>
        </w:rPr>
      </w:pPr>
      <w:r>
        <w:rPr>
          <w:rFonts w:ascii="宋体" w:hAnsi="宋体" w:cs="宋体"/>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5、法定代表人授权书</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hint="eastAsia" w:ascii="宋体" w:hAnsi="宋体" w:cs="宋体"/>
          <w:color w:val="auto"/>
          <w:sz w:val="24"/>
        </w:rPr>
        <w:t xml:space="preserve">委托人：</w:t>
      </w:r>
      <w:r/>
    </w:p>
    <w:p>
      <w:pPr>
        <w:spacing w:line="480" w:lineRule="exact"/>
        <w:rPr>
          <w:rFonts w:ascii="宋体" w:hAnsi="宋体" w:cs="宋体"/>
          <w:color w:val="auto"/>
          <w:sz w:val="24"/>
        </w:rPr>
      </w:pPr>
      <w:r>
        <w:rPr>
          <w:rFonts w:hint="eastAsia" w:ascii="宋体" w:hAnsi="宋体" w:cs="宋体"/>
          <w:color w:val="auto"/>
          <w:sz w:val="24"/>
        </w:rPr>
        <w:t xml:space="preserve">地  址：</w:t>
      </w:r>
      <w:r/>
    </w:p>
    <w:p>
      <w:pPr>
        <w:spacing w:line="480" w:lineRule="exact"/>
        <w:rPr>
          <w:rFonts w:ascii="宋体" w:hAnsi="宋体" w:cs="宋体"/>
          <w:color w:val="auto"/>
          <w:sz w:val="24"/>
        </w:rPr>
      </w:pPr>
      <w:r>
        <w:rPr>
          <w:rFonts w:hint="eastAsia" w:ascii="宋体" w:hAnsi="宋体" w:cs="宋体"/>
          <w:color w:val="auto"/>
          <w:sz w:val="24"/>
        </w:rPr>
        <w:t xml:space="preserve">法定代表人（负责人）：               职务：</w:t>
      </w:r>
      <w:r/>
    </w:p>
    <w:p>
      <w:pPr>
        <w:spacing w:line="480" w:lineRule="exact"/>
        <w:rPr>
          <w:rFonts w:ascii="宋体" w:hAnsi="宋体" w:cs="宋体"/>
          <w:color w:val="auto"/>
          <w:sz w:val="24"/>
        </w:rPr>
      </w:pPr>
      <w:r>
        <w:rPr>
          <w:rFonts w:hint="eastAsia" w:ascii="宋体" w:hAnsi="宋体" w:cs="宋体"/>
          <w:color w:val="auto"/>
          <w:sz w:val="24"/>
        </w:rPr>
        <w:t xml:space="preserve">统一社会信用代码：</w:t>
      </w:r>
      <w:r/>
    </w:p>
    <w:p>
      <w:pPr>
        <w:spacing w:line="480" w:lineRule="exact"/>
        <w:rPr>
          <w:rFonts w:ascii="宋体" w:hAnsi="宋体" w:cs="宋体"/>
          <w:color w:val="auto"/>
          <w:sz w:val="24"/>
        </w:rPr>
      </w:pPr>
      <w:r>
        <w:rPr>
          <w:rFonts w:hint="eastAsia" w:ascii="宋体" w:hAnsi="宋体" w:cs="宋体"/>
          <w:color w:val="auto"/>
          <w:sz w:val="24"/>
        </w:rPr>
        <w:t xml:space="preserve">受托人：                   性别：男（女）  </w:t>
      </w:r>
      <w:r/>
    </w:p>
    <w:p>
      <w:pPr>
        <w:spacing w:line="480" w:lineRule="exact"/>
        <w:rPr>
          <w:rFonts w:ascii="宋体" w:hAnsi="宋体" w:cs="宋体"/>
          <w:color w:val="auto"/>
          <w:sz w:val="24"/>
        </w:rPr>
      </w:pPr>
      <w:r>
        <w:rPr>
          <w:rFonts w:hint="eastAsia" w:ascii="宋体" w:hAnsi="宋体" w:cs="宋体"/>
          <w:color w:val="auto"/>
          <w:sz w:val="24"/>
        </w:rPr>
        <w:t xml:space="preserve">年龄：  岁                 民族：   族</w:t>
      </w:r>
      <w:r/>
    </w:p>
    <w:p>
      <w:pPr>
        <w:spacing w:line="480" w:lineRule="exact"/>
        <w:rPr>
          <w:rFonts w:ascii="宋体" w:hAnsi="宋体" w:cs="宋体"/>
          <w:color w:val="auto"/>
          <w:sz w:val="24"/>
        </w:rPr>
      </w:pPr>
      <w:r>
        <w:rPr>
          <w:rFonts w:hint="eastAsia" w:ascii="宋体" w:hAnsi="宋体" w:cs="宋体"/>
          <w:color w:val="auto"/>
          <w:sz w:val="24"/>
        </w:rPr>
        <w:t xml:space="preserve">职务：</w:t>
      </w:r>
      <w:r/>
    </w:p>
    <w:p>
      <w:pPr>
        <w:spacing w:line="480" w:lineRule="exact"/>
        <w:rPr>
          <w:rFonts w:ascii="宋体" w:hAnsi="宋体" w:cs="宋体"/>
          <w:color w:val="auto"/>
          <w:sz w:val="24"/>
        </w:rPr>
      </w:pPr>
      <w:r>
        <w:rPr>
          <w:rFonts w:hint="eastAsia" w:ascii="宋体" w:hAnsi="宋体" w:cs="宋体"/>
          <w:color w:val="auto"/>
          <w:sz w:val="24"/>
        </w:rPr>
        <w:t xml:space="preserve">身份证号：</w:t>
      </w:r>
      <w:r/>
    </w:p>
    <w:p>
      <w:pPr>
        <w:ind w:firstLine="560"/>
        <w:spacing w:line="480" w:lineRule="exact"/>
        <w:rPr>
          <w:rFonts w:ascii="宋体" w:hAnsi="宋体" w:cs="宋体"/>
          <w:color w:val="auto"/>
          <w:sz w:val="24"/>
        </w:rPr>
      </w:pPr>
      <w:r>
        <w:rPr>
          <w:rFonts w:hint="eastAsia" w:ascii="宋体" w:hAnsi="宋体" w:cs="宋体"/>
          <w:color w:val="auto"/>
          <w:sz w:val="24"/>
        </w:rPr>
        <w:t xml:space="preserve">兹委托（      ）全权代表我企业（公司）参与（</w:t>
      </w:r>
      <w:r>
        <w:rPr>
          <w:rFonts w:hint="eastAsia" w:ascii="宋体" w:hAnsi="宋体" w:cs="宋体"/>
          <w:color w:val="auto"/>
          <w:sz w:val="24"/>
          <w:lang w:eastAsia="zh-CN"/>
        </w:rPr>
        <w:t xml:space="preserve">2026年“天地图·铜山”</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JSZC-320312-XZCM-G2026-0001</w:t>
      </w:r>
      <w:r>
        <w:rPr>
          <w:rFonts w:hint="eastAsia" w:ascii="宋体" w:hAnsi="宋体" w:cs="宋体"/>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rPr>
      </w:pPr>
      <w:r>
        <w:rPr>
          <w:rFonts w:ascii="宋体" w:hAnsi="宋体" w:cs="宋体"/>
          <w:color w:val="auto"/>
          <w:sz w:val="24"/>
        </w:rPr>
      </w:r>
      <w:r/>
    </w:p>
    <w:p>
      <w:pPr>
        <w:ind w:firstLine="630"/>
        <w:spacing w:line="480" w:lineRule="exact"/>
        <w:rPr>
          <w:rFonts w:ascii="宋体" w:hAnsi="宋体" w:cs="宋体"/>
          <w:color w:val="auto"/>
          <w:sz w:val="24"/>
        </w:rPr>
      </w:pPr>
      <w:r>
        <w:rPr>
          <w:rFonts w:hint="eastAsia" w:ascii="宋体" w:hAnsi="宋体" w:cs="宋体"/>
          <w:color w:val="auto"/>
          <w:sz w:val="24"/>
        </w:rPr>
        <w:t xml:space="preserve">特此授权委托。</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委托人（电子签章）：               受托人（签字或盖章）：</w:t>
      </w:r>
      <w:r/>
    </w:p>
    <w:p>
      <w:pPr>
        <w:ind w:firstLine="560"/>
        <w:spacing w:line="480" w:lineRule="exact"/>
        <w:rPr>
          <w:rFonts w:ascii="宋体" w:hAnsi="宋体" w:cs="宋体"/>
          <w:color w:val="auto"/>
          <w:sz w:val="24"/>
        </w:rPr>
      </w:pPr>
      <w:r>
        <w:rPr>
          <w:rFonts w:hint="eastAsia" w:ascii="宋体" w:hAnsi="宋体" w:cs="宋体"/>
          <w:color w:val="auto"/>
          <w:sz w:val="24"/>
        </w:rPr>
        <w:t xml:space="preserve">法定代表人（签字或盖章）： </w:t>
      </w:r>
      <w:r/>
    </w:p>
    <w:p>
      <w:pPr>
        <w:ind w:right="600"/>
        <w:jc w:val="right"/>
        <w:spacing w:line="480" w:lineRule="exact"/>
        <w:rPr>
          <w:rFonts w:ascii="宋体" w:hAnsi="宋体" w:cs="宋体"/>
          <w:color w:val="auto"/>
          <w:sz w:val="24"/>
        </w:rPr>
      </w:pPr>
      <w:r>
        <w:rPr>
          <w:rFonts w:hint="eastAsia" w:ascii="宋体" w:hAnsi="宋体" w:cs="宋体"/>
          <w:color w:val="auto"/>
          <w:sz w:val="24"/>
        </w:rPr>
        <w:t xml:space="preserve">年   月   日 </w:t>
      </w:r>
      <w:r/>
    </w:p>
    <w:p>
      <w:pPr>
        <w:ind w:firstLine="560"/>
        <w:spacing w:line="480" w:lineRule="exact"/>
        <w:rPr>
          <w:rFonts w:ascii="宋体" w:hAnsi="宋体" w:cs="宋体"/>
          <w:color w:val="auto"/>
          <w:sz w:val="24"/>
        </w:rPr>
      </w:pPr>
      <w:r>
        <w:rPr>
          <w:rFonts w:hint="eastAsia" w:ascii="宋体" w:hAnsi="宋体" w:cs="宋体"/>
          <w:color w:val="auto"/>
          <w:sz w:val="24"/>
        </w:rPr>
        <w:t xml:space="preserve">(受托人身份证扫描件附后)</w:t>
      </w:r>
      <w:r/>
    </w:p>
    <w:p>
      <w:pPr>
        <w:ind w:firstLine="4470"/>
        <w:rPr>
          <w:rFonts w:ascii="宋体" w:hAnsi="宋体" w:cs="宋体"/>
          <w:color w:val="auto"/>
          <w:sz w:val="24"/>
        </w:rPr>
      </w:pPr>
      <w:r>
        <w:rPr>
          <w:rFonts w:hint="eastAsia" w:ascii="宋体" w:hAnsi="宋体" w:cs="宋体"/>
          <w:color w:val="auto"/>
          <w:sz w:val="24"/>
        </w:rPr>
        <w:t xml:space="preserve"> </w:t>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ind w:firstLine="4470"/>
        <w:rPr>
          <w:rFonts w:ascii="宋体" w:hAnsi="宋体" w:cs="宋体"/>
          <w:color w:val="auto"/>
          <w:sz w:val="24"/>
        </w:rPr>
      </w:pPr>
      <w:r>
        <w:rPr>
          <w:rFonts w:ascii="宋体" w:hAnsi="宋体" w:cs="宋体"/>
          <w:color w:val="auto"/>
          <w:sz w:val="24"/>
        </w:rPr>
      </w:r>
      <w:r/>
    </w:p>
    <w:p>
      <w:pPr>
        <w:pStyle w:val="842"/>
        <w:rPr>
          <w:rFonts w:ascii="宋体" w:hAnsi="宋体" w:cs="宋体"/>
          <w:color w:val="auto"/>
        </w:rPr>
      </w:pPr>
      <w:r>
        <w:rPr>
          <w:rFonts w:ascii="宋体" w:hAnsi="宋体" w:cs="宋体"/>
          <w:color w:val="auto"/>
        </w:rPr>
      </w:r>
      <w:r/>
    </w:p>
    <w:p>
      <w:pPr>
        <w:pStyle w:val="866"/>
        <w:rPr>
          <w:color w:val="auto"/>
        </w:rPr>
      </w:pPr>
      <w:r>
        <w:rPr>
          <w:color w:val="auto"/>
        </w:rPr>
      </w:r>
      <w:r/>
    </w:p>
    <w:p>
      <w:pPr>
        <w:jc w:val="center"/>
        <w:spacing w:line="480" w:lineRule="exact"/>
        <w:rPr>
          <w:rFonts w:ascii="宋体" w:hAnsi="宋体" w:cs="宋体"/>
          <w:b/>
          <w:color w:val="auto"/>
          <w:sz w:val="24"/>
        </w:rPr>
      </w:pPr>
      <w:r>
        <w:rPr>
          <w:rFonts w:ascii="宋体" w:hAnsi="宋体" w:cs="宋体"/>
          <w:b/>
          <w:color w:val="auto"/>
          <w:sz w:val="24"/>
        </w:rPr>
      </w:r>
      <w:r/>
    </w:p>
    <w:p>
      <w:pPr>
        <w:jc w:val="center"/>
        <w:spacing w:line="480" w:lineRule="exact"/>
        <w:rPr>
          <w:rFonts w:ascii="宋体" w:hAnsi="宋体" w:cs="宋体"/>
          <w:b/>
          <w:color w:val="auto"/>
          <w:sz w:val="24"/>
        </w:rPr>
      </w:pPr>
      <w:r>
        <w:rPr>
          <w:rFonts w:hint="eastAsia" w:ascii="宋体" w:hAnsi="宋体" w:cs="宋体"/>
          <w:b/>
          <w:color w:val="auto"/>
          <w:sz w:val="24"/>
        </w:rPr>
        <w:t xml:space="preserve">6、中小企业声明函</w:t>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2026年“天地图·铜山”</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JSZC-320312-XZCM-G2026-0001</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 (2020)46号）的规定，本公司参加</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徐州市铜山区自然资源和规划局</w:t>
      </w:r>
      <w:r>
        <w:rPr>
          <w:rFonts w:hint="eastAsia" w:ascii="宋体" w:hAnsi="宋体" w:cs="宋体"/>
          <w:color w:val="auto"/>
          <w:sz w:val="24"/>
          <w:u w:val="single"/>
        </w:rPr>
        <w:t xml:space="preserve">）</w:t>
      </w:r>
      <w:r>
        <w:rPr>
          <w:rFonts w:hint="eastAsia" w:ascii="宋体" w:hAnsi="宋体" w:cs="宋体"/>
          <w:color w:val="auto"/>
          <w:sz w:val="24"/>
        </w:rPr>
        <w:t xml:space="preserve">的</w:t>
      </w:r>
      <w:r>
        <w:rPr>
          <w:rFonts w:hint="eastAsia" w:ascii="宋体" w:hAnsi="宋体" w:cs="宋体"/>
          <w:color w:val="auto"/>
          <w:sz w:val="24"/>
          <w:u w:val="single"/>
        </w:rPr>
        <w:t xml:space="preserve">（</w:t>
      </w:r>
      <w:r>
        <w:rPr>
          <w:rFonts w:hint="eastAsia" w:ascii="宋体" w:hAnsi="宋体" w:cs="宋体"/>
          <w:color w:val="auto"/>
          <w:sz w:val="24"/>
          <w:u w:val="single"/>
          <w:lang w:eastAsia="zh-CN"/>
        </w:rPr>
        <w:t xml:space="preserve">2026年“天地图·铜山”</w:t>
      </w:r>
      <w:r>
        <w:rPr>
          <w:rFonts w:hint="eastAsia" w:ascii="宋体" w:hAnsi="宋体" w:cs="宋体"/>
          <w:color w:val="auto"/>
          <w:sz w:val="24"/>
          <w:u w:val="single"/>
        </w:rPr>
        <w:t xml:space="preserve">）</w:t>
      </w:r>
      <w:r>
        <w:rPr>
          <w:rFonts w:hint="eastAsia" w:ascii="宋体" w:hAnsi="宋体" w:cs="宋体"/>
          <w:color w:val="auto"/>
          <w:sz w:val="24"/>
        </w:rPr>
        <w:t xml:space="preserve">采购活动，服务全部由符合政策要求的中小企业承接。相关企业的具体情况如下：</w:t>
      </w:r>
      <w:r/>
    </w:p>
    <w:p>
      <w:pPr>
        <w:ind w:firstLine="560"/>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 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；制造商为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spacing w:line="480" w:lineRule="exact"/>
        <w:rPr>
          <w:rFonts w:ascii="宋体" w:hAnsi="宋体" w:cs="宋体"/>
          <w:color w:val="auto"/>
          <w:sz w:val="24"/>
        </w:rPr>
      </w:pPr>
      <w:r>
        <w:rPr>
          <w:rFonts w:hint="eastAsia" w:ascii="宋体" w:hAnsi="宋体" w:cs="宋体"/>
          <w:color w:val="auto"/>
          <w:sz w:val="24"/>
        </w:rPr>
        <w:t xml:space="preserve">……</w:t>
      </w:r>
      <w:r/>
    </w:p>
    <w:p>
      <w:pPr>
        <w:ind w:firstLine="560"/>
        <w:jc w:val="left"/>
        <w:spacing w:line="360" w:lineRule="auto"/>
        <w:rPr>
          <w:rFonts w:ascii="宋体" w:hAnsi="宋体" w:cs="宋体"/>
          <w:color w:val="auto"/>
          <w:sz w:val="24"/>
        </w:rPr>
      </w:pPr>
      <w:r>
        <w:rPr>
          <w:rFonts w:ascii="宋体" w:hAnsi="宋体" w:cs="宋体"/>
          <w:color w:val="auto"/>
          <w:sz w:val="24"/>
        </w:rPr>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企业名称（供应商名称）（盖章）：</w:t>
      </w:r>
      <w:r/>
    </w:p>
    <w:p>
      <w:pPr>
        <w:spacing w:line="360" w:lineRule="auto"/>
        <w:rPr>
          <w:rFonts w:ascii="宋体" w:hAnsi="宋体" w:cs="宋体"/>
          <w:color w:val="auto"/>
          <w:sz w:val="24"/>
        </w:rPr>
      </w:pPr>
      <w:r>
        <w:rPr>
          <w:rFonts w:hint="eastAsia" w:ascii="宋体" w:hAnsi="宋体" w:cs="宋体"/>
          <w:color w:val="auto"/>
          <w:sz w:val="24"/>
        </w:rPr>
        <w:t xml:space="preserve">日期：</w:t>
      </w:r>
      <w:r/>
    </w:p>
    <w:p>
      <w:pPr>
        <w:pStyle w:val="839"/>
        <w:ind w:left="0"/>
        <w:rPr>
          <w:rFonts w:ascii="宋体" w:hAnsi="宋体" w:cs="宋体"/>
          <w:color w:val="auto"/>
          <w:sz w:val="24"/>
        </w:rPr>
      </w:pPr>
      <w:r>
        <w:rPr>
          <w:rFonts w:ascii="宋体" w:hAnsi="宋体" w:cs="宋体"/>
          <w:color w:val="auto"/>
          <w:sz w:val="24"/>
        </w:rPr>
      </w:r>
      <w:r/>
    </w:p>
    <w:p>
      <w:pPr>
        <w:pStyle w:val="839"/>
        <w:ind w:left="0"/>
        <w:rPr>
          <w:rFonts w:hint="eastAsia" w:ascii="仿宋" w:hAnsi="仿宋" w:eastAsia="仿宋" w:cs="仿宋"/>
          <w:color w:val="auto"/>
          <w:sz w:val="24"/>
        </w:rPr>
      </w:pPr>
      <w:r>
        <w:rPr>
          <w:rFonts w:hint="eastAsia" w:ascii="仿宋" w:hAnsi="仿宋" w:eastAsia="仿宋" w:cs="仿宋"/>
          <w:color w:val="auto"/>
          <w:sz w:val="24"/>
        </w:rPr>
        <w:t xml:space="preserve">注：本项目采购项目属性为：</w:t>
      </w:r>
      <w:r>
        <w:rPr>
          <w:rFonts w:hint="eastAsia" w:ascii="仿宋" w:hAnsi="仿宋" w:eastAsia="仿宋" w:cs="仿宋"/>
          <w:b/>
          <w:bCs/>
          <w:color w:val="auto"/>
          <w:sz w:val="24"/>
          <w:lang w:eastAsia="zh-CN"/>
        </w:rPr>
        <w:t xml:space="preserve">科学研究和技术服务业</w:t>
      </w:r>
      <w:r>
        <w:rPr>
          <w:rFonts w:hint="eastAsia" w:ascii="仿宋" w:hAnsi="仿宋" w:eastAsia="仿宋" w:cs="仿宋"/>
          <w:color w:val="auto"/>
          <w:sz w:val="24"/>
        </w:rPr>
        <w:t xml:space="preserve">。</w:t>
      </w:r>
      <w:r/>
    </w:p>
    <w:p>
      <w:pPr>
        <w:pStyle w:val="839"/>
        <w:ind w:left="0"/>
        <w:rPr>
          <w:rFonts w:hint="eastAsia" w:ascii="仿宋" w:hAnsi="仿宋" w:eastAsia="仿宋" w:cs="仿宋"/>
          <w:color w:val="auto"/>
          <w:sz w:val="24"/>
        </w:rPr>
      </w:pPr>
      <w:r>
        <w:rPr>
          <w:rFonts w:hint="eastAsia" w:ascii="仿宋" w:hAnsi="仿宋" w:eastAsia="仿宋" w:cs="仿宋"/>
          <w:color w:val="auto"/>
          <w:sz w:val="24"/>
        </w:rPr>
        <w:t xml:space="preserve">备注：</w:t>
      </w:r>
      <w:r/>
    </w:p>
    <w:p>
      <w:pPr>
        <w:pStyle w:val="839"/>
        <w:ind w:left="0"/>
        <w:rPr>
          <w:rFonts w:hint="eastAsia" w:ascii="仿宋" w:hAnsi="仿宋" w:eastAsia="仿宋" w:cs="仿宋"/>
          <w:color w:val="auto"/>
          <w:sz w:val="24"/>
        </w:rPr>
      </w:pPr>
      <w:r>
        <w:rPr>
          <w:rFonts w:hint="eastAsia" w:ascii="仿宋" w:hAnsi="仿宋" w:eastAsia="仿宋" w:cs="仿宋"/>
          <w:color w:val="auto"/>
          <w:sz w:val="24"/>
        </w:rPr>
        <w:t xml:space="preserve">1、从业人员、营业收入、资产总额填报上一年度数据，无上一年度数据的新成立企业可不填报。</w:t>
      </w:r>
      <w:r/>
    </w:p>
    <w:p>
      <w:pPr>
        <w:pStyle w:val="843"/>
        <w:ind w:left="0"/>
        <w:rPr>
          <w:rFonts w:hint="eastAsia" w:ascii="仿宋" w:hAnsi="仿宋" w:eastAsia="仿宋" w:cs="仿宋"/>
          <w:color w:val="auto"/>
          <w:sz w:val="24"/>
        </w:rPr>
      </w:pPr>
      <w:r>
        <w:rPr>
          <w:rFonts w:hint="eastAsia" w:ascii="仿宋" w:hAnsi="仿宋" w:eastAsia="仿宋" w:cs="仿宋"/>
          <w:color w:val="auto"/>
          <w:sz w:val="24"/>
        </w:rPr>
        <w:t xml:space="preserve">2、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3"/>
        <w:ind w:left="0"/>
        <w:rPr>
          <w:rFonts w:hint="eastAsia" w:ascii="仿宋" w:hAnsi="仿宋" w:eastAsia="仿宋" w:cs="仿宋"/>
          <w:color w:val="auto"/>
          <w:sz w:val="24"/>
        </w:rPr>
      </w:pPr>
      <w:r>
        <w:rPr>
          <w:rFonts w:hint="eastAsia" w:ascii="仿宋" w:hAnsi="仿宋" w:eastAsia="仿宋" w:cs="仿宋"/>
          <w:color w:val="auto"/>
          <w:sz w:val="24"/>
        </w:rPr>
        <w:t xml:space="preserve">3、中标、成交供应商为小型、微型企业的，采购人或者其委托的采购代理机构有权随中标、成交结果同时公告其《中小企业声明函》，接受社会监督。</w:t>
      </w:r>
      <w:r/>
    </w:p>
    <w:p>
      <w:pPr>
        <w:pStyle w:val="843"/>
        <w:ind w:left="0"/>
        <w:rPr>
          <w:rFonts w:hint="eastAsia" w:ascii="仿宋" w:hAnsi="仿宋" w:eastAsia="仿宋" w:cs="仿宋"/>
          <w:color w:val="auto"/>
          <w:sz w:val="24"/>
        </w:rPr>
      </w:pPr>
      <w:r>
        <w:rPr>
          <w:rFonts w:hint="eastAsia" w:ascii="仿宋" w:hAnsi="仿宋" w:eastAsia="仿宋" w:cs="仿宋"/>
          <w:color w:val="auto"/>
          <w:sz w:val="24"/>
        </w:rPr>
        <w:t xml:space="preserve">4、供应商提供的《中小企业声明函》与事实不符的，依照《政府采购法》第七十七条第一款的规定追究法律责任。</w:t>
      </w:r>
      <w:r/>
    </w:p>
    <w:p>
      <w:pPr>
        <w:rPr>
          <w:rFonts w:hint="eastAsia" w:ascii="仿宋" w:hAnsi="仿宋" w:eastAsia="仿宋" w:cs="仿宋"/>
          <w:b/>
          <w:bCs/>
          <w:color w:val="auto"/>
          <w:sz w:val="24"/>
        </w:rPr>
        <w:sectPr>
          <w:headerReference w:type="default" r:id="rId10"/>
          <w:footerReference w:type="default" r:id="rId14"/>
          <w:footerReference w:type="even"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4"/>
        </w:rPr>
        <w:t xml:space="preserve">5、《中小企业声明函》查询渠道用微信搜索“中小企业规模类型自测小程序”。    </w:t>
      </w:r>
      <w:r>
        <w:rPr>
          <w:rFonts w:hint="eastAsia" w:ascii="仿宋" w:hAnsi="仿宋" w:eastAsia="仿宋" w:cs="仿宋"/>
          <w:b/>
          <w:bCs/>
          <w:color w:val="auto"/>
          <w:sz w:val="24"/>
        </w:rPr>
        <w:t xml:space="preserve">           </w:t>
      </w:r>
      <w:r/>
    </w:p>
    <w:p>
      <w:pPr>
        <w:jc w:val="center"/>
        <w:rPr>
          <w:rFonts w:ascii="宋体" w:hAnsi="宋体" w:cs="宋体"/>
          <w:b/>
          <w:bCs/>
          <w:color w:val="auto"/>
          <w:spacing w:val="6"/>
          <w:sz w:val="24"/>
        </w:rPr>
      </w:pPr>
      <w:r>
        <w:rPr>
          <w:rFonts w:hint="eastAsia" w:ascii="宋体" w:hAnsi="宋体" w:cs="宋体"/>
          <w:b/>
          <w:bCs/>
          <w:color w:val="auto"/>
          <w:sz w:val="24"/>
        </w:rPr>
        <w:t xml:space="preserve">7、残疾人福利性单位声明函</w:t>
      </w:r>
      <w:r/>
    </w:p>
    <w:p>
      <w:pPr>
        <w:jc w:val="center"/>
        <w:spacing w:line="479" w:lineRule="atLeast"/>
        <w:rPr>
          <w:rFonts w:ascii="宋体" w:hAnsi="宋体" w:cs="宋体"/>
          <w:color w:val="auto"/>
          <w:sz w:val="18"/>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u w:val="single"/>
        </w:rPr>
        <w:t xml:space="preserve">（如投标人不属于残疾人福利性单位不需要提供此声明函）</w:t>
      </w:r>
      <w:r/>
    </w:p>
    <w:p>
      <w:pPr>
        <w:ind w:firstLine="624"/>
        <w:spacing w:line="480" w:lineRule="exact"/>
        <w:rPr>
          <w:rFonts w:ascii="宋体" w:hAnsi="宋体" w:cs="宋体"/>
          <w:color w:val="auto"/>
          <w:spacing w:val="6"/>
          <w:sz w:val="24"/>
        </w:rPr>
      </w:pPr>
      <w:r>
        <w:rPr>
          <w:rFonts w:ascii="宋体" w:hAnsi="宋体" w:cs="宋体"/>
          <w:color w:val="auto"/>
          <w:spacing w:val="6"/>
          <w:sz w:val="24"/>
        </w:rPr>
      </w:r>
      <w:r/>
    </w:p>
    <w:p>
      <w:pPr>
        <w:spacing w:line="480" w:lineRule="exact"/>
        <w:rPr>
          <w:rFonts w:ascii="宋体" w:hAnsi="宋体" w:cs="宋体"/>
          <w:color w:val="auto"/>
          <w:spacing w:val="6"/>
          <w:sz w:val="24"/>
        </w:rPr>
      </w:pPr>
      <w:r>
        <w:rPr>
          <w:rFonts w:hint="eastAsia" w:ascii="宋体" w:hAnsi="宋体" w:cs="宋体"/>
          <w:color w:val="auto"/>
          <w:spacing w:val="6"/>
          <w:sz w:val="24"/>
        </w:rPr>
        <w:t xml:space="preserve">项目名称：</w:t>
      </w:r>
      <w:r>
        <w:rPr>
          <w:rFonts w:hint="eastAsia" w:ascii="宋体" w:hAnsi="宋体" w:cs="宋体"/>
          <w:color w:val="auto"/>
          <w:spacing w:val="6"/>
          <w:sz w:val="24"/>
          <w:lang w:eastAsia="zh-CN"/>
        </w:rPr>
        <w:t xml:space="preserve">2026年“天地图·铜山”</w:t>
      </w:r>
      <w:r>
        <w:rPr>
          <w:rFonts w:hint="eastAsia" w:ascii="宋体" w:hAnsi="宋体" w:cs="宋体"/>
          <w:color w:val="auto"/>
          <w:spacing w:val="6"/>
          <w:sz w:val="24"/>
        </w:rPr>
        <w:t xml:space="preserve"> </w:t>
      </w:r>
      <w:r/>
    </w:p>
    <w:p>
      <w:pPr>
        <w:spacing w:line="480" w:lineRule="exact"/>
        <w:rPr>
          <w:rFonts w:hint="eastAsia" w:ascii="宋体" w:hAnsi="宋体" w:eastAsia="宋体" w:cs="宋体"/>
          <w:color w:val="auto"/>
          <w:spacing w:val="6"/>
          <w:sz w:val="24"/>
          <w:lang w:eastAsia="zh-CN"/>
        </w:rPr>
      </w:pPr>
      <w:r>
        <w:rPr>
          <w:rFonts w:hint="eastAsia" w:ascii="宋体" w:hAnsi="宋体" w:cs="宋体"/>
          <w:color w:val="auto"/>
          <w:spacing w:val="6"/>
          <w:sz w:val="24"/>
        </w:rPr>
        <w:t xml:space="preserve">项目编号：</w:t>
      </w:r>
      <w:r>
        <w:rPr>
          <w:rFonts w:hint="eastAsia" w:ascii="宋体" w:hAnsi="宋体" w:cs="宋体"/>
          <w:color w:val="auto"/>
          <w:spacing w:val="6"/>
          <w:sz w:val="24"/>
          <w:lang w:eastAsia="zh-CN"/>
        </w:rPr>
        <w:t xml:space="preserve">JSZC-320312-XZCM-G2026-0001</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w:t>
      </w:r>
      <w:r>
        <w:rPr>
          <w:rFonts w:hint="eastAsia" w:ascii="宋体" w:hAnsi="宋体" w:cs="宋体"/>
          <w:color w:val="auto"/>
          <w:sz w:val="24"/>
          <w:u w:val="single"/>
          <w:lang w:eastAsia="zh-CN"/>
        </w:rPr>
        <w:t xml:space="preserve">徐州市铜山区自然资源和规划局</w:t>
      </w:r>
      <w:r>
        <w:rPr>
          <w:rFonts w:hint="eastAsia" w:ascii="宋体" w:hAnsi="宋体" w:cs="宋体"/>
          <w:color w:val="auto"/>
          <w:sz w:val="24"/>
        </w:rPr>
        <w:t xml:space="preserve">_</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2026年“天地图·铜山”</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584"/>
        <w:spacing w:line="480" w:lineRule="exact"/>
        <w:rPr>
          <w:rFonts w:ascii="宋体" w:hAnsi="宋体" w:cs="宋体"/>
          <w:color w:val="auto"/>
          <w:spacing w:val="6"/>
          <w:sz w:val="24"/>
        </w:rPr>
      </w:pPr>
      <w:r>
        <w:rPr>
          <w:rFonts w:ascii="宋体" w:hAnsi="宋体" w:cs="宋体"/>
          <w:color w:val="auto"/>
          <w:spacing w:val="6"/>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ind w:firstLine="4500"/>
        <w:spacing w:line="480" w:lineRule="exact"/>
        <w:rPr>
          <w:rFonts w:ascii="宋体" w:hAnsi="宋体" w:cs="宋体"/>
          <w:color w:val="auto"/>
          <w:sz w:val="24"/>
        </w:rPr>
      </w:pPr>
      <w:r>
        <w:rPr>
          <w:rFonts w:ascii="宋体" w:hAnsi="宋体" w:cs="宋体"/>
          <w:color w:val="auto"/>
          <w:sz w:val="24"/>
        </w:rPr>
      </w:r>
      <w:r/>
    </w:p>
    <w:p>
      <w:pPr>
        <w:ind w:firstLine="600"/>
        <w:spacing w:line="480" w:lineRule="exact"/>
        <w:rPr>
          <w:rFonts w:ascii="宋体" w:hAnsi="宋体" w:cs="宋体"/>
          <w:color w:val="auto"/>
          <w:sz w:val="24"/>
        </w:rPr>
      </w:pPr>
      <w:r>
        <w:rPr>
          <w:rFonts w:ascii="宋体" w:hAnsi="宋体" w:cs="宋体"/>
          <w:color w:val="auto"/>
          <w:sz w:val="24"/>
        </w:rPr>
      </w:r>
      <w:r/>
    </w:p>
    <w:p>
      <w:pPr>
        <w:jc w:val="center"/>
        <w:spacing w:line="480" w:lineRule="exact"/>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8、投标人参加政府采购活动前3年内在经营活动中没有重大违法记录的书面声明</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lang w:eastAsia="zh-CN"/>
        </w:rPr>
        <w:t xml:space="preserve">2026年“天地图·铜山”</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JSZC-320312-XZCM-G2026-0001</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70"/>
        <w:ind w:firstLine="560"/>
        <w:spacing w:before="0" w:beforeAutospacing="0" w:after="0" w:afterAutospacing="0" w:line="480" w:lineRule="exact"/>
        <w:rPr>
          <w:color w:val="auto"/>
        </w:rPr>
      </w:pPr>
      <w:r>
        <w:rPr>
          <w:rFonts w:hint="eastAsia"/>
          <w:color w:val="auto"/>
        </w:rPr>
        <w:t xml:space="preserve">我单位对上述声明的真实性负责。如有虚假，将依法承担相应责任。</w:t>
      </w:r>
      <w:r/>
    </w:p>
    <w:p>
      <w:pPr>
        <w:spacing w:line="480" w:lineRule="exact"/>
        <w:rPr>
          <w:rFonts w:ascii="宋体" w:hAnsi="宋体" w:cs="宋体"/>
          <w:color w:val="auto"/>
          <w:sz w:val="24"/>
        </w:rPr>
      </w:pPr>
      <w:r>
        <w:rPr>
          <w:rFonts w:ascii="宋体" w:hAnsi="宋体" w:cs="宋体"/>
          <w:color w:val="auto"/>
          <w:sz w:val="24"/>
        </w:rPr>
      </w:r>
      <w:r/>
    </w:p>
    <w:p>
      <w:pPr>
        <w:spacing w:line="480" w:lineRule="exact"/>
        <w:rPr>
          <w:rFonts w:ascii="宋体" w:hAnsi="宋体" w:cs="宋体"/>
          <w:color w:val="auto"/>
          <w:sz w:val="24"/>
        </w:rPr>
      </w:pPr>
      <w:r>
        <w:rPr>
          <w:rFonts w:ascii="宋体" w:hAnsi="宋体" w:cs="宋体"/>
          <w:color w:val="auto"/>
          <w:sz w:val="24"/>
        </w:rPr>
      </w:r>
      <w:r/>
    </w:p>
    <w:p>
      <w:pPr>
        <w:pStyle w:val="857"/>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（盖单位电子签章）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r>
      <w:r/>
    </w:p>
    <w:p>
      <w:pPr>
        <w:ind w:firstLine="480"/>
        <w:spacing w:line="48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842"/>
        <w:rPr>
          <w:color w:val="auto"/>
        </w:rPr>
      </w:pPr>
      <w:r>
        <w:rPr>
          <w:color w:val="auto"/>
        </w:rPr>
      </w:r>
      <w:r/>
    </w:p>
    <w:p>
      <w:pPr>
        <w:jc w:val="center"/>
        <w:spacing w:line="360" w:lineRule="auto"/>
        <w:widowControl/>
        <w:rPr>
          <w:rFonts w:ascii="宋体" w:hAnsi="宋体" w:cs="宋体"/>
          <w:b/>
          <w:color w:val="auto"/>
          <w:sz w:val="24"/>
        </w:rPr>
      </w:pPr>
      <w:r>
        <w:rPr>
          <w:rFonts w:ascii="宋体" w:hAnsi="宋体" w:cs="宋体"/>
          <w:b/>
          <w:color w:val="auto"/>
          <w:sz w:val="24"/>
        </w:rPr>
      </w:r>
      <w:r/>
    </w:p>
    <w:p>
      <w:pPr>
        <w:pStyle w:val="930"/>
        <w:rPr>
          <w:rFonts w:ascii="宋体" w:hAnsi="宋体" w:cs="宋体"/>
          <w:color w:val="auto"/>
        </w:rPr>
      </w:pPr>
      <w:r>
        <w:rPr>
          <w:rFonts w:ascii="宋体" w:hAnsi="宋体" w:cs="宋体"/>
          <w:color w:val="auto"/>
        </w:rPr>
      </w:r>
      <w:r/>
    </w:p>
    <w:p>
      <w:pPr>
        <w:spacing w:line="360" w:lineRule="auto"/>
        <w:widowControl/>
        <w:rPr>
          <w:rFonts w:ascii="宋体" w:hAnsi="宋体" w:cs="宋体"/>
          <w:b/>
          <w:color w:val="auto"/>
          <w:sz w:val="24"/>
        </w:rPr>
      </w:pPr>
      <w:r>
        <w:rPr>
          <w:rFonts w:ascii="宋体" w:hAnsi="宋体" w:cs="宋体"/>
          <w:b/>
          <w:color w:val="auto"/>
          <w:sz w:val="24"/>
        </w:rPr>
      </w:r>
      <w:r/>
    </w:p>
    <w:p>
      <w:pPr>
        <w:ind w:firstLine="482"/>
        <w:jc w:val="center"/>
        <w:spacing w:line="480" w:lineRule="exact"/>
        <w:rPr>
          <w:rFonts w:hAnsi="宋体" w:cs="宋体"/>
          <w:b/>
          <w:bCs/>
          <w:color w:val="auto"/>
          <w:sz w:val="24"/>
        </w:rPr>
      </w:pPr>
      <w:r>
        <w:rPr>
          <w:rFonts w:hint="eastAsia" w:ascii="宋体" w:hAnsi="宋体" w:cs="宋体"/>
          <w:b/>
          <w:color w:val="auto"/>
          <w:sz w:val="24"/>
        </w:rPr>
        <w:t xml:space="preserve">9、</w:t>
      </w:r>
      <w:r>
        <w:rPr>
          <w:rFonts w:hint="eastAsia" w:hAnsi="宋体" w:cs="宋体"/>
          <w:b/>
          <w:bCs/>
          <w:color w:val="auto"/>
          <w:sz w:val="24"/>
        </w:rPr>
        <w:t xml:space="preserve">预付款保函支付条款模板</w:t>
      </w:r>
      <w:r/>
    </w:p>
    <w:p>
      <w:pPr>
        <w:ind w:firstLine="565"/>
        <w:spacing w:line="480" w:lineRule="exact"/>
        <w:rPr>
          <w:rFonts w:ascii="宋体" w:hAnsi="宋体" w:cs="宋体"/>
          <w:b/>
          <w:color w:val="auto"/>
          <w:sz w:val="24"/>
        </w:rPr>
      </w:pPr>
      <w:r>
        <w:rPr>
          <w:rFonts w:ascii="宋体" w:hAnsi="宋体" w:cs="宋体"/>
          <w:b/>
          <w:color w:val="auto"/>
          <w:sz w:val="24"/>
        </w:rPr>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562"/>
        <w:spacing w:line="480" w:lineRule="exact"/>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565"/>
        <w:spacing w:line="480" w:lineRule="exact"/>
        <w:rPr>
          <w:rFonts w:ascii="宋体" w:hAnsi="宋体" w:cs="宋体"/>
          <w:b/>
          <w:color w:val="auto"/>
          <w:sz w:val="24"/>
        </w:rPr>
      </w:pPr>
      <w:r>
        <w:rPr>
          <w:rFonts w:hint="eastAsia" w:ascii="宋体" w:hAnsi="宋体" w:cs="宋体"/>
          <w:b/>
          <w:color w:val="auto"/>
          <w:sz w:val="24"/>
        </w:rPr>
        <w:t xml:space="preserve">……</w:t>
      </w:r>
      <w:r/>
    </w:p>
    <w:p>
      <w:pPr>
        <w:ind w:left="140" w:firstLine="565"/>
        <w:spacing w:line="480" w:lineRule="exact"/>
        <w:rPr>
          <w:rFonts w:ascii="宋体" w:hAnsi="宋体" w:cs="宋体"/>
          <w:b/>
          <w:color w:val="auto"/>
          <w:sz w:val="24"/>
        </w:rPr>
      </w:pPr>
      <w:r>
        <w:rPr>
          <w:rFonts w:hint="eastAsia" w:ascii="宋体" w:hAnsi="宋体" w:cs="宋体"/>
          <w:b/>
          <w:color w:val="auto"/>
          <w:sz w:val="24"/>
        </w:rPr>
        <w:t xml:space="preserve">注:</w:t>
      </w:r>
      <w:r/>
    </w:p>
    <w:p>
      <w:pPr>
        <w:ind w:left="140" w:firstLine="562"/>
        <w:spacing w:line="480" w:lineRule="exact"/>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562"/>
        <w:spacing w:line="480" w:lineRule="exact"/>
        <w:rPr>
          <w:rFonts w:hint="eastAsia" w:ascii="宋体" w:hAnsi="宋体" w:cs="宋体"/>
          <w:color w:val="auto"/>
          <w:sz w:val="24"/>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ind w:firstLine="482"/>
        <w:jc w:val="center"/>
        <w:spacing w:line="480" w:lineRule="exact"/>
        <w:rPr>
          <w:rFonts w:hint="eastAsia" w:ascii="宋体" w:hAnsi="宋体" w:cs="宋体"/>
          <w:b/>
          <w:color w:val="auto"/>
          <w:sz w:val="24"/>
        </w:rPr>
      </w:pPr>
      <w:r>
        <w:rPr>
          <w:rFonts w:hint="eastAsia" w:ascii="宋体" w:hAnsi="宋体" w:cs="宋体"/>
          <w:b/>
          <w:color w:val="auto"/>
          <w:sz w:val="24"/>
          <w:lang w:val="en-US" w:eastAsia="zh-CN"/>
        </w:rPr>
        <w:t xml:space="preserve">10、</w:t>
      </w:r>
      <w:r>
        <w:rPr>
          <w:rFonts w:hint="eastAsia" w:ascii="宋体" w:hAnsi="宋体" w:cs="宋体"/>
          <w:b/>
          <w:color w:val="auto"/>
          <w:sz w:val="24"/>
        </w:rPr>
        <w:t xml:space="preserve">具备履行合同所必需的设备和专业技术能力的书面声明</w:t>
      </w:r>
      <w:r/>
    </w:p>
    <w:p>
      <w:pPr>
        <w:ind w:firstLine="482"/>
        <w:jc w:val="center"/>
        <w:spacing w:line="480" w:lineRule="exact"/>
        <w:rPr>
          <w:rFonts w:hint="eastAsia" w:ascii="宋体" w:hAnsi="宋体" w:cs="宋体"/>
          <w:b/>
          <w:color w:val="auto"/>
          <w:sz w:val="24"/>
          <w:lang w:val="en-US" w:eastAsia="zh-CN"/>
        </w:rPr>
      </w:pPr>
      <w:r>
        <w:rPr>
          <w:rFonts w:hint="eastAsia" w:ascii="宋体" w:hAnsi="宋体" w:cs="宋体"/>
          <w:b/>
          <w:color w:val="auto"/>
          <w:sz w:val="24"/>
        </w:rPr>
        <w:t xml:space="preserve">（附证明材料复印件）</w:t>
      </w:r>
      <w:r>
        <w:rPr>
          <w:rFonts w:hint="eastAsia" w:ascii="宋体" w:hAnsi="宋体" w:cs="宋体"/>
          <w:b/>
          <w:color w:val="auto"/>
          <w:sz w:val="24"/>
          <w:lang w:val="en-US" w:eastAsia="zh-CN"/>
        </w:rPr>
        <w:t xml:space="preserve">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w:t>
      </w:r>
      <w:r/>
    </w:p>
    <w:p>
      <w:pPr>
        <w:ind w:firstLine="480"/>
        <w:jc w:val="left"/>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本单位郑重声明：本单位具备履行合同所必需的设备和专业技术能力。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具体为：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（证明材料复印件附后）</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ind w:firstLine="480"/>
        <w:keepLines w:val="0"/>
        <w:keepNext w:val="0"/>
        <w:pageBreakBefore w:val="0"/>
        <w:spacing w:line="360" w:lineRule="auto"/>
        <w:widowControl w:val="off"/>
        <w:rPr>
          <w:rFonts w:ascii="宋体" w:hAnsi="宋体" w:eastAsia="宋体"/>
          <w:color w:val="auto"/>
          <w:sz w:val="24"/>
          <w:szCs w:val="24"/>
        </w:rPr>
      </w:pPr>
      <w:r>
        <w:rPr>
          <w:rFonts w:hint="eastAsia" w:ascii="宋体" w:hAnsi="宋体" w:eastAsia="宋体" w:cs="宋体"/>
          <w:color w:val="auto"/>
          <w:sz w:val="24"/>
          <w:szCs w:val="24"/>
        </w:rPr>
        <w:t xml:space="preserve">供应商对上述声明的真实性负责。如有虚假，将依法承担相应责任。</w:t>
      </w:r>
      <w:r/>
    </w:p>
    <w:p>
      <w:pPr>
        <w:pStyle w:val="886"/>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r>
      <w:r/>
    </w:p>
    <w:p>
      <w:pPr>
        <w:pStyle w:val="886"/>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t xml:space="preserve">投标人：</w:t>
      </w:r>
      <w:r>
        <w:rPr>
          <w:rFonts w:ascii="宋体" w:hAnsi="宋体" w:eastAsia="宋体"/>
          <w:color w:val="auto"/>
          <w:sz w:val="24"/>
          <w:szCs w:val="24"/>
          <w:u w:val="single"/>
        </w:rPr>
        <w:t xml:space="preserve">           </w:t>
      </w:r>
      <w:r>
        <w:rPr>
          <w:rFonts w:ascii="宋体" w:hAnsi="宋体" w:eastAsia="宋体"/>
          <w:color w:val="auto"/>
          <w:sz w:val="24"/>
          <w:szCs w:val="24"/>
        </w:rPr>
        <w:t xml:space="preserve">（电子签章）</w:t>
      </w:r>
      <w:r/>
    </w:p>
    <w:p>
      <w:pPr>
        <w:pStyle w:val="886"/>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r>
      <w:r/>
    </w:p>
    <w:p>
      <w:pPr>
        <w:pStyle w:val="886"/>
        <w:ind w:firstLine="480"/>
        <w:keepLines w:val="0"/>
        <w:keepNext w:val="0"/>
        <w:pageBreakBefore w:val="0"/>
        <w:spacing w:line="480" w:lineRule="exact"/>
        <w:widowControl w:val="off"/>
        <w:rPr>
          <w:rFonts w:ascii="宋体" w:hAnsi="宋体" w:eastAsia="宋体"/>
          <w:color w:val="auto"/>
          <w:sz w:val="24"/>
          <w:szCs w:val="24"/>
        </w:rPr>
      </w:pPr>
      <w:r>
        <w:rPr>
          <w:rFonts w:ascii="宋体" w:hAnsi="宋体" w:eastAsia="宋体"/>
          <w:color w:val="auto"/>
          <w:sz w:val="24"/>
          <w:szCs w:val="24"/>
        </w:rPr>
        <w:t xml:space="preserve">日期：   年  月  日</w:t>
      </w:r>
      <w:r/>
    </w:p>
    <w:p>
      <w:pPr>
        <w:pStyle w:val="929"/>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仿宋">
    <w:panose1 w:val="02010609060101010101"/>
  </w:font>
  <w:font w:name="等线 Light">
    <w:panose1 w:val="02010600030101010101"/>
  </w:font>
  <w:font w:name="仿宋_GB2312">
    <w:panose1 w:val="02010609060101010101"/>
  </w:font>
  <w:font w:name="Verdana">
    <w:panose1 w:val="020B0604030504040204"/>
  </w:font>
  <w:font w:name="黑体">
    <w:panose1 w:val="02010609060101010101"/>
  </w:font>
  <w:font w:name="Courier New">
    <w:panose1 w:val="02070309020205020404"/>
  </w:font>
  <w:font w:name="Microsoft YaHei UI">
    <w:panose1 w:val="020B0503020204020204"/>
  </w:font>
  <w:font w:name="Arial">
    <w:panose1 w:val="020B0604020202020204"/>
  </w:font>
  <w:font w:name="Cambria">
    <w:panose1 w:val="02040503050406030204"/>
  </w:font>
  <w:font w:name="新宋体">
    <w:panose1 w:val="02010609030101010101"/>
  </w:font>
  <w:font w:name="Symbol">
    <w:panose1 w:val="05050102010706020507"/>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878"/>
      </w:rPr>
      <w:framePr w:wrap="around" w:vAnchor="text" w:hAnchor="margin" w:xAlign="center" w:y="1"/>
    </w:pPr>
    <w:r>
      <w:fldChar w:fldCharType="begin"/>
    </w:r>
    <w:r>
      <w:rPr>
        <w:rStyle w:val="878"/>
      </w:rPr>
      <w:instrText xml:space="preserve">PAGE  </w:instrText>
    </w:r>
    <w:r>
      <w:fldChar w:fldCharType="end"/>
    </w:r>
    <w:r/>
  </w:p>
  <w:p>
    <w:pPr>
      <w:pStyle w:val="8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Fonts w:ascii="仿宋" w:hAnsi="仿宋" w:eastAsia="仿宋" w:cs="仿宋"/>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34"/>
    <w:uiPriority w:val="0"/>
    <w:qFormat/>
    <w:pPr>
      <w:jc w:val="both"/>
      <w:widowControl w:val="off"/>
    </w:pPr>
    <w:rPr>
      <w:rFonts w:hint="default" w:ascii="Calibri" w:hAnsi="Calibri" w:eastAsia="宋体" w:cs="Times New Roman"/>
      <w:sz w:val="21"/>
      <w:szCs w:val="24"/>
      <w:lang w:val="en-US" w:eastAsia="zh-CN" w:bidi="ar-SA"/>
    </w:rPr>
  </w:style>
  <w:style w:type="paragraph" w:styleId="823">
    <w:name w:val="Heading 1"/>
    <w:basedOn w:val="822"/>
    <w:next w:val="822"/>
    <w:link w:val="1080"/>
    <w:uiPriority w:val="9"/>
    <w:qFormat/>
    <w:pPr>
      <w:jc w:val="center"/>
      <w:keepLines/>
      <w:keepNext/>
      <w:spacing w:line="578" w:lineRule="auto"/>
      <w:outlineLvl w:val="0"/>
    </w:pPr>
    <w:rPr>
      <w:rFonts w:eastAsia="新宋体"/>
      <w:b/>
      <w:bCs/>
      <w:sz w:val="30"/>
      <w:szCs w:val="44"/>
    </w:rPr>
  </w:style>
  <w:style w:type="paragraph" w:styleId="824">
    <w:name w:val="Heading 2"/>
    <w:basedOn w:val="822"/>
    <w:link w:val="1081"/>
    <w:uiPriority w:val="9"/>
    <w:qFormat/>
    <w:pPr>
      <w:keepLines/>
      <w:keepNext/>
      <w:spacing w:before="260" w:after="260" w:line="416" w:lineRule="auto"/>
      <w:outlineLvl w:val="1"/>
    </w:pPr>
    <w:rPr>
      <w:rFonts w:ascii="Cambria" w:hAnsi="Cambria"/>
      <w:b/>
      <w:bCs/>
      <w:sz w:val="32"/>
      <w:szCs w:val="32"/>
    </w:rPr>
  </w:style>
  <w:style w:type="paragraph" w:styleId="825">
    <w:name w:val="Heading 3"/>
    <w:basedOn w:val="822"/>
    <w:next w:val="822"/>
    <w:link w:val="1082"/>
    <w:uiPriority w:val="9"/>
    <w:qFormat/>
    <w:pPr>
      <w:keepLines/>
      <w:keepNext/>
      <w:spacing w:before="260" w:after="260" w:line="416" w:lineRule="auto"/>
      <w:outlineLvl w:val="2"/>
    </w:pPr>
    <w:rPr>
      <w:b/>
      <w:bCs/>
      <w:sz w:val="32"/>
      <w:szCs w:val="32"/>
    </w:rPr>
  </w:style>
  <w:style w:type="paragraph" w:styleId="826">
    <w:name w:val="Heading 4"/>
    <w:basedOn w:val="822"/>
    <w:next w:val="822"/>
    <w:link w:val="1083"/>
    <w:uiPriority w:val="9"/>
    <w:qFormat/>
    <w:pPr>
      <w:keepLines/>
      <w:keepNext/>
      <w:spacing w:before="280" w:after="290" w:line="376" w:lineRule="auto"/>
      <w:outlineLvl w:val="3"/>
    </w:pPr>
    <w:rPr>
      <w:rFonts w:ascii="Cambria" w:hAnsi="Cambria"/>
      <w:b/>
      <w:bCs/>
      <w:sz w:val="28"/>
      <w:szCs w:val="28"/>
    </w:rPr>
  </w:style>
  <w:style w:type="paragraph" w:styleId="827">
    <w:name w:val="Heading 5"/>
    <w:basedOn w:val="822"/>
    <w:next w:val="822"/>
    <w:link w:val="1084"/>
    <w:uiPriority w:val="0"/>
    <w:qFormat/>
    <w:pPr>
      <w:keepLines/>
      <w:keepNext/>
      <w:spacing w:before="280" w:after="290" w:line="376" w:lineRule="auto"/>
      <w:outlineLvl w:val="4"/>
    </w:pPr>
    <w:rPr>
      <w:b/>
      <w:bCs/>
      <w:sz w:val="28"/>
      <w:szCs w:val="28"/>
    </w:rPr>
  </w:style>
  <w:style w:type="paragraph" w:styleId="828">
    <w:name w:val="Heading 6"/>
    <w:basedOn w:val="822"/>
    <w:next w:val="822"/>
    <w:link w:val="938"/>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1085"/>
    <w:uiPriority w:val="9"/>
    <w:qFormat/>
    <w:pPr>
      <w:keepLines/>
      <w:keepNext/>
      <w:spacing w:before="240" w:after="64" w:line="320" w:lineRule="auto"/>
      <w:outlineLvl w:val="6"/>
    </w:pPr>
    <w:rPr>
      <w:b/>
      <w:bCs/>
      <w:sz w:val="24"/>
    </w:rPr>
  </w:style>
  <w:style w:type="paragraph" w:styleId="830">
    <w:name w:val="Heading 8"/>
    <w:basedOn w:val="822"/>
    <w:next w:val="822"/>
    <w:link w:val="940"/>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941"/>
    <w:uiPriority w:val="9"/>
    <w:unhideWhenUsed/>
    <w:qFormat/>
    <w:pPr>
      <w:keepLines/>
      <w:keepNext/>
      <w:spacing w:before="320" w:after="200"/>
      <w:outlineLvl w:val="8"/>
    </w:pPr>
    <w:rPr>
      <w:rFonts w:ascii="Arial" w:hAnsi="Arial" w:eastAsia="Arial" w:cs="Arial"/>
      <w:i/>
      <w:iCs/>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customStyle="1">
    <w:name w:val="脚注文本11"/>
    <w:basedOn w:val="822"/>
    <w:next w:val="835"/>
    <w:uiPriority w:val="0"/>
    <w:unhideWhenUsed/>
    <w:qFormat/>
    <w:pPr>
      <w:spacing w:after="40"/>
    </w:pPr>
    <w:rPr>
      <w:sz w:val="18"/>
    </w:rPr>
  </w:style>
  <w:style w:type="paragraph" w:styleId="835" w:customStyle="1">
    <w:name w:val="索引 511"/>
    <w:basedOn w:val="822"/>
    <w:next w:val="822"/>
    <w:uiPriority w:val="0"/>
    <w:qFormat/>
    <w:pPr>
      <w:ind w:left="798"/>
      <w:jc w:val="left"/>
    </w:pPr>
    <w:rPr>
      <w:rFonts w:ascii="Calibri" w:hAnsi="Calibri"/>
    </w:rPr>
  </w:style>
  <w:style w:type="paragraph" w:styleId="836">
    <w:name w:val="toc 7"/>
    <w:basedOn w:val="822"/>
    <w:next w:val="822"/>
    <w:uiPriority w:val="39"/>
    <w:unhideWhenUsed/>
    <w:qFormat/>
    <w:pPr>
      <w:ind w:left="1701"/>
      <w:spacing w:after="57"/>
    </w:pPr>
  </w:style>
  <w:style w:type="paragraph" w:styleId="837">
    <w:name w:val="Normal Indent"/>
    <w:basedOn w:val="822"/>
    <w:next w:val="822"/>
    <w:link w:val="1086"/>
    <w:uiPriority w:val="0"/>
    <w:qFormat/>
    <w:pPr>
      <w:ind w:firstLine="420"/>
    </w:pPr>
  </w:style>
  <w:style w:type="paragraph" w:styleId="838">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index 5"/>
    <w:basedOn w:val="822"/>
    <w:next w:val="822"/>
    <w:uiPriority w:val="0"/>
    <w:qFormat/>
    <w:pPr>
      <w:ind w:left="798"/>
      <w:jc w:val="left"/>
    </w:pPr>
  </w:style>
  <w:style w:type="paragraph" w:styleId="840">
    <w:name w:val="Document Map"/>
    <w:basedOn w:val="822"/>
    <w:link w:val="1087"/>
    <w:uiPriority w:val="99"/>
    <w:unhideWhenUsed/>
    <w:qFormat/>
    <w:rPr>
      <w:rFonts w:ascii="宋体"/>
      <w:sz w:val="18"/>
      <w:szCs w:val="18"/>
    </w:rPr>
  </w:style>
  <w:style w:type="paragraph" w:styleId="841">
    <w:name w:val="annotation text"/>
    <w:basedOn w:val="822"/>
    <w:link w:val="1088"/>
    <w:uiPriority w:val="0"/>
    <w:qFormat/>
    <w:pPr>
      <w:jc w:val="left"/>
    </w:pPr>
  </w:style>
  <w:style w:type="paragraph" w:styleId="842">
    <w:name w:val="Body Text"/>
    <w:basedOn w:val="822"/>
    <w:next w:val="822"/>
    <w:link w:val="1089"/>
    <w:uiPriority w:val="0"/>
    <w:qFormat/>
    <w:pPr>
      <w:spacing w:after="120"/>
    </w:pPr>
  </w:style>
  <w:style w:type="paragraph" w:styleId="843">
    <w:name w:val="Body Text Indent"/>
    <w:basedOn w:val="822"/>
    <w:next w:val="844"/>
    <w:link w:val="1090"/>
    <w:uiPriority w:val="99"/>
    <w:qFormat/>
    <w:pPr>
      <w:ind w:left="420"/>
      <w:spacing w:after="120"/>
    </w:pPr>
  </w:style>
  <w:style w:type="paragraph" w:styleId="844">
    <w:name w:val="envelope return"/>
    <w:basedOn w:val="822"/>
    <w:uiPriority w:val="0"/>
    <w:qFormat/>
    <w:rPr>
      <w:rFonts w:ascii="Arial" w:hAnsi="Arial"/>
    </w:rPr>
  </w:style>
  <w:style w:type="paragraph" w:styleId="845">
    <w:name w:val="Block Text"/>
    <w:basedOn w:val="822"/>
    <w:next w:val="822"/>
    <w:uiPriority w:val="0"/>
    <w:qFormat/>
    <w:pPr>
      <w:ind w:left="420" w:right="33"/>
      <w:jc w:val="left"/>
    </w:pPr>
    <w:rPr>
      <w:sz w:val="24"/>
      <w:szCs w:val="20"/>
    </w:rPr>
  </w:style>
  <w:style w:type="paragraph" w:styleId="846">
    <w:name w:val="index 4"/>
    <w:basedOn w:val="822"/>
    <w:next w:val="822"/>
    <w:uiPriority w:val="99"/>
    <w:unhideWhenUsed/>
    <w:qFormat/>
    <w:pPr>
      <w:ind w:left="600"/>
    </w:pPr>
    <w:rPr>
      <w:sz w:val="22"/>
      <w:szCs w:val="22"/>
    </w:rPr>
  </w:style>
  <w:style w:type="paragraph" w:styleId="847">
    <w:name w:val="toc 5"/>
    <w:basedOn w:val="822"/>
    <w:next w:val="822"/>
    <w:uiPriority w:val="39"/>
    <w:unhideWhenUsed/>
    <w:qFormat/>
    <w:pPr>
      <w:ind w:left="1134"/>
      <w:spacing w:after="57"/>
    </w:pPr>
  </w:style>
  <w:style w:type="paragraph" w:styleId="848">
    <w:name w:val="toc 3"/>
    <w:basedOn w:val="822"/>
    <w:next w:val="822"/>
    <w:uiPriority w:val="39"/>
    <w:unhideWhenUsed/>
    <w:qFormat/>
    <w:pPr>
      <w:ind w:left="567"/>
      <w:spacing w:after="57"/>
    </w:pPr>
  </w:style>
  <w:style w:type="paragraph" w:styleId="849">
    <w:name w:val="Plain Text"/>
    <w:basedOn w:val="822"/>
    <w:link w:val="1091"/>
    <w:uiPriority w:val="0"/>
    <w:qFormat/>
    <w:rPr>
      <w:rFonts w:ascii="宋体" w:hAnsi="Courier New"/>
      <w:sz w:val="20"/>
      <w:szCs w:val="20"/>
    </w:rPr>
  </w:style>
  <w:style w:type="paragraph" w:styleId="850">
    <w:name w:val="toc 8"/>
    <w:basedOn w:val="822"/>
    <w:next w:val="822"/>
    <w:uiPriority w:val="39"/>
    <w:unhideWhenUsed/>
    <w:qFormat/>
    <w:pPr>
      <w:ind w:left="1984"/>
      <w:spacing w:after="57"/>
    </w:pPr>
  </w:style>
  <w:style w:type="paragraph" w:styleId="851">
    <w:name w:val="Date"/>
    <w:basedOn w:val="822"/>
    <w:next w:val="822"/>
    <w:link w:val="1092"/>
    <w:uiPriority w:val="99"/>
    <w:qFormat/>
    <w:rPr>
      <w:rFonts w:eastAsia="仿宋_GB2312"/>
      <w:sz w:val="28"/>
      <w:szCs w:val="20"/>
    </w:rPr>
  </w:style>
  <w:style w:type="paragraph" w:styleId="852">
    <w:name w:val="Body Text Indent 2"/>
    <w:basedOn w:val="822"/>
    <w:link w:val="1093"/>
    <w:uiPriority w:val="0"/>
    <w:qFormat/>
    <w:pPr>
      <w:ind w:firstLine="475"/>
      <w:spacing w:line="10" w:lineRule="atLeast"/>
    </w:pPr>
    <w:rPr>
      <w:rFonts w:ascii="仿宋_GB2312" w:eastAsia="仿宋_GB2312"/>
      <w:sz w:val="24"/>
    </w:rPr>
  </w:style>
  <w:style w:type="paragraph" w:styleId="853">
    <w:name w:val="endnote text"/>
    <w:basedOn w:val="822"/>
    <w:link w:val="1078"/>
    <w:uiPriority w:val="99"/>
    <w:semiHidden/>
    <w:unhideWhenUsed/>
    <w:qFormat/>
    <w:rPr>
      <w:sz w:val="20"/>
    </w:rPr>
  </w:style>
  <w:style w:type="paragraph" w:styleId="854">
    <w:name w:val="Balloon Text"/>
    <w:basedOn w:val="822"/>
    <w:link w:val="1094"/>
    <w:uiPriority w:val="99"/>
    <w:qFormat/>
    <w:rPr>
      <w:sz w:val="18"/>
      <w:szCs w:val="18"/>
    </w:rPr>
  </w:style>
  <w:style w:type="paragraph" w:styleId="855">
    <w:name w:val="Footer"/>
    <w:basedOn w:val="822"/>
    <w:link w:val="1095"/>
    <w:uiPriority w:val="99"/>
    <w:qFormat/>
    <w:pPr>
      <w:jc w:val="left"/>
      <w:tabs>
        <w:tab w:val="center" w:pos="4153" w:leader="none"/>
        <w:tab w:val="right" w:pos="8306" w:leader="none"/>
      </w:tabs>
    </w:pPr>
    <w:rPr>
      <w:sz w:val="18"/>
      <w:szCs w:val="18"/>
    </w:rPr>
  </w:style>
  <w:style w:type="paragraph" w:styleId="856">
    <w:name w:val="Header"/>
    <w:basedOn w:val="822"/>
    <w:link w:val="1096"/>
    <w:uiPriority w:val="99"/>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22"/>
    <w:next w:val="822"/>
    <w:uiPriority w:val="39"/>
    <w:qFormat/>
  </w:style>
  <w:style w:type="paragraph" w:styleId="858">
    <w:name w:val="toc 4"/>
    <w:basedOn w:val="822"/>
    <w:next w:val="822"/>
    <w:uiPriority w:val="39"/>
    <w:unhideWhenUsed/>
    <w:qFormat/>
    <w:pPr>
      <w:ind w:left="850"/>
      <w:spacing w:after="57"/>
    </w:pPr>
  </w:style>
  <w:style w:type="paragraph" w:styleId="859">
    <w:name w:val="index heading"/>
    <w:basedOn w:val="822"/>
    <w:next w:val="860"/>
    <w:uiPriority w:val="0"/>
    <w:qFormat/>
    <w:pPr>
      <w:tabs>
        <w:tab w:val="left" w:pos="560" w:leader="none"/>
      </w:tabs>
    </w:pPr>
    <w:rPr>
      <w:rFonts w:ascii="Arial" w:hAnsi="Arial" w:cs="Arial"/>
      <w:b/>
      <w:bCs/>
    </w:rPr>
  </w:style>
  <w:style w:type="paragraph" w:styleId="860">
    <w:name w:val="index 1"/>
    <w:basedOn w:val="822"/>
    <w:next w:val="822"/>
    <w:uiPriority w:val="0"/>
    <w:qFormat/>
    <w:pPr>
      <w:jc w:val="center"/>
      <w:tabs>
        <w:tab w:val="left" w:pos="560" w:leader="none"/>
      </w:tabs>
    </w:pPr>
    <w:rPr>
      <w:rFonts w:ascii="宋体" w:hAnsi="宋体"/>
    </w:rPr>
  </w:style>
  <w:style w:type="paragraph" w:styleId="861">
    <w:name w:val="Subtitle"/>
    <w:basedOn w:val="822"/>
    <w:next w:val="822"/>
    <w:link w:val="944"/>
    <w:uiPriority w:val="11"/>
    <w:qFormat/>
    <w:pPr>
      <w:spacing w:before="200" w:after="200"/>
    </w:pPr>
    <w:rPr>
      <w:sz w:val="24"/>
    </w:rPr>
  </w:style>
  <w:style w:type="paragraph" w:styleId="862">
    <w:name w:val="footnote text"/>
    <w:basedOn w:val="822"/>
    <w:next w:val="839"/>
    <w:uiPriority w:val="0"/>
    <w:qFormat/>
    <w:pPr>
      <w:jc w:val="left"/>
    </w:pPr>
    <w:rPr>
      <w:rFonts w:ascii="宋体" w:eastAsia="Times New Roman"/>
      <w:sz w:val="18"/>
      <w:szCs w:val="18"/>
    </w:rPr>
  </w:style>
  <w:style w:type="paragraph" w:styleId="863">
    <w:name w:val="toc 6"/>
    <w:basedOn w:val="822"/>
    <w:next w:val="822"/>
    <w:uiPriority w:val="39"/>
    <w:unhideWhenUsed/>
    <w:qFormat/>
    <w:pPr>
      <w:ind w:left="1417"/>
      <w:spacing w:after="57"/>
    </w:pPr>
  </w:style>
  <w:style w:type="paragraph" w:styleId="864">
    <w:name w:val="Body Text Indent 3"/>
    <w:basedOn w:val="822"/>
    <w:uiPriority w:val="0"/>
    <w:qFormat/>
    <w:pPr>
      <w:ind w:firstLine="480"/>
      <w:jc w:val="left"/>
      <w:spacing w:line="440" w:lineRule="atLeast"/>
    </w:pPr>
    <w:rPr>
      <w:sz w:val="24"/>
    </w:rPr>
  </w:style>
  <w:style w:type="paragraph" w:styleId="865">
    <w:name w:val="table of figures"/>
    <w:basedOn w:val="822"/>
    <w:next w:val="822"/>
    <w:uiPriority w:val="99"/>
    <w:unhideWhenUsed/>
    <w:qFormat/>
  </w:style>
  <w:style w:type="paragraph" w:styleId="866">
    <w:name w:val="toc 2"/>
    <w:basedOn w:val="822"/>
    <w:next w:val="822"/>
    <w:uiPriority w:val="39"/>
    <w:unhideWhenUsed/>
    <w:qFormat/>
    <w:pPr>
      <w:ind w:left="283"/>
      <w:spacing w:after="57"/>
    </w:pPr>
  </w:style>
  <w:style w:type="paragraph" w:styleId="867">
    <w:name w:val="toc 9"/>
    <w:basedOn w:val="822"/>
    <w:next w:val="822"/>
    <w:uiPriority w:val="39"/>
    <w:unhideWhenUsed/>
    <w:qFormat/>
    <w:pPr>
      <w:ind w:left="2268"/>
      <w:spacing w:after="57"/>
    </w:pPr>
  </w:style>
  <w:style w:type="paragraph" w:styleId="868">
    <w:name w:val="Body Text 2"/>
    <w:basedOn w:val="822"/>
    <w:uiPriority w:val="0"/>
    <w:qFormat/>
    <w:rPr>
      <w:color w:val="ff0000"/>
    </w:rPr>
  </w:style>
  <w:style w:type="paragraph" w:styleId="869">
    <w:name w:val="HTML Preformatted"/>
    <w:basedOn w:val="8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70">
    <w:name w:val="Normal (Web)"/>
    <w:basedOn w:val="822"/>
    <w:uiPriority w:val="99"/>
    <w:qFormat/>
    <w:pPr>
      <w:jc w:val="left"/>
      <w:spacing w:before="100" w:beforeAutospacing="1" w:after="100" w:afterAutospacing="1"/>
      <w:widowControl/>
    </w:pPr>
    <w:rPr>
      <w:rFonts w:ascii="宋体" w:hAnsi="宋体" w:cs="宋体"/>
      <w:sz w:val="24"/>
    </w:rPr>
  </w:style>
  <w:style w:type="paragraph" w:styleId="871">
    <w:name w:val="Title"/>
    <w:basedOn w:val="822"/>
    <w:next w:val="822"/>
    <w:link w:val="943"/>
    <w:uiPriority w:val="10"/>
    <w:qFormat/>
    <w:pPr>
      <w:contextualSpacing/>
      <w:spacing w:before="300" w:after="200"/>
    </w:pPr>
    <w:rPr>
      <w:sz w:val="48"/>
      <w:szCs w:val="48"/>
    </w:rPr>
  </w:style>
  <w:style w:type="paragraph" w:styleId="872">
    <w:name w:val="annotation subject"/>
    <w:basedOn w:val="841"/>
    <w:next w:val="841"/>
    <w:link w:val="1097"/>
    <w:uiPriority w:val="99"/>
    <w:qFormat/>
    <w:rPr>
      <w:b/>
      <w:bCs/>
    </w:rPr>
  </w:style>
  <w:style w:type="paragraph" w:styleId="873">
    <w:name w:val="Body Text First Indent"/>
    <w:basedOn w:val="842"/>
    <w:next w:val="874"/>
    <w:link w:val="1098"/>
    <w:uiPriority w:val="0"/>
    <w:qFormat/>
    <w:pPr>
      <w:ind w:firstLine="420"/>
    </w:pPr>
    <w:rPr>
      <w:rFonts w:ascii="仿宋_GB2312" w:hAnsi="Times New Roman" w:eastAsia="仿宋_GB2312"/>
      <w:sz w:val="30"/>
      <w:szCs w:val="30"/>
    </w:rPr>
  </w:style>
  <w:style w:type="paragraph" w:styleId="874">
    <w:name w:val="Body Text First Indent 2"/>
    <w:basedOn w:val="843"/>
    <w:next w:val="822"/>
    <w:link w:val="1099"/>
    <w:uiPriority w:val="0"/>
    <w:qFormat/>
    <w:pPr>
      <w:ind w:firstLine="420"/>
    </w:pPr>
    <w:rPr>
      <w:rFonts w:ascii="Times New Roman" w:hAnsi="Times New Roman"/>
    </w:rPr>
  </w:style>
  <w:style w:type="table" w:styleId="875">
    <w:name w:val="Table Grid"/>
    <w:basedOn w:val="83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uiPriority w:val="22"/>
    <w:qFormat/>
    <w:rPr>
      <w:b/>
      <w:bCs/>
    </w:rPr>
  </w:style>
  <w:style w:type="character" w:styleId="877">
    <w:name w:val="endnote reference"/>
    <w:basedOn w:val="832"/>
    <w:uiPriority w:val="99"/>
    <w:semiHidden/>
    <w:unhideWhenUsed/>
    <w:qFormat/>
    <w:rPr>
      <w:vertAlign w:val="superscript"/>
    </w:rPr>
  </w:style>
  <w:style w:type="character" w:styleId="878">
    <w:name w:val="page number"/>
    <w:uiPriority w:val="0"/>
    <w:qFormat/>
  </w:style>
  <w:style w:type="character" w:styleId="879">
    <w:name w:val="Emphasis"/>
    <w:uiPriority w:val="0"/>
    <w:qFormat/>
    <w:rPr>
      <w:i/>
    </w:rPr>
  </w:style>
  <w:style w:type="character" w:styleId="880">
    <w:name w:val="Hyperlink"/>
    <w:uiPriority w:val="0"/>
    <w:unhideWhenUsed/>
    <w:qFormat/>
    <w:rPr>
      <w:color w:val="0000ff"/>
      <w:u w:val="single"/>
    </w:rPr>
  </w:style>
  <w:style w:type="character" w:styleId="881">
    <w:name w:val="annotation reference"/>
    <w:uiPriority w:val="99"/>
    <w:qFormat/>
    <w:rPr>
      <w:sz w:val="21"/>
      <w:szCs w:val="21"/>
    </w:rPr>
  </w:style>
  <w:style w:type="character" w:styleId="882">
    <w:name w:val="footnote reference"/>
    <w:basedOn w:val="832"/>
    <w:uiPriority w:val="99"/>
    <w:unhideWhenUsed/>
    <w:qFormat/>
    <w:rPr>
      <w:vertAlign w:val="superscript"/>
    </w:rPr>
  </w:style>
  <w:style w:type="paragraph" w:styleId="883" w:customStyle="1">
    <w:name w:val="目录 11"/>
    <w:basedOn w:val="884"/>
    <w:next w:val="822"/>
    <w:uiPriority w:val="0"/>
    <w:qFormat/>
    <w:pPr>
      <w:jc w:val="left"/>
      <w:spacing w:after="100" w:line="259" w:lineRule="auto"/>
      <w:widowControl/>
    </w:pPr>
    <w:rPr>
      <w:rFonts w:ascii="Calibri" w:hAnsi="Calibri"/>
      <w:sz w:val="22"/>
      <w:szCs w:val="22"/>
    </w:rPr>
  </w:style>
  <w:style w:type="paragraph" w:styleId="884" w:customStyle="1">
    <w:name w:val="正文11"/>
    <w:next w:val="885"/>
    <w:link w:val="11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文本块1"/>
    <w:basedOn w:val="886"/>
    <w:next w:val="892"/>
    <w:uiPriority w:val="0"/>
    <w:qFormat/>
    <w:pPr>
      <w:ind w:left="256" w:right="6" w:firstLine="624"/>
    </w:pPr>
    <w:rPr>
      <w:rFonts w:eastAsia="仿宋"/>
      <w:sz w:val="28"/>
    </w:rPr>
  </w:style>
  <w:style w:type="paragraph" w:styleId="886" w:customStyle="1">
    <w:name w:val="正文1"/>
    <w:basedOn w:val="887"/>
    <w:next w:val="890"/>
    <w:uiPriority w:val="0"/>
    <w:qFormat/>
    <w:pPr>
      <w:jc w:val="left"/>
      <w:spacing w:line="360" w:lineRule="atLeast"/>
    </w:pPr>
    <w:rPr>
      <w:rFonts w:ascii="宋体" w:hAnsiTheme="minorHAnsi" w:eastAsiaTheme="minorEastAsia" w:cstheme="minorBidi"/>
      <w:sz w:val="24"/>
      <w:szCs w:val="20"/>
    </w:rPr>
  </w:style>
  <w:style w:type="paragraph" w:styleId="887"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目录 111"/>
    <w:basedOn w:val="887"/>
    <w:next w:val="889"/>
    <w:uiPriority w:val="39"/>
    <w:qFormat/>
  </w:style>
  <w:style w:type="paragraph" w:styleId="889" w:customStyle="1">
    <w:name w:val="正文12"/>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脚注文本1"/>
    <w:basedOn w:val="886"/>
    <w:next w:val="891"/>
    <w:uiPriority w:val="0"/>
    <w:qFormat/>
    <w:rPr>
      <w:rFonts w:eastAsia="Times New Roman"/>
      <w:sz w:val="18"/>
      <w:szCs w:val="18"/>
    </w:rPr>
  </w:style>
  <w:style w:type="paragraph" w:styleId="891" w:customStyle="1">
    <w:name w:val="索引 51"/>
    <w:basedOn w:val="886"/>
    <w:next w:val="886"/>
    <w:uiPriority w:val="0"/>
    <w:qFormat/>
    <w:pPr>
      <w:ind w:left="798"/>
    </w:pPr>
    <w:rPr>
      <w:rFonts w:ascii="Calibri" w:hAnsi="Calibri"/>
    </w:rPr>
  </w:style>
  <w:style w:type="paragraph" w:styleId="892" w:customStyle="1">
    <w:name w:val="标题 41"/>
    <w:basedOn w:val="886"/>
    <w:next w:val="884"/>
    <w:uiPriority w:val="0"/>
    <w:qFormat/>
    <w:pPr>
      <w:keepLines/>
      <w:keepNext/>
      <w:spacing w:before="280" w:after="290" w:line="376" w:lineRule="auto"/>
      <w:outlineLvl w:val="3"/>
    </w:pPr>
    <w:rPr>
      <w:rFonts w:ascii="Cambria" w:hAnsi="Cambria"/>
      <w:sz w:val="28"/>
      <w:szCs w:val="28"/>
    </w:rPr>
  </w:style>
  <w:style w:type="paragraph" w:styleId="893" w:customStyle="1">
    <w:name w:val="正文文本缩进1"/>
    <w:basedOn w:val="886"/>
    <w:next w:val="894"/>
    <w:uiPriority w:val="0"/>
    <w:qFormat/>
    <w:pPr>
      <w:ind w:left="420"/>
      <w:spacing w:after="120"/>
    </w:pPr>
    <w:rPr>
      <w:rFonts w:ascii="Calibri" w:hAnsi="Calibri"/>
    </w:rPr>
  </w:style>
  <w:style w:type="paragraph" w:styleId="894" w:customStyle="1">
    <w:name w:val="寄信人地址1"/>
    <w:basedOn w:val="887"/>
    <w:uiPriority w:val="0"/>
    <w:qFormat/>
    <w:rPr>
      <w:rFonts w:ascii="Arial" w:hAnsi="Arial"/>
    </w:rPr>
  </w:style>
  <w:style w:type="paragraph" w:styleId="895" w:customStyle="1">
    <w:name w:val="正文文本1"/>
    <w:basedOn w:val="889"/>
    <w:next w:val="822"/>
    <w:uiPriority w:val="0"/>
    <w:qFormat/>
    <w:pPr>
      <w:spacing w:after="120"/>
    </w:pPr>
    <w:rPr>
      <w:rFonts w:ascii="Calibri" w:hAnsi="Calibri"/>
    </w:rPr>
  </w:style>
  <w:style w:type="paragraph" w:styleId="896" w:customStyle="1">
    <w:name w:val="文本块11"/>
    <w:basedOn w:val="822"/>
    <w:uiPriority w:val="6"/>
    <w:unhideWhenUsed/>
    <w:qFormat/>
    <w:pPr>
      <w:ind w:left="1440" w:right="1440"/>
      <w:spacing w:after="120"/>
    </w:pPr>
  </w:style>
  <w:style w:type="paragraph" w:styleId="897" w:customStyle="1">
    <w:name w:val="一级条标题"/>
    <w:basedOn w:val="898"/>
    <w:next w:val="8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8"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9" w:customStyle="1">
    <w:name w:val="段"/>
    <w:basedOn w:val="884"/>
    <w:next w:val="822"/>
    <w:uiPriority w:val="0"/>
    <w:qFormat/>
    <w:pPr>
      <w:ind w:firstLine="200"/>
      <w:widowControl/>
    </w:pPr>
    <w:rPr>
      <w:rFonts w:hint="eastAsia"/>
      <w:sz w:val="20"/>
    </w:rPr>
  </w:style>
  <w:style w:type="character" w:styleId="900" w:customStyle="1">
    <w:name w:val="Heading 6 Char"/>
    <w:basedOn w:val="832"/>
    <w:uiPriority w:val="9"/>
    <w:qFormat/>
    <w:rPr>
      <w:rFonts w:ascii="Arial" w:hAnsi="Arial" w:eastAsia="Arial" w:cs="Arial"/>
      <w:b/>
      <w:bCs/>
      <w:sz w:val="22"/>
      <w:szCs w:val="22"/>
    </w:rPr>
  </w:style>
  <w:style w:type="character" w:styleId="901" w:customStyle="1">
    <w:name w:val="Heading 8 Char"/>
    <w:basedOn w:val="832"/>
    <w:uiPriority w:val="9"/>
    <w:qFormat/>
    <w:rPr>
      <w:rFonts w:ascii="Arial" w:hAnsi="Arial" w:eastAsia="Arial" w:cs="Arial"/>
      <w:i/>
      <w:iCs/>
      <w:sz w:val="22"/>
      <w:szCs w:val="22"/>
    </w:rPr>
  </w:style>
  <w:style w:type="character" w:styleId="902" w:customStyle="1">
    <w:name w:val="Heading 9 Char"/>
    <w:basedOn w:val="832"/>
    <w:uiPriority w:val="9"/>
    <w:qFormat/>
    <w:rPr>
      <w:rFonts w:ascii="Arial" w:hAnsi="Arial" w:eastAsia="Arial" w:cs="Arial"/>
      <w:i/>
      <w:iCs/>
      <w:sz w:val="21"/>
      <w:szCs w:val="21"/>
    </w:rPr>
  </w:style>
  <w:style w:type="character" w:styleId="903" w:customStyle="1">
    <w:name w:val="Title Char"/>
    <w:basedOn w:val="832"/>
    <w:uiPriority w:val="10"/>
    <w:qFormat/>
    <w:rPr>
      <w:sz w:val="48"/>
      <w:szCs w:val="48"/>
    </w:rPr>
  </w:style>
  <w:style w:type="character" w:styleId="904" w:customStyle="1">
    <w:name w:val="Subtitle Char"/>
    <w:basedOn w:val="832"/>
    <w:uiPriority w:val="11"/>
    <w:qFormat/>
    <w:rPr>
      <w:sz w:val="24"/>
      <w:szCs w:val="24"/>
    </w:rPr>
  </w:style>
  <w:style w:type="character" w:styleId="905" w:customStyle="1">
    <w:name w:val="Quote Char"/>
    <w:uiPriority w:val="29"/>
    <w:qFormat/>
    <w:rPr>
      <w:i/>
    </w:rPr>
  </w:style>
  <w:style w:type="character" w:styleId="906" w:customStyle="1">
    <w:name w:val="Intense Quote Char"/>
    <w:uiPriority w:val="30"/>
    <w:qFormat/>
    <w:rPr>
      <w:i/>
    </w:rPr>
  </w:style>
  <w:style w:type="table" w:styleId="907"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6" w:customStyle="1">
    <w:name w:val="Endnote Text Char"/>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paragraph" w:styleId="928" w:customStyle="1">
    <w:name w:val="正文首行缩进1"/>
    <w:basedOn w:val="895"/>
    <w:next w:val="929"/>
    <w:uiPriority w:val="99"/>
    <w:unhideWhenUsed/>
    <w:qFormat/>
    <w:pPr>
      <w:ind w:firstLine="420"/>
    </w:pPr>
  </w:style>
  <w:style w:type="paragraph" w:styleId="929" w:customStyle="1">
    <w:name w:val="正文首行缩进 21"/>
    <w:basedOn w:val="893"/>
    <w:uiPriority w:val="99"/>
    <w:unhideWhenUsed/>
    <w:qFormat/>
    <w:pPr>
      <w:ind w:firstLine="420"/>
    </w:pPr>
  </w:style>
  <w:style w:type="paragraph" w:styleId="930">
    <w:name w:val="List Paragraph"/>
    <w:basedOn w:val="822"/>
    <w:uiPriority w:val="99"/>
    <w:qFormat/>
    <w:pPr>
      <w:ind w:firstLine="420"/>
    </w:pPr>
  </w:style>
  <w:style w:type="character" w:styleId="931" w:customStyle="1">
    <w:name w:val="标题 3 Char"/>
    <w:uiPriority w:val="9"/>
    <w:qFormat/>
    <w:rPr>
      <w:rFonts w:ascii="Arial" w:hAnsi="Arial" w:eastAsia="宋体" w:cs="Times New Roman"/>
      <w:b/>
      <w:sz w:val="32"/>
      <w:szCs w:val="20"/>
    </w:rPr>
  </w:style>
  <w:style w:type="paragraph" w:styleId="932" w:customStyle="1">
    <w:name w:val="Style1"/>
    <w:basedOn w:val="822"/>
    <w:uiPriority w:val="0"/>
    <w:qFormat/>
    <w:pPr>
      <w:spacing w:after="120"/>
      <w:widowControl/>
    </w:pPr>
    <w:rPr>
      <w:rFonts w:ascii="Times New Roman" w:hAnsi="Times New Roman"/>
      <w:spacing w:val="-3"/>
      <w:sz w:val="24"/>
      <w:szCs w:val="20"/>
      <w:lang w:val="en-AU" w:eastAsia="en-US"/>
    </w:rPr>
  </w:style>
  <w:style w:type="character" w:styleId="933" w:customStyle="1">
    <w:name w:val="Heading 1 Char"/>
    <w:basedOn w:val="832"/>
    <w:uiPriority w:val="9"/>
    <w:qFormat/>
    <w:rPr>
      <w:rFonts w:ascii="Arial" w:hAnsi="Arial" w:eastAsia="Arial" w:cs="Arial"/>
      <w:sz w:val="40"/>
      <w:szCs w:val="40"/>
    </w:rPr>
  </w:style>
  <w:style w:type="character" w:styleId="934" w:customStyle="1">
    <w:name w:val="Heading 2 Char"/>
    <w:basedOn w:val="832"/>
    <w:uiPriority w:val="9"/>
    <w:qFormat/>
    <w:rPr>
      <w:rFonts w:ascii="Arial" w:hAnsi="Arial" w:eastAsia="Arial" w:cs="Arial"/>
      <w:sz w:val="34"/>
    </w:rPr>
  </w:style>
  <w:style w:type="character" w:styleId="935" w:customStyle="1">
    <w:name w:val="Heading 3 Char"/>
    <w:basedOn w:val="832"/>
    <w:uiPriority w:val="9"/>
    <w:qFormat/>
    <w:rPr>
      <w:rFonts w:ascii="Arial" w:hAnsi="Arial" w:eastAsia="Arial" w:cs="Arial"/>
      <w:sz w:val="30"/>
      <w:szCs w:val="30"/>
    </w:rPr>
  </w:style>
  <w:style w:type="character" w:styleId="936" w:customStyle="1">
    <w:name w:val="Heading 4 Char"/>
    <w:basedOn w:val="832"/>
    <w:uiPriority w:val="9"/>
    <w:qFormat/>
    <w:rPr>
      <w:rFonts w:ascii="Arial" w:hAnsi="Arial" w:eastAsia="Arial" w:cs="Arial"/>
      <w:b/>
      <w:bCs/>
      <w:sz w:val="26"/>
      <w:szCs w:val="26"/>
    </w:rPr>
  </w:style>
  <w:style w:type="character" w:styleId="937" w:customStyle="1">
    <w:name w:val="Heading 5 Char"/>
    <w:basedOn w:val="832"/>
    <w:uiPriority w:val="9"/>
    <w:qFormat/>
    <w:rPr>
      <w:rFonts w:ascii="Arial" w:hAnsi="Arial" w:eastAsia="Arial" w:cs="Arial"/>
      <w:b/>
      <w:bCs/>
      <w:sz w:val="24"/>
      <w:szCs w:val="24"/>
    </w:rPr>
  </w:style>
  <w:style w:type="character" w:styleId="938" w:customStyle="1">
    <w:name w:val="标题 6 字符"/>
    <w:basedOn w:val="832"/>
    <w:link w:val="828"/>
    <w:uiPriority w:val="9"/>
    <w:qFormat/>
    <w:rPr>
      <w:rFonts w:ascii="Arial" w:hAnsi="Arial" w:eastAsia="Arial" w:cs="Arial"/>
      <w:b/>
      <w:bCs/>
      <w:sz w:val="22"/>
      <w:szCs w:val="22"/>
    </w:rPr>
  </w:style>
  <w:style w:type="character" w:styleId="939" w:customStyle="1">
    <w:name w:val="Heading 7 Char"/>
    <w:basedOn w:val="832"/>
    <w:uiPriority w:val="9"/>
    <w:qFormat/>
    <w:rPr>
      <w:rFonts w:ascii="Arial" w:hAnsi="Arial" w:eastAsia="Arial" w:cs="Arial"/>
      <w:b/>
      <w:bCs/>
      <w:i/>
      <w:iCs/>
      <w:sz w:val="22"/>
      <w:szCs w:val="22"/>
    </w:rPr>
  </w:style>
  <w:style w:type="character" w:styleId="940" w:customStyle="1">
    <w:name w:val="标题 8 字符"/>
    <w:basedOn w:val="832"/>
    <w:link w:val="830"/>
    <w:uiPriority w:val="9"/>
    <w:qFormat/>
    <w:rPr>
      <w:rFonts w:ascii="Arial" w:hAnsi="Arial" w:eastAsia="Arial" w:cs="Arial"/>
      <w:i/>
      <w:iCs/>
      <w:sz w:val="22"/>
      <w:szCs w:val="22"/>
    </w:rPr>
  </w:style>
  <w:style w:type="character" w:styleId="941" w:customStyle="1">
    <w:name w:val="标题 9 字符"/>
    <w:basedOn w:val="832"/>
    <w:link w:val="831"/>
    <w:uiPriority w:val="9"/>
    <w:qFormat/>
    <w:rPr>
      <w:rFonts w:ascii="Arial" w:hAnsi="Arial" w:eastAsia="Arial" w:cs="Arial"/>
      <w:i/>
      <w:iCs/>
      <w:sz w:val="21"/>
      <w:szCs w:val="21"/>
    </w:rPr>
  </w:style>
  <w:style w:type="paragraph" w:styleId="942">
    <w:name w:val="No Spacing"/>
    <w:uiPriority w:val="1"/>
    <w:qFormat/>
    <w:rPr>
      <w:rFonts w:hint="default" w:ascii="Times New Roman" w:hAnsi="Times New Roman" w:eastAsia="宋体" w:cs="Times New Roman"/>
      <w:lang w:val="en-US" w:eastAsia="zh-CN" w:bidi="ar-SA"/>
    </w:rPr>
  </w:style>
  <w:style w:type="character" w:styleId="943" w:customStyle="1">
    <w:name w:val="标题 字符"/>
    <w:basedOn w:val="832"/>
    <w:link w:val="871"/>
    <w:uiPriority w:val="10"/>
    <w:qFormat/>
    <w:rPr>
      <w:sz w:val="48"/>
      <w:szCs w:val="48"/>
    </w:rPr>
  </w:style>
  <w:style w:type="character" w:styleId="944" w:customStyle="1">
    <w:name w:val="副标题 字符"/>
    <w:basedOn w:val="832"/>
    <w:link w:val="861"/>
    <w:uiPriority w:val="11"/>
    <w:qFormat/>
    <w:rPr>
      <w:sz w:val="24"/>
      <w:szCs w:val="24"/>
    </w:rPr>
  </w:style>
  <w:style w:type="paragraph" w:styleId="945">
    <w:name w:val="Quote"/>
    <w:basedOn w:val="822"/>
    <w:next w:val="822"/>
    <w:link w:val="946"/>
    <w:uiPriority w:val="29"/>
    <w:qFormat/>
    <w:pPr>
      <w:ind w:left="720" w:right="720"/>
    </w:pPr>
    <w:rPr>
      <w:i/>
    </w:rPr>
  </w:style>
  <w:style w:type="character" w:styleId="946" w:customStyle="1">
    <w:name w:val="引用 字符"/>
    <w:link w:val="945"/>
    <w:uiPriority w:val="29"/>
    <w:qFormat/>
    <w:rPr>
      <w:i/>
    </w:rPr>
  </w:style>
  <w:style w:type="paragraph" w:styleId="947">
    <w:name w:val="Intense Quote"/>
    <w:basedOn w:val="822"/>
    <w:next w:val="822"/>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Header Char"/>
    <w:basedOn w:val="832"/>
    <w:uiPriority w:val="99"/>
    <w:qFormat/>
  </w:style>
  <w:style w:type="character" w:styleId="950" w:customStyle="1">
    <w:name w:val="Footer Char"/>
    <w:basedOn w:val="832"/>
    <w:uiPriority w:val="99"/>
    <w:qFormat/>
  </w:style>
  <w:style w:type="character" w:styleId="951" w:customStyle="1">
    <w:name w:val="Caption Char"/>
    <w:uiPriority w:val="99"/>
    <w:qFormat/>
  </w:style>
  <w:style w:type="table" w:styleId="952" w:customStyle="1">
    <w:name w:val="Table Grid Light"/>
    <w:basedOn w:val="8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3" w:customStyle="1">
    <w:name w:val="无格式表格 11"/>
    <w:basedOn w:val="8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
    <w:basedOn w:val="8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
    <w:basedOn w:val="8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
    <w:basedOn w:val="8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
    <w:basedOn w:val="8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
    <w:basedOn w:val="8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basedOn w:val="8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basedOn w:val="8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basedOn w:val="8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basedOn w:val="8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basedOn w:val="8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basedOn w:val="8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8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basedOn w:val="8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网格表 31"/>
    <w:basedOn w:val="8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basedOn w:val="8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basedOn w:val="8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basedOn w:val="8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basedOn w:val="8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basedOn w:val="8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basedOn w:val="8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basedOn w:val="8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basedOn w:val="8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basedOn w:val="8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basedOn w:val="8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basedOn w:val="8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basedOn w:val="8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basedOn w:val="8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网格表 5 深色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网格表 6 彩色1"/>
    <w:basedOn w:val="8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basedOn w:val="8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basedOn w:val="8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basedOn w:val="8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7" w:customStyle="1">
    <w:name w:val="Grid Table 6 Colorful - Accent 4"/>
    <w:basedOn w:val="8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basedOn w:val="8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basedOn w:val="8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网格表 7 彩色1"/>
    <w:basedOn w:val="8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basedOn w:val="8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basedOn w:val="8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basedOn w:val="8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basedOn w:val="8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basedOn w:val="8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basedOn w:val="8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
    <w:basedOn w:val="8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basedOn w:val="8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basedOn w:val="8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basedOn w:val="8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basedOn w:val="8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basedOn w:val="8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basedOn w:val="8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清单表 21"/>
    <w:basedOn w:val="8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basedOn w:val="8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basedOn w:val="8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basedOn w:val="8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basedOn w:val="8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basedOn w:val="8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basedOn w:val="8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清单表 3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basedOn w:val="8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basedOn w:val="8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basedOn w:val="8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basedOn w:val="8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basedOn w:val="8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basedOn w:val="8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清单表 41"/>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basedOn w:val="8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basedOn w:val="8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basedOn w:val="8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basedOn w:val="8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basedOn w:val="8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basedOn w:val="8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清单表 5 深色1"/>
    <w:basedOn w:val="8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basedOn w:val="8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basedOn w:val="8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basedOn w:val="8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basedOn w:val="8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basedOn w:val="8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basedOn w:val="8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
    <w:basedOn w:val="8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basedOn w:val="8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basedOn w:val="8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basedOn w:val="8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basedOn w:val="8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basedOn w:val="8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basedOn w:val="8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清单表 7 彩色1"/>
    <w:basedOn w:val="8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basedOn w:val="8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basedOn w:val="8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basedOn w:val="8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basedOn w:val="8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basedOn w:val="8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basedOn w:val="8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basedOn w:val="8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basedOn w:val="8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basedOn w:val="8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basedOn w:val="8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basedOn w:val="8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basedOn w:val="8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basedOn w:val="8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basedOn w:val="8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basedOn w:val="8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basedOn w:val="8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basedOn w:val="8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basedOn w:val="8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basedOn w:val="8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basedOn w:val="8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basedOn w:val="8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Footnote Text Char"/>
    <w:uiPriority w:val="99"/>
    <w:qFormat/>
    <w:rPr>
      <w:sz w:val="18"/>
    </w:rPr>
  </w:style>
  <w:style w:type="character" w:styleId="1078" w:customStyle="1">
    <w:name w:val="尾注文本 字符"/>
    <w:link w:val="853"/>
    <w:uiPriority w:val="99"/>
    <w:qFormat/>
    <w:rPr>
      <w:sz w:val="20"/>
    </w:rPr>
  </w:style>
  <w:style w:type="paragraph" w:styleId="1079" w:customStyle="1">
    <w:name w:val="TOC 标题1"/>
    <w:uiPriority w:val="39"/>
    <w:unhideWhenUsed/>
    <w:qFormat/>
    <w:rPr>
      <w:rFonts w:hint="default" w:ascii="Times New Roman" w:hAnsi="Times New Roman" w:eastAsia="宋体" w:cs="Times New Roman"/>
      <w:lang w:val="en-US" w:eastAsia="zh-CN" w:bidi="ar-SA"/>
    </w:rPr>
  </w:style>
  <w:style w:type="character" w:styleId="1080" w:customStyle="1">
    <w:name w:val="标题 1 字符"/>
    <w:link w:val="823"/>
    <w:uiPriority w:val="0"/>
    <w:qFormat/>
    <w:rPr>
      <w:rFonts w:eastAsia="新宋体"/>
      <w:b/>
      <w:bCs/>
      <w:sz w:val="30"/>
      <w:szCs w:val="44"/>
    </w:rPr>
  </w:style>
  <w:style w:type="character" w:styleId="1081" w:customStyle="1">
    <w:name w:val="标题 2 字符1"/>
    <w:link w:val="824"/>
    <w:uiPriority w:val="9"/>
    <w:qFormat/>
    <w:rPr>
      <w:rFonts w:ascii="Cambria" w:hAnsi="Cambria"/>
      <w:b/>
      <w:bCs/>
      <w:sz w:val="32"/>
      <w:szCs w:val="32"/>
    </w:rPr>
  </w:style>
  <w:style w:type="character" w:styleId="1082" w:customStyle="1">
    <w:name w:val="标题 3 字符"/>
    <w:link w:val="825"/>
    <w:uiPriority w:val="0"/>
    <w:semiHidden/>
    <w:qFormat/>
    <w:rPr>
      <w:b/>
      <w:bCs/>
      <w:sz w:val="32"/>
      <w:szCs w:val="32"/>
    </w:rPr>
  </w:style>
  <w:style w:type="character" w:styleId="1083" w:customStyle="1">
    <w:name w:val="标题 4 字符1"/>
    <w:link w:val="826"/>
    <w:uiPriority w:val="9"/>
    <w:semiHidden/>
    <w:qFormat/>
    <w:rPr>
      <w:rFonts w:ascii="Cambria" w:hAnsi="Cambria"/>
      <w:b/>
      <w:bCs/>
      <w:sz w:val="28"/>
      <w:szCs w:val="28"/>
    </w:rPr>
  </w:style>
  <w:style w:type="character" w:styleId="1084" w:customStyle="1">
    <w:name w:val="标题 5 字符"/>
    <w:link w:val="827"/>
    <w:uiPriority w:val="0"/>
    <w:semiHidden/>
    <w:qFormat/>
    <w:rPr>
      <w:b/>
      <w:bCs/>
      <w:sz w:val="28"/>
      <w:szCs w:val="28"/>
    </w:rPr>
  </w:style>
  <w:style w:type="character" w:styleId="1085" w:customStyle="1">
    <w:name w:val="标题 7 字符"/>
    <w:link w:val="829"/>
    <w:uiPriority w:val="9"/>
    <w:semiHidden/>
    <w:qFormat/>
    <w:rPr>
      <w:rFonts w:ascii="Calibri" w:hAnsi="Calibri"/>
      <w:b/>
      <w:bCs/>
      <w:sz w:val="24"/>
      <w:szCs w:val="24"/>
    </w:rPr>
  </w:style>
  <w:style w:type="character" w:styleId="1086" w:customStyle="1">
    <w:name w:val="正文缩进 字符"/>
    <w:link w:val="837"/>
    <w:uiPriority w:val="0"/>
    <w:qFormat/>
    <w:rPr>
      <w:sz w:val="21"/>
      <w:szCs w:val="24"/>
      <w:lang w:bidi="ar-SA"/>
    </w:rPr>
  </w:style>
  <w:style w:type="character" w:styleId="1087" w:customStyle="1">
    <w:name w:val="文档结构图 字符1"/>
    <w:link w:val="840"/>
    <w:uiPriority w:val="99"/>
    <w:qFormat/>
    <w:rPr>
      <w:rFonts w:ascii="宋体" w:hAnsi="Calibri"/>
      <w:sz w:val="18"/>
      <w:szCs w:val="18"/>
    </w:rPr>
  </w:style>
  <w:style w:type="character" w:styleId="1088" w:customStyle="1">
    <w:name w:val="批注文字 字符"/>
    <w:link w:val="841"/>
    <w:uiPriority w:val="0"/>
    <w:qFormat/>
    <w:rPr>
      <w:sz w:val="21"/>
      <w:szCs w:val="24"/>
    </w:rPr>
  </w:style>
  <w:style w:type="character" w:styleId="1089" w:customStyle="1">
    <w:name w:val="正文文本 字符"/>
    <w:link w:val="842"/>
    <w:uiPriority w:val="1"/>
    <w:qFormat/>
    <w:rPr>
      <w:rFonts w:ascii="Calibri" w:hAnsi="Calibri"/>
      <w:sz w:val="21"/>
      <w:szCs w:val="24"/>
    </w:rPr>
  </w:style>
  <w:style w:type="character" w:styleId="1090" w:customStyle="1">
    <w:name w:val="正文文本缩进 字符"/>
    <w:link w:val="843"/>
    <w:uiPriority w:val="99"/>
    <w:qFormat/>
    <w:rPr>
      <w:rFonts w:ascii="Calibri" w:hAnsi="Calibri"/>
      <w:sz w:val="21"/>
      <w:szCs w:val="24"/>
    </w:rPr>
  </w:style>
  <w:style w:type="character" w:styleId="1091" w:customStyle="1">
    <w:name w:val="纯文本 字符"/>
    <w:link w:val="849"/>
    <w:uiPriority w:val="0"/>
    <w:qFormat/>
    <w:rPr>
      <w:rFonts w:ascii="宋体" w:hAnsi="Courier New"/>
      <w:sz w:val="21"/>
    </w:rPr>
  </w:style>
  <w:style w:type="character" w:styleId="1092" w:customStyle="1">
    <w:name w:val="日期 字符"/>
    <w:link w:val="851"/>
    <w:uiPriority w:val="99"/>
    <w:qFormat/>
    <w:rPr>
      <w:rFonts w:eastAsia="仿宋_GB2312"/>
      <w:sz w:val="28"/>
    </w:rPr>
  </w:style>
  <w:style w:type="character" w:styleId="1093" w:customStyle="1">
    <w:name w:val="正文文本缩进 2 字符"/>
    <w:link w:val="852"/>
    <w:uiPriority w:val="0"/>
    <w:qFormat/>
    <w:rPr>
      <w:rFonts w:ascii="仿宋_GB2312" w:eastAsia="仿宋_GB2312"/>
      <w:sz w:val="24"/>
      <w:szCs w:val="24"/>
      <w:lang w:bidi="ar-SA"/>
    </w:rPr>
  </w:style>
  <w:style w:type="character" w:styleId="1094" w:customStyle="1">
    <w:name w:val="批注框文本 字符"/>
    <w:link w:val="854"/>
    <w:uiPriority w:val="0"/>
    <w:qFormat/>
    <w:rPr>
      <w:sz w:val="18"/>
      <w:szCs w:val="18"/>
    </w:rPr>
  </w:style>
  <w:style w:type="character" w:styleId="1095" w:customStyle="1">
    <w:name w:val="页脚 字符"/>
    <w:link w:val="855"/>
    <w:uiPriority w:val="99"/>
    <w:qFormat/>
    <w:rPr>
      <w:sz w:val="18"/>
      <w:szCs w:val="18"/>
    </w:rPr>
  </w:style>
  <w:style w:type="character" w:styleId="1096" w:customStyle="1">
    <w:name w:val="页眉 字符"/>
    <w:link w:val="856"/>
    <w:uiPriority w:val="0"/>
    <w:qFormat/>
    <w:rPr>
      <w:sz w:val="18"/>
      <w:szCs w:val="18"/>
    </w:rPr>
  </w:style>
  <w:style w:type="character" w:styleId="1097" w:customStyle="1">
    <w:name w:val="批注主题 字符"/>
    <w:link w:val="872"/>
    <w:uiPriority w:val="0"/>
    <w:qFormat/>
    <w:rPr>
      <w:b/>
      <w:bCs/>
      <w:sz w:val="21"/>
      <w:szCs w:val="24"/>
    </w:rPr>
  </w:style>
  <w:style w:type="character" w:styleId="1098" w:customStyle="1">
    <w:name w:val="正文文本首行缩进 字符1"/>
    <w:link w:val="873"/>
    <w:uiPriority w:val="0"/>
    <w:qFormat/>
    <w:rPr>
      <w:rFonts w:ascii="仿宋_GB2312" w:hAnsi="Times New Roman" w:eastAsia="仿宋_GB2312"/>
      <w:sz w:val="30"/>
      <w:szCs w:val="30"/>
    </w:rPr>
  </w:style>
  <w:style w:type="character" w:styleId="1099" w:customStyle="1">
    <w:name w:val="正文文本首行缩进 2 字符"/>
    <w:link w:val="874"/>
    <w:uiPriority w:val="0"/>
    <w:qFormat/>
  </w:style>
  <w:style w:type="character" w:styleId="1100" w:customStyle="1">
    <w:name w:val="标题 1 Char"/>
    <w:uiPriority w:val="9"/>
    <w:qFormat/>
    <w:rPr>
      <w:b/>
      <w:bCs/>
      <w:sz w:val="44"/>
      <w:szCs w:val="44"/>
    </w:rPr>
  </w:style>
  <w:style w:type="character" w:styleId="1101" w:customStyle="1">
    <w:name w:val="纯文本 Char"/>
    <w:uiPriority w:val="0"/>
    <w:qFormat/>
    <w:rPr>
      <w:rFonts w:ascii="宋体" w:hAnsi="Courier New" w:eastAsia="宋体" w:cs="Courier New"/>
      <w:sz w:val="21"/>
      <w:szCs w:val="21"/>
    </w:rPr>
  </w:style>
  <w:style w:type="character" w:styleId="1102" w:customStyle="1">
    <w:name w:val="apple-converted-space"/>
    <w:uiPriority w:val="0"/>
    <w:qFormat/>
  </w:style>
  <w:style w:type="character" w:styleId="1103" w:customStyle="1">
    <w:name w:val="标题 2 Char"/>
    <w:uiPriority w:val="9"/>
    <w:qFormat/>
    <w:rPr>
      <w:rFonts w:ascii="Cambria" w:hAnsi="Cambria" w:eastAsia="宋体" w:cs="Times New Roman"/>
      <w:b/>
      <w:bCs/>
      <w:sz w:val="32"/>
      <w:szCs w:val="32"/>
    </w:rPr>
  </w:style>
  <w:style w:type="character" w:styleId="1104" w:customStyle="1">
    <w:name w:val="批注文字 Char"/>
    <w:uiPriority w:val="0"/>
    <w:qFormat/>
    <w:rPr>
      <w:rFonts w:ascii="Times New Roman" w:hAnsi="Times New Roman"/>
      <w:sz w:val="21"/>
    </w:rPr>
  </w:style>
  <w:style w:type="character" w:styleId="1105" w:customStyle="1">
    <w:name w:val="正文文本首行缩进 字符"/>
    <w:uiPriority w:val="0"/>
    <w:qFormat/>
  </w:style>
  <w:style w:type="character" w:styleId="1106" w:customStyle="1">
    <w:name w:val="NormalCharacter"/>
    <w:uiPriority w:val="0"/>
    <w:semiHidden/>
    <w:qFormat/>
    <w:rPr>
      <w:sz w:val="28"/>
      <w:lang w:val="en-US" w:eastAsia="zh-CN" w:bidi="ar-SA"/>
    </w:rPr>
  </w:style>
  <w:style w:type="character" w:styleId="1107" w:customStyle="1">
    <w:name w:val="标题 4 Char"/>
    <w:uiPriority w:val="9"/>
    <w:semiHidden/>
    <w:qFormat/>
    <w:rPr>
      <w:rFonts w:ascii="Cambria" w:hAnsi="Cambria" w:eastAsia="宋体" w:cs="Times New Roman"/>
      <w:b/>
      <w:bCs/>
      <w:sz w:val="28"/>
      <w:szCs w:val="28"/>
    </w:rPr>
  </w:style>
  <w:style w:type="character" w:styleId="1108" w:customStyle="1">
    <w:name w:val="正文首行缩进 2 字符"/>
    <w:link w:val="1109"/>
    <w:uiPriority w:val="99"/>
    <w:qFormat/>
    <w:rPr>
      <w:sz w:val="21"/>
      <w:szCs w:val="24"/>
    </w:rPr>
  </w:style>
  <w:style w:type="paragraph" w:styleId="1109" w:customStyle="1">
    <w:name w:val="_Style 63"/>
    <w:basedOn w:val="843"/>
    <w:next w:val="822"/>
    <w:link w:val="1108"/>
    <w:uiPriority w:val="99"/>
    <w:unhideWhenUsed/>
    <w:qFormat/>
    <w:pPr>
      <w:ind w:firstLine="420"/>
    </w:pPr>
    <w:rPr>
      <w:rFonts w:ascii="Times New Roman" w:hAnsi="Times New Roman"/>
    </w:rPr>
  </w:style>
  <w:style w:type="character" w:styleId="1110" w:customStyle="1">
    <w:name w:val="文档结构图 字符"/>
    <w:uiPriority w:val="0"/>
    <w:qFormat/>
    <w:rPr>
      <w:rFonts w:ascii="Microsoft YaHei UI" w:eastAsia="Microsoft YaHei UI"/>
      <w:sz w:val="18"/>
      <w:szCs w:val="18"/>
    </w:rPr>
  </w:style>
  <w:style w:type="character" w:styleId="1111" w:customStyle="1">
    <w:name w:val="font41"/>
    <w:uiPriority w:val="0"/>
    <w:qFormat/>
    <w:rPr>
      <w:rFonts w:ascii="Symbol" w:hAnsi="Symbol" w:cs="Symbol"/>
      <w:color w:val="000000"/>
      <w:sz w:val="20"/>
      <w:szCs w:val="20"/>
      <w:u w:val="none"/>
    </w:rPr>
  </w:style>
  <w:style w:type="character" w:styleId="1112" w:customStyle="1">
    <w:name w:val="标题 4 字符"/>
    <w:uiPriority w:val="0"/>
    <w:semiHidden/>
    <w:qFormat/>
    <w:rPr>
      <w:rFonts w:ascii="等线 Light" w:hAnsi="等线 Light" w:eastAsia="等线 Light" w:cs="Times New Roman"/>
      <w:b/>
      <w:bCs/>
      <w:sz w:val="28"/>
      <w:szCs w:val="28"/>
    </w:rPr>
  </w:style>
  <w:style w:type="character" w:styleId="1113" w:customStyle="1">
    <w:name w:val="批注框文本 Char"/>
    <w:uiPriority w:val="99"/>
    <w:semiHidden/>
    <w:qFormat/>
    <w:rPr>
      <w:sz w:val="18"/>
      <w:szCs w:val="18"/>
    </w:rPr>
  </w:style>
  <w:style w:type="character" w:styleId="1114" w:customStyle="1">
    <w:name w:val="文档结构图 Char"/>
    <w:uiPriority w:val="99"/>
    <w:semiHidden/>
    <w:qFormat/>
    <w:rPr>
      <w:rFonts w:ascii="宋体"/>
      <w:sz w:val="18"/>
      <w:szCs w:val="18"/>
    </w:rPr>
  </w:style>
  <w:style w:type="character" w:styleId="1115" w:customStyle="1">
    <w:name w:val="页眉 Char"/>
    <w:uiPriority w:val="99"/>
    <w:qFormat/>
    <w:rPr>
      <w:sz w:val="18"/>
      <w:szCs w:val="18"/>
    </w:rPr>
  </w:style>
  <w:style w:type="character" w:styleId="1116" w:customStyle="1">
    <w:name w:val="标书正文 Char1"/>
    <w:link w:val="1117"/>
    <w:uiPriority w:val="0"/>
    <w:qFormat/>
    <w:rPr>
      <w:color w:val="000000"/>
      <w:sz w:val="22"/>
      <w:szCs w:val="28"/>
      <w:lang w:eastAsia="en-US"/>
    </w:rPr>
  </w:style>
  <w:style w:type="paragraph" w:styleId="1117" w:customStyle="1">
    <w:name w:val="标书正文"/>
    <w:basedOn w:val="822"/>
    <w:link w:val="111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118" w:customStyle="1">
    <w:name w:val="标题 2 字符"/>
    <w:uiPriority w:val="0"/>
    <w:semiHidden/>
    <w:qFormat/>
    <w:rPr>
      <w:rFonts w:ascii="等线 Light" w:hAnsi="等线 Light" w:eastAsia="等线 Light" w:cs="Times New Roman"/>
      <w:b/>
      <w:bCs/>
      <w:sz w:val="32"/>
      <w:szCs w:val="32"/>
    </w:rPr>
  </w:style>
  <w:style w:type="character" w:styleId="1119" w:customStyle="1">
    <w:name w:val="纯文本 Char1"/>
    <w:uiPriority w:val="0"/>
    <w:qFormat/>
    <w:rPr>
      <w:rFonts w:ascii="宋体" w:hAnsi="Courier New" w:eastAsia="宋体" w:cs="Times New Roman"/>
      <w:sz w:val="20"/>
      <w:szCs w:val="20"/>
    </w:rPr>
  </w:style>
  <w:style w:type="character" w:styleId="1120" w:customStyle="1">
    <w:name w:val="font01"/>
    <w:uiPriority w:val="0"/>
    <w:qFormat/>
    <w:rPr>
      <w:rFonts w:hint="eastAsia" w:ascii="仿宋" w:hAnsi="仿宋" w:eastAsia="仿宋" w:cs="仿宋"/>
      <w:color w:val="000000"/>
      <w:sz w:val="20"/>
      <w:szCs w:val="20"/>
      <w:u w:val="none"/>
    </w:rPr>
  </w:style>
  <w:style w:type="character" w:styleId="1121" w:customStyle="1">
    <w:name w:val="批注主题 Char"/>
    <w:uiPriority w:val="99"/>
    <w:semiHidden/>
    <w:qFormat/>
    <w:rPr>
      <w:rFonts w:ascii="Times New Roman" w:hAnsi="Times New Roman"/>
      <w:b/>
      <w:bCs/>
      <w:sz w:val="21"/>
    </w:rPr>
  </w:style>
  <w:style w:type="character" w:styleId="1122" w:customStyle="1">
    <w:name w:val="正文文本 Char"/>
    <w:uiPriority w:val="0"/>
    <w:qFormat/>
    <w:rPr>
      <w:sz w:val="21"/>
      <w:szCs w:val="24"/>
    </w:rPr>
  </w:style>
  <w:style w:type="character" w:styleId="1123" w:customStyle="1">
    <w:name w:val="日期 Char"/>
    <w:basedOn w:val="832"/>
    <w:uiPriority w:val="99"/>
    <w:semiHidden/>
    <w:qFormat/>
  </w:style>
  <w:style w:type="character" w:styleId="1124" w:customStyle="1">
    <w:name w:val="页脚 Char"/>
    <w:uiPriority w:val="99"/>
    <w:qFormat/>
    <w:rPr>
      <w:sz w:val="18"/>
      <w:szCs w:val="18"/>
    </w:rPr>
  </w:style>
  <w:style w:type="paragraph" w:styleId="1125" w:customStyle="1">
    <w:name w:val="标题 21"/>
    <w:basedOn w:val="822"/>
    <w:next w:val="822"/>
    <w:uiPriority w:val="0"/>
    <w:qFormat/>
    <w:pPr>
      <w:jc w:val="left"/>
      <w:keepLines/>
      <w:keepNext/>
      <w:spacing w:before="260" w:after="260" w:line="416" w:lineRule="auto"/>
    </w:pPr>
    <w:rPr>
      <w:rFonts w:ascii="Calibri Light" w:hAnsi="Calibri Light"/>
      <w:b/>
      <w:bCs/>
      <w:sz w:val="24"/>
      <w:szCs w:val="32"/>
    </w:rPr>
  </w:style>
  <w:style w:type="paragraph" w:styleId="1126" w:customStyle="1">
    <w:name w:val="TOC 标题11"/>
    <w:basedOn w:val="823"/>
    <w:next w:val="822"/>
    <w:uiPriority w:val="39"/>
    <w:qFormat/>
    <w:pPr>
      <w:jc w:val="left"/>
      <w:spacing w:before="480" w:line="276" w:lineRule="auto"/>
      <w:widowControl/>
      <w:outlineLvl w:val="9"/>
    </w:pPr>
    <w:rPr>
      <w:rFonts w:ascii="Cambria" w:hAnsi="Cambria" w:eastAsia="宋体"/>
      <w:color w:val="365f91"/>
      <w:sz w:val="28"/>
      <w:szCs w:val="28"/>
    </w:rPr>
  </w:style>
  <w:style w:type="paragraph" w:styleId="1127" w:customStyle="1">
    <w:name w:val="_Style 100"/>
    <w:basedOn w:val="822"/>
    <w:next w:val="822"/>
    <w:uiPriority w:val="39"/>
    <w:unhideWhenUsed/>
    <w:qFormat/>
    <w:pPr>
      <w:ind w:left="420"/>
    </w:pPr>
    <w:rPr>
      <w:sz w:val="22"/>
      <w:szCs w:val="22"/>
    </w:rPr>
  </w:style>
  <w:style w:type="paragraph" w:styleId="1128" w:customStyle="1">
    <w:name w:val="修订1"/>
    <w:uiPriority w:val="99"/>
    <w:unhideWhenUsed/>
    <w:qFormat/>
    <w:rPr>
      <w:rFonts w:hint="default" w:ascii="Calibri" w:hAnsi="Calibri" w:eastAsia="宋体" w:cs="Times New Roman"/>
      <w:sz w:val="21"/>
      <w:szCs w:val="24"/>
      <w:lang w:val="en-US" w:eastAsia="zh-CN" w:bidi="ar-SA"/>
    </w:rPr>
  </w:style>
  <w:style w:type="paragraph" w:styleId="1129" w:customStyle="1">
    <w:name w:val="BodyTextIndent"/>
    <w:basedOn w:val="822"/>
    <w:uiPriority w:val="0"/>
    <w:qFormat/>
    <w:pPr>
      <w:ind w:left="420"/>
      <w:spacing w:after="120"/>
    </w:pPr>
    <w:rPr>
      <w:sz w:val="28"/>
      <w:szCs w:val="20"/>
    </w:rPr>
  </w:style>
  <w:style w:type="paragraph" w:styleId="1130" w:customStyle="1">
    <w:name w:val="列出段落1"/>
    <w:basedOn w:val="822"/>
    <w:uiPriority w:val="34"/>
    <w:qFormat/>
    <w:pPr>
      <w:ind w:firstLine="420"/>
    </w:pPr>
  </w:style>
  <w:style w:type="paragraph" w:styleId="1131" w:customStyle="1">
    <w:name w:val="179"/>
    <w:basedOn w:val="822"/>
    <w:uiPriority w:val="0"/>
    <w:qFormat/>
    <w:pPr>
      <w:ind w:firstLine="420"/>
      <w:jc w:val="left"/>
      <w:widowControl/>
    </w:pPr>
    <w:rPr>
      <w:rFonts w:ascii="宋体" w:hAnsi="宋体"/>
      <w:sz w:val="24"/>
    </w:rPr>
  </w:style>
  <w:style w:type="paragraph" w:styleId="1132" w:customStyle="1">
    <w:name w:val="首行缩进"/>
    <w:basedOn w:val="822"/>
    <w:uiPriority w:val="0"/>
    <w:qFormat/>
    <w:pPr>
      <w:ind w:firstLine="480"/>
    </w:pPr>
    <w:rPr>
      <w:sz w:val="20"/>
      <w:szCs w:val="20"/>
      <w:lang w:val="zh-CN"/>
    </w:rPr>
  </w:style>
  <w:style w:type="paragraph" w:styleId="1133" w:customStyle="1">
    <w:name w:val="p0"/>
    <w:basedOn w:val="822"/>
    <w:uiPriority w:val="0"/>
    <w:qFormat/>
    <w:pPr>
      <w:widowControl/>
    </w:pPr>
    <w:rPr>
      <w:szCs w:val="21"/>
    </w:rPr>
  </w:style>
  <w:style w:type="paragraph" w:styleId="1134" w:customStyle="1">
    <w:name w:val="投标文件正文"/>
    <w:basedOn w:val="822"/>
    <w:uiPriority w:val="0"/>
    <w:qFormat/>
    <w:pPr>
      <w:ind w:firstLine="200"/>
      <w:spacing w:before="40" w:after="40" w:line="400" w:lineRule="exact"/>
    </w:pPr>
    <w:rPr>
      <w:sz w:val="24"/>
    </w:rPr>
  </w:style>
  <w:style w:type="paragraph" w:styleId="1135"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36" w:customStyle="1">
    <w:name w:val="Other|1"/>
    <w:basedOn w:val="822"/>
    <w:link w:val="1160"/>
    <w:uiPriority w:val="0"/>
    <w:qFormat/>
    <w:pPr>
      <w:ind w:firstLine="400"/>
      <w:spacing w:line="418" w:lineRule="auto"/>
    </w:pPr>
    <w:rPr>
      <w:rFonts w:ascii="宋体" w:hAnsi="宋体" w:cs="宋体"/>
      <w:sz w:val="30"/>
      <w:szCs w:val="30"/>
      <w:lang w:val="zh-TW" w:eastAsia="zh-TW" w:bidi="zh-TW"/>
    </w:rPr>
  </w:style>
  <w:style w:type="paragraph" w:styleId="1137" w:customStyle="1">
    <w:name w:val="样式"/>
    <w:uiPriority w:val="0"/>
    <w:qFormat/>
    <w:pPr>
      <w:widowControl w:val="off"/>
    </w:pPr>
    <w:rPr>
      <w:rFonts w:hint="default" w:ascii="宋体" w:hAnsi="宋体" w:eastAsia="宋体" w:cs="宋体"/>
      <w:sz w:val="24"/>
      <w:szCs w:val="24"/>
      <w:lang w:val="en-US" w:eastAsia="zh-CN" w:bidi="ar-SA"/>
    </w:rPr>
  </w:style>
  <w:style w:type="paragraph" w:styleId="1138" w:customStyle="1">
    <w:name w:val="_Style 15"/>
    <w:basedOn w:val="822"/>
    <w:next w:val="930"/>
    <w:uiPriority w:val="34"/>
    <w:qFormat/>
    <w:pPr>
      <w:ind w:firstLine="420"/>
    </w:pPr>
    <w:rPr>
      <w:sz w:val="22"/>
      <w:szCs w:val="22"/>
    </w:rPr>
  </w:style>
  <w:style w:type="paragraph" w:styleId="1139" w:customStyle="1">
    <w:name w:val="UserStyle_1"/>
    <w:basedOn w:val="822"/>
    <w:uiPriority w:val="0"/>
    <w:qFormat/>
    <w:pPr>
      <w:ind w:left="-6" w:hanging="99"/>
      <w:jc w:val="left"/>
    </w:pPr>
    <w:rPr>
      <w:rFonts w:ascii="宋体"/>
      <w:b/>
    </w:rPr>
  </w:style>
  <w:style w:type="paragraph" w:styleId="1140" w:customStyle="1">
    <w:name w:val="one-p"/>
    <w:basedOn w:val="822"/>
    <w:uiPriority w:val="0"/>
    <w:qFormat/>
    <w:pPr>
      <w:jc w:val="left"/>
      <w:spacing w:before="100" w:beforeAutospacing="1" w:after="100" w:afterAutospacing="1"/>
      <w:widowControl/>
    </w:pPr>
    <w:rPr>
      <w:rFonts w:ascii="宋体" w:hAnsi="宋体" w:cs="宋体"/>
      <w:sz w:val="24"/>
    </w:rPr>
  </w:style>
  <w:style w:type="paragraph" w:styleId="1141" w:customStyle="1">
    <w:name w:val="UserStyle_0"/>
    <w:uiPriority w:val="0"/>
    <w:qFormat/>
    <w:rPr>
      <w:rFonts w:hint="default" w:ascii="Calibri" w:hAnsi="Calibri" w:eastAsia="宋体" w:cs="Times New Roman"/>
      <w:color w:val="000000"/>
      <w:sz w:val="24"/>
      <w:szCs w:val="24"/>
      <w:lang w:val="en-US" w:eastAsia="zh-CN" w:bidi="ar-SA"/>
    </w:rPr>
  </w:style>
  <w:style w:type="table" w:styleId="1142" w:customStyle="1">
    <w:name w:val="网格型1"/>
    <w:basedOn w:val="83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3" w:customStyle="1">
    <w:name w:val="正文首行缩进 211"/>
    <w:basedOn w:val="1144"/>
    <w:uiPriority w:val="0"/>
    <w:qFormat/>
    <w:pPr>
      <w:ind w:firstLine="420"/>
      <w:tabs>
        <w:tab w:val="left" w:pos="0" w:leader="none"/>
        <w:tab w:val="left" w:pos="993" w:leader="none"/>
        <w:tab w:val="left" w:pos="1134" w:leader="none"/>
      </w:tabs>
    </w:pPr>
  </w:style>
  <w:style w:type="paragraph" w:styleId="1144" w:customStyle="1">
    <w:name w:val="正文文本缩进11"/>
    <w:basedOn w:val="887"/>
    <w:uiPriority w:val="0"/>
    <w:qFormat/>
    <w:pPr>
      <w:ind w:firstLine="480"/>
    </w:pPr>
    <w:rPr>
      <w:rFonts w:ascii="仿宋_GB2312" w:eastAsia="仿宋_GB2312"/>
      <w:sz w:val="24"/>
    </w:rPr>
  </w:style>
  <w:style w:type="paragraph" w:styleId="1145" w:customStyle="1">
    <w:name w:val="列出段落2"/>
    <w:basedOn w:val="887"/>
    <w:uiPriority w:val="0"/>
    <w:qFormat/>
    <w:pPr>
      <w:ind w:firstLine="420"/>
    </w:pPr>
  </w:style>
  <w:style w:type="paragraph" w:styleId="1146" w:customStyle="1">
    <w:name w:val="Table Paragraph"/>
    <w:basedOn w:val="887"/>
    <w:uiPriority w:val="0"/>
    <w:qFormat/>
    <w:rPr>
      <w:rFonts w:ascii="宋体" w:hAnsi="宋体"/>
      <w:lang w:val="zh-CN" w:bidi="zh-CN"/>
    </w:rPr>
  </w:style>
  <w:style w:type="paragraph" w:styleId="1147" w:customStyle="1">
    <w:name w:val="批注文字1"/>
    <w:basedOn w:val="887"/>
    <w:uiPriority w:val="0"/>
    <w:qFormat/>
    <w:pPr>
      <w:jc w:val="left"/>
    </w:pPr>
    <w:rPr>
      <w:sz w:val="20"/>
      <w:szCs w:val="20"/>
    </w:rPr>
  </w:style>
  <w:style w:type="paragraph" w:styleId="1148" w:customStyle="1">
    <w:name w:val="_HT_正文"/>
    <w:basedOn w:val="822"/>
    <w:uiPriority w:val="0"/>
    <w:qFormat/>
    <w:pPr>
      <w:ind w:firstLine="200"/>
      <w:spacing w:line="360" w:lineRule="auto"/>
    </w:pPr>
    <w:rPr>
      <w:sz w:val="24"/>
    </w:rPr>
  </w:style>
  <w:style w:type="character" w:styleId="1149" w:customStyle="1">
    <w:name w:val="font91"/>
    <w:uiPriority w:val="0"/>
    <w:qFormat/>
    <w:rPr>
      <w:rFonts w:hint="eastAsia" w:ascii="宋体" w:hAnsi="宋体" w:eastAsia="宋体" w:cs="宋体"/>
      <w:color w:val="ff0000"/>
      <w:sz w:val="22"/>
      <w:szCs w:val="22"/>
      <w:u w:val="none"/>
    </w:rPr>
  </w:style>
  <w:style w:type="character" w:styleId="1150" w:customStyle="1">
    <w:name w:val="标题 2 Char Char"/>
    <w:basedOn w:val="832"/>
    <w:uiPriority w:val="0"/>
    <w:qFormat/>
    <w:rPr>
      <w:rFonts w:ascii="宋体" w:hAnsi="宋体" w:eastAsia="宋体"/>
      <w:b/>
      <w:bCs/>
      <w:iCs/>
      <w:sz w:val="24"/>
      <w:lang w:val="en-US" w:eastAsia="zh-CN" w:bidi="ar-SA"/>
    </w:rPr>
  </w:style>
  <w:style w:type="character" w:styleId="1151" w:customStyle="1">
    <w:name w:val="font11"/>
    <w:uiPriority w:val="0"/>
    <w:qFormat/>
    <w:rPr>
      <w:rFonts w:hint="eastAsia" w:ascii="宋体" w:hAnsi="宋体" w:eastAsia="宋体" w:cs="宋体"/>
      <w:color w:val="000000"/>
      <w:sz w:val="18"/>
      <w:szCs w:val="18"/>
      <w:u w:val="none"/>
    </w:rPr>
  </w:style>
  <w:style w:type="character" w:styleId="1152" w:customStyle="1">
    <w:name w:val="font51"/>
    <w:uiPriority w:val="0"/>
    <w:qFormat/>
    <w:rPr>
      <w:rFonts w:hint="eastAsia" w:ascii="微软雅黑" w:hAnsi="微软雅黑" w:eastAsia="微软雅黑" w:cs="微软雅黑"/>
      <w:color w:val="000000"/>
      <w:sz w:val="18"/>
      <w:szCs w:val="18"/>
      <w:u w:val="none"/>
    </w:rPr>
  </w:style>
  <w:style w:type="paragraph" w:styleId="1153" w:customStyle="1">
    <w:name w:val="样式 样式 左侧:  2 字符 + 左侧:  0.85 厘米 首行缩进:  2 字符1"/>
    <w:basedOn w:val="822"/>
    <w:uiPriority w:val="0"/>
    <w:qFormat/>
    <w:pPr>
      <w:ind w:left="482" w:firstLine="200"/>
    </w:pPr>
    <w:rPr>
      <w:rFonts w:cs="宋体"/>
      <w:szCs w:val="20"/>
    </w:rPr>
  </w:style>
  <w:style w:type="character" w:styleId="1154" w:customStyle="1">
    <w:name w:val="font61"/>
    <w:basedOn w:val="832"/>
    <w:uiPriority w:val="0"/>
    <w:qFormat/>
    <w:rPr>
      <w:rFonts w:hint="eastAsia" w:ascii="黑体" w:hAnsi="宋体" w:eastAsia="黑体" w:cs="黑体"/>
      <w:color w:val="000000"/>
      <w:sz w:val="20"/>
      <w:szCs w:val="20"/>
      <w:u w:val="none"/>
    </w:rPr>
  </w:style>
  <w:style w:type="paragraph" w:styleId="1155" w:customStyle="1">
    <w:name w:val="正文-1"/>
    <w:basedOn w:val="822"/>
    <w:uiPriority w:val="0"/>
    <w:qFormat/>
    <w:pPr>
      <w:ind w:firstLine="200"/>
      <w:spacing w:line="360" w:lineRule="auto"/>
    </w:pPr>
    <w:rPr>
      <w:sz w:val="24"/>
    </w:rPr>
  </w:style>
  <w:style w:type="paragraph" w:styleId="1156" w:customStyle="1">
    <w:name w:val="_Style 1"/>
    <w:basedOn w:val="822"/>
    <w:uiPriority w:val="34"/>
    <w:qFormat/>
    <w:pPr>
      <w:ind w:firstLine="420"/>
    </w:pPr>
  </w:style>
  <w:style w:type="paragraph" w:styleId="1157" w:customStyle="1">
    <w:name w:val="正文_1_0_0"/>
    <w:uiPriority w:val="0"/>
    <w:qFormat/>
    <w:pPr>
      <w:jc w:val="both"/>
      <w:widowControl w:val="off"/>
    </w:pPr>
    <w:rPr>
      <w:rFonts w:hint="default" w:ascii="Calibri" w:hAnsi="Calibri" w:eastAsia="微软雅黑" w:cs="Times New Roman"/>
      <w:sz w:val="21"/>
      <w:szCs w:val="22"/>
      <w:lang w:val="en-US" w:eastAsia="zh-CN" w:bidi="ar-SA"/>
    </w:rPr>
  </w:style>
  <w:style w:type="paragraph" w:styleId="1158" w:customStyle="1">
    <w:name w:val="页脚1"/>
    <w:basedOn w:val="886"/>
    <w:uiPriority w:val="0"/>
    <w:qFormat/>
    <w:pPr>
      <w:tabs>
        <w:tab w:val="center" w:pos="4153" w:leader="none"/>
        <w:tab w:val="right" w:pos="8306" w:leader="none"/>
      </w:tabs>
    </w:pPr>
    <w:rPr>
      <w:sz w:val="18"/>
      <w:szCs w:val="18"/>
    </w:rPr>
  </w:style>
  <w:style w:type="paragraph" w:styleId="1159" w:customStyle="1">
    <w:name w:val="标题 11"/>
    <w:basedOn w:val="822"/>
    <w:next w:val="822"/>
    <w:uiPriority w:val="0"/>
    <w:qFormat/>
    <w:pPr>
      <w:jc w:val="center"/>
      <w:keepLines/>
      <w:keepNext/>
      <w:spacing w:line="578" w:lineRule="auto"/>
      <w:outlineLvl w:val="0"/>
    </w:pPr>
    <w:rPr>
      <w:rFonts w:eastAsia="新宋体"/>
      <w:b/>
      <w:bCs/>
      <w:sz w:val="30"/>
      <w:szCs w:val="44"/>
    </w:rPr>
  </w:style>
  <w:style w:type="character" w:styleId="1160" w:customStyle="1">
    <w:name w:val="Other|1_"/>
    <w:basedOn w:val="832"/>
    <w:link w:val="1136"/>
    <w:uiPriority w:val="0"/>
    <w:qFormat/>
    <w:rPr>
      <w:rFonts w:ascii="宋体" w:hAnsi="宋体" w:cs="宋体"/>
      <w:sz w:val="30"/>
      <w:szCs w:val="30"/>
      <w:lang w:val="zh-TW" w:eastAsia="zh-TW" w:bidi="zh-TW"/>
    </w:rPr>
  </w:style>
  <w:style w:type="paragraph" w:styleId="1161" w:customStyle="1">
    <w:name w:val="列表段落1"/>
    <w:basedOn w:val="822"/>
    <w:uiPriority w:val="0"/>
    <w:qFormat/>
    <w:pPr>
      <w:ind w:firstLine="420"/>
    </w:pPr>
  </w:style>
  <w:style w:type="paragraph" w:styleId="1162" w:customStyle="1">
    <w:name w:val="日期1"/>
    <w:basedOn w:val="886"/>
    <w:next w:val="886"/>
    <w:uiPriority w:val="0"/>
    <w:qFormat/>
    <w:rPr>
      <w:rFonts w:eastAsia="仿宋_GB2312"/>
      <w:sz w:val="28"/>
    </w:rPr>
  </w:style>
  <w:style w:type="paragraph" w:styleId="1163" w:customStyle="1">
    <w:name w:val="style4"/>
    <w:next w:val="1164"/>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1164" w:customStyle="1">
    <w:name w:val="2"/>
    <w:next w:val="822"/>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1165" w:customStyle="1">
    <w:name w:val="列表段落2"/>
    <w:basedOn w:val="889"/>
    <w:uiPriority w:val="34"/>
    <w:qFormat/>
    <w:pPr>
      <w:ind w:firstLine="420"/>
    </w:pPr>
  </w:style>
  <w:style w:type="paragraph" w:styleId="1166" w:customStyle="1">
    <w:name w:val="正文1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168" w:customStyle="1">
    <w:name w:val="正文112"/>
    <w:next w:val="11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正文文本111"/>
    <w:basedOn w:val="1168"/>
    <w:next w:val="1170"/>
    <w:uiPriority w:val="0"/>
    <w:qFormat/>
    <w:pPr>
      <w:spacing w:after="120"/>
    </w:pPr>
    <w:rPr>
      <w:rFonts w:ascii="Calibri" w:hAnsi="Calibri"/>
    </w:rPr>
  </w:style>
  <w:style w:type="paragraph" w:styleId="1170" w:customStyle="1">
    <w:name w:val="正文首行缩进11"/>
    <w:basedOn w:val="1169"/>
    <w:next w:val="1143"/>
    <w:uiPriority w:val="0"/>
    <w:qFormat/>
    <w:pPr>
      <w:ind w:firstLine="420"/>
    </w:pPr>
  </w:style>
  <w:style w:type="character" w:styleId="1171" w:customStyle="1">
    <w:name w:val="NormalCharacter1"/>
    <w:link w:val="884"/>
    <w:uiPriority w:val="0"/>
    <w:qFormat/>
    <w:rPr>
      <w:rFonts w:ascii="Times New Roman" w:hAnsi="Times New Roman" w:eastAsia="宋体" w:cs="Times New Roman"/>
      <w:sz w:val="21"/>
      <w:szCs w:val="24"/>
      <w:lang w:val="en-US" w:eastAsia="zh-CN" w:bidi="ar-SA"/>
    </w:rPr>
  </w:style>
  <w:style w:type="paragraph" w:styleId="1172" w:customStyle="1">
    <w:name w:val="正文首行缩进 2111"/>
    <w:basedOn w:val="1173"/>
    <w:next w:val="822"/>
    <w:uiPriority w:val="0"/>
    <w:qFormat/>
    <w:pPr>
      <w:ind w:left="420" w:firstLine="420"/>
      <w:spacing w:after="120" w:line="240" w:lineRule="auto"/>
    </w:pPr>
    <w:rPr>
      <w:rFonts w:ascii="Times New Roman" w:eastAsia="宋体"/>
      <w:sz w:val="21"/>
      <w:szCs w:val="24"/>
    </w:rPr>
  </w:style>
  <w:style w:type="paragraph" w:styleId="1173" w:customStyle="1">
    <w:name w:val="正文文本缩进2"/>
    <w:basedOn w:val="822"/>
    <w:next w:val="1174"/>
    <w:uiPriority w:val="99"/>
    <w:qFormat/>
    <w:pPr>
      <w:ind w:left="420" w:firstLine="200"/>
      <w:spacing w:after="120" w:line="360" w:lineRule="auto"/>
    </w:pPr>
    <w:rPr>
      <w:rFonts w:ascii="Verdana" w:hAnsi="Verdana"/>
      <w:sz w:val="24"/>
      <w:szCs w:val="28"/>
    </w:rPr>
  </w:style>
  <w:style w:type="paragraph" w:styleId="1174" w:customStyle="1">
    <w:name w:val="寄信人地址2"/>
    <w:basedOn w:val="822"/>
    <w:uiPriority w:val="0"/>
    <w:qFormat/>
    <w:rPr>
      <w:rFonts w:ascii="Arial" w:hAnsi="Arial"/>
    </w:rPr>
  </w:style>
  <w:style w:type="paragraph" w:styleId="1175" w:customStyle="1">
    <w:name w:val="Body text|1"/>
    <w:basedOn w:val="822"/>
    <w:uiPriority w:val="0"/>
    <w:qFormat/>
    <w:pPr>
      <w:ind w:firstLine="400"/>
      <w:spacing w:line="312" w:lineRule="auto"/>
    </w:pPr>
    <w:rPr>
      <w:rFonts w:ascii="宋体" w:hAnsi="宋体" w:eastAsia="宋体" w:cs="宋体"/>
      <w:lang w:val="zh-TW" w:eastAsia="zh-TW" w:bidi="zh-TW"/>
    </w:rPr>
  </w:style>
  <w:style w:type="table" w:styleId="1176" w:customStyle="1">
    <w:name w:val="网格型12"/>
    <w:uiPriority w:val="59"/>
    <w:qFormat/>
    <w:pPr>
      <w:spacing w:after="0" w:line="240" w:lineRule="auto"/>
    </w:pPr>
    <w:tblPr/>
  </w:style>
  <w:style w:type="paragraph" w:styleId="1177" w:customStyle="1">
    <w:name w:val="文本块2"/>
    <w:basedOn w:val="822"/>
    <w:next w:val="822"/>
    <w:uiPriority w:val="6"/>
    <w:qFormat/>
    <w:pPr>
      <w:ind w:left="420" w:right="33"/>
    </w:pPr>
    <w:rPr>
      <w:sz w:val="24"/>
    </w:rPr>
  </w:style>
  <w:style w:type="paragraph" w:styleId="1178" w:customStyle="1">
    <w:name w:val="_Style 2"/>
    <w:basedOn w:val="822"/>
    <w:uiPriority w:val="34"/>
    <w:unhideWhenUsed/>
    <w:qFormat/>
    <w:pPr>
      <w:ind w:firstLine="420"/>
    </w:pPr>
    <w:rPr>
      <w:sz w:val="24"/>
    </w:rPr>
  </w:style>
  <w:style w:type="paragraph" w:styleId="117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4BAC431A-4309-40F2-AF9B-6AD2465DAD1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张萍</cp:lastModifiedBy>
  <cp:revision>15</cp:revision>
  <dcterms:created xsi:type="dcterms:W3CDTF">2024-03-29T00:56:00Z</dcterms:created>
  <dcterms:modified xsi:type="dcterms:W3CDTF">2026-11-02T02:44:40Z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7AE9F56BF2DC414BB820FF59CBAF3A6E_13</vt:lpwstr>
  </property>
  <property fmtid="{D5CDD505-2E9C-101B-9397-08002B2CF9AE}" pid="4" name="KSOTemplateDocerSaveRecord">
    <vt:lpwstr>eyJoZGlkIjoiOWY4NGY1ZWY1MmM3YWM2YWI0NmRlNzJhNTBjZWE2YWEiLCJ1c2VySWQiOiIyMTE4Nzg4NTgifQ==</vt:lpwstr>
  </property>
</Properties>
</file>