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ascii="Arial" w:hAnsi="Arial"/>
          <w:b/>
          <w:bCs/>
          <w:sz w:val="32"/>
          <w:szCs w:val="24"/>
        </w:rPr>
      </w:pPr>
      <w:r>
        <w:rPr>
          <w:rFonts w:ascii="Arial" w:hAnsi="Arial"/>
          <w:b/>
          <w:bCs/>
          <w:sz w:val="32"/>
          <w:szCs w:val="24"/>
        </w:rPr>
      </w:r>
      <w:r/>
    </w:p>
    <w:p>
      <w:pPr>
        <w:pStyle w:val="957"/>
      </w:pPr>
      <w:r/>
      <w:r/>
    </w:p>
    <w:p>
      <w:pPr>
        <w:ind w:firstLine="1606"/>
        <w:jc w:val="center"/>
        <w:spacing w:before="120" w:after="120" w:line="360" w:lineRule="auto"/>
        <w:rPr>
          <w:rFonts w:ascii="Arial" w:hAnsi="Arial"/>
          <w:b/>
          <w:bCs/>
          <w:sz w:val="32"/>
          <w:szCs w:val="24"/>
        </w:rPr>
      </w:pPr>
      <w:r>
        <w:rPr>
          <w:rFonts w:ascii="Arial" w:hAnsi="Arial"/>
          <w:b/>
          <w:bCs/>
          <w:sz w:val="32"/>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项目名称：</w:t>
      </w:r>
      <w:bookmarkStart w:id="0" w:name="OLE_LINK106"/>
      <w:r/>
      <w:bookmarkStart w:id="1" w:name="OLE_LINK1"/>
      <w:r/>
      <w:bookmarkStart w:id="2" w:name="OLE_LINK8"/>
      <w:r>
        <w:rPr>
          <w:rFonts w:hint="eastAsia" w:ascii="Arial" w:hAnsi="Arial"/>
          <w:b/>
          <w:bCs/>
          <w:sz w:val="32"/>
          <w:szCs w:val="24"/>
        </w:rPr>
        <w:t xml:space="preserve">2026</w:t>
      </w:r>
      <w:r>
        <w:rPr>
          <w:rFonts w:hint="eastAsia" w:ascii="Arial" w:hAnsi="Arial"/>
          <w:b/>
          <w:bCs/>
          <w:sz w:val="32"/>
          <w:szCs w:val="24"/>
        </w:rPr>
        <w:t xml:space="preserve">年扬中市国省道路面车辙专项维修工程</w:t>
      </w:r>
      <w:bookmarkEnd w:id="0"/>
      <w:r/>
      <w:bookmarkEnd w:id="1"/>
      <w:r/>
      <w:bookmarkEnd w:id="2"/>
      <w:r/>
      <w:r/>
    </w:p>
    <w:p>
      <w:pPr>
        <w:ind w:firstLine="1285"/>
        <w:spacing w:before="120" w:after="120" w:line="360" w:lineRule="auto"/>
        <w:rPr>
          <w:rFonts w:ascii="Arial" w:hAnsi="Arial"/>
          <w:b/>
          <w:bCs/>
          <w:sz w:val="32"/>
          <w:szCs w:val="24"/>
        </w:rPr>
      </w:pPr>
      <w:r>
        <w:rPr>
          <w:rFonts w:hint="eastAsia" w:ascii="Arial" w:hAnsi="Arial"/>
          <w:b/>
          <w:bCs/>
          <w:sz w:val="32"/>
          <w:szCs w:val="24"/>
        </w:rPr>
        <w:t xml:space="preserve">项目编</w:t>
      </w:r>
      <w:r>
        <w:rPr>
          <w:rFonts w:hint="eastAsia" w:ascii="Arial" w:hAnsi="Arial"/>
          <w:b/>
          <w:bCs/>
          <w:sz w:val="32"/>
          <w:szCs w:val="24"/>
        </w:rPr>
        <w:t xml:space="preserve">号：</w:t>
      </w:r>
      <w:r>
        <w:rPr>
          <w:rFonts w:hint="eastAsia" w:ascii="Arial" w:hAnsi="Arial"/>
          <w:b/>
          <w:bCs/>
          <w:sz w:val="32"/>
          <w:szCs w:val="24"/>
        </w:rPr>
        <w:t xml:space="preserve">JSZC-321182-ZZJT-C2026-0024</w:t>
      </w:r>
      <w:r>
        <w:rPr>
          <w:rFonts w:hint="eastAsia" w:ascii="Arial" w:hAnsi="Arial"/>
          <w:b/>
          <w:bCs/>
          <w:sz w:val="32"/>
          <w:szCs w:val="24"/>
        </w:rPr>
        <w:t xml:space="preserve"> </w:t>
      </w:r>
      <w:r/>
    </w:p>
    <w:p>
      <w:pPr>
        <w:jc w:val="center"/>
        <w:spacing w:before="120" w:after="120" w:line="360" w:lineRule="auto"/>
        <w:rPr>
          <w:b/>
          <w:color w:val="000000"/>
          <w:sz w:val="30"/>
          <w:szCs w:val="30"/>
        </w:rPr>
      </w:pPr>
      <w:r>
        <w:rPr>
          <w:rFonts w:hint="eastAsia" w:ascii="Arial" w:hAnsi="Arial"/>
          <w:b/>
          <w:bCs/>
          <w:color w:val="000000"/>
          <w:sz w:val="32"/>
          <w:szCs w:val="24"/>
        </w:rPr>
        <w:t xml:space="preserve">（全流程电子化，适用苏采云系统）</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957"/>
      </w:pPr>
      <w:r/>
      <w:r/>
    </w:p>
    <w:p>
      <w:pPr>
        <w:jc w:val="center"/>
        <w:spacing w:before="120" w:after="120" w:line="360" w:lineRule="auto"/>
        <w:rPr>
          <w:rFonts w:ascii="Arial" w:hAnsi="Arial"/>
          <w:b/>
          <w:bCs/>
          <w:sz w:val="32"/>
          <w:szCs w:val="24"/>
        </w:rPr>
      </w:pPr>
      <w:r>
        <w:rPr>
          <w:rFonts w:hint="eastAsia" w:ascii="Arial" w:hAnsi="Arial"/>
          <w:b/>
          <w:bCs/>
          <w:sz w:val="32"/>
          <w:szCs w:val="24"/>
        </w:rPr>
        <w:t xml:space="preserve">采购代理机构：中证房地产评估造价集团有限公司</w:t>
      </w:r>
      <w:r>
        <w:rPr>
          <w:rFonts w:ascii="Arial" w:hAnsi="Arial"/>
          <w:b/>
          <w:bCs/>
          <w:sz w:val="32"/>
          <w:szCs w:val="24"/>
        </w:rPr>
        <w:t xml:space="preserve"> </w:t>
      </w:r>
      <w:r/>
    </w:p>
    <w:p>
      <w:pPr>
        <w:jc w:val="center"/>
        <w:spacing w:before="120" w:after="120" w:line="360" w:lineRule="auto"/>
        <w:rPr>
          <w:rFonts w:ascii="Arial" w:hAnsi="Arial"/>
          <w:b/>
          <w:bCs/>
          <w:sz w:val="32"/>
          <w:szCs w:val="24"/>
        </w:rPr>
      </w:pPr>
      <w:r>
        <w:rPr>
          <w:rFonts w:hint="eastAsia"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rPr>
        <w:t xml:space="preserve">10</w:t>
      </w:r>
      <w:r>
        <w:rPr>
          <w:rFonts w:hint="eastAsia" w:ascii="Arial" w:hAnsi="Arial"/>
          <w:b/>
          <w:bCs/>
          <w:sz w:val="32"/>
          <w:szCs w:val="24"/>
        </w:rPr>
        <w:t xml:space="preserve">月</w:t>
      </w:r>
      <w:r>
        <w:rPr>
          <w:rFonts w:hint="eastAsia" w:ascii="Arial" w:hAnsi="Arial"/>
          <w:b/>
          <w:bCs/>
          <w:sz w:val="32"/>
          <w:szCs w:val="24"/>
        </w:rPr>
        <w:t xml:space="preserve">2</w:t>
      </w:r>
      <w:r>
        <w:rPr>
          <w:rFonts w:hint="eastAsia" w:ascii="Arial" w:hAnsi="Arial"/>
          <w:b/>
          <w:bCs/>
          <w:sz w:val="32"/>
          <w:szCs w:val="24"/>
        </w:rPr>
        <w:t xml:space="preserve">7</w:t>
      </w:r>
      <w:r>
        <w:rPr>
          <w:rFonts w:hint="eastAsia" w:ascii="Arial" w:hAnsi="Arial"/>
          <w:b/>
          <w:bCs/>
          <w:sz w:val="32"/>
          <w:szCs w:val="24"/>
        </w:rPr>
        <w:t xml:space="preserve">日</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before="120" w:after="120" w:line="360" w:lineRule="auto"/>
        <w:rPr>
          <w:rFonts w:ascii="Arial" w:hAnsi="Arial"/>
          <w:sz w:val="24"/>
          <w:szCs w:val="24"/>
        </w:rPr>
      </w:pPr>
      <w:r>
        <w:rPr>
          <w:rFonts w:ascii="Arial" w:hAnsi="Arial"/>
          <w:sz w:val="24"/>
          <w:szCs w:val="24"/>
        </w:rPr>
      </w:r>
      <w:r/>
    </w:p>
    <w:p>
      <w:pPr>
        <w:jc w:val="center"/>
        <w:spacing w:before="120" w:after="120" w:line="360" w:lineRule="auto"/>
        <w:rPr>
          <w:rFonts w:ascii="Arial" w:hAnsi="Arial"/>
          <w:sz w:val="24"/>
          <w:szCs w:val="24"/>
        </w:rPr>
      </w:pPr>
      <w:r>
        <w:rPr>
          <w:rFonts w:ascii="Arial" w:hAnsi="Arial"/>
          <w:sz w:val="24"/>
          <w:szCs w:val="24"/>
        </w:rPr>
      </w:r>
      <w:r/>
    </w:p>
    <w:p>
      <w:pPr>
        <w:pStyle w:val="957"/>
      </w:pPr>
      <w:r/>
      <w:r/>
    </w:p>
    <w:p>
      <w:pPr>
        <w:jc w:val="center"/>
        <w:spacing w:line="480" w:lineRule="auto"/>
        <w:rPr>
          <w:rFonts w:ascii="黑体" w:hAnsi="Arial" w:eastAsia="黑体"/>
          <w:szCs w:val="21"/>
        </w:rPr>
      </w:pPr>
      <w:r/>
      <w:bookmarkStart w:id="3" w:name="_Toc1087"/>
      <w:r/>
      <w:bookmarkStart w:id="4" w:name="_Toc120614210"/>
      <w:r/>
      <w:bookmarkStart w:id="5" w:name="_Toc479757206"/>
      <w:r/>
      <w:bookmarkStart w:id="6" w:name="_Toc20823272"/>
      <w:r/>
      <w:bookmarkStart w:id="7" w:name="_Toc513029200"/>
      <w:r/>
      <w:bookmarkStart w:id="8" w:name="_Toc523127445"/>
      <w:r/>
      <w:bookmarkStart w:id="9" w:name="_Toc16938516"/>
      <w:r>
        <w:rPr>
          <w:rFonts w:hint="eastAsia" w:ascii="黑体" w:hAnsi="Arial" w:eastAsia="黑体"/>
          <w:b/>
          <w:sz w:val="32"/>
          <w:szCs w:val="32"/>
        </w:rPr>
        <w:t xml:space="preserve">目  录</w:t>
      </w:r>
      <w:bookmarkEnd w:id="3"/>
      <w:r>
        <w:rPr>
          <w:rFonts w:hint="eastAsia" w:ascii="黑体" w:hAnsi="Arial" w:eastAsia="黑体"/>
          <w:b/>
          <w:sz w:val="44"/>
          <w:szCs w:val="21"/>
        </w:rPr>
        <w:fldChar w:fldCharType="begin"/>
      </w:r>
      <w:r>
        <w:rPr>
          <w:rFonts w:hint="eastAsia" w:ascii="黑体" w:hAnsi="Arial" w:eastAsia="黑体"/>
          <w:b/>
          <w:sz w:val="44"/>
          <w:szCs w:val="21"/>
        </w:rPr>
        <w:instrText xml:space="preserve">TOC \o "1-1" \h \u </w:instrText>
      </w:r>
      <w:r>
        <w:rPr>
          <w:rFonts w:hint="eastAsia" w:ascii="黑体" w:hAnsi="Arial" w:eastAsia="黑体"/>
          <w:b/>
          <w:sz w:val="44"/>
          <w:szCs w:val="21"/>
        </w:rPr>
        <w:fldChar w:fldCharType="separate"/>
      </w:r>
      <w:r/>
    </w:p>
    <w:p>
      <w:pPr>
        <w:pStyle w:val="957"/>
        <w:spacing w:line="700" w:lineRule="exact"/>
        <w:tabs>
          <w:tab w:val="right" w:pos="8953" w:leader="dot"/>
        </w:tabs>
      </w:pPr>
      <w:r/>
      <w:hyperlink w:tooltip="#_Toc20081" w:anchor="_Toc20081" w:history="1">
        <w:r>
          <w:rPr>
            <w:rFonts w:hint="eastAsia"/>
          </w:rPr>
          <w:t xml:space="preserve">第一章 磋商邀请</w:t>
        </w:r>
        <w:r>
          <w:tab/>
        </w:r>
        <w:r>
          <w:fldChar w:fldCharType="begin"/>
        </w:r>
        <w:r>
          <w:instrText xml:space="preserve"> PAGEREF _Toc20081 </w:instrText>
        </w:r>
        <w:r>
          <w:fldChar w:fldCharType="separate"/>
        </w:r>
        <w:r>
          <w:t xml:space="preserve">3</w:t>
        </w:r>
        <w:r>
          <w:fldChar w:fldCharType="end"/>
        </w:r>
      </w:hyperlink>
      <w:r/>
      <w:r/>
    </w:p>
    <w:p>
      <w:pPr>
        <w:pStyle w:val="957"/>
        <w:spacing w:line="700" w:lineRule="exact"/>
        <w:tabs>
          <w:tab w:val="right" w:pos="8953" w:leader="dot"/>
        </w:tabs>
      </w:pPr>
      <w:r/>
      <w:hyperlink w:tooltip="#_Toc10954" w:anchor="_Toc10954" w:history="1">
        <w:r>
          <w:rPr>
            <w:rFonts w:hint="eastAsia" w:hAnsi="Times New Roman"/>
          </w:rPr>
          <w:t xml:space="preserve">第二章 供</w:t>
        </w:r>
        <w:r>
          <w:rPr>
            <w:rFonts w:hint="eastAsia"/>
          </w:rPr>
          <w:t xml:space="preserve">应商须知</w:t>
        </w:r>
        <w:r>
          <w:tab/>
        </w:r>
        <w:r>
          <w:fldChar w:fldCharType="begin"/>
        </w:r>
        <w:r>
          <w:instrText xml:space="preserve"> PAGEREF _Toc10954 </w:instrText>
        </w:r>
        <w:r>
          <w:fldChar w:fldCharType="separate"/>
        </w:r>
        <w:r>
          <w:t xml:space="preserve">8</w:t>
        </w:r>
        <w:r>
          <w:fldChar w:fldCharType="end"/>
        </w:r>
      </w:hyperlink>
      <w:r/>
      <w:r/>
    </w:p>
    <w:p>
      <w:pPr>
        <w:pStyle w:val="957"/>
        <w:spacing w:line="700" w:lineRule="exact"/>
        <w:tabs>
          <w:tab w:val="right" w:pos="8953" w:leader="dot"/>
        </w:tabs>
      </w:pPr>
      <w:r/>
      <w:hyperlink w:tooltip="#_Toc11428" w:anchor="_Toc11428" w:history="1">
        <w:r>
          <w:rPr>
            <w:rFonts w:hint="eastAsia"/>
          </w:rPr>
          <w:t xml:space="preserve">第三章 合同文本</w:t>
        </w:r>
        <w:r>
          <w:tab/>
        </w:r>
        <w:r>
          <w:fldChar w:fldCharType="begin"/>
        </w:r>
        <w:r>
          <w:instrText xml:space="preserve"> PAGEREF _Toc11428 </w:instrText>
        </w:r>
        <w:r>
          <w:fldChar w:fldCharType="separate"/>
        </w:r>
        <w:r>
          <w:t xml:space="preserve">24</w:t>
        </w:r>
        <w:r>
          <w:fldChar w:fldCharType="end"/>
        </w:r>
      </w:hyperlink>
      <w:r/>
      <w:r/>
    </w:p>
    <w:p>
      <w:pPr>
        <w:pStyle w:val="957"/>
        <w:spacing w:line="700" w:lineRule="exact"/>
        <w:tabs>
          <w:tab w:val="right" w:pos="8953" w:leader="dot"/>
        </w:tabs>
      </w:pPr>
      <w:r/>
      <w:hyperlink w:tooltip="#_Toc19285" w:anchor="_Toc19285" w:history="1">
        <w:r>
          <w:rPr>
            <w:rFonts w:hint="eastAsia"/>
          </w:rPr>
          <w:t xml:space="preserve">第四章 采购需求</w:t>
        </w:r>
        <w:r>
          <w:tab/>
        </w:r>
        <w:r>
          <w:fldChar w:fldCharType="begin"/>
        </w:r>
        <w:r>
          <w:instrText xml:space="preserve"> PAGEREF _Toc19285 </w:instrText>
        </w:r>
        <w:r>
          <w:fldChar w:fldCharType="separate"/>
        </w:r>
        <w:r>
          <w:t xml:space="preserve">39</w:t>
        </w:r>
        <w:r>
          <w:fldChar w:fldCharType="end"/>
        </w:r>
      </w:hyperlink>
      <w:r/>
      <w:r/>
    </w:p>
    <w:p>
      <w:pPr>
        <w:pStyle w:val="957"/>
        <w:spacing w:line="700" w:lineRule="exact"/>
        <w:tabs>
          <w:tab w:val="right" w:pos="8953" w:leader="dot"/>
        </w:tabs>
        <w:rPr>
          <w:rFonts w:eastAsia="黑体"/>
        </w:rPr>
      </w:pPr>
      <w:r/>
      <w:hyperlink w:tooltip="#_Toc1971" w:anchor="_Toc1971" w:history="1">
        <w:r>
          <w:rPr>
            <w:rFonts w:hint="eastAsia"/>
          </w:rPr>
          <w:t xml:space="preserve">第五章 评审方法与评审标准</w:t>
        </w:r>
        <w:r>
          <w:tab/>
        </w:r>
        <w:r>
          <w:fldChar w:fldCharType="begin"/>
        </w:r>
        <w:r>
          <w:instrText xml:space="preserve"> PAGEREF _Toc1971 </w:instrText>
        </w:r>
        <w:r>
          <w:fldChar w:fldCharType="separate"/>
        </w:r>
        <w:r>
          <w:t xml:space="preserve">42</w:t>
        </w:r>
        <w:r>
          <w:fldChar w:fldCharType="end"/>
        </w:r>
      </w:hyperlink>
      <w:r/>
      <w:r/>
    </w:p>
    <w:p>
      <w:pPr>
        <w:pStyle w:val="957"/>
        <w:spacing w:line="700" w:lineRule="exact"/>
        <w:tabs>
          <w:tab w:val="right" w:pos="8953" w:leader="dot"/>
        </w:tabs>
      </w:pPr>
      <w:r/>
      <w:hyperlink w:tooltip="#_Toc14775" w:anchor="_Toc14775" w:history="1">
        <w:r>
          <w:rPr>
            <w:rFonts w:hint="eastAsia"/>
          </w:rPr>
          <w:t xml:space="preserve">第六章 响应文件格式</w:t>
        </w:r>
        <w:r>
          <w:tab/>
        </w:r>
        <w:r>
          <w:fldChar w:fldCharType="begin"/>
        </w:r>
        <w:r>
          <w:instrText xml:space="preserve"> PAGEREF _Toc14775 </w:instrText>
        </w:r>
        <w:r>
          <w:fldChar w:fldCharType="separate"/>
        </w:r>
        <w:r>
          <w:t xml:space="preserve">46</w:t>
        </w:r>
        <w:r>
          <w:fldChar w:fldCharType="end"/>
        </w:r>
      </w:hyperlink>
      <w:r/>
      <w:r/>
    </w:p>
    <w:p>
      <w:pPr>
        <w:pStyle w:val="957"/>
        <w:jc w:val="center"/>
        <w:spacing w:line="480" w:lineRule="auto"/>
        <w:tabs>
          <w:tab w:val="right" w:pos="8953" w:leader="dot"/>
        </w:tabs>
        <w:rPr>
          <w:rFonts w:ascii="黑体" w:hAnsi="Arial" w:eastAsia="黑体"/>
          <w:b/>
          <w:sz w:val="44"/>
          <w:szCs w:val="21"/>
        </w:rPr>
      </w:pPr>
      <w:r>
        <w:rPr>
          <w:rFonts w:hint="eastAsia" w:ascii="黑体" w:hAnsi="Arial" w:eastAsia="黑体"/>
          <w:szCs w:val="21"/>
        </w:rPr>
        <w:fldChar w:fldCharType="end"/>
      </w:r>
      <w:r/>
    </w:p>
    <w:p>
      <w:pPr>
        <w:spacing w:line="480" w:lineRule="auto"/>
        <w:rPr>
          <w:rFonts w:ascii="仿宋_GB2312" w:hAnsi="Arial" w:eastAsia="仿宋_GB2312"/>
          <w:b/>
          <w:sz w:val="28"/>
          <w:szCs w:val="21"/>
        </w:rPr>
      </w:pPr>
      <w:r>
        <w:rPr>
          <w:rFonts w:ascii="仿宋_GB2312" w:hAnsi="Arial" w:eastAsia="仿宋_GB2312"/>
          <w:b/>
          <w:sz w:val="28"/>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787"/>
        <w:numPr>
          <w:ilvl w:val="0"/>
          <w:numId w:val="4"/>
        </w:numPr>
        <w:sectPr>
          <w:footerReference w:type="default" r:id="rId9"/>
          <w:footerReference w:type="first" r:id="rId10"/>
          <w:footnotePr/>
          <w:endnotePr/>
          <w:type w:val="nextPage"/>
          <w:pgSz w:w="11910" w:h="16850" w:orient="portrait"/>
          <w:pgMar w:top="1440" w:right="1440" w:bottom="1440" w:left="1701" w:header="720" w:footer="862" w:gutter="0"/>
          <w:cols w:num="1" w:sep="0" w:space="1701" w:equalWidth="1"/>
          <w:docGrid w:linePitch="360"/>
        </w:sectPr>
      </w:pPr>
      <w:r/>
      <w:r/>
    </w:p>
    <w:p>
      <w:r/>
      <w:r/>
    </w:p>
    <w:p>
      <w:pPr>
        <w:pStyle w:val="787"/>
        <w:rPr>
          <w:rFonts w:ascii="黑体" w:hAnsi="黑体" w:eastAsia="黑体"/>
          <w:b/>
          <w:sz w:val="32"/>
          <w:szCs w:val="32"/>
        </w:rPr>
      </w:pPr>
      <w:r>
        <w:rPr>
          <w:rFonts w:hint="eastAsia" w:ascii="黑体" w:hAnsi="黑体" w:eastAsia="黑体"/>
          <w:b/>
          <w:sz w:val="32"/>
          <w:szCs w:val="32"/>
        </w:rPr>
        <w:t xml:space="preserve">第一章</w:t>
      </w:r>
      <w:bookmarkStart w:id="10" w:name="_Toc30530"/>
      <w:r/>
      <w:bookmarkStart w:id="11" w:name="_Toc20081"/>
      <w:r/>
      <w:bookmarkEnd w:id="4"/>
      <w:r>
        <w:rPr>
          <w:rFonts w:hint="eastAsia" w:ascii="黑体" w:hAnsi="黑体" w:eastAsia="黑体"/>
          <w:b/>
          <w:sz w:val="32"/>
          <w:szCs w:val="32"/>
        </w:rPr>
        <w:t xml:space="preserve">  </w:t>
      </w:r>
      <w:r>
        <w:rPr>
          <w:rFonts w:hint="eastAsia" w:ascii="黑体" w:hAnsi="黑体" w:eastAsia="黑体"/>
          <w:b/>
          <w:sz w:val="32"/>
          <w:szCs w:val="32"/>
        </w:rPr>
        <w:t xml:space="preserve">磋商邀请</w:t>
      </w:r>
      <w:bookmarkEnd w:id="10"/>
      <w:r/>
      <w:bookmarkEnd w:id="11"/>
      <w:r/>
      <w:r/>
    </w:p>
    <w:p>
      <w:pPr>
        <w:ind w:firstLine="480"/>
        <w:jc w:val="left"/>
        <w:spacing w:before="120" w:after="120" w:line="360" w:lineRule="auto"/>
        <w:rPr>
          <w:rFonts w:ascii="宋体" w:hAnsi="宋体"/>
          <w:color w:val="000000"/>
          <w:sz w:val="24"/>
          <w:szCs w:val="24"/>
        </w:rPr>
      </w:pPr>
      <w:r>
        <w:rPr>
          <w:rFonts w:hint="eastAsia" w:ascii="宋体" w:hAnsi="宋体"/>
          <w:sz w:val="24"/>
          <w:szCs w:val="24"/>
        </w:rPr>
        <w:t xml:space="preserve">受</w:t>
      </w:r>
      <w:r>
        <w:rPr>
          <w:rFonts w:hint="eastAsia" w:ascii="宋体" w:hAnsi="宋体"/>
          <w:color w:val="7030a0"/>
          <w:sz w:val="24"/>
          <w:szCs w:val="24"/>
        </w:rPr>
        <w:t xml:space="preserve">[</w:t>
      </w:r>
      <w:r>
        <w:rPr>
          <w:rFonts w:hint="eastAsia" w:ascii="宋体" w:hAnsi="宋体"/>
          <w:b/>
          <w:bCs/>
          <w:sz w:val="24"/>
          <w:szCs w:val="24"/>
        </w:rPr>
        <w:t xml:space="preserve">扬中市公路事业发展中心</w:t>
      </w:r>
      <w:r>
        <w:rPr>
          <w:rFonts w:hint="eastAsia" w:ascii="宋体" w:hAnsi="宋体"/>
          <w:color w:val="7030a0"/>
          <w:sz w:val="24"/>
          <w:szCs w:val="24"/>
        </w:rPr>
        <w:t xml:space="preserve">]</w:t>
      </w:r>
      <w:r>
        <w:rPr>
          <w:rFonts w:hint="eastAsia" w:ascii="宋体" w:hAnsi="宋体"/>
          <w:sz w:val="24"/>
          <w:szCs w:val="24"/>
        </w:rPr>
        <w:t xml:space="preserve">的委托，就[</w:t>
      </w:r>
      <w:bookmarkStart w:id="12" w:name="OLE_LINK10"/>
      <w:r/>
      <w:bookmarkStart w:id="13" w:name="OLE_LINK11"/>
      <w:r/>
      <w:bookmarkStart w:id="14" w:name="OLE_LINK36"/>
      <w:r>
        <w:rPr>
          <w:rFonts w:hint="eastAsia" w:ascii="宋体" w:hAnsi="宋体"/>
          <w:b/>
          <w:bCs/>
          <w:sz w:val="24"/>
          <w:szCs w:val="24"/>
        </w:rPr>
        <w:t xml:space="preserve">2026年扬中市国省道路面车辙专项维修工程</w:t>
      </w:r>
      <w:bookmarkEnd w:id="12"/>
      <w:r/>
      <w:bookmarkEnd w:id="13"/>
      <w:r/>
      <w:bookmarkEnd w:id="14"/>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JSZC-321182-ZZJT-C2026-0024</w:t>
      </w:r>
      <w:r>
        <w:rPr>
          <w:rFonts w:hint="eastAsia" w:ascii="宋体" w:hAnsi="宋体"/>
          <w:color w:val="000000"/>
          <w:sz w:val="24"/>
          <w:szCs w:val="24"/>
        </w:rPr>
        <w:t xml:space="preserve">】项目进行竞争性磋商采购，欢迎符合条件的供应商参加磋商。</w:t>
      </w:r>
      <w:r/>
    </w:p>
    <w:p>
      <w:pPr>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2"/>
        <w:spacing w:line="440" w:lineRule="exact"/>
        <w:rPr>
          <w:b/>
          <w:bCs/>
          <w:color w:val="000000"/>
          <w:sz w:val="24"/>
          <w:szCs w:val="24"/>
        </w:rPr>
        <w:pBdr>
          <w:top w:val="single" w:color="000000" w:sz="4" w:space="1"/>
          <w:left w:val="single" w:color="000000" w:sz="4" w:space="4"/>
          <w:bottom w:val="single" w:color="000000" w:sz="4" w:space="1"/>
          <w:right w:val="single" w:color="000000" w:sz="4" w:space="4"/>
        </w:pBdr>
      </w:pPr>
      <w:r/>
      <w:bookmarkStart w:id="15" w:name="OLE_LINK86"/>
      <w:r/>
      <w:bookmarkStart w:id="16" w:name="OLE_LINK87"/>
      <w:r/>
      <w:bookmarkStart w:id="17" w:name="OLE_LINK88"/>
      <w:r>
        <w:rPr>
          <w:rFonts w:hint="eastAsia" w:ascii="宋体" w:hAnsi="宋体"/>
          <w:b/>
          <w:bCs/>
          <w:color w:val="000000"/>
          <w:sz w:val="24"/>
          <w:szCs w:val="24"/>
          <w:u w:val="single"/>
        </w:rPr>
        <w:t xml:space="preserve">2026年扬中市国省道路面车辙专项维修工程</w:t>
      </w:r>
      <w:bookmarkEnd w:id="15"/>
      <w:r/>
      <w:bookmarkEnd w:id="16"/>
      <w:r/>
      <w:bookmarkEnd w:id="17"/>
      <w:r>
        <w:rPr>
          <w:rFonts w:hint="eastAsia" w:ascii="宋体" w:hAnsi="宋体"/>
          <w:color w:val="000000"/>
          <w:sz w:val="24"/>
          <w:szCs w:val="24"/>
        </w:rPr>
        <w:t xml:space="preserve">竞争性磋商项目的潜在供应商可在“江苏政府采购网”</w:t>
      </w:r>
      <w:hyperlink r:id="rId16" w:tooltip="http://jszfcg.jscz.gov.cn/jszc/login自行免费下载磋商文件，并于2026年11月" w:history="1">
        <w:r>
          <w:rPr>
            <w:rStyle w:val="950"/>
            <w:rFonts w:hint="eastAsia" w:ascii="宋体" w:hAnsi="宋体"/>
            <w:b/>
            <w:bCs/>
            <w:sz w:val="24"/>
            <w:szCs w:val="24"/>
          </w:rPr>
          <w:t xml:space="preserve">http://jszfcg.jscz.gov.cn/jszc/login自行免费下载磋商文件，并于2026年11月</w:t>
        </w:r>
      </w:hyperlink>
      <w:r>
        <w:rPr>
          <w:rStyle w:val="950"/>
          <w:rFonts w:hint="eastAsia" w:ascii="宋体" w:hAnsi="宋体"/>
          <w:b/>
          <w:bCs/>
          <w:sz w:val="24"/>
          <w:szCs w:val="24"/>
        </w:rPr>
        <w:t xml:space="preserve">9</w:t>
      </w:r>
      <w:r>
        <w:rPr>
          <w:rStyle w:val="950"/>
          <w:rFonts w:hint="eastAsia" w:ascii="宋体" w:hAnsi="宋体"/>
          <w:b/>
          <w:bCs/>
          <w:sz w:val="24"/>
          <w:szCs w:val="24"/>
        </w:rPr>
        <w:t xml:space="preserve">日</w:t>
      </w:r>
      <w:r>
        <w:rPr>
          <w:rStyle w:val="950"/>
          <w:rFonts w:hint="eastAsia" w:ascii="宋体" w:hAnsi="宋体"/>
          <w:b/>
          <w:bCs/>
          <w:sz w:val="24"/>
          <w:szCs w:val="24"/>
        </w:rPr>
        <w:t xml:space="preserve">14</w:t>
      </w:r>
      <w:r>
        <w:rPr>
          <w:rStyle w:val="950"/>
          <w:rFonts w:hint="eastAsia" w:ascii="宋体" w:hAnsi="宋体"/>
          <w:b/>
          <w:bCs/>
          <w:sz w:val="24"/>
          <w:szCs w:val="24"/>
        </w:rPr>
        <w:t xml:space="preserve">点</w:t>
      </w:r>
      <w:r>
        <w:rPr>
          <w:rStyle w:val="950"/>
          <w:rFonts w:hint="eastAsia" w:ascii="宋体" w:hAnsi="宋体"/>
          <w:b/>
          <w:bCs/>
          <w:sz w:val="24"/>
          <w:szCs w:val="24"/>
        </w:rPr>
        <w:t xml:space="preserve">3</w:t>
      </w:r>
      <w:r>
        <w:rPr>
          <w:rStyle w:val="950"/>
          <w:rFonts w:hint="eastAsia" w:ascii="宋体" w:hAnsi="宋体"/>
          <w:b/>
          <w:bCs/>
          <w:sz w:val="24"/>
          <w:szCs w:val="24"/>
        </w:rPr>
        <w:t xml:space="preserve">0分</w:t>
      </w:r>
      <w:r>
        <w:rPr>
          <w:rFonts w:hint="eastAsia" w:ascii="宋体" w:hAnsi="宋体"/>
          <w:color w:val="000000"/>
          <w:sz w:val="24"/>
          <w:szCs w:val="24"/>
        </w:rPr>
        <w:t xml:space="preserve">（北京时间）前递交响应文件</w:t>
      </w:r>
      <w:r>
        <w:rPr>
          <w:rFonts w:hint="eastAsia" w:ascii="宋体" w:hAnsi="宋体"/>
          <w:b/>
          <w:bCs/>
          <w:color w:val="000000"/>
          <w:sz w:val="24"/>
          <w:szCs w:val="24"/>
        </w:rPr>
        <w:t xml:space="preserve">。</w:t>
      </w:r>
      <w:bookmarkStart w:id="18" w:name="_Toc35393790"/>
      <w:r/>
      <w:bookmarkStart w:id="19" w:name="_Toc35393621"/>
      <w:r/>
      <w:bookmarkStart w:id="20" w:name="_Toc28359079"/>
      <w:r/>
      <w:bookmarkStart w:id="21" w:name="_Toc28359002"/>
      <w:r/>
      <w:bookmarkStart w:id="22" w:name="_Toc38985263"/>
      <w:r/>
      <w:bookmarkStart w:id="23" w:name="_Hlk24379207"/>
      <w:r/>
      <w:r/>
    </w:p>
    <w:p>
      <w:pPr>
        <w:ind w:firstLine="373"/>
        <w:keepLines/>
        <w:keepNext/>
        <w:spacing w:before="145" w:after="145" w:line="440" w:lineRule="exact"/>
        <w:rPr>
          <w:b/>
          <w:bCs/>
          <w:color w:val="000000"/>
          <w:sz w:val="24"/>
          <w:szCs w:val="24"/>
        </w:rPr>
        <w:outlineLvl w:val="2"/>
      </w:pPr>
      <w:r>
        <w:rPr>
          <w:rFonts w:hint="eastAsia"/>
          <w:b/>
          <w:bCs/>
          <w:color w:val="000000"/>
          <w:sz w:val="24"/>
          <w:szCs w:val="24"/>
        </w:rPr>
        <w:t xml:space="preserve">一、项目基本情况</w:t>
      </w:r>
      <w:bookmarkEnd w:id="18"/>
      <w:r/>
      <w:bookmarkEnd w:id="19"/>
      <w:r/>
      <w:bookmarkEnd w:id="20"/>
      <w:r/>
      <w:bookmarkEnd w:id="21"/>
      <w:r/>
      <w:bookmarkEnd w:id="22"/>
      <w:r/>
      <w:r/>
    </w:p>
    <w:p>
      <w:pPr>
        <w:ind w:firstLine="480"/>
        <w:spacing w:line="440" w:lineRule="exact"/>
        <w:rPr>
          <w:rFonts w:ascii="宋体" w:hAnsi="宋体"/>
          <w:color w:val="000000"/>
          <w:sz w:val="24"/>
          <w:szCs w:val="24"/>
          <w:u w:val="single"/>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JSZC-321182-ZZJT-C2026-0024</w:t>
      </w:r>
      <w:r>
        <w:rPr>
          <w:rFonts w:hint="eastAsia" w:ascii="宋体" w:hAnsi="宋体"/>
          <w:color w:val="000000"/>
          <w:sz w:val="24"/>
          <w:szCs w:val="24"/>
        </w:rPr>
        <w:t xml:space="preserve">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2.项目名称：</w:t>
      </w:r>
      <w:bookmarkStart w:id="24" w:name="OLE_LINK30"/>
      <w:r/>
      <w:bookmarkStart w:id="25" w:name="OLE_LINK31"/>
      <w:r/>
      <w:bookmarkStart w:id="26" w:name="OLE_LINK114"/>
      <w:r/>
      <w:bookmarkEnd w:id="23"/>
      <w:r>
        <w:rPr>
          <w:rFonts w:hint="eastAsia" w:ascii="宋体" w:hAnsi="宋体"/>
          <w:color w:val="000000"/>
          <w:sz w:val="24"/>
          <w:szCs w:val="24"/>
        </w:rPr>
        <w:t xml:space="preserve">2026年扬中市国省道路面车辙专项维修工程</w:t>
      </w:r>
      <w:bookmarkEnd w:id="24"/>
      <w:r/>
      <w:bookmarkEnd w:id="25"/>
      <w:r/>
      <w:bookmarkEnd w:id="26"/>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3.预算金额：</w:t>
      </w:r>
      <w:bookmarkStart w:id="27" w:name="OLE_LINK6"/>
      <w:r/>
      <w:bookmarkStart w:id="28" w:name="OLE_LINK7"/>
      <w:r/>
      <w:bookmarkStart w:id="29" w:name="OLE_LINK109"/>
      <w:r/>
      <w:bookmarkStart w:id="30" w:name="OLE_LINK46"/>
      <w:r/>
      <w:bookmarkStart w:id="31" w:name="OLE_LINK47"/>
      <w:r/>
      <w:bookmarkStart w:id="32" w:name="OLE_LINK67"/>
      <w:r/>
      <w:bookmarkStart w:id="33" w:name="OLE_LINK37"/>
      <w:r/>
      <w:bookmarkStart w:id="34" w:name="OLE_LINK107"/>
      <w:r/>
      <w:bookmarkStart w:id="35" w:name="OLE_LINK108"/>
      <w:r/>
      <w:bookmarkStart w:id="36" w:name="OLE_LINK38"/>
      <w:r>
        <w:rPr>
          <w:rFonts w:hint="eastAsia" w:ascii="宋体" w:hAnsi="宋体"/>
          <w:color w:val="000000"/>
          <w:sz w:val="24"/>
          <w:szCs w:val="24"/>
        </w:rPr>
        <w:t xml:space="preserve">196.95</w:t>
      </w:r>
      <w:bookmarkEnd w:id="27"/>
      <w:r/>
      <w:bookmarkEnd w:id="28"/>
      <w:r/>
      <w:bookmarkEnd w:id="29"/>
      <w:r>
        <w:rPr>
          <w:rFonts w:hint="eastAsia" w:ascii="宋体" w:hAnsi="宋体"/>
          <w:color w:val="000000"/>
          <w:sz w:val="24"/>
          <w:szCs w:val="24"/>
        </w:rPr>
        <w:t xml:space="preserve">7695</w:t>
      </w:r>
      <w:bookmarkEnd w:id="30"/>
      <w:r/>
      <w:bookmarkEnd w:id="31"/>
      <w:r/>
      <w:bookmarkEnd w:id="32"/>
      <w:r/>
      <w:bookmarkEnd w:id="33"/>
      <w:r/>
      <w:bookmarkEnd w:id="34"/>
      <w:r/>
      <w:bookmarkEnd w:id="35"/>
      <w:r/>
      <w:bookmarkEnd w:id="36"/>
      <w:r>
        <w:rPr>
          <w:rFonts w:hint="eastAsia" w:ascii="宋体" w:hAnsi="宋体"/>
          <w:color w:val="000000"/>
          <w:sz w:val="24"/>
          <w:szCs w:val="24"/>
        </w:rPr>
        <w:t xml:space="preserve">万元 </w:t>
      </w:r>
      <w:r/>
    </w:p>
    <w:p>
      <w:pPr>
        <w:ind w:firstLine="482"/>
        <w:spacing w:line="440" w:lineRule="exact"/>
        <w:rPr>
          <w:rFonts w:ascii="宋体" w:hAnsi="宋体"/>
          <w:color w:val="000000"/>
          <w:sz w:val="24"/>
          <w:szCs w:val="24"/>
        </w:rPr>
      </w:pPr>
      <w:r>
        <w:rPr>
          <w:rFonts w:hint="eastAsia" w:ascii="宋体" w:hAnsi="宋体"/>
          <w:color w:val="000000"/>
          <w:sz w:val="24"/>
          <w:szCs w:val="24"/>
        </w:rPr>
        <w:t xml:space="preserve">4.最高限价：</w:t>
      </w:r>
      <w:bookmarkStart w:id="37" w:name="OLE_LINK153"/>
      <w:r/>
      <w:bookmarkStart w:id="38" w:name="OLE_LINK154"/>
      <w:r/>
      <w:bookmarkStart w:id="39" w:name="OLE_LINK155"/>
      <w:r/>
      <w:bookmarkStart w:id="40" w:name="OLE_LINK156"/>
      <w:r>
        <w:rPr>
          <w:rFonts w:hint="eastAsia" w:ascii="宋体" w:hAnsi="宋体"/>
          <w:color w:val="000000"/>
          <w:sz w:val="24"/>
          <w:szCs w:val="24"/>
        </w:rPr>
        <w:t xml:space="preserve">196.957695</w:t>
      </w:r>
      <w:r>
        <w:rPr>
          <w:rFonts w:hint="eastAsia" w:ascii="宋体" w:hAnsi="宋体"/>
          <w:color w:val="000000"/>
          <w:sz w:val="24"/>
          <w:szCs w:val="24"/>
        </w:rPr>
        <w:t xml:space="preserve">万</w:t>
      </w:r>
      <w:r>
        <w:rPr>
          <w:rFonts w:hint="eastAsia" w:ascii="宋体" w:hAnsi="宋体"/>
          <w:color w:val="000000"/>
          <w:sz w:val="24"/>
          <w:szCs w:val="24"/>
        </w:rPr>
        <w:t xml:space="preserve">元</w:t>
      </w:r>
      <w:bookmarkEnd w:id="37"/>
      <w:r/>
      <w:bookmarkEnd w:id="38"/>
      <w:r>
        <w:rPr>
          <w:rFonts w:hint="eastAsia" w:ascii="宋体" w:hAnsi="宋体"/>
          <w:color w:val="000000"/>
          <w:sz w:val="24"/>
          <w:szCs w:val="24"/>
        </w:rPr>
        <w:t xml:space="preserve"> ，</w:t>
      </w:r>
      <w:r>
        <w:rPr>
          <w:rFonts w:hint="eastAsia" w:ascii="宋体" w:hAnsi="宋体"/>
          <w:color w:val="000000"/>
          <w:sz w:val="24"/>
          <w:szCs w:val="24"/>
        </w:rPr>
        <w:t xml:space="preserve">响应报价超过</w:t>
      </w:r>
      <w:r>
        <w:rPr>
          <w:rFonts w:hint="eastAsia" w:ascii="宋体" w:hAnsi="宋体"/>
          <w:color w:val="000000"/>
          <w:sz w:val="24"/>
          <w:szCs w:val="24"/>
        </w:rPr>
        <w:t xml:space="preserve">最高限价的为无效响应报价。</w:t>
      </w:r>
      <w:bookmarkEnd w:id="39"/>
      <w:r/>
      <w:bookmarkEnd w:id="40"/>
      <w:r/>
      <w:r/>
    </w:p>
    <w:p>
      <w:pPr>
        <w:ind w:firstLine="480"/>
        <w:spacing w:line="440" w:lineRule="exact"/>
        <w:rPr>
          <w:rFonts w:ascii="仿宋_GB2312" w:eastAsia="仿宋_GB2312"/>
          <w:color w:val="000000"/>
          <w:sz w:val="28"/>
          <w:szCs w:val="28"/>
        </w:rPr>
      </w:pPr>
      <w:r>
        <w:rPr>
          <w:rFonts w:hint="eastAsia" w:ascii="宋体" w:hAnsi="宋体"/>
          <w:color w:val="000000"/>
          <w:sz w:val="24"/>
          <w:szCs w:val="24"/>
        </w:rPr>
        <w:t xml:space="preserve">5.采购需求：</w:t>
      </w:r>
      <w:bookmarkStart w:id="41" w:name="OLE_LINK39"/>
      <w:r/>
      <w:bookmarkStart w:id="42" w:name="OLE_LINK110"/>
      <w:r/>
      <w:bookmarkStart w:id="43" w:name="OLE_LINK140"/>
      <w:r/>
      <w:bookmarkStart w:id="44" w:name="OLE_LINK141"/>
      <w:r>
        <w:rPr>
          <w:rFonts w:hint="eastAsia" w:ascii="宋体" w:hAnsi="宋体"/>
          <w:color w:val="000000"/>
          <w:sz w:val="24"/>
          <w:szCs w:val="24"/>
        </w:rPr>
        <w:t xml:space="preserve">2026年扬中市国省道路面车辙专项维修工程</w:t>
      </w:r>
      <w:bookmarkEnd w:id="41"/>
      <w:r/>
      <w:bookmarkEnd w:id="42"/>
      <w:r>
        <w:rPr>
          <w:rFonts w:hint="eastAsia" w:ascii="宋体" w:hAnsi="宋体"/>
          <w:color w:val="000000"/>
          <w:sz w:val="24"/>
          <w:szCs w:val="24"/>
        </w:rPr>
        <w:t xml:space="preserve">（详见本磋商文件第四章</w:t>
      </w:r>
      <w:r>
        <w:rPr>
          <w:rFonts w:hint="eastAsia" w:ascii="宋体" w:hAnsi="宋体"/>
          <w:color w:val="000000"/>
          <w:sz w:val="24"/>
          <w:szCs w:val="24"/>
        </w:rPr>
        <w:t xml:space="preserve"> 采购需求</w:t>
      </w:r>
      <w:r>
        <w:rPr>
          <w:rFonts w:hint="eastAsia" w:ascii="宋体" w:hAnsi="宋体"/>
          <w:color w:val="000000"/>
          <w:sz w:val="24"/>
          <w:szCs w:val="24"/>
        </w:rPr>
        <w:t xml:space="preserve">、招标工程量清单及施工图纸）</w:t>
      </w:r>
      <w:bookmarkEnd w:id="43"/>
      <w:r/>
      <w:bookmarkEnd w:id="44"/>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6.合同履行期限</w:t>
      </w:r>
      <w:bookmarkStart w:id="45" w:name="OLE_LINK157"/>
      <w:r/>
      <w:bookmarkStart w:id="46" w:name="OLE_LINK158"/>
      <w:r>
        <w:rPr>
          <w:rFonts w:hint="eastAsia" w:ascii="宋体" w:hAnsi="宋体"/>
          <w:color w:val="000000"/>
          <w:sz w:val="24"/>
          <w:szCs w:val="24"/>
        </w:rPr>
        <w:t xml:space="preserve">：60日历天</w:t>
      </w:r>
      <w:bookmarkEnd w:id="45"/>
      <w:r/>
      <w:bookmarkEnd w:id="46"/>
      <w:r/>
      <w:r/>
    </w:p>
    <w:p>
      <w:pPr>
        <w:ind w:firstLine="480"/>
        <w:spacing w:line="440" w:lineRule="exact"/>
        <w:rPr>
          <w:b/>
          <w:bCs/>
          <w:sz w:val="24"/>
          <w:szCs w:val="24"/>
          <w:highlight w:val="yellow"/>
        </w:rPr>
      </w:pPr>
      <w:r>
        <w:rPr>
          <w:rFonts w:hint="eastAsia" w:ascii="宋体" w:hAnsi="宋体"/>
          <w:sz w:val="24"/>
          <w:szCs w:val="24"/>
        </w:rPr>
        <w:t xml:space="preserve">7.本项目是否仅面向中小微企业采购：</w:t>
      </w:r>
      <w:r>
        <w:rPr>
          <w:rFonts w:hint="eastAsia" w:ascii="宋体" w:hAnsi="宋体"/>
          <w:b/>
          <w:bCs/>
          <w:color w:val="000000"/>
          <w:sz w:val="24"/>
          <w:szCs w:val="24"/>
        </w:rPr>
        <w:t xml:space="preserve">是</w:t>
      </w:r>
      <w:r>
        <w:rPr>
          <w:rFonts w:hint="eastAsia" w:ascii="宋体" w:hAnsi="宋体"/>
          <w:color w:val="000000"/>
          <w:sz w:val="24"/>
          <w:szCs w:val="24"/>
        </w:rPr>
        <w:t xml:space="preserve">☑</w:t>
      </w:r>
      <w:r>
        <w:rPr>
          <w:rFonts w:hint="eastAsia" w:ascii="宋体" w:hAnsi="宋体"/>
          <w:b/>
          <w:bCs/>
          <w:color w:val="000000"/>
          <w:sz w:val="24"/>
          <w:szCs w:val="24"/>
        </w:rPr>
        <w:t xml:space="preserve"> </w:t>
      </w:r>
      <w:r>
        <w:rPr>
          <w:rFonts w:hint="eastAsia" w:ascii="宋体" w:hAnsi="宋体"/>
          <w:color w:val="000000"/>
          <w:sz w:val="24"/>
          <w:szCs w:val="24"/>
        </w:rPr>
        <w:t xml:space="preserve"> 否</w:t>
      </w:r>
      <w:bookmarkStart w:id="47" w:name="_Toc35393622"/>
      <w:r/>
      <w:bookmarkStart w:id="48" w:name="_Toc38985264"/>
      <w:r/>
      <w:bookmarkStart w:id="49" w:name="_Toc28359003"/>
      <w:r/>
      <w:bookmarkStart w:id="50" w:name="_Toc28359080"/>
      <w:r/>
      <w:bookmarkStart w:id="51" w:name="_Toc35393791"/>
      <w:r>
        <w:rPr>
          <w:rFonts w:hint="eastAsia" w:ascii="宋体" w:hAnsi="宋体"/>
          <w:color w:val="000000"/>
          <w:sz w:val="24"/>
          <w:szCs w:val="24"/>
        </w:rPr>
        <w:t xml:space="preserve">□</w:t>
      </w:r>
      <w:r/>
    </w:p>
    <w:p>
      <w:pPr>
        <w:ind w:firstLine="373"/>
        <w:keepLines/>
        <w:keepNext/>
        <w:spacing w:before="145" w:after="145" w:line="440" w:lineRule="exact"/>
        <w:rPr>
          <w:b/>
          <w:bCs/>
          <w:sz w:val="24"/>
          <w:szCs w:val="24"/>
        </w:rPr>
        <w:outlineLvl w:val="2"/>
      </w:pPr>
      <w:r>
        <w:rPr>
          <w:rFonts w:hint="eastAsia"/>
          <w:b/>
          <w:bCs/>
          <w:sz w:val="24"/>
          <w:szCs w:val="24"/>
        </w:rPr>
        <w:t xml:space="preserve">二、申请人的资格要求：</w:t>
      </w:r>
      <w:bookmarkEnd w:id="47"/>
      <w:r/>
      <w:bookmarkEnd w:id="48"/>
      <w:r/>
      <w:bookmarkEnd w:id="49"/>
      <w:r/>
      <w:bookmarkEnd w:id="50"/>
      <w:r/>
      <w:bookmarkEnd w:id="51"/>
      <w:r/>
      <w:r/>
    </w:p>
    <w:p>
      <w:pPr>
        <w:ind w:firstLine="480"/>
        <w:spacing w:line="440" w:lineRule="exact"/>
        <w:rPr>
          <w:rFonts w:ascii="宋体" w:hAnsi="宋体"/>
          <w:sz w:val="24"/>
          <w:szCs w:val="24"/>
        </w:rPr>
      </w:pPr>
      <w:r/>
      <w:bookmarkStart w:id="52" w:name="OLE_LINK14"/>
      <w:r/>
      <w:bookmarkStart w:id="53" w:name="OLE_LINK15"/>
      <w:r/>
      <w:bookmarkStart w:id="54" w:name="_Toc38985265"/>
      <w:r/>
      <w:bookmarkStart w:id="55" w:name="_Toc28359004"/>
      <w:r/>
      <w:bookmarkStart w:id="56" w:name="_Toc35393792"/>
      <w:r/>
      <w:bookmarkStart w:id="57" w:name="_Toc35393623"/>
      <w:r/>
      <w:bookmarkStart w:id="58"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40" w:lineRule="exact"/>
        <w:rPr>
          <w:rFonts w:ascii="宋体" w:hAnsi="宋体"/>
          <w:sz w:val="24"/>
          <w:szCs w:val="24"/>
        </w:rPr>
      </w:pPr>
      <w:r/>
      <w:bookmarkStart w:id="59" w:name="OLE_LINK12"/>
      <w:r/>
      <w:bookmarkStart w:id="60" w:name="OLE_LINK13"/>
      <w:r>
        <w:rPr>
          <w:rFonts w:hint="eastAsia" w:ascii="宋体" w:hAnsi="宋体"/>
          <w:sz w:val="24"/>
          <w:szCs w:val="24"/>
        </w:rPr>
        <w:t xml:space="preserve">1.满足《中华人民共和国政府采购法》第二十二条规定，并提供下列材料：</w:t>
      </w:r>
      <w:r/>
    </w:p>
    <w:p>
      <w:pPr>
        <w:ind w:firstLine="480"/>
        <w:spacing w:line="440" w:lineRule="exact"/>
        <w:rPr>
          <w:rFonts w:ascii="宋体" w:hAnsi="宋体"/>
          <w:color w:val="000000"/>
          <w:sz w:val="24"/>
          <w:szCs w:val="24"/>
        </w:rPr>
      </w:pPr>
      <w:r/>
      <w:bookmarkStart w:id="61" w:name="OLE_LINK23"/>
      <w:r/>
      <w:bookmarkStart w:id="62" w:name="OLE_LINK35"/>
      <w:r>
        <w:rPr>
          <w:rFonts w:hint="eastAsia" w:ascii="宋体" w:hAnsi="宋体"/>
          <w:color w:val="000000"/>
          <w:sz w:val="24"/>
          <w:szCs w:val="24"/>
        </w:rPr>
        <w:t xml:space="preserve">A.</w:t>
      </w:r>
      <w:bookmarkStart w:id="63" w:name="OLE_LINK165"/>
      <w:r/>
      <w:bookmarkStart w:id="64" w:name="OLE_LINK166"/>
      <w:r>
        <w:rPr>
          <w:rFonts w:hint="eastAsia" w:ascii="宋体" w:hAnsi="宋体"/>
          <w:color w:val="000000"/>
          <w:sz w:val="24"/>
          <w:szCs w:val="24"/>
        </w:rPr>
        <w:t xml:space="preserve">具有独立承担民事责任的能力（</w:t>
      </w:r>
      <w:r>
        <w:rPr>
          <w:rFonts w:ascii="宋体" w:hAnsi="宋体"/>
          <w:color w:val="000000"/>
          <w:sz w:val="24"/>
          <w:szCs w:val="24"/>
        </w:rPr>
        <w:t xml:space="preserve">提供法人或者其他组织的营业执照等证明文件，自然人的身份证明；如供应商为事业单位，请提供事业单位法人证书</w:t>
      </w:r>
      <w:r>
        <w:rPr>
          <w:rFonts w:hint="eastAsia" w:ascii="宋体" w:hAnsi="宋体"/>
          <w:color w:val="000000"/>
          <w:sz w:val="24"/>
          <w:szCs w:val="24"/>
        </w:rPr>
        <w:t xml:space="preserve">）</w:t>
      </w:r>
      <w:bookmarkEnd w:id="63"/>
      <w:r/>
      <w:bookmarkEnd w:id="64"/>
      <w:r>
        <w:rPr>
          <w:rFonts w:hint="eastAsia" w:ascii="宋体" w:hAnsi="宋体"/>
          <w:color w:val="000000"/>
          <w:sz w:val="24"/>
          <w:szCs w:val="24"/>
        </w:rPr>
        <w:t xml:space="preserve">；</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B.</w:t>
      </w:r>
      <w:bookmarkStart w:id="65" w:name="OLE_LINK167"/>
      <w:r/>
      <w:bookmarkStart w:id="66" w:name="OLE_LINK168"/>
      <w:r>
        <w:rPr>
          <w:rFonts w:hint="eastAsia" w:ascii="宋体" w:hAnsi="宋体"/>
          <w:color w:val="000000"/>
          <w:sz w:val="24"/>
          <w:szCs w:val="24"/>
        </w:rPr>
        <w:t xml:space="preserve">具有良好的商业信誉和健全的财务会计制度</w:t>
      </w:r>
      <w:r>
        <w:rPr>
          <w:rFonts w:hint="eastAsia" w:ascii="宋体" w:hAnsi="宋体"/>
          <w:color w:val="000000"/>
          <w:sz w:val="24"/>
          <w:szCs w:val="24"/>
          <w:highlight w:val="white"/>
        </w:rPr>
        <w:t xml:space="preserve">【提供2025年度财务报告（成立不满一年的提供至少一个月财务报告），或银行出具的资信证明，或财政部门认可的政府采购专业担保机构出具的投标担保函】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rPr>
        <w:t xml:space="preserve">；</w:t>
      </w:r>
      <w:bookmarkEnd w:id="65"/>
      <w:r/>
      <w:bookmarkEnd w:id="66"/>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C.</w:t>
      </w:r>
      <w:bookmarkStart w:id="67" w:name="OLE_LINK169"/>
      <w:r/>
      <w:bookmarkStart w:id="68" w:name="OLE_LINK170"/>
      <w:r>
        <w:rPr>
          <w:rFonts w:hint="eastAsia" w:ascii="宋体" w:hAnsi="宋体"/>
          <w:color w:val="000000"/>
          <w:sz w:val="24"/>
          <w:szCs w:val="24"/>
        </w:rPr>
        <w:t xml:space="preserve">具有履行合同所必需的设备和专业技术能力(磋商响应单位相关信息一览表（见响应文件格式）；</w:t>
      </w:r>
      <w:bookmarkEnd w:id="67"/>
      <w:r/>
      <w:bookmarkEnd w:id="68"/>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D.</w:t>
      </w:r>
      <w:bookmarkStart w:id="69" w:name="OLE_LINK171"/>
      <w:r/>
      <w:bookmarkStart w:id="70" w:name="OLE_LINK172"/>
      <w:r>
        <w:rPr>
          <w:rFonts w:hint="eastAsia" w:ascii="宋体" w:hAnsi="宋体"/>
          <w:color w:val="000000"/>
          <w:sz w:val="24"/>
          <w:szCs w:val="24"/>
        </w:rPr>
        <w:t xml:space="preserve">提供参加本次政府采购活动前三年内，在经营活动中没有重大违法记录的承诺函（见磋商响应函第7条）；</w:t>
      </w:r>
      <w:bookmarkEnd w:id="69"/>
      <w:r/>
      <w:bookmarkEnd w:id="70"/>
      <w:r/>
      <w:r/>
    </w:p>
    <w:p>
      <w:pPr>
        <w:ind w:firstLine="560"/>
        <w:spacing w:line="440" w:lineRule="exact"/>
        <w:rPr>
          <w:rFonts w:ascii="宋体" w:hAnsi="宋体"/>
          <w:color w:val="000000"/>
          <w:sz w:val="24"/>
          <w:szCs w:val="24"/>
        </w:rPr>
      </w:pPr>
      <w:r>
        <w:rPr>
          <w:rFonts w:hint="eastAsia" w:ascii="宋体" w:hAnsi="宋体"/>
          <w:color w:val="000000"/>
          <w:sz w:val="24"/>
          <w:szCs w:val="24"/>
        </w:rPr>
        <w:t xml:space="preserve">E.</w:t>
      </w:r>
      <w:bookmarkStart w:id="71" w:name="OLE_LINK173"/>
      <w:r/>
      <w:bookmarkStart w:id="72" w:name="OLE_LINK174"/>
      <w:r>
        <w:rPr>
          <w:rFonts w:hint="eastAsia" w:ascii="宋体" w:hAnsi="宋体"/>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71"/>
      <w:r/>
      <w:bookmarkEnd w:id="72"/>
      <w:r/>
      <w:r/>
    </w:p>
    <w:p>
      <w:pPr>
        <w:ind w:firstLine="562"/>
        <w:spacing w:line="440" w:lineRule="exact"/>
        <w:rPr>
          <w:rFonts w:ascii="宋体" w:hAnsi="宋体"/>
          <w:color w:val="000000"/>
          <w:sz w:val="24"/>
          <w:szCs w:val="24"/>
        </w:rPr>
      </w:pPr>
      <w:r/>
      <w:bookmarkStart w:id="73" w:name="OLE_LINK163"/>
      <w:r/>
      <w:bookmarkStart w:id="74" w:name="OLE_LINK164"/>
      <w:r/>
      <w:bookmarkStart w:id="75" w:name="OLE_LINK161"/>
      <w:r/>
      <w:bookmarkStart w:id="76" w:name="OLE_LINK162"/>
      <w:r>
        <w:rPr>
          <w:rFonts w:hint="eastAsia" w:ascii="宋体" w:hAnsi="宋体"/>
          <w:color w:val="000000"/>
          <w:sz w:val="24"/>
          <w:szCs w:val="24"/>
        </w:rPr>
        <w:t xml:space="preserve">注：①按</w:t>
      </w:r>
      <w:r>
        <w:rPr>
          <w:rFonts w:ascii="宋体" w:hAnsi="宋体"/>
          <w:color w:val="000000"/>
          <w:sz w:val="24"/>
          <w:szCs w:val="24"/>
        </w:rPr>
        <w:t xml:space="preserve">扬财购〔</w:t>
      </w:r>
      <w:r>
        <w:rPr>
          <w:rFonts w:hint="eastAsia" w:ascii="宋体" w:hAnsi="宋体"/>
          <w:color w:val="000000"/>
          <w:sz w:val="24"/>
          <w:szCs w:val="24"/>
        </w:rPr>
        <w:t xml:space="preserve">2022</w:t>
      </w:r>
      <w:r>
        <w:rPr>
          <w:rFonts w:ascii="宋体" w:hAnsi="宋体"/>
          <w:color w:val="000000"/>
          <w:sz w:val="24"/>
          <w:szCs w:val="24"/>
        </w:rPr>
        <w:t xml:space="preserve">〕1</w:t>
      </w:r>
      <w:r>
        <w:rPr>
          <w:rFonts w:hint="eastAsia" w:ascii="宋体" w:hAnsi="宋体"/>
          <w:color w:val="000000"/>
          <w:sz w:val="24"/>
          <w:szCs w:val="24"/>
        </w:rPr>
        <w:t xml:space="preserve">7</w:t>
      </w:r>
      <w:r>
        <w:rPr>
          <w:rFonts w:ascii="宋体" w:hAnsi="宋体"/>
          <w:color w:val="000000"/>
          <w:sz w:val="24"/>
          <w:szCs w:val="24"/>
        </w:rPr>
        <w:t xml:space="preserve">号《关于进一步降低政府采购活动成本减轻政府采购供应商负担的通知》</w:t>
      </w:r>
      <w:r>
        <w:rPr>
          <w:rFonts w:hint="eastAsia" w:ascii="宋体" w:hAnsi="宋体"/>
          <w:color w:val="000000"/>
          <w:sz w:val="24"/>
          <w:szCs w:val="24"/>
        </w:rPr>
        <w:t xml:space="preserve">本项目</w:t>
      </w:r>
      <w:r>
        <w:rPr>
          <w:rFonts w:ascii="宋体" w:hAnsi="宋体"/>
          <w:color w:val="000000"/>
          <w:sz w:val="24"/>
          <w:szCs w:val="24"/>
        </w:rPr>
        <w:t xml:space="preserve">申请人的资格条件采取</w:t>
      </w:r>
      <w:r>
        <w:rPr>
          <w:rFonts w:hint="eastAsia" w:ascii="宋体" w:hAnsi="宋体"/>
          <w:color w:val="000000"/>
          <w:sz w:val="24"/>
          <w:szCs w:val="24"/>
        </w:rPr>
        <w:t xml:space="preserve">“</w:t>
      </w:r>
      <w:r>
        <w:rPr>
          <w:rFonts w:ascii="宋体" w:hAnsi="宋体"/>
          <w:color w:val="000000"/>
          <w:sz w:val="24"/>
          <w:szCs w:val="24"/>
        </w:rPr>
        <w:t xml:space="preserve">信用承诺制</w:t>
      </w:r>
      <w:r>
        <w:rPr>
          <w:rFonts w:hint="eastAsia" w:ascii="宋体" w:hAnsi="宋体"/>
          <w:color w:val="000000"/>
          <w:sz w:val="24"/>
          <w:szCs w:val="24"/>
        </w:rPr>
        <w:t xml:space="preserve">”，资格要求</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ascii="宋体" w:hAnsi="宋体"/>
          <w:color w:val="000000"/>
          <w:sz w:val="24"/>
          <w:szCs w:val="24"/>
        </w:rPr>
        <w:t xml:space="preserve">，供应商可选择提供资格承诺函</w:t>
      </w:r>
      <w:r>
        <w:rPr>
          <w:rFonts w:hint="eastAsia" w:ascii="宋体" w:hAnsi="宋体"/>
          <w:color w:val="000000"/>
          <w:sz w:val="24"/>
          <w:szCs w:val="24"/>
        </w:rPr>
        <w:t xml:space="preserve">（见响应文件格式）</w:t>
      </w:r>
      <w:r>
        <w:rPr>
          <w:rFonts w:ascii="宋体" w:hAnsi="宋体"/>
          <w:color w:val="000000"/>
          <w:sz w:val="24"/>
          <w:szCs w:val="24"/>
        </w:rPr>
        <w:t xml:space="preserve">，在响应文件中无需再提供与上述</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ascii="宋体" w:hAnsi="宋体"/>
          <w:color w:val="000000"/>
          <w:sz w:val="24"/>
          <w:szCs w:val="24"/>
        </w:rPr>
        <w:t xml:space="preserve">相关的证明材料即可参加采购活动。</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②供应商可自行选择是否提供承诺函，若不提供承诺函的，应按磋商文件要求提供相应的证明材料。</w:t>
      </w:r>
      <w:r/>
    </w:p>
    <w:p>
      <w:pPr>
        <w:ind w:firstLine="562"/>
        <w:spacing w:line="440" w:lineRule="exact"/>
        <w:rPr>
          <w:rFonts w:ascii="宋体" w:hAnsi="宋体"/>
          <w:color w:val="000000"/>
          <w:sz w:val="24"/>
          <w:szCs w:val="24"/>
        </w:rPr>
      </w:pPr>
      <w:r>
        <w:rPr>
          <w:rFonts w:hint="eastAsia" w:ascii="宋体" w:hAnsi="宋体"/>
          <w:color w:val="000000"/>
          <w:sz w:val="24"/>
          <w:szCs w:val="24"/>
        </w:rPr>
        <w:t xml:space="preserve">③</w:t>
      </w:r>
      <w:r>
        <w:rPr>
          <w:rFonts w:ascii="宋体" w:hAnsi="宋体"/>
          <w:color w:val="000000"/>
          <w:sz w:val="24"/>
          <w:szCs w:val="24"/>
        </w:rPr>
        <w:t xml:space="preserve">供应商应当</w:t>
      </w:r>
      <w:r>
        <w:rPr>
          <w:rFonts w:hint="eastAsia" w:ascii="宋体" w:hAnsi="宋体"/>
          <w:color w:val="000000"/>
          <w:sz w:val="24"/>
          <w:szCs w:val="24"/>
        </w:rPr>
        <w:t xml:space="preserve">遵循诚实</w:t>
      </w:r>
      <w:r>
        <w:rPr>
          <w:rFonts w:ascii="宋体" w:hAnsi="宋体"/>
          <w:color w:val="000000"/>
          <w:sz w:val="24"/>
          <w:szCs w:val="24"/>
        </w:rPr>
        <w:t xml:space="preserve">信用原则，不得作虚假承诺。供应商承诺不实的，属于提供虚假材料谋取中标、成交，应承担相应的法律责任。</w:t>
      </w:r>
      <w:bookmarkEnd w:id="73"/>
      <w:r/>
      <w:bookmarkEnd w:id="74"/>
      <w:r/>
      <w:bookmarkEnd w:id="75"/>
      <w:bookmarkEnd w:id="76"/>
      <w:r/>
    </w:p>
    <w:p>
      <w:pPr>
        <w:ind w:firstLine="482"/>
        <w:spacing w:line="440" w:lineRule="exact"/>
        <w:rPr>
          <w:rFonts w:ascii="华文新魏" w:hAnsi="宋体" w:eastAsia="华文新魏"/>
          <w:color w:val="000000"/>
          <w:sz w:val="24"/>
          <w:szCs w:val="24"/>
        </w:rPr>
      </w:pPr>
      <w:r>
        <w:rPr>
          <w:rFonts w:hint="eastAsia" w:ascii="宋体" w:hAnsi="宋体"/>
          <w:color w:val="000000"/>
          <w:sz w:val="24"/>
          <w:szCs w:val="24"/>
        </w:rPr>
        <w:t xml:space="preserve">2.</w:t>
      </w:r>
      <w:bookmarkStart w:id="77" w:name="OLE_LINK175"/>
      <w:r/>
      <w:bookmarkStart w:id="78" w:name="OLE_LINK176"/>
      <w:r>
        <w:rPr>
          <w:rFonts w:hint="eastAsia" w:ascii="宋体" w:hAnsi="宋体"/>
          <w:color w:val="000000"/>
          <w:sz w:val="24"/>
          <w:szCs w:val="24"/>
        </w:rPr>
        <w:t xml:space="preserve">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bookmarkEnd w:id="77"/>
      <w:bookmarkEnd w:id="78"/>
      <w:r/>
    </w:p>
    <w:p>
      <w:pPr>
        <w:ind w:firstLine="482"/>
        <w:spacing w:line="44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bookmarkStart w:id="79" w:name="OLE_LINK159"/>
      <w:r>
        <w:rPr>
          <w:rFonts w:hint="eastAsia" w:ascii="宋体" w:hAnsi="宋体"/>
          <w:b/>
          <w:bCs/>
          <w:color w:val="000000"/>
          <w:sz w:val="24"/>
          <w:szCs w:val="24"/>
        </w:rPr>
        <w:t xml:space="preserve">本项目为专门面向中小微企业采购的项目</w:t>
      </w:r>
      <w:r>
        <w:rPr>
          <w:rFonts w:hint="eastAsia" w:ascii="宋体" w:hAnsi="宋体"/>
          <w:color w:val="000000"/>
          <w:sz w:val="24"/>
          <w:szCs w:val="24"/>
        </w:rPr>
        <w:t xml:space="preserve">，供应商应为中小微企业、监狱企业、残疾人福利性单位</w:t>
      </w:r>
      <w:r>
        <w:rPr>
          <w:rFonts w:hint="eastAsia" w:ascii="宋体" w:hAnsi="宋体"/>
          <w:b/>
          <w:bCs/>
          <w:color w:val="000000"/>
          <w:sz w:val="24"/>
          <w:szCs w:val="24"/>
        </w:rPr>
        <w:t xml:space="preserve">（须提供中小企业声明函或残疾人福利性单位声明函，或监狱企业证明文件）。</w:t>
      </w:r>
      <w:r>
        <w:rPr>
          <w:rFonts w:hint="eastAsia" w:ascii="宋体" w:hAnsi="宋体"/>
          <w:color w:val="000000"/>
          <w:sz w:val="24"/>
          <w:szCs w:val="24"/>
        </w:rPr>
        <w:t xml:space="preserve">非中小微企业参与本项目磋商，将作无效响应处理。 依据工业和信息化部等四部委制定的《中小企业划型标准规定》，本项目对应的中小企业划分标准所属行业为</w:t>
      </w:r>
      <w:r>
        <w:rPr>
          <w:rFonts w:hint="eastAsia" w:ascii="宋体" w:hAnsi="宋体"/>
          <w:b/>
          <w:bCs/>
          <w:color w:val="000000"/>
          <w:sz w:val="24"/>
          <w:szCs w:val="24"/>
          <w:u w:val="single"/>
        </w:rPr>
        <w:t xml:space="preserve">建筑业 </w:t>
      </w:r>
      <w:r>
        <w:rPr>
          <w:rFonts w:hint="eastAsia" w:ascii="宋体" w:hAnsi="宋体"/>
          <w:color w:val="000000"/>
          <w:sz w:val="24"/>
          <w:szCs w:val="24"/>
        </w:rPr>
        <w:t xml:space="preserve">。</w:t>
      </w:r>
      <w:bookmarkEnd w:id="79"/>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4.本项目</w:t>
      </w:r>
      <w:r>
        <w:rPr>
          <w:rFonts w:hint="eastAsia" w:ascii="宋体" w:hAnsi="宋体"/>
          <w:b/>
          <w:bCs/>
          <w:color w:val="000000"/>
          <w:sz w:val="24"/>
          <w:szCs w:val="24"/>
          <w:u w:val="single"/>
        </w:rPr>
        <w:t xml:space="preserve">不接受</w:t>
      </w:r>
      <w:r>
        <w:rPr>
          <w:rFonts w:hint="eastAsia" w:ascii="宋体" w:hAnsi="宋体"/>
          <w:color w:val="000000"/>
          <w:sz w:val="24"/>
          <w:szCs w:val="24"/>
        </w:rPr>
        <w:t xml:space="preserve">联合体参与磋商</w:t>
      </w:r>
      <w:r/>
    </w:p>
    <w:p>
      <w:pPr>
        <w:ind w:firstLine="480"/>
        <w:spacing w:line="440" w:lineRule="exact"/>
        <w:rPr>
          <w:rFonts w:ascii="宋体" w:hAnsi="宋体"/>
          <w:sz w:val="24"/>
          <w:szCs w:val="24"/>
        </w:rPr>
      </w:pPr>
      <w:r>
        <w:rPr>
          <w:rFonts w:hint="eastAsia" w:ascii="宋体" w:hAnsi="宋体"/>
          <w:sz w:val="24"/>
          <w:szCs w:val="24"/>
        </w:rPr>
        <w:t xml:space="preserve">（二）本项目的特定资格要求</w:t>
      </w:r>
      <w:r/>
    </w:p>
    <w:p>
      <w:pPr>
        <w:ind w:firstLine="482"/>
        <w:spacing w:line="440" w:lineRule="exact"/>
        <w:rPr>
          <w:rFonts w:ascii="宋体" w:hAnsi="宋体" w:cs="宋体"/>
          <w:sz w:val="24"/>
          <w:szCs w:val="24"/>
        </w:rPr>
      </w:pPr>
      <w:r>
        <w:rPr>
          <w:rFonts w:hint="eastAsia" w:ascii="宋体" w:hAnsi="宋体"/>
          <w:bCs/>
          <w:spacing w:val="-4"/>
          <w:sz w:val="24"/>
          <w:szCs w:val="24"/>
        </w:rPr>
        <w:t xml:space="preserve">1.</w:t>
      </w:r>
      <w:r>
        <w:rPr>
          <w:rFonts w:ascii="宋体" w:hAnsi="宋体"/>
          <w:bCs/>
          <w:color w:val="000000"/>
          <w:sz w:val="24"/>
          <w:szCs w:val="24"/>
        </w:rPr>
        <w:t xml:space="preserve">供应商资质类别等级：</w:t>
      </w:r>
      <w:bookmarkStart w:id="80" w:name="OLE_LINK142"/>
      <w:r/>
      <w:bookmarkStart w:id="81" w:name="OLE_LINK143"/>
      <w:r>
        <w:rPr>
          <w:rFonts w:hint="eastAsia" w:ascii="宋体" w:hAnsi="宋体"/>
          <w:bCs/>
          <w:color w:val="000000"/>
          <w:sz w:val="24"/>
          <w:szCs w:val="24"/>
        </w:rPr>
        <w:t xml:space="preserve">具有</w:t>
      </w:r>
      <w:r>
        <w:rPr>
          <w:rFonts w:ascii="宋体" w:hAnsi="宋体"/>
          <w:bCs/>
          <w:color w:val="000000"/>
          <w:sz w:val="24"/>
          <w:szCs w:val="24"/>
        </w:rPr>
        <w:t xml:space="preserve">有效的</w:t>
      </w:r>
      <w:r>
        <w:rPr>
          <w:rFonts w:hint="eastAsia" w:ascii="宋体" w:hAnsi="宋体"/>
          <w:b/>
          <w:bCs/>
          <w:color w:val="000000"/>
          <w:sz w:val="24"/>
          <w:szCs w:val="24"/>
        </w:rPr>
        <w:t xml:space="preserve">公路工程施工总承包叁级及以上企业资质</w:t>
      </w:r>
      <w:r>
        <w:rPr>
          <w:rFonts w:hint="eastAsia" w:ascii="宋体" w:hAnsi="宋体"/>
          <w:b/>
          <w:bCs/>
          <w:color w:val="000000"/>
          <w:sz w:val="24"/>
          <w:szCs w:val="24"/>
        </w:rPr>
        <w:t xml:space="preserve">(在有效期内)</w:t>
      </w:r>
      <w:r>
        <w:rPr>
          <w:rFonts w:ascii="宋体" w:hAnsi="宋体"/>
          <w:bCs/>
          <w:color w:val="000000"/>
          <w:sz w:val="24"/>
          <w:szCs w:val="24"/>
        </w:rPr>
        <w:t xml:space="preserve">；企业具备安全生产条件，并取得安全生产许可证；</w:t>
      </w:r>
      <w:bookmarkEnd w:id="80"/>
      <w:r/>
      <w:bookmarkEnd w:id="81"/>
      <w:r/>
      <w:r/>
    </w:p>
    <w:p>
      <w:pPr>
        <w:ind w:firstLine="482"/>
        <w:spacing w:line="440" w:lineRule="exact"/>
        <w:rPr>
          <w:rFonts w:ascii="宋体" w:hAnsi="宋体"/>
          <w:bCs/>
          <w:color w:val="000000"/>
          <w:sz w:val="24"/>
          <w:szCs w:val="24"/>
        </w:rPr>
      </w:pPr>
      <w:r>
        <w:rPr>
          <w:rFonts w:hint="eastAsia" w:ascii="宋体" w:hAnsi="宋体"/>
          <w:bCs/>
          <w:spacing w:val="-4"/>
          <w:sz w:val="24"/>
          <w:szCs w:val="24"/>
        </w:rPr>
        <w:t xml:space="preserve">2.</w:t>
      </w:r>
      <w:r>
        <w:rPr>
          <w:rFonts w:ascii="宋体" w:hAnsi="宋体"/>
          <w:bCs/>
          <w:color w:val="000000"/>
          <w:sz w:val="24"/>
          <w:szCs w:val="24"/>
        </w:rPr>
        <w:t xml:space="preserve">项目负责人资质等级：</w:t>
      </w:r>
      <w:bookmarkStart w:id="82" w:name="OLE_LINK144"/>
      <w:r>
        <w:rPr>
          <w:rFonts w:hint="eastAsia" w:ascii="宋体" w:hAnsi="宋体"/>
          <w:color w:val="000000"/>
          <w:sz w:val="24"/>
          <w:szCs w:val="24"/>
        </w:rPr>
        <w:t xml:space="preserve">具备</w:t>
      </w:r>
      <w:r>
        <w:rPr>
          <w:rFonts w:hint="eastAsia" w:ascii="宋体" w:hAnsi="宋体"/>
          <w:b/>
          <w:color w:val="000000"/>
          <w:sz w:val="24"/>
          <w:szCs w:val="24"/>
        </w:rPr>
        <w:t xml:space="preserve">公路工程二级（含）以上</w:t>
      </w:r>
      <w:r>
        <w:rPr>
          <w:rFonts w:hint="eastAsia" w:ascii="宋体" w:hAnsi="宋体"/>
          <w:color w:val="000000"/>
          <w:sz w:val="24"/>
          <w:szCs w:val="24"/>
        </w:rPr>
        <w:t xml:space="preserve">注册建造师资格，且具有省级交通运输主管部门核发的有效的《公路水运工程施工单位主要负责人、项目负责人和专职安全生产管理人员安全生产考核合格证书》（</w:t>
      </w:r>
      <w:r>
        <w:rPr>
          <w:rFonts w:ascii="宋体" w:hAnsi="宋体"/>
          <w:color w:val="000000"/>
          <w:sz w:val="24"/>
          <w:szCs w:val="24"/>
        </w:rPr>
        <w:t xml:space="preserve">B</w:t>
      </w:r>
      <w:r>
        <w:rPr>
          <w:rFonts w:hint="eastAsia" w:ascii="宋体" w:hAnsi="宋体"/>
          <w:color w:val="000000"/>
          <w:sz w:val="24"/>
          <w:szCs w:val="24"/>
        </w:rPr>
        <w:t xml:space="preserve">类证）</w:t>
      </w:r>
      <w:r>
        <w:rPr>
          <w:rFonts w:ascii="宋体" w:hAnsi="宋体"/>
          <w:bCs/>
          <w:color w:val="000000"/>
          <w:sz w:val="24"/>
          <w:szCs w:val="24"/>
        </w:rPr>
        <w:t xml:space="preserve">；</w:t>
      </w:r>
      <w:bookmarkEnd w:id="82"/>
      <w:r/>
      <w:r/>
    </w:p>
    <w:p>
      <w:pPr>
        <w:ind w:firstLine="482"/>
        <w:spacing w:line="440" w:lineRule="exact"/>
        <w:rPr>
          <w:rFonts w:ascii="宋体" w:hAnsi="宋体"/>
          <w:color w:val="000000"/>
          <w:sz w:val="24"/>
          <w:szCs w:val="24"/>
        </w:rPr>
      </w:pPr>
      <w:r>
        <w:rPr>
          <w:rFonts w:hint="eastAsia" w:ascii="宋体" w:hAnsi="宋体"/>
          <w:bCs/>
          <w:spacing w:val="-4"/>
          <w:sz w:val="24"/>
          <w:szCs w:val="24"/>
        </w:rPr>
        <w:t xml:space="preserve">3.</w:t>
      </w:r>
      <w:bookmarkStart w:id="83" w:name="OLE_LINK145"/>
      <w:r/>
      <w:bookmarkStart w:id="84" w:name="OLE_LINK146"/>
      <w:r>
        <w:rPr>
          <w:rFonts w:hint="eastAsia" w:ascii="宋体" w:hAnsi="宋体"/>
          <w:color w:val="000000"/>
          <w:sz w:val="24"/>
          <w:szCs w:val="24"/>
        </w:rPr>
        <w:t xml:space="preserve">供应商承诺项目负责人无在建工程 (供应商提供承诺书</w:t>
      </w:r>
      <w:r>
        <w:rPr>
          <w:rFonts w:hint="eastAsia" w:ascii="宋体" w:hAnsi="宋体"/>
          <w:color w:val="000000"/>
          <w:sz w:val="24"/>
          <w:szCs w:val="24"/>
        </w:rPr>
        <w:t xml:space="preserve">，</w:t>
      </w:r>
      <w:r>
        <w:rPr>
          <w:rFonts w:hint="eastAsia" w:ascii="宋体" w:hAnsi="宋体"/>
          <w:bCs/>
          <w:color w:val="000000"/>
          <w:sz w:val="24"/>
          <w:szCs w:val="24"/>
        </w:rPr>
        <w:t xml:space="preserve">格式自拟</w:t>
      </w:r>
      <w:r>
        <w:rPr>
          <w:rFonts w:hint="eastAsia" w:ascii="宋体" w:hAnsi="宋体"/>
          <w:color w:val="000000"/>
          <w:sz w:val="24"/>
          <w:szCs w:val="24"/>
        </w:rPr>
        <w:t xml:space="preserve">)</w:t>
      </w:r>
      <w:bookmarkEnd w:id="83"/>
      <w:r/>
      <w:bookmarkEnd w:id="84"/>
      <w:r>
        <w:rPr>
          <w:rFonts w:hint="eastAsia" w:ascii="宋体" w:hAnsi="宋体"/>
          <w:color w:val="000000"/>
          <w:sz w:val="24"/>
          <w:szCs w:val="24"/>
        </w:rPr>
        <w:t xml:space="preserve">。</w:t>
      </w:r>
      <w:r/>
    </w:p>
    <w:p>
      <w:pPr>
        <w:ind w:firstLine="482"/>
        <w:spacing w:line="440" w:lineRule="exact"/>
        <w:rPr>
          <w:rFonts w:ascii="宋体" w:hAnsi="宋体"/>
          <w:bCs/>
          <w:color w:val="000000"/>
          <w:sz w:val="24"/>
          <w:szCs w:val="24"/>
        </w:rPr>
      </w:pPr>
      <w:r>
        <w:rPr>
          <w:rFonts w:hint="eastAsia" w:ascii="宋体" w:hAnsi="宋体"/>
          <w:bCs/>
          <w:spacing w:val="-4"/>
          <w:sz w:val="24"/>
          <w:szCs w:val="24"/>
        </w:rPr>
        <w:t xml:space="preserve">4.</w:t>
      </w:r>
      <w:r>
        <w:rPr>
          <w:rFonts w:ascii="宋体" w:hAnsi="宋体"/>
          <w:bCs/>
          <w:color w:val="000000"/>
          <w:sz w:val="24"/>
          <w:szCs w:val="24"/>
        </w:rPr>
        <w:t xml:space="preserve">项目负责人社保：</w:t>
      </w:r>
      <w:bookmarkStart w:id="85" w:name="OLE_LINK147"/>
      <w:r/>
      <w:bookmarkStart w:id="86" w:name="OLE_LINK148"/>
      <w:r>
        <w:rPr>
          <w:rFonts w:ascii="宋体" w:hAnsi="宋体"/>
          <w:bCs/>
          <w:color w:val="000000"/>
          <w:sz w:val="24"/>
          <w:szCs w:val="24"/>
        </w:rPr>
        <w:t xml:space="preserve">供应商近6个月内任意一个月为项目负责人缴纳社保的证明</w:t>
      </w:r>
      <w:r>
        <w:rPr>
          <w:rFonts w:hint="eastAsia" w:ascii="宋体" w:hAnsi="宋体"/>
          <w:bCs/>
          <w:color w:val="000000"/>
          <w:sz w:val="24"/>
          <w:szCs w:val="24"/>
        </w:rPr>
        <w:t xml:space="preserve">。</w:t>
      </w:r>
      <w:bookmarkEnd w:id="85"/>
      <w:r/>
      <w:bookmarkEnd w:id="86"/>
      <w:r/>
      <w:r/>
    </w:p>
    <w:p>
      <w:pPr>
        <w:ind w:firstLine="482"/>
        <w:spacing w:line="440" w:lineRule="exact"/>
        <w:rPr>
          <w:rFonts w:ascii="宋体" w:hAnsi="宋体" w:cs="宋体"/>
          <w:sz w:val="24"/>
          <w:szCs w:val="24"/>
        </w:rPr>
      </w:pPr>
      <w:r>
        <w:rPr>
          <w:rFonts w:hint="eastAsia" w:ascii="宋体" w:hAnsi="宋体"/>
          <w:bCs/>
          <w:spacing w:val="-4"/>
          <w:sz w:val="24"/>
          <w:szCs w:val="24"/>
        </w:rPr>
        <w:t xml:space="preserve">5.</w:t>
      </w:r>
      <w:bookmarkStart w:id="87" w:name="OLE_LINK149"/>
      <w:r/>
      <w:bookmarkStart w:id="88" w:name="OLE_LINK150"/>
      <w:r>
        <w:rPr>
          <w:rFonts w:ascii="宋体" w:hAnsi="宋体"/>
          <w:bCs/>
          <w:color w:val="000000"/>
          <w:sz w:val="24"/>
          <w:szCs w:val="24"/>
        </w:rPr>
        <w:t xml:space="preserve">单位负责人为同一人或者存在直接控股、管理关系的不同供应商(包含法定代</w:t>
      </w:r>
      <w:r>
        <w:rPr>
          <w:rFonts w:ascii="宋体" w:hAnsi="宋体"/>
          <w:bCs/>
          <w:color w:val="000000"/>
          <w:sz w:val="24"/>
          <w:szCs w:val="24"/>
        </w:rPr>
        <w:t xml:space="preserve">表人为同一个人的两个及两个以上法人，母公司、全资子公司及其控股公司)，不得参加同一合同项下的政府采购活动（提供承诺函</w:t>
      </w:r>
      <w:bookmarkStart w:id="89" w:name="OLE_LINK63"/>
      <w:r/>
      <w:bookmarkStart w:id="90" w:name="OLE_LINK64"/>
      <w:r>
        <w:rPr>
          <w:rFonts w:ascii="宋体" w:hAnsi="宋体"/>
          <w:bCs/>
          <w:color w:val="000000"/>
          <w:sz w:val="24"/>
          <w:szCs w:val="24"/>
        </w:rPr>
        <w:t xml:space="preserve">，格式自拟</w:t>
      </w:r>
      <w:bookmarkEnd w:id="89"/>
      <w:r/>
      <w:bookmarkEnd w:id="90"/>
      <w:r>
        <w:rPr>
          <w:rFonts w:ascii="宋体" w:hAnsi="宋体"/>
          <w:bCs/>
          <w:color w:val="000000"/>
          <w:sz w:val="24"/>
          <w:szCs w:val="24"/>
        </w:rPr>
        <w:t xml:space="preserve">）。</w:t>
      </w:r>
      <w:bookmarkEnd w:id="87"/>
      <w:r/>
      <w:bookmarkEnd w:id="88"/>
      <w:r/>
      <w:bookmarkEnd w:id="61"/>
      <w:bookmarkEnd w:id="62"/>
      <w:r/>
    </w:p>
    <w:p>
      <w:pPr>
        <w:ind w:firstLine="539"/>
        <w:jc w:val="left"/>
        <w:spacing w:line="440" w:lineRule="exact"/>
        <w:shd w:val="clear" w:color="auto" w:fill="ffffff"/>
        <w:widowControl/>
        <w:rPr>
          <w:rFonts w:ascii="宋体" w:hAnsi="宋体"/>
          <w:bCs/>
          <w:spacing w:val="-4"/>
          <w:sz w:val="24"/>
          <w:szCs w:val="24"/>
        </w:rPr>
      </w:pPr>
      <w:r>
        <w:rPr>
          <w:rFonts w:ascii="宋体" w:hAnsi="宋体"/>
          <w:bCs/>
          <w:spacing w:val="-4"/>
          <w:sz w:val="24"/>
          <w:szCs w:val="24"/>
        </w:rPr>
      </w:r>
      <w:bookmarkEnd w:id="52"/>
      <w:bookmarkEnd w:id="53"/>
      <w:bookmarkEnd w:id="59"/>
      <w:bookmarkEnd w:id="60"/>
      <w:r/>
    </w:p>
    <w:p>
      <w:pPr>
        <w:ind w:firstLine="373"/>
        <w:keepLines/>
        <w:keepNext/>
        <w:spacing w:before="145" w:after="145" w:line="440" w:lineRule="exact"/>
        <w:rPr>
          <w:rFonts w:ascii="宋体" w:hAnsi="宋体"/>
          <w:b/>
          <w:bCs/>
          <w:sz w:val="24"/>
          <w:szCs w:val="24"/>
        </w:rPr>
        <w:outlineLvl w:val="2"/>
      </w:pPr>
      <w:r>
        <w:rPr>
          <w:rFonts w:hint="eastAsia" w:ascii="宋体" w:hAnsi="宋体"/>
          <w:b/>
          <w:bCs/>
          <w:sz w:val="24"/>
          <w:szCs w:val="24"/>
        </w:rPr>
        <w:t xml:space="preserve">三、获取</w:t>
      </w:r>
      <w:bookmarkEnd w:id="54"/>
      <w:r/>
      <w:bookmarkEnd w:id="55"/>
      <w:r/>
      <w:bookmarkEnd w:id="56"/>
      <w:r/>
      <w:bookmarkEnd w:id="57"/>
      <w:r/>
      <w:bookmarkEnd w:id="58"/>
      <w:r>
        <w:rPr>
          <w:rFonts w:hint="eastAsia" w:ascii="宋体" w:hAnsi="宋体"/>
          <w:b/>
          <w:bCs/>
          <w:sz w:val="24"/>
          <w:szCs w:val="24"/>
        </w:rPr>
        <w:t xml:space="preserve">磋商文件</w:t>
      </w:r>
      <w:r/>
    </w:p>
    <w:p>
      <w:pPr>
        <w:ind w:firstLine="540"/>
        <w:spacing w:line="440" w:lineRule="exact"/>
        <w:rPr>
          <w:rFonts w:ascii="宋体" w:hAnsi="宋体" w:cs="宋体"/>
          <w:b/>
          <w:sz w:val="24"/>
          <w:szCs w:val="24"/>
        </w:rPr>
      </w:pPr>
      <w:r/>
      <w:bookmarkStart w:id="91" w:name="OLE_LINK177"/>
      <w:r/>
      <w:bookmarkStart w:id="92" w:name="_Toc28359005"/>
      <w:r/>
      <w:bookmarkStart w:id="93" w:name="_Toc28359082"/>
      <w:r/>
      <w:bookmarkStart w:id="94" w:name="_Toc38985266"/>
      <w:r/>
      <w:bookmarkStart w:id="95" w:name="_Toc35393793"/>
      <w:r/>
      <w:bookmarkStart w:id="96" w:name="_Toc35393624"/>
      <w:r>
        <w:rPr>
          <w:rFonts w:hint="eastAsia" w:ascii="宋体" w:hAnsi="宋体" w:cs="宋体"/>
          <w:sz w:val="24"/>
          <w:szCs w:val="24"/>
        </w:rPr>
        <w:t xml:space="preserve">1.时间：自磋商文件公告发布之日起至提交响应文件截止之日止。</w:t>
      </w:r>
      <w:r/>
    </w:p>
    <w:p>
      <w:pPr>
        <w:ind w:firstLine="560"/>
        <w:spacing w:line="440" w:lineRule="exact"/>
        <w:rPr>
          <w:rFonts w:ascii="宋体" w:hAnsi="宋体" w:cs="宋体"/>
          <w:sz w:val="24"/>
          <w:szCs w:val="24"/>
        </w:rPr>
      </w:pPr>
      <w:r>
        <w:rPr>
          <w:rFonts w:hint="eastAsia" w:ascii="宋体" w:hAnsi="宋体" w:cs="宋体"/>
          <w:sz w:val="24"/>
          <w:szCs w:val="24"/>
        </w:rPr>
        <w:t xml:space="preserve">2.方式：</w:t>
      </w:r>
      <w:bookmarkStart w:id="97" w:name="OLE_LINK136"/>
      <w:r/>
      <w:bookmarkStart w:id="98" w:name="OLE_LINK137"/>
      <w:r/>
      <w:bookmarkStart w:id="99" w:name="OLE_LINK122"/>
      <w:r/>
      <w:bookmarkStart w:id="100" w:name="OLE_LINK128"/>
      <w:r/>
      <w:bookmarkStart w:id="101" w:name="OLE_LINK131"/>
      <w:r/>
      <w:bookmarkStart w:id="102" w:name="OLE_LINK135"/>
      <w:r>
        <w:rPr>
          <w:rFonts w:hint="eastAsia" w:ascii="宋体" w:hAnsi="宋体" w:cs="宋体"/>
          <w:sz w:val="24"/>
          <w:szCs w:val="24"/>
        </w:rPr>
        <w:t xml:space="preserve">在“江苏政府采购网”</w:t>
      </w:r>
      <w:bookmarkEnd w:id="97"/>
      <w:r/>
      <w:bookmarkEnd w:id="98"/>
      <w:r>
        <w:rPr>
          <w:rFonts w:hint="eastAsia" w:ascii="宋体" w:hAnsi="宋体" w:cs="宋体"/>
          <w:sz w:val="24"/>
          <w:szCs w:val="24"/>
        </w:rPr>
        <w:t xml:space="preserve">自行免费下载磋商文件</w:t>
      </w:r>
      <w:bookmarkEnd w:id="99"/>
      <w:r/>
      <w:bookmarkEnd w:id="100"/>
      <w:r/>
      <w:bookmarkEnd w:id="101"/>
      <w:r/>
      <w:bookmarkEnd w:id="102"/>
      <w:r>
        <w:rPr>
          <w:rFonts w:hint="eastAsia" w:ascii="宋体" w:hAnsi="宋体" w:cs="宋体"/>
          <w:sz w:val="24"/>
          <w:szCs w:val="24"/>
        </w:rPr>
        <w:t xml:space="preserve">。</w:t>
      </w:r>
      <w:r/>
    </w:p>
    <w:p>
      <w:pPr>
        <w:ind w:firstLine="560"/>
        <w:spacing w:line="440" w:lineRule="exact"/>
        <w:rPr>
          <w:rFonts w:ascii="宋体" w:hAnsi="宋体" w:cs="宋体"/>
          <w:sz w:val="24"/>
          <w:szCs w:val="24"/>
        </w:rPr>
      </w:pPr>
      <w:r>
        <w:rPr>
          <w:rFonts w:hint="eastAsia" w:ascii="宋体" w:hAnsi="宋体" w:cs="宋体"/>
          <w:sz w:val="24"/>
          <w:szCs w:val="24"/>
        </w:rPr>
        <w:t xml:space="preserve">（1）登录</w:t>
      </w:r>
      <w:bookmarkStart w:id="103" w:name="OLE_LINK129"/>
      <w:r/>
      <w:bookmarkStart w:id="104" w:name="OLE_LINK130"/>
      <w:r>
        <w:rPr>
          <w:rFonts w:hint="eastAsia" w:ascii="宋体" w:hAnsi="宋体" w:cs="宋体"/>
          <w:sz w:val="24"/>
          <w:szCs w:val="24"/>
        </w:rPr>
        <w:t xml:space="preserve">http://jszfcg.jscz.gov.cn/jszc/login</w:t>
      </w:r>
      <w:bookmarkEnd w:id="103"/>
      <w:r/>
      <w:bookmarkEnd w:id="104"/>
      <w:r>
        <w:rPr>
          <w:rFonts w:hint="eastAsia" w:ascii="宋体" w:hAnsi="宋体" w:cs="宋体"/>
          <w:sz w:val="24"/>
          <w:szCs w:val="24"/>
        </w:rPr>
        <w:t xml:space="preserve">；或进入扬中政府采购网（http://www.yzzfcg.cn/）首页点击“苏采云”进入系统。</w:t>
      </w:r>
      <w:r/>
    </w:p>
    <w:p>
      <w:pPr>
        <w:ind w:firstLine="560"/>
        <w:spacing w:line="440" w:lineRule="exact"/>
        <w:rPr>
          <w:rFonts w:ascii="宋体" w:hAnsi="宋体" w:cs="宋体"/>
          <w:sz w:val="24"/>
          <w:szCs w:val="24"/>
        </w:rPr>
      </w:pPr>
      <w:r>
        <w:rPr>
          <w:rFonts w:hint="eastAsia" w:ascii="宋体" w:hAnsi="宋体" w:cs="宋体"/>
          <w:sz w:val="24"/>
          <w:szCs w:val="24"/>
        </w:rPr>
        <w:t xml:space="preserve">（2）“苏采云”系统用户注册--获取“CA数字证书”--CA绑定与登录--网上报名--下载磋商文件(后缀名为.kedt”)。</w:t>
      </w:r>
      <w:r/>
    </w:p>
    <w:p>
      <w:pPr>
        <w:ind w:firstLine="560"/>
        <w:spacing w:line="440" w:lineRule="exact"/>
        <w:rPr>
          <w:rFonts w:ascii="宋体" w:hAnsi="宋体" w:cs="宋体"/>
          <w:b/>
          <w:bCs/>
          <w:sz w:val="24"/>
          <w:szCs w:val="24"/>
        </w:rPr>
      </w:pPr>
      <w:r>
        <w:rPr>
          <w:rFonts w:hint="eastAsia" w:ascii="宋体" w:hAnsi="宋体" w:cs="宋体"/>
          <w:b/>
          <w:bCs/>
          <w:sz w:val="24"/>
          <w:szCs w:val="24"/>
        </w:rPr>
        <w:t xml:space="preserve">如工程项目涉及工程量清单、图纸等较大附件下载，请至“扬中政府采购网”（http://www.yzzfcg.cn/）本项目的采购公告中进行下载</w:t>
      </w:r>
      <w:r>
        <w:rPr>
          <w:rFonts w:hint="eastAsia" w:ascii="宋体" w:hAnsi="宋体"/>
          <w:b/>
          <w:bCs/>
          <w:color w:val="000000"/>
          <w:sz w:val="24"/>
          <w:szCs w:val="24"/>
        </w:rPr>
        <w:t xml:space="preserve">，若无，请电话联系项目负责人</w:t>
      </w:r>
      <w:r>
        <w:rPr>
          <w:rFonts w:hint="eastAsia" w:ascii="宋体" w:hAnsi="宋体" w:cs="宋体"/>
          <w:b/>
          <w:bCs/>
          <w:sz w:val="24"/>
          <w:szCs w:val="24"/>
        </w:rPr>
        <w:t xml:space="preserve">。</w:t>
      </w:r>
      <w:r/>
    </w:p>
    <w:p>
      <w:pPr>
        <w:ind w:firstLine="560"/>
        <w:spacing w:line="440" w:lineRule="exact"/>
        <w:rPr>
          <w:rFonts w:ascii="宋体" w:hAnsi="宋体" w:cs="宋体"/>
          <w:sz w:val="24"/>
          <w:szCs w:val="24"/>
        </w:rPr>
        <w:outlineLvl w:val="2"/>
      </w:pPr>
      <w:r>
        <w:rPr>
          <w:rFonts w:hint="eastAsia" w:ascii="宋体" w:hAnsi="宋体" w:cs="宋体"/>
          <w:sz w:val="24"/>
          <w:szCs w:val="24"/>
        </w:rPr>
        <w:t xml:space="preserve">3.“CA数字证书”的获取</w:t>
      </w:r>
      <w:r/>
    </w:p>
    <w:p>
      <w:pPr>
        <w:ind w:firstLine="560"/>
        <w:spacing w:line="440" w:lineRule="exact"/>
        <w:rPr>
          <w:rFonts w:ascii="宋体" w:hAnsi="宋体" w:cs="宋体"/>
          <w:sz w:val="24"/>
          <w:szCs w:val="24"/>
        </w:rPr>
      </w:pPr>
      <w:r>
        <w:rPr>
          <w:rFonts w:hint="eastAsia" w:ascii="宋体" w:hAnsi="宋体" w:cs="宋体"/>
          <w:sz w:val="24"/>
          <w:szCs w:val="24"/>
        </w:rPr>
        <w:t xml:space="preserve">供应商需办理CA锁，（“苏采云”系统目前仅支持意源CA、方正签章，CA数字证书及</w:t>
      </w:r>
      <w:r>
        <w:rPr>
          <w:rFonts w:hint="eastAsia" w:ascii="宋体" w:hAnsi="宋体" w:cs="宋体"/>
          <w:sz w:val="24"/>
          <w:szCs w:val="24"/>
        </w:rPr>
        <w:t xml:space="preserve">电子签章办理指南详见本公告附件）。客户端工具及供应商操作手册扬中政府采购（http://www.yzzfcg.cn/）首页“资料下载”，进行下载《江苏省政府采购交易系统（苏采云）供应商操作手册及政府采购客户端》。</w:t>
      </w:r>
      <w:r/>
    </w:p>
    <w:p>
      <w:pPr>
        <w:ind w:firstLine="560"/>
        <w:spacing w:line="440" w:lineRule="exact"/>
        <w:rPr>
          <w:rFonts w:ascii="宋体" w:hAnsi="宋体" w:cs="宋体"/>
          <w:sz w:val="24"/>
          <w:szCs w:val="24"/>
        </w:rPr>
      </w:pPr>
      <w:r>
        <w:rPr>
          <w:rFonts w:hint="eastAsia" w:ascii="宋体" w:hAnsi="宋体" w:cs="宋体"/>
          <w:sz w:val="24"/>
          <w:szCs w:val="24"/>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p>
    <w:p>
      <w:pPr>
        <w:ind w:firstLine="560"/>
        <w:spacing w:line="440" w:lineRule="exact"/>
        <w:rPr>
          <w:rFonts w:ascii="宋体" w:hAnsi="宋体" w:cs="宋体"/>
          <w:sz w:val="24"/>
          <w:szCs w:val="24"/>
        </w:rPr>
      </w:pPr>
      <w:r>
        <w:rPr>
          <w:rFonts w:hint="eastAsia" w:ascii="宋体" w:hAnsi="宋体" w:cs="宋体"/>
          <w:sz w:val="24"/>
          <w:szCs w:val="24"/>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p>
    <w:p>
      <w:pPr>
        <w:ind w:firstLine="560"/>
        <w:spacing w:line="440" w:lineRule="exact"/>
        <w:rPr>
          <w:rFonts w:ascii="宋体" w:hAnsi="宋体" w:cs="宋体"/>
          <w:sz w:val="24"/>
          <w:szCs w:val="24"/>
        </w:rPr>
      </w:pPr>
      <w:r>
        <w:rPr>
          <w:rFonts w:hint="eastAsia" w:ascii="宋体" w:hAnsi="宋体" w:cs="宋体"/>
          <w:sz w:val="24"/>
          <w:szCs w:val="24"/>
        </w:rPr>
        <w:t xml:space="preserve">6.苏采云系统使用谷歌浏览器参与不见面开标。</w:t>
      </w:r>
      <w:bookmarkEnd w:id="91"/>
      <w:r/>
    </w:p>
    <w:p>
      <w:pPr>
        <w:ind w:firstLine="373"/>
        <w:keepLines/>
        <w:keepNext/>
        <w:spacing w:before="145" w:after="145" w:line="440" w:lineRule="exact"/>
        <w:rPr>
          <w:b/>
          <w:bCs/>
          <w:sz w:val="24"/>
          <w:szCs w:val="24"/>
        </w:rPr>
        <w:outlineLvl w:val="2"/>
      </w:pPr>
      <w:r>
        <w:rPr>
          <w:rFonts w:hint="eastAsia"/>
          <w:b/>
          <w:bCs/>
          <w:sz w:val="24"/>
          <w:szCs w:val="24"/>
        </w:rPr>
        <w:t xml:space="preserve">四、提交</w:t>
      </w:r>
      <w:bookmarkEnd w:id="92"/>
      <w:r/>
      <w:bookmarkEnd w:id="93"/>
      <w:r>
        <w:rPr>
          <w:rFonts w:hint="eastAsia"/>
          <w:b/>
          <w:bCs/>
          <w:sz w:val="24"/>
          <w:szCs w:val="24"/>
        </w:rPr>
        <w:t xml:space="preserve">响应文件截止时间</w:t>
      </w:r>
      <w:bookmarkEnd w:id="94"/>
      <w:r/>
      <w:bookmarkEnd w:id="95"/>
      <w:r/>
      <w:bookmarkEnd w:id="96"/>
      <w:r/>
      <w:r/>
    </w:p>
    <w:p>
      <w:pPr>
        <w:ind w:firstLine="480"/>
        <w:spacing w:line="440" w:lineRule="exact"/>
        <w:rPr>
          <w:rFonts w:ascii="宋体" w:hAnsi="宋体" w:cs="宋体"/>
          <w:sz w:val="24"/>
          <w:szCs w:val="24"/>
        </w:rPr>
      </w:pPr>
      <w:r>
        <w:rPr>
          <w:rFonts w:hint="eastAsia" w:ascii="宋体" w:hAnsi="宋体"/>
          <w:bCs/>
          <w:sz w:val="24"/>
          <w:szCs w:val="24"/>
        </w:rPr>
        <w:t xml:space="preserve">1、</w:t>
      </w:r>
      <w:r>
        <w:rPr>
          <w:rFonts w:hint="eastAsia" w:ascii="宋体" w:hAnsi="宋体"/>
          <w:b/>
          <w:color w:val="0000ff"/>
          <w:sz w:val="24"/>
          <w:szCs w:val="24"/>
        </w:rPr>
        <w:t xml:space="preserve">2026年</w:t>
      </w:r>
      <w:r>
        <w:rPr>
          <w:rFonts w:hint="eastAsia" w:ascii="宋体" w:hAnsi="宋体"/>
          <w:b/>
          <w:color w:val="0000ff"/>
          <w:sz w:val="24"/>
          <w:szCs w:val="24"/>
          <w:u w:val="single"/>
        </w:rPr>
        <w:t xml:space="preserve"> 1</w:t>
      </w:r>
      <w:r>
        <w:rPr>
          <w:rFonts w:hint="eastAsia" w:ascii="宋体" w:hAnsi="宋体"/>
          <w:b/>
          <w:color w:val="0000ff"/>
          <w:sz w:val="24"/>
          <w:szCs w:val="24"/>
          <w:u w:val="single"/>
        </w:rPr>
        <w:t xml:space="preserve">1</w:t>
      </w:r>
      <w:r>
        <w:rPr>
          <w:rFonts w:hint="eastAsia" w:ascii="宋体" w:hAnsi="宋体"/>
          <w:b/>
          <w:color w:val="0000ff"/>
          <w:sz w:val="24"/>
          <w:szCs w:val="24"/>
          <w:u w:val="single"/>
        </w:rPr>
        <w:t xml:space="preserve"> </w:t>
      </w:r>
      <w:r>
        <w:rPr>
          <w:rFonts w:hint="eastAsia" w:ascii="宋体" w:hAnsi="宋体"/>
          <w:b/>
          <w:color w:val="0000ff"/>
          <w:sz w:val="24"/>
          <w:szCs w:val="24"/>
        </w:rPr>
        <w:t xml:space="preserve">月</w:t>
      </w:r>
      <w:r>
        <w:rPr>
          <w:rFonts w:hint="eastAsia" w:ascii="宋体" w:hAnsi="宋体"/>
          <w:b/>
          <w:color w:val="0000ff"/>
          <w:sz w:val="24"/>
          <w:szCs w:val="24"/>
          <w:u w:val="single"/>
        </w:rPr>
        <w:t xml:space="preserve"> </w:t>
      </w:r>
      <w:r>
        <w:rPr>
          <w:rFonts w:hint="eastAsia" w:ascii="宋体" w:hAnsi="宋体"/>
          <w:b/>
          <w:color w:val="0000ff"/>
          <w:sz w:val="24"/>
          <w:szCs w:val="24"/>
          <w:u w:val="single"/>
        </w:rPr>
        <w:t xml:space="preserve">9</w:t>
      </w:r>
      <w:r>
        <w:rPr>
          <w:rFonts w:hint="eastAsia" w:ascii="宋体" w:hAnsi="宋体"/>
          <w:b/>
          <w:color w:val="0000ff"/>
          <w:sz w:val="24"/>
          <w:szCs w:val="24"/>
          <w:u w:val="single"/>
        </w:rPr>
        <w:t xml:space="preserve"> </w:t>
      </w:r>
      <w:r>
        <w:rPr>
          <w:rFonts w:hint="eastAsia" w:ascii="宋体" w:hAnsi="宋体"/>
          <w:b/>
          <w:color w:val="0000ff"/>
          <w:sz w:val="24"/>
          <w:szCs w:val="24"/>
        </w:rPr>
        <w:t xml:space="preserve">日14点30分（北京时间）</w:t>
      </w:r>
      <w:r>
        <w:rPr>
          <w:rFonts w:hint="eastAsia" w:ascii="宋体" w:hAnsi="宋体"/>
          <w:bCs/>
          <w:color w:val="000000"/>
          <w:sz w:val="24"/>
          <w:szCs w:val="24"/>
        </w:rPr>
        <w:t xml:space="preserve">。</w:t>
      </w:r>
      <w:r/>
    </w:p>
    <w:p>
      <w:pPr>
        <w:ind w:firstLine="480"/>
        <w:spacing w:line="440" w:lineRule="exact"/>
        <w:rPr>
          <w:rFonts w:ascii="宋体" w:hAnsi="宋体" w:cs="宋体"/>
          <w:sz w:val="24"/>
          <w:szCs w:val="24"/>
        </w:rPr>
      </w:pPr>
      <w:r>
        <w:rPr>
          <w:rFonts w:hint="eastAsia" w:ascii="宋体" w:hAnsi="宋体" w:cs="宋体"/>
          <w:sz w:val="24"/>
          <w:szCs w:val="24"/>
        </w:rPr>
        <w:t xml:space="preserve">2.地点：</w:t>
      </w:r>
      <w:bookmarkStart w:id="105" w:name="OLE_LINK138"/>
      <w:r/>
      <w:bookmarkStart w:id="106" w:name="OLE_LINK139"/>
      <w:r>
        <w:rPr>
          <w:rFonts w:hint="eastAsia" w:ascii="宋体" w:hAnsi="宋体" w:cs="宋体"/>
          <w:sz w:val="24"/>
          <w:szCs w:val="24"/>
        </w:rPr>
        <w:t xml:space="preserve">“苏采云”平台</w:t>
      </w:r>
      <w:bookmarkEnd w:id="105"/>
      <w:r/>
      <w:bookmarkEnd w:id="106"/>
      <w:r>
        <w:rPr>
          <w:rFonts w:hint="eastAsia" w:ascii="宋体" w:hAnsi="宋体" w:cs="宋体"/>
          <w:sz w:val="24"/>
          <w:szCs w:val="24"/>
        </w:rPr>
        <w:t xml:space="preserve">。</w:t>
      </w:r>
      <w:r/>
    </w:p>
    <w:p>
      <w:pPr>
        <w:ind w:firstLine="480"/>
        <w:spacing w:line="440" w:lineRule="exact"/>
        <w:rPr>
          <w:rFonts w:ascii="宋体" w:hAnsi="宋体" w:cs="宋体"/>
          <w:sz w:val="24"/>
          <w:szCs w:val="24"/>
        </w:rPr>
      </w:pPr>
      <w:r>
        <w:rPr>
          <w:rFonts w:hint="eastAsia" w:ascii="宋体" w:hAnsi="宋体" w:cs="宋体"/>
          <w:sz w:val="24"/>
          <w:szCs w:val="24"/>
        </w:rPr>
        <w:t xml:space="preserve">3、本项目采用远程不见面交易模式，通过不见面交易系统及相应的配套硬件设备（摄像头、话筒、麦克风等）完成远程解密、开标现场异议及回复、开标唱标等交互环节。</w:t>
      </w:r>
      <w:r/>
    </w:p>
    <w:p>
      <w:pPr>
        <w:ind w:firstLine="480"/>
        <w:spacing w:line="440" w:lineRule="exact"/>
        <w:rPr>
          <w:rFonts w:ascii="宋体" w:hAnsi="宋体" w:cs="宋体"/>
          <w:sz w:val="24"/>
          <w:szCs w:val="24"/>
        </w:rPr>
        <w:outlineLvl w:val="2"/>
      </w:pPr>
      <w:r/>
      <w:bookmarkStart w:id="107" w:name="OLE_LINK178"/>
      <w:r/>
      <w:bookmarkStart w:id="108" w:name="OLE_LINK179"/>
      <w:r>
        <w:rPr>
          <w:rFonts w:hint="eastAsia" w:ascii="宋体" w:hAnsi="宋体" w:cs="宋体"/>
          <w:sz w:val="24"/>
          <w:szCs w:val="24"/>
        </w:rPr>
        <w:t xml:space="preserve">4、不见面交易相关要求和说明如下：</w:t>
      </w:r>
      <w:r/>
    </w:p>
    <w:p>
      <w:pPr>
        <w:ind w:firstLine="480"/>
        <w:spacing w:line="440" w:lineRule="exact"/>
        <w:rPr>
          <w:rFonts w:ascii="宋体" w:hAnsi="宋体" w:cs="宋体"/>
          <w:sz w:val="24"/>
          <w:szCs w:val="24"/>
        </w:rPr>
      </w:pPr>
      <w:r>
        <w:rPr>
          <w:rFonts w:hint="eastAsia" w:ascii="宋体" w:hAnsi="宋体" w:cs="宋体"/>
          <w:sz w:val="24"/>
          <w:szCs w:val="24"/>
        </w:rPr>
        <w:t xml:space="preserve">（1）不见面开标项目的时间均以国家授时中心发布的时间为准；</w:t>
      </w:r>
      <w:r/>
    </w:p>
    <w:p>
      <w:pPr>
        <w:ind w:firstLine="480"/>
        <w:spacing w:line="440" w:lineRule="exact"/>
        <w:rPr>
          <w:rFonts w:ascii="宋体" w:hAnsi="宋体" w:cs="宋体"/>
          <w:sz w:val="24"/>
          <w:szCs w:val="24"/>
        </w:rPr>
      </w:pPr>
      <w:r>
        <w:rPr>
          <w:rFonts w:hint="eastAsia" w:ascii="宋体" w:hAnsi="宋体" w:cs="宋体"/>
          <w:sz w:val="24"/>
          <w:szCs w:val="24"/>
        </w:rPr>
        <w:t xml:space="preserve">（2）开标当日，磋商响应供应商不必抵达开标现场，仅需在任意地点通过“苏采云”系统（网址：</w:t>
      </w:r>
      <w:hyperlink r:id="rId17" w:tooltip="http://jszfcg.jsczt.cn/）" w:history="1">
        <w:r>
          <w:rPr>
            <w:rFonts w:hint="eastAsia" w:ascii="宋体" w:hAnsi="宋体" w:cs="宋体"/>
            <w:sz w:val="24"/>
            <w:szCs w:val="24"/>
          </w:rPr>
          <w:t xml:space="preserve">http://jszfcg.jsczt.cn/）“开标大厅”或扬中政府采购网（http://www.yzzfcg.cn/）首页点击“苏采云”进入系统“开标大厅”参与开标过程；</w:t>
        </w:r>
      </w:hyperlink>
      <w:r/>
      <w:r/>
    </w:p>
    <w:p>
      <w:pPr>
        <w:ind w:firstLine="480"/>
        <w:spacing w:line="440" w:lineRule="exact"/>
        <w:rPr>
          <w:rFonts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p>
    <w:p>
      <w:pPr>
        <w:ind w:firstLine="480"/>
        <w:spacing w:line="440" w:lineRule="exact"/>
        <w:rPr>
          <w:rFonts w:ascii="宋体" w:hAnsi="宋体" w:cs="宋体"/>
          <w:sz w:val="24"/>
          <w:szCs w:val="24"/>
        </w:rPr>
      </w:pPr>
      <w:r>
        <w:rPr>
          <w:rFonts w:hint="eastAsia" w:ascii="宋体" w:hAnsi="宋体" w:cs="宋体"/>
          <w:sz w:val="24"/>
          <w:szCs w:val="24"/>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sz w:val="24"/>
          <w:szCs w:val="24"/>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p>
    <w:p>
      <w:pPr>
        <w:ind w:firstLine="480"/>
        <w:spacing w:line="440" w:lineRule="exact"/>
        <w:rPr>
          <w:rFonts w:ascii="宋体" w:hAnsi="宋体" w:cs="宋体"/>
          <w:sz w:val="24"/>
          <w:szCs w:val="24"/>
        </w:rPr>
      </w:pPr>
      <w:r>
        <w:rPr>
          <w:rFonts w:hint="eastAsia" w:ascii="宋体" w:hAnsi="宋体" w:cs="宋体"/>
          <w:sz w:val="24"/>
          <w:szCs w:val="24"/>
        </w:rPr>
        <w:t xml:space="preserve">（5）因磋商响应供应商自身软硬件配备不齐全或发生故障等问题而导致在交互过程中出现不稳定或中断等情况的，由磋商响应供应商自身承担一切后果。</w:t>
      </w:r>
      <w:bookmarkEnd w:id="107"/>
      <w:r/>
      <w:bookmarkEnd w:id="108"/>
      <w:r/>
      <w:r/>
    </w:p>
    <w:p>
      <w:pPr>
        <w:ind w:firstLine="373"/>
        <w:keepLines/>
        <w:keepNext/>
        <w:spacing w:before="145" w:after="145" w:line="440" w:lineRule="exact"/>
        <w:rPr>
          <w:b/>
          <w:bCs/>
          <w:sz w:val="24"/>
          <w:szCs w:val="24"/>
        </w:rPr>
        <w:outlineLvl w:val="2"/>
      </w:pPr>
      <w:r/>
      <w:bookmarkStart w:id="109" w:name="_Toc28359007"/>
      <w:r/>
      <w:bookmarkStart w:id="110" w:name="_Toc35393625"/>
      <w:r/>
      <w:bookmarkStart w:id="111" w:name="_Toc28359084"/>
      <w:r/>
      <w:bookmarkStart w:id="112" w:name="_Toc38985267"/>
      <w:r/>
      <w:bookmarkStart w:id="113" w:name="_Toc35393794"/>
      <w:r>
        <w:rPr>
          <w:rFonts w:hint="eastAsia"/>
          <w:b/>
          <w:bCs/>
          <w:sz w:val="24"/>
          <w:szCs w:val="24"/>
        </w:rPr>
        <w:t xml:space="preserve">五、公告期限</w:t>
      </w:r>
      <w:bookmarkEnd w:id="109"/>
      <w:r/>
      <w:bookmarkEnd w:id="110"/>
      <w:r/>
      <w:bookmarkEnd w:id="111"/>
      <w:r/>
      <w:bookmarkEnd w:id="112"/>
      <w:r/>
      <w:bookmarkEnd w:id="113"/>
      <w:r/>
      <w:r/>
    </w:p>
    <w:p>
      <w:pPr>
        <w:ind w:firstLine="480"/>
        <w:spacing w:line="440" w:lineRule="exact"/>
        <w:rPr>
          <w:rFonts w:ascii="宋体" w:hAnsi="宋体" w:cs="宋体"/>
          <w:color w:val="ff0000"/>
          <w:sz w:val="24"/>
          <w:szCs w:val="24"/>
        </w:rPr>
      </w:pPr>
      <w:r/>
      <w:bookmarkStart w:id="114" w:name="_Toc38985268"/>
      <w:r/>
      <w:bookmarkStart w:id="115" w:name="_Toc35393626"/>
      <w:r/>
      <w:bookmarkStart w:id="116" w:name="_Toc35393795"/>
      <w:r>
        <w:rPr>
          <w:rFonts w:hint="eastAsia" w:ascii="宋体" w:hAnsi="宋体" w:cs="宋体"/>
          <w:sz w:val="24"/>
          <w:szCs w:val="24"/>
        </w:rPr>
        <w:t xml:space="preserve">磋商公告及磋商文件公告期限为自本公告发布之日起5个工作日。</w:t>
      </w:r>
      <w:r/>
    </w:p>
    <w:p>
      <w:pPr>
        <w:ind w:firstLine="373"/>
        <w:keepLines/>
        <w:keepNext/>
        <w:spacing w:before="145" w:after="145" w:line="440" w:lineRule="exact"/>
        <w:rPr>
          <w:b/>
          <w:bCs/>
          <w:sz w:val="24"/>
          <w:szCs w:val="24"/>
        </w:rPr>
        <w:outlineLvl w:val="2"/>
      </w:pPr>
      <w:r>
        <w:rPr>
          <w:rFonts w:hint="eastAsia"/>
          <w:b/>
          <w:bCs/>
          <w:sz w:val="24"/>
          <w:szCs w:val="24"/>
        </w:rPr>
        <w:t xml:space="preserve">六、其他补充事宜</w:t>
      </w:r>
      <w:bookmarkEnd w:id="114"/>
      <w:r/>
      <w:bookmarkEnd w:id="115"/>
      <w:r/>
      <w:bookmarkEnd w:id="116"/>
      <w:r/>
      <w:r/>
    </w:p>
    <w:p>
      <w:pPr>
        <w:ind w:firstLine="480"/>
        <w:jc w:val="left"/>
        <w:spacing w:line="440" w:lineRule="exact"/>
        <w:widowControl/>
        <w:rPr>
          <w:rFonts w:ascii="宋体" w:hAnsi="宋体" w:cs="宋体"/>
          <w:sz w:val="24"/>
          <w:szCs w:val="24"/>
        </w:rPr>
      </w:pPr>
      <w:r/>
      <w:bookmarkStart w:id="117" w:name="OLE_LINK180"/>
      <w:r/>
      <w:bookmarkStart w:id="118" w:name="OLE_LINK181"/>
      <w:r/>
      <w:bookmarkStart w:id="119" w:name="OLE_LINK160"/>
      <w:r>
        <w:rPr>
          <w:rFonts w:hint="eastAsia" w:ascii="宋体" w:hAnsi="宋体" w:cs="宋体"/>
          <w:sz w:val="24"/>
          <w:szCs w:val="24"/>
        </w:rPr>
        <w:t xml:space="preserve"> 1、现场勘察：</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（1）采购人不组织现场踏勘，供应商可自行组织对现场及其周围环境进行踏勘，以便供应商自行查明或核实有关编制磋商响应文件和签订合同所必需的资料。</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（2）现场踏勘期间，供应商承担自身的费用、责任和风险。如果发生人身伤亡、财物或其他损失，除国家法律法规有规定的之外，采购人均不负责。</w:t>
      </w:r>
      <w:r/>
    </w:p>
    <w:p>
      <w:pPr>
        <w:pStyle w:val="957"/>
        <w:ind w:firstLine="480"/>
      </w:pPr>
      <w:r>
        <w:rPr>
          <w:rFonts w:hint="eastAsia" w:cs="宋体"/>
        </w:rPr>
        <w:t xml:space="preserve">2、本项目需要落实的政府采购政策：财政部、工业和信息化部关于印发《政府采购促进中小企业发展管理办法》的通知（财库〔2020〕46号)、残疾人福利性单位政策、监狱企业发展政策（具体表述详见文件）。</w:t>
      </w:r>
      <w:bookmarkEnd w:id="117"/>
      <w:r/>
      <w:bookmarkEnd w:id="118"/>
      <w:r/>
      <w:r/>
    </w:p>
    <w:p>
      <w:pPr>
        <w:ind w:firstLine="373"/>
        <w:keepLines/>
        <w:keepNext/>
        <w:spacing w:before="145" w:after="145" w:line="440" w:lineRule="exact"/>
        <w:rPr>
          <w:b/>
          <w:bCs/>
          <w:sz w:val="24"/>
          <w:szCs w:val="24"/>
        </w:rPr>
        <w:outlineLvl w:val="2"/>
      </w:pPr>
      <w:r/>
      <w:bookmarkStart w:id="120" w:name="_Toc35393796"/>
      <w:r/>
      <w:bookmarkStart w:id="121" w:name="_Toc28359008"/>
      <w:r/>
      <w:bookmarkStart w:id="122" w:name="_Toc35393627"/>
      <w:r/>
      <w:bookmarkStart w:id="123" w:name="_Toc28359085"/>
      <w:r/>
      <w:bookmarkStart w:id="124" w:name="_Toc38985269"/>
      <w:r/>
      <w:bookmarkEnd w:id="119"/>
      <w:r>
        <w:rPr>
          <w:rFonts w:hint="eastAsia"/>
          <w:b/>
          <w:bCs/>
          <w:sz w:val="24"/>
          <w:szCs w:val="24"/>
        </w:rPr>
        <w:t xml:space="preserve">七、本次磋商联系方式</w:t>
      </w:r>
      <w:bookmarkEnd w:id="120"/>
      <w:r/>
      <w:bookmarkEnd w:id="121"/>
      <w:r/>
      <w:bookmarkEnd w:id="122"/>
      <w:r/>
      <w:bookmarkEnd w:id="123"/>
      <w:r/>
      <w:bookmarkEnd w:id="124"/>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名称：</w:t>
      </w:r>
      <w:bookmarkStart w:id="125" w:name="OLE_LINK3"/>
      <w:r/>
      <w:bookmarkStart w:id="126" w:name="OLE_LINK4"/>
      <w:r/>
      <w:bookmarkStart w:id="127" w:name="OLE_LINK9"/>
      <w:r/>
      <w:bookmarkStart w:id="128" w:name="OLE_LINK113"/>
      <w:r/>
      <w:bookmarkStart w:id="129" w:name="OLE_LINK121"/>
      <w:r>
        <w:rPr>
          <w:rFonts w:hint="eastAsia" w:ascii="宋体" w:hAnsi="宋体" w:cs="宋体"/>
          <w:sz w:val="24"/>
          <w:szCs w:val="24"/>
        </w:rPr>
        <w:t xml:space="preserve">扬中市公路事业发展中心</w:t>
      </w:r>
      <w:bookmarkEnd w:id="125"/>
      <w:r/>
      <w:bookmarkEnd w:id="126"/>
      <w:r/>
      <w:bookmarkEnd w:id="127"/>
      <w:r/>
      <w:bookmarkEnd w:id="128"/>
      <w:r/>
      <w:bookmarkEnd w:id="129"/>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t xml:space="preserve">江苏省镇江市扬中市扬子西路243号</w:t>
      </w:r>
      <w:r>
        <w:rPr>
          <w:rFonts w:hint="eastAsia" w:ascii="宋体" w:hAnsi="宋体" w:cs="宋体"/>
          <w:sz w:val="24"/>
          <w:szCs w:val="24"/>
        </w:rPr>
        <w:t xml:space="preserve">　　　　　　　　 　　</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联系人：方</w:t>
      </w:r>
      <w:r>
        <w:rPr>
          <w:rFonts w:hint="eastAsia" w:ascii="宋体" w:hAnsi="宋体" w:cs="宋体"/>
          <w:sz w:val="24"/>
          <w:szCs w:val="24"/>
        </w:rPr>
        <w:t xml:space="preserve">科长</w:t>
      </w:r>
      <w:r/>
    </w:p>
    <w:p>
      <w:pPr>
        <w:ind w:firstLine="480"/>
        <w:jc w:val="left"/>
        <w:spacing w:line="440" w:lineRule="exact"/>
        <w:widowControl/>
        <w:rPr>
          <w:rFonts w:ascii="宋体" w:hAnsi="宋体" w:cs="宋体"/>
          <w:color w:val="ff0000"/>
          <w:sz w:val="24"/>
          <w:szCs w:val="24"/>
        </w:rPr>
      </w:pPr>
      <w:r>
        <w:rPr>
          <w:rFonts w:hint="eastAsia" w:ascii="宋体" w:hAnsi="宋体" w:cs="宋体"/>
          <w:sz w:val="24"/>
          <w:szCs w:val="24"/>
        </w:rPr>
        <w:t xml:space="preserve">联系方式：</w:t>
      </w:r>
      <w:bookmarkStart w:id="130" w:name="OLE_LINK40"/>
      <w:r/>
      <w:bookmarkStart w:id="131" w:name="OLE_LINK41"/>
      <w:r>
        <w:rPr>
          <w:rFonts w:hint="eastAsia" w:ascii="宋体" w:hAnsi="宋体" w:cs="宋体"/>
          <w:sz w:val="24"/>
          <w:szCs w:val="24"/>
        </w:rPr>
        <w:t xml:space="preserve">18305285585</w:t>
      </w:r>
      <w:bookmarkEnd w:id="130"/>
      <w:r/>
      <w:bookmarkEnd w:id="131"/>
      <w:r>
        <w:rPr>
          <w:rFonts w:hint="eastAsia" w:ascii="宋体" w:hAnsi="宋体" w:cs="宋体"/>
          <w:color w:val="ff0000"/>
          <w:sz w:val="24"/>
          <w:szCs w:val="24"/>
        </w:rPr>
        <w:t xml:space="preserve">　　　　　　　　　</w:t>
      </w:r>
      <w:bookmarkStart w:id="132" w:name="_Toc28359086"/>
      <w:r/>
      <w:bookmarkStart w:id="133" w:name="_Toc28359009"/>
      <w:r>
        <w:rPr>
          <w:rFonts w:hint="eastAsia" w:ascii="宋体" w:hAnsi="宋体" w:cs="宋体"/>
          <w:color w:val="ff0000"/>
          <w:sz w:val="24"/>
          <w:szCs w:val="24"/>
        </w:rPr>
        <w:t xml:space="preserve">  </w:t>
      </w:r>
      <w:bookmarkEnd w:id="132"/>
      <w:bookmarkEnd w:id="133"/>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2.采购代理机构信息</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名称：中证房地产评估造价集团有限公司 </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t xml:space="preserve">扬中市同心路355号金冠华庭</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t xml:space="preserve">吴红霞</w:t>
      </w:r>
      <w:r>
        <w:rPr>
          <w:rFonts w:hint="eastAsia" w:ascii="宋体" w:hAnsi="宋体" w:cs="宋体"/>
          <w:sz w:val="24"/>
          <w:szCs w:val="24"/>
        </w:rPr>
        <w:t xml:space="preserve">    </w:t>
      </w:r>
      <w:r/>
    </w:p>
    <w:p>
      <w:pPr>
        <w:ind w:firstLine="480"/>
        <w:jc w:val="left"/>
        <w:spacing w:line="440" w:lineRule="exact"/>
        <w:widowControl/>
        <w:rPr>
          <w:rFonts w:ascii="宋体" w:hAnsi="宋体"/>
          <w:sz w:val="28"/>
          <w:szCs w:val="28"/>
        </w:rPr>
      </w:pPr>
      <w:r>
        <w:rPr>
          <w:rFonts w:hint="eastAsia" w:ascii="宋体" w:hAnsi="宋体" w:cs="宋体"/>
          <w:sz w:val="24"/>
          <w:szCs w:val="24"/>
        </w:rPr>
        <w:t xml:space="preserve">联系方式：</w:t>
      </w:r>
      <w:bookmarkStart w:id="134" w:name="_Toc28359087"/>
      <w:r/>
      <w:bookmarkStart w:id="135" w:name="_Toc28359010"/>
      <w:r>
        <w:rPr>
          <w:rFonts w:hint="eastAsia" w:ascii="宋体" w:hAnsi="宋体" w:cs="宋体"/>
          <w:sz w:val="24"/>
          <w:szCs w:val="24"/>
        </w:rPr>
        <w:t xml:space="preserve">13775318136</w:t>
      </w:r>
      <w:r>
        <w:rPr>
          <w:rFonts w:hint="eastAsia" w:ascii="宋体" w:hAnsi="宋体" w:cs="宋体"/>
          <w:sz w:val="24"/>
          <w:szCs w:val="24"/>
        </w:rPr>
        <w:t xml:space="preserve">　</w:t>
      </w:r>
      <w:r>
        <w:rPr>
          <w:rFonts w:hint="eastAsia" w:ascii="宋体" w:hAnsi="宋体"/>
          <w:sz w:val="28"/>
          <w:szCs w:val="28"/>
        </w:rPr>
        <w:t xml:space="preserve">　　 </w:t>
      </w:r>
      <w:bookmarkEnd w:id="134"/>
      <w:bookmarkEnd w:id="135"/>
      <w:r/>
    </w:p>
    <w:p>
      <w:pPr>
        <w:ind w:firstLine="373"/>
        <w:keepLines/>
        <w:keepNext/>
        <w:spacing w:before="145" w:after="145" w:line="440" w:lineRule="exact"/>
        <w:rPr>
          <w:b/>
          <w:bCs/>
          <w:sz w:val="24"/>
          <w:szCs w:val="24"/>
        </w:rPr>
        <w:outlineLvl w:val="2"/>
      </w:pPr>
      <w:r>
        <w:rPr>
          <w:rFonts w:hint="eastAsia"/>
          <w:b/>
          <w:bCs/>
          <w:sz w:val="24"/>
          <w:szCs w:val="24"/>
        </w:rPr>
        <w:t xml:space="preserve">八、其他</w:t>
      </w:r>
      <w:r/>
    </w:p>
    <w:p>
      <w:pPr>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1.有关本次磋商的事项若存在变动或修改，敬请及时关注“江苏政府采购网”、“扬中政府采购网”发布的更正公告。</w:t>
      </w:r>
      <w:r/>
    </w:p>
    <w:p>
      <w:pPr>
        <w:ind w:firstLine="480"/>
        <w:spacing w:line="440" w:lineRule="exact"/>
        <w:tabs>
          <w:tab w:val="left" w:pos="900" w:leader="none"/>
        </w:tabs>
        <w:rPr>
          <w:rFonts w:ascii="宋体" w:hAnsi="宋体"/>
          <w:bCs/>
          <w:sz w:val="24"/>
          <w:szCs w:val="24"/>
        </w:rPr>
      </w:pPr>
      <w:r>
        <w:rPr>
          <w:rFonts w:hint="eastAsia" w:ascii="宋体" w:hAnsi="宋体"/>
          <w:bCs/>
          <w:sz w:val="24"/>
          <w:szCs w:val="24"/>
        </w:rPr>
        <w:t xml:space="preserve">2.本次磋商不收取磋商保证金。</w:t>
      </w:r>
      <w:r/>
    </w:p>
    <w:p>
      <w:pPr>
        <w:ind w:right="840"/>
        <w:spacing w:line="440" w:lineRule="exact"/>
        <w:rPr>
          <w:rFonts w:ascii="宋体" w:hAnsi="宋体"/>
          <w:sz w:val="24"/>
          <w:szCs w:val="24"/>
        </w:rPr>
      </w:pPr>
      <w:r>
        <w:rPr>
          <w:rFonts w:ascii="宋体" w:hAnsi="宋体"/>
          <w:sz w:val="24"/>
          <w:szCs w:val="24"/>
        </w:rPr>
      </w:r>
      <w:r/>
    </w:p>
    <w:p>
      <w:pPr>
        <w:ind w:right="840"/>
        <w:spacing w:line="440" w:lineRule="exact"/>
        <w:rPr>
          <w:rFonts w:ascii="宋体" w:hAnsi="宋体"/>
          <w:sz w:val="24"/>
          <w:szCs w:val="24"/>
        </w:rPr>
      </w:pPr>
      <w:r>
        <w:rPr>
          <w:rFonts w:ascii="宋体" w:hAnsi="宋体"/>
          <w:sz w:val="24"/>
          <w:szCs w:val="24"/>
        </w:rPr>
      </w:r>
      <w:r/>
    </w:p>
    <w:p>
      <w:pPr>
        <w:pStyle w:val="787"/>
        <w:rPr>
          <w:rFonts w:ascii="黑体" w:hAnsi="Arial" w:eastAsia="黑体" w:cs="Arial"/>
          <w:b/>
          <w:bCs/>
          <w:sz w:val="32"/>
          <w:szCs w:val="32"/>
        </w:rPr>
      </w:pPr>
      <w:r/>
      <w:bookmarkStart w:id="136" w:name="_Toc120614211"/>
      <w:r>
        <w:rPr>
          <w:rFonts w:hint="eastAsia" w:ascii="黑体" w:hAnsi="Arial" w:eastAsia="黑体" w:cs="Arial"/>
          <w:b/>
          <w:bCs/>
          <w:sz w:val="32"/>
          <w:szCs w:val="32"/>
        </w:rPr>
        <w:br w:type="page" w:clear="all"/>
      </w:r>
      <w:bookmarkStart w:id="137" w:name="_Toc5498"/>
      <w:r/>
      <w:bookmarkStart w:id="138" w:name="_Toc10954"/>
      <w:r/>
      <w:bookmarkEnd w:id="5"/>
      <w:r/>
      <w:bookmarkEnd w:id="6"/>
      <w:r/>
      <w:bookmarkEnd w:id="7"/>
      <w:r/>
      <w:bookmarkEnd w:id="8"/>
      <w:r/>
      <w:bookmarkEnd w:id="9"/>
      <w:r/>
      <w:bookmarkEnd w:id="136"/>
      <w:r/>
      <w:r/>
    </w:p>
    <w:p>
      <w:r/>
      <w:bookmarkStart w:id="139" w:name="OLE_LINK91"/>
      <w:r/>
      <w:bookmarkEnd w:id="139"/>
      <w:r/>
    </w:p>
    <w:p>
      <w:pPr>
        <w:pStyle w:val="787"/>
        <w:rPr>
          <w:rFonts w:ascii="黑体" w:hAnsi="黑体" w:eastAsia="黑体"/>
          <w:b/>
          <w:sz w:val="32"/>
          <w:szCs w:val="32"/>
        </w:rPr>
      </w:pPr>
      <w:r>
        <w:rPr>
          <w:rFonts w:hint="eastAsia" w:ascii="黑体" w:hAnsi="黑体" w:eastAsia="黑体"/>
          <w:b/>
          <w:sz w:val="32"/>
          <w:szCs w:val="32"/>
        </w:rPr>
        <w:t xml:space="preserve">第二章  供应商须知</w:t>
      </w:r>
      <w:bookmarkEnd w:id="137"/>
      <w:r/>
      <w:bookmarkEnd w:id="138"/>
      <w:r/>
      <w:r/>
    </w:p>
    <w:p>
      <w:pPr>
        <w:ind w:firstLine="373"/>
        <w:keepLines/>
        <w:keepNext/>
        <w:spacing w:before="145" w:after="145" w:line="440" w:lineRule="exact"/>
        <w:rPr>
          <w:b/>
          <w:bCs/>
          <w:sz w:val="24"/>
          <w:szCs w:val="24"/>
        </w:rPr>
        <w:outlineLvl w:val="2"/>
      </w:pPr>
      <w:r/>
      <w:bookmarkStart w:id="140" w:name="_Toc16938519"/>
      <w:r/>
      <w:bookmarkStart w:id="141" w:name="_Toc120614214"/>
      <w:r/>
      <w:bookmarkStart w:id="142" w:name="_Toc513029203"/>
      <w:r/>
      <w:bookmarkStart w:id="143" w:name="_Toc20823275"/>
      <w:r>
        <w:rPr>
          <w:rFonts w:hint="eastAsia"/>
          <w:b/>
          <w:bCs/>
          <w:sz w:val="24"/>
          <w:szCs w:val="24"/>
        </w:rPr>
        <w:t xml:space="preserve">一、总则</w:t>
      </w:r>
      <w:bookmarkEnd w:id="140"/>
      <w:r/>
      <w:bookmarkEnd w:id="141"/>
      <w:r/>
      <w:bookmarkEnd w:id="142"/>
      <w:r/>
      <w:bookmarkEnd w:id="143"/>
      <w:r/>
      <w:r/>
    </w:p>
    <w:p>
      <w:pPr>
        <w:ind w:firstLine="360"/>
        <w:keepLines/>
        <w:keepNext/>
        <w:spacing w:line="440" w:lineRule="exact"/>
        <w:rPr>
          <w:rFonts w:ascii="Arial" w:hAnsi="Arial" w:eastAsia="黑体" w:cs="Arial"/>
          <w:sz w:val="24"/>
          <w:szCs w:val="24"/>
        </w:rPr>
        <w:outlineLvl w:val="3"/>
      </w:pPr>
      <w:r/>
      <w:bookmarkStart w:id="144" w:name="_Hlt16619475"/>
      <w:r/>
      <w:bookmarkStart w:id="145" w:name="_Toc458694821"/>
      <w:r/>
      <w:bookmarkStart w:id="146" w:name="_Toc513029204"/>
      <w:r/>
      <w:bookmarkStart w:id="147" w:name="_Toc16938520"/>
      <w:r/>
      <w:bookmarkStart w:id="148" w:name="_Toc20823276"/>
      <w:r/>
      <w:bookmarkEnd w:id="144"/>
      <w:r>
        <w:rPr>
          <w:rFonts w:hint="eastAsia" w:ascii="Arial" w:hAnsi="Arial" w:eastAsia="黑体" w:cs="Arial"/>
          <w:sz w:val="24"/>
          <w:szCs w:val="24"/>
        </w:rPr>
        <w:t xml:space="preserve">1</w:t>
      </w:r>
      <w:bookmarkEnd w:id="145"/>
      <w:r>
        <w:rPr>
          <w:rFonts w:hint="eastAsia" w:ascii="Arial" w:hAnsi="Arial" w:eastAsia="黑体" w:cs="Arial"/>
          <w:sz w:val="24"/>
          <w:szCs w:val="24"/>
        </w:rPr>
        <w:t xml:space="preserve">、采购方式</w:t>
      </w:r>
      <w:bookmarkEnd w:id="146"/>
      <w:r/>
      <w:bookmarkEnd w:id="147"/>
      <w:r/>
      <w:bookmarkEnd w:id="148"/>
      <w:r/>
      <w:r/>
    </w:p>
    <w:p>
      <w:pPr>
        <w:ind w:firstLine="480"/>
        <w:spacing w:line="440" w:lineRule="exact"/>
        <w:rPr>
          <w:rFonts w:ascii="宋体" w:hAnsi="宋体"/>
          <w:sz w:val="24"/>
          <w:szCs w:val="24"/>
        </w:rPr>
      </w:pPr>
      <w:r>
        <w:rPr>
          <w:rFonts w:hint="eastAsia" w:ascii="宋体" w:hAnsi="宋体"/>
          <w:sz w:val="24"/>
          <w:szCs w:val="24"/>
        </w:rPr>
        <w:t xml:space="preserve">1.1 本次政府采购活动采取竞争性磋商(以下简称磋商)方式，本磋商文件仅适用于磋商公告中所述项目。</w:t>
      </w:r>
      <w:r/>
    </w:p>
    <w:p>
      <w:pPr>
        <w:ind w:firstLine="360"/>
        <w:keepLines/>
        <w:keepNext/>
        <w:spacing w:line="440" w:lineRule="exact"/>
        <w:rPr>
          <w:rFonts w:ascii="Arial" w:hAnsi="Arial" w:eastAsia="黑体" w:cs="Arial"/>
          <w:sz w:val="24"/>
          <w:szCs w:val="24"/>
        </w:rPr>
        <w:outlineLvl w:val="3"/>
      </w:pPr>
      <w:r/>
      <w:bookmarkStart w:id="149" w:name="_Toc16938521"/>
      <w:r/>
      <w:bookmarkStart w:id="150" w:name="_Toc513029205"/>
      <w:r/>
      <w:bookmarkStart w:id="151" w:name="_Toc20823277"/>
      <w:r>
        <w:rPr>
          <w:rFonts w:hint="eastAsia" w:ascii="Arial" w:hAnsi="Arial" w:eastAsia="黑体" w:cs="Arial"/>
          <w:sz w:val="24"/>
          <w:szCs w:val="24"/>
        </w:rPr>
        <w:t xml:space="preserve">2</w:t>
      </w:r>
      <w:r>
        <w:rPr>
          <w:rFonts w:hint="eastAsia" w:ascii="Arial" w:hAnsi="Arial" w:eastAsia="黑体" w:cs="Arial"/>
          <w:sz w:val="24"/>
          <w:szCs w:val="24"/>
        </w:rPr>
        <w:t xml:space="preserve">、合格的</w:t>
      </w:r>
      <w:bookmarkEnd w:id="149"/>
      <w:r/>
      <w:bookmarkEnd w:id="150"/>
      <w:r/>
      <w:bookmarkEnd w:id="151"/>
      <w:r>
        <w:rPr>
          <w:rFonts w:hint="eastAsia" w:ascii="Arial" w:hAnsi="Arial" w:eastAsia="黑体" w:cs="Arial"/>
          <w:sz w:val="24"/>
          <w:szCs w:val="24"/>
        </w:rPr>
        <w:t xml:space="preserve">供应商</w:t>
      </w:r>
      <w:r/>
    </w:p>
    <w:p>
      <w:pPr>
        <w:ind w:firstLine="480"/>
        <w:spacing w:line="440" w:lineRule="exact"/>
        <w:rPr>
          <w:rFonts w:ascii="宋体" w:hAnsi="宋体"/>
          <w:sz w:val="24"/>
          <w:szCs w:val="24"/>
        </w:rPr>
      </w:pPr>
      <w:r>
        <w:rPr>
          <w:rFonts w:hint="eastAsia" w:ascii="宋体" w:hAnsi="宋体"/>
          <w:sz w:val="24"/>
          <w:szCs w:val="24"/>
        </w:rPr>
        <w:t xml:space="preserve">2.1满足磋商公告中供应商资格要求的规定。</w:t>
      </w:r>
      <w:r/>
    </w:p>
    <w:p>
      <w:pPr>
        <w:ind w:firstLine="480"/>
        <w:spacing w:line="440" w:lineRule="exact"/>
        <w:rPr>
          <w:rFonts w:ascii="宋体" w:hAnsi="宋体"/>
          <w:sz w:val="24"/>
          <w:szCs w:val="24"/>
        </w:rPr>
      </w:pPr>
      <w:r>
        <w:rPr>
          <w:rFonts w:hint="eastAsia" w:ascii="宋体" w:hAnsi="宋体"/>
          <w:sz w:val="24"/>
          <w:szCs w:val="24"/>
        </w:rPr>
        <w:t xml:space="preserve">2.2 满足本磋商文件实质性要求和条件的规定。</w:t>
      </w:r>
      <w:r/>
    </w:p>
    <w:p>
      <w:pPr>
        <w:ind w:firstLine="360"/>
        <w:keepLines/>
        <w:keepNext/>
        <w:spacing w:line="440" w:lineRule="exact"/>
        <w:rPr>
          <w:rFonts w:ascii="Arial" w:hAnsi="Arial" w:eastAsia="黑体" w:cs="Arial"/>
          <w:sz w:val="24"/>
          <w:szCs w:val="24"/>
        </w:rPr>
        <w:outlineLvl w:val="3"/>
      </w:pPr>
      <w:r/>
      <w:bookmarkStart w:id="152" w:name="_Toc16938522"/>
      <w:r/>
      <w:bookmarkStart w:id="153" w:name="_Toc513029206"/>
      <w:r/>
      <w:bookmarkStart w:id="154" w:name="_Toc20823278"/>
      <w:r>
        <w:rPr>
          <w:rFonts w:hint="eastAsia" w:ascii="Arial" w:hAnsi="Arial" w:eastAsia="黑体" w:cs="Arial"/>
          <w:sz w:val="24"/>
          <w:szCs w:val="24"/>
        </w:rPr>
        <w:t xml:space="preserve">3</w:t>
      </w:r>
      <w:r>
        <w:rPr>
          <w:rFonts w:hint="eastAsia" w:ascii="Arial" w:hAnsi="Arial" w:eastAsia="黑体" w:cs="Arial"/>
          <w:sz w:val="24"/>
          <w:szCs w:val="24"/>
        </w:rPr>
        <w:t xml:space="preserve">、适用法律</w:t>
      </w:r>
      <w:bookmarkEnd w:id="152"/>
      <w:r/>
      <w:bookmarkEnd w:id="153"/>
      <w:r/>
      <w:bookmarkEnd w:id="154"/>
      <w:r>
        <w:rPr>
          <w:rFonts w:hint="eastAsia" w:ascii="Arial" w:hAnsi="Arial" w:eastAsia="黑体" w:cs="Arial"/>
          <w:sz w:val="24"/>
          <w:szCs w:val="24"/>
        </w:rPr>
        <w:t xml:space="preserve">及政策功能</w:t>
      </w:r>
      <w:r/>
    </w:p>
    <w:p>
      <w:pPr>
        <w:ind w:firstLine="420"/>
        <w:spacing w:line="440" w:lineRule="exact"/>
        <w:rPr>
          <w:rFonts w:ascii="宋体" w:hAnsi="宋体"/>
          <w:sz w:val="24"/>
        </w:rPr>
      </w:pPr>
      <w:r/>
      <w:bookmarkStart w:id="155" w:name="_Toc16938523"/>
      <w:r/>
      <w:bookmarkStart w:id="156" w:name="_Toc513029207"/>
      <w:r/>
      <w:bookmarkStart w:id="157" w:name="_Toc20823279"/>
      <w:r/>
      <w:bookmarkStart w:id="158" w:name="_Toc462564067"/>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ind w:firstLine="420"/>
        <w:spacing w:line="440" w:lineRule="exact"/>
        <w:rPr>
          <w:rFonts w:ascii="宋体" w:hAnsi="宋体"/>
          <w:sz w:val="24"/>
        </w:rPr>
      </w:pPr>
      <w:r>
        <w:rPr>
          <w:rFonts w:hint="eastAsia" w:ascii="宋体" w:hAnsi="宋体"/>
          <w:sz w:val="24"/>
        </w:rPr>
        <w:t xml:space="preserve">3.1支持中小企业发展</w:t>
      </w:r>
      <w:r/>
    </w:p>
    <w:p>
      <w:pPr>
        <w:ind w:firstLine="420"/>
        <w:spacing w:line="440" w:lineRule="exact"/>
        <w:rPr>
          <w:rFonts w:ascii="宋体" w:hAnsi="宋体"/>
          <w:sz w:val="24"/>
        </w:rPr>
      </w:pPr>
      <w:r>
        <w:rPr>
          <w:rFonts w:hint="eastAsia" w:ascii="宋体" w:hAnsi="宋体"/>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40" w:lineRule="exact"/>
        <w:rPr>
          <w:rFonts w:ascii="宋体" w:hAnsi="宋体"/>
          <w:sz w:val="24"/>
        </w:rPr>
      </w:pPr>
      <w:r>
        <w:rPr>
          <w:rFonts w:hint="eastAsia" w:ascii="宋体" w:hAnsi="宋体"/>
          <w:sz w:val="24"/>
        </w:rPr>
        <w:t xml:space="preserve">符合中小企业划分标准的个体工商户，在政府采购活动中视同中小企业。</w:t>
      </w:r>
      <w:r/>
    </w:p>
    <w:p>
      <w:pPr>
        <w:ind w:firstLine="420"/>
        <w:spacing w:line="440" w:lineRule="exact"/>
        <w:rPr>
          <w:rFonts w:ascii="宋体" w:hAnsi="宋体"/>
          <w:sz w:val="24"/>
        </w:rPr>
      </w:pPr>
      <w:r>
        <w:rPr>
          <w:rFonts w:hint="eastAsia" w:ascii="宋体" w:hAnsi="宋体"/>
          <w:sz w:val="24"/>
        </w:rPr>
        <w:t xml:space="preserve">3.1.2在政府采购活动中，投标人提供的货物、工程或者服务符合下列情形的，享受中小企业扶持政策：</w:t>
      </w:r>
      <w:r/>
    </w:p>
    <w:p>
      <w:pPr>
        <w:ind w:firstLine="420"/>
        <w:spacing w:line="440" w:lineRule="exact"/>
        <w:rPr>
          <w:rFonts w:ascii="宋体" w:hAnsi="宋体"/>
          <w:sz w:val="24"/>
        </w:rPr>
      </w:pPr>
      <w:r>
        <w:rPr>
          <w:rFonts w:hint="eastAsia" w:ascii="宋体" w:hAnsi="宋体"/>
          <w:sz w:val="24"/>
        </w:rPr>
        <w:t xml:space="preserve">3.1.2.1在货物采购项目中，货物由中小企业制造，即货物由中小企业生产且使用该中小企业商号或者注册商标；</w:t>
      </w:r>
      <w:r/>
    </w:p>
    <w:p>
      <w:pPr>
        <w:ind w:firstLine="422"/>
        <w:spacing w:line="440" w:lineRule="exact"/>
        <w:rPr>
          <w:rFonts w:ascii="宋体" w:hAnsi="宋体"/>
          <w:b/>
          <w:bCs/>
          <w:sz w:val="24"/>
        </w:rPr>
      </w:pPr>
      <w:r>
        <w:rPr>
          <w:rFonts w:hint="eastAsia" w:ascii="宋体" w:hAnsi="宋体"/>
          <w:b/>
          <w:bCs/>
          <w:sz w:val="24"/>
        </w:rPr>
        <w:t xml:space="preserve">3.1.2.2在工程采购项目中，工程由中小企业承建，即工程施工单位为中小企业；</w:t>
      </w:r>
      <w:r/>
    </w:p>
    <w:p>
      <w:pPr>
        <w:ind w:firstLine="420"/>
        <w:spacing w:line="440" w:lineRule="exact"/>
        <w:rPr>
          <w:rFonts w:ascii="宋体" w:hAnsi="宋体"/>
          <w:sz w:val="24"/>
        </w:rPr>
      </w:pPr>
      <w:r>
        <w:rPr>
          <w:rFonts w:hint="eastAsia" w:ascii="宋体" w:hAnsi="宋体"/>
          <w:sz w:val="24"/>
        </w:rPr>
        <w:t xml:space="preserve">3.1.2.3在服务采购项目中，服务由中小企业承接，即提供服务的人员为中小企业依照《中华人民共和国劳动合同法》订立劳动合同的从业人员。</w:t>
      </w:r>
      <w:r/>
    </w:p>
    <w:p>
      <w:pPr>
        <w:ind w:firstLine="420"/>
        <w:spacing w:line="440" w:lineRule="exact"/>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20"/>
        <w:spacing w:line="440" w:lineRule="exact"/>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sz w:val="24"/>
        </w:rPr>
      </w:pPr>
      <w:r>
        <w:rPr>
          <w:rFonts w:hint="eastAsia" w:ascii="宋体" w:hAnsi="宋体"/>
          <w:sz w:val="24"/>
        </w:rPr>
        <w:t xml:space="preserve">3.1.3根据《政府采购促进中小企业发展管理办法》要求，对于未预留份额专门面向中小企业的政府采购货物或服务项目，以及预留份额政府采购货物或服务项目中</w:t>
      </w:r>
      <w:r>
        <w:rPr>
          <w:rFonts w:hint="eastAsia" w:ascii="宋体" w:hAnsi="宋体"/>
          <w:sz w:val="24"/>
        </w:rPr>
        <w:t xml:space="preserve">的非预留部分标项，对小型和微型企业的投标报价给予10%-20%的扣除，</w:t>
      </w:r>
      <w:bookmarkStart w:id="159" w:name="_Hlk132637893"/>
      <w:r>
        <w:rPr>
          <w:rFonts w:hint="eastAsia" w:ascii="宋体" w:hAnsi="宋体"/>
          <w:sz w:val="24"/>
        </w:rPr>
        <w:t xml:space="preserve">用扣除后的价格参与评审</w:t>
      </w:r>
      <w:bookmarkEnd w:id="159"/>
      <w:r>
        <w:rPr>
          <w:rFonts w:hint="eastAsia" w:ascii="宋体" w:hAnsi="宋体"/>
          <w:sz w:val="24"/>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spacing w:line="440" w:lineRule="exact"/>
        <w:rPr>
          <w:rFonts w:ascii="宋体" w:hAnsi="宋体"/>
          <w:sz w:val="24"/>
        </w:rPr>
      </w:pPr>
      <w:r>
        <w:rPr>
          <w:rFonts w:hint="eastAsia" w:ascii="宋体" w:hAnsi="宋体"/>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440" w:lineRule="exact"/>
        <w:rPr>
          <w:rFonts w:ascii="宋体" w:hAnsi="宋体"/>
          <w:sz w:val="24"/>
        </w:rPr>
      </w:pPr>
      <w:r>
        <w:rPr>
          <w:rFonts w:hint="eastAsia" w:ascii="宋体" w:hAnsi="宋体"/>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440" w:lineRule="exact"/>
        <w:rPr>
          <w:rFonts w:ascii="宋体" w:hAnsi="宋体"/>
          <w:sz w:val="24"/>
        </w:rPr>
      </w:pPr>
      <w:r>
        <w:rPr>
          <w:rFonts w:hint="eastAsia" w:ascii="宋体" w:hAnsi="宋体"/>
          <w:sz w:val="24"/>
        </w:rPr>
        <w:t xml:space="preserve">3.1.6中小企业享受扶持政策获得政府采购合同的，小微企业不得将合同分包给大中型企业，中型企业不得将合同分包给大型企业。</w:t>
      </w:r>
      <w:r/>
    </w:p>
    <w:p>
      <w:pPr>
        <w:ind w:firstLine="420"/>
        <w:spacing w:line="440" w:lineRule="exact"/>
        <w:rPr>
          <w:rFonts w:ascii="宋体" w:hAnsi="宋体"/>
          <w:sz w:val="24"/>
        </w:rPr>
      </w:pPr>
      <w:r>
        <w:rPr>
          <w:rFonts w:hint="eastAsia" w:ascii="宋体" w:hAnsi="宋体"/>
          <w:sz w:val="24"/>
        </w:rPr>
        <w:t xml:space="preserve">3.2强制采购信息安全产品</w:t>
      </w:r>
      <w:r/>
    </w:p>
    <w:p>
      <w:pPr>
        <w:ind w:firstLine="420"/>
        <w:spacing w:line="440" w:lineRule="exact"/>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20"/>
        <w:spacing w:line="440" w:lineRule="exact"/>
        <w:rPr>
          <w:rFonts w:ascii="宋体" w:hAnsi="宋体"/>
          <w:sz w:val="24"/>
        </w:rPr>
      </w:pPr>
      <w:r>
        <w:rPr>
          <w:rFonts w:hint="eastAsia" w:ascii="宋体" w:hAnsi="宋体"/>
          <w:sz w:val="24"/>
        </w:rPr>
        <w:t xml:space="preserve">3.3支持绿色发展</w:t>
      </w:r>
      <w:r/>
    </w:p>
    <w:p>
      <w:pPr>
        <w:ind w:firstLine="420"/>
        <w:spacing w:line="440" w:lineRule="exact"/>
        <w:rPr>
          <w:rFonts w:ascii="宋体" w:hAnsi="宋体"/>
          <w:sz w:val="24"/>
        </w:rPr>
      </w:pPr>
      <w:r>
        <w:rPr>
          <w:rFonts w:hint="eastAsia" w:ascii="宋体" w:hAnsi="宋体"/>
          <w:sz w:val="24"/>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spacing w:line="440" w:lineRule="exact"/>
        <w:rPr>
          <w:rFonts w:ascii="宋体" w:hAnsi="宋体"/>
          <w:sz w:val="24"/>
        </w:rPr>
      </w:pPr>
      <w:r>
        <w:rPr>
          <w:rFonts w:hint="eastAsia" w:ascii="宋体" w:hAnsi="宋体"/>
          <w:sz w:val="24"/>
        </w:rPr>
        <w:t xml:space="preserve">3.3.2本项目中涉及商品包装和快递包装的，参考《财政部办公厅关于印发《商品包装政府采购需求标准（试行）》、《快递包装政府采购需求标准（试行）》的通</w:t>
      </w:r>
      <w:r>
        <w:rPr>
          <w:rFonts w:hint="eastAsia" w:ascii="宋体" w:hAnsi="宋体"/>
          <w:sz w:val="24"/>
        </w:rPr>
        <w:t xml:space="preserve">知》</w:t>
      </w:r>
      <w:bookmarkStart w:id="160" w:name="_Hlk132634610"/>
      <w:r>
        <w:rPr>
          <w:rFonts w:hint="eastAsia" w:ascii="宋体" w:hAnsi="宋体"/>
          <w:sz w:val="24"/>
        </w:rPr>
        <w:t xml:space="preserve">（财办库〔2020〕123号）</w:t>
      </w:r>
      <w:bookmarkEnd w:id="160"/>
      <w:r>
        <w:rPr>
          <w:rFonts w:hint="eastAsia" w:ascii="宋体" w:hAnsi="宋体"/>
          <w:sz w:val="24"/>
        </w:rPr>
        <w:t xml:space="preserve">规定的包装需求标准。</w:t>
      </w:r>
      <w:r/>
    </w:p>
    <w:p>
      <w:pPr>
        <w:ind w:firstLine="420"/>
        <w:spacing w:line="440" w:lineRule="exact"/>
        <w:rPr>
          <w:rFonts w:ascii="宋体" w:hAnsi="宋体"/>
          <w:sz w:val="24"/>
        </w:rPr>
      </w:pPr>
      <w:r>
        <w:rPr>
          <w:rFonts w:hint="eastAsia" w:ascii="宋体" w:hAnsi="宋体"/>
          <w:sz w:val="24"/>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20"/>
        <w:spacing w:line="440" w:lineRule="exact"/>
        <w:rPr>
          <w:rFonts w:ascii="宋体" w:hAnsi="宋体"/>
          <w:sz w:val="24"/>
        </w:rPr>
      </w:pPr>
      <w:r>
        <w:rPr>
          <w:rFonts w:hint="eastAsia" w:ascii="宋体" w:hAnsi="宋体"/>
          <w:sz w:val="24"/>
        </w:rPr>
        <w:t xml:space="preserve">3.3.4采购人采购数据中心相关设备、运维服务，按照《绿色数据中心政府采购需求标准（试行）》实施相关采购活动。</w:t>
      </w:r>
      <w:r/>
    </w:p>
    <w:p>
      <w:pPr>
        <w:ind w:firstLine="420"/>
        <w:spacing w:line="440" w:lineRule="exact"/>
        <w:rPr>
          <w:rFonts w:ascii="宋体" w:hAnsi="宋体"/>
          <w:sz w:val="24"/>
        </w:rPr>
      </w:pPr>
      <w:r>
        <w:rPr>
          <w:rFonts w:hint="eastAsia" w:ascii="宋体" w:hAnsi="宋体"/>
          <w:sz w:val="24"/>
        </w:rPr>
        <w:t xml:space="preserve">3.4 根据国家扶持中小企业的有关政策，采购项目中标人在履约过程中如遇到资金困难，凭政府采购合同在相关金融机构办理授信申请，相关事宜详见江苏政府采购网站“政采贷”栏目。</w:t>
      </w:r>
      <w:r/>
    </w:p>
    <w:p>
      <w:pPr>
        <w:ind w:firstLine="420"/>
        <w:spacing w:line="440" w:lineRule="exact"/>
        <w:rPr>
          <w:rFonts w:ascii="宋体" w:hAnsi="宋体"/>
          <w:sz w:val="24"/>
        </w:rPr>
      </w:pPr>
      <w:r>
        <w:rPr>
          <w:rFonts w:hint="eastAsia" w:ascii="宋体" w:hAnsi="宋体"/>
          <w:sz w:val="24"/>
        </w:rPr>
        <w:t xml:space="preserve">3.5支持创新发展</w:t>
      </w:r>
      <w:r/>
    </w:p>
    <w:p>
      <w:pPr>
        <w:ind w:firstLine="420"/>
        <w:spacing w:line="440" w:lineRule="exact"/>
        <w:rPr>
          <w:rFonts w:ascii="宋体" w:hAnsi="宋体"/>
          <w:sz w:val="24"/>
        </w:rPr>
      </w:pPr>
      <w:r>
        <w:rPr>
          <w:rFonts w:hint="eastAsia" w:ascii="宋体" w:hAnsi="宋体"/>
          <w:sz w:val="24"/>
        </w:rPr>
        <w:t xml:space="preserve">3.5.1采购人优先采购被认定为重点推广应用、首台（套）重大装备、重点领域首版次软件的自主创新产品。</w:t>
      </w:r>
      <w:r/>
    </w:p>
    <w:p>
      <w:pPr>
        <w:ind w:firstLine="420"/>
        <w:spacing w:line="440" w:lineRule="exact"/>
        <w:rPr>
          <w:rFonts w:ascii="宋体" w:hAnsi="宋体"/>
          <w:sz w:val="24"/>
        </w:rPr>
      </w:pPr>
      <w:r>
        <w:rPr>
          <w:rFonts w:hint="eastAsia" w:ascii="宋体" w:hAnsi="宋体"/>
          <w:sz w:val="24"/>
        </w:rPr>
        <w:t xml:space="preserve">3.6平等对待内外资企业和符合条件的破产重整企业</w:t>
      </w:r>
      <w:r/>
    </w:p>
    <w:p>
      <w:pPr>
        <w:ind w:firstLine="420"/>
        <w:spacing w:line="440" w:lineRule="exact"/>
        <w:rPr>
          <w:rFonts w:ascii="宋体" w:hAnsi="宋体"/>
          <w:sz w:val="24"/>
        </w:rPr>
      </w:pPr>
      <w:r>
        <w:rPr>
          <w:rFonts w:hint="eastAsia" w:ascii="宋体" w:hAnsi="宋体"/>
          <w:sz w:val="24"/>
        </w:rPr>
        <w:t xml:space="preserve">3.6.1平等对待内外资企业和符合条件的破产重整企业，切实保障企业公平竞争，平等维护企业的合法利益。</w:t>
      </w:r>
      <w:r/>
    </w:p>
    <w:p>
      <w:pPr>
        <w:ind w:firstLine="420"/>
        <w:spacing w:line="440" w:lineRule="exact"/>
        <w:rPr>
          <w:rFonts w:ascii="宋体" w:hAnsi="宋体"/>
          <w:sz w:val="24"/>
        </w:rPr>
      </w:pPr>
      <w:r>
        <w:rPr>
          <w:rFonts w:hint="eastAsia" w:ascii="宋体" w:hAnsi="宋体"/>
          <w:sz w:val="24"/>
        </w:rPr>
        <w:t xml:space="preserve">3.7实施本国产品标准及相关政策【本项目不适用】</w:t>
      </w:r>
      <w:r/>
    </w:p>
    <w:p>
      <w:pPr>
        <w:ind w:firstLine="420"/>
        <w:spacing w:line="440" w:lineRule="exact"/>
        <w:rPr>
          <w:rFonts w:ascii="宋体" w:hAnsi="宋体"/>
          <w:sz w:val="24"/>
        </w:rPr>
      </w:pPr>
      <w:r>
        <w:rPr>
          <w:rFonts w:hint="eastAsia" w:ascii="宋体" w:hAnsi="宋体"/>
          <w:sz w:val="24"/>
        </w:rPr>
        <w:t xml:space="preserve">3.7.1认定标准</w:t>
      </w:r>
      <w:r/>
    </w:p>
    <w:p>
      <w:pPr>
        <w:ind w:firstLine="420"/>
        <w:spacing w:line="440" w:lineRule="exact"/>
        <w:rPr>
          <w:rFonts w:ascii="宋体" w:hAnsi="宋体"/>
          <w:sz w:val="24"/>
        </w:rPr>
      </w:pPr>
      <w:r>
        <w:rPr>
          <w:rFonts w:hint="eastAsia" w:ascii="宋体" w:hAnsi="宋体"/>
          <w:sz w:val="24"/>
        </w:rPr>
        <w:t xml:space="preserve">本国产品应当符合以下条件：</w:t>
      </w:r>
      <w:r/>
    </w:p>
    <w:p>
      <w:pPr>
        <w:ind w:firstLine="420"/>
        <w:spacing w:line="440" w:lineRule="exact"/>
        <w:rPr>
          <w:rFonts w:ascii="宋体" w:hAnsi="宋体"/>
          <w:sz w:val="24"/>
        </w:rPr>
      </w:pPr>
      <w:r>
        <w:rPr>
          <w:rFonts w:hint="eastAsia" w:ascii="宋体" w:hAnsi="宋体"/>
          <w:sz w:val="24"/>
        </w:rPr>
        <w:t xml:space="preserve">（一）在中国境内生产</w:t>
      </w:r>
      <w:r/>
    </w:p>
    <w:p>
      <w:pPr>
        <w:ind w:firstLine="420"/>
        <w:spacing w:line="440" w:lineRule="exact"/>
        <w:rPr>
          <w:rFonts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20"/>
        <w:spacing w:line="440" w:lineRule="exact"/>
        <w:rPr>
          <w:rFonts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20"/>
        <w:spacing w:line="440" w:lineRule="exact"/>
        <w:rPr>
          <w:rFonts w:ascii="宋体" w:hAnsi="宋体"/>
          <w:sz w:val="24"/>
        </w:rPr>
      </w:pPr>
      <w:r>
        <w:rPr>
          <w:rFonts w:hint="eastAsia" w:ascii="宋体" w:hAnsi="宋体"/>
          <w:sz w:val="24"/>
        </w:rPr>
        <w:t xml:space="preserve">1.为确保产品在运输或者储存期间保持某种状态而进行的操作；</w:t>
      </w:r>
      <w:r/>
    </w:p>
    <w:p>
      <w:pPr>
        <w:ind w:firstLine="420"/>
        <w:spacing w:line="440" w:lineRule="exact"/>
        <w:rPr>
          <w:rFonts w:ascii="宋体" w:hAnsi="宋体"/>
          <w:sz w:val="24"/>
        </w:rPr>
      </w:pPr>
      <w:r>
        <w:rPr>
          <w:rFonts w:hint="eastAsia" w:ascii="宋体" w:hAnsi="宋体"/>
          <w:sz w:val="24"/>
        </w:rPr>
        <w:t xml:space="preserve">2.为产品运输或者销售进行的包装或者展示；</w:t>
      </w:r>
      <w:r/>
    </w:p>
    <w:p>
      <w:pPr>
        <w:ind w:firstLine="420"/>
        <w:spacing w:line="440" w:lineRule="exact"/>
        <w:rPr>
          <w:rFonts w:ascii="宋体" w:hAnsi="宋体"/>
          <w:sz w:val="24"/>
        </w:rPr>
      </w:pPr>
      <w:r>
        <w:rPr>
          <w:rFonts w:hint="eastAsia" w:ascii="宋体" w:hAnsi="宋体"/>
          <w:sz w:val="24"/>
        </w:rPr>
        <w:t xml:space="preserve">3.在产品或者其包装上粘贴或者印刷品牌、标志、标识以及其他用于区别的标记；</w:t>
      </w:r>
      <w:r/>
    </w:p>
    <w:p>
      <w:pPr>
        <w:ind w:firstLine="420"/>
        <w:spacing w:line="440" w:lineRule="exact"/>
        <w:rPr>
          <w:rFonts w:ascii="宋体" w:hAnsi="宋体"/>
          <w:sz w:val="24"/>
        </w:rPr>
      </w:pPr>
      <w:r>
        <w:rPr>
          <w:rFonts w:hint="eastAsia" w:ascii="宋体" w:hAnsi="宋体"/>
          <w:sz w:val="24"/>
        </w:rPr>
        <w:t xml:space="preserve">4.简单的上漆、磨光和分装；</w:t>
      </w:r>
      <w:r/>
    </w:p>
    <w:p>
      <w:pPr>
        <w:ind w:firstLine="420"/>
        <w:spacing w:line="440" w:lineRule="exact"/>
        <w:rPr>
          <w:rFonts w:ascii="宋体" w:hAnsi="宋体"/>
          <w:sz w:val="24"/>
        </w:rPr>
      </w:pPr>
      <w:r>
        <w:rPr>
          <w:rFonts w:hint="eastAsia" w:ascii="宋体" w:hAnsi="宋体"/>
          <w:sz w:val="24"/>
        </w:rPr>
        <w:t xml:space="preserve">5.其他不属于属性改变的情形。</w:t>
      </w:r>
      <w:r/>
    </w:p>
    <w:p>
      <w:pPr>
        <w:ind w:firstLine="420"/>
        <w:spacing w:line="440" w:lineRule="exact"/>
        <w:rPr>
          <w:rFonts w:ascii="宋体" w:hAnsi="宋体"/>
          <w:sz w:val="24"/>
        </w:rPr>
      </w:pPr>
      <w:r>
        <w:rPr>
          <w:rFonts w:hint="eastAsia" w:ascii="宋体" w:hAnsi="宋体"/>
          <w:sz w:val="24"/>
        </w:rPr>
        <w:t xml:space="preserve">（二）在中国境内生产的组件成本占比达到规定比例</w:t>
      </w:r>
      <w:r/>
    </w:p>
    <w:p>
      <w:pPr>
        <w:ind w:firstLine="420"/>
        <w:spacing w:line="440" w:lineRule="exact"/>
        <w:rPr>
          <w:rFonts w:ascii="宋体" w:hAnsi="宋体"/>
          <w:sz w:val="24"/>
        </w:rPr>
      </w:pPr>
      <w:r>
        <w:rPr>
          <w:rFonts w:hint="eastAsia" w:ascii="宋体" w:hAnsi="宋体"/>
          <w:sz w:val="24"/>
        </w:rPr>
        <w:t xml:space="preserve">产品在中国境内生产的组件成本占比应当达到规定比例，计算公式为：</w:t>
      </w:r>
      <w:r/>
    </w:p>
    <w:p>
      <w:pPr>
        <w:ind w:firstLine="420"/>
        <w:spacing w:line="440" w:lineRule="exact"/>
        <w:rPr>
          <w:rFonts w:ascii="宋体" w:hAnsi="宋体"/>
          <w:sz w:val="24"/>
        </w:rPr>
      </w:pPr>
      <w:r>
        <w:rPr>
          <w:rFonts w:ascii="宋体" w:hAnsi="宋体"/>
          <w:sz w:val="24"/>
        </w:rPr>
      </w:r>
      <w:r/>
    </w:p>
    <w:p>
      <w:pPr>
        <w:ind w:firstLine="420"/>
        <w:spacing w:line="440" w:lineRule="exact"/>
        <w:rPr>
          <w:rFonts w:ascii="宋体" w:hAnsi="宋体"/>
          <w:sz w:val="24"/>
        </w:rPr>
      </w:pPr>
      <w:r>
        <w:rPr>
          <w:rFonts w:ascii="宋体" w:hAnsi="宋体"/>
          <w:sz w:val="24"/>
        </w:rPr>
      </w:r>
      <w:r/>
    </w:p>
    <w:p>
      <w:pPr>
        <w:ind w:firstLine="420"/>
        <w:spacing w:line="440" w:lineRule="exact"/>
        <w:rPr>
          <w:rFonts w:ascii="宋体" w:hAnsi="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 behindDoc="0" locked="0" layoutInCell="1" allowOverlap="1">
                <wp:simplePos x="0" y="0"/>
                <wp:positionH relativeFrom="column">
                  <wp:posOffset>266700</wp:posOffset>
                </wp:positionH>
                <wp:positionV relativeFrom="paragraph">
                  <wp:posOffset>-538479</wp:posOffset>
                </wp:positionV>
                <wp:extent cx="4829175" cy="762000"/>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o:allowoverlap:true;o:allowincell:true;mso-position-horizontal-relative:text;margin-left:21.0pt;mso-position-horizontal:absolute;mso-position-vertical-relative:text;margin-top:-42.4pt;mso-position-vertical:absolute;width:380.2pt;height:60.0pt;mso-wrap-distance-left:0.0pt;mso-wrap-distance-top:0.0pt;mso-wrap-distance-right:0.0pt;mso-wrap-distance-bottom:0.0pt;" stroked="f">
                <v:path textboxrect="0,0,0,0"/>
                <w10:wrap type="square"/>
                <v:imagedata r:id="rId18" o:title=""/>
              </v:shape>
            </w:pict>
          </mc:Fallback>
        </mc:AlternateContent>
      </w:r>
      <w:r/>
    </w:p>
    <w:p>
      <w:pPr>
        <w:ind w:firstLine="420"/>
        <w:spacing w:line="440" w:lineRule="exact"/>
        <w:rPr>
          <w:rFonts w:ascii="宋体" w:hAnsi="宋体"/>
          <w:sz w:val="24"/>
        </w:rPr>
      </w:pPr>
      <w:r>
        <w:rPr>
          <w:rFonts w:hint="eastAsia" w:ascii="宋体" w:hAnsi="宋体"/>
          <w:sz w:val="24"/>
        </w:rPr>
        <w:t xml:space="preserve">财政部会同有关行业主管部门，分产品确定在中国境内生产的组件成本占比应当达到的规定比例。在分产品的中国境内生产的组件成本占比相关要求实施前，符合第（一）项条件的产品在政府采购活动中视同本国产品。</w:t>
      </w:r>
      <w:r/>
    </w:p>
    <w:p>
      <w:pPr>
        <w:ind w:firstLine="420"/>
        <w:spacing w:line="440" w:lineRule="exact"/>
        <w:rPr>
          <w:rFonts w:ascii="宋体" w:hAnsi="宋体"/>
          <w:sz w:val="24"/>
        </w:rPr>
      </w:pPr>
      <w:r>
        <w:rPr>
          <w:rFonts w:hint="eastAsia" w:ascii="宋体" w:hAnsi="宋体"/>
          <w:sz w:val="24"/>
        </w:rPr>
        <w:t xml:space="preserve">（三）特定产品的关键组件、关键工序符合相关要求</w:t>
      </w:r>
      <w:r/>
    </w:p>
    <w:p>
      <w:pPr>
        <w:ind w:firstLine="420"/>
        <w:spacing w:line="440" w:lineRule="exact"/>
        <w:rPr>
          <w:rFonts w:ascii="宋体" w:hAnsi="宋体"/>
          <w:sz w:val="24"/>
        </w:rPr>
      </w:pPr>
      <w:r>
        <w:rPr>
          <w:rFonts w:hint="eastAsia" w:ascii="宋体" w:hAnsi="宋体"/>
          <w:sz w:val="24"/>
        </w:rPr>
        <w:t xml:space="preserve">对特定产品，在符合第（一）项和第（二）项条件的基础上，应当符合财政部会同有关行业主管部门确定的其关键组件、关键工序在中国境内生产、完成等要求。</w:t>
      </w:r>
      <w:r/>
    </w:p>
    <w:p>
      <w:pPr>
        <w:ind w:firstLine="420"/>
        <w:spacing w:line="440" w:lineRule="exact"/>
        <w:rPr>
          <w:rFonts w:ascii="宋体" w:hAnsi="宋体"/>
          <w:sz w:val="24"/>
        </w:rPr>
      </w:pPr>
      <w:r>
        <w:rPr>
          <w:rFonts w:hint="eastAsia" w:ascii="宋体" w:hAnsi="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20"/>
        <w:spacing w:line="440" w:lineRule="exact"/>
        <w:rPr>
          <w:rFonts w:ascii="宋体" w:hAnsi="宋体"/>
          <w:sz w:val="24"/>
        </w:rPr>
      </w:pPr>
      <w:r>
        <w:rPr>
          <w:rFonts w:hint="eastAsia" w:ascii="宋体" w:hAnsi="宋体"/>
          <w:sz w:val="24"/>
        </w:rPr>
        <w:t xml:space="preserve">3.7.2适用范围</w:t>
      </w:r>
      <w:r/>
    </w:p>
    <w:p>
      <w:pPr>
        <w:ind w:firstLine="420"/>
        <w:spacing w:line="440" w:lineRule="exact"/>
        <w:rPr>
          <w:rFonts w:ascii="宋体" w:hAnsi="宋体"/>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rFonts w:ascii="宋体" w:hAnsi="宋体"/>
          <w:sz w:val="24"/>
        </w:rPr>
      </w:pPr>
      <w:r>
        <w:rPr>
          <w:rFonts w:hint="eastAsia" w:ascii="宋体" w:hAnsi="宋体" w:cs="宋体"/>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rFonts w:ascii="宋体" w:hAnsi="宋体"/>
          <w:sz w:val="24"/>
        </w:rPr>
      </w:pPr>
      <w:r>
        <w:rPr>
          <w:rFonts w:hint="eastAsia" w:ascii="宋体" w:hAnsi="宋体"/>
          <w:sz w:val="24"/>
        </w:rPr>
        <w:t xml:space="preserve">3.7.3对本国产品的支持政策</w:t>
      </w:r>
      <w:r/>
    </w:p>
    <w:p>
      <w:pPr>
        <w:ind w:firstLine="420"/>
        <w:spacing w:line="440" w:lineRule="exact"/>
        <w:rPr>
          <w:rFonts w:ascii="宋体" w:hAnsi="宋体"/>
          <w:sz w:val="24"/>
        </w:rPr>
      </w:pPr>
      <w:r>
        <w:rPr>
          <w:rFonts w:hint="eastAsia" w:ascii="宋体" w:hAnsi="宋体"/>
          <w:sz w:val="24"/>
        </w:rPr>
        <w:t xml:space="preserve">政府采购活动中既有本国产品又有非本国产品参与竞争的，依法对本国产品给予价格评审优惠，对本国产品的报价给予20%的价格扣除，用扣除后的价格参与评审。</w:t>
      </w:r>
      <w:r/>
    </w:p>
    <w:p>
      <w:pPr>
        <w:ind w:firstLine="420"/>
        <w:spacing w:line="440" w:lineRule="exact"/>
        <w:rPr>
          <w:rFonts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w:t>
      </w:r>
      <w:r>
        <w:rPr>
          <w:rFonts w:hint="eastAsia" w:ascii="宋体" w:hAnsi="宋体"/>
          <w:sz w:val="24"/>
        </w:rPr>
        <w:t xml:space="preserve">的全部产品的总报价给予20%的价格扣除，用扣除后的价格参与评审。</w:t>
      </w:r>
      <w:r/>
    </w:p>
    <w:p>
      <w:pPr>
        <w:ind w:firstLine="420"/>
        <w:spacing w:line="440" w:lineRule="exact"/>
        <w:rPr>
          <w:rFonts w:ascii="宋体" w:hAnsi="宋体"/>
          <w:sz w:val="24"/>
        </w:rPr>
      </w:pPr>
      <w:r>
        <w:rPr>
          <w:rFonts w:hint="eastAsia" w:ascii="宋体" w:hAnsi="宋体"/>
          <w:sz w:val="24"/>
        </w:rPr>
        <w:t xml:space="preserve">3.7.4书面澄清、说明或者补正</w:t>
      </w:r>
      <w:r/>
    </w:p>
    <w:p>
      <w:pPr>
        <w:ind w:firstLine="420"/>
        <w:spacing w:line="440" w:lineRule="exact"/>
        <w:rPr>
          <w:rFonts w:ascii="宋体" w:hAnsi="宋体"/>
          <w:color w:val="000000"/>
          <w:sz w:val="24"/>
          <w:szCs w:val="24"/>
        </w:rPr>
      </w:pPr>
      <w:r>
        <w:rPr>
          <w:rFonts w:hint="eastAsia" w:ascii="宋体" w:hAnsi="宋体"/>
          <w:color w:val="000000"/>
          <w:sz w:val="24"/>
          <w:szCs w:val="24"/>
        </w:rPr>
        <w:t xml:space="preserve">如供应商所提供产品为本国产品的，应当对其提供的产品出具《关于符合本国产品标准的声明函》（以下简称《声明函》），不出具《声明函》的，不享受政府采购对本国产品的支持政策。</w:t>
      </w:r>
      <w:r/>
    </w:p>
    <w:p>
      <w:pPr>
        <w:ind w:firstLine="420"/>
        <w:spacing w:line="440" w:lineRule="exact"/>
        <w:rPr>
          <w:rFonts w:ascii="Arial" w:hAnsi="Arial" w:eastAsia="黑体" w:cs="Arial"/>
          <w:sz w:val="24"/>
          <w:szCs w:val="24"/>
        </w:rPr>
      </w:pPr>
      <w:r>
        <w:rPr>
          <w:rFonts w:hint="eastAsia" w:ascii="宋体" w:hAnsi="宋体"/>
          <w:sz w:val="24"/>
        </w:rPr>
        <w:t xml:space="preserve">评审中发现《声明函》内容含义不明确、同类事项与投标（响应）文件表述不一致或者有明显文字错误等情况的，</w:t>
      </w:r>
      <w:r>
        <w:rPr>
          <w:rFonts w:hint="eastAsia" w:ascii="宋体" w:hAnsi="宋体" w:cs="宋体"/>
          <w:color w:val="000000"/>
          <w:sz w:val="24"/>
          <w:szCs w:val="24"/>
        </w:rPr>
        <w:t xml:space="preserve">评标委员会</w:t>
      </w:r>
      <w:r>
        <w:rPr>
          <w:rFonts w:hint="eastAsia" w:ascii="宋体" w:hAnsi="宋体"/>
          <w:sz w:val="24"/>
        </w:rPr>
        <w:t xml:space="preserve">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4</w:t>
      </w:r>
      <w:r>
        <w:rPr>
          <w:rFonts w:hint="eastAsia" w:ascii="Arial" w:hAnsi="Arial" w:eastAsia="黑体" w:cs="Arial"/>
          <w:sz w:val="24"/>
          <w:szCs w:val="24"/>
        </w:rPr>
        <w:t xml:space="preserve">、磋商费用</w:t>
      </w:r>
      <w:bookmarkEnd w:id="155"/>
      <w:r/>
      <w:bookmarkEnd w:id="156"/>
      <w:r/>
      <w:bookmarkEnd w:id="157"/>
      <w:r/>
      <w:bookmarkEnd w:id="158"/>
      <w:r/>
      <w:r/>
    </w:p>
    <w:p>
      <w:pPr>
        <w:ind w:firstLine="480"/>
        <w:spacing w:line="440" w:lineRule="exact"/>
        <w:rPr>
          <w:rFonts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供应商应自行承担所有与参加本次磋商有关的费用，无论磋商过程中的做法和结果如何，</w:t>
      </w:r>
      <w:r>
        <w:rPr>
          <w:rFonts w:hint="eastAsia" w:ascii="宋体" w:hAnsi="宋体"/>
          <w:color w:val="000000"/>
          <w:sz w:val="24"/>
          <w:szCs w:val="24"/>
        </w:rPr>
        <w:t xml:space="preserve">中证房地产评估造价集团有限公司</w:t>
      </w:r>
      <w:r>
        <w:rPr>
          <w:rFonts w:hint="eastAsia" w:ascii="宋体" w:hAnsi="宋体"/>
          <w:sz w:val="24"/>
          <w:szCs w:val="24"/>
        </w:rPr>
        <w:t xml:space="preserve">在任何情况下均无义务和责任承担这些费用。</w:t>
      </w:r>
      <w:r/>
    </w:p>
    <w:p>
      <w:pPr>
        <w:ind w:left="258" w:firstLine="216"/>
        <w:jc w:val="left"/>
        <w:spacing w:line="440" w:lineRule="exact"/>
        <w:rPr>
          <w:rFonts w:ascii="宋体" w:hAnsi="宋体"/>
          <w:bCs/>
          <w:sz w:val="24"/>
          <w:szCs w:val="24"/>
        </w:rPr>
      </w:pPr>
      <w:r>
        <w:rPr>
          <w:rFonts w:hint="eastAsia" w:ascii="宋体" w:hAnsi="宋体"/>
          <w:color w:val="000000"/>
          <w:sz w:val="24"/>
        </w:rPr>
        <w:t xml:space="preserve">4.2本次招标不收取标书工本费。</w:t>
      </w:r>
      <w:r/>
    </w:p>
    <w:p>
      <w:pPr>
        <w:ind w:left="258" w:firstLine="216"/>
        <w:jc w:val="left"/>
        <w:spacing w:line="440" w:lineRule="exact"/>
        <w:rPr>
          <w:rFonts w:ascii="宋体" w:hAnsi="宋体"/>
          <w:b/>
          <w:color w:val="000000"/>
          <w:sz w:val="24"/>
          <w:szCs w:val="24"/>
        </w:rPr>
      </w:pPr>
      <w:r/>
      <w:bookmarkStart w:id="161" w:name="OLE_LINK2"/>
      <w:r/>
      <w:bookmarkStart w:id="162" w:name="OLE_LINK5"/>
      <w:r>
        <w:rPr>
          <w:rFonts w:hint="eastAsia" w:ascii="宋体" w:hAnsi="宋体"/>
          <w:bCs/>
          <w:sz w:val="24"/>
          <w:szCs w:val="24"/>
        </w:rPr>
        <w:t xml:space="preserve">4.3招标代理费收费标准：</w:t>
      </w:r>
      <w:bookmarkStart w:id="163" w:name="OLE_LINK24"/>
      <w:r/>
      <w:bookmarkStart w:id="164" w:name="OLE_LINK25"/>
      <w:r>
        <w:rPr>
          <w:rFonts w:hint="eastAsia" w:ascii="宋体" w:hAnsi="宋体"/>
          <w:bCs/>
          <w:sz w:val="24"/>
          <w:szCs w:val="24"/>
        </w:rPr>
        <w:t xml:space="preserve">经采购人及招标代</w:t>
      </w:r>
      <w:r>
        <w:rPr>
          <w:rFonts w:hint="eastAsia" w:ascii="宋体" w:hAnsi="宋体"/>
          <w:bCs/>
          <w:color w:val="000000"/>
          <w:sz w:val="24"/>
          <w:szCs w:val="24"/>
        </w:rPr>
        <w:t xml:space="preserve">理双方协商确定</w:t>
      </w:r>
      <w:r>
        <w:rPr>
          <w:rFonts w:hint="eastAsia" w:ascii="宋体" w:hAnsi="宋体"/>
          <w:b/>
          <w:color w:val="000000"/>
          <w:sz w:val="24"/>
          <w:szCs w:val="24"/>
        </w:rPr>
        <w:t xml:space="preserve">招标代理服务费按人民币</w:t>
      </w:r>
      <w:r>
        <w:rPr>
          <w:rFonts w:hint="eastAsia" w:ascii="宋体" w:hAnsi="宋体"/>
          <w:b/>
          <w:color w:val="000000"/>
          <w:sz w:val="24"/>
          <w:szCs w:val="24"/>
        </w:rPr>
        <w:t xml:space="preserve">：</w:t>
      </w:r>
      <w:r>
        <w:rPr>
          <w:rFonts w:hint="eastAsia" w:ascii="宋体" w:hAnsi="宋体"/>
          <w:b/>
          <w:color w:val="000000"/>
          <w:sz w:val="24"/>
          <w:szCs w:val="24"/>
          <w:u w:val="single"/>
        </w:rPr>
        <w:t xml:space="preserve">壹万</w:t>
      </w:r>
      <w:r>
        <w:rPr>
          <w:rFonts w:hint="eastAsia" w:ascii="宋体" w:hAnsi="宋体"/>
          <w:b/>
          <w:color w:val="000000"/>
          <w:sz w:val="24"/>
          <w:szCs w:val="24"/>
          <w:u w:val="single"/>
        </w:rPr>
        <w:t xml:space="preserve">玖仟捌佰元</w:t>
      </w:r>
      <w:r>
        <w:rPr>
          <w:rFonts w:hint="eastAsia" w:ascii="宋体" w:hAnsi="宋体"/>
          <w:b/>
          <w:color w:val="000000"/>
          <w:sz w:val="24"/>
          <w:szCs w:val="24"/>
          <w:u w:val="single"/>
        </w:rPr>
        <w:t xml:space="preserve">整收取</w:t>
      </w:r>
      <w:r>
        <w:rPr>
          <w:rFonts w:hint="eastAsia" w:ascii="宋体" w:hAnsi="宋体"/>
          <w:b/>
          <w:color w:val="000000"/>
          <w:sz w:val="24"/>
          <w:szCs w:val="24"/>
          <w:u w:val="single"/>
        </w:rPr>
        <w:t xml:space="preserve">（¥19800.00元）</w:t>
      </w:r>
      <w:bookmarkEnd w:id="163"/>
      <w:r/>
      <w:bookmarkEnd w:id="164"/>
      <w:r>
        <w:rPr>
          <w:rFonts w:hint="eastAsia" w:ascii="宋体" w:hAnsi="宋体"/>
          <w:b/>
          <w:color w:val="000000"/>
          <w:sz w:val="24"/>
          <w:szCs w:val="24"/>
          <w:u w:val="single"/>
        </w:rPr>
        <w:t xml:space="preserve">，</w:t>
      </w:r>
      <w:r>
        <w:rPr>
          <w:rFonts w:hint="eastAsia" w:ascii="宋体" w:hAnsi="宋体"/>
          <w:b/>
          <w:color w:val="0000ff"/>
          <w:sz w:val="24"/>
          <w:szCs w:val="24"/>
          <w:u w:val="single"/>
        </w:rPr>
        <w:t xml:space="preserve">由采购人支付</w:t>
      </w:r>
      <w:r>
        <w:rPr>
          <w:rFonts w:hint="eastAsia" w:ascii="宋体" w:hAnsi="宋体"/>
          <w:b/>
          <w:color w:val="000000"/>
          <w:sz w:val="24"/>
          <w:szCs w:val="24"/>
        </w:rPr>
        <w:t xml:space="preserve">；</w:t>
      </w:r>
      <w:bookmarkEnd w:id="161"/>
      <w:bookmarkEnd w:id="162"/>
      <w:r/>
    </w:p>
    <w:p>
      <w:pPr>
        <w:ind w:firstLine="480"/>
        <w:spacing w:line="440" w:lineRule="exact"/>
        <w:rPr>
          <w:rFonts w:ascii="宋体" w:hAnsi="宋体"/>
          <w:sz w:val="24"/>
          <w:szCs w:val="24"/>
        </w:rPr>
      </w:pPr>
      <w:r>
        <w:rPr>
          <w:rFonts w:hint="eastAsia" w:ascii="宋体" w:hAnsi="宋体"/>
          <w:sz w:val="24"/>
          <w:szCs w:val="24"/>
        </w:rPr>
        <w:t xml:space="preserve">4.4非集中采购项目专家论证费、评审费由采购人支付，具体数额以实际发生为准。</w:t>
      </w:r>
      <w:r/>
    </w:p>
    <w:p>
      <w:pPr>
        <w:ind w:firstLine="241"/>
        <w:keepLines/>
        <w:keepNext/>
        <w:spacing w:line="440" w:lineRule="exact"/>
        <w:rPr>
          <w:rFonts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宋体" w:hAnsi="宋体" w:eastAsia="黑体" w:cs="Arial"/>
          <w:b/>
          <w:bCs/>
          <w:sz w:val="24"/>
          <w:szCs w:val="24"/>
        </w:rPr>
        <w:t xml:space="preserve">、</w:t>
      </w:r>
      <w:r>
        <w:rPr>
          <w:rFonts w:hint="eastAsia" w:ascii="黑体" w:hAnsi="宋体" w:eastAsia="黑体" w:cs="Arial"/>
          <w:sz w:val="24"/>
          <w:szCs w:val="24"/>
        </w:rPr>
        <w:t xml:space="preserve">磋商文件的约束力</w:t>
      </w:r>
      <w:r/>
    </w:p>
    <w:p>
      <w:pPr>
        <w:ind w:firstLine="480"/>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ind w:firstLine="373"/>
        <w:keepLines/>
        <w:keepNext/>
        <w:spacing w:before="145" w:after="145" w:line="440" w:lineRule="exact"/>
        <w:rPr>
          <w:b/>
          <w:bCs/>
          <w:sz w:val="24"/>
          <w:szCs w:val="24"/>
        </w:rPr>
        <w:outlineLvl w:val="2"/>
      </w:pPr>
      <w:r/>
      <w:bookmarkStart w:id="165" w:name="_Toc120614215"/>
      <w:r/>
      <w:bookmarkStart w:id="166" w:name="_Toc20823281"/>
      <w:r/>
      <w:bookmarkStart w:id="167" w:name="_Toc513029209"/>
      <w:r/>
      <w:bookmarkStart w:id="168" w:name="_Toc16938525"/>
      <w:r>
        <w:rPr>
          <w:rFonts w:hint="eastAsia"/>
          <w:b/>
          <w:bCs/>
          <w:sz w:val="24"/>
          <w:szCs w:val="24"/>
        </w:rPr>
        <w:t xml:space="preserve">二、</w:t>
      </w:r>
      <w:bookmarkEnd w:id="165"/>
      <w:r/>
      <w:bookmarkEnd w:id="166"/>
      <w:r/>
      <w:bookmarkEnd w:id="167"/>
      <w:r/>
      <w:bookmarkEnd w:id="168"/>
      <w:r>
        <w:rPr>
          <w:rFonts w:hint="eastAsia"/>
          <w:b/>
          <w:bCs/>
          <w:sz w:val="24"/>
          <w:szCs w:val="24"/>
        </w:rPr>
        <w:t xml:space="preserve">磋商文件</w:t>
      </w:r>
      <w:r/>
    </w:p>
    <w:p>
      <w:pPr>
        <w:ind w:firstLine="360"/>
        <w:keepLines/>
        <w:keepNext/>
        <w:spacing w:line="440" w:lineRule="exact"/>
        <w:rPr>
          <w:rFonts w:ascii="Arial" w:hAnsi="Arial" w:eastAsia="黑体" w:cs="Arial"/>
          <w:sz w:val="24"/>
          <w:szCs w:val="24"/>
        </w:rPr>
        <w:outlineLvl w:val="3"/>
      </w:pPr>
      <w:r/>
      <w:bookmarkStart w:id="169" w:name="_Toc16938526"/>
      <w:r/>
      <w:bookmarkStart w:id="170" w:name="_Toc513029210"/>
      <w:r/>
      <w:bookmarkStart w:id="171" w:name="_Toc20823282"/>
      <w:r>
        <w:rPr>
          <w:rFonts w:hint="eastAsia" w:ascii="Arial" w:hAnsi="Arial" w:eastAsia="黑体" w:cs="Arial"/>
          <w:sz w:val="24"/>
          <w:szCs w:val="24"/>
        </w:rPr>
        <w:t xml:space="preserve">6</w:t>
      </w:r>
      <w:r>
        <w:rPr>
          <w:rFonts w:hint="eastAsia" w:ascii="Arial" w:hAnsi="Arial" w:eastAsia="黑体" w:cs="Arial"/>
          <w:sz w:val="24"/>
          <w:szCs w:val="24"/>
        </w:rPr>
        <w:t xml:space="preserve">、磋商文件构成</w:t>
      </w:r>
      <w:bookmarkEnd w:id="169"/>
      <w:r/>
      <w:bookmarkEnd w:id="170"/>
      <w:r/>
      <w:bookmarkEnd w:id="171"/>
      <w:r/>
      <w:r/>
    </w:p>
    <w:p>
      <w:pPr>
        <w:ind w:firstLine="480"/>
        <w:spacing w:line="440" w:lineRule="exact"/>
        <w:rPr>
          <w:rFonts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磋商文件由以下部分组成：</w:t>
      </w:r>
      <w:r/>
    </w:p>
    <w:p>
      <w:pPr>
        <w:ind w:firstLine="360"/>
        <w:spacing w:line="440" w:lineRule="exact"/>
        <w:rPr>
          <w:rFonts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440" w:lineRule="exact"/>
        <w:rPr>
          <w:rFonts w:ascii="宋体" w:hAnsi="宋体"/>
          <w:sz w:val="24"/>
          <w:szCs w:val="24"/>
        </w:rPr>
      </w:pPr>
      <w:r>
        <w:rPr>
          <w:rFonts w:hint="eastAsia" w:ascii="宋体" w:hAnsi="宋体"/>
          <w:sz w:val="24"/>
          <w:szCs w:val="24"/>
        </w:rPr>
        <w:t xml:space="preserve">（2）供应商须知</w:t>
      </w:r>
      <w:r/>
    </w:p>
    <w:p>
      <w:pPr>
        <w:ind w:firstLine="360"/>
        <w:spacing w:line="440" w:lineRule="exact"/>
        <w:rPr>
          <w:rFonts w:ascii="宋体" w:hAnsi="宋体"/>
          <w:sz w:val="24"/>
          <w:szCs w:val="24"/>
        </w:rPr>
      </w:pPr>
      <w:r>
        <w:rPr>
          <w:rFonts w:hint="eastAsia" w:ascii="宋体" w:hAnsi="宋体"/>
          <w:sz w:val="24"/>
          <w:szCs w:val="24"/>
        </w:rPr>
        <w:t xml:space="preserve">（3）合同文本</w:t>
      </w:r>
      <w:r/>
    </w:p>
    <w:p>
      <w:pPr>
        <w:ind w:firstLine="360"/>
        <w:spacing w:line="440" w:lineRule="exact"/>
        <w:rPr>
          <w:rFonts w:ascii="宋体" w:hAnsi="宋体"/>
          <w:sz w:val="24"/>
          <w:szCs w:val="24"/>
        </w:rPr>
      </w:pPr>
      <w:r>
        <w:rPr>
          <w:rFonts w:hint="eastAsia" w:ascii="宋体" w:hAnsi="宋体"/>
          <w:sz w:val="24"/>
          <w:szCs w:val="24"/>
        </w:rPr>
        <w:t xml:space="preserve">（4）采购需求</w:t>
      </w:r>
      <w:r/>
    </w:p>
    <w:p>
      <w:pPr>
        <w:ind w:firstLine="360"/>
        <w:spacing w:line="440" w:lineRule="exact"/>
        <w:rPr>
          <w:sz w:val="24"/>
          <w:szCs w:val="24"/>
        </w:rPr>
      </w:pPr>
      <w:r>
        <w:rPr>
          <w:rFonts w:hint="eastAsia" w:ascii="宋体" w:hAnsi="宋体"/>
          <w:sz w:val="24"/>
          <w:szCs w:val="24"/>
        </w:rPr>
        <w:t xml:space="preserve">（5）</w:t>
      </w:r>
      <w:r>
        <w:rPr>
          <w:rFonts w:hint="eastAsia" w:hAnsi="宋体"/>
          <w:sz w:val="24"/>
          <w:szCs w:val="24"/>
        </w:rPr>
        <w:t xml:space="preserve">评审方法与评审标准</w:t>
      </w:r>
      <w:r/>
    </w:p>
    <w:p>
      <w:pPr>
        <w:ind w:firstLine="360"/>
        <w:spacing w:line="440" w:lineRule="exact"/>
        <w:rPr>
          <w:rFonts w:ascii="宋体" w:hAnsi="宋体"/>
          <w:sz w:val="24"/>
          <w:szCs w:val="24"/>
        </w:rPr>
      </w:pPr>
      <w:r>
        <w:rPr>
          <w:rFonts w:hint="eastAsia" w:ascii="宋体" w:hAnsi="宋体"/>
          <w:sz w:val="24"/>
          <w:szCs w:val="24"/>
        </w:rPr>
        <w:t xml:space="preserve">（6）响应文件格式</w:t>
      </w:r>
      <w:r/>
    </w:p>
    <w:p>
      <w:pPr>
        <w:ind w:firstLine="360"/>
        <w:spacing w:line="440" w:lineRule="exact"/>
        <w:rPr>
          <w:rFonts w:ascii="宋体" w:hAnsi="宋体"/>
          <w:sz w:val="24"/>
          <w:szCs w:val="24"/>
        </w:rPr>
      </w:pPr>
      <w:r>
        <w:rPr>
          <w:rFonts w:hint="eastAsia" w:ascii="宋体" w:hAnsi="宋体"/>
          <w:sz w:val="24"/>
          <w:szCs w:val="24"/>
        </w:rPr>
        <w:t xml:space="preserve">请仔细检查磋商文件是否齐全，如有缺漏请立即与采购代理机构联系解决。</w:t>
      </w:r>
      <w:r/>
    </w:p>
    <w:p>
      <w:pPr>
        <w:ind w:firstLine="480"/>
        <w:spacing w:line="440" w:lineRule="exact"/>
        <w:rPr>
          <w:rFonts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440" w:lineRule="exact"/>
        <w:rPr>
          <w:rFonts w:ascii="Arial" w:hAnsi="Arial" w:eastAsia="黑体" w:cs="Arial"/>
          <w:sz w:val="24"/>
          <w:szCs w:val="24"/>
        </w:rPr>
        <w:outlineLvl w:val="3"/>
      </w:pPr>
      <w:r/>
      <w:bookmarkStart w:id="172" w:name="_Toc513029211"/>
      <w:r/>
      <w:bookmarkStart w:id="173" w:name="_Toc462564070"/>
      <w:r/>
      <w:bookmarkStart w:id="174" w:name="_Toc16938527"/>
      <w:r/>
      <w:bookmarkStart w:id="175" w:name="_Toc20823283"/>
      <w:r>
        <w:rPr>
          <w:rFonts w:hint="eastAsia" w:ascii="Arial" w:hAnsi="Arial" w:eastAsia="黑体" w:cs="Arial"/>
          <w:sz w:val="24"/>
          <w:szCs w:val="24"/>
        </w:rPr>
        <w:t xml:space="preserve">7</w:t>
      </w:r>
      <w:r>
        <w:rPr>
          <w:rFonts w:hint="eastAsia" w:ascii="Arial" w:hAnsi="Arial" w:eastAsia="黑体" w:cs="Arial"/>
          <w:sz w:val="24"/>
          <w:szCs w:val="24"/>
        </w:rPr>
        <w:t xml:space="preserve">、磋商文件的澄清</w:t>
      </w:r>
      <w:bookmarkEnd w:id="172"/>
      <w:r/>
      <w:bookmarkEnd w:id="173"/>
      <w:r/>
      <w:bookmarkEnd w:id="174"/>
      <w:r/>
      <w:bookmarkEnd w:id="175"/>
      <w:r/>
      <w:r/>
    </w:p>
    <w:p>
      <w:pPr>
        <w:ind w:firstLine="480"/>
        <w:spacing w:line="440" w:lineRule="exact"/>
        <w:rPr>
          <w:rFonts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4"/>
        </w:rPr>
        <w:t xml:space="preserve">按磋商公告中的通讯地址，以书面形式通知采购人或采购代理机构。</w:t>
      </w:r>
      <w:r/>
    </w:p>
    <w:p>
      <w:pPr>
        <w:ind w:firstLine="480"/>
        <w:keepLines/>
        <w:keepNext/>
        <w:spacing w:line="440" w:lineRule="exact"/>
        <w:rPr>
          <w:rFonts w:ascii="Arial" w:hAnsi="Arial" w:eastAsia="黑体" w:cs="Arial"/>
          <w:sz w:val="24"/>
          <w:szCs w:val="24"/>
        </w:rPr>
        <w:outlineLvl w:val="3"/>
      </w:pPr>
      <w:r/>
      <w:bookmarkStart w:id="176" w:name="_Toc462564071"/>
      <w:r/>
      <w:bookmarkStart w:id="177" w:name="_Toc16938528"/>
      <w:r/>
      <w:bookmarkStart w:id="178" w:name="_Toc513029212"/>
      <w:r/>
      <w:bookmarkStart w:id="179" w:name="_Toc20823284"/>
      <w:r>
        <w:rPr>
          <w:rFonts w:hint="eastAsia" w:ascii="Arial" w:hAnsi="Arial" w:eastAsia="黑体" w:cs="Arial"/>
          <w:sz w:val="24"/>
          <w:szCs w:val="24"/>
        </w:rPr>
        <w:t xml:space="preserve">8</w:t>
      </w:r>
      <w:r>
        <w:rPr>
          <w:rFonts w:hint="eastAsia" w:ascii="Arial" w:hAnsi="Arial" w:eastAsia="黑体" w:cs="Arial"/>
          <w:sz w:val="24"/>
          <w:szCs w:val="24"/>
        </w:rPr>
        <w:t xml:space="preserve">、磋商文件的澄清和修改</w:t>
      </w:r>
      <w:bookmarkEnd w:id="176"/>
      <w:r/>
      <w:bookmarkEnd w:id="177"/>
      <w:r/>
      <w:bookmarkEnd w:id="178"/>
      <w:r/>
      <w:bookmarkEnd w:id="179"/>
      <w:r/>
      <w:r/>
    </w:p>
    <w:p>
      <w:pPr>
        <w:ind w:firstLine="539"/>
        <w:spacing w:line="440" w:lineRule="exact"/>
        <w:rPr>
          <w:rFonts w:ascii="宋体" w:hAnsi="宋体"/>
          <w:sz w:val="24"/>
          <w:szCs w:val="24"/>
        </w:rPr>
      </w:pPr>
      <w:r>
        <w:rPr>
          <w:rFonts w:hint="eastAsia" w:ascii="宋体" w:hAnsi="宋体"/>
          <w:sz w:val="24"/>
          <w:szCs w:val="24"/>
        </w:rPr>
        <w:t xml:space="preserve">8.1任何要求对磋商文件进行澄清的潜在供应商，应及时联系项目联系人。</w:t>
      </w:r>
      <w:r/>
    </w:p>
    <w:p>
      <w:pPr>
        <w:ind w:firstLine="539"/>
        <w:spacing w:line="440" w:lineRule="exact"/>
        <w:rPr>
          <w:rFonts w:ascii="宋体" w:hAnsi="宋体"/>
          <w:sz w:val="24"/>
          <w:szCs w:val="24"/>
        </w:rPr>
      </w:pPr>
      <w:r>
        <w:rPr>
          <w:rFonts w:hint="eastAsia" w:ascii="宋体" w:hAnsi="宋体"/>
          <w:sz w:val="24"/>
          <w:szCs w:val="24"/>
        </w:rPr>
        <w:t xml:space="preserve">8.2按照权责相一致原则，供应商提出的对于磋商文件主要商务、技术指标的相关澄清、修改要求，由采购人负责答复并视情况作出澄清或修改的决定。</w:t>
      </w:r>
      <w:r/>
    </w:p>
    <w:p>
      <w:pPr>
        <w:ind w:firstLine="539"/>
        <w:spacing w:line="440" w:lineRule="exact"/>
        <w:rPr>
          <w:rFonts w:ascii="宋体" w:hAnsi="宋体"/>
          <w:sz w:val="24"/>
          <w:szCs w:val="24"/>
        </w:rPr>
      </w:pPr>
      <w:r>
        <w:rPr>
          <w:rFonts w:hint="eastAsia" w:ascii="宋体" w:hAnsi="宋体"/>
          <w:sz w:val="24"/>
          <w:szCs w:val="24"/>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p>
    <w:p>
      <w:pPr>
        <w:ind w:firstLine="539"/>
        <w:spacing w:line="440" w:lineRule="exact"/>
        <w:rPr>
          <w:rFonts w:ascii="宋体" w:hAnsi="宋体"/>
          <w:sz w:val="24"/>
          <w:szCs w:val="24"/>
        </w:rPr>
      </w:pPr>
      <w:r>
        <w:rPr>
          <w:rFonts w:hint="eastAsia" w:ascii="宋体" w:hAnsi="宋体"/>
          <w:sz w:val="24"/>
          <w:szCs w:val="24"/>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p>
    <w:p>
      <w:pPr>
        <w:ind w:firstLine="539"/>
        <w:spacing w:line="440" w:lineRule="exact"/>
        <w:rPr>
          <w:rFonts w:ascii="宋体" w:hAnsi="宋体"/>
          <w:sz w:val="24"/>
          <w:szCs w:val="24"/>
        </w:rPr>
      </w:pPr>
      <w:r>
        <w:rPr>
          <w:rFonts w:hint="eastAsia" w:ascii="宋体" w:hAnsi="宋体"/>
          <w:sz w:val="24"/>
          <w:szCs w:val="24"/>
        </w:rPr>
        <w:t xml:space="preserve">8.5如澄清或修改公告有重新发布磋商文件的，供应商应领取最新发布的磋商文件制作磋商响应文件。因供应商自身原因未能及时获取的，一切后果由供应商自行承担。</w:t>
      </w:r>
      <w:r/>
    </w:p>
    <w:p>
      <w:pPr>
        <w:ind w:firstLine="373"/>
        <w:keepLines/>
        <w:keepNext/>
        <w:spacing w:before="145" w:after="145" w:line="440" w:lineRule="exact"/>
        <w:rPr>
          <w:b/>
          <w:bCs/>
          <w:sz w:val="24"/>
          <w:szCs w:val="24"/>
        </w:rPr>
        <w:outlineLvl w:val="2"/>
      </w:pPr>
      <w:r/>
      <w:bookmarkStart w:id="180" w:name="_Toc462564072"/>
      <w:r/>
      <w:bookmarkStart w:id="181" w:name="_Toc513029213"/>
      <w:r/>
      <w:bookmarkStart w:id="182" w:name="_Toc16938529"/>
      <w:r/>
      <w:bookmarkStart w:id="183" w:name="_Toc20823285"/>
      <w:r/>
      <w:bookmarkStart w:id="184" w:name="_Toc120614216"/>
      <w:r>
        <w:rPr>
          <w:rFonts w:hint="eastAsia"/>
          <w:b/>
          <w:bCs/>
          <w:sz w:val="24"/>
          <w:szCs w:val="24"/>
        </w:rPr>
        <w:t xml:space="preserve">三、响应文件的编制</w:t>
      </w:r>
      <w:bookmarkEnd w:id="180"/>
      <w:r/>
      <w:bookmarkEnd w:id="181"/>
      <w:r/>
      <w:bookmarkEnd w:id="182"/>
      <w:r/>
      <w:bookmarkEnd w:id="183"/>
      <w:r/>
      <w:bookmarkEnd w:id="184"/>
      <w:r/>
      <w:r/>
    </w:p>
    <w:p>
      <w:pPr>
        <w:ind w:firstLine="480"/>
        <w:keepLines/>
        <w:keepNext/>
        <w:spacing w:line="440" w:lineRule="exact"/>
        <w:rPr>
          <w:rFonts w:ascii="Arial" w:hAnsi="Arial" w:eastAsia="黑体" w:cs="Arial"/>
          <w:b/>
          <w:sz w:val="24"/>
          <w:szCs w:val="24"/>
        </w:rPr>
        <w:outlineLvl w:val="3"/>
      </w:pPr>
      <w:r/>
      <w:bookmarkStart w:id="185" w:name="_Toc513029214"/>
      <w:r/>
      <w:bookmarkStart w:id="186" w:name="_Toc462564073"/>
      <w:r/>
      <w:bookmarkStart w:id="187" w:name="_Toc20823286"/>
      <w:r/>
      <w:bookmarkStart w:id="188" w:name="_Toc16938530"/>
      <w:r>
        <w:rPr>
          <w:rFonts w:hint="eastAsia" w:ascii="Arial" w:hAnsi="Arial" w:eastAsia="黑体" w:cs="Arial"/>
          <w:sz w:val="24"/>
          <w:szCs w:val="24"/>
        </w:rPr>
        <w:t xml:space="preserve">9</w:t>
      </w:r>
      <w:r>
        <w:rPr>
          <w:rFonts w:hint="eastAsia" w:ascii="Arial" w:hAnsi="Arial" w:eastAsia="黑体" w:cs="Arial"/>
          <w:sz w:val="24"/>
          <w:szCs w:val="24"/>
        </w:rPr>
        <w:t xml:space="preserve">、响应文件的语言及度量衡单位</w:t>
      </w:r>
      <w:bookmarkEnd w:id="185"/>
      <w:r/>
      <w:bookmarkEnd w:id="186"/>
      <w:r/>
      <w:bookmarkEnd w:id="187"/>
      <w:r/>
      <w:bookmarkEnd w:id="188"/>
      <w:r/>
      <w:r/>
    </w:p>
    <w:p>
      <w:pPr>
        <w:ind w:firstLine="480"/>
        <w:spacing w:line="440" w:lineRule="exact"/>
        <w:rPr>
          <w:rFonts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供应商提交的响应文件以及供应商与采购人或采购代理机构就有关磋商的所有来往通知、函件和文件均应使用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除技术性能另有规定外，响应文件所使用的度量衡单位，均须采用国家法定计量单位。</w:t>
      </w:r>
      <w:r/>
    </w:p>
    <w:p>
      <w:pPr>
        <w:ind w:firstLine="360"/>
        <w:keepLines/>
        <w:keepNext/>
        <w:spacing w:line="440" w:lineRule="exact"/>
        <w:rPr>
          <w:rFonts w:ascii="Arial" w:hAnsi="Arial" w:eastAsia="黑体" w:cs="Arial"/>
          <w:sz w:val="24"/>
          <w:szCs w:val="24"/>
        </w:rPr>
        <w:outlineLvl w:val="3"/>
      </w:pPr>
      <w:r/>
      <w:bookmarkStart w:id="189" w:name="_Toc462564074"/>
      <w:r/>
      <w:bookmarkStart w:id="190" w:name="_Toc20823287"/>
      <w:r/>
      <w:bookmarkStart w:id="191" w:name="_Toc16938531"/>
      <w:r/>
      <w:bookmarkStart w:id="192" w:name="_Toc513029215"/>
      <w:r>
        <w:rPr>
          <w:rFonts w:hint="eastAsia" w:ascii="Arial" w:hAnsi="Arial" w:eastAsia="黑体" w:cs="Arial"/>
          <w:sz w:val="24"/>
          <w:szCs w:val="24"/>
        </w:rPr>
        <w:t xml:space="preserve">10</w:t>
      </w:r>
      <w:r>
        <w:rPr>
          <w:rFonts w:hint="eastAsia" w:ascii="Arial" w:hAnsi="Arial" w:eastAsia="黑体" w:cs="Arial"/>
          <w:sz w:val="24"/>
          <w:szCs w:val="24"/>
        </w:rPr>
        <w:t xml:space="preserve">、响应文件构成</w:t>
      </w:r>
      <w:bookmarkEnd w:id="189"/>
      <w:r/>
      <w:bookmarkEnd w:id="190"/>
      <w:r/>
      <w:bookmarkEnd w:id="191"/>
      <w:r/>
      <w:bookmarkEnd w:id="192"/>
      <w:r/>
      <w:r/>
    </w:p>
    <w:p>
      <w:pPr>
        <w:ind w:firstLine="480"/>
        <w:spacing w:line="440" w:lineRule="exact"/>
        <w:rPr>
          <w:rFonts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供应商编写的响应文件应包括资格证明文件、符合性证明文件、分项报价表、技术要求响应及偏离表、商务要求响应及偏离表、其他证明文件、磋商响应函等</w:t>
      </w:r>
      <w:r>
        <w:rPr>
          <w:rFonts w:hint="eastAsia" w:ascii="宋体" w:hAnsi="宋体"/>
          <w:sz w:val="24"/>
          <w:szCs w:val="24"/>
        </w:rPr>
        <w:t xml:space="preserve">部分。</w:t>
      </w:r>
      <w:r/>
    </w:p>
    <w:p>
      <w:pPr>
        <w:ind w:firstLine="480"/>
        <w:spacing w:line="440" w:lineRule="exact"/>
        <w:rPr>
          <w:rFonts w:ascii="宋体" w:hAnsi="宋体"/>
          <w:sz w:val="24"/>
          <w:szCs w:val="24"/>
        </w:rPr>
      </w:pPr>
      <w:r>
        <w:rPr>
          <w:rFonts w:hint="eastAsia" w:ascii="宋体" w:hAnsi="宋体"/>
          <w:sz w:val="24"/>
          <w:szCs w:val="24"/>
        </w:rPr>
        <w:t xml:space="preserve">10.2 如标书制作工具中格式和内容与“江苏政府采购网”、“扬中政府采购网”发布的磋商文件不一致，请以“江苏政府采购网”、“扬中政府采购网”发布的磋商文件为准。</w:t>
      </w:r>
      <w:r/>
    </w:p>
    <w:p>
      <w:pPr>
        <w:ind w:firstLine="360"/>
        <w:keepLines/>
        <w:keepNext/>
        <w:spacing w:line="440" w:lineRule="exact"/>
        <w:rPr>
          <w:rFonts w:ascii="Arial" w:hAnsi="Arial" w:eastAsia="黑体" w:cs="Arial"/>
          <w:sz w:val="24"/>
          <w:szCs w:val="24"/>
        </w:rPr>
        <w:outlineLvl w:val="3"/>
      </w:pPr>
      <w:r/>
      <w:bookmarkStart w:id="193" w:name="_Hlt26668975"/>
      <w:r/>
      <w:bookmarkStart w:id="194" w:name="_Hlt26670360"/>
      <w:r/>
      <w:bookmarkStart w:id="195" w:name="_Hlt26954838"/>
      <w:r/>
      <w:bookmarkStart w:id="196" w:name="_Toc14577357"/>
      <w:r/>
      <w:bookmarkStart w:id="197" w:name="_Toc49090509"/>
      <w:r/>
      <w:bookmarkStart w:id="198" w:name="_Toc513029219"/>
      <w:r/>
      <w:bookmarkStart w:id="199" w:name="_Toc513029216"/>
      <w:r/>
      <w:bookmarkStart w:id="200" w:name="_Toc49090507"/>
      <w:r/>
      <w:bookmarkStart w:id="201" w:name="_Toc14577354"/>
      <w:r/>
      <w:bookmarkStart w:id="202" w:name="_Toc49090508"/>
      <w:r/>
      <w:bookmarkStart w:id="203" w:name="_Toc14577355"/>
      <w:r/>
      <w:bookmarkEnd w:id="193"/>
      <w:r/>
      <w:bookmarkEnd w:id="194"/>
      <w:r/>
      <w:bookmarkEnd w:id="195"/>
      <w:r>
        <w:rPr>
          <w:rFonts w:hint="eastAsia" w:ascii="Arial" w:hAnsi="Arial" w:eastAsia="黑体" w:cs="Arial"/>
          <w:sz w:val="24"/>
          <w:szCs w:val="24"/>
        </w:rPr>
        <w:t xml:space="preserve">11</w:t>
      </w:r>
      <w:r>
        <w:rPr>
          <w:rFonts w:hint="eastAsia" w:ascii="Arial" w:hAnsi="Arial" w:eastAsia="黑体" w:cs="Arial"/>
          <w:sz w:val="24"/>
          <w:szCs w:val="24"/>
        </w:rPr>
        <w:t xml:space="preserve">、证明磋商响应标的符合磋商文件规定的文件</w:t>
      </w:r>
      <w:bookmarkEnd w:id="196"/>
      <w:r/>
      <w:bookmarkEnd w:id="197"/>
      <w:r/>
      <w:bookmarkEnd w:id="198"/>
      <w:r/>
      <w:bookmarkEnd w:id="199"/>
      <w:bookmarkEnd w:id="200"/>
      <w:bookmarkEnd w:id="201"/>
      <w:r/>
    </w:p>
    <w:p>
      <w:pPr>
        <w:spacing w:line="44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440" w:lineRule="exact"/>
        <w:rPr>
          <w:rFonts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202"/>
      <w:bookmarkEnd w:id="203"/>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12</w:t>
      </w:r>
      <w:r>
        <w:rPr>
          <w:rFonts w:hint="eastAsia" w:ascii="Arial" w:hAnsi="Arial" w:eastAsia="黑体" w:cs="Arial"/>
          <w:sz w:val="24"/>
          <w:szCs w:val="24"/>
        </w:rPr>
        <w:t xml:space="preserve">、分项报价表</w:t>
      </w:r>
      <w:r/>
    </w:p>
    <w:p>
      <w:pPr>
        <w:ind w:firstLine="480"/>
        <w:spacing w:line="440" w:lineRule="exact"/>
        <w:rPr>
          <w:rFonts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供应商应按照磋商文件规定格式填报分项报价表。</w:t>
      </w:r>
      <w:r/>
    </w:p>
    <w:p>
      <w:pPr>
        <w:ind w:firstLine="480"/>
        <w:spacing w:line="440" w:lineRule="exact"/>
        <w:rPr>
          <w:rFonts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磋商货币。响应文件中的单价和总价无特殊规定的采用人民币报价，以元为单位标注。</w:t>
      </w:r>
      <w:r>
        <w:rPr>
          <w:rFonts w:hint="eastAsia" w:ascii="宋体" w:hAnsi="宋体"/>
          <w:sz w:val="24"/>
          <w:szCs w:val="24"/>
        </w:rPr>
        <w:t xml:space="preserve">磋商文件中另有规定的按规定执行。</w:t>
      </w:r>
      <w:r/>
    </w:p>
    <w:p>
      <w:pPr>
        <w:ind w:firstLine="360"/>
        <w:keepLines/>
        <w:keepNext/>
        <w:spacing w:line="440" w:lineRule="exact"/>
        <w:rPr>
          <w:rFonts w:ascii="Arial" w:hAnsi="Arial" w:eastAsia="黑体" w:cs="Arial"/>
          <w:sz w:val="24"/>
          <w:szCs w:val="24"/>
        </w:rPr>
        <w:outlineLvl w:val="3"/>
      </w:pPr>
      <w:r/>
      <w:bookmarkStart w:id="204" w:name="_Hlt26670482"/>
      <w:r/>
      <w:bookmarkStart w:id="205" w:name="_Hlt26954846"/>
      <w:r/>
      <w:bookmarkStart w:id="206" w:name="_Hlt26954848"/>
      <w:r/>
      <w:bookmarkStart w:id="207" w:name="_Hlt26670486"/>
      <w:r/>
      <w:bookmarkStart w:id="208" w:name="_Hlt26954731"/>
      <w:r/>
      <w:bookmarkEnd w:id="204"/>
      <w:r/>
      <w:bookmarkEnd w:id="205"/>
      <w:r/>
      <w:bookmarkEnd w:id="206"/>
      <w:r/>
      <w:bookmarkEnd w:id="207"/>
      <w:r/>
      <w:bookmarkEnd w:id="208"/>
      <w:r>
        <w:rPr>
          <w:rFonts w:hint="eastAsia" w:ascii="Arial" w:hAnsi="Arial" w:eastAsia="黑体" w:cs="Arial"/>
          <w:sz w:val="24"/>
          <w:szCs w:val="24"/>
        </w:rPr>
        <w:t xml:space="preserve">13</w:t>
      </w:r>
      <w:r>
        <w:rPr>
          <w:rFonts w:hint="eastAsia" w:ascii="Arial" w:hAnsi="Arial" w:eastAsia="黑体" w:cs="Arial"/>
          <w:sz w:val="24"/>
          <w:szCs w:val="24"/>
        </w:rPr>
        <w:t xml:space="preserve">、技术要求响应及偏离表、商务要求响应及偏离表</w:t>
      </w:r>
      <w:r/>
    </w:p>
    <w:p>
      <w:pPr>
        <w:ind w:firstLine="480"/>
        <w:spacing w:line="440" w:lineRule="exact"/>
        <w:rPr>
          <w:rFonts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供应商需对磋商文件中的技术要求与商务要求逐项作出响应或偏离，并说明原因。</w:t>
      </w:r>
      <w:r/>
    </w:p>
    <w:p>
      <w:pPr>
        <w:ind w:firstLine="480"/>
        <w:spacing w:line="440" w:lineRule="exact"/>
        <w:rPr>
          <w:rFonts w:ascii="宋体" w:hAnsi="Arial" w:cs="宋体"/>
          <w:sz w:val="24"/>
          <w:szCs w:val="24"/>
          <w:lang w:val="zh-CN"/>
        </w:rPr>
      </w:pPr>
      <w:r>
        <w:rPr>
          <w:rFonts w:hint="eastAsia" w:ascii="宋体" w:hAnsi="Arial" w:cs="宋体"/>
          <w:sz w:val="24"/>
          <w:szCs w:val="24"/>
          <w:lang w:val="zh-CN"/>
        </w:rPr>
        <w:t xml:space="preserve">13.2供应商可在响应文件中提供认为需要的其他技术文件或说明。</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14</w:t>
      </w:r>
      <w:r>
        <w:rPr>
          <w:rFonts w:hint="eastAsia" w:ascii="Arial" w:hAnsi="Arial" w:eastAsia="黑体" w:cs="Arial"/>
          <w:sz w:val="24"/>
          <w:szCs w:val="24"/>
        </w:rPr>
        <w:t xml:space="preserve">、服务承诺、施工组织方案大纲</w:t>
      </w:r>
      <w:r/>
    </w:p>
    <w:p>
      <w:pPr>
        <w:ind w:firstLine="480"/>
        <w:spacing w:line="440" w:lineRule="exact"/>
        <w:rPr>
          <w:rFonts w:ascii="宋体" w:hAnsi="宋体"/>
          <w:bCs/>
          <w:sz w:val="24"/>
          <w:szCs w:val="24"/>
        </w:rPr>
      </w:pPr>
      <w:r>
        <w:rPr>
          <w:rFonts w:hint="eastAsia" w:ascii="宋体" w:hAnsi="宋体"/>
          <w:bCs/>
          <w:sz w:val="24"/>
          <w:szCs w:val="24"/>
        </w:rPr>
        <w:t xml:space="preserve">14.1供应商的服务承诺应按不低于采购文件中的基本服务要求的标准作出实质性响应。</w:t>
      </w:r>
      <w:r/>
    </w:p>
    <w:p>
      <w:pPr>
        <w:ind w:firstLine="480"/>
        <w:spacing w:line="440" w:lineRule="exact"/>
        <w:rPr>
          <w:rFonts w:ascii="宋体" w:hAnsi="宋体"/>
          <w:bCs/>
          <w:sz w:val="24"/>
          <w:szCs w:val="24"/>
        </w:rPr>
      </w:pPr>
      <w:r>
        <w:rPr>
          <w:rFonts w:hint="eastAsia" w:ascii="宋体" w:hAnsi="宋体"/>
          <w:bCs/>
          <w:sz w:val="24"/>
          <w:szCs w:val="24"/>
        </w:rPr>
        <w:t xml:space="preserve">14.2供应商详细说明本项目方案的内容，要求条理清晰，内容具体。</w:t>
      </w:r>
      <w:r/>
    </w:p>
    <w:p>
      <w:pPr>
        <w:ind w:firstLine="480"/>
        <w:spacing w:line="440" w:lineRule="exact"/>
        <w:rPr>
          <w:rFonts w:ascii="宋体" w:hAnsi="宋体"/>
          <w:bCs/>
          <w:sz w:val="24"/>
          <w:szCs w:val="24"/>
        </w:rPr>
      </w:pPr>
      <w:r>
        <w:rPr>
          <w:rFonts w:hint="eastAsia" w:ascii="宋体" w:hAnsi="宋体"/>
          <w:bCs/>
          <w:sz w:val="24"/>
          <w:szCs w:val="24"/>
        </w:rPr>
        <w:t xml:space="preserve">14.3供应商需根据磋商文件要求提供</w:t>
      </w:r>
      <w:r>
        <w:rPr>
          <w:rFonts w:hint="eastAsia" w:ascii="宋体" w:hAnsi="宋体"/>
          <w:bCs/>
          <w:sz w:val="24"/>
          <w:szCs w:val="24"/>
          <w:lang w:val="zh-CN"/>
        </w:rPr>
        <w:t xml:space="preserve">磋商响应标的的主要组成部分、功能设计、实现思路及关键技术等。</w:t>
      </w:r>
      <w:r/>
    </w:p>
    <w:p>
      <w:pPr>
        <w:ind w:firstLine="360"/>
        <w:keepLines/>
        <w:keepNext/>
        <w:spacing w:line="440" w:lineRule="exact"/>
        <w:rPr>
          <w:rFonts w:ascii="Arial" w:hAnsi="Arial" w:eastAsia="黑体" w:cs="Arial"/>
          <w:sz w:val="24"/>
          <w:szCs w:val="24"/>
        </w:rPr>
        <w:outlineLvl w:val="3"/>
      </w:pPr>
      <w:r/>
      <w:bookmarkStart w:id="209" w:name="_Toc49090510"/>
      <w:r/>
      <w:bookmarkStart w:id="210" w:name="_Toc14577359"/>
      <w:r>
        <w:rPr>
          <w:rFonts w:hint="eastAsia" w:ascii="Arial" w:hAnsi="Arial" w:eastAsia="黑体" w:cs="Arial"/>
          <w:sz w:val="24"/>
          <w:szCs w:val="24"/>
        </w:rPr>
        <w:t xml:space="preserve">15</w:t>
      </w:r>
      <w:r>
        <w:rPr>
          <w:rFonts w:hint="eastAsia" w:ascii="Arial" w:hAnsi="Arial" w:eastAsia="黑体" w:cs="Arial"/>
          <w:sz w:val="24"/>
          <w:szCs w:val="24"/>
        </w:rPr>
        <w:t xml:space="preserve">、磋商响应函</w:t>
      </w:r>
      <w:r/>
    </w:p>
    <w:p>
      <w:pPr>
        <w:ind w:firstLine="480"/>
        <w:spacing w:line="440" w:lineRule="exact"/>
        <w:rPr>
          <w:rFonts w:ascii="宋体" w:hAnsi="宋体"/>
          <w:sz w:val="24"/>
          <w:szCs w:val="24"/>
        </w:rPr>
      </w:pPr>
      <w:r>
        <w:rPr>
          <w:rFonts w:hint="eastAsia" w:ascii="宋体" w:hAnsi="宋体"/>
          <w:bCs/>
          <w:sz w:val="24"/>
          <w:szCs w:val="24"/>
        </w:rPr>
        <w:t xml:space="preserve">15.1</w:t>
      </w:r>
      <w:r>
        <w:rPr>
          <w:rFonts w:hint="eastAsia" w:ascii="宋体" w:hAnsi="宋体"/>
          <w:sz w:val="24"/>
          <w:szCs w:val="24"/>
        </w:rPr>
        <w:t xml:space="preserve">供应商应按照磋商文件中提供的格式完整、正确填写磋商响应函。</w:t>
      </w:r>
      <w:r/>
    </w:p>
    <w:p>
      <w:pPr>
        <w:ind w:firstLine="360"/>
        <w:keepLines/>
        <w:keepNext/>
        <w:spacing w:line="440" w:lineRule="exact"/>
        <w:rPr>
          <w:rFonts w:ascii="Arial" w:hAnsi="Arial" w:eastAsia="黑体" w:cs="Arial"/>
          <w:sz w:val="24"/>
          <w:szCs w:val="24"/>
        </w:rPr>
        <w:outlineLvl w:val="3"/>
      </w:pPr>
      <w:r/>
      <w:bookmarkStart w:id="211" w:name="_Toc49090511"/>
      <w:r/>
      <w:bookmarkStart w:id="212" w:name="_Toc14577360"/>
      <w:r/>
      <w:bookmarkEnd w:id="209"/>
      <w:r/>
      <w:bookmarkEnd w:id="210"/>
      <w:r>
        <w:rPr>
          <w:rFonts w:hint="eastAsia" w:ascii="Arial" w:hAnsi="Arial" w:eastAsia="黑体" w:cs="Arial"/>
          <w:sz w:val="24"/>
          <w:szCs w:val="24"/>
        </w:rPr>
        <w:t xml:space="preserve">16</w:t>
      </w:r>
      <w:r>
        <w:rPr>
          <w:rFonts w:hint="eastAsia" w:ascii="Arial" w:hAnsi="Arial" w:eastAsia="黑体" w:cs="Arial"/>
          <w:sz w:val="24"/>
          <w:szCs w:val="24"/>
        </w:rPr>
        <w:t xml:space="preserve">、磋商有效期</w:t>
      </w:r>
      <w:bookmarkEnd w:id="211"/>
      <w:r/>
      <w:bookmarkEnd w:id="212"/>
      <w:r/>
      <w:r/>
    </w:p>
    <w:p>
      <w:pPr>
        <w:ind w:firstLine="480"/>
        <w:spacing w:line="440" w:lineRule="exact"/>
        <w:rPr>
          <w:rFonts w:ascii="宋体" w:hAnsi="宋体"/>
          <w:bCs/>
          <w:sz w:val="24"/>
          <w:szCs w:val="24"/>
        </w:rPr>
      </w:pPr>
      <w:r>
        <w:rPr>
          <w:rFonts w:hint="eastAsia" w:ascii="宋体" w:hAnsi="宋体"/>
          <w:bCs/>
          <w:sz w:val="24"/>
          <w:szCs w:val="24"/>
        </w:rPr>
        <w:t xml:space="preserve">16.1磋商有效期为</w:t>
      </w:r>
      <w:r>
        <w:rPr>
          <w:rFonts w:hint="eastAsia" w:ascii="宋体" w:hAnsi="宋体"/>
          <w:sz w:val="24"/>
          <w:szCs w:val="24"/>
        </w:rPr>
        <w:t xml:space="preserve">磋商文件</w:t>
      </w:r>
      <w:r>
        <w:rPr>
          <w:rFonts w:hint="eastAsia" w:ascii="宋体" w:hAnsi="宋体"/>
          <w:bCs/>
          <w:sz w:val="24"/>
          <w:szCs w:val="24"/>
        </w:rPr>
        <w:t xml:space="preserve">规定的提交响应文件截止之日后</w:t>
      </w:r>
      <w:r>
        <w:rPr>
          <w:rFonts w:hint="eastAsia" w:ascii="仿宋_GB2312" w:hAnsi="仿宋_GB2312"/>
          <w:bCs/>
          <w:sz w:val="24"/>
          <w:szCs w:val="24"/>
        </w:rPr>
        <w:t xml:space="preserve">六十（</w:t>
      </w:r>
      <w:r>
        <w:rPr>
          <w:rFonts w:hint="eastAsia" w:ascii="仿宋_GB2312" w:hAnsi="仿宋_GB2312"/>
          <w:bCs/>
          <w:sz w:val="24"/>
          <w:szCs w:val="24"/>
        </w:rPr>
        <w:t xml:space="preserve">60</w:t>
      </w:r>
      <w:r>
        <w:rPr>
          <w:rFonts w:hint="eastAsia" w:ascii="仿宋_GB2312" w:hAnsi="仿宋_GB2312"/>
          <w:bCs/>
          <w:sz w:val="24"/>
          <w:szCs w:val="24"/>
        </w:rPr>
        <w:t xml:space="preserve">）天</w:t>
      </w:r>
      <w:r>
        <w:rPr>
          <w:rFonts w:hint="eastAsia" w:ascii="宋体" w:hAnsi="宋体"/>
          <w:bCs/>
          <w:sz w:val="24"/>
          <w:szCs w:val="24"/>
        </w:rPr>
        <w:t xml:space="preserve">。磋商有效期比规定短的将被视为非实质性响应磋商文件而予以拒绝。</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、磋商有效期的延长</w:t>
      </w:r>
      <w:r/>
    </w:p>
    <w:p>
      <w:pPr>
        <w:ind w:firstLine="480"/>
        <w:spacing w:line="440" w:lineRule="exact"/>
        <w:rPr>
          <w:rFonts w:ascii="宋体" w:hAnsi="宋体"/>
          <w:bCs/>
          <w:sz w:val="24"/>
          <w:szCs w:val="24"/>
        </w:rPr>
      </w:pPr>
      <w:r>
        <w:rPr>
          <w:rFonts w:hint="eastAsia" w:ascii="宋体" w:hAnsi="宋体"/>
          <w:bCs/>
          <w:sz w:val="24"/>
          <w:szCs w:val="24"/>
        </w:rPr>
        <w:t xml:space="preserve">17.1在特殊情况下，</w:t>
      </w:r>
      <w:r>
        <w:rPr>
          <w:rFonts w:hint="eastAsia" w:ascii="宋体" w:hAnsi="宋体"/>
          <w:sz w:val="24"/>
          <w:szCs w:val="24"/>
        </w:rPr>
        <w:t xml:space="preserve">采购人或采购代理机构</w:t>
      </w:r>
      <w:r>
        <w:rPr>
          <w:rFonts w:hint="eastAsia" w:ascii="宋体" w:hAnsi="宋体"/>
          <w:bCs/>
          <w:sz w:val="24"/>
          <w:szCs w:val="24"/>
        </w:rPr>
        <w:t xml:space="preserve">于原磋商有效期满之前，可向供应商提出延长磋商有效期的要求。这种要求与答复均应采用书面形式。供应商可以拒绝</w:t>
      </w:r>
      <w:r>
        <w:rPr>
          <w:rFonts w:hint="eastAsia" w:ascii="宋体" w:hAnsi="宋体"/>
          <w:sz w:val="24"/>
          <w:szCs w:val="24"/>
        </w:rPr>
        <w:t xml:space="preserve">采</w:t>
      </w:r>
      <w:r>
        <w:rPr>
          <w:rFonts w:hint="eastAsia" w:ascii="宋体" w:hAnsi="宋体"/>
          <w:sz w:val="24"/>
          <w:szCs w:val="24"/>
        </w:rPr>
        <w:t xml:space="preserve">购人或采购代理机构</w:t>
      </w:r>
      <w:r>
        <w:rPr>
          <w:rFonts w:hint="eastAsia" w:ascii="宋体" w:hAnsi="宋体"/>
          <w:bCs/>
          <w:sz w:val="24"/>
          <w:szCs w:val="24"/>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4"/>
        </w:rPr>
        <w:t xml:space="preserve">。</w:t>
      </w:r>
      <w:r/>
    </w:p>
    <w:p>
      <w:pPr>
        <w:ind w:firstLine="373"/>
        <w:keepLines/>
        <w:keepNext/>
        <w:spacing w:before="145" w:after="145" w:line="440" w:lineRule="exact"/>
        <w:rPr>
          <w:b/>
          <w:bCs/>
          <w:sz w:val="24"/>
          <w:szCs w:val="24"/>
        </w:rPr>
        <w:outlineLvl w:val="2"/>
      </w:pPr>
      <w:r/>
      <w:bookmarkStart w:id="213" w:name="_Hlt26954852"/>
      <w:r/>
      <w:bookmarkStart w:id="214" w:name="_Hlt26954739"/>
      <w:r/>
      <w:bookmarkStart w:id="215" w:name="_Toc120614217"/>
      <w:r/>
      <w:bookmarkStart w:id="216" w:name="_Toc16938540"/>
      <w:r/>
      <w:bookmarkStart w:id="217" w:name="_Toc513029224"/>
      <w:r/>
      <w:bookmarkStart w:id="218" w:name="_Toc20823296"/>
      <w:r/>
      <w:bookmarkEnd w:id="213"/>
      <w:r/>
      <w:bookmarkEnd w:id="214"/>
      <w:r>
        <w:rPr>
          <w:rFonts w:hint="eastAsia"/>
          <w:b/>
          <w:bCs/>
          <w:sz w:val="24"/>
          <w:szCs w:val="24"/>
        </w:rPr>
        <w:t xml:space="preserve">四、响应文件的递交</w:t>
      </w:r>
      <w:bookmarkEnd w:id="215"/>
      <w:r/>
      <w:bookmarkEnd w:id="216"/>
      <w:r/>
      <w:bookmarkEnd w:id="217"/>
      <w:r/>
      <w:bookmarkEnd w:id="218"/>
      <w:r/>
      <w:r/>
    </w:p>
    <w:p>
      <w:pPr>
        <w:ind w:firstLine="480"/>
        <w:keepLines/>
        <w:keepNext/>
        <w:spacing w:line="440" w:lineRule="exact"/>
        <w:rPr>
          <w:rFonts w:ascii="黑体" w:hAnsi="Arial" w:eastAsia="黑体" w:cs="Arial"/>
          <w:sz w:val="24"/>
          <w:szCs w:val="24"/>
        </w:rPr>
        <w:outlineLvl w:val="3"/>
      </w:pPr>
      <w:r/>
      <w:bookmarkStart w:id="219" w:name="_Toc513029225"/>
      <w:r/>
      <w:bookmarkStart w:id="220" w:name="_Toc462564084"/>
      <w:r/>
      <w:bookmarkStart w:id="221" w:name="_Toc16938541"/>
      <w:r/>
      <w:bookmarkStart w:id="222" w:name="_Toc20823297"/>
      <w:r>
        <w:rPr>
          <w:rFonts w:hint="eastAsia" w:ascii="Arial" w:hAnsi="Arial" w:eastAsia="黑体" w:cs="Arial"/>
          <w:sz w:val="24"/>
          <w:szCs w:val="24"/>
        </w:rPr>
        <w:t xml:space="preserve">1</w:t>
      </w:r>
      <w:r>
        <w:rPr>
          <w:rFonts w:ascii="Arial" w:hAnsi="Arial" w:eastAsia="黑体" w:cs="Arial"/>
          <w:sz w:val="24"/>
          <w:szCs w:val="24"/>
        </w:rPr>
        <w:t xml:space="preserve">8</w:t>
      </w:r>
      <w:r>
        <w:rPr>
          <w:rFonts w:hint="eastAsia" w:ascii="Arial" w:hAnsi="Arial" w:eastAsia="黑体" w:cs="Arial"/>
          <w:sz w:val="24"/>
          <w:szCs w:val="24"/>
        </w:rPr>
        <w:t xml:space="preserve">、电子</w:t>
      </w:r>
      <w:r>
        <w:rPr>
          <w:rFonts w:hint="eastAsia" w:ascii="黑体" w:hAnsi="Arial" w:eastAsia="黑体" w:cs="Arial"/>
          <w:sz w:val="24"/>
          <w:szCs w:val="24"/>
        </w:rPr>
        <w:t xml:space="preserve">磋商</w:t>
      </w:r>
      <w:bookmarkEnd w:id="219"/>
      <w:r/>
      <w:bookmarkEnd w:id="220"/>
      <w:r/>
      <w:bookmarkEnd w:id="221"/>
      <w:r/>
      <w:bookmarkEnd w:id="222"/>
      <w:r>
        <w:rPr>
          <w:rFonts w:hint="eastAsia" w:ascii="黑体" w:hAnsi="Arial" w:eastAsia="黑体" w:cs="Arial"/>
          <w:sz w:val="24"/>
          <w:szCs w:val="24"/>
        </w:rPr>
        <w:t xml:space="preserve">响应文件的递交</w:t>
      </w:r>
      <w:r/>
    </w:p>
    <w:p>
      <w:pPr>
        <w:ind w:firstLine="600"/>
        <w:spacing w:line="440" w:lineRule="exact"/>
        <w:rPr>
          <w:rFonts w:ascii="宋体" w:hAnsi="宋体"/>
          <w:bCs/>
          <w:color w:val="00b0f0"/>
          <w:sz w:val="24"/>
          <w:szCs w:val="24"/>
        </w:rPr>
      </w:pPr>
      <w:r>
        <w:rPr>
          <w:rFonts w:hint="eastAsia" w:ascii="宋体" w:hAnsi="宋体"/>
          <w:bCs/>
          <w:sz w:val="24"/>
          <w:szCs w:val="24"/>
        </w:rPr>
        <w:t xml:space="preserve">18.1供应商应当按照《操作手册》规定，在提交响应文件截止时间前</w:t>
      </w:r>
      <w:r>
        <w:rPr>
          <w:rFonts w:ascii="宋体" w:hAnsi="宋体"/>
          <w:bCs/>
          <w:sz w:val="24"/>
          <w:szCs w:val="24"/>
        </w:rPr>
        <w:t xml:space="preserve">制作</w:t>
      </w:r>
      <w:r>
        <w:rPr>
          <w:rFonts w:hint="eastAsia" w:ascii="宋体" w:hAnsi="宋体"/>
          <w:bCs/>
          <w:sz w:val="24"/>
          <w:szCs w:val="24"/>
        </w:rPr>
        <w:t xml:space="preserve">并上传电子响应文件。</w:t>
      </w:r>
      <w:bookmarkStart w:id="223" w:name="_Toc20823298"/>
      <w:r/>
      <w:bookmarkStart w:id="224" w:name="_Toc513029226"/>
      <w:r/>
      <w:bookmarkStart w:id="225" w:name="_Toc16938542"/>
      <w:r/>
      <w:r/>
    </w:p>
    <w:p>
      <w:pPr>
        <w:ind w:firstLine="480"/>
        <w:keepLines/>
        <w:keepNext/>
        <w:spacing w:line="440" w:lineRule="exact"/>
        <w:rPr>
          <w:rFonts w:ascii="宋体" w:hAnsi="宋体" w:eastAsia="黑体" w:cs="Arial"/>
          <w:bCs/>
          <w:sz w:val="24"/>
          <w:szCs w:val="24"/>
        </w:rPr>
        <w:outlineLvl w:val="3"/>
      </w:pPr>
      <w:r>
        <w:rPr>
          <w:rFonts w:ascii="Arial" w:hAnsi="Arial" w:eastAsia="黑体" w:cs="Arial"/>
          <w:bCs/>
          <w:sz w:val="24"/>
          <w:szCs w:val="24"/>
        </w:rPr>
        <w:t xml:space="preserve">19</w:t>
      </w:r>
      <w:r>
        <w:rPr>
          <w:rFonts w:hint="eastAsia" w:ascii="Arial" w:hAnsi="Arial" w:eastAsia="黑体" w:cs="Arial"/>
          <w:bCs/>
          <w:sz w:val="24"/>
          <w:szCs w:val="24"/>
        </w:rPr>
        <w:t xml:space="preserve">、提交响应文件截止时间</w:t>
      </w:r>
      <w:bookmarkEnd w:id="223"/>
      <w:r/>
      <w:bookmarkEnd w:id="224"/>
      <w:r/>
      <w:bookmarkEnd w:id="225"/>
      <w:r/>
      <w:r/>
    </w:p>
    <w:p>
      <w:pPr>
        <w:ind w:firstLine="482"/>
        <w:spacing w:line="440" w:lineRule="exact"/>
        <w:rPr>
          <w:rFonts w:ascii="宋体" w:hAnsi="宋体"/>
          <w:b/>
          <w:bCs/>
          <w:i/>
          <w:color w:val="000000"/>
          <w:sz w:val="24"/>
          <w:szCs w:val="24"/>
          <w:u w:val="single"/>
        </w:rPr>
      </w:pPr>
      <w:r>
        <w:rPr>
          <w:rFonts w:ascii="宋体" w:hAnsi="宋体"/>
          <w:b/>
          <w:bCs/>
          <w:i/>
          <w:color w:val="000000"/>
          <w:sz w:val="24"/>
          <w:szCs w:val="24"/>
          <w:u w:val="single"/>
        </w:rPr>
        <w:t xml:space="preserve">19</w:t>
      </w:r>
      <w:r>
        <w:rPr>
          <w:rFonts w:hint="eastAsia" w:ascii="宋体" w:hAnsi="宋体"/>
          <w:b/>
          <w:bCs/>
          <w:i/>
          <w:color w:val="000000"/>
          <w:sz w:val="24"/>
          <w:szCs w:val="24"/>
          <w:u w:val="single"/>
        </w:rPr>
        <w:t xml:space="preserve">.1供应商上传电子响应文件的时间不得迟于磋商公告中规定的提交响应文件截止时间。</w:t>
      </w:r>
      <w:r/>
    </w:p>
    <w:p>
      <w:pPr>
        <w:ind w:firstLine="480"/>
        <w:spacing w:line="440" w:lineRule="exact"/>
        <w:rPr>
          <w:rFonts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bCs/>
          <w:sz w:val="24"/>
          <w:szCs w:val="24"/>
        </w:rPr>
      </w:pPr>
      <w:r>
        <w:rPr>
          <w:rFonts w:ascii="宋体" w:hAnsi="宋体"/>
          <w:sz w:val="24"/>
          <w:szCs w:val="24"/>
        </w:rPr>
        <w:t xml:space="preserve">19</w:t>
      </w:r>
      <w:r>
        <w:rPr>
          <w:rFonts w:hint="eastAsia" w:ascii="宋体" w:hAnsi="宋体"/>
          <w:sz w:val="24"/>
          <w:szCs w:val="24"/>
        </w:rPr>
        <w:t xml:space="preserve">.2</w:t>
      </w:r>
      <w:r>
        <w:rPr>
          <w:rFonts w:hint="eastAsia" w:ascii="宋体" w:hAnsi="宋体"/>
          <w:bCs/>
          <w:sz w:val="24"/>
          <w:szCs w:val="24"/>
        </w:rPr>
        <w:t xml:space="preserve"> </w:t>
      </w:r>
      <w:r>
        <w:rPr>
          <w:rFonts w:hint="eastAsia" w:ascii="宋体" w:hAnsi="宋体"/>
          <w:sz w:val="24"/>
          <w:szCs w:val="24"/>
        </w:rPr>
        <w:t xml:space="preserve">采购人或采购代理机构</w:t>
      </w:r>
      <w:r>
        <w:rPr>
          <w:rFonts w:hint="eastAsia" w:ascii="宋体" w:hAnsi="宋体"/>
          <w:bCs/>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360"/>
        <w:keepLines/>
        <w:keepNext/>
        <w:spacing w:line="440" w:lineRule="exact"/>
        <w:rPr>
          <w:rFonts w:ascii="Arial" w:hAnsi="Arial" w:eastAsia="黑体" w:cs="Arial"/>
          <w:sz w:val="24"/>
          <w:szCs w:val="24"/>
        </w:rPr>
        <w:outlineLvl w:val="3"/>
      </w:pPr>
      <w:r/>
      <w:bookmarkStart w:id="226" w:name="_Toc16938543"/>
      <w:r/>
      <w:bookmarkStart w:id="227" w:name="_Toc20823299"/>
      <w:r/>
      <w:bookmarkStart w:id="228" w:name="_Toc513029227"/>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、响应文件</w:t>
      </w:r>
      <w:bookmarkEnd w:id="226"/>
      <w:r/>
      <w:bookmarkEnd w:id="227"/>
      <w:r/>
      <w:bookmarkEnd w:id="228"/>
      <w:r>
        <w:rPr>
          <w:rFonts w:hint="eastAsia" w:ascii="Arial" w:hAnsi="Arial" w:eastAsia="黑体" w:cs="Arial"/>
          <w:sz w:val="24"/>
          <w:szCs w:val="24"/>
        </w:rPr>
        <w:t xml:space="preserve">的拒收</w:t>
      </w:r>
      <w:r/>
    </w:p>
    <w:p>
      <w:pPr>
        <w:ind w:firstLine="480"/>
        <w:spacing w:line="440" w:lineRule="exact"/>
        <w:rPr>
          <w:rFonts w:ascii="宋体" w:hAnsi="宋体"/>
          <w:bCs/>
          <w:sz w:val="24"/>
          <w:szCs w:val="24"/>
        </w:rPr>
      </w:pPr>
      <w:r>
        <w:rPr>
          <w:rFonts w:hint="eastAsia" w:ascii="宋体" w:hAnsi="宋体"/>
          <w:bCs/>
          <w:sz w:val="24"/>
          <w:szCs w:val="24"/>
        </w:rPr>
        <w:t xml:space="preserve">20.1 </w:t>
      </w:r>
      <w:r>
        <w:rPr>
          <w:rFonts w:hint="eastAsia" w:ascii="宋体" w:hAnsi="宋体"/>
          <w:sz w:val="24"/>
          <w:szCs w:val="24"/>
        </w:rPr>
        <w:t xml:space="preserve">采购人或采购代理机构</w:t>
      </w:r>
      <w:r>
        <w:rPr>
          <w:rFonts w:hint="eastAsia" w:ascii="宋体" w:hAnsi="宋体"/>
          <w:bCs/>
          <w:sz w:val="24"/>
          <w:szCs w:val="24"/>
        </w:rPr>
        <w:t xml:space="preserve">拒绝接收在其规定的提交响应文件截止时间后上传的任何电子响应文件。</w:t>
      </w:r>
      <w:r/>
    </w:p>
    <w:p>
      <w:pPr>
        <w:ind w:firstLine="360"/>
        <w:keepLines/>
        <w:keepNext/>
        <w:spacing w:line="440" w:lineRule="exact"/>
        <w:rPr>
          <w:rFonts w:ascii="Arial" w:hAnsi="Arial" w:eastAsia="黑体" w:cs="Arial"/>
          <w:sz w:val="24"/>
          <w:szCs w:val="24"/>
        </w:rPr>
        <w:outlineLvl w:val="3"/>
      </w:pPr>
      <w:r/>
      <w:bookmarkStart w:id="229" w:name="_Toc513029228"/>
      <w:r/>
      <w:bookmarkStart w:id="230" w:name="_Toc16938544"/>
      <w:r/>
      <w:bookmarkStart w:id="231" w:name="_Toc20823300"/>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、响应文件的撤回和修改</w:t>
      </w:r>
      <w:bookmarkEnd w:id="229"/>
      <w:r/>
      <w:bookmarkEnd w:id="230"/>
      <w:r/>
      <w:bookmarkEnd w:id="231"/>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.1响应文件的撤回</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.1.1 电子响应文件的撤回</w:t>
      </w:r>
      <w:r/>
    </w:p>
    <w:p>
      <w:pPr>
        <w:ind w:firstLine="480"/>
        <w:spacing w:line="440" w:lineRule="exact"/>
        <w:rPr>
          <w:rFonts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截止时间前，撤回其电子响应文件，具体操作方法见《操作手册》。</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440" w:lineRule="exact"/>
        <w:rPr>
          <w:rFonts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截止时间前，对其电子响应文件进行修改，具体操作方法见《操作手册》。</w:t>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w:t>
      </w:r>
      <w:r>
        <w:rPr>
          <w:rFonts w:hint="eastAsia" w:ascii="宋体" w:hAnsi="宋体"/>
          <w:bCs/>
          <w:sz w:val="24"/>
          <w:szCs w:val="24"/>
        </w:rPr>
        <w:t xml:space="preserve"> 在提交响应文件截止时间之后，供应商不得对其电子响应文件作任何修改。</w:t>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bCs/>
          <w:sz w:val="24"/>
          <w:szCs w:val="24"/>
        </w:rPr>
        <w:t xml:space="preserve"> 在提交响应文件截止时间至磋商文件中规定的磋商有效期满之间的这段时</w:t>
      </w:r>
      <w:r>
        <w:rPr>
          <w:rFonts w:hint="eastAsia" w:ascii="宋体" w:hAnsi="宋体"/>
          <w:bCs/>
          <w:sz w:val="24"/>
          <w:szCs w:val="24"/>
        </w:rPr>
        <w:t xml:space="preserve">间内，供应商不得撤回其响应文件。</w:t>
      </w:r>
      <w:r/>
    </w:p>
    <w:p>
      <w:pPr>
        <w:ind w:firstLine="373"/>
        <w:keepLines/>
        <w:keepNext/>
        <w:spacing w:before="145" w:after="145" w:line="440" w:lineRule="exact"/>
        <w:rPr>
          <w:b/>
          <w:bCs/>
          <w:sz w:val="24"/>
          <w:szCs w:val="24"/>
        </w:rPr>
        <w:outlineLvl w:val="2"/>
      </w:pPr>
      <w:r/>
      <w:bookmarkStart w:id="232" w:name="_Toc20823301"/>
      <w:r/>
      <w:bookmarkStart w:id="233" w:name="_Toc513029229"/>
      <w:r/>
      <w:bookmarkStart w:id="234" w:name="_Toc120614218"/>
      <w:r/>
      <w:bookmarkStart w:id="235" w:name="_Toc16938545"/>
      <w:r>
        <w:rPr>
          <w:rFonts w:hint="eastAsia"/>
          <w:b/>
          <w:bCs/>
          <w:sz w:val="24"/>
          <w:szCs w:val="24"/>
        </w:rPr>
        <w:t xml:space="preserve">五、响应文件的解密与评审</w:t>
      </w:r>
      <w:bookmarkEnd w:id="232"/>
      <w:r/>
      <w:bookmarkEnd w:id="233"/>
      <w:r/>
      <w:bookmarkEnd w:id="234"/>
      <w:r/>
      <w:bookmarkEnd w:id="235"/>
      <w:r/>
      <w:r/>
    </w:p>
    <w:p>
      <w:pPr>
        <w:ind w:firstLine="360"/>
        <w:keepLines/>
        <w:keepNext/>
        <w:spacing w:line="440" w:lineRule="exact"/>
        <w:rPr>
          <w:rFonts w:ascii="Arial" w:hAnsi="Arial" w:eastAsia="黑体" w:cs="Arial"/>
          <w:sz w:val="24"/>
          <w:szCs w:val="24"/>
        </w:rPr>
        <w:outlineLvl w:val="3"/>
      </w:pPr>
      <w:r/>
      <w:bookmarkStart w:id="236" w:name="_Toc16938546"/>
      <w:r/>
      <w:bookmarkStart w:id="237" w:name="_Toc513029230"/>
      <w:r/>
      <w:bookmarkStart w:id="238" w:name="_Toc20823302"/>
      <w:r>
        <w:rPr>
          <w:rFonts w:hint="eastAsia" w:ascii="Arial" w:hAnsi="Arial" w:eastAsia="黑体" w:cs="Arial"/>
          <w:sz w:val="24"/>
          <w:szCs w:val="24"/>
        </w:rPr>
        <w:t xml:space="preserve">22</w:t>
      </w:r>
      <w:r>
        <w:rPr>
          <w:rFonts w:hint="eastAsia" w:ascii="Arial" w:hAnsi="Arial" w:eastAsia="黑体" w:cs="Arial"/>
          <w:sz w:val="24"/>
          <w:szCs w:val="24"/>
        </w:rPr>
        <w:t xml:space="preserve">、</w:t>
      </w:r>
      <w:bookmarkEnd w:id="236"/>
      <w:r/>
      <w:bookmarkEnd w:id="237"/>
      <w:r/>
      <w:bookmarkEnd w:id="238"/>
      <w:r>
        <w:rPr>
          <w:rFonts w:hint="eastAsia" w:ascii="Arial" w:hAnsi="Arial" w:eastAsia="黑体" w:cs="Arial"/>
          <w:sz w:val="24"/>
          <w:szCs w:val="24"/>
        </w:rPr>
        <w:t xml:space="preserve">响应文件解密</w:t>
      </w:r>
      <w:r/>
    </w:p>
    <w:p>
      <w:pPr>
        <w:ind w:firstLine="360"/>
        <w:spacing w:line="440" w:lineRule="exact"/>
        <w:rPr>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.1供应商应当按照《操作手册》规定，在苏采云系统规定的时间内对磋商响应文件进行解密。</w:t>
      </w:r>
      <w:r/>
    </w:p>
    <w:p>
      <w:pPr>
        <w:ind w:firstLine="360"/>
        <w:keepLines/>
        <w:keepNext/>
        <w:spacing w:line="440" w:lineRule="exact"/>
        <w:rPr>
          <w:rFonts w:ascii="Arial" w:hAnsi="Arial" w:eastAsia="黑体" w:cs="Arial"/>
          <w:sz w:val="24"/>
          <w:szCs w:val="24"/>
        </w:rPr>
        <w:outlineLvl w:val="3"/>
      </w:pPr>
      <w:r/>
      <w:bookmarkStart w:id="239" w:name="_Toc20823303"/>
      <w:r/>
      <w:bookmarkStart w:id="240" w:name="_Toc513029231"/>
      <w:r/>
      <w:bookmarkStart w:id="241" w:name="_Toc16938547"/>
      <w:r>
        <w:rPr>
          <w:rFonts w:hint="eastAsia" w:ascii="Arial" w:hAnsi="Arial" w:eastAsia="黑体" w:cs="Arial"/>
          <w:sz w:val="24"/>
          <w:szCs w:val="24"/>
        </w:rPr>
        <w:t xml:space="preserve">2</w:t>
      </w:r>
      <w:r>
        <w:rPr>
          <w:rFonts w:ascii="Arial" w:hAnsi="Arial" w:eastAsia="黑体" w:cs="Arial"/>
          <w:sz w:val="24"/>
          <w:szCs w:val="24"/>
        </w:rPr>
        <w:t xml:space="preserve">3</w:t>
      </w:r>
      <w:r>
        <w:rPr>
          <w:rFonts w:hint="eastAsia" w:ascii="Arial" w:hAnsi="Arial" w:eastAsia="黑体" w:cs="Arial"/>
          <w:sz w:val="24"/>
          <w:szCs w:val="24"/>
        </w:rPr>
        <w:t xml:space="preserve">、磋商小组</w:t>
      </w:r>
      <w:r/>
    </w:p>
    <w:p>
      <w:pPr>
        <w:spacing w:line="44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.1磋商小组对响应文件进行评审。磋商小组由采购人代表和有关技术、经济等方面的专家组成，且人员构成符合政府采购有关规定。</w:t>
      </w:r>
      <w:r/>
    </w:p>
    <w:p>
      <w:pPr>
        <w:spacing w:line="44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ind w:firstLine="360"/>
        <w:keepLines/>
        <w:keepNext/>
        <w:spacing w:line="440" w:lineRule="exact"/>
        <w:rPr>
          <w:rFonts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4</w:t>
      </w:r>
      <w:r>
        <w:rPr>
          <w:rFonts w:hint="eastAsia" w:ascii="黑体" w:hAnsi="Arial" w:eastAsia="黑体" w:cs="Arial"/>
          <w:sz w:val="24"/>
          <w:szCs w:val="24"/>
        </w:rPr>
        <w:t xml:space="preserve">、评审过程的保密与公正</w:t>
      </w:r>
      <w:bookmarkEnd w:id="239"/>
      <w:bookmarkEnd w:id="240"/>
      <w:bookmarkEnd w:id="241"/>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.1</w:t>
      </w:r>
      <w:r>
        <w:rPr>
          <w:rFonts w:hint="eastAsia" w:ascii="宋体" w:hAnsi="宋体"/>
          <w:bCs/>
          <w:sz w:val="24"/>
          <w:szCs w:val="24"/>
        </w:rPr>
        <w:t xml:space="preserve">磋商小组、采购人、采购代理机构、相关监督人员等与评审工作有关的人员，对评审情况以及在评审过程中获悉的国家秘密、商业秘密负有保密责任。</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.2在评审过程中，供应商不得以任何行为影响磋商评审过程，否则其响应文件将被作为无效响应文件。</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.3在项目评审期间，采购代理机构将设专门人员与供应商联系。</w:t>
      </w:r>
      <w:r/>
    </w:p>
    <w:p>
      <w:pPr>
        <w:ind w:firstLine="480"/>
        <w:spacing w:line="44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.4采购代理机构和磋商小组不向未成交的供应商解释未成交原因，也不公布评审过程中的相关细节。</w:t>
      </w:r>
      <w:r/>
    </w:p>
    <w:p>
      <w:pPr>
        <w:ind w:firstLine="360"/>
        <w:keepLines/>
        <w:keepNext/>
        <w:spacing w:line="440" w:lineRule="exact"/>
        <w:rPr>
          <w:rFonts w:ascii="Arial" w:hAnsi="Arial" w:eastAsia="黑体" w:cs="Arial"/>
          <w:sz w:val="24"/>
          <w:szCs w:val="24"/>
        </w:rPr>
        <w:outlineLvl w:val="3"/>
      </w:pPr>
      <w:r/>
      <w:bookmarkStart w:id="242" w:name="_Toc16938548"/>
      <w:r/>
      <w:bookmarkStart w:id="243" w:name="_Toc513029232"/>
      <w:r/>
      <w:bookmarkStart w:id="244" w:name="_Toc20823304"/>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、评审过程中的的澄清</w:t>
      </w:r>
      <w:bookmarkEnd w:id="242"/>
      <w:r/>
      <w:bookmarkEnd w:id="243"/>
      <w:r/>
      <w:bookmarkEnd w:id="244"/>
      <w:r/>
      <w:r/>
    </w:p>
    <w:p>
      <w:pPr>
        <w:ind w:firstLine="480"/>
        <w:spacing w:line="44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spacing w:line="440" w:lineRule="exact"/>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44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ind w:firstLine="360"/>
        <w:keepLines/>
        <w:keepNext/>
        <w:spacing w:line="440" w:lineRule="exact"/>
        <w:rPr>
          <w:rFonts w:ascii="Arial" w:hAnsi="Arial" w:eastAsia="黑体" w:cs="Arial"/>
          <w:sz w:val="24"/>
          <w:szCs w:val="24"/>
        </w:rPr>
        <w:outlineLvl w:val="3"/>
      </w:pPr>
      <w:r/>
      <w:bookmarkStart w:id="245" w:name="_Toc513029233"/>
      <w:r/>
      <w:bookmarkStart w:id="246" w:name="_Toc20823305"/>
      <w:r/>
      <w:bookmarkStart w:id="247" w:name="_Toc16938549"/>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、对响应文件的审</w:t>
      </w:r>
      <w:bookmarkEnd w:id="245"/>
      <w:r/>
      <w:bookmarkEnd w:id="246"/>
      <w:r/>
      <w:bookmarkEnd w:id="247"/>
      <w:r>
        <w:rPr>
          <w:rFonts w:hint="eastAsia" w:ascii="Arial" w:hAnsi="Arial" w:eastAsia="黑体" w:cs="Arial"/>
          <w:sz w:val="24"/>
          <w:szCs w:val="24"/>
        </w:rPr>
        <w:t xml:space="preserve">查</w:t>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响应文件审查分为资格审查和符合性审查。</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bCs/>
          <w:sz w:val="24"/>
          <w:szCs w:val="24"/>
        </w:rPr>
      </w:pPr>
      <w:r>
        <w:rPr>
          <w:rFonts w:hint="eastAsia" w:ascii="宋体" w:hAnsi="宋体"/>
          <w:bCs/>
          <w:sz w:val="24"/>
          <w:szCs w:val="24"/>
        </w:rPr>
        <w:t xml:space="preserve">磋商小组在进行资格审查的同时，将在“信用中国”网站（www.creditchina.gov.cn）、中国政府采购网查询供应商的信用记录，以确定供应商是否具备磋商资格,查询结果留存并归档。</w:t>
      </w:r>
      <w:r/>
    </w:p>
    <w:p>
      <w:pPr>
        <w:ind w:firstLine="480"/>
        <w:spacing w:line="440" w:lineRule="exact"/>
        <w:rPr>
          <w:rFonts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中告知未通过资格审查或符合性审查的原因，评审结束后，磋商小组将不再告知未通过资格审查或符合性审查的原因。</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bCs/>
          <w:sz w:val="24"/>
          <w:szCs w:val="24"/>
        </w:rPr>
      </w:pPr>
      <w:r>
        <w:rPr>
          <w:rFonts w:hint="eastAsia" w:ascii="宋体" w:hAnsi="宋体"/>
          <w:bCs/>
          <w:sz w:val="24"/>
          <w:szCs w:val="24"/>
        </w:rPr>
        <w:t xml:space="preserve">26.3未实质性响应磋商文件的情形：</w:t>
      </w:r>
      <w:r/>
    </w:p>
    <w:p>
      <w:pPr>
        <w:ind w:firstLine="480"/>
        <w:spacing w:line="440" w:lineRule="exact"/>
        <w:rPr>
          <w:rFonts w:ascii="宋体" w:hAnsi="宋体"/>
          <w:bCs/>
          <w:sz w:val="24"/>
          <w:szCs w:val="24"/>
        </w:rPr>
      </w:pPr>
      <w:r>
        <w:rPr>
          <w:rFonts w:hint="eastAsia" w:ascii="宋体" w:hAnsi="宋体"/>
          <w:bCs/>
          <w:sz w:val="24"/>
          <w:szCs w:val="24"/>
        </w:rPr>
        <w:t xml:space="preserve">26.3.1供应商在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规定的时间内未成功解密电子响应文件的。</w:t>
      </w:r>
      <w:r/>
    </w:p>
    <w:p>
      <w:pPr>
        <w:ind w:firstLine="480"/>
        <w:spacing w:line="440" w:lineRule="exact"/>
        <w:rPr>
          <w:rFonts w:ascii="宋体" w:hAnsi="宋体"/>
          <w:bCs/>
          <w:sz w:val="24"/>
          <w:szCs w:val="24"/>
        </w:rPr>
      </w:pPr>
      <w:r>
        <w:rPr>
          <w:rFonts w:hint="eastAsia" w:ascii="宋体" w:hAnsi="宋体"/>
          <w:bCs/>
          <w:sz w:val="24"/>
          <w:szCs w:val="24"/>
        </w:rPr>
        <w:t xml:space="preserve">26.3.2供应商未按照磋商文件要求上传电子响应文件的。</w:t>
      </w:r>
      <w:r/>
    </w:p>
    <w:p>
      <w:pPr>
        <w:ind w:firstLine="480"/>
        <w:spacing w:line="440" w:lineRule="exact"/>
        <w:rPr>
          <w:rFonts w:ascii="宋体" w:hAnsi="宋体"/>
          <w:bCs/>
          <w:sz w:val="24"/>
          <w:szCs w:val="24"/>
        </w:rPr>
      </w:pPr>
      <w:r>
        <w:rPr>
          <w:rFonts w:hint="eastAsia" w:ascii="宋体" w:hAnsi="宋体"/>
          <w:bCs/>
          <w:sz w:val="24"/>
          <w:szCs w:val="24"/>
        </w:rPr>
        <w:t xml:space="preserve">26.3.3同一供应商提交两个（含两个）以上不同的响应文件或者最后报价的。</w:t>
      </w:r>
      <w:r/>
    </w:p>
    <w:p>
      <w:pPr>
        <w:ind w:firstLine="480"/>
        <w:spacing w:line="440" w:lineRule="exact"/>
        <w:rPr>
          <w:rFonts w:ascii="宋体" w:hAnsi="宋体"/>
          <w:bCs/>
          <w:sz w:val="24"/>
          <w:szCs w:val="24"/>
        </w:rPr>
      </w:pPr>
      <w:r>
        <w:rPr>
          <w:rFonts w:hint="eastAsia" w:ascii="宋体" w:hAnsi="宋体"/>
          <w:bCs/>
          <w:sz w:val="24"/>
          <w:szCs w:val="24"/>
        </w:rPr>
        <w:t xml:space="preserve">26.3.4供应商不具备磋商文件中规定资格要求的。</w:t>
      </w:r>
      <w:r/>
    </w:p>
    <w:p>
      <w:pPr>
        <w:ind w:firstLine="480"/>
        <w:spacing w:line="440" w:lineRule="exact"/>
        <w:rPr>
          <w:rFonts w:ascii="宋体" w:hAnsi="宋体"/>
          <w:bCs/>
          <w:sz w:val="24"/>
          <w:szCs w:val="24"/>
        </w:rPr>
      </w:pPr>
      <w:r>
        <w:rPr>
          <w:rFonts w:hint="eastAsia" w:ascii="宋体" w:hAnsi="宋体"/>
          <w:bCs/>
          <w:sz w:val="24"/>
          <w:szCs w:val="24"/>
        </w:rPr>
        <w:t xml:space="preserve">26.3.5供应商的报价超过了采购最高限价的。</w:t>
      </w:r>
      <w:r/>
    </w:p>
    <w:p>
      <w:pPr>
        <w:ind w:firstLine="480"/>
        <w:spacing w:line="440" w:lineRule="exact"/>
        <w:rPr>
          <w:rFonts w:ascii="宋体" w:hAnsi="宋体"/>
          <w:b/>
          <w:color w:val="000000"/>
          <w:sz w:val="24"/>
          <w:szCs w:val="24"/>
        </w:rPr>
      </w:pPr>
      <w:r>
        <w:rPr>
          <w:rFonts w:hint="eastAsia" w:ascii="宋体" w:hAnsi="宋体"/>
          <w:bCs/>
          <w:sz w:val="24"/>
          <w:szCs w:val="24"/>
        </w:rPr>
        <w:t xml:space="preserve">26.3.6不符合磋商文件中规定的实质性要求和条件的</w:t>
      </w:r>
      <w:r>
        <w:rPr>
          <w:rFonts w:hint="eastAsia" w:ascii="宋体" w:hAnsi="宋体"/>
          <w:b/>
          <w:i/>
          <w:color w:val="000000"/>
          <w:sz w:val="24"/>
          <w:szCs w:val="24"/>
          <w:u w:val="single"/>
        </w:rPr>
        <w:t xml:space="preserve">（本磋商文件中斜体且有下划线部分为实质性要求和条件）。</w:t>
      </w:r>
      <w:r/>
    </w:p>
    <w:p>
      <w:pPr>
        <w:ind w:firstLine="480"/>
        <w:spacing w:line="440" w:lineRule="exact"/>
        <w:rPr>
          <w:rFonts w:ascii="宋体" w:hAnsi="宋体"/>
          <w:bCs/>
          <w:sz w:val="24"/>
          <w:szCs w:val="24"/>
        </w:rPr>
      </w:pPr>
      <w:r>
        <w:rPr>
          <w:rFonts w:hint="eastAsia" w:ascii="宋体" w:hAnsi="宋体"/>
          <w:bCs/>
          <w:sz w:val="24"/>
          <w:szCs w:val="24"/>
        </w:rPr>
        <w:t xml:space="preserve">26.3.7供应商被 “信用中国”网站（www.creditchina.gov.cn）列入失信被执</w:t>
      </w:r>
      <w:r>
        <w:rPr>
          <w:rFonts w:hint="eastAsia" w:ascii="宋体" w:hAnsi="宋体"/>
          <w:bCs/>
          <w:sz w:val="24"/>
          <w:szCs w:val="24"/>
        </w:rPr>
        <w:t xml:space="preserve">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bCs/>
          <w:sz w:val="24"/>
          <w:szCs w:val="24"/>
        </w:rPr>
      </w:pPr>
      <w:r>
        <w:rPr>
          <w:rFonts w:hint="eastAsia" w:ascii="宋体" w:hAnsi="宋体"/>
          <w:bCs/>
          <w:sz w:val="24"/>
          <w:szCs w:val="24"/>
        </w:rPr>
        <w:t xml:space="preserve">26.3.8 响应文件含有采购人不能接受的附加条件的。</w:t>
      </w:r>
      <w:r/>
    </w:p>
    <w:p>
      <w:pPr>
        <w:ind w:firstLine="480"/>
        <w:spacing w:line="440" w:lineRule="exact"/>
        <w:rPr>
          <w:rFonts w:ascii="宋体" w:hAnsi="宋体"/>
          <w:bCs/>
          <w:color w:val="0000ff"/>
          <w:sz w:val="24"/>
          <w:szCs w:val="24"/>
        </w:rPr>
      </w:pPr>
      <w:r>
        <w:rPr>
          <w:rFonts w:hint="eastAsia" w:ascii="宋体" w:hAnsi="宋体"/>
          <w:bCs/>
          <w:sz w:val="24"/>
          <w:szCs w:val="24"/>
        </w:rPr>
        <w:t xml:space="preserve">26.3.9 响应文件未按照磋商文件要求加盖CA电子公章的。</w:t>
      </w:r>
      <w:r/>
    </w:p>
    <w:p>
      <w:pPr>
        <w:ind w:firstLine="480"/>
        <w:spacing w:line="440" w:lineRule="exact"/>
        <w:rPr>
          <w:rFonts w:ascii="宋体" w:hAnsi="宋体"/>
          <w:bCs/>
          <w:sz w:val="24"/>
          <w:szCs w:val="24"/>
        </w:rPr>
      </w:pPr>
      <w:r>
        <w:rPr>
          <w:rFonts w:hint="eastAsia" w:ascii="宋体" w:hAnsi="宋体"/>
          <w:bCs/>
          <w:sz w:val="24"/>
          <w:szCs w:val="24"/>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rPr>
        <w:t xml:space="preserve">评标委员会启动异常低价投标（响应）审查的情形和具体要求:</w:t>
      </w:r>
      <w:r/>
    </w:p>
    <w:p>
      <w:pPr>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rPr>
        <w:t xml:space="preserve">(一)评审过程中出现下列情形之一的，评标委员会应当启动异常低价投标（响应）审查程序:</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1.投标（响应）报价低于全部通过符合性审查供应商投标（响应）报价平均值65%的，即投标（响应）报价&lt;全部通过符合性审查供应商投标（响应）报价平均值×65%；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2.投标（响应）报价低于通过符合性审查的次低报价供应商投标（响应）报价65%的，即投标（响应）报价&lt;通过符合性审查的次低报价供应商投标（响应）报价×65%；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3.投标（响应）报价低于采购项目最高限价65%的，即投标（响应）报价&lt;采购项目最高限价×65%；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4.评审委员会基于专业判断，认为供应商报价过低，有可能影响产品质量或者不能诚信履约的其他情形。</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采购人可以结合具体项目实际情况，提高上述第1项至第3项中启动异常低价投标（响应）审查的数值标准，但是最高不得超过65%。</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相关法律法规对供应商报价有规定的，从其规定。</w:t>
      </w:r>
      <w:r/>
    </w:p>
    <w:p>
      <w:pPr>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宋体" w:hAnsi="宋体"/>
          <w:bCs/>
          <w:sz w:val="24"/>
          <w:szCs w:val="24"/>
        </w:rPr>
      </w:pPr>
      <w:r>
        <w:rPr>
          <w:rFonts w:hint="eastAsia" w:ascii="宋体" w:hAnsi="宋体"/>
          <w:color w:val="000000"/>
          <w:sz w:val="24"/>
          <w:szCs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2"/>
        <w:spacing w:line="440" w:lineRule="exact"/>
        <w:rPr>
          <w:rFonts w:ascii="宋体" w:hAnsi="宋体"/>
          <w:b/>
          <w:color w:val="0000ff"/>
          <w:sz w:val="24"/>
          <w:szCs w:val="24"/>
        </w:rPr>
      </w:pPr>
      <w:r>
        <w:rPr>
          <w:rFonts w:hint="eastAsia" w:ascii="宋体" w:hAnsi="宋体"/>
          <w:b/>
          <w:color w:val="000000"/>
          <w:sz w:val="24"/>
          <w:szCs w:val="24"/>
        </w:rPr>
        <w:t xml:space="preserve">26.3.12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p>
    <w:p>
      <w:pPr>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26.3.13其他法律、法规及本磋商文件规定的属无效响应的情形。</w:t>
      </w:r>
      <w:r/>
    </w:p>
    <w:p>
      <w:pPr>
        <w:ind w:firstLine="480"/>
        <w:spacing w:line="440" w:lineRule="exact"/>
        <w:rPr>
          <w:rFonts w:ascii="宋体" w:hAnsi="宋体"/>
          <w:bCs/>
          <w:sz w:val="24"/>
          <w:szCs w:val="24"/>
        </w:rPr>
      </w:pPr>
      <w:r>
        <w:rPr>
          <w:rFonts w:hint="eastAsia" w:ascii="宋体" w:hAnsi="宋体"/>
          <w:bCs/>
          <w:sz w:val="24"/>
          <w:szCs w:val="24"/>
        </w:rPr>
        <w:t xml:space="preserve">26.4未实质性响应磋商文件的响应文件按无效响应处理。</w:t>
      </w:r>
      <w:r/>
    </w:p>
    <w:p>
      <w:pPr>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w:t>
      </w:r>
      <w:r>
        <w:rPr>
          <w:rFonts w:hint="eastAsia" w:ascii="宋体" w:hAnsi="宋体"/>
          <w:bCs/>
          <w:sz w:val="24"/>
          <w:szCs w:val="24"/>
        </w:rPr>
        <w:t xml:space="preserve">如果响应文件实质上没有响应磋商文件的要求，磋商小组将予以拒绝，供应商不得通过修改或撤销不合要求的偏离或保留而使其成为实质性响应的文件。</w:t>
      </w:r>
      <w:r/>
    </w:p>
    <w:p>
      <w:pPr>
        <w:ind w:firstLine="561"/>
        <w:spacing w:line="440" w:lineRule="exact"/>
        <w:rPr>
          <w:rFonts w:ascii="宋体" w:hAnsi="宋体"/>
          <w:b/>
          <w:bCs/>
          <w:sz w:val="24"/>
          <w:szCs w:val="24"/>
          <w:highlight w:val="yellow"/>
        </w:rPr>
      </w:pPr>
      <w:r>
        <w:rPr>
          <w:rFonts w:hint="eastAsia" w:ascii="宋体" w:hAnsi="宋体"/>
          <w:b/>
          <w:bCs/>
          <w:sz w:val="24"/>
          <w:szCs w:val="24"/>
        </w:rPr>
        <w:t xml:space="preserve">26.</w:t>
      </w:r>
      <w:bookmarkStart w:id="248" w:name="_Toc513029234"/>
      <w:r/>
      <w:bookmarkStart w:id="249" w:name="_Toc20823306"/>
      <w:r/>
      <w:bookmarkStart w:id="250" w:name="_Toc16938550"/>
      <w:r>
        <w:rPr>
          <w:rFonts w:hint="eastAsia" w:ascii="宋体" w:hAnsi="宋体"/>
          <w:b/>
          <w:bCs/>
          <w:sz w:val="24"/>
          <w:szCs w:val="24"/>
        </w:rPr>
        <w:t xml:space="preserve">6供应商在项目评审全过程中应保持通讯畅通，及时登录苏采云系统查阅</w:t>
      </w:r>
      <w:r>
        <w:rPr>
          <w:rFonts w:ascii="宋体" w:hAnsi="宋体"/>
          <w:b/>
          <w:bCs/>
          <w:sz w:val="24"/>
          <w:szCs w:val="24"/>
        </w:rPr>
        <w:t xml:space="preserve">、答复相关</w:t>
      </w:r>
      <w:r>
        <w:rPr>
          <w:rFonts w:hint="eastAsia" w:ascii="宋体" w:hAnsi="宋体"/>
          <w:b/>
          <w:bCs/>
          <w:sz w:val="24"/>
          <w:szCs w:val="24"/>
        </w:rPr>
        <w:t xml:space="preserve">信息</w:t>
      </w:r>
      <w:r>
        <w:rPr>
          <w:rFonts w:ascii="宋体" w:hAnsi="宋体"/>
          <w:b/>
          <w:bCs/>
          <w:sz w:val="24"/>
          <w:szCs w:val="24"/>
        </w:rPr>
        <w:t xml:space="preserve">，</w:t>
      </w:r>
      <w:r>
        <w:rPr>
          <w:rFonts w:hint="eastAsia" w:ascii="宋体" w:hAnsi="宋体"/>
          <w:b/>
          <w:bCs/>
          <w:sz w:val="24"/>
          <w:szCs w:val="24"/>
        </w:rPr>
        <w:t xml:space="preserve">并安排专人与采购代理机构及磋商小组联系。</w:t>
      </w:r>
      <w:r/>
    </w:p>
    <w:p>
      <w:pPr>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7</w:t>
      </w:r>
      <w:r>
        <w:rPr>
          <w:rFonts w:hint="eastAsia" w:ascii="Arial" w:hAnsi="Arial" w:eastAsia="黑体" w:cs="Arial"/>
          <w:sz w:val="24"/>
          <w:szCs w:val="24"/>
        </w:rPr>
        <w:t xml:space="preserve">、</w:t>
      </w:r>
      <w:bookmarkEnd w:id="248"/>
      <w:r/>
      <w:bookmarkEnd w:id="249"/>
      <w:r/>
      <w:bookmarkEnd w:id="250"/>
      <w:r>
        <w:rPr>
          <w:rFonts w:hint="eastAsia" w:ascii="Arial" w:hAnsi="Arial" w:eastAsia="黑体" w:cs="Arial"/>
          <w:sz w:val="24"/>
          <w:szCs w:val="24"/>
        </w:rPr>
        <w:t xml:space="preserve">磋商程序及评审方法和评审标准</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27.1磋商程序</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w:t>
      </w:r>
      <w:r>
        <w:rPr>
          <w:rFonts w:ascii="宋体" w:hAnsi="宋体"/>
          <w:sz w:val="24"/>
          <w:szCs w:val="24"/>
        </w:rPr>
        <w:t xml:space="preserve">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9"/>
        <w:spacing w:line="440" w:lineRule="exact"/>
        <w:tabs>
          <w:tab w:val="left" w:pos="900" w:leader="none"/>
        </w:tabs>
        <w:rPr>
          <w:rFonts w:ascii="宋体" w:hAnsi="宋体"/>
          <w:b/>
          <w:bCs/>
          <w:sz w:val="24"/>
          <w:szCs w:val="24"/>
        </w:rPr>
      </w:pPr>
      <w:r>
        <w:rPr>
          <w:rFonts w:hint="eastAsia" w:ascii="宋体" w:hAnsi="宋体"/>
          <w:b/>
          <w:bCs/>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b/>
          <w:bCs/>
          <w:sz w:val="24"/>
          <w:szCs w:val="24"/>
        </w:rPr>
        <w:t xml:space="preserve">已提交响应文件的供应商，在提交最后报价之前，可以根据磋商情况退出磋商</w:t>
      </w:r>
      <w:r>
        <w:rPr>
          <w:rFonts w:hint="eastAsia" w:ascii="宋体" w:hAnsi="宋体"/>
          <w:b/>
          <w:bCs/>
          <w:sz w:val="24"/>
          <w:szCs w:val="24"/>
        </w:rPr>
        <w:t xml:space="preserve">，并在苏采云系统中提交“退出磋商函”并加盖CA电子公章</w:t>
      </w:r>
      <w:r>
        <w:rPr>
          <w:rFonts w:ascii="宋体" w:hAnsi="宋体"/>
          <w:b/>
          <w:bCs/>
          <w:sz w:val="24"/>
          <w:szCs w:val="24"/>
        </w:rPr>
        <w:t xml:space="preserve">。</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27.2 评审方法和评审标准</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27.2.2评审标准</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见本磋商文件第五章规定。</w:t>
      </w:r>
      <w:r/>
    </w:p>
    <w:p>
      <w:pPr>
        <w:ind w:firstLine="477"/>
        <w:spacing w:line="440" w:lineRule="exact"/>
        <w:tabs>
          <w:tab w:val="left" w:pos="900" w:leader="none"/>
        </w:tabs>
        <w:rPr>
          <w:rFonts w:ascii="宋体" w:hAnsi="宋体"/>
          <w:sz w:val="24"/>
          <w:szCs w:val="24"/>
        </w:rPr>
      </w:pPr>
      <w:r>
        <w:rPr>
          <w:rFonts w:hint="eastAsia" w:ascii="宋体" w:hAnsi="宋体"/>
          <w:sz w:val="24"/>
          <w:szCs w:val="24"/>
        </w:rPr>
        <w:t xml:space="preserve">27.3采购活动终止的情况</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480"/>
        <w:spacing w:line="440" w:lineRule="exact"/>
        <w:tabs>
          <w:tab w:val="left" w:pos="900" w:leader="none"/>
        </w:tabs>
        <w:rPr>
          <w:rFonts w:ascii="宋体" w:hAnsi="宋体"/>
          <w:sz w:val="24"/>
          <w:szCs w:val="24"/>
        </w:rPr>
      </w:pPr>
      <w:r>
        <w:rPr>
          <w:rFonts w:hint="eastAsia" w:ascii="宋体" w:hAnsi="宋体"/>
          <w:sz w:val="24"/>
          <w:szCs w:val="24"/>
        </w:rPr>
        <w:t xml:space="preserve">27.3.2出现影响采购公正的违法、违规行为的。</w:t>
      </w:r>
      <w:r/>
    </w:p>
    <w:p>
      <w:pPr>
        <w:ind w:firstLine="482"/>
        <w:spacing w:line="440" w:lineRule="exact"/>
        <w:tabs>
          <w:tab w:val="left" w:pos="900" w:leader="none"/>
        </w:tabs>
        <w:rPr>
          <w:rFonts w:ascii="宋体" w:hAnsi="宋体"/>
          <w:b/>
          <w:bCs/>
          <w:sz w:val="24"/>
          <w:szCs w:val="24"/>
        </w:rPr>
      </w:pPr>
      <w:r>
        <w:rPr>
          <w:rFonts w:hint="eastAsia" w:ascii="宋体" w:hAnsi="宋体"/>
          <w:b/>
          <w:bCs/>
          <w:sz w:val="24"/>
          <w:szCs w:val="24"/>
        </w:rPr>
        <w:t xml:space="preserve">27.3.3除本磋商文件第二章第27.1.2条第三款规定的情形外，在采购过程中符合要求的供应商或者最后报价未超过采购预算的供应商不足3家的。</w:t>
      </w:r>
      <w:r/>
    </w:p>
    <w:p>
      <w:pPr>
        <w:ind w:firstLine="480"/>
        <w:spacing w:line="440" w:lineRule="exact"/>
        <w:tabs>
          <w:tab w:val="left" w:pos="900" w:leader="none"/>
        </w:tabs>
        <w:rPr>
          <w:rFonts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ind w:firstLine="373"/>
        <w:keepLines/>
        <w:keepNext/>
        <w:spacing w:before="145" w:after="145" w:line="440" w:lineRule="exact"/>
        <w:rPr>
          <w:b/>
          <w:bCs/>
          <w:sz w:val="24"/>
          <w:szCs w:val="24"/>
        </w:rPr>
        <w:outlineLvl w:val="2"/>
      </w:pPr>
      <w:r/>
      <w:bookmarkStart w:id="251" w:name="_Toc20823307"/>
      <w:r/>
      <w:bookmarkStart w:id="252" w:name="_Toc513029235"/>
      <w:r/>
      <w:bookmarkStart w:id="253" w:name="_Toc16938551"/>
      <w:r/>
      <w:bookmarkStart w:id="254" w:name="_Toc120614219"/>
      <w:r>
        <w:rPr>
          <w:rFonts w:hint="eastAsia"/>
          <w:b/>
          <w:bCs/>
          <w:sz w:val="24"/>
          <w:szCs w:val="24"/>
        </w:rPr>
        <w:t xml:space="preserve">六、</w:t>
      </w:r>
      <w:bookmarkEnd w:id="251"/>
      <w:r/>
      <w:bookmarkEnd w:id="252"/>
      <w:r/>
      <w:bookmarkEnd w:id="253"/>
      <w:r/>
      <w:bookmarkEnd w:id="254"/>
      <w:r>
        <w:rPr>
          <w:rFonts w:hint="eastAsia"/>
          <w:b/>
          <w:bCs/>
          <w:sz w:val="24"/>
          <w:szCs w:val="24"/>
        </w:rPr>
        <w:t xml:space="preserve">成交</w:t>
      </w:r>
      <w:r/>
    </w:p>
    <w:p>
      <w:pPr>
        <w:ind w:firstLine="480"/>
        <w:keepLines/>
        <w:keepNext/>
        <w:spacing w:line="440" w:lineRule="exact"/>
        <w:rPr>
          <w:rFonts w:ascii="黑体" w:hAnsi="宋体" w:eastAsia="黑体"/>
          <w:bCs/>
          <w:sz w:val="24"/>
          <w:szCs w:val="24"/>
        </w:rPr>
        <w:outlineLvl w:val="3"/>
      </w:pPr>
      <w:r/>
      <w:bookmarkStart w:id="255" w:name="_Toc513029238"/>
      <w:r/>
      <w:bookmarkStart w:id="256" w:name="_Toc16938554"/>
      <w:r/>
      <w:bookmarkStart w:id="257" w:name="_Toc20823310"/>
      <w:r>
        <w:rPr>
          <w:rFonts w:hint="eastAsia" w:ascii="黑体" w:hAnsi="宋体" w:eastAsia="黑体"/>
          <w:bCs/>
          <w:sz w:val="24"/>
          <w:szCs w:val="24"/>
        </w:rPr>
        <w:t xml:space="preserve">2</w:t>
      </w:r>
      <w:r>
        <w:rPr>
          <w:rFonts w:ascii="黑体" w:hAnsi="宋体" w:eastAsia="黑体"/>
          <w:bCs/>
          <w:sz w:val="24"/>
          <w:szCs w:val="24"/>
        </w:rPr>
        <w:t xml:space="preserve">8</w:t>
      </w:r>
      <w:r>
        <w:rPr>
          <w:rFonts w:hint="eastAsia" w:ascii="黑体" w:hAnsi="宋体" w:eastAsia="黑体"/>
          <w:bCs/>
          <w:sz w:val="24"/>
          <w:szCs w:val="24"/>
        </w:rPr>
        <w:t xml:space="preserve">、</w:t>
      </w:r>
      <w:bookmarkEnd w:id="255"/>
      <w:r>
        <w:rPr>
          <w:rFonts w:hint="eastAsia" w:ascii="黑体" w:hAnsi="宋体" w:eastAsia="黑体"/>
          <w:bCs/>
          <w:sz w:val="24"/>
          <w:szCs w:val="24"/>
        </w:rPr>
        <w:t xml:space="preserve">确定</w:t>
      </w:r>
      <w:bookmarkEnd w:id="256"/>
      <w:r/>
      <w:bookmarkEnd w:id="257"/>
      <w:r>
        <w:rPr>
          <w:rFonts w:hint="eastAsia" w:ascii="黑体" w:hAnsi="宋体" w:eastAsia="黑体"/>
          <w:bCs/>
          <w:sz w:val="24"/>
          <w:szCs w:val="24"/>
        </w:rPr>
        <w:t xml:space="preserve">成交单位</w:t>
      </w:r>
      <w:r/>
    </w:p>
    <w:p>
      <w:pPr>
        <w:ind w:firstLine="480"/>
        <w:spacing w:line="440" w:lineRule="exact"/>
        <w:rPr>
          <w:rFonts w:ascii="宋体" w:hAnsi="宋体"/>
          <w:bCs/>
          <w:sz w:val="24"/>
          <w:szCs w:val="24"/>
        </w:rPr>
      </w:pPr>
      <w:r>
        <w:rPr>
          <w:rFonts w:hint="eastAsia" w:ascii="宋体" w:hAnsi="宋体"/>
          <w:bCs/>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pPr>
      <w:r>
        <w:rPr>
          <w:rFonts w:hint="eastAsia" w:ascii="宋体" w:hAnsi="宋体"/>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sz w:val="24"/>
          <w:szCs w:val="24"/>
        </w:rPr>
        <w:t xml:space="preserve">”</w:t>
      </w:r>
      <w:r>
        <w:rPr>
          <w:rFonts w:hint="eastAsia" w:ascii="宋体" w:hAnsi="宋体"/>
          <w:bCs/>
          <w:sz w:val="24"/>
          <w:szCs w:val="24"/>
        </w:rPr>
        <w:t xml:space="preserve">、“扬中政府采购网”发布成交结果公告，公告期限为1个工作日。</w:t>
      </w:r>
      <w:r/>
    </w:p>
    <w:p>
      <w:pPr>
        <w:ind w:firstLine="480"/>
        <w:spacing w:line="440" w:lineRule="exact"/>
        <w:rPr>
          <w:rFonts w:ascii="宋体" w:hAnsi="宋体"/>
          <w:bCs/>
          <w:sz w:val="24"/>
          <w:szCs w:val="24"/>
        </w:rPr>
      </w:pPr>
      <w:r>
        <w:rPr>
          <w:rFonts w:hint="eastAsia" w:ascii="宋体" w:hAnsi="宋体"/>
          <w:bCs/>
          <w:sz w:val="24"/>
          <w:szCs w:val="24"/>
        </w:rPr>
        <w:t xml:space="preserve">28.3若有充分证据证明，成交供应商出现下列情况之一的，一经查实，将被取消成交资格：</w:t>
      </w:r>
      <w:r/>
    </w:p>
    <w:p>
      <w:pPr>
        <w:ind w:firstLine="480"/>
        <w:spacing w:line="440" w:lineRule="exact"/>
        <w:rPr>
          <w:rFonts w:ascii="宋体" w:hAnsi="宋体"/>
          <w:bCs/>
          <w:sz w:val="24"/>
          <w:szCs w:val="24"/>
        </w:rPr>
      </w:pPr>
      <w:r>
        <w:rPr>
          <w:rFonts w:hint="eastAsia" w:ascii="宋体" w:hAnsi="宋体"/>
          <w:bCs/>
          <w:sz w:val="24"/>
          <w:szCs w:val="24"/>
        </w:rPr>
        <w:t xml:space="preserve">28.3.1提供虚假材料谋取成交的。</w:t>
      </w:r>
      <w:r/>
    </w:p>
    <w:p>
      <w:pPr>
        <w:ind w:firstLine="480"/>
        <w:spacing w:line="440" w:lineRule="exact"/>
        <w:rPr>
          <w:rFonts w:ascii="宋体" w:hAnsi="宋体"/>
          <w:bCs/>
          <w:sz w:val="24"/>
          <w:szCs w:val="24"/>
        </w:rPr>
      </w:pPr>
      <w:r>
        <w:rPr>
          <w:rFonts w:hint="eastAsia" w:ascii="宋体" w:hAnsi="宋体"/>
          <w:bCs/>
          <w:sz w:val="24"/>
          <w:szCs w:val="24"/>
        </w:rPr>
        <w:t xml:space="preserve">28.3.2与评审专家、采购人、其他供应商或者采购代理机构工作人员恶意串通的。</w:t>
      </w:r>
      <w:r/>
    </w:p>
    <w:p>
      <w:pPr>
        <w:ind w:firstLine="480"/>
        <w:spacing w:line="440" w:lineRule="exact"/>
        <w:rPr>
          <w:rFonts w:ascii="宋体" w:hAnsi="宋体"/>
          <w:bCs/>
          <w:sz w:val="24"/>
          <w:szCs w:val="24"/>
        </w:rPr>
      </w:pPr>
      <w:r>
        <w:rPr>
          <w:rFonts w:hint="eastAsia" w:ascii="宋体" w:hAnsi="宋体"/>
          <w:bCs/>
          <w:sz w:val="24"/>
          <w:szCs w:val="24"/>
        </w:rPr>
        <w:t xml:space="preserve">28.3.3向评审专家、采购人或采购代理机构工作人员行贿或者提供其他不正当利益的。</w:t>
      </w:r>
      <w:r/>
    </w:p>
    <w:p>
      <w:pPr>
        <w:ind w:firstLine="480"/>
        <w:spacing w:line="440" w:lineRule="exact"/>
        <w:rPr>
          <w:rFonts w:ascii="宋体" w:hAnsi="宋体"/>
          <w:bCs/>
          <w:sz w:val="24"/>
          <w:szCs w:val="24"/>
        </w:rPr>
      </w:pPr>
      <w:r>
        <w:rPr>
          <w:rFonts w:hint="eastAsia" w:ascii="宋体" w:hAnsi="宋体"/>
          <w:bCs/>
          <w:sz w:val="24"/>
          <w:szCs w:val="24"/>
        </w:rPr>
        <w:t xml:space="preserve">28.3.4恶意竞争，最后报价明显低于其自身合理成本且又无法提供证明的。</w:t>
      </w:r>
      <w:r/>
    </w:p>
    <w:p>
      <w:pPr>
        <w:ind w:firstLine="480"/>
        <w:spacing w:line="440" w:lineRule="exact"/>
        <w:rPr>
          <w:rFonts w:ascii="宋体" w:hAnsi="宋体"/>
          <w:bCs/>
          <w:sz w:val="24"/>
          <w:szCs w:val="24"/>
        </w:rPr>
      </w:pPr>
      <w:r>
        <w:rPr>
          <w:rFonts w:hint="eastAsia" w:ascii="宋体" w:hAnsi="宋体"/>
          <w:bCs/>
          <w:sz w:val="24"/>
          <w:szCs w:val="24"/>
        </w:rPr>
        <w:t xml:space="preserve">28.3.5不满足本磋商文件规定的实质性要求，但在评审过程中又未被磋商小组发现的。</w:t>
      </w:r>
      <w:r/>
    </w:p>
    <w:p>
      <w:pPr>
        <w:ind w:firstLine="480"/>
        <w:spacing w:line="440" w:lineRule="exact"/>
        <w:rPr>
          <w:rFonts w:ascii="宋体" w:hAnsi="宋体"/>
          <w:bCs/>
          <w:sz w:val="24"/>
          <w:szCs w:val="24"/>
        </w:rPr>
      </w:pPr>
      <w:r>
        <w:rPr>
          <w:rFonts w:hint="eastAsia" w:ascii="宋体" w:hAnsi="宋体"/>
          <w:bCs/>
          <w:sz w:val="24"/>
          <w:szCs w:val="24"/>
        </w:rPr>
        <w:t xml:space="preserve">28.3.6成交后无正当理由拒不与采购人签订政府采购合同或者未按照磋商文件确定的事项签订政府采购合同的。</w:t>
      </w:r>
      <w:r/>
    </w:p>
    <w:p>
      <w:pPr>
        <w:ind w:firstLine="480"/>
        <w:spacing w:line="440" w:lineRule="exact"/>
        <w:rPr>
          <w:rFonts w:ascii="宋体" w:hAnsi="宋体"/>
          <w:bCs/>
          <w:sz w:val="24"/>
          <w:szCs w:val="24"/>
        </w:rPr>
      </w:pPr>
      <w:r>
        <w:rPr>
          <w:rFonts w:hint="eastAsia" w:ascii="宋体" w:hAnsi="宋体"/>
          <w:bCs/>
          <w:sz w:val="24"/>
          <w:szCs w:val="24"/>
        </w:rPr>
        <w:t xml:space="preserve">28.3.7将政府采购合同转包的。</w:t>
      </w:r>
      <w:r/>
    </w:p>
    <w:p>
      <w:pPr>
        <w:ind w:firstLine="480"/>
        <w:keepLines/>
        <w:keepNext/>
        <w:spacing w:line="440" w:lineRule="exact"/>
        <w:rPr>
          <w:rFonts w:ascii="黑体" w:hAnsi="宋体" w:eastAsia="黑体"/>
          <w:bCs/>
          <w:sz w:val="24"/>
          <w:szCs w:val="24"/>
        </w:rPr>
        <w:outlineLvl w:val="3"/>
      </w:pPr>
      <w:r/>
      <w:bookmarkStart w:id="258" w:name="_Toc200451960"/>
      <w:r>
        <w:rPr>
          <w:rFonts w:ascii="黑体" w:hAnsi="宋体" w:eastAsia="黑体"/>
          <w:bCs/>
          <w:sz w:val="24"/>
          <w:szCs w:val="24"/>
        </w:rPr>
        <w:t xml:space="preserve">29</w:t>
      </w:r>
      <w:r>
        <w:rPr>
          <w:rFonts w:hint="eastAsia" w:ascii="黑体" w:hAnsi="宋体" w:eastAsia="黑体"/>
          <w:bCs/>
          <w:sz w:val="24"/>
          <w:szCs w:val="24"/>
        </w:rPr>
        <w:t xml:space="preserve">、质疑处理</w:t>
      </w:r>
      <w:bookmarkEnd w:id="258"/>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w:t>
      </w:r>
      <w:r>
        <w:rPr>
          <w:rFonts w:hint="eastAsia" w:ascii="宋体" w:hAnsi="宋体"/>
          <w:sz w:val="24"/>
          <w:szCs w:val="24"/>
        </w:rPr>
        <w:t xml:space="preserve">在知道或应知其权益受到损害之日起七个工作日内，以书面形式根据下述29.4条款的规定向采购人或采购代理机构提出质疑。上述应知其权益受到损害之日，是指：</w:t>
      </w:r>
      <w:r/>
    </w:p>
    <w:p>
      <w:pPr>
        <w:ind w:firstLine="480"/>
        <w:spacing w:line="440" w:lineRule="exact"/>
        <w:rPr>
          <w:rFonts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p>
    <w:p>
      <w:pPr>
        <w:ind w:firstLine="480"/>
        <w:spacing w:line="440" w:lineRule="exact"/>
        <w:rPr>
          <w:rFonts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p>
    <w:p>
      <w:pPr>
        <w:ind w:firstLine="480"/>
        <w:spacing w:line="440" w:lineRule="exact"/>
        <w:rPr>
          <w:rFonts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p>
    <w:p>
      <w:pPr>
        <w:ind w:firstLine="480"/>
        <w:spacing w:line="44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hAnsi="宋体" w:cs="宋体"/>
          <w:sz w:val="24"/>
          <w:szCs w:val="24"/>
        </w:rPr>
        <w:t xml:space="preserve">将只对供应商第一次质疑作出答复。</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p>
    <w:p>
      <w:pPr>
        <w:ind w:firstLine="480"/>
        <w:spacing w:line="440" w:lineRule="exact"/>
        <w:rPr>
          <w:rFonts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采购人质疑接收人及联系方式见本磋商文件第一章。</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ind w:firstLine="468"/>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keepLines/>
        <w:keepNext/>
        <w:spacing w:line="440" w:lineRule="exact"/>
        <w:rPr>
          <w:rFonts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、成交通知书</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w:t>
      </w:r>
      <w:r>
        <w:rPr>
          <w:rFonts w:hint="eastAsia" w:ascii="宋体" w:hAnsi="宋体" w:cs="宋体"/>
          <w:sz w:val="24"/>
          <w:szCs w:val="24"/>
        </w:rPr>
        <w:t xml:space="preserve">请成交供</w:t>
      </w:r>
      <w:r>
        <w:rPr>
          <w:rFonts w:hint="eastAsia" w:ascii="宋体" w:hAnsi="宋体" w:cs="宋体"/>
          <w:sz w:val="24"/>
          <w:szCs w:val="24"/>
        </w:rPr>
        <w:t xml:space="preserve">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373"/>
        <w:keepLines/>
        <w:keepNext/>
        <w:spacing w:before="145" w:after="145" w:line="440" w:lineRule="exact"/>
        <w:rPr>
          <w:b/>
          <w:bCs/>
          <w:sz w:val="24"/>
          <w:szCs w:val="24"/>
        </w:rPr>
        <w:outlineLvl w:val="2"/>
      </w:pPr>
      <w:r/>
      <w:bookmarkStart w:id="259" w:name="_Toc120614220"/>
      <w:r/>
      <w:bookmarkStart w:id="260" w:name="_Toc20823308"/>
      <w:r/>
      <w:bookmarkStart w:id="261" w:name="_Toc16938552"/>
      <w:r/>
      <w:bookmarkStart w:id="262" w:name="_Toc513029236"/>
      <w:r>
        <w:rPr>
          <w:rFonts w:hint="eastAsia"/>
          <w:b/>
          <w:bCs/>
          <w:sz w:val="24"/>
          <w:szCs w:val="24"/>
        </w:rPr>
        <w:t xml:space="preserve">七、授予合同</w:t>
      </w:r>
      <w:bookmarkEnd w:id="259"/>
      <w:r/>
      <w:r/>
    </w:p>
    <w:p>
      <w:pPr>
        <w:ind w:firstLine="480"/>
        <w:keepLines/>
        <w:keepNext/>
        <w:spacing w:line="440" w:lineRule="exact"/>
        <w:rPr>
          <w:rFonts w:ascii="黑体" w:hAnsi="宋体" w:eastAsia="黑体"/>
          <w:bCs/>
          <w:sz w:val="24"/>
          <w:szCs w:val="24"/>
        </w:rPr>
        <w:outlineLvl w:val="3"/>
      </w:pPr>
      <w:r/>
      <w:bookmarkStart w:id="263" w:name="_Toc16938553"/>
      <w:r/>
      <w:bookmarkStart w:id="264" w:name="_Toc513029237"/>
      <w:r/>
      <w:bookmarkStart w:id="265" w:name="_Toc20823309"/>
      <w:r/>
      <w:bookmarkEnd w:id="260"/>
      <w:r/>
      <w:bookmarkEnd w:id="261"/>
      <w:r/>
      <w:bookmarkEnd w:id="262"/>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 签订合同</w:t>
      </w:r>
      <w:r/>
    </w:p>
    <w:p>
      <w:pPr>
        <w:ind w:firstLine="480"/>
        <w:spacing w:line="440" w:lineRule="exact"/>
        <w:rPr>
          <w:rFonts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.l成交供应商应当在成交通知书发出之日起十五日内，按照磋商文件确定的事项与采购人签订政府采购合同。</w:t>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bCs/>
          <w:i/>
          <w:color w:val="000000"/>
          <w:sz w:val="24"/>
          <w:szCs w:val="24"/>
          <w:u w:val="single"/>
        </w:rPr>
        <w:t xml:space="preserve">成交供应商不得将合同标的进行转包</w:t>
      </w:r>
      <w:r>
        <w:rPr>
          <w:rFonts w:hint="eastAsia" w:ascii="宋体" w:hAnsi="宋体"/>
          <w:b/>
          <w:bCs/>
          <w:color w:val="000000"/>
          <w:sz w:val="24"/>
          <w:szCs w:val="24"/>
        </w:rPr>
        <w:t xml:space="preserve">。</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440" w:lineRule="exact"/>
        <w:rPr>
          <w:rFonts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、标的物的追加</w:t>
      </w:r>
      <w:r/>
    </w:p>
    <w:p>
      <w:pPr>
        <w:ind w:firstLine="480"/>
        <w:spacing w:line="440" w:lineRule="exact"/>
        <w:rPr>
          <w:rFonts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keepLines/>
        <w:keepNext/>
        <w:spacing w:line="440" w:lineRule="exact"/>
        <w:rPr>
          <w:rFonts w:ascii="黑体" w:hAnsi="宋体" w:eastAsia="黑体"/>
          <w:bCs/>
          <w:sz w:val="24"/>
          <w:szCs w:val="24"/>
        </w:rPr>
        <w:outlineLvl w:val="3"/>
      </w:pPr>
      <w:r/>
      <w:bookmarkStart w:id="266" w:name="_Toc120614221"/>
      <w:r/>
      <w:bookmarkStart w:id="267" w:name="_Toc513029242"/>
      <w:r/>
      <w:bookmarkStart w:id="268" w:name="_Toc20823314"/>
      <w:r/>
      <w:bookmarkStart w:id="269" w:name="_Toc16938558"/>
      <w:r/>
      <w:bookmarkStart w:id="270" w:name="_Toc479757207"/>
      <w:r/>
      <w:bookmarkEnd w:id="263"/>
      <w:r/>
      <w:bookmarkEnd w:id="264"/>
      <w:r/>
      <w:bookmarkEnd w:id="265"/>
      <w:r>
        <w:rPr>
          <w:rFonts w:hint="eastAsia" w:ascii="黑体" w:hAnsi="宋体" w:eastAsia="黑体"/>
          <w:bCs/>
          <w:sz w:val="24"/>
          <w:szCs w:val="24"/>
        </w:rPr>
        <w:t xml:space="preserve">3</w:t>
      </w:r>
      <w:r>
        <w:rPr>
          <w:rFonts w:ascii="黑体" w:hAnsi="宋体" w:eastAsia="黑体"/>
          <w:bCs/>
          <w:sz w:val="24"/>
          <w:szCs w:val="24"/>
        </w:rPr>
        <w:t xml:space="preserve">3</w:t>
      </w:r>
      <w:r>
        <w:rPr>
          <w:rFonts w:hint="eastAsia" w:ascii="黑体" w:hAnsi="宋体" w:eastAsia="黑体"/>
          <w:bCs/>
          <w:sz w:val="24"/>
          <w:szCs w:val="24"/>
        </w:rPr>
        <w:t xml:space="preserve">、政府采购履约资金扶持政策</w:t>
      </w:r>
      <w:r/>
    </w:p>
    <w:p>
      <w:pPr>
        <w:ind w:firstLine="480"/>
        <w:spacing w:line="440" w:lineRule="exact"/>
        <w:rPr>
          <w:rFonts w:ascii="宋体" w:hAnsi="宋体"/>
          <w:bCs/>
          <w:sz w:val="24"/>
          <w:szCs w:val="24"/>
        </w:rPr>
      </w:pPr>
      <w:r>
        <w:rPr>
          <w:rFonts w:hint="eastAsia" w:ascii="宋体" w:hAnsi="宋体"/>
          <w:bCs/>
          <w:sz w:val="24"/>
          <w:szCs w:val="24"/>
        </w:rPr>
        <w:t xml:space="preserve">成交供应商可凭政府采购合同办理融资贷款，详情请查阅江苏政府采购网站“政采贷”栏目</w:t>
      </w:r>
      <w:r>
        <w:rPr>
          <w:rFonts w:hint="eastAsia" w:ascii="宋体" w:hAnsi="宋体"/>
          <w:sz w:val="24"/>
          <w:szCs w:val="24"/>
        </w:rPr>
        <w:t xml:space="preserve">。</w:t>
      </w:r>
      <w:r/>
    </w:p>
    <w:p>
      <w:pPr>
        <w:ind w:firstLine="420"/>
        <w:spacing w:line="440" w:lineRule="exact"/>
        <w:rPr>
          <w:sz w:val="24"/>
          <w:szCs w:val="24"/>
        </w:rPr>
      </w:pPr>
      <w:r>
        <w:rPr>
          <w:sz w:val="24"/>
          <w:szCs w:val="24"/>
        </w:rPr>
      </w:r>
      <w:r/>
    </w:p>
    <w:p>
      <w:pPr>
        <w:spacing w:line="440" w:lineRule="exact"/>
        <w:rPr>
          <w:rFonts w:ascii="宋体" w:hAnsi="宋体"/>
          <w:bCs/>
          <w:sz w:val="24"/>
          <w:szCs w:val="24"/>
        </w:rPr>
      </w:pPr>
      <w:r>
        <w:rPr>
          <w:rFonts w:ascii="宋体" w:hAnsi="宋体"/>
          <w:bCs/>
          <w:sz w:val="24"/>
          <w:szCs w:val="24"/>
        </w:rPr>
      </w:r>
      <w:r/>
    </w:p>
    <w:p>
      <w:pPr>
        <w:spacing w:line="440" w:lineRule="exact"/>
        <w:rPr>
          <w:rStyle w:val="968"/>
        </w:rPr>
      </w:pPr>
      <w:r/>
      <w:r/>
    </w:p>
    <w:p>
      <w:pPr>
        <w:pStyle w:val="957"/>
        <w:rPr>
          <w:rStyle w:val="968"/>
        </w:rPr>
      </w:pPr>
      <w:r/>
      <w:r/>
    </w:p>
    <w:p>
      <w:r>
        <w:rPr>
          <w:rStyle w:val="968"/>
        </w:rPr>
        <w:br w:type="page" w:clear="all"/>
      </w:r>
      <w:bookmarkStart w:id="271" w:name="_Toc28440"/>
      <w:r/>
      <w:bookmarkStart w:id="272" w:name="_Toc11428"/>
      <w:r/>
      <w:r/>
    </w:p>
    <w:p>
      <w:pPr>
        <w:pStyle w:val="787"/>
        <w:rPr>
          <w:rFonts w:ascii="黑体" w:hAnsi="黑体" w:eastAsia="黑体"/>
          <w:b/>
          <w:sz w:val="32"/>
          <w:szCs w:val="32"/>
        </w:rPr>
      </w:pPr>
      <w:r>
        <w:rPr>
          <w:rFonts w:hint="eastAsia" w:ascii="黑体" w:hAnsi="黑体" w:eastAsia="黑体"/>
          <w:b/>
          <w:sz w:val="32"/>
          <w:szCs w:val="32"/>
        </w:rPr>
        <w:t xml:space="preserve">第三章  合同</w:t>
      </w:r>
      <w:bookmarkEnd w:id="266"/>
      <w:r/>
      <w:bookmarkEnd w:id="267"/>
      <w:r/>
      <w:bookmarkEnd w:id="268"/>
      <w:r/>
      <w:bookmarkEnd w:id="269"/>
      <w:r/>
      <w:bookmarkEnd w:id="270"/>
      <w:r>
        <w:rPr>
          <w:rFonts w:hint="eastAsia" w:ascii="黑体" w:hAnsi="黑体" w:eastAsia="黑体"/>
          <w:b/>
          <w:sz w:val="32"/>
          <w:szCs w:val="32"/>
        </w:rPr>
        <w:t xml:space="preserve">文本</w:t>
      </w:r>
      <w:bookmarkEnd w:id="271"/>
      <w:r/>
      <w:bookmarkEnd w:id="272"/>
      <w:r/>
      <w:r/>
    </w:p>
    <w:p>
      <w:pPr>
        <w:ind w:firstLine="480"/>
        <w:spacing w:line="440" w:lineRule="exact"/>
        <w:rPr>
          <w:rFonts w:ascii="宋体" w:hAnsi="宋体"/>
          <w:bCs/>
          <w:sz w:val="24"/>
          <w:szCs w:val="24"/>
        </w:rPr>
      </w:pPr>
      <w:r/>
      <w:bookmarkStart w:id="273" w:name="_Toc513029243"/>
      <w:r/>
      <w:bookmarkStart w:id="274" w:name="_Toc20823315"/>
      <w:r/>
      <w:bookmarkStart w:id="275" w:name="_Toc16938559"/>
      <w:r>
        <w:rPr>
          <w:rFonts w:hint="eastAsia" w:ascii="宋体" w:hAnsi="宋体"/>
          <w:bCs/>
          <w:sz w:val="24"/>
          <w:szCs w:val="24"/>
        </w:rPr>
        <w:t xml:space="preserve">以下为成交后签定本项目合同的通用条款，成交供应商不得提出实质性的修改。</w:t>
      </w:r>
      <w:r/>
    </w:p>
    <w:p>
      <w:pPr>
        <w:ind w:firstLine="480"/>
        <w:spacing w:line="440" w:lineRule="exact"/>
        <w:rPr>
          <w:rFonts w:ascii="Times New Roman" w:hAnsi="Times New Roman"/>
          <w:bCs/>
          <w:color w:val="0000ff"/>
          <w:sz w:val="24"/>
          <w:szCs w:val="24"/>
        </w:rPr>
      </w:pPr>
      <w:r>
        <w:rPr>
          <w:rFonts w:ascii="Times New Roman" w:hAnsi="Times New Roman"/>
          <w:bCs/>
          <w:color w:val="0000ff"/>
          <w:sz w:val="24"/>
          <w:szCs w:val="24"/>
        </w:rPr>
      </w:r>
      <w:r/>
    </w:p>
    <w:p>
      <w:pPr>
        <w:pStyle w:val="1054"/>
        <w:jc w:val="both"/>
        <w:spacing w:before="0" w:beforeAutospacing="0" w:after="0" w:afterAutospacing="0"/>
        <w:widowControl w:val="off"/>
        <w:rPr>
          <w:rFonts w:ascii="仿宋_GB2312" w:eastAsia="仿宋_GB2312" w:cs="仿宋_GB2312"/>
          <w:b/>
          <w:bCs/>
          <w:position w:val="120"/>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054"/>
                              <w:jc w:val="center"/>
                              <w:spacing w:before="0" w:beforeAutospacing="0" w:after="0" w:afterAutospacing="0"/>
                              <w:widowControl w:val="off"/>
                              <w:rPr>
                                <w:rFonts w:ascii="仿宋_GB2312" w:hAnsi="Cambria" w:eastAsia="宋体" w:cs="仿宋_GB2312"/>
                                <w:lang w:bidi="ar"/>
                              </w:rPr>
                            </w:pPr>
                            <w:r>
                              <w:rPr>
                                <w:rFonts w:ascii="仿宋_GB2312" w:hAnsi="Cambria" w:eastAsia="宋体" w:cs="仿宋_GB2312"/>
                                <w:lang w:bidi="ar"/>
                              </w:rPr>
                            </w:r>
                            <w:r/>
                          </w:p>
                          <w:p>
                            <w:pPr>
                              <w:pStyle w:val="1054"/>
                              <w:jc w:val="center"/>
                              <w:spacing w:before="0" w:beforeAutospacing="0" w:after="0" w:afterAutospacing="0"/>
                              <w:widowControl w:val="off"/>
                            </w:pPr>
                            <w:r>
                              <w:rPr>
                                <w:rFonts w:hint="eastAsia" w:ascii="仿宋_GB2312" w:hAnsi="Cambria" w:eastAsia="仿宋_GB2312" w:cs="仿宋_GB2312"/>
                                <w:lang w:bidi="ar"/>
                              </w:rPr>
                              <w:t xml:space="preserve">合同</w:t>
                            </w:r>
                            <w:r>
                              <w:rPr>
                                <w:rFonts w:hint="eastAsia" w:eastAsia="宋体"/>
                                <w:lang w:bidi="ar"/>
                              </w:rPr>
                              <w:t xml:space="preserve">备</w:t>
                            </w:r>
                            <w:r>
                              <w:rPr>
                                <w:rFonts w:hint="eastAsia" w:ascii="MS Gothic" w:hAnsi="MS Gothic" w:eastAsia="MS Gothic" w:cs="MS Gothic"/>
                                <w:lang w:bidi="ar"/>
                              </w:rPr>
                              <w:t xml:space="preserve">案</w:t>
                            </w:r>
                            <w:r>
                              <w:rPr>
                                <w:rFonts w:hint="eastAsia" w:ascii="仿宋_GB2312" w:hAnsi="Cambria" w:eastAsia="仿宋_GB2312" w:cs="仿宋_GB2312"/>
                                <w:lang w:bidi="ar"/>
                              </w:rPr>
                              <w:t xml:space="preserve">章</w:t>
                            </w:r>
                            <w:r/>
                          </w:p>
                        </w:txbxContent>
                      </wps:txbx>
                      <wps:bodyPr wrap="square" upright="1"/>
                    </wps:wsp>
                  </a:graphicData>
                </a:graphic>
              </wp:anchor>
            </w:drawing>
          </mc:Choice>
          <mc:Fallback>
            <w:pict>
              <v:shape id="shape 4" o:spid="_x0000_s4" o:spt="202" type="#_x0000_t202" style="position:absolute;z-index:1;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054"/>
                        <w:jc w:val="center"/>
                        <w:spacing w:before="0" w:beforeAutospacing="0" w:after="0" w:afterAutospacing="0"/>
                        <w:widowControl w:val="off"/>
                        <w:rPr>
                          <w:rFonts w:ascii="仿宋_GB2312" w:hAnsi="Cambria" w:eastAsia="宋体" w:cs="仿宋_GB2312"/>
                          <w:lang w:bidi="ar"/>
                        </w:rPr>
                      </w:pPr>
                      <w:r>
                        <w:rPr>
                          <w:rFonts w:ascii="仿宋_GB2312" w:hAnsi="Cambria" w:eastAsia="宋体" w:cs="仿宋_GB2312"/>
                          <w:lang w:bidi="ar"/>
                        </w:rPr>
                      </w:r>
                      <w:r/>
                    </w:p>
                    <w:p>
                      <w:pPr>
                        <w:pStyle w:val="1054"/>
                        <w:jc w:val="center"/>
                        <w:spacing w:before="0" w:beforeAutospacing="0" w:after="0" w:afterAutospacing="0"/>
                        <w:widowControl w:val="off"/>
                      </w:pPr>
                      <w:r>
                        <w:rPr>
                          <w:rFonts w:hint="eastAsia" w:ascii="仿宋_GB2312" w:hAnsi="Cambria" w:eastAsia="仿宋_GB2312" w:cs="仿宋_GB2312"/>
                          <w:lang w:bidi="ar"/>
                        </w:rPr>
                        <w:t xml:space="preserve">合同</w:t>
                      </w:r>
                      <w:r>
                        <w:rPr>
                          <w:rFonts w:hint="eastAsia" w:eastAsia="宋体"/>
                          <w:lang w:bidi="ar"/>
                        </w:rPr>
                        <w:t xml:space="preserve">备</w:t>
                      </w:r>
                      <w:r>
                        <w:rPr>
                          <w:rFonts w:hint="eastAsia" w:ascii="MS Gothic" w:hAnsi="MS Gothic" w:eastAsia="MS Gothic" w:cs="MS Gothic"/>
                          <w:lang w:bidi="ar"/>
                        </w:rPr>
                        <w:t xml:space="preserve">案</w:t>
                      </w:r>
                      <w:r>
                        <w:rPr>
                          <w:rFonts w:hint="eastAsia" w:ascii="仿宋_GB2312" w:hAnsi="Cambria" w:eastAsia="仿宋_GB2312" w:cs="仿宋_GB2312"/>
                          <w:lang w:bidi="ar"/>
                        </w:rPr>
                        <w:t xml:space="preserve">章</w:t>
                      </w:r>
                      <w:r/>
                    </w:p>
                  </w:txbxContent>
                </v:textbox>
              </v:shape>
            </w:pict>
          </mc:Fallback>
        </mc:AlternateContent>
      </w:r>
      <w:r>
        <w:rPr>
          <w:rFonts w:hint="eastAsia" w:ascii="仿宋_GB2312" w:eastAsia="仿宋_GB2312" w:cs="仿宋_GB2312"/>
          <w:b/>
          <w:bCs/>
          <w:position w:val="120"/>
        </w:rPr>
        <w:t xml:space="preserve">合同编号：</w:t>
      </w:r>
      <w:r>
        <w:rPr>
          <w:rFonts w:eastAsia="仿宋_GB2312"/>
          <w:b/>
          <w:bCs/>
          <w:position w:val="120"/>
        </w:rPr>
        <w:t xml:space="preserve">Y</w:t>
      </w:r>
      <w:r>
        <w:rPr>
          <w:b/>
          <w:bCs/>
          <w:position w:val="120"/>
        </w:rPr>
        <w:t xml:space="preserve">Z</w:t>
      </w:r>
      <w:r>
        <w:rPr>
          <w:rFonts w:eastAsia="仿宋_GB2312"/>
          <w:b/>
          <w:bCs/>
          <w:position w:val="120"/>
        </w:rPr>
        <w:t xml:space="preserve">ZC</w:t>
      </w:r>
      <w:r>
        <w:rPr>
          <w:rFonts w:hint="eastAsia" w:eastAsia="宋体"/>
          <w:b/>
          <w:bCs/>
          <w:position w:val="120"/>
        </w:rPr>
        <w:t xml:space="preserve">ZZ</w:t>
      </w:r>
      <w:r>
        <w:rPr>
          <w:rFonts w:eastAsia="仿宋_GB2312"/>
          <w:b/>
          <w:bCs/>
          <w:position w:val="120"/>
        </w:rPr>
        <w:t xml:space="preserve">202</w:t>
      </w:r>
      <w:r>
        <w:rPr>
          <w:rFonts w:hint="eastAsia" w:eastAsia="宋体"/>
          <w:b/>
          <w:bCs/>
          <w:position w:val="120"/>
        </w:rPr>
        <w:t xml:space="preserve">6</w:t>
      </w:r>
      <w:r>
        <w:rPr>
          <w:rFonts w:eastAsia="仿宋_GB2312"/>
          <w:b/>
          <w:bCs/>
          <w:position w:val="120"/>
        </w:rPr>
        <w:t xml:space="preserve">-</w:t>
      </w:r>
      <w:r>
        <w:rPr>
          <w:rFonts w:hint="eastAsia" w:eastAsia="仿宋_GB2312"/>
          <w:b/>
          <w:bCs/>
          <w:position w:val="120"/>
          <w:u w:val="single"/>
        </w:rPr>
        <w:t xml:space="preserve">00</w:t>
      </w:r>
      <w:r>
        <w:rPr>
          <w:rFonts w:hint="eastAsia" w:eastAsia="宋体"/>
          <w:b/>
          <w:bCs/>
          <w:position w:val="120"/>
          <w:u w:val="single"/>
        </w:rPr>
        <w:t xml:space="preserve">  </w:t>
      </w:r>
      <w:r/>
    </w:p>
    <w:p>
      <w:pPr>
        <w:pStyle w:val="1054"/>
        <w:jc w:val="center"/>
        <w:spacing w:before="600" w:beforeAutospacing="0" w:after="600" w:afterAutospacing="0"/>
        <w:widowControl w:val="off"/>
        <w:rPr>
          <w:rFonts w:ascii="黑体" w:eastAsia="黑体" w:cs="黑体"/>
          <w:b/>
          <w:bCs/>
          <w:sz w:val="72"/>
          <w:szCs w:val="72"/>
          <w:lang w:bidi="ar"/>
        </w:rPr>
      </w:pPr>
      <w:r>
        <w:rPr>
          <w:rFonts w:hint="eastAsia" w:ascii="黑体" w:eastAsia="黑体" w:cs="黑体"/>
          <w:b/>
          <w:bCs/>
          <w:sz w:val="72"/>
          <w:szCs w:val="72"/>
          <w:lang w:bidi="ar"/>
        </w:rPr>
        <w:t xml:space="preserve">扬中市政府采购合同</w:t>
      </w:r>
      <w:r/>
    </w:p>
    <w:p>
      <w:pPr>
        <w:pStyle w:val="1054"/>
        <w:ind w:firstLine="960"/>
        <w:jc w:val="both"/>
        <w:spacing w:before="0" w:beforeAutospacing="0" w:after="0" w:afterAutospacing="0" w:line="840" w:lineRule="auto"/>
        <w:widowControl w:val="off"/>
        <w:rPr>
          <w:rFonts w:ascii="黑体" w:eastAsia="黑体" w:cs="黑体"/>
          <w:sz w:val="32"/>
          <w:szCs w:val="32"/>
          <w:u w:val="single"/>
        </w:rPr>
      </w:pPr>
      <w:r>
        <w:rPr>
          <w:rFonts w:hint="eastAsia" w:ascii="黑体" w:eastAsia="黑体" w:cs="黑体"/>
          <w:sz w:val="32"/>
          <w:szCs w:val="32"/>
          <w:lang w:bidi="ar"/>
        </w:rPr>
        <w:t xml:space="preserve">项目名称：</w:t>
      </w:r>
      <w:r>
        <w:rPr>
          <w:rFonts w:hint="eastAsia" w:ascii="黑体" w:eastAsia="黑体" w:cs="黑体"/>
          <w:sz w:val="32"/>
          <w:szCs w:val="32"/>
          <w:u w:val="single"/>
          <w:lang w:bidi="ar"/>
        </w:rPr>
        <w:t xml:space="preserve">                                 </w:t>
      </w:r>
      <w:r/>
    </w:p>
    <w:p>
      <w:pPr>
        <w:pStyle w:val="1054"/>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项目编号：</w:t>
      </w:r>
      <w:r>
        <w:rPr>
          <w:rFonts w:hint="eastAsia" w:ascii="黑体" w:eastAsia="黑体" w:cs="黑体"/>
          <w:sz w:val="32"/>
          <w:szCs w:val="32"/>
          <w:u w:val="single"/>
          <w:lang w:bidi="ar"/>
        </w:rPr>
        <w:t xml:space="preserve">                                  </w:t>
      </w:r>
      <w:r/>
    </w:p>
    <w:p>
      <w:pPr>
        <w:pStyle w:val="1054"/>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采购单位：</w:t>
      </w:r>
      <w:r>
        <w:rPr>
          <w:rFonts w:hint="eastAsia" w:ascii="黑体" w:eastAsia="黑体" w:cs="黑体"/>
          <w:sz w:val="32"/>
          <w:szCs w:val="32"/>
          <w:u w:val="single"/>
          <w:lang w:bidi="ar"/>
        </w:rPr>
        <w:t xml:space="preserve">                                  </w:t>
      </w:r>
      <w:r/>
    </w:p>
    <w:p>
      <w:pPr>
        <w:pStyle w:val="1054"/>
        <w:ind w:firstLine="960"/>
        <w:spacing w:before="0" w:beforeAutospacing="0" w:after="0" w:afterAutospacing="0" w:line="840" w:lineRule="auto"/>
        <w:widowControl w:val="off"/>
        <w:rPr>
          <w:rFonts w:ascii="黑体" w:eastAsia="黑体" w:cs="黑体"/>
          <w:sz w:val="32"/>
          <w:szCs w:val="32"/>
        </w:rPr>
      </w:pPr>
      <w:r>
        <w:rPr>
          <w:rFonts w:hint="eastAsia" w:ascii="黑体" w:eastAsia="黑体" w:cs="黑体"/>
          <w:sz w:val="32"/>
          <w:szCs w:val="32"/>
          <w:lang w:bidi="ar"/>
        </w:rPr>
        <w:t xml:space="preserve">成交单位：</w:t>
      </w:r>
      <w:r>
        <w:rPr>
          <w:rFonts w:hint="eastAsia" w:ascii="黑体" w:eastAsia="黑体" w:cs="黑体"/>
          <w:sz w:val="32"/>
          <w:szCs w:val="32"/>
          <w:u w:val="single"/>
          <w:lang w:bidi="ar"/>
        </w:rPr>
        <w:t xml:space="preserve">                                    </w:t>
      </w:r>
      <w:r/>
    </w:p>
    <w:p>
      <w:pPr>
        <w:pStyle w:val="1054"/>
        <w:jc w:val="center"/>
        <w:spacing w:before="0" w:beforeAutospacing="0" w:after="0" w:afterAutospacing="0" w:line="360" w:lineRule="auto"/>
        <w:widowControl w:val="off"/>
        <w:rPr>
          <w:rFonts w:ascii="黑体" w:eastAsia="黑体" w:cs="黑体"/>
          <w:sz w:val="32"/>
          <w:szCs w:val="32"/>
          <w:lang w:bidi="ar"/>
        </w:rPr>
      </w:pPr>
      <w:r>
        <w:rPr>
          <w:rFonts w:ascii="黑体" w:eastAsia="黑体" w:cs="黑体"/>
          <w:sz w:val="32"/>
          <w:szCs w:val="32"/>
          <w:lang w:bidi="ar"/>
        </w:rPr>
      </w:r>
      <w:r/>
    </w:p>
    <w:p>
      <w:pPr>
        <w:pStyle w:val="1054"/>
        <w:jc w:val="center"/>
        <w:spacing w:before="0" w:beforeAutospacing="0" w:after="0" w:afterAutospacing="0" w:line="360" w:lineRule="auto"/>
        <w:widowControl w:val="off"/>
        <w:rPr>
          <w:rFonts w:ascii="黑体" w:eastAsia="黑体" w:cs="黑体"/>
          <w:sz w:val="32"/>
          <w:szCs w:val="32"/>
          <w:lang w:bidi="ar"/>
        </w:rPr>
      </w:pPr>
      <w:r>
        <w:rPr>
          <w:rFonts w:hint="eastAsia" w:ascii="黑体" w:eastAsia="黑体" w:cs="黑体"/>
          <w:sz w:val="32"/>
          <w:szCs w:val="32"/>
          <w:lang w:bidi="ar"/>
        </w:rPr>
        <w:t xml:space="preserve">中证房地产评估造价集团有限公司</w:t>
      </w:r>
      <w:r/>
    </w:p>
    <w:p>
      <w:pPr>
        <w:pStyle w:val="1054"/>
        <w:jc w:val="center"/>
        <w:spacing w:before="0" w:beforeAutospacing="0" w:after="0" w:afterAutospacing="0" w:line="360" w:lineRule="auto"/>
        <w:widowControl w:val="off"/>
        <w:rPr>
          <w:b/>
          <w:bCs/>
          <w:sz w:val="32"/>
          <w:szCs w:val="32"/>
        </w:rPr>
      </w:pPr>
      <w:r>
        <w:rPr>
          <w:rFonts w:hint="eastAsia" w:ascii="黑体" w:eastAsia="黑体" w:cs="黑体"/>
          <w:sz w:val="32"/>
          <w:szCs w:val="32"/>
          <w:lang w:bidi="ar"/>
        </w:rPr>
        <w:t xml:space="preserve">二○二六年  月    日</w:t>
      </w:r>
      <w:r/>
    </w:p>
    <w:p>
      <w:pPr>
        <w:spacing w:line="440" w:lineRule="exact"/>
        <w:rPr>
          <w:rFonts w:ascii="宋体" w:hAnsi="宋体" w:cs="Courier New"/>
          <w:sz w:val="24"/>
          <w:szCs w:val="24"/>
        </w:rPr>
      </w:pPr>
      <w:r>
        <w:rPr>
          <w:rFonts w:ascii="宋体" w:hAnsi="宋体" w:cs="Courier New"/>
          <w:sz w:val="24"/>
          <w:szCs w:val="24"/>
        </w:rPr>
        <w:br w:type="page" w:clear="all"/>
      </w:r>
      <w:r/>
    </w:p>
    <w:p>
      <w:pPr>
        <w:spacing w:line="440" w:lineRule="exact"/>
        <w:rPr>
          <w:rFonts w:ascii="宋体" w:hAnsi="宋体"/>
          <w:sz w:val="24"/>
          <w:szCs w:val="24"/>
        </w:rPr>
      </w:pPr>
      <w:r>
        <w:rPr>
          <w:rFonts w:ascii="宋体" w:hAnsi="宋体"/>
          <w:sz w:val="24"/>
          <w:szCs w:val="24"/>
        </w:rPr>
        <w:t xml:space="preserve">项目名称：</w:t>
      </w:r>
      <w:bookmarkStart w:id="276" w:name="OLE_LINK102"/>
      <w:r/>
      <w:bookmarkStart w:id="277" w:name="OLE_LINK103"/>
      <w:r>
        <w:rPr>
          <w:rFonts w:hint="eastAsia" w:ascii="宋体" w:hAnsi="宋体"/>
          <w:sz w:val="24"/>
          <w:szCs w:val="24"/>
        </w:rPr>
        <w:t xml:space="preserve">2026年扬中市国省道路面车辙专项维修工程</w:t>
      </w:r>
      <w:bookmarkEnd w:id="276"/>
      <w:r/>
      <w:bookmarkEnd w:id="277"/>
      <w:r/>
      <w:r/>
    </w:p>
    <w:p>
      <w:pPr>
        <w:spacing w:line="440" w:lineRule="exact"/>
        <w:rPr>
          <w:rFonts w:ascii="宋体" w:hAnsi="宋体"/>
          <w:sz w:val="24"/>
          <w:szCs w:val="24"/>
        </w:rPr>
      </w:pPr>
      <w:r>
        <w:rPr>
          <w:rFonts w:ascii="宋体" w:hAnsi="宋体"/>
          <w:sz w:val="24"/>
          <w:szCs w:val="24"/>
        </w:rPr>
        <w:t xml:space="preserve">项目编号：</w:t>
      </w:r>
      <w:r>
        <w:rPr>
          <w:rFonts w:hint="eastAsia" w:ascii="宋体" w:hAnsi="宋体"/>
          <w:sz w:val="24"/>
          <w:szCs w:val="24"/>
        </w:rPr>
        <w:t xml:space="preserve">JSZC-321182-ZZJT-C2026-0024</w:t>
      </w:r>
      <w:r>
        <w:rPr>
          <w:rFonts w:ascii="宋体" w:hAnsi="宋体"/>
          <w:sz w:val="24"/>
          <w:szCs w:val="24"/>
        </w:rPr>
        <w:t xml:space="preserve">  </w:t>
      </w:r>
      <w:r/>
    </w:p>
    <w:p>
      <w:pPr>
        <w:spacing w:line="440" w:lineRule="exact"/>
        <w:rPr>
          <w:rFonts w:ascii="Times New Roman" w:hAnsi="Times New Roman"/>
          <w:sz w:val="24"/>
          <w:szCs w:val="24"/>
        </w:rPr>
      </w:pPr>
      <w:r>
        <w:rPr>
          <w:rFonts w:ascii="Times New Roman" w:hAnsi="Times New Roman"/>
          <w:sz w:val="24"/>
          <w:szCs w:val="24"/>
        </w:rPr>
      </w:r>
      <w:r/>
    </w:p>
    <w:p>
      <w:pPr>
        <w:jc w:val="left"/>
        <w:spacing w:line="440" w:lineRule="exact"/>
        <w:rPr>
          <w:rFonts w:ascii="宋体" w:hAnsi="宋体" w:cs="Courier New"/>
          <w:sz w:val="24"/>
          <w:szCs w:val="24"/>
        </w:rPr>
      </w:pPr>
      <w:r>
        <w:rPr>
          <w:rFonts w:ascii="宋体" w:hAnsi="宋体" w:cs="Courier New"/>
          <w:sz w:val="24"/>
          <w:szCs w:val="24"/>
        </w:rPr>
        <w:t xml:space="preserve">甲方：</w:t>
      </w:r>
      <w:r>
        <w:rPr>
          <w:rFonts w:hint="eastAsia" w:ascii="宋体" w:hAnsi="宋体" w:cs="Courier New"/>
          <w:sz w:val="24"/>
          <w:szCs w:val="24"/>
          <w:u w:val="single"/>
        </w:rPr>
        <w:t xml:space="preserve"> </w:t>
      </w:r>
      <w:r>
        <w:rPr>
          <w:rFonts w:hint="eastAsia" w:ascii="宋体" w:hAnsi="宋体" w:cs="Courier New"/>
          <w:sz w:val="24"/>
          <w:szCs w:val="24"/>
          <w:u w:val="single"/>
        </w:rPr>
        <w:t xml:space="preserve">            </w:t>
      </w:r>
      <w:r/>
    </w:p>
    <w:p>
      <w:pPr>
        <w:spacing w:line="440" w:lineRule="exact"/>
        <w:rPr>
          <w:rFonts w:ascii="宋体" w:hAnsi="宋体" w:cs="Courier New"/>
          <w:sz w:val="24"/>
          <w:szCs w:val="24"/>
        </w:rPr>
      </w:pPr>
      <w:r>
        <w:rPr>
          <w:rFonts w:ascii="宋体" w:hAnsi="宋体" w:cs="Courier New"/>
          <w:sz w:val="24"/>
          <w:szCs w:val="24"/>
        </w:rPr>
        <w:t xml:space="preserve">乙方：</w:t>
      </w:r>
      <w:r>
        <w:rPr>
          <w:rFonts w:hint="eastAsia" w:ascii="宋体" w:hAnsi="宋体" w:cs="Courier New"/>
          <w:sz w:val="24"/>
          <w:szCs w:val="24"/>
          <w:u w:val="single"/>
        </w:rPr>
        <w:t xml:space="preserve">             </w:t>
      </w:r>
      <w:r/>
    </w:p>
    <w:p>
      <w:pPr>
        <w:spacing w:line="440" w:lineRule="exact"/>
        <w:rPr>
          <w:rFonts w:ascii="宋体" w:hAnsi="宋体" w:cs="Courier New"/>
          <w:sz w:val="24"/>
          <w:szCs w:val="24"/>
        </w:rPr>
      </w:pPr>
      <w:r>
        <w:rPr>
          <w:rFonts w:ascii="宋体" w:hAnsi="宋体" w:cs="Courier New"/>
          <w:sz w:val="24"/>
          <w:szCs w:val="24"/>
        </w:rPr>
      </w:r>
      <w:r/>
    </w:p>
    <w:p>
      <w:pPr>
        <w:ind w:firstLine="480"/>
        <w:spacing w:line="440" w:lineRule="exact"/>
        <w:rPr>
          <w:rFonts w:ascii="宋体" w:hAnsi="宋体" w:cs="Courier New"/>
          <w:b/>
          <w:sz w:val="24"/>
          <w:szCs w:val="24"/>
        </w:rPr>
      </w:pPr>
      <w:r>
        <w:rPr>
          <w:rFonts w:hint="eastAsia" w:ascii="宋体" w:hAnsi="宋体" w:cs="Courier New"/>
          <w:sz w:val="24"/>
          <w:szCs w:val="24"/>
        </w:rPr>
        <w:t xml:space="preserve">根据</w:t>
      </w:r>
      <w:r>
        <w:rPr>
          <w:rFonts w:hint="eastAsia" w:ascii="宋体" w:hAnsi="宋体"/>
          <w:color w:val="000000"/>
          <w:sz w:val="24"/>
          <w:szCs w:val="24"/>
          <w:u w:val="single"/>
        </w:rPr>
        <w:t xml:space="preserve">        </w:t>
      </w:r>
      <w:r>
        <w:rPr>
          <w:rFonts w:hint="eastAsia" w:ascii="宋体" w:hAnsi="宋体" w:cs="Courier New"/>
          <w:sz w:val="24"/>
          <w:szCs w:val="24"/>
        </w:rPr>
        <w:t xml:space="preserve">（项目编号：</w:t>
      </w:r>
      <w:r>
        <w:rPr>
          <w:rFonts w:hint="eastAsia" w:ascii="宋体" w:hAnsi="宋体" w:cs="Courier New"/>
          <w:sz w:val="24"/>
          <w:szCs w:val="24"/>
          <w:u w:val="single"/>
        </w:rPr>
        <w:t xml:space="preserve">          </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ind w:firstLine="482"/>
        <w:spacing w:before="145" w:after="145" w:line="44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firstLine="480"/>
        <w:spacing w:line="440" w:lineRule="exact"/>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工程</w:t>
      </w:r>
      <w:r>
        <w:rPr>
          <w:rFonts w:ascii="宋体" w:hAnsi="宋体" w:cs="Courier New"/>
          <w:sz w:val="24"/>
          <w:szCs w:val="24"/>
        </w:rPr>
        <w:t xml:space="preserve">名称：</w:t>
      </w:r>
      <w:r>
        <w:rPr>
          <w:rFonts w:hint="eastAsia" w:ascii="宋体" w:hAnsi="宋体"/>
          <w:sz w:val="24"/>
          <w:szCs w:val="24"/>
        </w:rPr>
        <w:t xml:space="preserve">2026年扬中市国省道路面车辙专项维修工程</w:t>
      </w:r>
      <w:r/>
    </w:p>
    <w:p>
      <w:pPr>
        <w:ind w:firstLine="480"/>
        <w:spacing w:line="440" w:lineRule="exact"/>
        <w:rPr>
          <w:rFonts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工程质量：合格</w:t>
      </w:r>
      <w:r/>
    </w:p>
    <w:p>
      <w:pPr>
        <w:ind w:firstLine="480"/>
        <w:spacing w:line="440" w:lineRule="exact"/>
        <w:rPr>
          <w:rFonts w:ascii="宋体" w:hAnsi="宋体" w:cs="Courier New"/>
          <w:sz w:val="24"/>
          <w:szCs w:val="24"/>
        </w:rPr>
      </w:pPr>
      <w:r>
        <w:rPr>
          <w:rFonts w:hint="eastAsia" w:ascii="宋体" w:hAnsi="宋体" w:cs="Courier New"/>
          <w:sz w:val="24"/>
          <w:szCs w:val="24"/>
        </w:rPr>
        <w:t xml:space="preserve">1.3 承包范围：</w:t>
      </w:r>
      <w:r>
        <w:rPr>
          <w:rFonts w:hint="eastAsia" w:ascii="宋体" w:hAnsi="宋体" w:cs="Courier New"/>
          <w:color w:val="000000"/>
          <w:sz w:val="24"/>
          <w:szCs w:val="24"/>
        </w:rPr>
        <w:t xml:space="preserve">扬中市G523、S238部分路段路面专项维修</w:t>
      </w:r>
      <w:r>
        <w:rPr>
          <w:rFonts w:hint="eastAsia" w:ascii="宋体" w:hAnsi="宋体" w:cs="Courier New"/>
          <w:sz w:val="24"/>
          <w:szCs w:val="24"/>
        </w:rPr>
        <w:t xml:space="preserve">，具体详见招标施工图纸及工程量清单的内容</w:t>
      </w:r>
      <w:r/>
    </w:p>
    <w:p>
      <w:pPr>
        <w:ind w:firstLine="480"/>
        <w:spacing w:line="440" w:lineRule="exact"/>
        <w:rPr>
          <w:rFonts w:ascii="宋体" w:hAnsi="宋体" w:cs="Courier New"/>
          <w:color w:val="000000"/>
          <w:sz w:val="24"/>
          <w:szCs w:val="24"/>
        </w:rPr>
      </w:pPr>
      <w:r>
        <w:rPr>
          <w:rFonts w:hint="eastAsia" w:ascii="宋体" w:hAnsi="宋体" w:cs="Courier New"/>
          <w:sz w:val="24"/>
          <w:szCs w:val="24"/>
        </w:rPr>
        <w:t xml:space="preserve">1.4 工期</w:t>
      </w:r>
      <w:r>
        <w:rPr>
          <w:rFonts w:hint="eastAsia" w:ascii="宋体" w:hAnsi="宋体" w:cs="Courier New"/>
          <w:color w:val="000000"/>
          <w:sz w:val="24"/>
          <w:szCs w:val="24"/>
        </w:rPr>
        <w:t xml:space="preserve">：</w:t>
      </w:r>
      <w:r>
        <w:rPr>
          <w:rFonts w:hint="eastAsia" w:ascii="宋体" w:hAnsi="宋体" w:cs="Courier New"/>
          <w:color w:val="000000"/>
          <w:sz w:val="24"/>
          <w:szCs w:val="24"/>
          <w:u w:val="single"/>
        </w:rPr>
        <w:t xml:space="preserve">60</w:t>
      </w:r>
      <w:r>
        <w:rPr>
          <w:rFonts w:ascii="宋体" w:hAnsi="宋体" w:cs="Courier New"/>
          <w:color w:val="000000"/>
          <w:sz w:val="24"/>
          <w:szCs w:val="24"/>
        </w:rPr>
        <w:t xml:space="preserve">日历天（具体开工时间以甲方通知为准）</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bookmarkStart w:id="278" w:name="OLE_LINK100"/>
      <w:r/>
      <w:bookmarkStart w:id="279" w:name="OLE_LINK101"/>
      <w:r>
        <w:rPr>
          <w:rFonts w:hint="eastAsia" w:ascii="宋体" w:hAnsi="宋体" w:cs="Courier New"/>
          <w:color w:val="000000"/>
          <w:sz w:val="24"/>
          <w:szCs w:val="24"/>
        </w:rPr>
        <w:t xml:space="preserve">扬中市</w:t>
      </w:r>
      <w:r>
        <w:rPr>
          <w:rFonts w:hint="eastAsia" w:ascii="宋体" w:hAnsi="宋体" w:cs="Courier New"/>
          <w:color w:val="000000"/>
          <w:sz w:val="24"/>
          <w:szCs w:val="24"/>
        </w:rPr>
        <w:t xml:space="preserve">G523、S238</w:t>
      </w:r>
      <w:bookmarkEnd w:id="278"/>
      <w:r/>
      <w:bookmarkEnd w:id="279"/>
      <w:r>
        <w:rPr>
          <w:rFonts w:hint="eastAsia" w:ascii="宋体" w:hAnsi="宋体" w:cs="Courier New"/>
          <w:color w:val="000000"/>
          <w:sz w:val="24"/>
          <w:szCs w:val="24"/>
        </w:rPr>
        <w:t xml:space="preserve">国省道</w:t>
      </w:r>
      <w:r/>
    </w:p>
    <w:p>
      <w:pPr>
        <w:ind w:firstLine="480"/>
        <w:spacing w:line="44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 </w:t>
      </w:r>
      <w:r>
        <w:rPr>
          <w:rFonts w:hint="eastAsia" w:ascii="宋体" w:hAnsi="宋体" w:cs="Courier New"/>
          <w:color w:val="000000"/>
          <w:sz w:val="24"/>
          <w:szCs w:val="24"/>
        </w:rPr>
        <w:t xml:space="preserve">履行方式：</w:t>
      </w:r>
      <w:r>
        <w:rPr>
          <w:rFonts w:ascii="宋体" w:hAnsi="宋体" w:cs="Courier New"/>
          <w:color w:val="000000"/>
          <w:sz w:val="24"/>
          <w:szCs w:val="24"/>
        </w:rPr>
        <w:t xml:space="preserve">乙方包工包料、包质量、包工期、包施工安全责任。</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1.7 质量等级：合格</w:t>
      </w:r>
      <w:r/>
    </w:p>
    <w:p>
      <w:pPr>
        <w:ind w:firstLine="480"/>
        <w:spacing w:line="440" w:lineRule="exact"/>
        <w:rPr>
          <w:rFonts w:ascii="宋体" w:hAnsi="宋体" w:cs="Courier New"/>
          <w:color w:val="000000"/>
          <w:sz w:val="24"/>
          <w:szCs w:val="24"/>
        </w:rPr>
      </w:pPr>
      <w:r>
        <w:rPr>
          <w:rFonts w:hint="eastAsia" w:ascii="宋体" w:hAnsi="宋体" w:cs="Courier New"/>
          <w:color w:val="000000"/>
          <w:sz w:val="24"/>
          <w:szCs w:val="24"/>
        </w:rPr>
        <w:t xml:space="preserve">1.8</w:t>
      </w:r>
      <w:r>
        <w:rPr>
          <w:rFonts w:ascii="宋体" w:hAnsi="宋体" w:cs="宋体"/>
          <w:color w:val="000000"/>
          <w:sz w:val="24"/>
          <w:szCs w:val="24"/>
        </w:rPr>
        <w:t xml:space="preserve">缺陷责任期：</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2</w:t>
      </w:r>
      <w:r>
        <w:rPr>
          <w:rFonts w:hint="eastAsia" w:ascii="宋体" w:hAnsi="宋体" w:cs="宋体"/>
          <w:color w:val="000000"/>
          <w:sz w:val="24"/>
          <w:szCs w:val="24"/>
          <w:u w:val="single"/>
        </w:rPr>
        <w:t xml:space="preserve"> </w:t>
      </w:r>
      <w:r>
        <w:rPr>
          <w:rFonts w:ascii="宋体" w:hAnsi="宋体" w:cs="宋体"/>
          <w:color w:val="000000"/>
          <w:sz w:val="24"/>
          <w:szCs w:val="24"/>
        </w:rPr>
        <w:t xml:space="preserve">年，自工程交工验收之日起开始算。</w:t>
      </w:r>
      <w:r/>
    </w:p>
    <w:p>
      <w:pPr>
        <w:ind w:firstLine="482"/>
        <w:spacing w:before="145" w:after="145" w:line="44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40" w:lineRule="exact"/>
        <w:rPr>
          <w:rFonts w:ascii="宋体" w:hAnsi="宋体" w:cs="Courier New"/>
          <w:sz w:val="24"/>
          <w:szCs w:val="24"/>
        </w:rPr>
      </w:pPr>
      <w:r>
        <w:rPr>
          <w:rFonts w:hint="eastAsia" w:ascii="宋体" w:hAnsi="宋体" w:cs="Courier New"/>
          <w:sz w:val="24"/>
          <w:szCs w:val="24"/>
        </w:rPr>
        <w:t xml:space="preserve">2.1 </w:t>
      </w:r>
      <w:bookmarkStart w:id="280" w:name="OLE_LINK17"/>
      <w:r/>
      <w:bookmarkStart w:id="281" w:name="OLE_LINK22"/>
      <w:r>
        <w:rPr>
          <w:rFonts w:hint="eastAsia" w:ascii="宋体" w:hAnsi="宋体" w:cs="Courier New"/>
          <w:sz w:val="24"/>
          <w:szCs w:val="24"/>
        </w:rPr>
        <w:t xml:space="preserve">本合同金额为（大写）</w:t>
      </w:r>
      <w:r>
        <w:rPr>
          <w:rFonts w:hint="eastAsia" w:ascii="宋体" w:hAnsi="宋体" w:cs="Courier New"/>
          <w:sz w:val="24"/>
          <w:szCs w:val="24"/>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元</w:t>
      </w:r>
      <w:r>
        <w:rPr>
          <w:rFonts w:hint="eastAsia" w:ascii="宋体" w:hAnsi="宋体" w:cs="Courier New"/>
          <w:sz w:val="24"/>
          <w:szCs w:val="24"/>
        </w:rPr>
        <w:t xml:space="preserve">（</w:t>
      </w:r>
      <w:r>
        <w:rPr>
          <w:rFonts w:hint="eastAsia" w:ascii="宋体" w:hAnsi="宋体" w:cs="Courier New"/>
          <w:sz w:val="24"/>
          <w:szCs w:val="24"/>
          <w:u w:val="single"/>
        </w:rPr>
        <w:t xml:space="preserve"> </w:t>
      </w:r>
      <w:r>
        <w:rPr>
          <w:rFonts w:hint="eastAsia" w:ascii="宋体" w:hAnsi="宋体" w:cs="Courier New"/>
          <w:sz w:val="24"/>
          <w:szCs w:val="24"/>
          <w:u w:val="single"/>
        </w:rPr>
        <w:t xml:space="preserve">小写：</w:t>
      </w:r>
      <w:r>
        <w:rPr>
          <w:rFonts w:hint="eastAsia" w:ascii="宋体" w:hAnsi="宋体" w:cs="Courier New"/>
          <w:sz w:val="24"/>
          <w:szCs w:val="24"/>
          <w:u w:val="single"/>
        </w:rPr>
        <w:t xml:space="preserve">            </w:t>
      </w:r>
      <w:r>
        <w:rPr>
          <w:rFonts w:hint="eastAsia" w:ascii="宋体" w:hAnsi="宋体" w:cs="Courier New"/>
          <w:sz w:val="24"/>
          <w:szCs w:val="24"/>
        </w:rPr>
        <w:t xml:space="preserve">元）</w:t>
      </w:r>
      <w:r>
        <w:rPr>
          <w:rFonts w:hint="eastAsia" w:ascii="宋体" w:hAnsi="宋体" w:cs="Courier New"/>
          <w:sz w:val="24"/>
          <w:szCs w:val="24"/>
        </w:rPr>
        <w:t xml:space="preserve">，</w:t>
      </w:r>
      <w:r>
        <w:rPr>
          <w:rFonts w:hint="eastAsia" w:ascii="宋体" w:hAnsi="宋体"/>
          <w:sz w:val="24"/>
        </w:rPr>
        <w:t xml:space="preserve">(其中</w:t>
      </w:r>
      <w:r>
        <w:rPr>
          <w:rFonts w:hint="eastAsia" w:ascii="宋体" w:hAnsi="宋体" w:cs="宋体"/>
          <w:sz w:val="24"/>
        </w:rPr>
        <w:t xml:space="preserve">暂列</w:t>
      </w:r>
      <w:r>
        <w:rPr>
          <w:rFonts w:hint="eastAsia" w:ascii="宋体" w:hAnsi="宋体" w:cs="MS Gothic"/>
          <w:sz w:val="24"/>
        </w:rPr>
        <w:t xml:space="preserve">金</w:t>
      </w:r>
      <w:r>
        <w:rPr>
          <w:rFonts w:hint="eastAsia" w:ascii="宋体" w:hAnsi="宋体" w:cs="MS Gothic"/>
          <w:sz w:val="24"/>
        </w:rPr>
        <w:t xml:space="preserve">额</w:t>
      </w:r>
      <w:r>
        <w:rPr>
          <w:rFonts w:hint="eastAsia" w:ascii="宋体" w:hAnsi="宋体"/>
          <w:sz w:val="24"/>
          <w:u w:val="single"/>
        </w:rPr>
        <w:t xml:space="preserve">     </w:t>
      </w:r>
      <w:r>
        <w:rPr>
          <w:rFonts w:hint="eastAsia" w:ascii="宋体" w:hAnsi="宋体"/>
          <w:sz w:val="24"/>
        </w:rPr>
        <w:t xml:space="preserve">元），以成交价或工程</w:t>
      </w:r>
      <w:r>
        <w:rPr>
          <w:rFonts w:hint="eastAsia" w:ascii="宋体" w:hAnsi="宋体" w:cs="宋体"/>
          <w:sz w:val="24"/>
        </w:rPr>
        <w:t xml:space="preserve">审计</w:t>
      </w:r>
      <w:r>
        <w:rPr>
          <w:rFonts w:hint="eastAsia" w:ascii="宋体" w:hAnsi="宋体" w:cs="MS Gothic"/>
          <w:sz w:val="24"/>
        </w:rPr>
        <w:t xml:space="preserve">价</w:t>
      </w:r>
      <w:r>
        <w:rPr>
          <w:rFonts w:hint="eastAsia" w:ascii="宋体" w:hAnsi="宋体" w:cs="宋体"/>
          <w:sz w:val="24"/>
        </w:rPr>
        <w:t xml:space="preserve">为</w:t>
      </w:r>
      <w:r>
        <w:rPr>
          <w:rFonts w:hint="eastAsia" w:ascii="宋体" w:hAnsi="宋体" w:cs="MS Gothic"/>
          <w:sz w:val="24"/>
        </w:rPr>
        <w:t xml:space="preserve">准，采</w:t>
      </w:r>
      <w:r>
        <w:rPr>
          <w:rFonts w:hint="eastAsia" w:ascii="宋体" w:hAnsi="宋体" w:cs="宋体"/>
          <w:sz w:val="24"/>
        </w:rPr>
        <w:t xml:space="preserve">购</w:t>
      </w:r>
      <w:r>
        <w:rPr>
          <w:rFonts w:hint="eastAsia" w:ascii="宋体" w:hAnsi="宋体" w:cs="MS Gothic"/>
          <w:sz w:val="24"/>
        </w:rPr>
        <w:t xml:space="preserve">需求中所含的工程内容以及</w:t>
      </w:r>
      <w:r>
        <w:rPr>
          <w:rFonts w:hint="eastAsia" w:ascii="宋体" w:hAnsi="宋体" w:cs="宋体"/>
          <w:sz w:val="24"/>
        </w:rPr>
        <w:t xml:space="preserve">发</w:t>
      </w:r>
      <w:r>
        <w:rPr>
          <w:rFonts w:hint="eastAsia" w:ascii="宋体" w:hAnsi="宋体" w:cs="MS Gothic"/>
          <w:sz w:val="24"/>
        </w:rPr>
        <w:t xml:space="preserve">包人提供的工程内容</w:t>
      </w:r>
      <w:r>
        <w:rPr>
          <w:rFonts w:hint="eastAsia" w:ascii="宋体" w:hAnsi="宋体" w:cs="宋体"/>
          <w:b/>
          <w:sz w:val="24"/>
        </w:rPr>
        <w:t xml:space="preserve">实</w:t>
      </w:r>
      <w:r>
        <w:rPr>
          <w:rFonts w:hint="eastAsia" w:ascii="宋体" w:hAnsi="宋体" w:cs="MS Gothic"/>
          <w:b/>
          <w:sz w:val="24"/>
        </w:rPr>
        <w:t xml:space="preserve">行固定</w:t>
      </w:r>
      <w:r>
        <w:rPr>
          <w:rFonts w:hint="eastAsia" w:ascii="宋体" w:hAnsi="宋体" w:cs="宋体"/>
          <w:b/>
          <w:sz w:val="24"/>
        </w:rPr>
        <w:t xml:space="preserve">综</w:t>
      </w:r>
      <w:r>
        <w:rPr>
          <w:rFonts w:hint="eastAsia" w:ascii="宋体" w:hAnsi="宋体" w:cs="MS Gothic"/>
          <w:b/>
          <w:sz w:val="24"/>
        </w:rPr>
        <w:t xml:space="preserve">合</w:t>
      </w:r>
      <w:r>
        <w:rPr>
          <w:rFonts w:hint="eastAsia" w:ascii="宋体" w:hAnsi="宋体" w:cs="宋体"/>
          <w:b/>
          <w:sz w:val="24"/>
        </w:rPr>
        <w:t xml:space="preserve">单</w:t>
      </w:r>
      <w:r>
        <w:rPr>
          <w:rFonts w:hint="eastAsia" w:ascii="宋体" w:hAnsi="宋体" w:cs="MS Gothic"/>
          <w:b/>
          <w:sz w:val="24"/>
        </w:rPr>
        <w:t xml:space="preserve">价合同</w:t>
      </w:r>
      <w:r>
        <w:rPr>
          <w:rFonts w:hint="eastAsia" w:ascii="宋体" w:hAnsi="宋体" w:cs="MS Gothic"/>
          <w:sz w:val="24"/>
        </w:rPr>
        <w:t xml:space="preserve">。</w:t>
      </w:r>
      <w:bookmarkEnd w:id="280"/>
      <w:r/>
      <w:bookmarkEnd w:id="281"/>
      <w:r/>
      <w:r/>
    </w:p>
    <w:p>
      <w:pPr>
        <w:ind w:firstLine="480"/>
        <w:spacing w:line="440" w:lineRule="exact"/>
        <w:rPr>
          <w:rFonts w:ascii="宋体" w:hAnsi="宋体" w:cs="Courier New"/>
          <w:sz w:val="24"/>
          <w:szCs w:val="24"/>
        </w:rPr>
      </w:pPr>
      <w:r>
        <w:rPr>
          <w:rFonts w:hint="eastAsia" w:ascii="宋体" w:hAnsi="宋体" w:cs="Courier New"/>
          <w:sz w:val="24"/>
          <w:szCs w:val="24"/>
        </w:rPr>
        <w:t xml:space="preserve">2.2 本合同价格包括采购范围内相应人员的工资、项目利润、税金以及其他可能</w:t>
      </w:r>
      <w:r>
        <w:rPr>
          <w:rFonts w:hint="eastAsia" w:ascii="宋体" w:hAnsi="宋体" w:cs="Courier New"/>
          <w:sz w:val="24"/>
          <w:szCs w:val="24"/>
        </w:rPr>
        <w:t xml:space="preserve">会产生的所有费用。</w:t>
      </w:r>
      <w:r/>
    </w:p>
    <w:p>
      <w:pPr>
        <w:ind w:firstLine="482"/>
        <w:spacing w:before="145" w:after="145" w:line="440" w:lineRule="exact"/>
        <w:rPr>
          <w:rFonts w:ascii="宋体" w:hAnsi="宋体" w:cs="Courier New"/>
          <w:b/>
          <w:sz w:val="24"/>
          <w:szCs w:val="24"/>
        </w:rPr>
      </w:pPr>
      <w:r>
        <w:rPr>
          <w:rFonts w:ascii="宋体" w:hAnsi="宋体" w:cs="Courier New"/>
          <w:b/>
          <w:sz w:val="24"/>
          <w:szCs w:val="24"/>
        </w:rPr>
        <w:t xml:space="preserve">三、技术资料</w:t>
      </w:r>
      <w:r/>
    </w:p>
    <w:p>
      <w:pPr>
        <w:ind w:firstLine="480"/>
        <w:spacing w:line="440" w:lineRule="exact"/>
        <w:rPr>
          <w:rFonts w:ascii="宋体" w:hAnsi="宋体" w:cs="Courier New"/>
          <w:sz w:val="24"/>
          <w:szCs w:val="24"/>
        </w:rPr>
      </w:pPr>
      <w:r>
        <w:rPr>
          <w:rFonts w:hint="eastAsia" w:ascii="宋体" w:hAnsi="宋体" w:cs="Courier New"/>
          <w:sz w:val="24"/>
          <w:szCs w:val="24"/>
        </w:rPr>
        <w:t xml:space="preserve">3.1乙方应按磋商文件规定的时间向甲方提供与合同标的有关的技术资料。</w:t>
      </w:r>
      <w:r/>
    </w:p>
    <w:p>
      <w:pPr>
        <w:ind w:firstLine="480"/>
        <w:spacing w:line="440" w:lineRule="exact"/>
        <w:rPr>
          <w:rFonts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45" w:after="145" w:line="440" w:lineRule="exact"/>
        <w:rPr>
          <w:rFonts w:ascii="宋体" w:hAnsi="宋体" w:cs="Courier New"/>
          <w:b/>
          <w:sz w:val="24"/>
          <w:szCs w:val="24"/>
        </w:rPr>
      </w:pPr>
      <w:r>
        <w:rPr>
          <w:rFonts w:ascii="宋体" w:hAnsi="宋体" w:cs="Courier New"/>
          <w:b/>
          <w:sz w:val="24"/>
          <w:szCs w:val="24"/>
        </w:rPr>
        <w:t xml:space="preserve">四、知识产权</w:t>
      </w:r>
      <w:r/>
    </w:p>
    <w:p>
      <w:pPr>
        <w:ind w:firstLine="480"/>
        <w:spacing w:line="440" w:lineRule="exact"/>
        <w:rPr>
          <w:rFonts w:ascii="宋体" w:hAnsi="宋体" w:cs="Courier New"/>
          <w:sz w:val="24"/>
          <w:szCs w:val="24"/>
        </w:rPr>
      </w:pPr>
      <w:r>
        <w:rPr>
          <w:rFonts w:hint="eastAsia" w:ascii="宋体" w:hAnsi="宋体" w:cs="Courier New"/>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before="145" w:after="145" w:line="440" w:lineRule="exact"/>
        <w:rPr>
          <w:rFonts w:ascii="宋体" w:hAnsi="宋体" w:cs="Courier New"/>
          <w:b/>
          <w:sz w:val="24"/>
          <w:szCs w:val="24"/>
        </w:rPr>
      </w:pPr>
      <w:r>
        <w:rPr>
          <w:rFonts w:ascii="宋体" w:hAnsi="宋体" w:cs="Courier New"/>
          <w:b/>
          <w:sz w:val="24"/>
          <w:szCs w:val="24"/>
        </w:rPr>
        <w:t xml:space="preserve">五、产权担保</w:t>
      </w:r>
      <w:r/>
    </w:p>
    <w:p>
      <w:pPr>
        <w:ind w:firstLine="480"/>
        <w:spacing w:line="440" w:lineRule="exact"/>
        <w:rPr>
          <w:rFonts w:ascii="宋体" w:hAnsi="宋体" w:cs="Courier New"/>
          <w:sz w:val="24"/>
          <w:szCs w:val="24"/>
        </w:rPr>
      </w:pPr>
      <w:r>
        <w:rPr>
          <w:rFonts w:hint="eastAsia" w:ascii="宋体" w:hAnsi="宋体" w:cs="Courier New"/>
          <w:sz w:val="24"/>
          <w:szCs w:val="24"/>
        </w:rPr>
        <w:t xml:space="preserve">5.1 乙方保证所交付的合同标的的所有权完全属于乙方且无任何抵押、查封等产权瑕疵。</w:t>
      </w:r>
      <w:r/>
    </w:p>
    <w:p>
      <w:pPr>
        <w:ind w:firstLine="482"/>
        <w:spacing w:before="145" w:after="145" w:line="440" w:lineRule="exact"/>
        <w:rPr>
          <w:rFonts w:ascii="宋体" w:hAnsi="宋体" w:cs="Courier New"/>
          <w:b/>
          <w:sz w:val="24"/>
          <w:szCs w:val="24"/>
        </w:rPr>
      </w:pPr>
      <w:r>
        <w:rPr>
          <w:rFonts w:ascii="宋体" w:hAnsi="宋体" w:cs="Courier New"/>
          <w:b/>
          <w:sz w:val="24"/>
          <w:szCs w:val="24"/>
        </w:rPr>
        <w:t xml:space="preserve">六、履约保证金</w:t>
      </w:r>
      <w:r/>
    </w:p>
    <w:p>
      <w:pPr>
        <w:ind w:firstLine="480"/>
        <w:spacing w:line="440" w:lineRule="exact"/>
        <w:rPr>
          <w:rFonts w:ascii="宋体" w:hAnsi="宋体" w:cs="Courier New"/>
          <w:sz w:val="24"/>
          <w:szCs w:val="24"/>
        </w:rPr>
      </w:pPr>
      <w:r>
        <w:rPr>
          <w:rFonts w:hint="eastAsia" w:ascii="宋体" w:hAnsi="宋体" w:cs="Courier New"/>
          <w:bCs/>
          <w:sz w:val="24"/>
          <w:szCs w:val="24"/>
        </w:rPr>
        <w:t xml:space="preserve">☑</w:t>
      </w:r>
      <w:r>
        <w:rPr>
          <w:rFonts w:hint="eastAsia" w:ascii="宋体" w:hAnsi="宋体" w:cs="Courier New"/>
          <w:sz w:val="24"/>
          <w:szCs w:val="24"/>
        </w:rPr>
        <w:t xml:space="preserve">本项目不收取履约保证金。</w:t>
      </w:r>
      <w:r/>
    </w:p>
    <w:p>
      <w:pPr>
        <w:ind w:firstLine="480"/>
        <w:spacing w:line="440" w:lineRule="exact"/>
        <w:rPr>
          <w:rFonts w:ascii="宋体" w:hAnsi="宋体" w:cs="Courier New"/>
          <w:sz w:val="24"/>
          <w:szCs w:val="24"/>
        </w:rPr>
      </w:pPr>
      <w:r>
        <w:rPr>
          <w:rFonts w:hint="eastAsia" w:ascii="宋体" w:hAnsi="宋体" w:cs="Courier New"/>
          <w:sz w:val="24"/>
          <w:szCs w:val="24"/>
        </w:rPr>
        <w:t xml:space="preserve">□本项目中标供应商应提交政府采购合同金额XX%的履约保证金(不得超过政府采购合同金额的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ind w:firstLine="482"/>
        <w:spacing w:before="145" w:after="145" w:line="440" w:lineRule="exact"/>
        <w:rPr>
          <w:rFonts w:ascii="宋体" w:hAnsi="宋体" w:cs="Courier New"/>
          <w:b/>
          <w:sz w:val="24"/>
          <w:szCs w:val="24"/>
        </w:rPr>
      </w:pPr>
      <w:r>
        <w:rPr>
          <w:rFonts w:hint="eastAsia" w:ascii="宋体" w:hAnsi="宋体" w:cs="Courier New"/>
          <w:b/>
          <w:sz w:val="24"/>
          <w:szCs w:val="24"/>
        </w:rPr>
        <w:t xml:space="preserve">七、合同转包或分包</w:t>
      </w:r>
      <w:r/>
    </w:p>
    <w:p>
      <w:pPr>
        <w:ind w:firstLine="480"/>
        <w:spacing w:line="440" w:lineRule="exact"/>
        <w:rPr>
          <w:rFonts w:ascii="宋体" w:hAnsi="宋体"/>
          <w:sz w:val="24"/>
          <w:szCs w:val="24"/>
        </w:rPr>
      </w:pPr>
      <w:r>
        <w:rPr>
          <w:rFonts w:hint="eastAsia" w:ascii="宋体" w:hAnsi="宋体"/>
          <w:sz w:val="24"/>
          <w:szCs w:val="24"/>
        </w:rPr>
        <w:t xml:space="preserve">7.1乙方不得将合同标的转包给他人履行。</w:t>
      </w:r>
      <w:r/>
    </w:p>
    <w:p>
      <w:pPr>
        <w:ind w:firstLine="480"/>
        <w:spacing w:line="440" w:lineRule="exact"/>
        <w:rPr>
          <w:rFonts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w:t>
      </w:r>
      <w:r>
        <w:rPr>
          <w:rFonts w:hint="eastAsia" w:ascii="宋体" w:hAnsi="宋体"/>
          <w:sz w:val="24"/>
          <w:szCs w:val="24"/>
        </w:rPr>
        <w:t xml:space="preserve">违法</w:t>
      </w:r>
      <w:r>
        <w:rPr>
          <w:rFonts w:hint="eastAsia" w:ascii="宋体" w:hAnsi="宋体"/>
          <w:sz w:val="24"/>
          <w:szCs w:val="24"/>
        </w:rPr>
        <w:t xml:space="preserve">分包给他人履行。</w:t>
      </w:r>
      <w:r/>
    </w:p>
    <w:p>
      <w:pPr>
        <w:ind w:firstLine="480"/>
        <w:spacing w:line="440" w:lineRule="exact"/>
        <w:rPr>
          <w:rFonts w:ascii="宋体" w:hAnsi="宋体"/>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ind w:firstLine="482"/>
        <w:spacing w:before="145" w:after="145" w:line="440" w:lineRule="exact"/>
        <w:rPr>
          <w:rFonts w:ascii="宋体" w:hAnsi="宋体" w:cs="Courier New"/>
          <w:b/>
          <w:sz w:val="24"/>
          <w:szCs w:val="24"/>
        </w:rPr>
      </w:pPr>
      <w:r>
        <w:rPr>
          <w:rFonts w:hint="eastAsia" w:ascii="宋体" w:hAnsi="宋体" w:cs="Courier New"/>
          <w:b/>
          <w:sz w:val="24"/>
          <w:szCs w:val="24"/>
        </w:rPr>
        <w:t xml:space="preserve">八、合同款项支付</w:t>
      </w:r>
      <w:r/>
    </w:p>
    <w:p>
      <w:pPr>
        <w:ind w:firstLine="480"/>
        <w:spacing w:line="440" w:lineRule="exact"/>
        <w:rPr>
          <w:rFonts w:ascii="宋体" w:hAnsi="宋体"/>
          <w:sz w:val="24"/>
          <w:szCs w:val="24"/>
        </w:rPr>
      </w:pPr>
      <w:r>
        <w:rPr>
          <w:rFonts w:hint="eastAsia" w:ascii="宋体" w:hAnsi="宋体"/>
          <w:sz w:val="24"/>
          <w:szCs w:val="24"/>
        </w:rPr>
        <w:t xml:space="preserve">8.1合同款项的支付方式及进度安排</w:t>
      </w:r>
      <w:r/>
    </w:p>
    <w:p>
      <w:pPr>
        <w:ind w:firstLine="482"/>
        <w:spacing w:line="440" w:lineRule="exact"/>
        <w:rPr>
          <w:rFonts w:ascii="宋体" w:hAnsi="宋体"/>
          <w:b/>
          <w:sz w:val="24"/>
          <w:szCs w:val="24"/>
        </w:rPr>
      </w:pPr>
      <w:r>
        <w:rPr>
          <w:rFonts w:hint="eastAsia" w:ascii="宋体" w:hAnsi="宋体"/>
          <w:b/>
          <w:sz w:val="24"/>
          <w:szCs w:val="24"/>
        </w:rPr>
        <w:t xml:space="preserve">预付款支付：乙方</w:t>
      </w:r>
      <w:r>
        <w:rPr>
          <w:rFonts w:hint="eastAsia" w:ascii="宋体" w:hAnsi="宋体"/>
          <w:b/>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u w:val="single"/>
        </w:rPr>
        <w:t xml:space="preserve">不需要 </w:t>
      </w:r>
      <w:r>
        <w:rPr>
          <w:rFonts w:hint="eastAsia" w:ascii="宋体" w:hAnsi="宋体"/>
          <w:b/>
          <w:sz w:val="24"/>
          <w:szCs w:val="24"/>
          <w:u w:val="single"/>
        </w:rPr>
        <w:t xml:space="preserve"> </w:t>
      </w:r>
      <w:r>
        <w:rPr>
          <w:rFonts w:hint="eastAsia" w:ascii="宋体" w:hAnsi="宋体"/>
          <w:b/>
          <w:sz w:val="24"/>
          <w:szCs w:val="24"/>
        </w:rPr>
        <w:t xml:space="preserve">（需要/不需要）甲方支付预付款。</w:t>
      </w:r>
      <w:r/>
    </w:p>
    <w:p>
      <w:pPr>
        <w:ind w:firstLine="482"/>
        <w:spacing w:line="440" w:lineRule="exact"/>
        <w:rPr>
          <w:rFonts w:ascii="宋体" w:hAnsi="宋体"/>
          <w:sz w:val="24"/>
          <w:szCs w:val="24"/>
        </w:rPr>
      </w:pPr>
      <w:r>
        <w:rPr>
          <w:rFonts w:hint="eastAsia" w:ascii="宋体" w:hAnsi="宋体"/>
          <w:b/>
          <w:sz w:val="24"/>
          <w:szCs w:val="24"/>
        </w:rPr>
        <w:t xml:space="preserve">若需要预付款的，则支付预付款比例：合同金额的30%；资金支付金额：________元；资金支付方式：________ ；资金支付时间：________。</w:t>
      </w:r>
      <w:r/>
    </w:p>
    <w:p>
      <w:pPr>
        <w:ind w:firstLine="480"/>
        <w:jc w:val="left"/>
        <w:spacing w:before="120" w:after="120" w:line="520" w:lineRule="exact"/>
        <w:rPr>
          <w:rFonts w:ascii="宋体" w:hAnsi="宋体" w:cs="Courier New"/>
          <w:bCs/>
          <w:color w:val="000000"/>
          <w:sz w:val="24"/>
          <w:szCs w:val="24"/>
        </w:rPr>
      </w:pPr>
      <w:r>
        <w:rPr>
          <w:rFonts w:hint="eastAsia" w:ascii="宋体" w:hAnsi="宋体" w:cs="Courier New"/>
          <w:bCs/>
          <w:color w:val="000000"/>
          <w:sz w:val="24"/>
          <w:szCs w:val="24"/>
        </w:rPr>
        <w:t xml:space="preserve">【</w:t>
      </w:r>
      <w:r>
        <w:rPr>
          <w:rFonts w:hint="eastAsia" w:ascii="宋体" w:hAnsi="宋体"/>
          <w:color w:val="000000"/>
          <w:sz w:val="24"/>
          <w:szCs w:val="24"/>
        </w:rPr>
        <w:t xml:space="preserve">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w:t>
      </w:r>
      <w:r>
        <w:rPr>
          <w:rFonts w:hint="eastAsia" w:ascii="宋体" w:hAnsi="宋体"/>
          <w:color w:val="000000"/>
          <w:sz w:val="24"/>
          <w:szCs w:val="24"/>
        </w:rPr>
        <w:t xml:space="preserve">在发票开具后第一时间送达至甲方项目负责人手中。</w:t>
      </w:r>
      <w:r>
        <w:rPr>
          <w:rFonts w:hint="eastAsia" w:ascii="宋体" w:hAnsi="宋体" w:cs="Courier New"/>
          <w:bCs/>
          <w:color w:val="000000"/>
          <w:sz w:val="24"/>
          <w:szCs w:val="24"/>
        </w:rPr>
        <w:t xml:space="preserve">】</w:t>
      </w:r>
      <w:r/>
    </w:p>
    <w:p>
      <w:pPr>
        <w:ind w:left="480" w:firstLine="482"/>
        <w:spacing w:before="120" w:after="120" w:line="440" w:lineRule="exact"/>
        <w:rPr>
          <w:rFonts w:ascii="宋体" w:hAnsi="宋体" w:cs="Courier New"/>
          <w:bCs/>
          <w:sz w:val="24"/>
          <w:szCs w:val="24"/>
        </w:rPr>
      </w:pPr>
      <w:r>
        <w:rPr>
          <w:rFonts w:hint="eastAsia" w:ascii="宋体" w:hAnsi="宋体" w:cs="Courier New"/>
          <w:b/>
          <w:sz w:val="24"/>
          <w:szCs w:val="24"/>
        </w:rPr>
        <w:t xml:space="preserve">进度款支付</w:t>
      </w:r>
      <w:r>
        <w:rPr>
          <w:rFonts w:hint="eastAsia" w:ascii="宋体" w:hAnsi="宋体" w:cs="Courier New"/>
          <w:bCs/>
          <w:sz w:val="24"/>
          <w:szCs w:val="24"/>
        </w:rPr>
        <w:t xml:space="preserve">：</w:t>
      </w:r>
      <w:r/>
    </w:p>
    <w:p>
      <w:pPr>
        <w:ind w:left="480" w:firstLine="482"/>
        <w:spacing w:before="120" w:after="120" w:line="440" w:lineRule="exact"/>
        <w:rPr>
          <w:rFonts w:ascii="宋体" w:hAnsi="宋体" w:cs="Courier New"/>
          <w:b/>
          <w:color w:val="000000"/>
          <w:sz w:val="24"/>
          <w:szCs w:val="24"/>
        </w:rPr>
      </w:pPr>
      <w:r>
        <w:rPr>
          <w:rFonts w:ascii="宋体" w:hAnsi="宋体" w:cs="Courier New"/>
          <w:b/>
          <w:color w:val="000000"/>
          <w:sz w:val="24"/>
          <w:szCs w:val="24"/>
        </w:rPr>
        <w:t xml:space="preserve">①</w:t>
      </w:r>
      <w:r>
        <w:rPr>
          <w:rFonts w:hint="eastAsia" w:ascii="宋体" w:hAnsi="宋体" w:cs="Courier New"/>
          <w:b/>
          <w:color w:val="000000"/>
          <w:sz w:val="24"/>
          <w:szCs w:val="24"/>
        </w:rPr>
        <w:t xml:space="preserve">施工工程</w:t>
      </w:r>
      <w:r>
        <w:rPr>
          <w:rFonts w:hint="eastAsia" w:ascii="宋体" w:hAnsi="宋体" w:cs="Courier New"/>
          <w:b/>
          <w:color w:val="000000"/>
          <w:sz w:val="24"/>
          <w:szCs w:val="24"/>
        </w:rPr>
        <w:t xml:space="preserve">交工</w:t>
      </w:r>
      <w:r>
        <w:rPr>
          <w:rFonts w:hint="eastAsia" w:ascii="宋体" w:hAnsi="宋体" w:cs="Courier New"/>
          <w:b/>
          <w:color w:val="000000"/>
          <w:sz w:val="24"/>
          <w:szCs w:val="24"/>
        </w:rPr>
        <w:t xml:space="preserve">验收合格后付至合同价款的80%；</w:t>
      </w:r>
      <w:r/>
    </w:p>
    <w:p>
      <w:pPr>
        <w:ind w:left="480" w:firstLine="482"/>
        <w:spacing w:before="120" w:after="120" w:line="440" w:lineRule="exact"/>
        <w:rPr>
          <w:rFonts w:ascii="宋体" w:hAnsi="宋体" w:cs="Courier New"/>
          <w:b/>
          <w:color w:val="000000"/>
          <w:sz w:val="24"/>
          <w:szCs w:val="24"/>
        </w:rPr>
      </w:pPr>
      <w:r>
        <w:rPr>
          <w:rFonts w:hint="eastAsia" w:ascii="宋体" w:hAnsi="宋体" w:cs="Courier New"/>
          <w:b/>
          <w:color w:val="000000"/>
          <w:sz w:val="24"/>
          <w:szCs w:val="24"/>
        </w:rPr>
        <w:t xml:space="preserve">②工程审计完毕后，发包人付至财政评审审定价款的97%；</w:t>
      </w:r>
      <w:r/>
    </w:p>
    <w:p>
      <w:pPr>
        <w:ind w:left="480" w:firstLine="482"/>
        <w:spacing w:before="120" w:after="120" w:line="440" w:lineRule="exact"/>
        <w:rPr>
          <w:rFonts w:ascii="宋体" w:hAnsi="宋体" w:cs="Courier New"/>
          <w:b/>
          <w:color w:val="000000"/>
          <w:sz w:val="24"/>
          <w:szCs w:val="24"/>
        </w:rPr>
      </w:pPr>
      <w:r>
        <w:rPr>
          <w:rFonts w:ascii="宋体" w:hAnsi="宋体" w:cs="Courier New"/>
          <w:b/>
          <w:color w:val="000000"/>
          <w:sz w:val="24"/>
          <w:szCs w:val="24"/>
        </w:rPr>
        <w:t xml:space="preserve">③</w:t>
      </w:r>
      <w:r>
        <w:rPr>
          <w:rFonts w:hint="eastAsia" w:ascii="宋体" w:hAnsi="宋体" w:cs="Courier New"/>
          <w:b/>
          <w:color w:val="000000"/>
          <w:sz w:val="24"/>
          <w:szCs w:val="24"/>
        </w:rPr>
        <w:t xml:space="preserve"> 余款工程缺陷责任期期满</w:t>
      </w:r>
      <w:r>
        <w:rPr>
          <w:rFonts w:hint="eastAsia" w:ascii="宋体" w:hAnsi="宋体" w:cs="Courier New"/>
          <w:b/>
          <w:color w:val="000000"/>
          <w:sz w:val="24"/>
          <w:szCs w:val="24"/>
        </w:rPr>
        <w:t xml:space="preserve">且竣工验收合格</w:t>
      </w:r>
      <w:r>
        <w:rPr>
          <w:rFonts w:hint="eastAsia" w:ascii="宋体" w:hAnsi="宋体" w:cs="Courier New"/>
          <w:b/>
          <w:color w:val="000000"/>
          <w:sz w:val="24"/>
          <w:szCs w:val="24"/>
        </w:rPr>
        <w:t xml:space="preserve">后一次性付清。</w:t>
      </w:r>
      <w:r/>
    </w:p>
    <w:p>
      <w:pPr>
        <w:ind w:firstLine="480"/>
        <w:jc w:val="left"/>
        <w:spacing w:before="120" w:after="120" w:line="440" w:lineRule="exact"/>
        <w:rPr>
          <w:rFonts w:ascii="宋体" w:hAnsi="宋体"/>
          <w:color w:val="000000"/>
          <w:sz w:val="24"/>
          <w:szCs w:val="24"/>
        </w:rPr>
      </w:pPr>
      <w:r>
        <w:rPr>
          <w:rFonts w:hint="eastAsia" w:ascii="宋体" w:hAnsi="宋体"/>
          <w:color w:val="000000"/>
          <w:sz w:val="24"/>
          <w:szCs w:val="24"/>
        </w:rPr>
        <w:t xml:space="preserve">甲方开票信息：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名称: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纳税号: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单位银行账号户名: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开户行: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账号: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单位地址: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项目负责 联系人: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联系电话: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乙方开票信息：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名称: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纳税号: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单位银行账号户名: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开户行: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账号: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单位地址: </w:t>
      </w:r>
      <w:r/>
    </w:p>
    <w:p>
      <w:pPr>
        <w:ind w:firstLine="480"/>
        <w:jc w:val="left"/>
        <w:spacing w:before="120" w:after="120" w:line="440" w:lineRule="exact"/>
        <w:rPr>
          <w:rFonts w:ascii="宋体" w:hAnsi="宋体"/>
          <w:sz w:val="24"/>
          <w:szCs w:val="24"/>
        </w:rPr>
      </w:pPr>
      <w:r>
        <w:rPr>
          <w:rFonts w:hint="eastAsia" w:ascii="宋体" w:hAnsi="宋体"/>
          <w:sz w:val="24"/>
          <w:szCs w:val="24"/>
        </w:rPr>
        <w:t xml:space="preserve">联系电话: </w:t>
      </w:r>
      <w:r/>
    </w:p>
    <w:p>
      <w:pPr>
        <w:ind w:firstLine="482"/>
        <w:spacing w:before="145" w:after="145" w:line="440" w:lineRule="exact"/>
        <w:rPr>
          <w:rFonts w:ascii="宋体" w:hAnsi="宋体" w:cs="Courier New"/>
          <w:b/>
          <w:sz w:val="24"/>
          <w:szCs w:val="24"/>
        </w:rPr>
      </w:pPr>
      <w:r>
        <w:rPr>
          <w:rFonts w:hint="eastAsia" w:ascii="宋体" w:hAnsi="宋体" w:cs="Courier New"/>
          <w:b/>
          <w:sz w:val="24"/>
          <w:szCs w:val="24"/>
        </w:rPr>
        <w:t xml:space="preserve">九、税费</w:t>
      </w:r>
      <w:r/>
    </w:p>
    <w:p>
      <w:pPr>
        <w:ind w:firstLine="480"/>
        <w:spacing w:line="440" w:lineRule="exact"/>
        <w:rPr>
          <w:rFonts w:ascii="宋体" w:hAnsi="宋体"/>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57"/>
        <w:ind w:firstLine="482"/>
        <w:spacing w:line="360" w:lineRule="auto"/>
        <w:rPr>
          <w:rFonts w:cs="宋体"/>
        </w:rPr>
      </w:pPr>
      <w:r>
        <w:rPr>
          <w:rFonts w:hint="eastAsia" w:cs="Courier New"/>
          <w:b/>
          <w:caps w:val="0"/>
        </w:rPr>
        <w:t xml:space="preserve">十、双方的权利和义务</w:t>
      </w:r>
      <w:r>
        <w:rPr>
          <w:rFonts w:cs="宋体"/>
        </w:rPr>
        <w:t xml:space="preserve"> </w:t>
      </w:r>
      <w:r/>
    </w:p>
    <w:p>
      <w:pPr>
        <w:ind w:firstLine="482"/>
        <w:jc w:val="left"/>
        <w:spacing w:before="120" w:after="120" w:line="360" w:lineRule="auto"/>
        <w:rPr>
          <w:rFonts w:ascii="宋体" w:hAnsi="宋体"/>
          <w:b/>
          <w:bCs/>
          <w:sz w:val="24"/>
          <w:szCs w:val="24"/>
        </w:rPr>
      </w:pPr>
      <w:r>
        <w:rPr>
          <w:rFonts w:hint="eastAsia" w:ascii="宋体" w:hAnsi="宋体"/>
          <w:b/>
          <w:bCs/>
          <w:sz w:val="24"/>
          <w:szCs w:val="24"/>
        </w:rPr>
        <w:t xml:space="preserve">10.1 甲方权利和义务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（1）负责技术指导，并配合监理对施工全过程进行质量监督。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（2）对监理审核的工程确认后向乙方支付工程款。</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（3）对监理审核后的工程调整事项进行审批。</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（4）如乙方在施工过程中不能按照磋商文件响应的承诺或合同约定履约，采购人将保留另行发包或部分另行发包的权利。</w:t>
      </w:r>
      <w:r/>
    </w:p>
    <w:p>
      <w:pPr>
        <w:ind w:firstLine="482"/>
        <w:jc w:val="left"/>
        <w:spacing w:before="120" w:after="120" w:line="360" w:lineRule="auto"/>
        <w:rPr>
          <w:rFonts w:ascii="宋体" w:hAnsi="宋体"/>
          <w:b/>
          <w:bCs/>
          <w:sz w:val="24"/>
          <w:szCs w:val="24"/>
        </w:rPr>
      </w:pPr>
      <w:r>
        <w:rPr>
          <w:rFonts w:hint="eastAsia" w:ascii="宋体" w:hAnsi="宋体"/>
          <w:b/>
          <w:bCs/>
          <w:sz w:val="24"/>
          <w:szCs w:val="24"/>
        </w:rPr>
        <w:t xml:space="preserve">10.2 乙方权利和义务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（1）严格按定点定位的地点和工程量清单组织施工，保质、保量、按期完成施工任务，如发现违规行为，将停止付款。</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（2）明确项目负责人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，对加强施工管理和施工安全负全责。未经采购人同意，乙方不得更换项目负责人，否则应赔偿采购人的损失。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（3）在施工过程中，若确需调整事项，应提交监理审核，经甲方审批后方可调整，乙方不得随意改变设计。</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（4）认真做好施工记录，工程竣工或甲方要求提供相关资料时，应及时提交真实完整的施工原始资料和工程决算正式票据，以便于项目审计。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5）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（6）现场施工配合与协调承包人在实施和完成承建合同工程及修复缺陷过程中的一切作业应保证甲方免于承担因承包人借用、占用或影响作业等所引起的索赔、诉讼费、损害赔偿及其他开支。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7）对现场作业和施工方法负责监理对承包人的施工计划、方法、措施以及设计图纸的审查与批准，或对于分包人的确认和分包人选择的批准，或对于承包人所实施工程的检查和检验，并不意味着可变更或减轻承包人应承担的全部合同义务和责任。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8）对公众利益损害负责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（9）对工程施工质量负终身责任承包人对合同工程的施工质量负终身责任，承包人的法定代表人是工程施工质量的终身责任人。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（10）饮用水及施工、生活用电等由乙方自行解决。</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（11）乙方施工场地及临时建设用地应经甲方同意就近安排，不得破坏或影响周围环境，并自行解决临时建设设施。</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（12）乙方应严格按要求在指定的地点弃渣、弃杂，费用含在投标报价内。</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（13）工程竣工未移交甲方前，负责对现场的一切设施和工程成品进行保护。</w:t>
      </w:r>
      <w:r/>
    </w:p>
    <w:p>
      <w:pPr>
        <w:pStyle w:val="957"/>
        <w:ind w:firstLine="482"/>
        <w:spacing w:line="360" w:lineRule="auto"/>
        <w:rPr>
          <w:rFonts w:cs="Courier New"/>
          <w:b/>
          <w:caps w:val="0"/>
        </w:rPr>
      </w:pPr>
      <w:r>
        <w:rPr>
          <w:rFonts w:hint="eastAsia" w:cs="Courier New"/>
          <w:b/>
          <w:caps w:val="0"/>
        </w:rPr>
        <w:t xml:space="preserve">十一、关于材料供应的约定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 </w:t>
      </w:r>
      <w:r/>
    </w:p>
    <w:p>
      <w:pPr>
        <w:pStyle w:val="957"/>
        <w:ind w:firstLine="482"/>
        <w:spacing w:line="360" w:lineRule="auto"/>
        <w:rPr>
          <w:rFonts w:cs="宋体"/>
          <w:b/>
          <w:bCs/>
        </w:rPr>
      </w:pPr>
      <w:r>
        <w:rPr>
          <w:rFonts w:hint="eastAsia" w:cs="宋体"/>
          <w:b/>
          <w:bCs/>
        </w:rPr>
        <w:t xml:space="preserve">十二、</w:t>
      </w:r>
      <w:r>
        <w:rPr>
          <w:rFonts w:cs="宋体"/>
          <w:b/>
          <w:bCs/>
        </w:rPr>
        <w:t xml:space="preserve">关于对施工人员要求的约定</w:t>
      </w:r>
      <w:r/>
    </w:p>
    <w:p>
      <w:pPr>
        <w:pStyle w:val="957"/>
        <w:ind w:firstLine="480"/>
        <w:spacing w:line="360" w:lineRule="auto"/>
        <w:rPr>
          <w:caps w:val="0"/>
        </w:rPr>
      </w:pPr>
      <w:r>
        <w:rPr>
          <w:rFonts w:hint="eastAsia"/>
          <w:caps w:val="0"/>
        </w:rPr>
        <w:t xml:space="preserve"> 所有乙方施工人员必须服从甲方代表及监理的管理，甲方有权指令乙方在 24 小时内撤换不服从管理的乙方人员。</w:t>
      </w:r>
      <w:r/>
    </w:p>
    <w:p>
      <w:pPr>
        <w:pStyle w:val="957"/>
        <w:ind w:firstLine="482"/>
        <w:spacing w:line="360" w:lineRule="auto"/>
        <w:rPr>
          <w:b/>
          <w:bCs/>
          <w:caps w:val="0"/>
        </w:rPr>
      </w:pPr>
      <w:r>
        <w:rPr>
          <w:rFonts w:hint="eastAsia"/>
          <w:b/>
          <w:bCs/>
          <w:caps w:val="0"/>
        </w:rPr>
        <w:t xml:space="preserve">十三、有关安全生产的约定 </w:t>
      </w:r>
      <w:r/>
    </w:p>
    <w:p>
      <w:pPr>
        <w:pStyle w:val="957"/>
        <w:ind w:firstLine="480"/>
        <w:spacing w:line="360" w:lineRule="auto"/>
        <w:rPr>
          <w:caps w:val="0"/>
        </w:rPr>
      </w:pPr>
      <w:r>
        <w:rPr>
          <w:rFonts w:hint="eastAsia"/>
          <w:caps w:val="0"/>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p>
    <w:p>
      <w:pPr>
        <w:ind w:firstLine="482"/>
        <w:spacing w:before="145" w:after="145" w:line="360" w:lineRule="auto"/>
        <w:rPr>
          <w:rFonts w:ascii="宋体" w:hAnsi="宋体" w:cs="Courier New"/>
          <w:b/>
          <w:sz w:val="24"/>
          <w:szCs w:val="24"/>
        </w:rPr>
      </w:pPr>
      <w:r>
        <w:rPr>
          <w:rFonts w:hint="eastAsia" w:ascii="宋体" w:hAnsi="宋体" w:cs="Courier New"/>
          <w:b/>
          <w:sz w:val="24"/>
          <w:szCs w:val="24"/>
        </w:rPr>
        <w:t xml:space="preserve">十四、关于工程质量及验收的约定</w:t>
      </w:r>
      <w:r/>
    </w:p>
    <w:p>
      <w:pPr>
        <w:ind w:firstLine="480"/>
        <w:jc w:val="left"/>
        <w:spacing w:before="120" w:after="120" w:line="360" w:lineRule="auto"/>
      </w:pPr>
      <w:r>
        <w:rPr>
          <w:rFonts w:hint="eastAsia" w:ascii="宋体" w:hAnsi="宋体"/>
          <w:sz w:val="24"/>
          <w:szCs w:val="24"/>
        </w:rPr>
        <w:t xml:space="preserve">14.1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 </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14.2所有材料进场前须进行环保检测。如果检验合格，检验费由甲方负担；如果检验不合格，则检验费由乙方负担。</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14.3 本工程质量应达到质量评定合格标准。且符合国家现行有关标准、相关行业规范、采购文件技术规范及采购人要求，完成验收手续一切资料的办理。</w:t>
      </w:r>
      <w:r/>
    </w:p>
    <w:p>
      <w:pPr>
        <w:ind w:firstLine="480"/>
        <w:jc w:val="left"/>
        <w:spacing w:before="120" w:after="120" w:line="360" w:lineRule="auto"/>
        <w:rPr>
          <w:rFonts w:ascii="宋体" w:hAnsi="宋体"/>
          <w:color w:val="000000"/>
          <w:sz w:val="24"/>
          <w:szCs w:val="24"/>
        </w:rPr>
      </w:pPr>
      <w:r>
        <w:rPr>
          <w:rFonts w:hint="eastAsia" w:ascii="宋体" w:hAnsi="宋体"/>
          <w:color w:val="000000"/>
          <w:sz w:val="24"/>
          <w:szCs w:val="24"/>
        </w:rPr>
        <w:t xml:space="preserve">14.4 甲乙双方应及时办理隐蔽工程和中间工程的检查与验收手续。乙方应在共同检查前24小时书面通知监理人检查，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14.5 由于乙方原因造成质量事故，其返工费用由乙方承担，工期不顺延。</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14.6 工程竣工后，乙方应通知甲方验收，甲方自接到验收通知</w:t>
      </w:r>
      <w:r>
        <w:rPr>
          <w:rFonts w:hint="eastAsia" w:ascii="宋体" w:hAnsi="宋体"/>
          <w:sz w:val="24"/>
          <w:szCs w:val="24"/>
          <w:u w:val="single"/>
        </w:rPr>
        <w:t xml:space="preserve"> 7 </w:t>
      </w:r>
      <w:r>
        <w:rPr>
          <w:rFonts w:hint="eastAsia" w:ascii="宋体" w:hAnsi="宋体"/>
          <w:sz w:val="24"/>
          <w:szCs w:val="24"/>
        </w:rPr>
        <w:t xml:space="preserve">日内组织验收，并办理验收、移交手续。如甲方在规定时间内未能组织验收，需及时通知乙方，另定验收日期。但甲方应承认乙方竣工日期。</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14.7 本工程应符合国家环保质量要求,否则应承担违约责任并赔偿甲方损失。</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14.8工程交付尚未使用期间凡属工程遗留问题，乙方在接到甲方书面通知后三天内组织整改。逾期甲方将组织整改，一切费用由乙方承担。</w:t>
      </w:r>
      <w:r/>
    </w:p>
    <w:p>
      <w:pPr>
        <w:ind w:firstLine="480"/>
        <w:jc w:val="left"/>
        <w:spacing w:before="120" w:after="120" w:line="360" w:lineRule="auto"/>
      </w:pPr>
      <w:r>
        <w:rPr>
          <w:rFonts w:hint="eastAsia" w:ascii="宋体" w:hAnsi="宋体"/>
          <w:sz w:val="24"/>
          <w:szCs w:val="24"/>
        </w:rPr>
        <w:t xml:space="preserve">14.9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14.10 甲方依法组织验收工作。</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14.11 甲方在组织验收前，将根据项目特点制定验收方案，明确验收的时间、方式、程序等内容，并可根据项目特点对服务期内的服务实施情况进行分期考核，综合</w:t>
      </w:r>
      <w:r>
        <w:rPr>
          <w:rFonts w:hint="eastAsia" w:ascii="宋体" w:hAnsi="宋体"/>
          <w:sz w:val="24"/>
          <w:szCs w:val="24"/>
        </w:rPr>
        <w:t xml:space="preserve">考核情况和服务效果进行验收。乙方应根据验收方案内容做好相应配合工作。</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14.12 对于实际使用人和甲方分离的项目，甲方邀请实际使用人参与验收。</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14.13 如有必要，甲方邀请参加本项目的其他供应商或第三方专业机构及专家参与验收，相关意见将作为验收书的参考资料。</w:t>
      </w:r>
      <w:r/>
    </w:p>
    <w:p>
      <w:pPr>
        <w:ind w:firstLine="480"/>
        <w:jc w:val="left"/>
        <w:spacing w:before="120" w:after="120" w:line="360" w:lineRule="auto"/>
        <w:rPr>
          <w:rFonts w:ascii="宋体" w:hAnsi="宋体"/>
          <w:sz w:val="24"/>
          <w:szCs w:val="24"/>
        </w:rPr>
      </w:pPr>
      <w:r>
        <w:rPr>
          <w:rFonts w:hint="eastAsia" w:ascii="宋体" w:hAnsi="宋体"/>
          <w:sz w:val="24"/>
          <w:szCs w:val="24"/>
        </w:rPr>
        <w:t xml:space="preserve">14.14甲方成立验收小组，按照采购合同的约定对乙方的施工情况进行验收。验收时,甲方按照采购合同的约定对每一项技术、服务、安全标准的施工情况进行确认。验收结束后,验收小组出具验收书,列明各项标准的验收情况及项目总体评价,由验收双方共同签署。验收结果与采购合同约定的资金支付。验收的各项资料存档备查。</w:t>
      </w:r>
      <w:r/>
    </w:p>
    <w:p>
      <w:pPr>
        <w:ind w:firstLine="480"/>
        <w:jc w:val="left"/>
        <w:spacing w:before="120" w:after="120" w:line="360" w:lineRule="auto"/>
      </w:pPr>
      <w:r>
        <w:rPr>
          <w:rFonts w:hint="eastAsia" w:ascii="宋体" w:hAnsi="宋体"/>
          <w:sz w:val="24"/>
          <w:szCs w:val="24"/>
        </w:rPr>
        <w:t xml:space="preserve">14.15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before="145" w:after="145" w:line="360" w:lineRule="auto"/>
        <w:rPr>
          <w:rFonts w:ascii="宋体" w:hAnsi="宋体" w:cs="Courier New"/>
          <w:b/>
          <w:sz w:val="24"/>
          <w:szCs w:val="24"/>
        </w:rPr>
      </w:pPr>
      <w:r>
        <w:rPr>
          <w:rFonts w:hint="eastAsia" w:ascii="宋体" w:hAnsi="宋体" w:cs="Courier New"/>
          <w:b/>
          <w:sz w:val="24"/>
          <w:szCs w:val="24"/>
        </w:rPr>
        <w:t xml:space="preserve">十五、违约责任</w:t>
      </w:r>
      <w:r/>
    </w:p>
    <w:p>
      <w:pPr>
        <w:ind w:firstLine="482"/>
        <w:spacing w:line="440" w:lineRule="exact"/>
        <w:rPr>
          <w:rFonts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.1甲方无正当理由</w:t>
      </w:r>
      <w:r>
        <w:rPr>
          <w:rFonts w:hint="eastAsia" w:ascii="宋体" w:hAnsi="宋体" w:cs="Courier New"/>
          <w:color w:val="000000"/>
          <w:sz w:val="24"/>
          <w:szCs w:val="24"/>
        </w:rPr>
        <w:t xml:space="preserve">拒绝接受乙方提供的合同标的</w:t>
      </w:r>
      <w:r>
        <w:rPr>
          <w:rFonts w:ascii="宋体" w:hAnsi="宋体" w:cs="Courier New"/>
          <w:color w:val="000000"/>
          <w:sz w:val="24"/>
          <w:szCs w:val="24"/>
        </w:rPr>
        <w:t xml:space="preserve">的，甲方向乙方偿付</w:t>
      </w:r>
      <w:r>
        <w:rPr>
          <w:rFonts w:hint="eastAsia" w:ascii="宋体" w:hAnsi="宋体" w:cs="Courier New"/>
          <w:color w:val="000000"/>
          <w:sz w:val="24"/>
          <w:szCs w:val="24"/>
        </w:rPr>
        <w:t xml:space="preserve">拒绝接受合同价款</w:t>
      </w:r>
      <w:r>
        <w:rPr>
          <w:rFonts w:ascii="宋体" w:hAnsi="宋体" w:cs="Courier New"/>
          <w:color w:val="000000"/>
          <w:sz w:val="24"/>
          <w:szCs w:val="24"/>
        </w:rPr>
        <w:t xml:space="preserve">总值</w:t>
      </w:r>
      <w:r>
        <w:rPr>
          <w:rFonts w:hint="eastAsia" w:ascii="宋体" w:hAnsi="宋体" w:cs="Courier New"/>
          <w:color w:val="000000"/>
          <w:sz w:val="24"/>
          <w:szCs w:val="24"/>
          <w:u w:val="single"/>
        </w:rPr>
        <w:t xml:space="preserve"> 百分之一 </w:t>
      </w:r>
      <w:r>
        <w:rPr>
          <w:rFonts w:ascii="宋体" w:hAnsi="宋体" w:cs="Courier New"/>
          <w:color w:val="000000"/>
          <w:sz w:val="24"/>
          <w:szCs w:val="24"/>
        </w:rPr>
        <w:t xml:space="preserve">的违约金。</w:t>
      </w:r>
      <w:r/>
    </w:p>
    <w:p>
      <w:pPr>
        <w:ind w:firstLine="482"/>
        <w:spacing w:line="440" w:lineRule="exact"/>
        <w:rPr>
          <w:rFonts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rPr>
        <w:t xml:space="preserve">5</w:t>
      </w:r>
      <w:r>
        <w:rPr>
          <w:rFonts w:hint="eastAsia" w:ascii="宋体" w:hAnsi="宋体" w:cs="Courier New"/>
          <w:color w:val="000000"/>
          <w:sz w:val="24"/>
          <w:szCs w:val="24"/>
        </w:rPr>
        <w:t xml:space="preserve">.</w:t>
      </w:r>
      <w:r>
        <w:rPr>
          <w:rFonts w:ascii="宋体" w:hAnsi="宋体" w:cs="Courier New"/>
          <w:color w:val="000000"/>
          <w:sz w:val="24"/>
          <w:szCs w:val="24"/>
        </w:rPr>
        <w:t xml:space="preserve">2 乙方逾期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的，乙方应按逾期</w:t>
      </w:r>
      <w:r>
        <w:rPr>
          <w:rFonts w:hint="eastAsia" w:ascii="宋体" w:hAnsi="宋体" w:cs="Courier New"/>
          <w:color w:val="000000"/>
          <w:sz w:val="24"/>
          <w:szCs w:val="24"/>
        </w:rPr>
        <w:t xml:space="preserve">交付合同</w:t>
      </w:r>
      <w:r>
        <w:rPr>
          <w:rFonts w:ascii="宋体" w:hAnsi="宋体" w:cs="Courier New"/>
          <w:color w:val="000000"/>
          <w:sz w:val="24"/>
          <w:szCs w:val="24"/>
        </w:rPr>
        <w:t xml:space="preserve">总额每日</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千分之</w:t>
      </w:r>
      <w:r>
        <w:rPr>
          <w:rFonts w:hint="eastAsia" w:ascii="宋体" w:hAnsi="宋体" w:cs="Courier New"/>
          <w:color w:val="000000"/>
          <w:sz w:val="24"/>
          <w:szCs w:val="24"/>
          <w:u w:val="single"/>
        </w:rPr>
        <w:t xml:space="preserve">二 </w:t>
      </w:r>
      <w:r>
        <w:rPr>
          <w:rFonts w:ascii="宋体" w:hAnsi="宋体" w:cs="Courier New"/>
          <w:color w:val="000000"/>
          <w:sz w:val="24"/>
          <w:szCs w:val="24"/>
        </w:rPr>
        <w:t xml:space="preserve">向甲方支付违约金，由甲方从待付</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中扣除。逾期超过约定日期10个工作日不能</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的，甲方可解除本合同。乙方因逾期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或因其他违约行为导致甲方解除合同的，乙方应向甲方支付合同</w:t>
      </w:r>
      <w:r>
        <w:rPr>
          <w:rFonts w:hint="eastAsia" w:ascii="宋体" w:hAnsi="宋体" w:cs="Courier New"/>
          <w:color w:val="000000"/>
          <w:sz w:val="24"/>
          <w:szCs w:val="24"/>
        </w:rPr>
        <w:t xml:space="preserve">价款总额</w:t>
      </w:r>
      <w:r>
        <w:rPr>
          <w:rFonts w:hint="eastAsia" w:ascii="宋体" w:hAnsi="宋体" w:cs="Courier New"/>
          <w:color w:val="000000"/>
          <w:sz w:val="24"/>
          <w:szCs w:val="24"/>
          <w:u w:val="single"/>
        </w:rPr>
        <w:t xml:space="preserve"> 百分之一 </w:t>
      </w:r>
      <w:r>
        <w:rPr>
          <w:rFonts w:ascii="宋体" w:hAnsi="宋体" w:cs="Courier New"/>
          <w:color w:val="000000"/>
          <w:sz w:val="24"/>
          <w:szCs w:val="24"/>
        </w:rPr>
        <w:t xml:space="preserve">的违约金，如造成甲方损失超过违约金的，超出部分由乙方继续承担赔偿责任。 </w:t>
      </w:r>
      <w:r/>
    </w:p>
    <w:p>
      <w:pPr>
        <w:ind w:firstLine="482"/>
        <w:spacing w:line="440" w:lineRule="exact"/>
        <w:rPr>
          <w:rFonts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乙方</w:t>
      </w:r>
      <w:r>
        <w:rPr>
          <w:rFonts w:hint="eastAsia" w:ascii="宋体" w:hAnsi="宋体" w:cs="Courier New"/>
          <w:color w:val="000000"/>
          <w:sz w:val="24"/>
          <w:szCs w:val="24"/>
        </w:rPr>
        <w:t xml:space="preserve">交付合同标的的标准</w:t>
      </w:r>
      <w:r>
        <w:rPr>
          <w:rFonts w:ascii="宋体" w:hAnsi="宋体" w:cs="Courier New"/>
          <w:color w:val="000000"/>
          <w:sz w:val="24"/>
          <w:szCs w:val="24"/>
        </w:rPr>
        <w:t xml:space="preserve">不符合合同规定及</w:t>
      </w:r>
      <w:r>
        <w:rPr>
          <w:rFonts w:hint="eastAsia" w:ascii="宋体" w:hAnsi="宋体" w:cs="Courier New"/>
          <w:color w:val="000000"/>
          <w:sz w:val="24"/>
          <w:szCs w:val="24"/>
        </w:rPr>
        <w:t xml:space="preserve">磋商</w:t>
      </w:r>
      <w:r>
        <w:rPr>
          <w:rFonts w:ascii="宋体" w:hAnsi="宋体" w:cs="Courier New"/>
          <w:color w:val="000000"/>
          <w:sz w:val="24"/>
          <w:szCs w:val="24"/>
        </w:rPr>
        <w:t xml:space="preserve">文件规定标准的，甲方有权</w:t>
      </w:r>
      <w:r>
        <w:rPr>
          <w:rFonts w:hint="eastAsia" w:ascii="宋体" w:hAnsi="宋体" w:cs="Courier New"/>
          <w:color w:val="000000"/>
          <w:sz w:val="24"/>
          <w:szCs w:val="24"/>
        </w:rPr>
        <w:t xml:space="preserve">拒绝接受合同标的</w:t>
      </w:r>
      <w:r>
        <w:rPr>
          <w:rFonts w:ascii="宋体" w:hAnsi="宋体" w:cs="Courier New"/>
          <w:color w:val="000000"/>
          <w:sz w:val="24"/>
          <w:szCs w:val="24"/>
        </w:rPr>
        <w:t xml:space="preserve">，</w:t>
      </w:r>
      <w:r>
        <w:rPr>
          <w:rFonts w:hint="eastAsia" w:ascii="宋体" w:hAnsi="宋体" w:cs="Courier New"/>
          <w:color w:val="000000"/>
          <w:sz w:val="24"/>
          <w:szCs w:val="24"/>
        </w:rPr>
        <w:t xml:space="preserve">并</w:t>
      </w:r>
      <w:r>
        <w:rPr>
          <w:rFonts w:ascii="宋体" w:hAnsi="宋体" w:cs="Courier New"/>
          <w:color w:val="000000"/>
          <w:sz w:val="24"/>
          <w:szCs w:val="24"/>
        </w:rPr>
        <w:t xml:space="preserve">可单方面解除合同。</w:t>
      </w:r>
      <w:r/>
    </w:p>
    <w:p>
      <w:pPr>
        <w:ind w:firstLine="482"/>
        <w:spacing w:before="145" w:after="145" w:line="360" w:lineRule="auto"/>
        <w:rPr>
          <w:rFonts w:ascii="宋体" w:hAnsi="宋体" w:cs="Courier New"/>
          <w:b/>
          <w:sz w:val="24"/>
          <w:szCs w:val="24"/>
        </w:rPr>
      </w:pPr>
      <w:r>
        <w:rPr>
          <w:rFonts w:hint="eastAsia" w:ascii="宋体" w:hAnsi="宋体" w:cs="Courier New"/>
          <w:b/>
          <w:sz w:val="24"/>
          <w:szCs w:val="24"/>
        </w:rPr>
        <w:t xml:space="preserve">十六、不可抗力事件处理</w:t>
      </w:r>
      <w:r/>
    </w:p>
    <w:p>
      <w:pPr>
        <w:ind w:firstLine="48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ind w:firstLine="48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 不可抗力事件发生后，应立即通知对方，并寄送有关权威机构出具的证明。</w:t>
      </w:r>
      <w:r/>
    </w:p>
    <w:p>
      <w:pPr>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.3 不可抗力事件延续120天以上，双方应通过友好协商，确定是否继续履行合同。</w:t>
      </w:r>
      <w:r/>
    </w:p>
    <w:p>
      <w:pPr>
        <w:ind w:firstLine="482"/>
        <w:spacing w:before="145" w:after="145" w:line="440" w:lineRule="exact"/>
        <w:rPr>
          <w:rFonts w:ascii="宋体" w:hAnsi="宋体" w:cs="Courier New"/>
          <w:b/>
          <w:sz w:val="24"/>
          <w:szCs w:val="24"/>
        </w:rPr>
      </w:pPr>
      <w:r>
        <w:rPr>
          <w:rFonts w:hint="eastAsia" w:ascii="宋体" w:hAnsi="宋体" w:cs="Courier New"/>
          <w:b/>
          <w:sz w:val="24"/>
          <w:szCs w:val="24"/>
        </w:rPr>
        <w:t xml:space="preserve">十七、解决争议的方法</w:t>
      </w:r>
      <w:r/>
    </w:p>
    <w:p>
      <w:pPr>
        <w:ind w:firstLine="480"/>
        <w:spacing w:line="360" w:lineRule="auto"/>
        <w:rPr>
          <w:rFonts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rPr>
        <w:t xml:space="preserve">7</w:t>
      </w:r>
      <w:r>
        <w:rPr>
          <w:rFonts w:hint="eastAsia" w:ascii="宋体" w:hAnsi="宋体" w:cs="Courier New"/>
          <w:sz w:val="24"/>
          <w:szCs w:val="24"/>
        </w:rPr>
        <w:t xml:space="preserve">.1甲乙双方在合同履行过程中发生争议，应通过友好协商方式解决，如协商不能达成协议，可向项目实施地所在法院提起诉讼，诉讼费由败诉方承担。</w:t>
      </w:r>
      <w:r/>
    </w:p>
    <w:p>
      <w:pPr>
        <w:ind w:left="481"/>
        <w:spacing w:before="145" w:after="145" w:line="440" w:lineRule="exact"/>
        <w:rPr>
          <w:rFonts w:ascii="宋体" w:hAnsi="宋体" w:cs="Courier New"/>
          <w:b/>
          <w:sz w:val="24"/>
          <w:szCs w:val="24"/>
        </w:rPr>
      </w:pPr>
      <w:r>
        <w:rPr>
          <w:rFonts w:hint="eastAsia" w:ascii="宋体" w:hAnsi="宋体" w:cs="Courier New"/>
          <w:b/>
          <w:sz w:val="24"/>
          <w:szCs w:val="24"/>
        </w:rPr>
        <w:t xml:space="preserve">十八、合同生效及其它</w:t>
      </w:r>
      <w:r/>
    </w:p>
    <w:p>
      <w:pPr>
        <w:ind w:left="479" w:firstLine="480"/>
        <w:spacing w:line="440" w:lineRule="exact"/>
        <w:rPr>
          <w:rFonts w:ascii="宋体" w:hAnsi="宋体" w:cs="Courier New"/>
          <w:sz w:val="24"/>
          <w:szCs w:val="24"/>
        </w:rPr>
      </w:pPr>
      <w:r>
        <w:rPr>
          <w:rFonts w:hint="eastAsia" w:ascii="宋体" w:hAnsi="宋体" w:cs="Courier New"/>
          <w:sz w:val="24"/>
          <w:szCs w:val="24"/>
        </w:rPr>
        <w:t xml:space="preserve">18.1由于非乙方的原因导致合同期延长，甲、乙双方应按约定签定补充协议。</w:t>
      </w:r>
      <w:r/>
    </w:p>
    <w:p>
      <w:pPr>
        <w:ind w:left="479" w:firstLine="480"/>
        <w:spacing w:line="440" w:lineRule="exact"/>
        <w:rPr>
          <w:rFonts w:ascii="宋体" w:hAnsi="宋体" w:cs="Courier New"/>
          <w:sz w:val="24"/>
          <w:szCs w:val="24"/>
        </w:rPr>
      </w:pPr>
      <w:r>
        <w:rPr>
          <w:rFonts w:hint="eastAsia" w:ascii="宋体" w:hAnsi="宋体" w:cs="Courier New"/>
          <w:sz w:val="24"/>
          <w:szCs w:val="24"/>
        </w:rPr>
        <w:t xml:space="preserve">18.2若实际成交量或合同期因故发生重大变化，双方均可提出合同变更请求并应签订补充协议，但所有补充协议总金额不得超过原合同总金额的10%。</w:t>
      </w:r>
      <w:r/>
    </w:p>
    <w:p>
      <w:pPr>
        <w:ind w:left="479" w:firstLine="480"/>
        <w:spacing w:line="440" w:lineRule="exact"/>
        <w:rPr>
          <w:rFonts w:ascii="宋体" w:hAnsi="宋体" w:cs="Courier New"/>
          <w:sz w:val="24"/>
          <w:szCs w:val="24"/>
        </w:rPr>
      </w:pPr>
      <w:r>
        <w:rPr>
          <w:rFonts w:hint="eastAsia" w:ascii="宋体" w:hAnsi="宋体" w:cs="Courier New"/>
          <w:sz w:val="24"/>
          <w:szCs w:val="24"/>
        </w:rPr>
        <w:t xml:space="preserve">18.3甲方磋商文件、乙方磋商响应文件、磋商记录均为本合同的组成部分，具有同等法律效力。</w:t>
      </w:r>
      <w:r/>
    </w:p>
    <w:p>
      <w:pPr>
        <w:ind w:left="479" w:firstLine="480"/>
        <w:spacing w:line="440" w:lineRule="exact"/>
        <w:rPr>
          <w:rFonts w:ascii="宋体" w:hAnsi="宋体" w:cs="Courier New"/>
          <w:sz w:val="24"/>
          <w:szCs w:val="24"/>
        </w:rPr>
      </w:pPr>
      <w:r>
        <w:rPr>
          <w:rFonts w:hint="eastAsia" w:ascii="宋体" w:hAnsi="宋体" w:cs="Courier New"/>
          <w:sz w:val="24"/>
          <w:szCs w:val="24"/>
        </w:rPr>
        <w:t xml:space="preserve">18.4本合同经各方签字盖章即生效，并自签订之日起七个工作日内，政府采购代理机构须将合同报政府采购监督管理部门备案，加盖“扬中市政府采购备案章”。</w:t>
      </w:r>
      <w:r/>
    </w:p>
    <w:p>
      <w:pPr>
        <w:ind w:left="479" w:firstLine="480"/>
        <w:spacing w:line="440" w:lineRule="exact"/>
        <w:rPr>
          <w:rFonts w:ascii="仿宋" w:hAnsi="仿宋" w:eastAsia="仿宋"/>
          <w:sz w:val="24"/>
          <w:szCs w:val="24"/>
        </w:rPr>
      </w:pPr>
      <w:r>
        <w:rPr>
          <w:rFonts w:hint="eastAsia" w:ascii="宋体" w:hAnsi="宋体" w:cs="Courier New"/>
          <w:sz w:val="24"/>
          <w:szCs w:val="24"/>
        </w:rPr>
        <w:t xml:space="preserve">18.5本合同一式陆份，甲方、乙方各执贰份，政府采购代理机构、政府采购监督管理部门各执一份。</w:t>
      </w:r>
      <w:r/>
    </w:p>
    <w:p>
      <w:pPr>
        <w:ind w:firstLine="480"/>
        <w:spacing w:line="440" w:lineRule="exact"/>
        <w:rPr>
          <w:rFonts w:ascii="宋体" w:hAnsi="宋体" w:cs="Courier New"/>
          <w:sz w:val="24"/>
          <w:szCs w:val="24"/>
        </w:rPr>
      </w:pPr>
      <w:r/>
      <w:bookmarkStart w:id="282" w:name="_Hlt16619350"/>
      <w:r/>
      <w:bookmarkStart w:id="283" w:name="_Toc16938590"/>
      <w:r/>
      <w:bookmarkStart w:id="284" w:name="_Toc120614244"/>
      <w:r/>
      <w:bookmarkStart w:id="285" w:name="_Toc20823346"/>
      <w:r/>
      <w:bookmarkStart w:id="286" w:name="_Toc462564139"/>
      <w:r/>
      <w:bookmarkStart w:id="287" w:name="_Toc479757211"/>
      <w:r/>
      <w:bookmarkEnd w:id="273"/>
      <w:r/>
      <w:bookmarkEnd w:id="274"/>
      <w:r/>
      <w:bookmarkEnd w:id="275"/>
      <w:r>
        <w:rPr>
          <w:rFonts w:hint="eastAsia" w:ascii="宋体" w:hAnsi="宋体" w:cs="Courier New"/>
          <w:sz w:val="24"/>
          <w:szCs w:val="24"/>
        </w:rPr>
        <w:t xml:space="preserve">甲方：（盖章）　　　　   　　       乙方：（盖章）</w:t>
      </w:r>
      <w:r/>
    </w:p>
    <w:p>
      <w:pPr>
        <w:ind w:firstLine="480"/>
        <w:spacing w:line="440" w:lineRule="exact"/>
        <w:rPr>
          <w:rFonts w:ascii="宋体" w:hAnsi="宋体" w:cs="Courier New"/>
          <w:sz w:val="24"/>
          <w:szCs w:val="24"/>
        </w:rPr>
      </w:pPr>
      <w:r>
        <w:rPr>
          <w:rFonts w:hint="eastAsia" w:ascii="宋体" w:hAnsi="宋体" w:cs="Courier New"/>
          <w:sz w:val="24"/>
          <w:szCs w:val="24"/>
        </w:rPr>
        <w:t xml:space="preserve">代表：（签字）　　　　   　　       代表：（签字）</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地址：                              地址：</w:t>
      </w:r>
      <w:r/>
    </w:p>
    <w:p>
      <w:pPr>
        <w:pStyle w:val="957"/>
        <w:spacing w:line="240" w:lineRule="exact"/>
      </w:pPr>
      <w:r/>
      <w:r/>
    </w:p>
    <w:p>
      <w:pPr>
        <w:ind w:firstLine="480"/>
        <w:spacing w:line="440" w:lineRule="exact"/>
        <w:rPr>
          <w:rFonts w:ascii="宋体" w:hAnsi="宋体" w:cs="Courier New"/>
          <w:sz w:val="24"/>
          <w:szCs w:val="24"/>
        </w:rPr>
      </w:pPr>
      <w:r>
        <w:rPr>
          <w:rFonts w:hint="eastAsia" w:ascii="宋体" w:hAnsi="宋体" w:cs="Courier New"/>
          <w:sz w:val="24"/>
          <w:szCs w:val="24"/>
        </w:rPr>
        <w:t xml:space="preserve">采购代理代理（加盖公章）： </w:t>
      </w:r>
      <w:r/>
    </w:p>
    <w:p>
      <w:pPr>
        <w:ind w:firstLine="480"/>
        <w:spacing w:line="440" w:lineRule="exact"/>
        <w:rPr>
          <w:rFonts w:ascii="宋体" w:hAnsi="宋体" w:cs="Courier New"/>
          <w:sz w:val="24"/>
          <w:szCs w:val="24"/>
        </w:rPr>
      </w:pPr>
      <w:r>
        <w:rPr>
          <w:rFonts w:hint="eastAsia" w:ascii="宋体" w:hAnsi="宋体" w:cs="Courier New"/>
          <w:sz w:val="24"/>
          <w:szCs w:val="24"/>
        </w:rPr>
        <w:t xml:space="preserve">代表：（签字）　　　</w:t>
      </w:r>
      <w:r/>
    </w:p>
    <w:p>
      <w:pPr>
        <w:ind w:firstLine="480"/>
        <w:spacing w:line="440" w:lineRule="exact"/>
        <w:rPr>
          <w:rFonts w:ascii="宋体" w:hAnsi="宋体" w:cs="Courier New"/>
          <w:sz w:val="24"/>
          <w:szCs w:val="24"/>
        </w:rPr>
      </w:pPr>
      <w:r>
        <w:rPr>
          <w:rFonts w:hint="eastAsia" w:ascii="宋体" w:hAnsi="宋体" w:cs="Courier New"/>
          <w:sz w:val="24"/>
          <w:szCs w:val="24"/>
        </w:rPr>
        <w:t xml:space="preserve">地址：                      </w:t>
      </w:r>
      <w:r/>
    </w:p>
    <w:p>
      <w:pPr>
        <w:ind w:firstLine="4800"/>
        <w:jc w:val="right"/>
        <w:spacing w:line="440" w:lineRule="exact"/>
        <w:rPr>
          <w:rFonts w:ascii="宋体" w:hAnsi="宋体" w:cs="Courier New"/>
          <w:sz w:val="24"/>
          <w:szCs w:val="24"/>
        </w:rPr>
      </w:pPr>
      <w:r>
        <w:rPr>
          <w:rFonts w:hint="eastAsia" w:ascii="宋体" w:hAnsi="宋体" w:cs="Courier New"/>
          <w:sz w:val="24"/>
          <w:szCs w:val="24"/>
        </w:rPr>
        <w:t xml:space="preserve">签约日期： 年 月  日</w:t>
      </w:r>
      <w:r/>
    </w:p>
    <w:p>
      <w:pPr>
        <w:jc w:val="left"/>
        <w:widowControl/>
        <w:rPr>
          <w:rFonts w:ascii="宋体" w:hAnsi="宋体" w:cs="Courier New"/>
          <w:sz w:val="24"/>
          <w:szCs w:val="24"/>
        </w:rPr>
      </w:pPr>
      <w:r>
        <w:rPr>
          <w:rFonts w:ascii="宋体" w:hAnsi="宋体" w:cs="Courier New"/>
          <w:sz w:val="24"/>
          <w:szCs w:val="24"/>
        </w:rPr>
        <w:br w:type="page" w:clear="all"/>
      </w:r>
      <w:r/>
    </w:p>
    <w:p>
      <w:pPr>
        <w:spacing w:line="360" w:lineRule="auto"/>
        <w:widowControl/>
        <w:rPr>
          <w:rFonts w:ascii="宋体" w:hAnsi="宋体" w:cs="宋体"/>
          <w:b/>
          <w:bCs/>
          <w:color w:val="000000"/>
          <w:sz w:val="32"/>
          <w:szCs w:val="32"/>
          <w:lang w:bidi="ar"/>
        </w:rPr>
      </w:pPr>
      <w:r>
        <w:rPr>
          <w:rFonts w:hint="eastAsia" w:ascii="宋体" w:hAnsi="宋体" w:cs="宋体"/>
          <w:b/>
          <w:bCs/>
          <w:color w:val="000000"/>
          <w:sz w:val="24"/>
          <w:szCs w:val="24"/>
          <w:lang w:bidi="ar"/>
        </w:rPr>
        <w:t xml:space="preserve">附件：廉政合同、安全生产合同</w:t>
      </w:r>
      <w:r/>
    </w:p>
    <w:p>
      <w:pPr>
        <w:jc w:val="center"/>
        <w:spacing w:line="360" w:lineRule="auto"/>
        <w:widowControl/>
        <w:rPr>
          <w:rFonts w:ascii="宋体" w:hAnsi="宋体" w:cs="宋体"/>
          <w:b/>
          <w:bCs/>
          <w:color w:val="000000"/>
          <w:sz w:val="22"/>
          <w:szCs w:val="21"/>
        </w:rPr>
      </w:pPr>
      <w:r>
        <w:rPr>
          <w:rFonts w:hint="eastAsia" w:ascii="宋体" w:hAnsi="宋体" w:cs="宋体"/>
          <w:b/>
          <w:bCs/>
          <w:color w:val="000000"/>
          <w:sz w:val="32"/>
          <w:szCs w:val="32"/>
          <w:lang w:bidi="ar"/>
        </w:rPr>
        <w:t xml:space="preserve">廉 政 合 同</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bookmarkStart w:id="288" w:name="OLE_LINK42"/>
      <w:r/>
      <w:bookmarkStart w:id="289" w:name="OLE_LINK43"/>
      <w:r>
        <w:rPr>
          <w:rFonts w:hint="eastAsia" w:ascii="宋体" w:hAnsi="宋体"/>
          <w:sz w:val="24"/>
          <w:szCs w:val="24"/>
          <w:u w:val="single"/>
        </w:rPr>
        <w:t xml:space="preserve">2026年扬中市国省道路面车辙专项维修工程</w:t>
      </w:r>
      <w:bookmarkEnd w:id="288"/>
      <w:r/>
      <w:bookmarkEnd w:id="289"/>
      <w:r>
        <w:rPr>
          <w:rFonts w:hint="eastAsia" w:ascii="宋体" w:hAnsi="宋体" w:cs="宋体"/>
          <w:color w:val="000000"/>
          <w:sz w:val="24"/>
          <w:szCs w:val="24"/>
          <w:lang w:bidi="ar"/>
        </w:rPr>
        <w:t xml:space="preserve">（项目名称）的项目法人</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(项目法人名称，以下简称“发包人”)与该项目的施工单位</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(施工单位名称，以下简称“承包人”)，特订立如下合同。 </w:t>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 发包人和承包人双方的权利和义务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 严格遵守党的政策规定和国家有关法律法规及交通运输部的有关规定。 </w:t>
      </w:r>
      <w:r/>
    </w:p>
    <w:p>
      <w:pPr>
        <w:ind w:firstLine="480"/>
        <w:jc w:val="left"/>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(2) 严格执行</w:t>
      </w:r>
      <w:r>
        <w:rPr>
          <w:rFonts w:hint="eastAsia" w:ascii="宋体" w:hAnsi="宋体"/>
          <w:sz w:val="24"/>
          <w:szCs w:val="24"/>
          <w:u w:val="single"/>
        </w:rPr>
        <w:t xml:space="preserve">2026年扬中市国省道路面车辙专项维修工程</w:t>
      </w:r>
      <w:r>
        <w:rPr>
          <w:rFonts w:hint="eastAsia" w:ascii="宋体" w:hAnsi="宋体" w:cs="宋体"/>
          <w:color w:val="000000"/>
          <w:sz w:val="24"/>
          <w:szCs w:val="24"/>
          <w:lang w:bidi="ar"/>
        </w:rPr>
        <w:t xml:space="preserve">（项目名称） 施工合同文件，自觉按合同办事。</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(3) 双方的业务活动坚持公开、公正、诚信、透明的原则(法律认定的商业秘密和合同文件另有规定除外)，不得损害国家和集体利益，不得违反工程建设管理规章制度。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(4) 建立健全廉政制度，开展廉政教育。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(5) 发现对方在业务活动中有违反廉政规定的行为，有及时提醒对方纠正的权利和义务。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(6) 发现对方严重违反本合同义务条款的行为，有向其上级有关部门举报、建议给予处理并要求告知处理结果的权利。 </w:t>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2. 发包人的义务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 发包人及其工作人员不得索要或接受承包人的礼金、有价证券和物品，不得让承包人报销任何应由发包人或发包人工作人员个人支付的费用等。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(2) 发包人工作人员不得参加承包人安排的超标准宴请和娱乐活动；不得接受承包人提供的通讯工具、交通工具和办公用品等。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(3)发包人及其工作人员不得要求或者接受承包人为其住房装修、婚丧嫁娶活 动、配偶子女的工作安排以及出国出境、旅游等提供方便等。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(4) 发包人工作人员及其配偶、子女不得从事与发包人工程有关的材料设备供应、工程分包、劳务等经济活动等。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(5) 发包人及其工作人员不得以任何理由向承包人推荐分包单位或推销材料，不得要求承包人购买合同规定外的材料和设备。 </w:t>
      </w:r>
      <w:r/>
    </w:p>
    <w:p>
      <w:pPr>
        <w:ind w:firstLine="480"/>
        <w:jc w:val="left"/>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(6) 发包人工作人员要秉公办事，不准营私舞弊，不准利用职权从事各种个人有偿中介活动和安排个人施工队伍。</w:t>
      </w:r>
      <w:r/>
    </w:p>
    <w:p>
      <w:pPr>
        <w:jc w:val="left"/>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3. 承包人的义务</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 承包人不得以任何理由向发包人及其工作人员行贿或馈赠礼金、有价证券、礼品。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(2) 承包人不得以任何名义为发包人及其工作人员报销应由发包人单位或个人支付的任何费用。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(3) 承包人不得以任何理由安排发包人工作人员参加超标准宴请及娱乐活动。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(4) 承包人不得为发包人单位和个人购置或提供通信工具、交通工具和办公用品等。 </w:t>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4. 违约责任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 发包人及其工作人员违反本合同第 1、2 条，按管理权限，依据有关规定给予党纪、政纪或组织处理；涉嫌犯罪的，移交司法机关追究刑事责任；给承包人单位造成经济损失的，应予以赔偿。 </w:t>
      </w:r>
      <w:r/>
    </w:p>
    <w:p>
      <w:pPr>
        <w:ind w:firstLine="480"/>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(2) 承包人及其工作人员违反本合同第 1、3 条，按管理权限，依据有关规定 给予党纪、政纪或组织处理；给发包人单位造成经济损失的，应予以赔偿；情节严重的，发包人建议交通运输主管部门给予承包人一至三年内不得进入其主管的公路建设市场的处罚。 </w:t>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5. 双方约定：本合同由双方或双方上级单位的纪检监察部门负责监督执行。由发包人或发包人上级单位的纪检监察部门约请承包人或承包人上级单位纪检监察 部门对本合同执行情况进行检查，提出在本合同规定范围内的裁定意见。 </w:t>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6. 本合同有效期为发包人和承包人签署之日起至该工程项目竣工验收后止。 </w:t>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7. 本合同作为</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u w:val="single"/>
          <w:lang w:bidi="ar"/>
        </w:rPr>
        <w:t xml:space="preserve">2026年扬中市国省道路面车辙专项维修工程</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（项目名称） 施工合同的附件，与工程施工合同具有同等的法律效力，经合同双方签署后立即生效。 </w:t>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8. 本合同一式六份，由发包人和承包人各执两份，送交发包人和承包人的监督单位各一份。</w:t>
      </w:r>
      <w:r/>
    </w:p>
    <w:p>
      <w:pPr>
        <w:jc w:val="left"/>
        <w:spacing w:line="520" w:lineRule="exact"/>
        <w:widowControl/>
        <w:rPr>
          <w:rFonts w:ascii="宋体" w:hAnsi="宋体" w:cs="宋体"/>
          <w:color w:val="000000"/>
          <w:sz w:val="24"/>
          <w:szCs w:val="24"/>
          <w:lang w:bidi="ar"/>
        </w:rPr>
      </w:pPr>
      <w:r>
        <w:rPr>
          <w:rFonts w:ascii="宋体" w:hAnsi="宋体" w:cs="宋体"/>
          <w:color w:val="000000"/>
          <w:sz w:val="24"/>
          <w:szCs w:val="24"/>
          <w:lang w:bidi="ar"/>
        </w:rPr>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发包人：(盖单位章) </w:t>
      </w:r>
      <w:r/>
    </w:p>
    <w:p>
      <w:pPr>
        <w:jc w:val="left"/>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法定代表人或其委托代理人：(签字)</w:t>
      </w:r>
      <w:r/>
    </w:p>
    <w:p>
      <w:pPr>
        <w:jc w:val="left"/>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日期：    年   月    日</w:t>
      </w:r>
      <w:r/>
    </w:p>
    <w:p>
      <w:pPr>
        <w:jc w:val="left"/>
        <w:spacing w:line="520" w:lineRule="exact"/>
        <w:widowControl/>
        <w:rPr>
          <w:rFonts w:ascii="宋体" w:hAnsi="宋体" w:cs="宋体"/>
          <w:color w:val="000000"/>
          <w:sz w:val="24"/>
          <w:szCs w:val="24"/>
          <w:lang w:bidi="ar"/>
        </w:rPr>
      </w:pPr>
      <w:r>
        <w:rPr>
          <w:rFonts w:ascii="宋体" w:hAnsi="宋体" w:cs="宋体"/>
          <w:color w:val="000000"/>
          <w:sz w:val="24"/>
          <w:szCs w:val="24"/>
          <w:lang w:bidi="ar"/>
        </w:rPr>
      </w:r>
      <w:r/>
    </w:p>
    <w:p>
      <w:pPr>
        <w:jc w:val="left"/>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承包人： (盖单位章) </w:t>
      </w:r>
      <w:r/>
    </w:p>
    <w:p>
      <w:pPr>
        <w:jc w:val="left"/>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法定代表人或其委托代理人：(签字)</w:t>
      </w:r>
      <w:r/>
    </w:p>
    <w:p>
      <w:pPr>
        <w:jc w:val="left"/>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日期：    年   月    日</w:t>
      </w:r>
      <w:r/>
    </w:p>
    <w:p>
      <w:pPr>
        <w:rPr>
          <w:rFonts w:ascii="Times New Roman" w:hAnsi="Times New Roman"/>
          <w:color w:val="000000"/>
        </w:rPr>
      </w:pPr>
      <w:r>
        <w:rPr>
          <w:rFonts w:ascii="Times New Roman" w:hAnsi="Times New Roman"/>
          <w:color w:val="000000"/>
        </w:rPr>
      </w:r>
      <w:r/>
    </w:p>
    <w:p>
      <w:pPr>
        <w:jc w:val="center"/>
        <w:spacing w:line="360" w:lineRule="auto"/>
        <w:widowControl/>
        <w:rPr>
          <w:rFonts w:ascii="宋体" w:hAnsi="宋体" w:cs="宋体"/>
          <w:b/>
          <w:bCs/>
          <w:color w:val="000000"/>
          <w:sz w:val="32"/>
          <w:szCs w:val="32"/>
          <w:lang w:bidi="ar"/>
        </w:rPr>
      </w:pPr>
      <w:r>
        <w:rPr>
          <w:rFonts w:hint="eastAsia" w:ascii="宋体" w:hAnsi="宋体" w:cs="宋体"/>
          <w:b/>
          <w:bCs/>
          <w:color w:val="000000"/>
          <w:sz w:val="32"/>
          <w:szCs w:val="32"/>
          <w:lang w:bidi="ar"/>
        </w:rPr>
        <w:br w:type="page" w:clear="all"/>
      </w:r>
      <w:r/>
    </w:p>
    <w:p>
      <w:pPr>
        <w:jc w:val="center"/>
        <w:spacing w:line="360" w:lineRule="auto"/>
        <w:widowControl/>
        <w:rPr>
          <w:rFonts w:ascii="宋体" w:hAnsi="宋体" w:cs="宋体"/>
          <w:b/>
          <w:bCs/>
          <w:color w:val="000000"/>
          <w:szCs w:val="20"/>
        </w:rPr>
      </w:pPr>
      <w:r>
        <w:rPr>
          <w:rFonts w:hint="eastAsia" w:ascii="宋体" w:hAnsi="宋体" w:cs="宋体"/>
          <w:b/>
          <w:bCs/>
          <w:color w:val="000000"/>
          <w:sz w:val="32"/>
          <w:szCs w:val="32"/>
          <w:lang w:bidi="ar"/>
        </w:rPr>
        <w:t xml:space="preserve">安全生产合同</w:t>
      </w:r>
      <w:r/>
    </w:p>
    <w:p>
      <w:pPr>
        <w:ind w:firstLine="480"/>
        <w:jc w:val="left"/>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为在</w:t>
      </w:r>
      <w:r>
        <w:rPr>
          <w:rFonts w:hint="eastAsia" w:ascii="宋体" w:hAnsi="宋体" w:cs="宋体"/>
          <w:color w:val="000000"/>
          <w:sz w:val="24"/>
          <w:szCs w:val="24"/>
          <w:u w:val="single"/>
          <w:lang w:bidi="ar"/>
        </w:rPr>
        <w:t xml:space="preserve">2026年扬中市国省道路面车辙专项维修工程</w:t>
      </w:r>
      <w:r>
        <w:rPr>
          <w:rFonts w:hint="eastAsia" w:ascii="宋体" w:hAnsi="宋体" w:cs="宋体"/>
          <w:color w:val="000000"/>
          <w:sz w:val="24"/>
          <w:szCs w:val="24"/>
          <w:lang w:bidi="ar"/>
        </w:rPr>
        <w:t xml:space="preserve">(项目名称) 施工合同的实施过程中创造安全、高效的施工环境，切实搞好本项目的安全管理工作，本项目发包人</w:t>
      </w:r>
      <w:r>
        <w:rPr>
          <w:rFonts w:hint="eastAsia" w:ascii="宋体" w:hAnsi="宋体" w:cs="宋体"/>
          <w:color w:val="000000"/>
          <w:sz w:val="24"/>
          <w:szCs w:val="24"/>
          <w:u w:val="single"/>
          <w:lang w:bidi="ar"/>
        </w:rPr>
        <w:t xml:space="preserve">扬中市公路事业发展中心</w:t>
      </w:r>
      <w:r>
        <w:rPr>
          <w:rFonts w:hint="eastAsia" w:ascii="宋体" w:hAnsi="宋体" w:cs="宋体"/>
          <w:color w:val="000000"/>
          <w:sz w:val="24"/>
          <w:szCs w:val="24"/>
          <w:lang w:bidi="ar"/>
        </w:rPr>
        <w:t xml:space="preserve">(发包 人名称，以下简称“发包人”)与承包人</w:t>
      </w:r>
      <w:r>
        <w:rPr>
          <w:rFonts w:hint="eastAsia" w:ascii="宋体" w:hAnsi="宋体" w:cs="宋体"/>
          <w:color w:val="000000"/>
          <w:sz w:val="24"/>
          <w:szCs w:val="24"/>
          <w:u w:val="single"/>
          <w:lang w:bidi="ar"/>
        </w:rPr>
        <w:t xml:space="preserve">                             </w:t>
      </w:r>
      <w:r>
        <w:rPr>
          <w:rFonts w:hint="eastAsia" w:ascii="宋体" w:hAnsi="宋体" w:cs="宋体"/>
          <w:color w:val="000000"/>
          <w:sz w:val="24"/>
          <w:szCs w:val="24"/>
          <w:lang w:bidi="ar"/>
        </w:rPr>
        <w:t xml:space="preserve">(承包人名称，以下简称“承包人”) 特此签订安全生产合同： </w:t>
      </w:r>
      <w:r/>
    </w:p>
    <w:p>
      <w:pPr>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1.发包人职责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 严格遵守国家有关安全生产的法律法规，认真执行工程承包合同中的有关安全要求。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(2) 按照“安全第一、预防为主”和坚持“管生产必须管安全”的原则进行安全生产管理，做到生产与安全工作同时计划、布置、检查、总结和评比。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(3) 重要的安全设施必须坚持与主体工程“三同时”的原则，即：同时设计、审批，同时施工，同时验收，投入使用。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(4) 定期召开安全生产调度会，及时传达中央及地方有关安全生产的精神。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(5) 组织对承包人施工现场进行安全生产检查，监督承包人及时处理发现的各种安全隐患。 </w:t>
      </w:r>
      <w:r/>
    </w:p>
    <w:p>
      <w:pPr>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2.承包人职责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 严格遵守《中华人民共和国安全生产法》等国家有关安全生产的法律法规《公路水运工程安全生产监督管理办法》《公路工 程施工安全技术规程》和《公路筑养路机械操作规程》等有关安全生产的规定。认真执行工程承包合同中的有关安全要求。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(2) 坚持“安全第一、预防为主”和“管生产必须管安全”的原则，加强安全生产宣传教育，增强全员安全生产意识，建立健全各项安全生产的管理机构和安全生产 管理制度，配备专职及兼职安全检查人员，有组织有领导地开展安全生产活动。各级</w:t>
      </w:r>
      <w:r>
        <w:rPr>
          <w:rFonts w:hint="eastAsia" w:ascii="宋体" w:hAnsi="宋体" w:cs="宋体"/>
          <w:color w:val="000000"/>
          <w:sz w:val="24"/>
          <w:szCs w:val="24"/>
          <w:lang w:bidi="ar"/>
        </w:rPr>
        <w:t xml:space="preserve">领导、工程技术人员、生产管理人员和具体操作人员，必须熟悉和遵守本合同的 各项规定，做到生产与安全工作同时计划、布置、检查、总结和评比。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(3)建立健全安全生产责任制。从派往项目实施的项目经理到生产工 人(包括临 时雇请的民工)的安全生产管理系统必须做到纵向到底，一环不漏；各职能部门、人 员的安全生产责任制做到横向到边，人人有责。项目经理是安全生产的第一责任人。 现场设置的安全机构，应按《公路水运工程安全生产监督管理办法》规定的最低数量和资质条件配备专职安全生产管理人员，专职负责所有员工的安全和治安保卫工 作及预防事故的发生。安全机构人员有权按有关规定发布指令，并采取保护性措施防止事故发生。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(4)承包人在任何时候都应采取各种合理的预防措施，防止其员工发生任何违法、违禁、暴力或妨碍治安的行为。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(5) 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 场如出现特种作业无证操作现象时，项目经理必须承担管理责任。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(6) 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(7) 操作人员上岗，必须按规定穿戴防护用品。施工负责人和安全检查员应随时检查劳动防护用品的穿戴情况，不按规定穿戴防护用品的人员不得上岗。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(8) 所有施工机具设备和高空作业的设备均应定期检查，并有安全员的签字记录，保证其经常处于完好状态；不合格的机具、设备和劳动保护用品严禁使用。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(9) 施工中采用新技术、新工艺、新设备、新材料时，必须制定相应的安全技术措施，施工现场必须具有相关的安全标志牌。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(10) 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 </w:t>
      </w:r>
      <w:r/>
    </w:p>
    <w:p>
      <w:pPr>
        <w:ind w:firstLine="480"/>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(11) 安全生产费用按照《公路水运工程安全生产监督管理办法》的相关规定使用和管理。 </w:t>
      </w:r>
      <w:r/>
    </w:p>
    <w:p>
      <w:pPr>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3.违约责任如因发包人或承包人违约造成安全事故，将依法追究责任。 </w:t>
      </w:r>
      <w:r/>
    </w:p>
    <w:p>
      <w:pPr>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4. 本合同由双方法定代表人或其授权的代理人签署并加盖单位章后生效，全部工程竣工验收后失效。 </w:t>
      </w:r>
      <w:r/>
    </w:p>
    <w:p>
      <w:pPr>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5. 本合同一式六份，合同双方各执三份。</w:t>
      </w:r>
      <w:r/>
    </w:p>
    <w:p>
      <w:pPr>
        <w:spacing w:line="520" w:lineRule="exact"/>
        <w:widowControl/>
        <w:rPr>
          <w:rFonts w:ascii="宋体" w:hAnsi="宋体" w:cs="宋体"/>
          <w:color w:val="000000"/>
          <w:sz w:val="24"/>
          <w:szCs w:val="24"/>
          <w:lang w:bidi="ar"/>
        </w:rPr>
      </w:pPr>
      <w:r>
        <w:rPr>
          <w:rFonts w:ascii="宋体" w:hAnsi="宋体" w:cs="宋体"/>
          <w:color w:val="000000"/>
          <w:sz w:val="24"/>
          <w:szCs w:val="24"/>
          <w:lang w:bidi="ar"/>
        </w:rPr>
      </w:r>
      <w:r/>
    </w:p>
    <w:p>
      <w:pPr>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发包人：(盖单位章) </w:t>
      </w:r>
      <w:r/>
    </w:p>
    <w:p>
      <w:pPr>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法定代表人或其委托代理人：(签字)</w:t>
      </w:r>
      <w:r/>
    </w:p>
    <w:p>
      <w:pPr>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日期：    年   月    日</w:t>
      </w:r>
      <w:r/>
    </w:p>
    <w:p>
      <w:r/>
      <w:r/>
    </w:p>
    <w:p>
      <w:r/>
      <w:r/>
    </w:p>
    <w:p>
      <w:pPr>
        <w:spacing w:line="520" w:lineRule="exact"/>
        <w:widowControl/>
        <w:rPr>
          <w:rFonts w:ascii="宋体" w:hAnsi="宋体" w:cs="宋体"/>
          <w:color w:val="000000"/>
          <w:sz w:val="20"/>
          <w:szCs w:val="20"/>
        </w:rPr>
      </w:pPr>
      <w:r>
        <w:rPr>
          <w:rFonts w:hint="eastAsia" w:ascii="宋体" w:hAnsi="宋体" w:cs="宋体"/>
          <w:color w:val="000000"/>
          <w:sz w:val="24"/>
          <w:szCs w:val="24"/>
          <w:lang w:bidi="ar"/>
        </w:rPr>
        <w:t xml:space="preserve">承包人： (盖单位章) </w:t>
      </w:r>
      <w:r/>
    </w:p>
    <w:p>
      <w:pPr>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法定代表人或其委托代理人：(签字)</w:t>
      </w:r>
      <w:r/>
    </w:p>
    <w:p>
      <w:pPr>
        <w:spacing w:line="520" w:lineRule="exact"/>
        <w:widowControl/>
        <w:rPr>
          <w:rFonts w:ascii="宋体" w:hAnsi="宋体" w:cs="宋体"/>
          <w:color w:val="000000"/>
          <w:sz w:val="24"/>
          <w:szCs w:val="24"/>
          <w:lang w:bidi="ar"/>
        </w:rPr>
      </w:pPr>
      <w:r>
        <w:rPr>
          <w:rFonts w:hint="eastAsia" w:ascii="宋体" w:hAnsi="宋体" w:cs="宋体"/>
          <w:color w:val="000000"/>
          <w:sz w:val="24"/>
          <w:szCs w:val="24"/>
          <w:lang w:bidi="ar"/>
        </w:rPr>
        <w:t xml:space="preserve">日期：    年   月    日</w:t>
      </w:r>
      <w:r/>
    </w:p>
    <w:p>
      <w:pPr>
        <w:ind w:firstLine="4800"/>
        <w:spacing w:line="440" w:lineRule="exact"/>
        <w:rPr>
          <w:rFonts w:ascii="宋体" w:hAnsi="宋体" w:cs="Courier New"/>
          <w:color w:val="000000"/>
          <w:sz w:val="24"/>
          <w:szCs w:val="24"/>
        </w:rPr>
      </w:pPr>
      <w:r>
        <w:rPr>
          <w:rFonts w:ascii="宋体" w:hAnsi="宋体" w:cs="Courier New"/>
          <w:color w:val="000000"/>
          <w:sz w:val="24"/>
          <w:szCs w:val="24"/>
        </w:rPr>
      </w:r>
      <w:r/>
    </w:p>
    <w:p>
      <w:pPr>
        <w:ind w:firstLine="4800"/>
        <w:spacing w:line="440" w:lineRule="exact"/>
        <w:rPr>
          <w:rFonts w:ascii="宋体" w:hAnsi="宋体" w:cs="Courier New"/>
          <w:color w:val="000000"/>
          <w:sz w:val="24"/>
          <w:szCs w:val="24"/>
        </w:rPr>
      </w:pPr>
      <w:r>
        <w:rPr>
          <w:rFonts w:ascii="宋体" w:hAnsi="宋体" w:cs="Courier New"/>
          <w:color w:val="000000"/>
          <w:sz w:val="24"/>
          <w:szCs w:val="24"/>
        </w:rPr>
      </w:r>
      <w:r/>
    </w:p>
    <w:p>
      <w:pPr>
        <w:pStyle w:val="787"/>
        <w:rPr>
          <w:rFonts w:ascii="黑体" w:hAnsi="黑体" w:eastAsia="黑体"/>
          <w:b/>
          <w:sz w:val="32"/>
          <w:szCs w:val="32"/>
        </w:rPr>
      </w:pPr>
      <w:r/>
      <w:bookmarkStart w:id="290" w:name="_Toc19285"/>
      <w:r/>
      <w:bookmarkStart w:id="291" w:name="_Toc9884"/>
      <w:r/>
      <w:bookmarkEnd w:id="282"/>
      <w:r>
        <w:br w:type="page" w:clear="all"/>
      </w:r>
      <w:bookmarkStart w:id="292" w:name="OLE_LINK220"/>
      <w:r/>
      <w:bookmarkStart w:id="293" w:name="OLE_LINK221"/>
      <w:r>
        <w:rPr>
          <w:rFonts w:hint="eastAsia" w:ascii="黑体" w:hAnsi="黑体" w:eastAsia="黑体"/>
          <w:b/>
          <w:sz w:val="32"/>
          <w:szCs w:val="32"/>
        </w:rPr>
        <w:t xml:space="preserve">第四章</w:t>
      </w:r>
      <w:r>
        <w:rPr>
          <w:rFonts w:hint="eastAsia" w:ascii="黑体" w:hAnsi="黑体" w:eastAsia="黑体"/>
          <w:b/>
          <w:sz w:val="32"/>
          <w:szCs w:val="32"/>
        </w:rPr>
        <w:t xml:space="preserve">  </w:t>
      </w:r>
      <w:r>
        <w:rPr>
          <w:rFonts w:hint="eastAsia" w:ascii="黑体" w:hAnsi="黑体" w:eastAsia="黑体"/>
          <w:b/>
          <w:sz w:val="32"/>
          <w:szCs w:val="32"/>
        </w:rPr>
        <w:t xml:space="preserve">采购需求</w:t>
      </w:r>
      <w:bookmarkStart w:id="294" w:name="_Toc26554093"/>
      <w:r/>
      <w:bookmarkStart w:id="295" w:name="_Toc49090575"/>
      <w:r/>
      <w:bookmarkEnd w:id="283"/>
      <w:r/>
      <w:bookmarkEnd w:id="284"/>
      <w:r/>
      <w:bookmarkEnd w:id="285"/>
      <w:r/>
      <w:bookmarkEnd w:id="290"/>
      <w:r/>
      <w:bookmarkEnd w:id="291"/>
      <w:r/>
      <w:bookmarkEnd w:id="292"/>
      <w:r/>
      <w:bookmarkEnd w:id="293"/>
      <w:r/>
      <w:r/>
    </w:p>
    <w:p>
      <w:pPr>
        <w:ind w:firstLine="480"/>
        <w:rPr>
          <w:rFonts w:ascii="宋体" w:hAnsi="Courier New" w:cs="Courier New"/>
          <w:sz w:val="24"/>
          <w:szCs w:val="24"/>
        </w:rPr>
      </w:pPr>
      <w:r>
        <w:rPr>
          <w:rFonts w:ascii="宋体" w:hAnsi="Courier New" w:cs="Courier New"/>
          <w:sz w:val="24"/>
          <w:szCs w:val="24"/>
        </w:rPr>
      </w:r>
      <w:r/>
    </w:p>
    <w:p>
      <w:pPr>
        <w:ind w:firstLine="480"/>
        <w:spacing w:line="500" w:lineRule="exact"/>
        <w:rPr>
          <w:rFonts w:ascii="宋体" w:hAnsi="宋体" w:cs="Courier New"/>
          <w:b/>
          <w:bCs/>
          <w:sz w:val="24"/>
          <w:szCs w:val="24"/>
        </w:rPr>
      </w:pPr>
      <w:r>
        <w:rPr>
          <w:rFonts w:hint="eastAsia" w:ascii="宋体" w:hAnsi="宋体" w:cs="Courier New"/>
          <w:sz w:val="24"/>
          <w:szCs w:val="24"/>
        </w:rPr>
        <w:t xml:space="preserve">项目属性：</w:t>
      </w:r>
      <w:r>
        <w:rPr>
          <w:rFonts w:hint="eastAsia" w:ascii="宋体" w:hAnsi="宋体" w:cs="Courier New"/>
          <w:b/>
          <w:bCs/>
          <w:sz w:val="24"/>
          <w:szCs w:val="24"/>
        </w:rPr>
        <w:t xml:space="preserve">工程 </w:t>
      </w:r>
      <w:r/>
    </w:p>
    <w:p>
      <w:pPr>
        <w:ind w:firstLine="480"/>
        <w:spacing w:line="500" w:lineRule="exact"/>
        <w:rPr>
          <w:rFonts w:ascii="宋体" w:hAnsi="宋体"/>
          <w:bCs/>
          <w:sz w:val="24"/>
          <w:szCs w:val="24"/>
        </w:rPr>
      </w:pPr>
      <w:r/>
      <w:bookmarkStart w:id="296" w:name="OLE_LINK123"/>
      <w:r/>
      <w:bookmarkStart w:id="297" w:name="OLE_LINK124"/>
      <w:r>
        <w:rPr>
          <w:rFonts w:hint="eastAsia" w:ascii="宋体" w:hAnsi="宋体"/>
          <w:bCs/>
          <w:sz w:val="24"/>
          <w:szCs w:val="24"/>
        </w:rPr>
        <w:t xml:space="preserve">采购需求包括拟采购的标的及其需要满足的技术、商务要求。</w:t>
      </w:r>
      <w:r/>
    </w:p>
    <w:p>
      <w:pPr>
        <w:ind w:firstLine="480"/>
        <w:spacing w:line="500" w:lineRule="exact"/>
        <w:rPr>
          <w:rFonts w:ascii="宋体" w:hAnsi="宋体"/>
          <w:b/>
          <w:bCs/>
          <w:sz w:val="24"/>
          <w:szCs w:val="24"/>
        </w:rPr>
      </w:pPr>
      <w:r>
        <w:rPr>
          <w:rFonts w:hint="eastAsia" w:ascii="宋体" w:hAnsi="宋体"/>
          <w:b/>
          <w:bCs/>
          <w:sz w:val="24"/>
          <w:szCs w:val="24"/>
        </w:rPr>
        <w:t xml:space="preserve">（一）、技术要求是指对采购标的期限、功能、质量要求：（详见施工图纸及工程量清单标准要求）</w:t>
      </w:r>
      <w:r/>
    </w:p>
    <w:p>
      <w:pPr>
        <w:pStyle w:val="1026"/>
        <w:ind w:firstLine="480"/>
        <w:spacing w:line="500" w:lineRule="exact"/>
        <w:rPr>
          <w:rFonts w:ascii="宋体" w:hAnsi="宋体" w:cs="宋体"/>
          <w:sz w:val="24"/>
          <w:szCs w:val="24"/>
        </w:rPr>
      </w:pPr>
      <w:r>
        <w:rPr>
          <w:rFonts w:hint="eastAsia" w:ascii="宋体" w:hAnsi="宋体" w:cs="宋体"/>
          <w:sz w:val="24"/>
          <w:szCs w:val="24"/>
        </w:rPr>
        <w:t xml:space="preserve">（1）设计文件中有明确要求的，以设计文件的要求执行。</w:t>
      </w:r>
      <w:r/>
    </w:p>
    <w:p>
      <w:pPr>
        <w:pStyle w:val="1026"/>
        <w:ind w:firstLine="480"/>
        <w:spacing w:line="500" w:lineRule="exact"/>
        <w:rPr>
          <w:rFonts w:ascii="宋体" w:hAnsi="宋体" w:cs="宋体"/>
          <w:sz w:val="24"/>
          <w:szCs w:val="24"/>
        </w:rPr>
      </w:pPr>
      <w:r>
        <w:rPr>
          <w:rFonts w:hint="eastAsia" w:ascii="宋体" w:hAnsi="宋体" w:cs="宋体"/>
          <w:sz w:val="24"/>
          <w:szCs w:val="24"/>
        </w:rPr>
        <w:t xml:space="preserve">（2）设计文件中没有明确要求的，以国家、省或行业的工程建设强制性标准、规范的要求执行，特别是有关质量、安全方面的强制性规定。</w:t>
      </w:r>
      <w:r/>
    </w:p>
    <w:p>
      <w:pPr>
        <w:pStyle w:val="1026"/>
        <w:ind w:firstLine="480"/>
        <w:spacing w:line="500" w:lineRule="exact"/>
        <w:rPr>
          <w:rFonts w:ascii="宋体" w:hAnsi="宋体" w:cs="宋体"/>
          <w:sz w:val="24"/>
          <w:szCs w:val="24"/>
        </w:rPr>
      </w:pPr>
      <w:r>
        <w:rPr>
          <w:rFonts w:hint="eastAsia" w:ascii="宋体" w:hAnsi="宋体" w:cs="宋体"/>
          <w:sz w:val="24"/>
          <w:szCs w:val="24"/>
        </w:rPr>
        <w:t xml:space="preserve">（3）本项目主要材料、设备的技术标准或者质量要求：合格  </w:t>
      </w:r>
      <w:r/>
    </w:p>
    <w:p>
      <w:pPr>
        <w:pStyle w:val="1026"/>
        <w:ind w:firstLine="482"/>
        <w:spacing w:line="500" w:lineRule="exact"/>
        <w:rPr>
          <w:rFonts w:ascii="宋体" w:hAnsi="宋体" w:cs="宋体"/>
          <w:sz w:val="24"/>
          <w:szCs w:val="24"/>
        </w:rPr>
      </w:pPr>
      <w:r>
        <w:rPr>
          <w:rFonts w:hint="eastAsia" w:ascii="宋体" w:hAnsi="宋体" w:cs="宋体"/>
          <w:sz w:val="24"/>
          <w:szCs w:val="24"/>
        </w:rPr>
        <w:t xml:space="preserve">（4）供应商实施应具备施工能力且其实施方案要求具备以下内容：</w:t>
      </w:r>
      <w:r/>
    </w:p>
    <w:p>
      <w:pPr>
        <w:ind w:firstLine="480"/>
        <w:spacing w:line="500" w:lineRule="exact"/>
        <w:rPr>
          <w:rFonts w:ascii="宋体" w:hAnsi="宋体" w:cs="宋体"/>
          <w:sz w:val="24"/>
          <w:szCs w:val="24"/>
        </w:rPr>
      </w:pPr>
      <w:r>
        <w:rPr>
          <w:rFonts w:hint="eastAsia" w:ascii="宋体" w:hAnsi="宋体" w:cs="宋体"/>
          <w:sz w:val="24"/>
          <w:szCs w:val="24"/>
        </w:rPr>
        <w:t xml:space="preserve">4.1、</w:t>
      </w:r>
      <w:r>
        <w:rPr>
          <w:rFonts w:hint="eastAsia" w:ascii="宋体" w:hAnsi="宋体" w:cs="宋体"/>
          <w:sz w:val="24"/>
          <w:szCs w:val="24"/>
        </w:rPr>
        <w:t xml:space="preserve">施工方案</w:t>
      </w:r>
      <w:r>
        <w:rPr>
          <w:rFonts w:hint="eastAsia" w:ascii="宋体" w:hAnsi="宋体" w:cs="宋体"/>
          <w:sz w:val="24"/>
          <w:szCs w:val="24"/>
        </w:rPr>
        <w:t xml:space="preserve">：</w:t>
      </w:r>
      <w:r>
        <w:rPr>
          <w:rFonts w:hint="eastAsia" w:ascii="宋体" w:hAnsi="宋体" w:cs="宋体"/>
          <w:sz w:val="24"/>
          <w:szCs w:val="24"/>
        </w:rPr>
        <w:t xml:space="preserve">包括但不限于工程概述、总体安排、施工顺序及施工部署方案等</w:t>
      </w:r>
      <w:r>
        <w:rPr>
          <w:rFonts w:hint="eastAsia" w:ascii="宋体" w:hAnsi="宋体" w:cs="宋体"/>
          <w:sz w:val="24"/>
          <w:szCs w:val="24"/>
        </w:rPr>
        <w:t xml:space="preserve">。</w:t>
      </w:r>
      <w:r/>
    </w:p>
    <w:p>
      <w:pPr>
        <w:ind w:firstLine="480"/>
        <w:spacing w:line="500" w:lineRule="exact"/>
        <w:rPr>
          <w:rFonts w:ascii="宋体" w:hAnsi="宋体" w:cs="宋体"/>
          <w:sz w:val="24"/>
          <w:szCs w:val="24"/>
        </w:rPr>
      </w:pPr>
      <w:r>
        <w:rPr>
          <w:rFonts w:hint="eastAsia" w:ascii="宋体" w:hAnsi="宋体" w:cs="宋体"/>
          <w:sz w:val="24"/>
          <w:szCs w:val="24"/>
        </w:rPr>
        <w:t xml:space="preserve">4.2供应商编制针对本项目的施工进度计划和各阶段进度的保证措施。</w:t>
      </w:r>
      <w:r/>
    </w:p>
    <w:p>
      <w:pPr>
        <w:ind w:firstLine="480"/>
        <w:spacing w:line="500" w:lineRule="exact"/>
        <w:rPr>
          <w:rFonts w:ascii="宋体" w:hAnsi="宋体" w:cs="宋体"/>
          <w:sz w:val="24"/>
          <w:szCs w:val="24"/>
        </w:rPr>
      </w:pPr>
      <w:r>
        <w:rPr>
          <w:rFonts w:hint="eastAsia" w:ascii="宋体" w:hAnsi="宋体" w:cs="宋体"/>
          <w:sz w:val="24"/>
          <w:szCs w:val="24"/>
        </w:rPr>
        <w:t xml:space="preserve">4.3根据本工程特点供应商编制针对本项目劳动力、机械设备和材料投入计划。</w:t>
      </w:r>
      <w:r/>
    </w:p>
    <w:p>
      <w:pPr>
        <w:ind w:firstLine="480"/>
        <w:spacing w:line="500" w:lineRule="exact"/>
        <w:rPr>
          <w:rFonts w:ascii="宋体" w:hAnsi="宋体" w:cs="宋体"/>
          <w:sz w:val="24"/>
          <w:szCs w:val="24"/>
        </w:rPr>
      </w:pPr>
      <w:r>
        <w:rPr>
          <w:rFonts w:hint="eastAsia" w:ascii="宋体" w:hAnsi="宋体" w:cs="宋体"/>
          <w:sz w:val="24"/>
          <w:szCs w:val="24"/>
        </w:rPr>
        <w:t xml:space="preserve">4.4根据本工程特点供应商提供本项目关键施工技术、工艺，以及项目实施重点、难点分析和解决方案</w:t>
      </w:r>
      <w:r/>
    </w:p>
    <w:p>
      <w:pPr>
        <w:ind w:firstLine="480"/>
        <w:spacing w:line="500" w:lineRule="exact"/>
        <w:rPr>
          <w:rFonts w:ascii="宋体" w:hAnsi="宋体" w:cs="宋体"/>
          <w:sz w:val="24"/>
          <w:szCs w:val="24"/>
        </w:rPr>
      </w:pPr>
      <w:r>
        <w:rPr>
          <w:rFonts w:hint="eastAsia" w:ascii="宋体" w:hAnsi="宋体" w:cs="宋体"/>
          <w:sz w:val="24"/>
          <w:szCs w:val="24"/>
        </w:rPr>
        <w:t xml:space="preserve">4.5供应商针对本项目特点提供的质量保证措施（含质保体系、技术保证、材料质量控制、验收流程等）</w:t>
      </w:r>
      <w:r/>
    </w:p>
    <w:p>
      <w:pPr>
        <w:ind w:firstLine="480"/>
        <w:spacing w:line="50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6</w:t>
      </w:r>
      <w:r>
        <w:rPr>
          <w:rFonts w:hint="eastAsia" w:ascii="宋体" w:hAnsi="宋体" w:cs="宋体"/>
          <w:sz w:val="24"/>
          <w:szCs w:val="24"/>
        </w:rPr>
        <w:t xml:space="preserve">根据本工程的特点供应商编制针对性的安全文明施工及环境保护措施。</w:t>
      </w:r>
      <w:r/>
    </w:p>
    <w:p>
      <w:pPr>
        <w:ind w:firstLine="480"/>
        <w:spacing w:line="50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7供应商针对本项目制定的</w:t>
      </w:r>
      <w:r>
        <w:rPr>
          <w:rFonts w:hint="eastAsia" w:ascii="宋体" w:hAnsi="宋体" w:cs="宋体"/>
          <w:sz w:val="24"/>
          <w:szCs w:val="24"/>
        </w:rPr>
        <w:t xml:space="preserve">缺陷责任期</w:t>
      </w:r>
      <w:r>
        <w:rPr>
          <w:rFonts w:hint="eastAsia" w:ascii="宋体" w:hAnsi="宋体" w:cs="宋体"/>
          <w:sz w:val="24"/>
          <w:szCs w:val="24"/>
        </w:rPr>
        <w:t xml:space="preserve">服务方案（含服务人员配置、服务响应机制、故障处理流程、质保期内维护计划等）</w:t>
      </w:r>
      <w:r>
        <w:rPr>
          <w:rFonts w:hint="eastAsia" w:ascii="宋体" w:hAnsi="宋体" w:cs="宋体"/>
          <w:sz w:val="24"/>
          <w:szCs w:val="24"/>
        </w:rPr>
        <w:t xml:space="preserve">。</w:t>
      </w:r>
      <w:r/>
    </w:p>
    <w:p>
      <w:pPr>
        <w:ind w:firstLine="480"/>
        <w:spacing w:line="500" w:lineRule="exact"/>
        <w:rPr>
          <w:rFonts w:ascii="宋体" w:hAnsi="宋体" w:cs="宋体"/>
          <w:sz w:val="24"/>
          <w:szCs w:val="24"/>
        </w:rPr>
      </w:pPr>
      <w:r>
        <w:rPr>
          <w:rFonts w:ascii="宋体" w:hAnsi="宋体" w:cs="宋体"/>
          <w:sz w:val="24"/>
          <w:szCs w:val="24"/>
        </w:rPr>
      </w:r>
      <w:r/>
    </w:p>
    <w:p>
      <w:pPr>
        <w:ind w:firstLine="480"/>
        <w:spacing w:line="500" w:lineRule="exact"/>
        <w:rPr>
          <w:rFonts w:ascii="宋体" w:hAnsi="宋体"/>
          <w:i/>
          <w:sz w:val="24"/>
          <w:szCs w:val="24"/>
          <w:u w:val="single"/>
        </w:rPr>
      </w:pPr>
      <w:r>
        <w:rPr>
          <w:rFonts w:hint="eastAsia" w:ascii="宋体" w:hAnsi="宋体"/>
          <w:b/>
          <w:bCs/>
          <w:sz w:val="24"/>
          <w:szCs w:val="24"/>
        </w:rPr>
        <w:t xml:space="preserve">（二）、商务要求是指取得采购标的的时间、地点、财务和服务要求，包括交付（实施）的时间（期限）和地点（范围），付款条件（进度和方法），包装和运输，</w:t>
      </w:r>
      <w:r>
        <w:rPr>
          <w:rFonts w:hint="eastAsia" w:ascii="宋体" w:hAnsi="宋体"/>
          <w:bCs/>
          <w:sz w:val="24"/>
          <w:szCs w:val="24"/>
        </w:rPr>
        <w:t xml:space="preserve">售后服务，保险等。</w:t>
      </w:r>
      <w:r/>
    </w:p>
    <w:p>
      <w:pPr>
        <w:ind w:firstLine="482"/>
        <w:spacing w:line="500" w:lineRule="exact"/>
        <w:rPr>
          <w:rFonts w:ascii="宋体" w:hAnsi="宋体"/>
          <w:b/>
          <w:bCs/>
          <w:color w:val="000000"/>
          <w:sz w:val="24"/>
          <w:szCs w:val="24"/>
          <w:u w:val="single"/>
        </w:rPr>
      </w:pPr>
      <w:r/>
      <w:bookmarkStart w:id="298" w:name="OLE_LINK68"/>
      <w:r/>
      <w:bookmarkStart w:id="299" w:name="OLE_LINK94"/>
      <w:r/>
      <w:bookmarkStart w:id="300" w:name="_Toc120614281"/>
      <w:r>
        <w:rPr>
          <w:rFonts w:hint="eastAsia" w:ascii="宋体" w:hAnsi="宋体"/>
          <w:b/>
          <w:bCs/>
          <w:color w:val="000000"/>
          <w:sz w:val="24"/>
          <w:szCs w:val="24"/>
          <w:u w:val="single"/>
        </w:rPr>
        <w:t xml:space="preserve">（三）、采购需求中必须满足的实质性要求。</w:t>
      </w:r>
      <w:bookmarkEnd w:id="298"/>
      <w:bookmarkEnd w:id="299"/>
      <w:r/>
    </w:p>
    <w:p>
      <w:pPr>
        <w:ind w:firstLine="480"/>
        <w:spacing w:line="500" w:lineRule="exact"/>
        <w:rPr>
          <w:rFonts w:ascii="宋体" w:hAnsi="宋体"/>
          <w:color w:val="000000"/>
          <w:sz w:val="24"/>
          <w:szCs w:val="24"/>
          <w:u w:val="single"/>
        </w:rPr>
      </w:pPr>
      <w:r>
        <w:rPr>
          <w:rFonts w:hint="eastAsia" w:ascii="宋体" w:hAnsi="宋体"/>
          <w:color w:val="000000"/>
          <w:sz w:val="24"/>
          <w:szCs w:val="24"/>
          <w:u w:val="single"/>
        </w:rPr>
        <w:t xml:space="preserve">1、商务条款交付（实施）的时间（期限）和地点（范围）：</w:t>
      </w:r>
      <w:r/>
    </w:p>
    <w:p>
      <w:pPr>
        <w:ind w:firstLine="840"/>
        <w:spacing w:line="500" w:lineRule="exact"/>
        <w:rPr>
          <w:rFonts w:ascii="宋体" w:hAnsi="宋体"/>
          <w:color w:val="000000"/>
          <w:sz w:val="24"/>
          <w:szCs w:val="24"/>
          <w:u w:val="single"/>
        </w:rPr>
      </w:pPr>
      <w:r>
        <w:rPr>
          <w:rFonts w:hint="eastAsia" w:ascii="宋体" w:hAnsi="宋体"/>
          <w:color w:val="000000"/>
          <w:sz w:val="24"/>
          <w:szCs w:val="24"/>
          <w:u w:val="single"/>
        </w:rPr>
        <w:t xml:space="preserve">合同签订后，60天内完成项目。</w:t>
      </w:r>
      <w:r/>
    </w:p>
    <w:p>
      <w:pPr>
        <w:ind w:firstLine="480"/>
        <w:spacing w:line="500" w:lineRule="exact"/>
        <w:rPr>
          <w:rFonts w:ascii="宋体" w:hAnsi="宋体"/>
          <w:color w:val="000000"/>
          <w:sz w:val="24"/>
          <w:szCs w:val="24"/>
          <w:u w:val="single"/>
        </w:rPr>
      </w:pPr>
      <w:r>
        <w:rPr>
          <w:rFonts w:hint="eastAsia" w:ascii="宋体" w:hAnsi="宋体"/>
          <w:color w:val="000000"/>
          <w:sz w:val="24"/>
          <w:szCs w:val="24"/>
          <w:u w:val="single"/>
        </w:rPr>
        <w:t xml:space="preserve">2、采购包商务条款付款条件（进度和方法）：详见采购文件的采购合同模块；</w:t>
      </w:r>
      <w:r/>
    </w:p>
    <w:p>
      <w:pPr>
        <w:ind w:firstLine="480"/>
        <w:spacing w:line="500" w:lineRule="exact"/>
        <w:rPr>
          <w:rFonts w:ascii="宋体" w:hAnsi="宋体"/>
          <w:color w:val="000000"/>
          <w:sz w:val="24"/>
          <w:szCs w:val="24"/>
          <w:u w:val="single"/>
        </w:rPr>
      </w:pPr>
      <w:r>
        <w:rPr>
          <w:rFonts w:hint="eastAsia" w:ascii="宋体" w:hAnsi="宋体"/>
          <w:color w:val="000000"/>
          <w:sz w:val="24"/>
          <w:szCs w:val="24"/>
          <w:u w:val="single"/>
        </w:rPr>
        <w:t xml:space="preserve">3、采购包其他内容要求：详见采购文件的采购合同模块；</w:t>
      </w:r>
      <w:r/>
    </w:p>
    <w:p>
      <w:pPr>
        <w:ind w:firstLine="480"/>
        <w:spacing w:line="500" w:lineRule="exact"/>
        <w:rPr>
          <w:rFonts w:ascii="宋体" w:hAnsi="宋体"/>
          <w:b/>
          <w:bCs/>
          <w:color w:val="000000"/>
          <w:sz w:val="24"/>
          <w:szCs w:val="24"/>
          <w:u w:val="single"/>
        </w:rPr>
      </w:pPr>
      <w:r>
        <w:rPr>
          <w:rFonts w:hint="eastAsia" w:ascii="宋体" w:hAnsi="宋体"/>
          <w:color w:val="000000"/>
          <w:sz w:val="24"/>
          <w:szCs w:val="24"/>
          <w:u w:val="single"/>
        </w:rPr>
        <w:t xml:space="preserve">4、采购包的技术条款：</w:t>
      </w:r>
      <w:r>
        <w:rPr>
          <w:rFonts w:hint="eastAsia" w:ascii="宋体" w:hAnsi="宋体"/>
          <w:b/>
          <w:bCs/>
          <w:color w:val="000000"/>
          <w:sz w:val="24"/>
          <w:szCs w:val="24"/>
          <w:u w:val="single"/>
        </w:rPr>
        <w:t xml:space="preserve">按工程量清单具体内容进行报价及施工图纸。</w:t>
      </w:r>
      <w:r/>
    </w:p>
    <w:p>
      <w:pPr>
        <w:spacing w:line="500" w:lineRule="exact"/>
        <w:rPr>
          <w:rFonts w:ascii="宋体" w:hAnsi="宋体"/>
          <w:color w:val="000000"/>
          <w:sz w:val="24"/>
          <w:szCs w:val="24"/>
        </w:rPr>
      </w:pPr>
      <w:r>
        <w:rPr>
          <w:rFonts w:hint="eastAsia" w:ascii="宋体" w:hAnsi="宋体"/>
          <w:color w:val="000000"/>
          <w:sz w:val="24"/>
          <w:szCs w:val="24"/>
        </w:rPr>
        <w:t xml:space="preserve">（四）、采购标的对应的中小企业划分标准所属行业一览表</w:t>
      </w:r>
      <w:r/>
    </w:p>
    <w:tbl>
      <w:tblPr>
        <w:tblW w:w="95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9"/>
        <w:gridCol w:w="5144"/>
        <w:gridCol w:w="3648"/>
      </w:tblGrid>
      <w:tr>
        <w:trPr>
          <w:cantSplit/>
          <w:jc w:val="center"/>
        </w:trPr>
        <w:tc>
          <w:tcPr>
            <w:tcW w:w="779" w:type="dxa"/>
            <w:vAlign w:val="center"/>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序号</w:t>
            </w:r>
            <w:r/>
          </w:p>
        </w:tc>
        <w:tc>
          <w:tcPr>
            <w:tcW w:w="5144" w:type="dxa"/>
            <w:vAlign w:val="center"/>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3648" w:type="dxa"/>
            <w:vAlign w:val="center"/>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652"/>
        </w:trPr>
        <w:tc>
          <w:tcPr>
            <w:tcW w:w="779" w:type="dxa"/>
            <w:vAlign w:val="center"/>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1</w:t>
            </w:r>
            <w:r/>
          </w:p>
        </w:tc>
        <w:tc>
          <w:tcPr>
            <w:tcW w:w="5144" w:type="dxa"/>
            <w:vAlign w:val="center"/>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 2026年扬中市国省道路面车辙专项维修工程</w:t>
            </w:r>
            <w:r/>
          </w:p>
        </w:tc>
        <w:tc>
          <w:tcPr>
            <w:tcW w:w="3648" w:type="dxa"/>
            <w:vAlign w:val="center"/>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建筑业</w:t>
            </w:r>
            <w:r/>
          </w:p>
        </w:tc>
      </w:tr>
    </w:tbl>
    <w:p>
      <w:pPr>
        <w:spacing w:line="500" w:lineRule="exact"/>
      </w:pPr>
      <w:r/>
      <w:r/>
    </w:p>
    <w:p>
      <w:pPr>
        <w:spacing w:line="500" w:lineRule="exact"/>
        <w:rPr>
          <w:rFonts w:ascii="宋体" w:hAnsi="宋体"/>
          <w:b/>
          <w:bCs/>
          <w:color w:val="000000"/>
          <w:sz w:val="24"/>
          <w:szCs w:val="24"/>
        </w:rPr>
      </w:pPr>
      <w:r>
        <w:rPr>
          <w:rFonts w:hint="eastAsia" w:ascii="宋体" w:hAnsi="宋体"/>
          <w:b/>
          <w:bCs/>
          <w:color w:val="000000"/>
          <w:sz w:val="24"/>
          <w:szCs w:val="24"/>
        </w:rPr>
        <w:t xml:space="preserve">（五）、《工程量清单》编制说明</w:t>
      </w:r>
      <w:r/>
    </w:p>
    <w:p>
      <w:pPr>
        <w:spacing w:line="500" w:lineRule="exact"/>
      </w:pPr>
      <w:r/>
      <w:r/>
    </w:p>
    <w:p>
      <w:pPr>
        <w:jc w:val="center"/>
        <w:spacing w:line="500" w:lineRule="exact"/>
        <w:rPr>
          <w:rFonts w:ascii="黑体" w:hAnsi="黑体" w:eastAsia="黑体" w:cs="仿宋_GB2312"/>
          <w:b/>
          <w:bCs/>
          <w:sz w:val="30"/>
          <w:szCs w:val="30"/>
        </w:rPr>
      </w:pPr>
      <w:r/>
      <w:bookmarkStart w:id="301" w:name="OLE_LINK89"/>
      <w:r/>
      <w:bookmarkStart w:id="302" w:name="OLE_LINK90"/>
      <w:r/>
      <w:bookmarkStart w:id="303" w:name="OLE_LINK16"/>
      <w:r/>
      <w:r/>
    </w:p>
    <w:p>
      <w:pPr>
        <w:jc w:val="center"/>
        <w:spacing w:line="500" w:lineRule="exact"/>
        <w:rPr>
          <w:rFonts w:ascii="黑体" w:hAnsi="黑体" w:eastAsia="黑体" w:cs="仿宋_GB2312"/>
          <w:b/>
          <w:bCs/>
          <w:sz w:val="30"/>
          <w:szCs w:val="30"/>
        </w:rPr>
      </w:pPr>
      <w:r>
        <w:rPr>
          <w:rFonts w:hint="eastAsia" w:ascii="黑体" w:hAnsi="黑体" w:eastAsia="黑体" w:cs="仿宋_GB2312"/>
          <w:b/>
          <w:bCs/>
          <w:sz w:val="30"/>
          <w:szCs w:val="30"/>
        </w:rPr>
        <w:t xml:space="preserve">2026年扬中市国省道路面车辙专项维修工程</w:t>
      </w:r>
      <w:bookmarkEnd w:id="301"/>
      <w:r/>
      <w:bookmarkEnd w:id="302"/>
      <w:r/>
      <w:bookmarkEnd w:id="303"/>
      <w:r/>
      <w:r/>
    </w:p>
    <w:p>
      <w:pPr>
        <w:jc w:val="center"/>
        <w:spacing w:line="500" w:lineRule="exact"/>
        <w:rPr>
          <w:rFonts w:ascii="黑体" w:hAnsi="黑体" w:eastAsia="黑体" w:cs="仿宋_GB2312"/>
          <w:b/>
          <w:bCs/>
          <w:sz w:val="30"/>
          <w:szCs w:val="30"/>
        </w:rPr>
      </w:pPr>
      <w:r/>
      <w:bookmarkStart w:id="304" w:name="OLE_LINK95"/>
      <w:r/>
      <w:bookmarkStart w:id="305" w:name="OLE_LINK105"/>
      <w:r>
        <w:rPr>
          <w:rFonts w:hint="eastAsia" w:ascii="黑体" w:hAnsi="黑体" w:eastAsia="黑体" w:cs="仿宋_GB2312"/>
          <w:b/>
          <w:bCs/>
          <w:sz w:val="30"/>
          <w:szCs w:val="30"/>
        </w:rPr>
        <w:t xml:space="preserve">《工程量清单》编制说明</w:t>
      </w:r>
      <w:bookmarkEnd w:id="304"/>
      <w:r/>
      <w:bookmarkEnd w:id="305"/>
      <w:r/>
      <w:r/>
    </w:p>
    <w:p>
      <w:pPr>
        <w:spacing w:line="500" w:lineRule="exact"/>
        <w:rPr>
          <w:rFonts w:ascii="宋体" w:hAnsi="宋体" w:cs="宋体"/>
          <w:sz w:val="24"/>
          <w:szCs w:val="24"/>
        </w:rPr>
      </w:pPr>
      <w:r>
        <w:rPr>
          <w:rFonts w:ascii="宋体" w:hAnsi="宋体" w:cs="宋体"/>
          <w:sz w:val="24"/>
          <w:szCs w:val="24"/>
        </w:rPr>
      </w:r>
      <w:r/>
    </w:p>
    <w:p>
      <w:pPr>
        <w:spacing w:line="500" w:lineRule="exact"/>
        <w:rPr>
          <w:rFonts w:ascii="宋体" w:hAnsi="宋体" w:cs="宋体"/>
          <w:sz w:val="24"/>
          <w:szCs w:val="24"/>
        </w:rPr>
      </w:pPr>
      <w:r>
        <w:rPr>
          <w:rFonts w:hint="eastAsia" w:ascii="宋体" w:hAnsi="宋体" w:cs="宋体"/>
          <w:sz w:val="24"/>
          <w:szCs w:val="24"/>
        </w:rPr>
        <w:t xml:space="preserve">一、工程概况：</w:t>
      </w:r>
      <w:r/>
    </w:p>
    <w:p>
      <w:pPr>
        <w:ind w:firstLine="600"/>
        <w:spacing w:line="500" w:lineRule="exact"/>
        <w:rPr>
          <w:rFonts w:ascii="宋体" w:hAnsi="宋体" w:cs="宋体"/>
          <w:sz w:val="24"/>
          <w:szCs w:val="24"/>
        </w:rPr>
      </w:pPr>
      <w:r/>
      <w:bookmarkStart w:id="306" w:name="OLE_LINK119"/>
      <w:r/>
      <w:bookmarkStart w:id="307" w:name="OLE_LINK120"/>
      <w:r>
        <w:rPr>
          <w:rFonts w:hint="eastAsia" w:ascii="宋体" w:hAnsi="宋体" w:cs="宋体"/>
          <w:sz w:val="24"/>
          <w:szCs w:val="24"/>
        </w:rPr>
        <w:t xml:space="preserve">本工程为2026年扬中市国省道路面车辙专项维修工程（扬中市G523、S238部分路段路面专项维修），</w:t>
      </w:r>
      <w:r>
        <w:rPr>
          <w:rFonts w:ascii="宋体" w:hAnsi="宋体" w:cs="宋体"/>
          <w:sz w:val="24"/>
          <w:szCs w:val="24"/>
        </w:rPr>
        <w:t xml:space="preserve">项目位于</w:t>
      </w:r>
      <w:r>
        <w:rPr>
          <w:rFonts w:hint="eastAsia" w:ascii="宋体" w:hAnsi="宋体" w:cs="宋体"/>
          <w:sz w:val="24"/>
          <w:szCs w:val="24"/>
        </w:rPr>
        <w:t xml:space="preserve">扬中市</w:t>
      </w:r>
      <w:bookmarkEnd w:id="306"/>
      <w:r/>
      <w:bookmarkEnd w:id="307"/>
      <w:r>
        <w:rPr>
          <w:rFonts w:hint="eastAsia" w:ascii="宋体" w:hAnsi="宋体" w:cs="宋体"/>
          <w:sz w:val="24"/>
          <w:szCs w:val="24"/>
        </w:rPr>
        <w:t xml:space="preserve">。</w:t>
      </w:r>
      <w:r/>
    </w:p>
    <w:p>
      <w:pPr>
        <w:ind w:firstLine="600"/>
        <w:spacing w:line="500" w:lineRule="exact"/>
        <w:rPr>
          <w:rFonts w:ascii="宋体" w:hAnsi="宋体" w:cs="宋体"/>
          <w:sz w:val="24"/>
          <w:szCs w:val="24"/>
        </w:rPr>
      </w:pPr>
      <w:r>
        <w:rPr>
          <w:rFonts w:ascii="宋体" w:hAnsi="宋体" w:cs="宋体"/>
          <w:sz w:val="24"/>
          <w:szCs w:val="24"/>
        </w:rPr>
        <w:t xml:space="preserve">G523 </w:t>
      </w:r>
      <w:r>
        <w:rPr>
          <w:rFonts w:hint="eastAsia" w:ascii="宋体" w:hAnsi="宋体" w:cs="宋体"/>
          <w:sz w:val="24"/>
          <w:szCs w:val="24"/>
        </w:rPr>
        <w:t xml:space="preserve">扬中段桩号范围：</w:t>
      </w:r>
      <w:r>
        <w:rPr>
          <w:rFonts w:ascii="宋体" w:hAnsi="宋体" w:cs="宋体"/>
          <w:sz w:val="24"/>
          <w:szCs w:val="24"/>
        </w:rPr>
        <w:t xml:space="preserve">K22+431~K42+316</w:t>
      </w:r>
      <w:r>
        <w:rPr>
          <w:rFonts w:hint="eastAsia" w:ascii="宋体" w:hAnsi="宋体" w:cs="宋体"/>
          <w:sz w:val="24"/>
          <w:szCs w:val="24"/>
        </w:rPr>
        <w:t xml:space="preserve">，从扬中二墩港汽渡向西，接</w:t>
      </w:r>
      <w:r>
        <w:rPr>
          <w:rFonts w:ascii="宋体" w:hAnsi="宋体" w:cs="宋体"/>
          <w:sz w:val="24"/>
          <w:szCs w:val="24"/>
        </w:rPr>
        <w:t xml:space="preserve">S238 </w:t>
      </w:r>
      <w:r>
        <w:rPr>
          <w:rFonts w:hint="eastAsia" w:ascii="宋体" w:hAnsi="宋体" w:cs="宋体"/>
          <w:sz w:val="24"/>
          <w:szCs w:val="24"/>
        </w:rPr>
        <w:t xml:space="preserve">向南延伸接滨江大道，经扬中三桥进入镇江新区。项目路段为双向六车道、一级公路，设计时速</w:t>
      </w:r>
      <w:r>
        <w:rPr>
          <w:rFonts w:ascii="宋体" w:hAnsi="宋体" w:cs="宋体"/>
          <w:sz w:val="24"/>
          <w:szCs w:val="24"/>
        </w:rPr>
        <w:t xml:space="preserve">100km/h</w:t>
      </w:r>
      <w:r>
        <w:rPr>
          <w:rFonts w:hint="eastAsia" w:ascii="宋体" w:hAnsi="宋体" w:cs="宋体"/>
          <w:sz w:val="24"/>
          <w:szCs w:val="24"/>
        </w:rPr>
        <w:t xml:space="preserve">，限速</w:t>
      </w:r>
      <w:r>
        <w:rPr>
          <w:rFonts w:ascii="宋体" w:hAnsi="宋体" w:cs="宋体"/>
          <w:sz w:val="24"/>
          <w:szCs w:val="24"/>
        </w:rPr>
        <w:t xml:space="preserve">80km/h</w:t>
      </w:r>
      <w:r>
        <w:rPr>
          <w:rFonts w:hint="eastAsia" w:ascii="宋体" w:hAnsi="宋体" w:cs="宋体"/>
          <w:sz w:val="24"/>
          <w:szCs w:val="24"/>
        </w:rPr>
        <w:t xml:space="preserve">。</w:t>
      </w:r>
      <w:r/>
    </w:p>
    <w:p>
      <w:pPr>
        <w:ind w:firstLine="600"/>
        <w:spacing w:line="500" w:lineRule="exact"/>
        <w:rPr>
          <w:rFonts w:ascii="宋体" w:hAnsi="宋体" w:cs="宋体"/>
          <w:sz w:val="24"/>
          <w:szCs w:val="24"/>
        </w:rPr>
      </w:pPr>
      <w:r>
        <w:rPr>
          <w:rFonts w:ascii="宋体" w:hAnsi="宋体" w:cs="宋体"/>
          <w:sz w:val="24"/>
          <w:szCs w:val="24"/>
        </w:rPr>
        <w:t xml:space="preserve">S238 </w:t>
      </w:r>
      <w:r>
        <w:rPr>
          <w:rFonts w:hint="eastAsia" w:ascii="宋体" w:hAnsi="宋体" w:cs="宋体"/>
          <w:sz w:val="24"/>
          <w:szCs w:val="24"/>
        </w:rPr>
        <w:t xml:space="preserve">扬中段桩号范围：</w:t>
      </w:r>
      <w:r>
        <w:rPr>
          <w:rFonts w:ascii="宋体" w:hAnsi="宋体" w:cs="宋体"/>
          <w:sz w:val="24"/>
          <w:szCs w:val="24"/>
        </w:rPr>
        <w:t xml:space="preserve">K35+413~K78+624</w:t>
      </w:r>
      <w:r>
        <w:rPr>
          <w:rFonts w:hint="eastAsia" w:ascii="宋体" w:hAnsi="宋体" w:cs="宋体"/>
          <w:sz w:val="24"/>
          <w:szCs w:val="24"/>
        </w:rPr>
        <w:t xml:space="preserve">，主要途经大路镇、新坝镇、兴隆镇、八桥镇和西来桥镇，而后进入常州境内，路线总体呈东西走向。其中，</w:t>
      </w:r>
      <w:r>
        <w:rPr>
          <w:rFonts w:ascii="宋体" w:hAnsi="宋体" w:cs="宋体"/>
          <w:sz w:val="24"/>
          <w:szCs w:val="24"/>
        </w:rPr>
        <w:t xml:space="preserve">K55+027~K57+699 </w:t>
      </w:r>
      <w:r>
        <w:rPr>
          <w:rFonts w:hint="eastAsia" w:ascii="宋体" w:hAnsi="宋体" w:cs="宋体"/>
          <w:sz w:val="24"/>
          <w:szCs w:val="24"/>
        </w:rPr>
        <w:t xml:space="preserve">段为双向六车道、一级公路，设计时速</w:t>
      </w:r>
      <w:r>
        <w:rPr>
          <w:rFonts w:ascii="宋体" w:hAnsi="宋体" w:cs="宋体"/>
          <w:sz w:val="24"/>
          <w:szCs w:val="24"/>
        </w:rPr>
        <w:t xml:space="preserve">100km/h</w:t>
      </w:r>
      <w:r>
        <w:rPr>
          <w:rFonts w:hint="eastAsia" w:ascii="宋体" w:hAnsi="宋体" w:cs="宋体"/>
          <w:sz w:val="24"/>
          <w:szCs w:val="24"/>
        </w:rPr>
        <w:t xml:space="preserve">，限速</w:t>
      </w:r>
      <w:r>
        <w:rPr>
          <w:rFonts w:ascii="宋体" w:hAnsi="宋体" w:cs="宋体"/>
          <w:sz w:val="24"/>
          <w:szCs w:val="24"/>
        </w:rPr>
        <w:t xml:space="preserve">80km/h</w:t>
      </w:r>
      <w:r>
        <w:rPr>
          <w:rFonts w:hint="eastAsia" w:ascii="宋体" w:hAnsi="宋体" w:cs="宋体"/>
          <w:sz w:val="24"/>
          <w:szCs w:val="24"/>
        </w:rPr>
        <w:t xml:space="preserve">；</w:t>
      </w:r>
      <w:r>
        <w:rPr>
          <w:rFonts w:ascii="宋体" w:hAnsi="宋体" w:cs="宋体"/>
          <w:sz w:val="24"/>
          <w:szCs w:val="24"/>
        </w:rPr>
        <w:t xml:space="preserve">K57+699~K67+198 </w:t>
      </w:r>
      <w:r>
        <w:rPr>
          <w:rFonts w:hint="eastAsia" w:ascii="宋体" w:hAnsi="宋体" w:cs="宋体"/>
          <w:sz w:val="24"/>
          <w:szCs w:val="24"/>
        </w:rPr>
        <w:t xml:space="preserve">段为双向四车道、一级公路，设计速度</w:t>
      </w:r>
      <w:r>
        <w:rPr>
          <w:rFonts w:ascii="宋体" w:hAnsi="宋体" w:cs="宋体"/>
          <w:sz w:val="24"/>
          <w:szCs w:val="24"/>
        </w:rPr>
        <w:t xml:space="preserve">100km/h</w:t>
      </w:r>
      <w:r>
        <w:rPr>
          <w:rFonts w:hint="eastAsia" w:ascii="宋体" w:hAnsi="宋体" w:cs="宋体"/>
          <w:sz w:val="24"/>
          <w:szCs w:val="24"/>
        </w:rPr>
        <w:t xml:space="preserve">。</w:t>
      </w:r>
      <w:r/>
    </w:p>
    <w:p>
      <w:pPr>
        <w:jc w:val="left"/>
        <w:spacing w:line="500" w:lineRule="exact"/>
        <w:rPr>
          <w:rFonts w:ascii="宋体" w:hAnsi="宋体"/>
          <w:b/>
          <w:bCs/>
          <w:sz w:val="24"/>
          <w:szCs w:val="24"/>
        </w:rPr>
      </w:pPr>
      <w:r>
        <w:rPr>
          <w:rFonts w:hint="eastAsia" w:ascii="宋体" w:hAnsi="宋体" w:cs="宋体"/>
          <w:sz w:val="24"/>
          <w:szCs w:val="24"/>
        </w:rPr>
        <w:t xml:space="preserve">二、编标依据：</w:t>
      </w:r>
      <w:r/>
    </w:p>
    <w:p>
      <w:pPr>
        <w:ind w:firstLine="720"/>
        <w:spacing w:line="500" w:lineRule="exact"/>
        <w:rPr>
          <w:rFonts w:ascii="宋体" w:hAnsi="宋体"/>
          <w:sz w:val="24"/>
          <w:szCs w:val="24"/>
        </w:rPr>
      </w:pPr>
      <w:r>
        <w:rPr>
          <w:rFonts w:ascii="宋体" w:hAnsi="宋体" w:cs="Calibri"/>
          <w:sz w:val="24"/>
          <w:szCs w:val="24"/>
        </w:rPr>
        <w:t xml:space="preserve">1</w:t>
      </w:r>
      <w:r>
        <w:rPr>
          <w:rFonts w:hint="eastAsia" w:ascii="宋体" w:hAnsi="宋体" w:cs="宋体"/>
          <w:sz w:val="24"/>
          <w:szCs w:val="24"/>
        </w:rPr>
        <w:t xml:space="preserve">、建设单位提供的PDF图纸；</w:t>
      </w:r>
      <w:r/>
    </w:p>
    <w:p>
      <w:pPr>
        <w:ind w:firstLine="600"/>
        <w:spacing w:line="500" w:lineRule="exact"/>
        <w:rPr>
          <w:rFonts w:ascii="宋体" w:hAnsi="宋体" w:cs="宋体"/>
          <w:sz w:val="24"/>
          <w:szCs w:val="24"/>
        </w:rPr>
      </w:pPr>
      <w:r>
        <w:rPr>
          <w:rFonts w:ascii="宋体" w:hAnsi="宋体" w:cs="宋体"/>
          <w:sz w:val="24"/>
          <w:szCs w:val="24"/>
        </w:rPr>
        <w:t xml:space="preserve"> </w:t>
      </w:r>
      <w:r>
        <w:rPr>
          <w:rFonts w:ascii="宋体" w:hAnsi="宋体" w:cs="Calibri"/>
          <w:sz w:val="24"/>
          <w:szCs w:val="24"/>
        </w:rPr>
        <w:t xml:space="preserve">2</w:t>
      </w:r>
      <w:r>
        <w:rPr>
          <w:rFonts w:hint="eastAsia" w:ascii="宋体" w:hAnsi="宋体" w:cs="宋体"/>
          <w:sz w:val="24"/>
          <w:szCs w:val="24"/>
        </w:rPr>
        <w:t xml:space="preserve">、交通部关于公布《公路工程建设项目概算预算编制办法》（</w:t>
      </w:r>
      <w:r>
        <w:rPr>
          <w:rFonts w:ascii="宋体" w:hAnsi="宋体" w:cs="宋体"/>
          <w:sz w:val="24"/>
          <w:szCs w:val="24"/>
        </w:rPr>
        <w:t xml:space="preserve">JTG </w:t>
      </w:r>
      <w:r>
        <w:rPr>
          <w:rFonts w:hint="eastAsia" w:ascii="宋体" w:hAnsi="宋体" w:cs="宋体"/>
          <w:sz w:val="24"/>
          <w:szCs w:val="24"/>
        </w:rPr>
        <w:t xml:space="preserve">3830</w:t>
      </w:r>
      <w:r>
        <w:rPr>
          <w:rFonts w:ascii="宋体" w:hAnsi="宋体" w:cs="宋体"/>
          <w:sz w:val="24"/>
          <w:szCs w:val="24"/>
        </w:rPr>
        <w:t xml:space="preserve">—</w:t>
      </w:r>
      <w:r>
        <w:rPr>
          <w:rFonts w:hint="eastAsia" w:ascii="宋体" w:hAnsi="宋体" w:cs="宋体"/>
          <w:sz w:val="24"/>
          <w:szCs w:val="24"/>
        </w:rPr>
        <w:t xml:space="preserve">2018）、《公路工程概算定额》（</w:t>
      </w:r>
      <w:r>
        <w:rPr>
          <w:rFonts w:ascii="宋体" w:hAnsi="宋体" w:cs="宋体"/>
          <w:sz w:val="24"/>
          <w:szCs w:val="24"/>
        </w:rPr>
        <w:t xml:space="preserve">JTG </w:t>
      </w:r>
      <w:r>
        <w:rPr>
          <w:rFonts w:hint="eastAsia" w:ascii="宋体" w:hAnsi="宋体" w:cs="宋体"/>
          <w:sz w:val="24"/>
          <w:szCs w:val="24"/>
        </w:rPr>
        <w:t xml:space="preserve">3831</w:t>
      </w:r>
      <w:r>
        <w:rPr>
          <w:rFonts w:ascii="宋体" w:hAnsi="宋体" w:cs="宋体"/>
          <w:sz w:val="24"/>
          <w:szCs w:val="24"/>
        </w:rPr>
        <w:t xml:space="preserve">—2</w:t>
      </w:r>
      <w:r>
        <w:rPr>
          <w:rFonts w:hint="eastAsia" w:ascii="宋体" w:hAnsi="宋体" w:cs="宋体"/>
          <w:sz w:val="24"/>
          <w:szCs w:val="24"/>
        </w:rPr>
        <w:t xml:space="preserve">018）、《公路工程预算定额》（</w:t>
      </w:r>
      <w:r>
        <w:rPr>
          <w:rFonts w:ascii="宋体" w:hAnsi="宋体" w:cs="宋体"/>
          <w:sz w:val="24"/>
          <w:szCs w:val="24"/>
        </w:rPr>
        <w:t xml:space="preserve">JTG </w:t>
      </w:r>
      <w:r>
        <w:rPr>
          <w:rFonts w:hint="eastAsia" w:ascii="宋体" w:hAnsi="宋体" w:cs="宋体"/>
          <w:sz w:val="24"/>
          <w:szCs w:val="24"/>
        </w:rPr>
        <w:t xml:space="preserve">3832</w:t>
      </w:r>
      <w:r>
        <w:rPr>
          <w:rFonts w:ascii="宋体" w:hAnsi="宋体" w:cs="宋体"/>
          <w:sz w:val="24"/>
          <w:szCs w:val="24"/>
        </w:rPr>
        <w:t xml:space="preserve">—20</w:t>
      </w:r>
      <w:r>
        <w:rPr>
          <w:rFonts w:hint="eastAsia" w:ascii="宋体" w:hAnsi="宋体" w:cs="宋体"/>
          <w:sz w:val="24"/>
          <w:szCs w:val="24"/>
        </w:rPr>
        <w:t xml:space="preserve">18）、《公路工程机械台班费用定额》（</w:t>
      </w:r>
      <w:r>
        <w:rPr>
          <w:rFonts w:ascii="宋体" w:hAnsi="宋体" w:cs="宋体"/>
          <w:sz w:val="24"/>
          <w:szCs w:val="24"/>
        </w:rPr>
        <w:t xml:space="preserve">JTG </w:t>
      </w:r>
      <w:r>
        <w:rPr>
          <w:rFonts w:hint="eastAsia" w:ascii="宋体" w:hAnsi="宋体" w:cs="宋体"/>
          <w:sz w:val="24"/>
          <w:szCs w:val="24"/>
        </w:rPr>
        <w:t xml:space="preserve">3833</w:t>
      </w:r>
      <w:r>
        <w:rPr>
          <w:rFonts w:ascii="宋体" w:hAnsi="宋体" w:cs="宋体"/>
          <w:sz w:val="24"/>
          <w:szCs w:val="24"/>
        </w:rPr>
        <w:t xml:space="preserve">—20</w:t>
      </w:r>
      <w:r>
        <w:rPr>
          <w:rFonts w:hint="eastAsia" w:ascii="宋体" w:hAnsi="宋体" w:cs="宋体"/>
          <w:sz w:val="24"/>
          <w:szCs w:val="24"/>
        </w:rPr>
        <w:t xml:space="preserve">18）的公告；</w:t>
      </w:r>
      <w:r/>
    </w:p>
    <w:p>
      <w:pPr>
        <w:ind w:firstLine="600"/>
        <w:spacing w:line="500" w:lineRule="exact"/>
        <w:rPr>
          <w:rFonts w:ascii="宋体" w:hAnsi="宋体" w:cs="宋体"/>
          <w:sz w:val="24"/>
          <w:szCs w:val="24"/>
        </w:rPr>
      </w:pPr>
      <w:r>
        <w:rPr>
          <w:rFonts w:ascii="宋体" w:hAnsi="宋体" w:cs="宋体"/>
          <w:sz w:val="24"/>
          <w:szCs w:val="24"/>
        </w:rPr>
        <w:t xml:space="preserve"> 3</w:t>
      </w:r>
      <w:r>
        <w:rPr>
          <w:rFonts w:hint="eastAsia" w:ascii="宋体" w:hAnsi="宋体" w:cs="宋体"/>
          <w:sz w:val="24"/>
          <w:szCs w:val="24"/>
        </w:rPr>
        <w:t xml:space="preserve">、《公路工程建设项目概算预算编制办法》（</w:t>
      </w:r>
      <w:r>
        <w:rPr>
          <w:rFonts w:ascii="宋体" w:hAnsi="宋体" w:cs="宋体"/>
          <w:sz w:val="24"/>
          <w:szCs w:val="24"/>
        </w:rPr>
        <w:t xml:space="preserve">JTG </w:t>
      </w:r>
      <w:r>
        <w:rPr>
          <w:rFonts w:hint="eastAsia" w:ascii="宋体" w:hAnsi="宋体" w:cs="宋体"/>
          <w:sz w:val="24"/>
          <w:szCs w:val="24"/>
        </w:rPr>
        <w:t xml:space="preserve">3830</w:t>
      </w:r>
      <w:r>
        <w:rPr>
          <w:rFonts w:ascii="宋体" w:hAnsi="宋体" w:cs="宋体"/>
          <w:sz w:val="24"/>
          <w:szCs w:val="24"/>
        </w:rPr>
        <w:t xml:space="preserve">—</w:t>
      </w:r>
      <w:r>
        <w:rPr>
          <w:rFonts w:hint="eastAsia" w:ascii="宋体" w:hAnsi="宋体" w:cs="宋体"/>
          <w:sz w:val="24"/>
          <w:szCs w:val="24"/>
        </w:rPr>
        <w:t xml:space="preserve">2018）；</w:t>
      </w:r>
      <w:r/>
    </w:p>
    <w:p>
      <w:pPr>
        <w:ind w:firstLine="720"/>
        <w:spacing w:line="500" w:lineRule="exact"/>
        <w:rPr>
          <w:rFonts w:ascii="宋体" w:hAnsi="宋体" w:cs="宋体"/>
          <w:sz w:val="24"/>
          <w:szCs w:val="24"/>
        </w:rPr>
      </w:pPr>
      <w:r>
        <w:rPr>
          <w:rFonts w:hint="eastAsia" w:ascii="宋体" w:hAnsi="宋体" w:cs="宋体"/>
          <w:sz w:val="24"/>
          <w:szCs w:val="24"/>
        </w:rPr>
        <w:t xml:space="preserve">4、《公路工程概算定额》（</w:t>
      </w:r>
      <w:r>
        <w:rPr>
          <w:rFonts w:ascii="宋体" w:hAnsi="宋体" w:cs="宋体"/>
          <w:sz w:val="24"/>
          <w:szCs w:val="24"/>
        </w:rPr>
        <w:t xml:space="preserve">JTG </w:t>
      </w:r>
      <w:r>
        <w:rPr>
          <w:rFonts w:hint="eastAsia" w:ascii="宋体" w:hAnsi="宋体" w:cs="宋体"/>
          <w:sz w:val="24"/>
          <w:szCs w:val="24"/>
        </w:rPr>
        <w:t xml:space="preserve">3831</w:t>
      </w:r>
      <w:r>
        <w:rPr>
          <w:rFonts w:ascii="宋体" w:hAnsi="宋体" w:cs="宋体"/>
          <w:sz w:val="24"/>
          <w:szCs w:val="24"/>
        </w:rPr>
        <w:t xml:space="preserve">—2</w:t>
      </w:r>
      <w:r>
        <w:rPr>
          <w:rFonts w:hint="eastAsia" w:ascii="宋体" w:hAnsi="宋体" w:cs="宋体"/>
          <w:sz w:val="24"/>
          <w:szCs w:val="24"/>
        </w:rPr>
        <w:t xml:space="preserve">018）；</w:t>
      </w:r>
      <w:r/>
    </w:p>
    <w:p>
      <w:pPr>
        <w:ind w:firstLine="720"/>
        <w:spacing w:line="500" w:lineRule="exact"/>
        <w:rPr>
          <w:rFonts w:ascii="宋体" w:hAnsi="宋体" w:cs="宋体"/>
          <w:sz w:val="24"/>
          <w:szCs w:val="24"/>
        </w:rPr>
      </w:pPr>
      <w:r>
        <w:rPr>
          <w:rFonts w:hint="eastAsia" w:ascii="宋体" w:hAnsi="宋体" w:cs="宋体"/>
          <w:sz w:val="24"/>
          <w:szCs w:val="24"/>
        </w:rPr>
        <w:t xml:space="preserve">5、《公路工程预算定额》（</w:t>
      </w:r>
      <w:r>
        <w:rPr>
          <w:rFonts w:ascii="宋体" w:hAnsi="宋体" w:cs="宋体"/>
          <w:sz w:val="24"/>
          <w:szCs w:val="24"/>
        </w:rPr>
        <w:t xml:space="preserve">JTG </w:t>
      </w:r>
      <w:r>
        <w:rPr>
          <w:rFonts w:hint="eastAsia" w:ascii="宋体" w:hAnsi="宋体" w:cs="宋体"/>
          <w:sz w:val="24"/>
          <w:szCs w:val="24"/>
        </w:rPr>
        <w:t xml:space="preserve">3832</w:t>
      </w:r>
      <w:r>
        <w:rPr>
          <w:rFonts w:ascii="宋体" w:hAnsi="宋体" w:cs="宋体"/>
          <w:sz w:val="24"/>
          <w:szCs w:val="24"/>
        </w:rPr>
        <w:t xml:space="preserve">—20</w:t>
      </w:r>
      <w:r>
        <w:rPr>
          <w:rFonts w:hint="eastAsia" w:ascii="宋体" w:hAnsi="宋体" w:cs="宋体"/>
          <w:sz w:val="24"/>
          <w:szCs w:val="24"/>
        </w:rPr>
        <w:t xml:space="preserve">18）；</w:t>
      </w:r>
      <w:r/>
    </w:p>
    <w:p>
      <w:pPr>
        <w:ind w:firstLine="720"/>
        <w:spacing w:line="500" w:lineRule="exact"/>
        <w:rPr>
          <w:rFonts w:ascii="宋体" w:hAnsi="宋体" w:cs="宋体"/>
          <w:sz w:val="24"/>
          <w:szCs w:val="24"/>
        </w:rPr>
      </w:pPr>
      <w:r>
        <w:rPr>
          <w:rFonts w:hint="eastAsia" w:ascii="宋体" w:hAnsi="宋体" w:cs="宋体"/>
          <w:sz w:val="24"/>
          <w:szCs w:val="24"/>
        </w:rPr>
        <w:t xml:space="preserve">6、《公路工程机械台班费用定额》（</w:t>
      </w:r>
      <w:r>
        <w:rPr>
          <w:rFonts w:ascii="宋体" w:hAnsi="宋体" w:cs="宋体"/>
          <w:sz w:val="24"/>
          <w:szCs w:val="24"/>
        </w:rPr>
        <w:t xml:space="preserve">JTG </w:t>
      </w:r>
      <w:r>
        <w:rPr>
          <w:rFonts w:hint="eastAsia" w:ascii="宋体" w:hAnsi="宋体" w:cs="宋体"/>
          <w:sz w:val="24"/>
          <w:szCs w:val="24"/>
        </w:rPr>
        <w:t xml:space="preserve">3833</w:t>
      </w:r>
      <w:r>
        <w:rPr>
          <w:rFonts w:ascii="宋体" w:hAnsi="宋体" w:cs="宋体"/>
          <w:sz w:val="24"/>
          <w:szCs w:val="24"/>
        </w:rPr>
        <w:t xml:space="preserve">—20</w:t>
      </w:r>
      <w:r>
        <w:rPr>
          <w:rFonts w:hint="eastAsia" w:ascii="宋体" w:hAnsi="宋体" w:cs="宋体"/>
          <w:sz w:val="24"/>
          <w:szCs w:val="24"/>
        </w:rPr>
        <w:t xml:space="preserve">18）</w:t>
      </w:r>
      <w:r/>
    </w:p>
    <w:p>
      <w:pPr>
        <w:ind w:firstLine="720"/>
        <w:spacing w:line="500" w:lineRule="exact"/>
        <w:rPr>
          <w:rFonts w:ascii="宋体" w:hAnsi="宋体" w:cs="宋体"/>
          <w:sz w:val="24"/>
          <w:szCs w:val="24"/>
        </w:rPr>
      </w:pPr>
      <w:r>
        <w:rPr>
          <w:rFonts w:hint="eastAsia" w:ascii="宋体" w:hAnsi="宋体" w:cs="宋体"/>
          <w:sz w:val="24"/>
          <w:szCs w:val="24"/>
        </w:rPr>
        <w:t xml:space="preserve">7、《2008公路工程清单计价依据》（2009范本）</w:t>
      </w:r>
      <w:r/>
    </w:p>
    <w:p>
      <w:pPr>
        <w:spacing w:line="500" w:lineRule="exact"/>
        <w:rPr>
          <w:rFonts w:ascii="宋体" w:hAnsi="宋体" w:cs="宋体"/>
          <w:sz w:val="24"/>
          <w:szCs w:val="24"/>
        </w:rPr>
      </w:pPr>
      <w:r>
        <w:rPr>
          <w:rFonts w:hint="eastAsia" w:ascii="宋体" w:hAnsi="宋体" w:cs="宋体"/>
          <w:sz w:val="24"/>
          <w:szCs w:val="24"/>
        </w:rPr>
        <w:t xml:space="preserve">三、编制说明：</w:t>
      </w:r>
      <w:r/>
    </w:p>
    <w:p>
      <w:pPr>
        <w:ind w:firstLine="720"/>
        <w:spacing w:line="500" w:lineRule="exact"/>
        <w:rPr>
          <w:rFonts w:ascii="宋体" w:hAnsi="宋体" w:cs="宋体"/>
          <w:sz w:val="24"/>
          <w:szCs w:val="24"/>
        </w:rPr>
      </w:pPr>
      <w:r>
        <w:rPr>
          <w:rFonts w:hint="eastAsia" w:ascii="宋体" w:hAnsi="宋体" w:cs="宋体"/>
          <w:sz w:val="24"/>
          <w:szCs w:val="24"/>
        </w:rPr>
        <w:t xml:space="preserve">1、人工工资</w:t>
      </w:r>
      <w:r/>
    </w:p>
    <w:p>
      <w:pPr>
        <w:ind w:firstLine="720"/>
        <w:spacing w:line="500" w:lineRule="exact"/>
        <w:rPr>
          <w:rFonts w:ascii="宋体" w:hAnsi="宋体" w:cs="宋体"/>
          <w:sz w:val="24"/>
          <w:szCs w:val="24"/>
        </w:rPr>
      </w:pPr>
      <w:r>
        <w:rPr>
          <w:rFonts w:hint="eastAsia" w:ascii="宋体" w:hAnsi="宋体" w:cs="宋体"/>
          <w:sz w:val="24"/>
          <w:szCs w:val="24"/>
        </w:rPr>
        <w:t xml:space="preserve">根据江苏省交通厅最新颁布的文件规定执行；</w:t>
      </w:r>
      <w:r/>
    </w:p>
    <w:p>
      <w:pPr>
        <w:ind w:firstLine="720"/>
        <w:spacing w:line="500" w:lineRule="exact"/>
        <w:rPr>
          <w:rFonts w:ascii="宋体" w:hAnsi="宋体" w:cs="宋体"/>
          <w:sz w:val="24"/>
          <w:szCs w:val="24"/>
        </w:rPr>
      </w:pPr>
      <w:r>
        <w:rPr>
          <w:rFonts w:hint="eastAsia" w:ascii="宋体" w:hAnsi="宋体" w:cs="宋体"/>
          <w:sz w:val="24"/>
          <w:szCs w:val="24"/>
        </w:rPr>
        <w:t xml:space="preserve">2、材料价格</w:t>
      </w:r>
      <w:r/>
    </w:p>
    <w:p>
      <w:pPr>
        <w:ind w:firstLine="720"/>
        <w:spacing w:line="500" w:lineRule="exact"/>
        <w:rPr>
          <w:rFonts w:ascii="宋体" w:hAnsi="宋体" w:cs="宋体"/>
          <w:sz w:val="24"/>
          <w:szCs w:val="24"/>
        </w:rPr>
      </w:pPr>
      <w:r>
        <w:rPr>
          <w:rFonts w:hint="eastAsia" w:ascii="宋体" w:hAnsi="宋体" w:cs="宋体"/>
          <w:sz w:val="24"/>
          <w:szCs w:val="24"/>
        </w:rPr>
        <w:t xml:space="preserve">参照2026年</w:t>
      </w:r>
      <w:r>
        <w:rPr>
          <w:rFonts w:ascii="宋体" w:hAnsi="宋体" w:cs="宋体"/>
          <w:sz w:val="24"/>
          <w:szCs w:val="24"/>
        </w:rPr>
        <w:t xml:space="preserve">9</w:t>
      </w:r>
      <w:r>
        <w:rPr>
          <w:rFonts w:hint="eastAsia" w:ascii="宋体" w:hAnsi="宋体" w:cs="宋体"/>
          <w:sz w:val="24"/>
          <w:szCs w:val="24"/>
        </w:rPr>
        <w:t xml:space="preserve">月《镇江工程造价信息》。</w:t>
      </w:r>
      <w:r/>
    </w:p>
    <w:p>
      <w:pPr>
        <w:ind w:firstLine="720"/>
        <w:spacing w:line="500" w:lineRule="exact"/>
        <w:rPr>
          <w:rFonts w:ascii="宋体" w:hAnsi="宋体" w:cs="宋体"/>
          <w:sz w:val="24"/>
          <w:szCs w:val="24"/>
        </w:rPr>
      </w:pPr>
      <w:r>
        <w:rPr>
          <w:rFonts w:hint="eastAsia" w:ascii="宋体" w:hAnsi="宋体" w:cs="宋体"/>
          <w:sz w:val="24"/>
          <w:szCs w:val="24"/>
        </w:rPr>
        <w:t xml:space="preserve">3、费率的计取</w:t>
      </w:r>
      <w:r/>
    </w:p>
    <w:p>
      <w:pPr>
        <w:ind w:firstLine="720"/>
        <w:spacing w:line="500" w:lineRule="exact"/>
        <w:rPr>
          <w:rFonts w:ascii="宋体" w:hAnsi="宋体" w:cs="宋体"/>
          <w:sz w:val="24"/>
          <w:szCs w:val="24"/>
        </w:rPr>
      </w:pPr>
      <w:r>
        <w:rPr>
          <w:rFonts w:hint="eastAsia" w:ascii="宋体" w:hAnsi="宋体" w:cs="宋体"/>
          <w:sz w:val="24"/>
          <w:szCs w:val="24"/>
        </w:rPr>
        <w:t xml:space="preserve">1）、保险费：建筑工程一切险暂按0.35%计取;第三者责任险暂按0.15%计取。</w:t>
      </w:r>
      <w:r/>
    </w:p>
    <w:p>
      <w:pPr>
        <w:ind w:firstLine="720"/>
        <w:spacing w:line="50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）、安全生产费：</w:t>
      </w:r>
      <w:r>
        <w:rPr>
          <w:rFonts w:hint="eastAsia" w:ascii="宋体" w:hAnsi="宋体" w:cs="宋体"/>
          <w:sz w:val="24"/>
          <w:szCs w:val="24"/>
        </w:rPr>
        <w:t xml:space="preserve">暂按28523.19元计费，</w:t>
      </w:r>
      <w:r>
        <w:rPr>
          <w:rFonts w:hint="eastAsia" w:ascii="宋体" w:hAnsi="宋体" w:cs="宋体"/>
          <w:sz w:val="24"/>
          <w:szCs w:val="24"/>
        </w:rPr>
        <w:t xml:space="preserve">供应商</w:t>
      </w:r>
      <w:r>
        <w:rPr>
          <w:rFonts w:hint="eastAsia" w:ascii="宋体" w:hAnsi="宋体" w:cs="宋体"/>
          <w:sz w:val="24"/>
          <w:szCs w:val="24"/>
        </w:rPr>
        <w:t xml:space="preserve">在投标报价时不得对其进行修改，否则将否决其投标。安全生产费用按照《公路水运工程安全生产监督管理办法》、《江苏省公路水运工程安全生产费用管理办法》的相关规定使用和管理，安全生产费的最终结算金额以实际发生的费用为准，承包人应列出费用清单及票据报监理工程师，由发包人审批后足额拨付，但最高支付额为清单中安全生产费的报价金额。</w:t>
      </w:r>
      <w:r/>
    </w:p>
    <w:p>
      <w:pPr>
        <w:ind w:firstLine="720"/>
        <w:spacing w:line="500" w:lineRule="exact"/>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）、税金按9%计取；</w:t>
      </w:r>
      <w:bookmarkStart w:id="308" w:name="_GoBack"/>
      <w:r/>
      <w:bookmarkEnd w:id="308"/>
      <w:r/>
      <w:r/>
    </w:p>
    <w:p>
      <w:pPr>
        <w:ind w:firstLine="720"/>
        <w:spacing w:line="500" w:lineRule="exact"/>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）、费率标准：部颁费率标准2018；</w:t>
      </w:r>
      <w:r/>
    </w:p>
    <w:p>
      <w:pPr>
        <w:ind w:firstLine="720"/>
        <w:spacing w:line="500" w:lineRule="exact"/>
        <w:rPr>
          <w:rFonts w:ascii="宋体" w:hAnsi="宋体" w:cs="宋体"/>
          <w:sz w:val="24"/>
          <w:szCs w:val="24"/>
        </w:rPr>
      </w:pPr>
      <w:r>
        <w:rPr>
          <w:rFonts w:hint="eastAsia" w:ascii="宋体" w:hAnsi="宋体" w:cs="宋体"/>
          <w:sz w:val="24"/>
          <w:szCs w:val="24"/>
        </w:rPr>
        <w:t xml:space="preserve">5）、暂列金额： 30000元</w:t>
      </w:r>
      <w:r/>
    </w:p>
    <w:p>
      <w:pPr>
        <w:ind w:firstLine="720"/>
        <w:spacing w:line="500" w:lineRule="exact"/>
        <w:rPr>
          <w:rFonts w:ascii="宋体" w:hAnsi="宋体" w:cs="宋体"/>
          <w:sz w:val="24"/>
          <w:szCs w:val="24"/>
        </w:rPr>
      </w:pPr>
      <w:r>
        <w:rPr>
          <w:rFonts w:hint="eastAsia" w:ascii="宋体" w:hAnsi="宋体" w:cs="宋体"/>
          <w:sz w:val="24"/>
          <w:szCs w:val="24"/>
        </w:rPr>
        <w:t xml:space="preserve">4、其他说明</w:t>
      </w:r>
      <w:r/>
    </w:p>
    <w:p>
      <w:pPr>
        <w:ind w:firstLine="720"/>
        <w:spacing w:line="500" w:lineRule="exact"/>
        <w:rPr>
          <w:rFonts w:ascii="宋体" w:hAnsi="宋体" w:cs="宋体"/>
          <w:sz w:val="24"/>
          <w:szCs w:val="24"/>
        </w:rPr>
      </w:pPr>
      <w:r>
        <w:rPr>
          <w:rFonts w:hint="eastAsia" w:ascii="宋体" w:hAnsi="宋体" w:cs="宋体"/>
          <w:sz w:val="24"/>
          <w:szCs w:val="24"/>
        </w:rPr>
        <w:t xml:space="preserve">1）、未尽事宜，详见设计图纸及工程量清单；</w:t>
      </w:r>
      <w:r/>
    </w:p>
    <w:p>
      <w:pPr>
        <w:sectPr>
          <w:footerReference w:type="default"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pPr>
      <w:r/>
      <w:bookmarkStart w:id="309" w:name="_Toc20330"/>
      <w:r/>
      <w:bookmarkStart w:id="310" w:name="_Toc1971"/>
      <w:r/>
      <w:bookmarkEnd w:id="296"/>
      <w:r/>
      <w:bookmarkEnd w:id="297"/>
      <w:r/>
      <w:r/>
    </w:p>
    <w:p>
      <w:r/>
      <w:r/>
    </w:p>
    <w:p>
      <w:pPr>
        <w:jc w:val="center"/>
        <w:keepNext/>
        <w:spacing w:line="440" w:lineRule="exact"/>
        <w:rPr>
          <w:rFonts w:ascii="黑体" w:hAnsi="黑体" w:eastAsia="黑体"/>
          <w:b/>
          <w:bCs/>
          <w:sz w:val="30"/>
          <w:szCs w:val="30"/>
        </w:rPr>
        <w:outlineLvl w:val="0"/>
      </w:pPr>
      <w:r>
        <w:rPr>
          <w:rStyle w:val="968"/>
          <w:rFonts w:hint="eastAsia" w:ascii="黑体" w:hAnsi="黑体" w:eastAsia="黑体"/>
          <w:b/>
          <w:bCs/>
          <w:sz w:val="30"/>
          <w:szCs w:val="30"/>
        </w:rPr>
        <w:t xml:space="preserve">第五章</w:t>
      </w:r>
      <w:r>
        <w:rPr>
          <w:rStyle w:val="968"/>
          <w:rFonts w:hint="eastAsia" w:ascii="黑体" w:hAnsi="黑体" w:eastAsia="黑体"/>
          <w:b/>
          <w:bCs/>
          <w:sz w:val="30"/>
          <w:szCs w:val="30"/>
        </w:rPr>
        <w:t xml:space="preserve">  </w:t>
      </w:r>
      <w:r>
        <w:rPr>
          <w:rStyle w:val="968"/>
          <w:rFonts w:hint="eastAsia" w:ascii="黑体" w:hAnsi="黑体" w:eastAsia="黑体"/>
          <w:b/>
          <w:bCs/>
          <w:sz w:val="30"/>
          <w:szCs w:val="30"/>
        </w:rPr>
        <w:t xml:space="preserve">评审方法与评审标准</w:t>
      </w:r>
      <w:bookmarkEnd w:id="309"/>
      <w:r/>
      <w:bookmarkEnd w:id="310"/>
      <w:r/>
      <w:r/>
    </w:p>
    <w:p>
      <w:pPr>
        <w:ind w:firstLine="441"/>
        <w:jc w:val="left"/>
        <w:spacing w:line="440" w:lineRule="exact"/>
        <w:rPr>
          <w:rFonts w:ascii="宋体" w:hAnsi="宋体"/>
          <w:b/>
          <w:sz w:val="24"/>
          <w:szCs w:val="24"/>
        </w:rPr>
      </w:pPr>
      <w:r>
        <w:rPr>
          <w:rFonts w:ascii="宋体" w:hAnsi="宋体"/>
          <w:b/>
          <w:sz w:val="24"/>
          <w:szCs w:val="24"/>
        </w:rPr>
      </w:r>
      <w:r/>
    </w:p>
    <w:p>
      <w:pPr>
        <w:ind w:firstLine="441"/>
        <w:jc w:val="left"/>
        <w:spacing w:line="440" w:lineRule="exact"/>
        <w:rPr>
          <w:rFonts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line="440" w:lineRule="exact"/>
        <w:rPr>
          <w:rFonts w:ascii="宋体" w:hAnsi="宋体"/>
          <w:sz w:val="24"/>
          <w:szCs w:val="24"/>
        </w:rPr>
      </w:pPr>
      <w:r>
        <w:rPr>
          <w:rFonts w:hint="eastAsia" w:ascii="宋体" w:hAnsi="宋体"/>
          <w:sz w:val="24"/>
          <w:szCs w:val="24"/>
        </w:rPr>
        <w:t xml:space="preserve">1、小微型企业价格扣除</w:t>
      </w:r>
      <w:r/>
    </w:p>
    <w:p>
      <w:pPr>
        <w:ind w:left="239" w:firstLine="120"/>
        <w:jc w:val="left"/>
        <w:spacing w:line="440" w:lineRule="exact"/>
        <w:rPr>
          <w:rFonts w:ascii="宋体" w:hAnsi="宋体"/>
          <w:sz w:val="24"/>
          <w:szCs w:val="24"/>
        </w:rPr>
      </w:pPr>
      <w:r>
        <w:rPr>
          <w:rFonts w:hint="eastAsia" w:ascii="宋体" w:hAnsi="宋体"/>
          <w:sz w:val="24"/>
          <w:szCs w:val="24"/>
        </w:rPr>
        <w:t xml:space="preserve">（1）本项目对小型和微型企业产品给予</w:t>
      </w:r>
      <w:r>
        <w:rPr>
          <w:rFonts w:hint="eastAsia" w:ascii="宋体" w:hAnsi="宋体"/>
          <w:color w:val="0000ff"/>
          <w:sz w:val="24"/>
          <w:szCs w:val="24"/>
          <w:u w:val="single"/>
        </w:rPr>
        <w:t xml:space="preserve">/</w:t>
      </w:r>
      <w:r>
        <w:rPr>
          <w:rFonts w:hint="eastAsia" w:ascii="宋体" w:hAnsi="宋体"/>
          <w:sz w:val="24"/>
          <w:szCs w:val="24"/>
        </w:rPr>
        <w:t xml:space="preserve">的扣除价格，用扣除后的价格参与评审。</w:t>
      </w:r>
      <w:r>
        <w:rPr>
          <w:rFonts w:hint="eastAsia" w:ascii="宋体" w:hAnsi="宋体"/>
          <w:color w:val="0000ff"/>
          <w:sz w:val="24"/>
          <w:szCs w:val="24"/>
        </w:rPr>
        <w:t xml:space="preserve"> </w:t>
      </w:r>
      <w:r>
        <w:rPr>
          <w:rFonts w:hint="eastAsia" w:ascii="宋体" w:hAnsi="宋体"/>
          <w:sz w:val="24"/>
          <w:szCs w:val="24"/>
        </w:rPr>
        <w:t xml:space="preserve">（2）供应商需按照采购文件的要求提供相应的《中小企业声明函》。</w:t>
      </w:r>
      <w:r/>
    </w:p>
    <w:p>
      <w:pPr>
        <w:ind w:firstLine="360"/>
        <w:jc w:val="left"/>
        <w:spacing w:line="440" w:lineRule="exac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line="440" w:lineRule="exact"/>
        <w:rPr>
          <w:rFonts w:ascii="宋体" w:hAnsi="宋体"/>
          <w:sz w:val="24"/>
          <w:szCs w:val="24"/>
        </w:rPr>
      </w:pPr>
      <w:r>
        <w:rPr>
          <w:rFonts w:hint="eastAsia" w:ascii="宋体" w:hAnsi="宋体"/>
          <w:sz w:val="24"/>
          <w:szCs w:val="24"/>
        </w:rPr>
        <w:t xml:space="preserve">2、残疾人福利单位价格扣除</w:t>
      </w:r>
      <w:r/>
    </w:p>
    <w:p>
      <w:pPr>
        <w:ind w:left="120" w:firstLine="360"/>
        <w:jc w:val="left"/>
        <w:spacing w:line="440" w:lineRule="exact"/>
        <w:rPr>
          <w:rFonts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ind w:left="120" w:firstLine="360"/>
        <w:jc w:val="left"/>
        <w:spacing w:line="440" w:lineRule="exac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360"/>
        <w:jc w:val="left"/>
        <w:spacing w:line="440" w:lineRule="exac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440" w:lineRule="exact"/>
        <w:rPr>
          <w:rFonts w:ascii="宋体" w:hAnsi="宋体"/>
          <w:sz w:val="24"/>
          <w:szCs w:val="24"/>
        </w:rPr>
      </w:pPr>
      <w:r>
        <w:rPr>
          <w:rFonts w:hint="eastAsia" w:ascii="宋体" w:hAnsi="宋体"/>
          <w:sz w:val="24"/>
          <w:szCs w:val="24"/>
        </w:rPr>
        <w:t xml:space="preserve">3、监狱和戒毒企业价格扣除</w:t>
      </w:r>
      <w:r/>
    </w:p>
    <w:p>
      <w:pPr>
        <w:ind w:firstLine="480"/>
        <w:jc w:val="left"/>
        <w:spacing w:line="440" w:lineRule="exact"/>
        <w:rPr>
          <w:rFonts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ind w:firstLine="482"/>
        <w:jc w:val="left"/>
        <w:spacing w:line="440" w:lineRule="exac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440" w:lineRule="exac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2"/>
        <w:jc w:val="left"/>
        <w:spacing w:line="44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440" w:lineRule="exact"/>
        <w:rPr>
          <w:rFonts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ind w:firstLine="480"/>
        <w:jc w:val="left"/>
        <w:spacing w:line="44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color w:val="0000ff"/>
          <w:sz w:val="24"/>
          <w:szCs w:val="24"/>
          <w:u w:val="single"/>
        </w:rPr>
        <w:t xml:space="preserve">/</w:t>
      </w:r>
      <w:r>
        <w:rPr>
          <w:rFonts w:hint="eastAsia" w:ascii="宋体" w:hAnsi="宋体"/>
          <w:sz w:val="24"/>
          <w:szCs w:val="24"/>
        </w:rPr>
        <w:t xml:space="preserve">价格扣除，用扣除后的价格参与评审。</w:t>
      </w:r>
      <w:r/>
    </w:p>
    <w:p>
      <w:pPr>
        <w:pStyle w:val="957"/>
        <w:ind w:firstLine="482"/>
        <w:spacing w:before="0" w:after="0" w:line="440" w:lineRule="exact"/>
      </w:pPr>
      <w:r>
        <w:rPr>
          <w:rFonts w:hint="eastAsia"/>
          <w:b/>
          <w:bCs/>
          <w:color w:val="000000"/>
        </w:rPr>
        <w:t xml:space="preserve">注：因本项目专门面向中小微企业采购，故不享受价格扣除优惠政策。</w:t>
      </w:r>
      <w:r/>
    </w:p>
    <w:p>
      <w:pPr>
        <w:ind w:firstLine="482"/>
        <w:jc w:val="left"/>
        <w:spacing w:line="360" w:lineRule="auto"/>
        <w:rPr>
          <w:rFonts w:ascii="Times New Roman" w:hAnsi="Times New Roman"/>
          <w:b/>
          <w:sz w:val="24"/>
          <w:szCs w:val="24"/>
          <w:highlight w:val="yellow"/>
        </w:rPr>
      </w:pPr>
      <w:r>
        <w:rPr>
          <w:rFonts w:ascii="Times New Roman" w:hAnsi="Times New Roman"/>
          <w:b/>
          <w:sz w:val="24"/>
          <w:szCs w:val="24"/>
        </w:rPr>
        <w:t xml:space="preserve">评审方法与评审标准：</w:t>
      </w:r>
      <w:r/>
    </w:p>
    <w:p>
      <w:pPr>
        <w:ind w:firstLine="480"/>
        <w:spacing w:line="560" w:lineRule="exact"/>
        <w:rPr>
          <w:rFonts w:ascii="宋体" w:hAnsi="宋体" w:cs="宋体"/>
          <w:sz w:val="24"/>
          <w:szCs w:val="24"/>
        </w:rPr>
      </w:pPr>
      <w:r>
        <w:rPr>
          <w:rFonts w:hint="eastAsia" w:ascii="宋体" w:hAnsi="宋体" w:cs="宋体"/>
          <w:sz w:val="24"/>
          <w:szCs w:val="24"/>
        </w:rPr>
        <w:t xml:space="preserve">1、评标方法：综合评分法，总分值为100分。</w:t>
      </w:r>
      <w:r/>
    </w:p>
    <w:p>
      <w:pPr>
        <w:ind w:firstLine="480"/>
        <w:spacing w:line="560" w:lineRule="exact"/>
        <w:rPr>
          <w:rFonts w:ascii="宋体" w:hAnsi="宋体" w:cs="宋体"/>
          <w:sz w:val="24"/>
          <w:szCs w:val="24"/>
        </w:rPr>
      </w:pPr>
      <w:r>
        <w:rPr>
          <w:rFonts w:hint="eastAsia" w:ascii="宋体" w:hAnsi="宋体" w:cs="宋体"/>
          <w:sz w:val="24"/>
          <w:szCs w:val="24"/>
        </w:rPr>
        <w:t xml:space="preserve">2、评分计算办法：评分计算得分均保留两位小数，评标项目每项最高得分均不得超过该项设定的总分值，最低分为0分。</w:t>
      </w:r>
      <w:r/>
    </w:p>
    <w:p>
      <w:pPr>
        <w:ind w:firstLine="480"/>
        <w:spacing w:line="560" w:lineRule="exact"/>
        <w:rPr>
          <w:rFonts w:ascii="宋体" w:hAnsi="宋体" w:cs="宋体"/>
          <w:sz w:val="24"/>
          <w:szCs w:val="24"/>
        </w:rPr>
      </w:pPr>
      <w:r>
        <w:rPr>
          <w:rFonts w:hint="eastAsia" w:ascii="宋体" w:hAnsi="宋体" w:cs="宋体"/>
          <w:sz w:val="24"/>
          <w:szCs w:val="24"/>
        </w:rPr>
        <w:t xml:space="preserve">3、综合评分法评价的主要内容有：技术部分、商务部分、磋商报价</w:t>
      </w:r>
      <w:r>
        <w:rPr>
          <w:rFonts w:hint="eastAsia" w:ascii="宋体" w:hAnsi="宋体" w:cs="宋体"/>
          <w:color w:val="000000"/>
          <w:sz w:val="24"/>
          <w:szCs w:val="24"/>
          <w:lang w:val="zh-CN"/>
        </w:rPr>
        <w:t xml:space="preserve">等</w:t>
      </w:r>
      <w:r>
        <w:rPr>
          <w:rFonts w:hint="eastAsia" w:ascii="宋体" w:hAnsi="宋体" w:cs="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4、综合评分各因素所占分值为：</w:t>
      </w:r>
      <w:r/>
    </w:p>
    <w:p>
      <w:pPr>
        <w:ind w:firstLine="480"/>
        <w:spacing w:line="440" w:lineRule="exact"/>
        <w:rPr>
          <w:rFonts w:ascii="Times New Roman" w:hAnsi="Times New Roman"/>
          <w:sz w:val="24"/>
          <w:szCs w:val="24"/>
        </w:rPr>
      </w:pPr>
      <w:r/>
      <w:bookmarkStart w:id="311" w:name="OLE_LINK18"/>
      <w:r/>
      <w:bookmarkStart w:id="312" w:name="OLE_LINK19"/>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价格部分</w:t>
      </w:r>
      <w:r>
        <w:rPr>
          <w:rFonts w:hint="eastAsia" w:ascii="Times New Roman" w:hAnsi="Times New Roman"/>
          <w:sz w:val="24"/>
          <w:szCs w:val="24"/>
        </w:rPr>
        <w:t xml:space="preserve">                            </w:t>
      </w:r>
      <w:r>
        <w:rPr>
          <w:rFonts w:hint="eastAsia" w:ascii="Times New Roman" w:hAnsi="Times New Roman"/>
          <w:sz w:val="24"/>
          <w:szCs w:val="24"/>
        </w:rPr>
        <w:t xml:space="preserve">30</w:t>
      </w:r>
      <w:r>
        <w:rPr>
          <w:rFonts w:hint="eastAsia" w:ascii="Times New Roman" w:hAnsi="Times New Roman"/>
          <w:sz w:val="24"/>
          <w:szCs w:val="24"/>
        </w:rPr>
        <w:t xml:space="preserve">分</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w:t>
      </w:r>
      <w:r>
        <w:rPr>
          <w:rFonts w:ascii="宋体" w:hAnsi="宋体" w:cs="宋体"/>
          <w:sz w:val="24"/>
        </w:rPr>
        <w:t xml:space="preserve">技术</w:t>
      </w:r>
      <w:r>
        <w:rPr>
          <w:rFonts w:hint="eastAsia" w:ascii="宋体" w:hAnsi="宋体" w:cs="宋体"/>
          <w:sz w:val="24"/>
        </w:rPr>
        <w:t xml:space="preserve">部分</w:t>
      </w:r>
      <w:r>
        <w:rPr>
          <w:rFonts w:hint="eastAsia" w:ascii="Times New Roman" w:hAnsi="Times New Roman"/>
          <w:sz w:val="24"/>
          <w:szCs w:val="24"/>
        </w:rPr>
        <w:t xml:space="preserve">                            </w:t>
      </w:r>
      <w:r>
        <w:rPr>
          <w:rFonts w:hint="eastAsia" w:ascii="Times New Roman" w:hAnsi="Times New Roman"/>
          <w:sz w:val="24"/>
          <w:szCs w:val="24"/>
        </w:rPr>
        <w:t xml:space="preserve">6</w:t>
      </w:r>
      <w:r>
        <w:rPr>
          <w:rFonts w:hint="eastAsia" w:ascii="Times New Roman" w:hAnsi="Times New Roman"/>
          <w:sz w:val="24"/>
          <w:szCs w:val="24"/>
        </w:rPr>
        <w:t xml:space="preserve">5</w:t>
      </w:r>
      <w:r>
        <w:rPr>
          <w:rFonts w:hint="eastAsia" w:ascii="Times New Roman" w:hAnsi="Times New Roman"/>
          <w:sz w:val="24"/>
          <w:szCs w:val="24"/>
        </w:rPr>
        <w:t xml:space="preserve">分</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）商务部分</w:t>
      </w:r>
      <w:r>
        <w:rPr>
          <w:rFonts w:hint="eastAsia" w:ascii="Times New Roman" w:hAnsi="Times New Roman"/>
          <w:sz w:val="24"/>
          <w:szCs w:val="24"/>
        </w:rPr>
        <w:t xml:space="preserve">                           </w:t>
      </w:r>
      <w:r>
        <w:rPr>
          <w:rFonts w:hint="eastAsia" w:ascii="Times New Roman" w:hAnsi="Times New Roman"/>
          <w:sz w:val="24"/>
          <w:szCs w:val="24"/>
        </w:rPr>
        <w:t xml:space="preserve"> </w:t>
      </w:r>
      <w:r>
        <w:rPr>
          <w:rFonts w:hint="eastAsia" w:ascii="Times New Roman" w:hAnsi="Times New Roman"/>
          <w:sz w:val="24"/>
          <w:szCs w:val="24"/>
        </w:rPr>
        <w:t xml:space="preserve"> </w:t>
      </w:r>
      <w:r>
        <w:rPr>
          <w:rFonts w:hint="eastAsia" w:ascii="Times New Roman" w:hAnsi="Times New Roman"/>
          <w:sz w:val="24"/>
          <w:szCs w:val="24"/>
        </w:rPr>
        <w:t xml:space="preserve">5</w:t>
      </w:r>
      <w:r>
        <w:rPr>
          <w:rFonts w:hint="eastAsia" w:ascii="Times New Roman" w:hAnsi="Times New Roman"/>
          <w:sz w:val="24"/>
          <w:szCs w:val="24"/>
        </w:rPr>
        <w:t xml:space="preserve">分</w:t>
      </w:r>
      <w:bookmarkEnd w:id="311"/>
      <w:bookmarkEnd w:id="312"/>
      <w:r/>
    </w:p>
    <w:p>
      <w:pPr>
        <w:rPr>
          <w:rFonts w:ascii="Times New Roman" w:hAnsi="Times New Roman"/>
          <w:color w:val="000080"/>
          <w:sz w:val="20"/>
          <w:highlight w:val="white"/>
        </w:rPr>
      </w:pPr>
      <w:r>
        <w:rPr>
          <w:rFonts w:ascii="Times New Roman" w:hAnsi="Times New Roman"/>
          <w:color w:val="000080"/>
          <w:sz w:val="20"/>
          <w:highlight w:val="white"/>
        </w:rPr>
      </w:r>
      <w:r/>
    </w:p>
    <w:p>
      <w:pPr>
        <w:jc w:val="left"/>
        <w:spacing w:line="360" w:lineRule="auto"/>
        <w:widowControl/>
        <w:rPr>
          <w:rFonts w:ascii="宋体" w:hAnsi="宋体"/>
          <w:b/>
          <w:color w:val="000000"/>
          <w:sz w:val="24"/>
        </w:rPr>
      </w:pPr>
      <w:r/>
      <w:bookmarkStart w:id="313" w:name="OLE_LINK20"/>
      <w:r/>
      <w:bookmarkStart w:id="314" w:name="OLE_LINK21"/>
      <w:r>
        <w:rPr>
          <w:rFonts w:hint="eastAsia" w:ascii="宋体" w:hAnsi="宋体"/>
          <w:b/>
          <w:color w:val="000000"/>
          <w:sz w:val="24"/>
          <w:highlight w:val="white"/>
        </w:rPr>
        <w:t xml:space="preserve">（</w:t>
      </w:r>
      <w:r>
        <w:rPr>
          <w:rFonts w:hint="eastAsia" w:ascii="宋体" w:hAnsi="宋体"/>
          <w:b/>
          <w:color w:val="000000"/>
          <w:sz w:val="24"/>
          <w:highlight w:val="white"/>
        </w:rPr>
        <w:t xml:space="preserve">一</w:t>
      </w:r>
      <w:r>
        <w:rPr>
          <w:rFonts w:hint="eastAsia" w:ascii="宋体" w:hAnsi="宋体"/>
          <w:b/>
          <w:color w:val="000000"/>
          <w:sz w:val="24"/>
          <w:highlight w:val="white"/>
        </w:rPr>
        <w:t xml:space="preserve">）价格</w:t>
      </w:r>
      <w:r>
        <w:rPr>
          <w:rFonts w:hint="eastAsia" w:ascii="宋体" w:hAnsi="宋体"/>
          <w:b/>
          <w:color w:val="000000"/>
          <w:sz w:val="24"/>
        </w:rPr>
        <w:t xml:space="preserve">部分</w:t>
      </w:r>
      <w:r/>
    </w:p>
    <w:tbl>
      <w:tblPr>
        <w:tblW w:w="526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611"/>
        <w:gridCol w:w="1751"/>
        <w:gridCol w:w="6288"/>
        <w:gridCol w:w="999"/>
      </w:tblGrid>
      <w:tr>
        <w:trPr/>
        <w:tc>
          <w:tcPr>
            <w:tcMar>
              <w:top w:w="100" w:type="dxa"/>
              <w:bottom w:w="100" w:type="dxa"/>
            </w:tcMar>
            <w:tcW w:w="611" w:type="dxa"/>
            <w:vAlign w:val="center"/>
            <w:textDirection w:val="lrTb"/>
            <w:noWrap w:val="false"/>
          </w:tcPr>
          <w:p>
            <w:pPr>
              <w:jc w:val="center"/>
              <w:spacing w:line="340" w:lineRule="exact"/>
              <w:widowControl/>
              <w:rPr>
                <w:rFonts w:ascii="宋体" w:hAnsi="宋体" w:cs="宋体"/>
                <w:sz w:val="24"/>
                <w:szCs w:val="24"/>
              </w:rPr>
            </w:pPr>
            <w:r/>
            <w:bookmarkStart w:id="315" w:name="EB00ed059341e447b48aa4c095e09e7fc2"/>
            <w:r>
              <w:rPr>
                <w:rFonts w:ascii="宋体" w:hAnsi="宋体" w:cs="宋体"/>
                <w:sz w:val="24"/>
                <w:szCs w:val="24"/>
              </w:rPr>
              <w:t xml:space="preserve">序号</w:t>
            </w:r>
            <w:r/>
          </w:p>
        </w:tc>
        <w:tc>
          <w:tcPr>
            <w:tcMar>
              <w:top w:w="100" w:type="dxa"/>
              <w:bottom w:w="100" w:type="dxa"/>
            </w:tcMar>
            <w:tcW w:w="1751"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t xml:space="preserve">评审因素</w:t>
            </w:r>
            <w:r/>
          </w:p>
        </w:tc>
        <w:tc>
          <w:tcPr>
            <w:tcMar>
              <w:top w:w="100" w:type="dxa"/>
              <w:bottom w:w="100" w:type="dxa"/>
            </w:tcMar>
            <w:tcW w:w="6288"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t xml:space="preserve">评审细则</w:t>
            </w:r>
            <w:r/>
          </w:p>
        </w:tc>
        <w:tc>
          <w:tcPr>
            <w:tcMar>
              <w:top w:w="100" w:type="dxa"/>
              <w:bottom w:w="100" w:type="dxa"/>
            </w:tcMar>
            <w:tcW w:w="999"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t xml:space="preserve">分值</w:t>
            </w:r>
            <w:r/>
          </w:p>
        </w:tc>
      </w:tr>
      <w:tr>
        <w:trPr/>
        <w:tc>
          <w:tcPr>
            <w:gridSpan w:val="3"/>
            <w:tcMar>
              <w:top w:w="100" w:type="dxa"/>
              <w:bottom w:w="100" w:type="dxa"/>
            </w:tcMar>
            <w:tcW w:w="8650"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价格部分</w:t>
            </w:r>
            <w:r/>
          </w:p>
        </w:tc>
        <w:tc>
          <w:tcPr>
            <w:tcMar>
              <w:top w:w="100" w:type="dxa"/>
              <w:bottom w:w="100" w:type="dxa"/>
            </w:tcMar>
            <w:tcW w:w="999"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t xml:space="preserve">.0</w:t>
            </w:r>
            <w:bookmarkEnd w:id="315"/>
            <w:r/>
          </w:p>
        </w:tc>
      </w:tr>
      <w:tr>
        <w:trPr/>
        <w:tc>
          <w:tcPr>
            <w:tcMar>
              <w:top w:w="100" w:type="dxa"/>
              <w:bottom w:w="100" w:type="dxa"/>
            </w:tcMar>
            <w:tcW w:w="611"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t xml:space="preserve">1.1</w:t>
            </w:r>
            <w:r/>
          </w:p>
        </w:tc>
        <w:tc>
          <w:tcPr>
            <w:tcMar>
              <w:top w:w="100" w:type="dxa"/>
              <w:bottom w:w="100" w:type="dxa"/>
            </w:tcMar>
            <w:tcW w:w="1751" w:type="dxa"/>
            <w:vAlign w:val="center"/>
            <w:textDirection w:val="lrTb"/>
            <w:noWrap w:val="false"/>
          </w:tcPr>
          <w:p>
            <w:pPr>
              <w:jc w:val="center"/>
              <w:spacing w:line="340" w:lineRule="exact"/>
              <w:widowControl/>
              <w:rPr>
                <w:rFonts w:ascii="宋体" w:hAnsi="宋体" w:cs="宋体"/>
                <w:sz w:val="24"/>
                <w:szCs w:val="24"/>
              </w:rPr>
            </w:pPr>
            <w:r/>
            <w:bookmarkStart w:id="316" w:name="OLE_LINK191"/>
            <w:r/>
            <w:bookmarkStart w:id="317" w:name="OLE_LINK192"/>
            <w:r>
              <w:rPr>
                <w:rFonts w:ascii="宋体" w:hAnsi="宋体" w:cs="宋体"/>
                <w:sz w:val="24"/>
                <w:szCs w:val="24"/>
              </w:rPr>
              <w:t xml:space="preserve">报价得分</w:t>
            </w:r>
            <w:bookmarkEnd w:id="316"/>
            <w:r/>
            <w:bookmarkEnd w:id="317"/>
            <w:r/>
            <w:r/>
          </w:p>
        </w:tc>
        <w:tc>
          <w:tcPr>
            <w:tcMar>
              <w:top w:w="100" w:type="dxa"/>
              <w:bottom w:w="100" w:type="dxa"/>
            </w:tcMar>
            <w:tcW w:w="6288" w:type="dxa"/>
            <w:vAlign w:val="center"/>
            <w:textDirection w:val="lrTb"/>
            <w:noWrap w:val="false"/>
          </w:tcPr>
          <w:p>
            <w:pPr>
              <w:ind w:firstLine="482"/>
              <w:spacing w:line="360" w:lineRule="exact"/>
              <w:rPr>
                <w:szCs w:val="21"/>
              </w:rPr>
            </w:pPr>
            <w:r/>
            <w:bookmarkStart w:id="318" w:name="OLE_LINK111"/>
            <w:r/>
            <w:bookmarkStart w:id="319" w:name="OLE_LINK112"/>
            <w:r>
              <w:rPr>
                <w:rFonts w:hint="eastAsia"/>
                <w:szCs w:val="21"/>
              </w:rPr>
              <w:t xml:space="preserve">本项目价格分采用低价优先法计算，即满足磋商文件要求且投标价格最低的供应商的最终报价为磋商基准价，其价格分为满分</w:t>
            </w:r>
            <w:r>
              <w:rPr>
                <w:rFonts w:hint="eastAsia"/>
                <w:szCs w:val="21"/>
              </w:rPr>
              <w:t xml:space="preserve">30</w:t>
            </w:r>
            <w:r>
              <w:rPr>
                <w:rFonts w:hint="eastAsia"/>
                <w:szCs w:val="21"/>
              </w:rPr>
              <w:t xml:space="preserve">分。其他供应商的最终价分统一按照下列公式计算：</w:t>
            </w:r>
            <w:r/>
          </w:p>
          <w:p>
            <w:pPr>
              <w:ind w:firstLine="482"/>
              <w:spacing w:line="360" w:lineRule="exact"/>
              <w:rPr>
                <w:szCs w:val="21"/>
              </w:rPr>
            </w:pPr>
            <w:r>
              <w:rPr>
                <w:rFonts w:hint="eastAsia"/>
                <w:szCs w:val="21"/>
              </w:rPr>
              <w:t xml:space="preserve">磋商报价得分＝（磋商基准价</w:t>
            </w:r>
            <w:r>
              <w:rPr>
                <w:rFonts w:hint="eastAsia"/>
                <w:szCs w:val="21"/>
              </w:rPr>
              <w:t xml:space="preserve">/</w:t>
            </w:r>
            <w:r>
              <w:rPr>
                <w:rFonts w:hint="eastAsia"/>
                <w:szCs w:val="21"/>
              </w:rPr>
              <w:t xml:space="preserve">最后磋商报价）×</w:t>
            </w:r>
            <w:r>
              <w:rPr>
                <w:rFonts w:hint="eastAsia"/>
                <w:szCs w:val="21"/>
              </w:rPr>
              <w:t xml:space="preserve">30</w:t>
            </w:r>
            <w:r>
              <w:rPr>
                <w:rFonts w:hint="eastAsia"/>
                <w:szCs w:val="21"/>
              </w:rPr>
              <w:t xml:space="preserve">分</w:t>
            </w:r>
            <w:r/>
          </w:p>
          <w:p>
            <w:pPr>
              <w:pStyle w:val="1062"/>
              <w:ind w:firstLine="422"/>
              <w:spacing w:line="360" w:lineRule="exact"/>
              <w:rPr>
                <w:sz w:val="21"/>
                <w:szCs w:val="21"/>
              </w:rPr>
            </w:pPr>
            <w:r>
              <w:rPr>
                <w:rFonts w:hint="eastAsia"/>
                <w:b/>
                <w:bCs/>
                <w:color w:val="0000ff"/>
                <w:sz w:val="21"/>
                <w:szCs w:val="21"/>
              </w:rPr>
              <w:t xml:space="preserve">本项目全额预留，专门面向中小微企业采购，小微企业不享受价格扣减</w:t>
            </w:r>
            <w:r>
              <w:rPr>
                <w:rFonts w:hint="eastAsia"/>
                <w:color w:val="0000ff"/>
                <w:sz w:val="21"/>
                <w:szCs w:val="21"/>
              </w:rPr>
              <w:t xml:space="preserve">。</w:t>
            </w:r>
            <w:bookmarkEnd w:id="318"/>
            <w:r/>
            <w:bookmarkEnd w:id="319"/>
            <w:r/>
            <w:r/>
          </w:p>
        </w:tc>
        <w:tc>
          <w:tcPr>
            <w:tcMar>
              <w:top w:w="100" w:type="dxa"/>
              <w:bottom w:w="100" w:type="dxa"/>
            </w:tcMar>
            <w:tcW w:w="999"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t xml:space="preserve">.0</w:t>
            </w:r>
            <w:r/>
          </w:p>
        </w:tc>
      </w:tr>
    </w:tbl>
    <w:p>
      <w:pPr>
        <w:rPr>
          <w:rFonts w:ascii="Times New Roman" w:hAnsi="Times New Roman"/>
          <w:highlight w:val="red"/>
        </w:rPr>
      </w:pPr>
      <w:r>
        <w:rPr>
          <w:rFonts w:ascii="Times New Roman" w:hAnsi="Times New Roman"/>
          <w:highlight w:val="red"/>
        </w:rPr>
      </w:r>
      <w:r/>
    </w:p>
    <w:p>
      <w:pPr>
        <w:rPr>
          <w:color w:val="000080"/>
          <w:sz w:val="20"/>
          <w:highlight w:val="white"/>
        </w:rPr>
      </w:pPr>
      <w:r>
        <w:rPr>
          <w:color w:val="000080"/>
          <w:sz w:val="20"/>
          <w:highlight w:val="white"/>
        </w:rPr>
      </w:r>
      <w:r/>
    </w:p>
    <w:p>
      <w:pPr>
        <w:jc w:val="left"/>
        <w:spacing w:line="360" w:lineRule="auto"/>
        <w:widowControl/>
        <w:rPr>
          <w:rFonts w:ascii="宋体" w:hAnsi="宋体"/>
          <w:b/>
          <w:color w:val="000000"/>
          <w:sz w:val="24"/>
        </w:rPr>
      </w:pPr>
      <w:r>
        <w:rPr>
          <w:rFonts w:hint="eastAsia" w:ascii="宋体" w:hAnsi="宋体"/>
          <w:b/>
          <w:color w:val="000000"/>
          <w:sz w:val="24"/>
          <w:highlight w:val="white"/>
        </w:rPr>
        <w:t xml:space="preserve">（</w:t>
      </w:r>
      <w:r>
        <w:rPr>
          <w:rFonts w:hint="eastAsia" w:ascii="宋体" w:hAnsi="宋体"/>
          <w:b/>
          <w:color w:val="000000"/>
          <w:sz w:val="24"/>
          <w:highlight w:val="white"/>
        </w:rPr>
        <w:t xml:space="preserve">二</w:t>
      </w:r>
      <w:r>
        <w:rPr>
          <w:rFonts w:hint="eastAsia" w:ascii="宋体" w:hAnsi="宋体"/>
          <w:b/>
          <w:color w:val="000000"/>
          <w:sz w:val="24"/>
          <w:highlight w:val="white"/>
        </w:rPr>
        <w:t xml:space="preserve">）技术部分</w:t>
      </w:r>
      <w:r/>
    </w:p>
    <w:tbl>
      <w:tblPr>
        <w:tblW w:w="530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586"/>
        <w:gridCol w:w="1776"/>
        <w:gridCol w:w="6347"/>
        <w:gridCol w:w="1017"/>
      </w:tblGrid>
      <w:tr>
        <w:trPr>
          <w:trHeight w:val="146"/>
        </w:trPr>
        <w:tc>
          <w:tcPr>
            <w:tcMar>
              <w:top w:w="100" w:type="dxa"/>
              <w:bottom w:w="100" w:type="dxa"/>
            </w:tcMar>
            <w:tcW w:w="586" w:type="dxa"/>
            <w:vAlign w:val="center"/>
            <w:textDirection w:val="lrTb"/>
            <w:noWrap w:val="false"/>
          </w:tcPr>
          <w:p>
            <w:pPr>
              <w:jc w:val="center"/>
              <w:spacing w:line="340" w:lineRule="exact"/>
              <w:widowControl/>
              <w:rPr>
                <w:rFonts w:ascii="宋体" w:hAnsi="宋体" w:cs="宋体"/>
                <w:sz w:val="24"/>
                <w:szCs w:val="24"/>
              </w:rPr>
            </w:pPr>
            <w:r/>
            <w:bookmarkStart w:id="320" w:name="EB6b2e05f244d844eab53af046ecb4a6fe"/>
            <w:r>
              <w:rPr>
                <w:rFonts w:ascii="宋体" w:hAnsi="宋体" w:cs="宋体"/>
                <w:sz w:val="24"/>
                <w:szCs w:val="24"/>
              </w:rPr>
              <w:t xml:space="preserve">序号</w:t>
            </w:r>
            <w:r/>
          </w:p>
        </w:tc>
        <w:tc>
          <w:tcPr>
            <w:tcMar>
              <w:top w:w="100" w:type="dxa"/>
              <w:bottom w:w="100" w:type="dxa"/>
            </w:tcMar>
            <w:tcW w:w="1776"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t xml:space="preserve">评审因素</w:t>
            </w:r>
            <w:r/>
          </w:p>
        </w:tc>
        <w:tc>
          <w:tcPr>
            <w:tcMar>
              <w:top w:w="100" w:type="dxa"/>
              <w:bottom w:w="100" w:type="dxa"/>
            </w:tcMar>
            <w:tcW w:w="6347"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t xml:space="preserve">评审细则</w:t>
            </w:r>
            <w:r/>
          </w:p>
        </w:tc>
        <w:tc>
          <w:tcPr>
            <w:tcMar>
              <w:top w:w="100" w:type="dxa"/>
              <w:bottom w:w="100" w:type="dxa"/>
            </w:tcMar>
            <w:tcW w:w="1017"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t xml:space="preserve">分值</w:t>
            </w:r>
            <w:r/>
          </w:p>
        </w:tc>
      </w:tr>
      <w:tr>
        <w:trPr>
          <w:trHeight w:val="146"/>
        </w:trPr>
        <w:tc>
          <w:tcPr>
            <w:gridSpan w:val="3"/>
            <w:tcMar>
              <w:top w:w="100" w:type="dxa"/>
              <w:bottom w:w="100" w:type="dxa"/>
            </w:tcMar>
            <w:tcW w:w="8709"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bCs/>
                <w:szCs w:val="21"/>
              </w:rPr>
              <w:t xml:space="preserve">技术</w:t>
            </w:r>
            <w:r>
              <w:rPr>
                <w:rFonts w:hint="eastAsia" w:ascii="宋体" w:hAnsi="宋体" w:cs="宋体"/>
                <w:bCs/>
                <w:szCs w:val="21"/>
              </w:rPr>
              <w:t xml:space="preserve">部分</w:t>
            </w:r>
            <w:r/>
          </w:p>
        </w:tc>
        <w:tc>
          <w:tcPr>
            <w:tcMar>
              <w:top w:w="100" w:type="dxa"/>
              <w:bottom w:w="100" w:type="dxa"/>
            </w:tcMar>
            <w:tcW w:w="1017"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5</w:t>
            </w:r>
            <w:r>
              <w:rPr>
                <w:rFonts w:ascii="宋体" w:hAnsi="宋体" w:cs="宋体"/>
                <w:sz w:val="24"/>
                <w:szCs w:val="24"/>
              </w:rPr>
              <w:t xml:space="preserve">.0</w:t>
            </w:r>
            <w:r/>
          </w:p>
        </w:tc>
      </w:tr>
      <w:tr>
        <w:trPr>
          <w:trHeight w:val="146"/>
        </w:trPr>
        <w:tc>
          <w:tcPr>
            <w:tcMar>
              <w:top w:w="100" w:type="dxa"/>
              <w:bottom w:w="100" w:type="dxa"/>
            </w:tcMar>
            <w:tcW w:w="586" w:type="dxa"/>
            <w:vAlign w:val="center"/>
            <w:textDirection w:val="lrTb"/>
            <w:noWrap w:val="false"/>
          </w:tcPr>
          <w:p>
            <w:pPr>
              <w:jc w:val="center"/>
              <w:spacing w:line="38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.1</w:t>
            </w:r>
            <w:r/>
          </w:p>
        </w:tc>
        <w:tc>
          <w:tcPr>
            <w:tcMar>
              <w:top w:w="100" w:type="dxa"/>
              <w:bottom w:w="100" w:type="dxa"/>
            </w:tcMar>
            <w:tcW w:w="1776" w:type="dxa"/>
            <w:vAlign w:val="center"/>
            <w:textDirection w:val="lrTb"/>
            <w:noWrap w:val="false"/>
          </w:tcPr>
          <w:p>
            <w:pPr>
              <w:jc w:val="center"/>
              <w:spacing w:line="380" w:lineRule="exact"/>
              <w:widowControl/>
              <w:rPr>
                <w:rFonts w:ascii="宋体" w:hAnsi="宋体" w:cs="宋体"/>
                <w:szCs w:val="21"/>
              </w:rPr>
            </w:pPr>
            <w:r/>
            <w:bookmarkStart w:id="321" w:name="OLE_LINK69"/>
            <w:r/>
            <w:bookmarkStart w:id="322" w:name="OLE_LINK70"/>
            <w:r/>
            <w:bookmarkStart w:id="323" w:name="OLE_LINK115"/>
            <w:r>
              <w:rPr>
                <w:rFonts w:hint="eastAsia" w:ascii="宋体" w:hAnsi="宋体" w:cs="宋体"/>
                <w:bCs/>
                <w:szCs w:val="21"/>
              </w:rPr>
              <w:t xml:space="preserve">施工方案</w:t>
            </w:r>
            <w:bookmarkEnd w:id="321"/>
            <w:r/>
            <w:bookmarkEnd w:id="322"/>
            <w:r/>
            <w:bookmarkEnd w:id="323"/>
            <w:r/>
            <w:r/>
          </w:p>
        </w:tc>
        <w:tc>
          <w:tcPr>
            <w:tcMar>
              <w:top w:w="100" w:type="dxa"/>
              <w:bottom w:w="100" w:type="dxa"/>
            </w:tcMar>
            <w:tcW w:w="6347" w:type="dxa"/>
            <w:vAlign w:val="center"/>
            <w:textDirection w:val="lrTb"/>
            <w:noWrap w:val="false"/>
          </w:tcPr>
          <w:p>
            <w:pPr>
              <w:ind w:firstLine="422"/>
              <w:jc w:val="left"/>
              <w:spacing w:line="360" w:lineRule="exact"/>
              <w:widowControl/>
              <w:rPr>
                <w:rFonts w:ascii="宋体" w:hAnsi="宋体" w:cs="宋体"/>
                <w:b/>
                <w:bCs/>
                <w:spacing w:val="-4"/>
                <w:szCs w:val="21"/>
              </w:rPr>
            </w:pPr>
            <w:r>
              <w:rPr>
                <w:rFonts w:hint="eastAsia" w:ascii="宋体" w:hAnsi="宋体" w:cs="宋体"/>
                <w:b/>
                <w:bCs/>
                <w:szCs w:val="21"/>
                <w:lang w:bidi="ar"/>
              </w:rPr>
              <w:t xml:space="preserve">评委</w:t>
            </w:r>
            <w:r>
              <w:rPr>
                <w:rFonts w:hint="eastAsia" w:ascii="宋体" w:hAnsi="宋体" w:cs="宋体"/>
                <w:b/>
                <w:bCs/>
                <w:spacing w:val="-4"/>
                <w:szCs w:val="21"/>
              </w:rPr>
              <w:t xml:space="preserve">根据供应商</w:t>
            </w:r>
            <w:r>
              <w:rPr>
                <w:rFonts w:ascii="宋体" w:hAnsi="宋体" w:cs="宋体"/>
                <w:b/>
                <w:bCs/>
                <w:spacing w:val="-4"/>
                <w:szCs w:val="21"/>
              </w:rPr>
              <w:t xml:space="preserve">针对本项目提供的施工方案:</w:t>
            </w:r>
            <w:bookmarkStart w:id="324" w:name="OLE_LINK26"/>
            <w:r>
              <w:rPr>
                <w:rFonts w:ascii="宋体" w:hAnsi="宋体" w:cs="宋体"/>
                <w:b/>
                <w:bCs/>
                <w:spacing w:val="-4"/>
                <w:szCs w:val="21"/>
              </w:rPr>
              <w:t xml:space="preserve">包括但不限于工程概述、总体安排、施工顺序及施工部署方案等</w:t>
            </w:r>
            <w:bookmarkEnd w:id="324"/>
            <w:r>
              <w:rPr>
                <w:rFonts w:hint="eastAsia" w:ascii="宋体" w:hAnsi="宋体" w:cs="宋体"/>
                <w:b/>
                <w:bCs/>
                <w:spacing w:val="-4"/>
                <w:szCs w:val="21"/>
              </w:rPr>
              <w:t xml:space="preserve">进行比较</w:t>
            </w:r>
            <w:r>
              <w:rPr>
                <w:rFonts w:ascii="宋体" w:hAnsi="宋体" w:cs="宋体"/>
                <w:b/>
                <w:bCs/>
                <w:spacing w:val="-4"/>
                <w:szCs w:val="21"/>
              </w:rPr>
              <w:t xml:space="preserve">打分</w:t>
            </w:r>
            <w:r>
              <w:rPr>
                <w:rFonts w:hint="eastAsia" w:ascii="宋体" w:hAnsi="宋体" w:cs="宋体"/>
                <w:b/>
                <w:bCs/>
                <w:spacing w:val="-4"/>
                <w:szCs w:val="21"/>
              </w:rPr>
              <w:t xml:space="preserve">：</w:t>
            </w:r>
            <w:r/>
          </w:p>
          <w:p>
            <w:pPr>
              <w:ind w:firstLine="404"/>
              <w:spacing w:line="360" w:lineRule="exact"/>
              <w:rPr>
                <w:rFonts w:ascii="宋体" w:hAnsi="宋体" w:cs="宋体"/>
                <w:spacing w:val="-4"/>
                <w:szCs w:val="21"/>
              </w:rPr>
            </w:pPr>
            <w:r/>
            <w:bookmarkStart w:id="325" w:name="OLE_LINK246"/>
            <w:r/>
            <w:bookmarkStart w:id="326" w:name="OLE_LINK247"/>
            <w:r>
              <w:rPr>
                <w:rFonts w:hint="eastAsia" w:ascii="宋体" w:hAnsi="宋体" w:cs="宋体"/>
                <w:spacing w:val="-4"/>
                <w:szCs w:val="21"/>
              </w:rPr>
              <w:t xml:space="preserve">工程</w:t>
            </w:r>
            <w:bookmarkEnd w:id="325"/>
            <w:r/>
            <w:bookmarkEnd w:id="326"/>
            <w:r>
              <w:rPr>
                <w:rFonts w:ascii="宋体" w:hAnsi="宋体" w:cs="宋体"/>
                <w:spacing w:val="-4"/>
                <w:szCs w:val="21"/>
              </w:rPr>
              <w:t xml:space="preserve">概述详细，组织机构健全，总体安排科学、合理、 </w:t>
            </w:r>
            <w:r>
              <w:rPr>
                <w:rFonts w:hint="eastAsia" w:ascii="宋体" w:hAnsi="宋体" w:cs="宋体"/>
                <w:spacing w:val="-4"/>
                <w:szCs w:val="21"/>
              </w:rPr>
              <w:t xml:space="preserve">规范、高效，</w:t>
            </w:r>
            <w:r>
              <w:rPr>
                <w:rFonts w:ascii="宋体" w:hAnsi="宋体" w:cs="宋体"/>
                <w:spacing w:val="-4"/>
                <w:szCs w:val="21"/>
              </w:rPr>
              <w:t xml:space="preserve">施工规范、可行性强，完全符合采购文件要求的得</w:t>
            </w:r>
            <w:r>
              <w:rPr>
                <w:rFonts w:hint="eastAsia" w:ascii="宋体" w:hAnsi="宋体" w:cs="宋体"/>
                <w:spacing w:val="-4"/>
                <w:szCs w:val="21"/>
              </w:rPr>
              <w:t xml:space="preserve">13</w:t>
            </w:r>
            <w:r>
              <w:rPr>
                <w:rFonts w:ascii="宋体" w:hAnsi="宋体" w:cs="宋体"/>
                <w:spacing w:val="-4"/>
                <w:szCs w:val="21"/>
              </w:rPr>
              <w:t xml:space="preserve">分</w:t>
            </w:r>
            <w:r>
              <w:rPr>
                <w:rFonts w:hint="eastAsia" w:ascii="宋体" w:hAnsi="宋体" w:cs="宋体"/>
                <w:spacing w:val="-4"/>
                <w:szCs w:val="21"/>
              </w:rPr>
              <w:t xml:space="preserve">；</w:t>
            </w:r>
            <w:r/>
          </w:p>
          <w:p>
            <w:pPr>
              <w:ind w:firstLine="404"/>
              <w:spacing w:line="360" w:lineRule="exact"/>
              <w:rPr>
                <w:rFonts w:ascii="宋体" w:hAnsi="宋体" w:cs="宋体"/>
                <w:spacing w:val="-4"/>
                <w:szCs w:val="21"/>
              </w:rPr>
            </w:pPr>
            <w:r>
              <w:rPr>
                <w:rFonts w:hint="eastAsia" w:ascii="宋体" w:hAnsi="宋体" w:cs="宋体"/>
                <w:spacing w:val="-4"/>
                <w:szCs w:val="21"/>
              </w:rPr>
              <w:t xml:space="preserve">工程</w:t>
            </w:r>
            <w:r>
              <w:rPr>
                <w:rFonts w:ascii="宋体" w:hAnsi="宋体" w:cs="宋体"/>
                <w:spacing w:val="-4"/>
                <w:szCs w:val="21"/>
              </w:rPr>
              <w:t xml:space="preserve">概述相对详细，组织机构设置较</w:t>
            </w:r>
            <w:r>
              <w:rPr>
                <w:rFonts w:hint="eastAsia" w:ascii="宋体" w:hAnsi="宋体" w:cs="宋体"/>
                <w:spacing w:val="-4"/>
                <w:szCs w:val="21"/>
              </w:rPr>
              <w:t xml:space="preserve">为</w:t>
            </w:r>
            <w:r>
              <w:rPr>
                <w:rFonts w:ascii="宋体" w:hAnsi="宋体" w:cs="宋体"/>
                <w:spacing w:val="-4"/>
                <w:szCs w:val="21"/>
              </w:rPr>
              <w:t xml:space="preserve">齐全，总体安排</w:t>
            </w:r>
            <w:r>
              <w:rPr>
                <w:rFonts w:hint="eastAsia" w:ascii="宋体" w:hAnsi="宋体" w:cs="宋体"/>
                <w:spacing w:val="-4"/>
                <w:szCs w:val="21"/>
              </w:rPr>
              <w:t xml:space="preserve">比较可</w:t>
            </w:r>
            <w:r>
              <w:rPr>
                <w:rFonts w:hint="eastAsia" w:ascii="宋体" w:hAnsi="宋体" w:cs="宋体"/>
                <w:spacing w:val="-4"/>
                <w:szCs w:val="21"/>
              </w:rPr>
              <w:t xml:space="preserve">行、科学、合理、规范的</w:t>
            </w:r>
            <w:r>
              <w:rPr>
                <w:rFonts w:ascii="宋体" w:hAnsi="宋体" w:cs="宋体"/>
                <w:spacing w:val="-4"/>
                <w:szCs w:val="21"/>
              </w:rPr>
              <w:t xml:space="preserve">得</w:t>
            </w:r>
            <w:r>
              <w:rPr>
                <w:rFonts w:hint="eastAsia" w:ascii="宋体" w:hAnsi="宋体" w:cs="宋体"/>
                <w:spacing w:val="-4"/>
                <w:szCs w:val="21"/>
              </w:rPr>
              <w:t xml:space="preserve">10</w:t>
            </w:r>
            <w:r>
              <w:rPr>
                <w:rFonts w:ascii="宋体" w:hAnsi="宋体" w:cs="宋体"/>
                <w:spacing w:val="-4"/>
                <w:szCs w:val="21"/>
              </w:rPr>
              <w:t xml:space="preserve">分</w:t>
            </w:r>
            <w:r>
              <w:rPr>
                <w:rFonts w:hint="eastAsia" w:ascii="宋体" w:hAnsi="宋体" w:cs="宋体"/>
                <w:spacing w:val="-4"/>
                <w:szCs w:val="21"/>
              </w:rPr>
              <w:t xml:space="preserve">；</w:t>
            </w:r>
            <w:r/>
          </w:p>
          <w:p>
            <w:pPr>
              <w:ind w:firstLine="404"/>
              <w:spacing w:line="360" w:lineRule="exact"/>
              <w:rPr>
                <w:rFonts w:ascii="宋体" w:hAnsi="宋体" w:cs="宋体"/>
                <w:spacing w:val="-4"/>
                <w:szCs w:val="21"/>
              </w:rPr>
            </w:pPr>
            <w:r>
              <w:rPr>
                <w:rFonts w:hint="eastAsia" w:ascii="宋体" w:hAnsi="宋体" w:cs="宋体"/>
                <w:spacing w:val="-4"/>
                <w:szCs w:val="21"/>
              </w:rPr>
              <w:t xml:space="preserve">工程概述相对简单，组织机构设置不够齐全，总体安排基本可行、科学、合理、规范的得</w:t>
            </w:r>
            <w:r>
              <w:rPr>
                <w:rFonts w:hint="eastAsia" w:ascii="宋体" w:hAnsi="宋体" w:cs="宋体"/>
                <w:spacing w:val="-4"/>
                <w:szCs w:val="21"/>
              </w:rPr>
              <w:t xml:space="preserve">7</w:t>
            </w:r>
            <w:r>
              <w:rPr>
                <w:rFonts w:hint="eastAsia" w:ascii="宋体" w:hAnsi="宋体" w:cs="宋体"/>
                <w:spacing w:val="-4"/>
                <w:szCs w:val="21"/>
              </w:rPr>
              <w:t xml:space="preserve">分；</w:t>
            </w:r>
            <w:r/>
          </w:p>
          <w:p>
            <w:pPr>
              <w:ind w:firstLine="404"/>
              <w:spacing w:line="360" w:lineRule="exact"/>
              <w:rPr>
                <w:rFonts w:ascii="宋体" w:hAnsi="宋体" w:cs="宋体"/>
                <w:szCs w:val="21"/>
                <w:lang w:bidi="ar"/>
              </w:rPr>
            </w:pPr>
            <w:r>
              <w:rPr>
                <w:rFonts w:hint="eastAsia" w:ascii="宋体" w:hAnsi="宋体" w:cs="宋体"/>
                <w:spacing w:val="-4"/>
                <w:szCs w:val="21"/>
              </w:rPr>
              <w:t xml:space="preserve">工程</w:t>
            </w:r>
            <w:r>
              <w:rPr>
                <w:rFonts w:ascii="宋体" w:hAnsi="宋体" w:cs="宋体"/>
                <w:spacing w:val="-4"/>
                <w:szCs w:val="21"/>
              </w:rPr>
              <w:t xml:space="preserve">概述简单，组织机构设置</w:t>
            </w:r>
            <w:r>
              <w:rPr>
                <w:rFonts w:hint="eastAsia" w:ascii="宋体" w:hAnsi="宋体" w:cs="宋体"/>
                <w:spacing w:val="-4"/>
                <w:szCs w:val="21"/>
              </w:rPr>
              <w:t xml:space="preserve">不齐全，</w:t>
            </w:r>
            <w:r>
              <w:rPr>
                <w:rFonts w:ascii="宋体" w:hAnsi="宋体" w:cs="宋体"/>
                <w:spacing w:val="-4"/>
                <w:szCs w:val="21"/>
              </w:rPr>
              <w:t xml:space="preserve">针对性弱、总体安排欠</w:t>
            </w:r>
            <w:r>
              <w:rPr>
                <w:rFonts w:hint="eastAsia" w:ascii="宋体" w:hAnsi="宋体" w:cs="宋体"/>
                <w:spacing w:val="-4"/>
                <w:szCs w:val="21"/>
              </w:rPr>
              <w:t xml:space="preserve">科学、</w:t>
            </w:r>
            <w:r>
              <w:rPr>
                <w:rFonts w:ascii="宋体" w:hAnsi="宋体" w:cs="宋体"/>
                <w:spacing w:val="-4"/>
                <w:szCs w:val="21"/>
              </w:rPr>
              <w:t xml:space="preserve">合理、施工欠规范、可行性一般的得</w:t>
            </w:r>
            <w:r>
              <w:rPr>
                <w:rFonts w:hint="eastAsia" w:ascii="宋体" w:hAnsi="宋体" w:cs="宋体"/>
                <w:spacing w:val="-4"/>
                <w:szCs w:val="21"/>
              </w:rPr>
              <w:t xml:space="preserve">4</w:t>
            </w:r>
            <w:r>
              <w:rPr>
                <w:rFonts w:ascii="宋体" w:hAnsi="宋体" w:cs="宋体"/>
                <w:spacing w:val="-4"/>
                <w:szCs w:val="21"/>
              </w:rPr>
              <w:t xml:space="preserve">分</w:t>
            </w:r>
            <w:r>
              <w:rPr>
                <w:rFonts w:hint="eastAsia" w:ascii="宋体" w:hAnsi="宋体" w:cs="宋体"/>
                <w:szCs w:val="21"/>
                <w:lang w:bidi="ar"/>
              </w:rPr>
              <w:t xml:space="preserve">；</w:t>
            </w:r>
            <w:r/>
          </w:p>
          <w:p>
            <w:pPr>
              <w:ind w:firstLine="420"/>
              <w:spacing w:line="360" w:lineRule="exact"/>
              <w:rPr>
                <w:rFonts w:ascii="宋体" w:hAnsi="宋体" w:cs="宋体"/>
                <w:szCs w:val="21"/>
              </w:rPr>
            </w:pPr>
            <w:r>
              <w:rPr>
                <w:rFonts w:ascii="宋体" w:hAnsi="宋体" w:cs="宋体"/>
                <w:szCs w:val="21"/>
                <w:lang w:bidi="ar"/>
              </w:rPr>
              <w:t xml:space="preserve">未提供本项不得分。</w:t>
            </w:r>
            <w:r/>
          </w:p>
        </w:tc>
        <w:tc>
          <w:tcPr>
            <w:tcMar>
              <w:top w:w="100" w:type="dxa"/>
              <w:bottom w:w="100" w:type="dxa"/>
            </w:tcMar>
            <w:tcW w:w="1017" w:type="dxa"/>
            <w:vAlign w:val="center"/>
            <w:textDirection w:val="lrTb"/>
            <w:noWrap w:val="false"/>
          </w:tcPr>
          <w:p>
            <w:pPr>
              <w:jc w:val="center"/>
              <w:spacing w:line="380" w:lineRule="exact"/>
              <w:widowControl/>
              <w:rPr>
                <w:rFonts w:ascii="宋体" w:hAnsi="宋体" w:cs="宋体"/>
                <w:szCs w:val="21"/>
              </w:rPr>
            </w:pPr>
            <w:r>
              <w:rPr>
                <w:rFonts w:hint="eastAsia" w:ascii="宋体" w:hAnsi="宋体" w:cs="宋体"/>
                <w:bCs/>
                <w:szCs w:val="21"/>
              </w:rPr>
              <w:t xml:space="preserve">13</w:t>
            </w:r>
            <w:r>
              <w:rPr>
                <w:rFonts w:hint="eastAsia" w:ascii="宋体" w:hAnsi="宋体" w:cs="宋体"/>
                <w:bCs/>
                <w:szCs w:val="21"/>
              </w:rPr>
              <w:t xml:space="preserve">.0</w:t>
            </w:r>
            <w:r/>
          </w:p>
        </w:tc>
      </w:tr>
      <w:tr>
        <w:trPr>
          <w:trHeight w:val="146"/>
        </w:trPr>
        <w:tc>
          <w:tcPr>
            <w:tcMar>
              <w:top w:w="100" w:type="dxa"/>
              <w:bottom w:w="100" w:type="dxa"/>
            </w:tcMar>
            <w:tcW w:w="586" w:type="dxa"/>
            <w:vAlign w:val="center"/>
            <w:textDirection w:val="lrTb"/>
            <w:noWrap w:val="false"/>
          </w:tcPr>
          <w:p>
            <w:pPr>
              <w:jc w:val="center"/>
              <w:spacing w:line="38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2</w:t>
            </w:r>
            <w:r/>
          </w:p>
        </w:tc>
        <w:tc>
          <w:tcPr>
            <w:tcMar>
              <w:top w:w="100" w:type="dxa"/>
              <w:bottom w:w="100" w:type="dxa"/>
            </w:tcMar>
            <w:tcW w:w="1776" w:type="dxa"/>
            <w:vAlign w:val="center"/>
            <w:textDirection w:val="lrTb"/>
            <w:noWrap w:val="false"/>
          </w:tcPr>
          <w:p>
            <w:pPr>
              <w:jc w:val="center"/>
              <w:spacing w:line="380" w:lineRule="exact"/>
              <w:widowControl/>
              <w:rPr>
                <w:rFonts w:ascii="宋体" w:hAnsi="宋体" w:cs="宋体"/>
                <w:szCs w:val="21"/>
              </w:rPr>
            </w:pPr>
            <w:r/>
            <w:bookmarkStart w:id="327" w:name="OLE_LINK71"/>
            <w:r/>
            <w:bookmarkStart w:id="328" w:name="OLE_LINK72"/>
            <w:r/>
            <w:bookmarkStart w:id="329" w:name="OLE_LINK116"/>
            <w:r>
              <w:rPr>
                <w:rFonts w:hint="eastAsia" w:ascii="宋体" w:hAnsi="宋体" w:cs="宋体"/>
                <w:bCs/>
                <w:szCs w:val="21"/>
                <w:lang w:val="zh-CN"/>
              </w:rPr>
              <w:t xml:space="preserve">进度计划</w:t>
            </w:r>
            <w:bookmarkEnd w:id="327"/>
            <w:r/>
            <w:bookmarkEnd w:id="328"/>
            <w:r/>
            <w:bookmarkEnd w:id="329"/>
            <w:r/>
            <w:r/>
          </w:p>
        </w:tc>
        <w:tc>
          <w:tcPr>
            <w:tcMar>
              <w:top w:w="100" w:type="dxa"/>
              <w:bottom w:w="100" w:type="dxa"/>
            </w:tcMar>
            <w:tcW w:w="6347" w:type="dxa"/>
            <w:vAlign w:val="center"/>
            <w:textDirection w:val="lrTb"/>
            <w:noWrap w:val="false"/>
          </w:tcPr>
          <w:p>
            <w:pPr>
              <w:ind w:right="-44" w:firstLine="422"/>
              <w:spacing w:line="360" w:lineRule="exact"/>
              <w:widowControl/>
              <w:rPr>
                <w:rFonts w:ascii="宋体" w:hAnsi="宋体" w:cs="宋体"/>
                <w:b/>
                <w:bCs/>
                <w:szCs w:val="21"/>
                <w:lang w:bidi="ar"/>
              </w:rPr>
            </w:pPr>
            <w:r/>
            <w:bookmarkStart w:id="330" w:name="OLE_LINK117"/>
            <w:r>
              <w:rPr>
                <w:rFonts w:hint="eastAsia" w:ascii="宋体" w:hAnsi="宋体" w:cs="宋体"/>
                <w:b/>
                <w:bCs/>
                <w:szCs w:val="21"/>
                <w:lang w:bidi="ar"/>
              </w:rPr>
              <w:t xml:space="preserve">评委根据供应商针对本项目提供的施工进度计划（须附进度计划表）及进度保证措施的详尽程度、关键节点清晰度、针对性和可执行力进行综合打分：</w:t>
            </w:r>
            <w:r/>
          </w:p>
          <w:p>
            <w:pPr>
              <w:ind w:right="-44" w:firstLine="420"/>
              <w:spacing w:line="360" w:lineRule="exact"/>
              <w:widowControl/>
              <w:rPr>
                <w:rFonts w:ascii="宋体" w:hAnsi="宋体" w:cs="宋体"/>
                <w:szCs w:val="21"/>
                <w:lang w:bidi="ar"/>
              </w:rPr>
            </w:pPr>
            <w:r>
              <w:rPr>
                <w:rFonts w:hint="eastAsia" w:ascii="宋体" w:hAnsi="宋体" w:cs="宋体"/>
                <w:szCs w:val="21"/>
                <w:lang w:bidi="ar"/>
              </w:rPr>
              <w:t xml:space="preserve">进度计划详尽，关键节点清晰明确，进度保证措施科学有效、可执行力强的，得8分；</w:t>
            </w:r>
            <w:r/>
          </w:p>
          <w:p>
            <w:pPr>
              <w:ind w:right="-44" w:firstLine="420"/>
              <w:spacing w:line="360" w:lineRule="exact"/>
              <w:widowControl/>
              <w:rPr>
                <w:rFonts w:ascii="宋体" w:hAnsi="宋体" w:cs="宋体"/>
                <w:szCs w:val="21"/>
                <w:lang w:bidi="ar"/>
              </w:rPr>
            </w:pPr>
            <w:r>
              <w:rPr>
                <w:rFonts w:hint="eastAsia" w:ascii="宋体" w:hAnsi="宋体" w:cs="宋体"/>
                <w:szCs w:val="21"/>
                <w:lang w:bidi="ar"/>
              </w:rPr>
              <w:t xml:space="preserve">进度计划较为详尽，关键节点明确，进度保证措施较为合理的，得6分；</w:t>
            </w:r>
            <w:r/>
          </w:p>
          <w:p>
            <w:pPr>
              <w:ind w:right="-44" w:firstLine="420"/>
              <w:spacing w:line="360" w:lineRule="exact"/>
              <w:widowControl/>
              <w:rPr>
                <w:rFonts w:ascii="宋体" w:hAnsi="宋体" w:cs="宋体"/>
                <w:szCs w:val="21"/>
                <w:lang w:bidi="ar"/>
              </w:rPr>
            </w:pPr>
            <w:r>
              <w:rPr>
                <w:rFonts w:hint="eastAsia" w:ascii="宋体" w:hAnsi="宋体" w:cs="宋体"/>
                <w:szCs w:val="21"/>
                <w:lang w:bidi="ar"/>
              </w:rPr>
              <w:t xml:space="preserve">进度计划及保证措施相对简单，关键节点基本清晰的，得4分；</w:t>
            </w:r>
            <w:r/>
          </w:p>
          <w:p>
            <w:pPr>
              <w:ind w:right="-44" w:firstLine="420"/>
              <w:spacing w:line="360" w:lineRule="exact"/>
              <w:widowControl/>
              <w:rPr>
                <w:rFonts w:ascii="宋体" w:hAnsi="宋体" w:cs="宋体"/>
                <w:szCs w:val="21"/>
                <w:lang w:bidi="ar"/>
              </w:rPr>
            </w:pPr>
            <w:r>
              <w:rPr>
                <w:rFonts w:hint="eastAsia" w:ascii="宋体" w:hAnsi="宋体" w:cs="宋体"/>
                <w:szCs w:val="21"/>
                <w:lang w:bidi="ar"/>
              </w:rPr>
              <w:t xml:space="preserve">进度计划及保证措施过于简单，关键节点不明确的，得2分；</w:t>
            </w:r>
            <w:r/>
          </w:p>
          <w:p>
            <w:pPr>
              <w:ind w:right="-44" w:firstLine="420"/>
              <w:spacing w:line="360" w:lineRule="exact"/>
              <w:widowControl/>
              <w:rPr>
                <w:rFonts w:ascii="宋体" w:hAnsi="宋体" w:cs="宋体"/>
                <w:szCs w:val="21"/>
              </w:rPr>
            </w:pPr>
            <w:r>
              <w:rPr>
                <w:rFonts w:hint="eastAsia" w:ascii="宋体" w:hAnsi="宋体" w:cs="宋体"/>
                <w:szCs w:val="21"/>
                <w:lang w:bidi="ar"/>
              </w:rPr>
              <w:t xml:space="preserve">未提供进度计划或保证措施的，不得分。</w:t>
            </w:r>
            <w:bookmarkEnd w:id="330"/>
            <w:r/>
            <w:r/>
          </w:p>
        </w:tc>
        <w:tc>
          <w:tcPr>
            <w:tcMar>
              <w:top w:w="100" w:type="dxa"/>
              <w:bottom w:w="100" w:type="dxa"/>
            </w:tcMar>
            <w:tcW w:w="1017" w:type="dxa"/>
            <w:vAlign w:val="center"/>
            <w:textDirection w:val="lrTb"/>
            <w:noWrap w:val="false"/>
          </w:tcPr>
          <w:p>
            <w:pPr>
              <w:jc w:val="center"/>
              <w:spacing w:line="380" w:lineRule="exact"/>
              <w:widowControl/>
              <w:rPr>
                <w:rFonts w:ascii="宋体" w:hAnsi="宋体" w:cs="宋体"/>
                <w:szCs w:val="21"/>
              </w:rPr>
            </w:pPr>
            <w:r>
              <w:rPr>
                <w:rFonts w:hint="eastAsia" w:ascii="宋体" w:hAnsi="宋体" w:cs="宋体"/>
                <w:bCs/>
                <w:szCs w:val="21"/>
              </w:rPr>
              <w:t xml:space="preserve">8.0</w:t>
            </w:r>
            <w:r/>
          </w:p>
        </w:tc>
      </w:tr>
      <w:tr>
        <w:trPr>
          <w:trHeight w:val="146"/>
        </w:trPr>
        <w:tc>
          <w:tcPr>
            <w:tcMar>
              <w:top w:w="100" w:type="dxa"/>
              <w:bottom w:w="100" w:type="dxa"/>
            </w:tcMar>
            <w:tcW w:w="586" w:type="dxa"/>
            <w:vAlign w:val="center"/>
            <w:textDirection w:val="lrTb"/>
            <w:noWrap w:val="false"/>
          </w:tcPr>
          <w:p>
            <w:pPr>
              <w:jc w:val="center"/>
              <w:spacing w:line="380" w:lineRule="exact"/>
              <w:widowControl/>
              <w:rPr>
                <w:rFonts w:ascii="宋体" w:hAnsi="宋体" w:cs="宋体"/>
                <w:color w:val="000000"/>
                <w:sz w:val="24"/>
                <w:szCs w:val="24"/>
              </w:rPr>
            </w:pPr>
            <w:r/>
            <w:bookmarkStart w:id="331" w:name="_Hlk243981960"/>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3</w:t>
            </w:r>
            <w:r/>
          </w:p>
        </w:tc>
        <w:tc>
          <w:tcPr>
            <w:tcMar>
              <w:top w:w="100" w:type="dxa"/>
              <w:bottom w:w="100" w:type="dxa"/>
            </w:tcMar>
            <w:tcW w:w="1776" w:type="dxa"/>
            <w:vAlign w:val="center"/>
            <w:textDirection w:val="lrTb"/>
            <w:noWrap w:val="false"/>
          </w:tcPr>
          <w:p>
            <w:pPr>
              <w:jc w:val="center"/>
              <w:spacing w:line="380" w:lineRule="exact"/>
              <w:widowControl/>
              <w:rPr>
                <w:rFonts w:ascii="宋体" w:hAnsi="宋体" w:cs="宋体"/>
                <w:bCs/>
                <w:szCs w:val="21"/>
              </w:rPr>
            </w:pPr>
            <w:r/>
            <w:bookmarkStart w:id="332" w:name="OLE_LINK73"/>
            <w:r/>
            <w:bookmarkStart w:id="333" w:name="OLE_LINK74"/>
            <w:r/>
            <w:bookmarkStart w:id="334" w:name="OLE_LINK118"/>
            <w:r>
              <w:rPr>
                <w:rFonts w:hint="eastAsia" w:ascii="宋体" w:hAnsi="宋体" w:cs="宋体"/>
                <w:bCs/>
                <w:szCs w:val="21"/>
              </w:rPr>
              <w:t xml:space="preserve">资源配备计划（劳动力、主要设备及材料）</w:t>
            </w:r>
            <w:bookmarkEnd w:id="332"/>
            <w:r/>
            <w:bookmarkEnd w:id="333"/>
            <w:r/>
            <w:bookmarkEnd w:id="334"/>
            <w:r/>
            <w:r/>
          </w:p>
        </w:tc>
        <w:tc>
          <w:tcPr>
            <w:tcMar>
              <w:top w:w="100" w:type="dxa"/>
              <w:bottom w:w="100" w:type="dxa"/>
            </w:tcMar>
            <w:tcW w:w="6347" w:type="dxa"/>
            <w:vAlign w:val="center"/>
            <w:textDirection w:val="lrTb"/>
            <w:noWrap w:val="false"/>
          </w:tcPr>
          <w:p>
            <w:pPr>
              <w:ind w:firstLine="422"/>
              <w:spacing w:line="360" w:lineRule="exact"/>
              <w:rPr>
                <w:rFonts w:ascii="宋体" w:hAnsi="宋体" w:cs="宋体"/>
                <w:b/>
                <w:bCs/>
                <w:szCs w:val="21"/>
                <w:lang w:bidi="ar"/>
              </w:rPr>
            </w:pPr>
            <w:r>
              <w:rPr>
                <w:rFonts w:hint="eastAsia" w:ascii="宋体" w:hAnsi="宋体" w:cs="宋体"/>
                <w:b/>
                <w:bCs/>
                <w:szCs w:val="21"/>
                <w:lang w:bidi="ar"/>
              </w:rPr>
              <w:t xml:space="preserve">评委根据供应商针对本项目提供的劳动力安排计划、主要机械设备投入计划、主要材料进场计划的合理性、充足性和匹配性进行综合打分，响应文件中须提供人员、机械设备投入情况表：</w:t>
            </w:r>
            <w:r/>
          </w:p>
          <w:p>
            <w:pPr>
              <w:ind w:firstLine="420"/>
              <w:spacing w:line="360" w:lineRule="exact"/>
              <w:rPr>
                <w:rFonts w:ascii="宋体" w:hAnsi="宋体" w:cs="宋体"/>
                <w:szCs w:val="21"/>
                <w:lang w:bidi="ar"/>
              </w:rPr>
            </w:pPr>
            <w:r>
              <w:rPr>
                <w:rFonts w:hint="eastAsia" w:ascii="宋体" w:hAnsi="宋体" w:cs="宋体"/>
                <w:szCs w:val="21"/>
                <w:lang w:bidi="ar"/>
              </w:rPr>
              <w:t xml:space="preserve">劳动力安排合理，主要材料进场时间与施工进度高度匹配，机械设备投入充足且型号与项目需求完全适配的，得8分；</w:t>
            </w:r>
            <w:r/>
          </w:p>
          <w:p>
            <w:pPr>
              <w:ind w:firstLine="420"/>
              <w:spacing w:line="360" w:lineRule="exact"/>
              <w:rPr>
                <w:rFonts w:ascii="宋体" w:hAnsi="宋体" w:cs="宋体"/>
                <w:szCs w:val="21"/>
                <w:lang w:bidi="ar"/>
              </w:rPr>
            </w:pPr>
            <w:r>
              <w:rPr>
                <w:rFonts w:hint="eastAsia" w:ascii="宋体" w:hAnsi="宋体" w:cs="宋体"/>
                <w:szCs w:val="21"/>
                <w:lang w:bidi="ar"/>
              </w:rPr>
              <w:t xml:space="preserve">劳动力安排较合理，主要材料进场时间与施工进度匹配度较高，机械设备投入较充足的，得6分；</w:t>
            </w:r>
            <w:r/>
          </w:p>
          <w:p>
            <w:pPr>
              <w:ind w:firstLine="420"/>
              <w:spacing w:line="360" w:lineRule="exact"/>
              <w:rPr>
                <w:rFonts w:ascii="宋体" w:hAnsi="宋体" w:cs="宋体"/>
                <w:szCs w:val="21"/>
                <w:lang w:bidi="ar"/>
              </w:rPr>
            </w:pPr>
            <w:r>
              <w:rPr>
                <w:rFonts w:hint="eastAsia" w:ascii="宋体" w:hAnsi="宋体" w:cs="宋体"/>
                <w:szCs w:val="21"/>
                <w:lang w:bidi="ar"/>
              </w:rPr>
              <w:t xml:space="preserve">劳动力安排基本合理，主要材料进场时间与施工进度基本匹配，机械设备投入一般的，得4分；</w:t>
            </w:r>
            <w:r/>
          </w:p>
          <w:p>
            <w:pPr>
              <w:ind w:firstLine="420"/>
              <w:spacing w:line="360" w:lineRule="exact"/>
              <w:rPr>
                <w:rFonts w:ascii="宋体" w:hAnsi="宋体" w:cs="宋体"/>
                <w:szCs w:val="21"/>
                <w:lang w:bidi="ar"/>
              </w:rPr>
            </w:pPr>
            <w:r>
              <w:rPr>
                <w:rFonts w:hint="eastAsia" w:ascii="宋体" w:hAnsi="宋体" w:cs="宋体"/>
                <w:szCs w:val="21"/>
                <w:lang w:bidi="ar"/>
              </w:rPr>
              <w:t xml:space="preserve">劳动力安排不甚合理，主要材料进场时间与施工进度匹配度低，机械设备投入少的，得2分；</w:t>
            </w:r>
            <w:r/>
          </w:p>
          <w:p>
            <w:pPr>
              <w:ind w:firstLine="420"/>
              <w:spacing w:line="360" w:lineRule="exact"/>
              <w:rPr>
                <w:rFonts w:ascii="宋体" w:hAnsi="宋体" w:cs="宋体"/>
                <w:szCs w:val="21"/>
              </w:rPr>
            </w:pPr>
            <w:r>
              <w:rPr>
                <w:rFonts w:hint="eastAsia" w:ascii="宋体" w:hAnsi="宋体" w:cs="宋体"/>
                <w:szCs w:val="21"/>
                <w:lang w:bidi="ar"/>
              </w:rPr>
              <w:t xml:space="preserve">未按规定提供人员、机械设备投入情况表或计划内容与本项目无关的，不得分。</w:t>
            </w:r>
            <w:r/>
          </w:p>
        </w:tc>
        <w:tc>
          <w:tcPr>
            <w:tcMar>
              <w:top w:w="100" w:type="dxa"/>
              <w:bottom w:w="100" w:type="dxa"/>
            </w:tcMar>
            <w:tcW w:w="1017" w:type="dxa"/>
            <w:vAlign w:val="center"/>
            <w:textDirection w:val="lrTb"/>
            <w:noWrap w:val="false"/>
          </w:tcPr>
          <w:p>
            <w:pPr>
              <w:jc w:val="center"/>
              <w:spacing w:line="380" w:lineRule="exact"/>
              <w:widowControl/>
              <w:rPr>
                <w:rFonts w:ascii="宋体" w:hAnsi="宋体" w:cs="宋体"/>
                <w:szCs w:val="21"/>
              </w:rPr>
            </w:pPr>
            <w:r>
              <w:rPr>
                <w:rFonts w:hint="eastAsia" w:ascii="宋体" w:hAnsi="宋体" w:cs="宋体"/>
                <w:bCs/>
                <w:szCs w:val="21"/>
              </w:rPr>
              <w:t xml:space="preserve">8.0</w:t>
            </w:r>
            <w:bookmarkEnd w:id="331"/>
            <w:r/>
          </w:p>
        </w:tc>
      </w:tr>
      <w:tr>
        <w:trPr>
          <w:trHeight w:val="146"/>
        </w:trPr>
        <w:tc>
          <w:tcPr>
            <w:tcMar>
              <w:top w:w="100" w:type="dxa"/>
              <w:bottom w:w="100" w:type="dxa"/>
            </w:tcMar>
            <w:tcW w:w="586" w:type="dxa"/>
            <w:vAlign w:val="center"/>
            <w:textDirection w:val="lrTb"/>
            <w:noWrap w:val="false"/>
          </w:tcPr>
          <w:p>
            <w:pPr>
              <w:jc w:val="center"/>
              <w:spacing w:line="380" w:lineRule="exact"/>
              <w:widowControl/>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.4</w:t>
            </w:r>
            <w:r/>
          </w:p>
        </w:tc>
        <w:tc>
          <w:tcPr>
            <w:tcMar>
              <w:top w:w="100" w:type="dxa"/>
              <w:bottom w:w="100" w:type="dxa"/>
            </w:tcMar>
            <w:tcW w:w="1776" w:type="dxa"/>
            <w:vAlign w:val="center"/>
            <w:textDirection w:val="lrTb"/>
            <w:noWrap w:val="false"/>
          </w:tcPr>
          <w:p>
            <w:pPr>
              <w:jc w:val="center"/>
              <w:spacing w:line="380" w:lineRule="exact"/>
              <w:widowControl/>
              <w:rPr>
                <w:rFonts w:ascii="宋体" w:hAnsi="宋体" w:cs="宋体"/>
                <w:bCs/>
                <w:szCs w:val="21"/>
              </w:rPr>
            </w:pPr>
            <w:r/>
            <w:bookmarkStart w:id="335" w:name="OLE_LINK75"/>
            <w:r/>
            <w:bookmarkStart w:id="336" w:name="OLE_LINK76"/>
            <w:r/>
            <w:bookmarkStart w:id="337" w:name="OLE_LINK125"/>
            <w:r>
              <w:rPr>
                <w:rFonts w:hint="eastAsia" w:ascii="宋体" w:hAnsi="宋体" w:cs="宋体"/>
                <w:bCs/>
                <w:szCs w:val="21"/>
              </w:rPr>
              <w:t xml:space="preserve">关键技术、重点及难点解决方案措施</w:t>
            </w:r>
            <w:bookmarkEnd w:id="335"/>
            <w:r/>
            <w:bookmarkEnd w:id="336"/>
            <w:r/>
            <w:bookmarkEnd w:id="337"/>
            <w:r/>
            <w:r/>
          </w:p>
        </w:tc>
        <w:tc>
          <w:tcPr>
            <w:tcMar>
              <w:top w:w="100" w:type="dxa"/>
              <w:bottom w:w="100" w:type="dxa"/>
            </w:tcMar>
            <w:tcW w:w="6347" w:type="dxa"/>
            <w:vAlign w:val="center"/>
            <w:textDirection w:val="lrTb"/>
            <w:noWrap w:val="false"/>
          </w:tcPr>
          <w:p>
            <w:pPr>
              <w:ind w:firstLine="422"/>
              <w:spacing w:line="360" w:lineRule="exact"/>
              <w:rPr>
                <w:rFonts w:ascii="宋体" w:hAnsi="宋体" w:cs="宋体"/>
                <w:b/>
                <w:bCs/>
                <w:szCs w:val="21"/>
                <w:lang w:bidi="ar"/>
              </w:rPr>
            </w:pPr>
            <w:r/>
            <w:bookmarkStart w:id="338" w:name="OLE_LINK126"/>
            <w:r/>
            <w:bookmarkStart w:id="339" w:name="OLE_LINK127"/>
            <w:r>
              <w:rPr>
                <w:rFonts w:hint="eastAsia" w:ascii="宋体" w:hAnsi="宋体" w:cs="宋体"/>
                <w:b/>
                <w:bCs/>
                <w:szCs w:val="21"/>
                <w:lang w:bidi="ar"/>
              </w:rPr>
              <w:t xml:space="preserve">评委根据供应商针对</w:t>
            </w:r>
            <w:bookmarkStart w:id="340" w:name="OLE_LINK27"/>
            <w:r/>
            <w:bookmarkStart w:id="341" w:name="OLE_LINK28"/>
            <w:r>
              <w:rPr>
                <w:rFonts w:hint="eastAsia" w:ascii="宋体" w:hAnsi="宋体" w:cs="宋体"/>
                <w:b/>
                <w:bCs/>
                <w:szCs w:val="21"/>
                <w:lang w:bidi="ar"/>
              </w:rPr>
              <w:t xml:space="preserve">本项目关键施工技术、工艺，以及项目实施重点、难点的识别精准度和解决方案</w:t>
            </w:r>
            <w:bookmarkEnd w:id="340"/>
            <w:r/>
            <w:bookmarkEnd w:id="341"/>
            <w:r>
              <w:rPr>
                <w:rFonts w:hint="eastAsia" w:ascii="宋体" w:hAnsi="宋体" w:cs="宋体"/>
                <w:b/>
                <w:bCs/>
                <w:szCs w:val="21"/>
                <w:lang w:bidi="ar"/>
              </w:rPr>
              <w:t xml:space="preserve">的合理性、有效性进行综合打分：</w:t>
            </w:r>
            <w:r/>
          </w:p>
          <w:p>
            <w:pPr>
              <w:ind w:firstLine="420"/>
              <w:spacing w:line="360" w:lineRule="exact"/>
              <w:rPr>
                <w:rFonts w:ascii="宋体" w:hAnsi="宋体" w:cs="宋体"/>
                <w:szCs w:val="21"/>
                <w:lang w:bidi="ar"/>
              </w:rPr>
            </w:pPr>
            <w:r>
              <w:rPr>
                <w:rFonts w:hint="eastAsia" w:ascii="宋体" w:hAnsi="宋体" w:cs="宋体"/>
                <w:szCs w:val="21"/>
                <w:lang w:bidi="ar"/>
              </w:rPr>
              <w:t xml:space="preserve">对关键施工技术、工艺把握准确，项目重点、难点识别精准，解决方案科学合理、针对性强的，得8分；</w:t>
            </w:r>
            <w:r/>
          </w:p>
          <w:p>
            <w:pPr>
              <w:ind w:firstLine="420"/>
              <w:spacing w:line="360" w:lineRule="exact"/>
              <w:rPr>
                <w:rFonts w:ascii="宋体" w:hAnsi="宋体" w:cs="宋体"/>
                <w:szCs w:val="21"/>
                <w:lang w:bidi="ar"/>
              </w:rPr>
            </w:pPr>
            <w:r>
              <w:rPr>
                <w:rFonts w:hint="eastAsia" w:ascii="宋体" w:hAnsi="宋体" w:cs="宋体"/>
                <w:szCs w:val="21"/>
                <w:lang w:bidi="ar"/>
              </w:rPr>
              <w:t xml:space="preserve">对关键施工技术、工艺把握较准确，项目重点、难点识别较精</w:t>
            </w:r>
            <w:r>
              <w:rPr>
                <w:rFonts w:hint="eastAsia" w:ascii="宋体" w:hAnsi="宋体" w:cs="宋体"/>
                <w:szCs w:val="21"/>
                <w:lang w:bidi="ar"/>
              </w:rPr>
              <w:t xml:space="preserve">准，解决方案较合理的，得6分；</w:t>
            </w:r>
            <w:r/>
          </w:p>
          <w:p>
            <w:pPr>
              <w:ind w:firstLine="420"/>
              <w:spacing w:line="360" w:lineRule="exact"/>
              <w:rPr>
                <w:rFonts w:ascii="宋体" w:hAnsi="宋体" w:cs="宋体"/>
                <w:szCs w:val="21"/>
                <w:lang w:bidi="ar"/>
              </w:rPr>
            </w:pPr>
            <w:r>
              <w:rPr>
                <w:rFonts w:hint="eastAsia" w:ascii="宋体" w:hAnsi="宋体" w:cs="宋体"/>
                <w:szCs w:val="21"/>
                <w:lang w:bidi="ar"/>
              </w:rPr>
              <w:t xml:space="preserve">对关键施工技术、工艺把握一般，项目重点、难点识别基本准确，解决方案一般的，得4分；</w:t>
            </w:r>
            <w:r/>
          </w:p>
          <w:p>
            <w:pPr>
              <w:ind w:firstLine="420"/>
              <w:spacing w:line="360" w:lineRule="exact"/>
              <w:rPr>
                <w:rFonts w:ascii="宋体" w:hAnsi="宋体" w:cs="宋体"/>
                <w:szCs w:val="21"/>
                <w:lang w:bidi="ar"/>
              </w:rPr>
            </w:pPr>
            <w:r>
              <w:rPr>
                <w:rFonts w:hint="eastAsia" w:ascii="宋体" w:hAnsi="宋体" w:cs="宋体"/>
                <w:szCs w:val="21"/>
                <w:lang w:bidi="ar"/>
              </w:rPr>
              <w:t xml:space="preserve">对关键施工技术、工艺把握不足，项目重点、难点识别针对性较弱，解决方案简单的，得2分；</w:t>
            </w:r>
            <w:r/>
          </w:p>
          <w:p>
            <w:pPr>
              <w:ind w:firstLine="420"/>
              <w:spacing w:line="360" w:lineRule="exact"/>
              <w:rPr>
                <w:rFonts w:ascii="宋体" w:hAnsi="宋体" w:cs="宋体"/>
                <w:szCs w:val="21"/>
              </w:rPr>
            </w:pPr>
            <w:r>
              <w:rPr>
                <w:rFonts w:hint="eastAsia" w:ascii="宋体" w:hAnsi="宋体" w:cs="宋体"/>
                <w:szCs w:val="21"/>
                <w:lang w:bidi="ar"/>
              </w:rPr>
              <w:t xml:space="preserve">未提供解决方案或方案内容与本项目无关的，不得分。</w:t>
            </w:r>
            <w:bookmarkEnd w:id="338"/>
            <w:r/>
            <w:bookmarkEnd w:id="339"/>
            <w:r/>
            <w:r/>
          </w:p>
        </w:tc>
        <w:tc>
          <w:tcPr>
            <w:tcMar>
              <w:top w:w="100" w:type="dxa"/>
              <w:bottom w:w="100" w:type="dxa"/>
            </w:tcMar>
            <w:tcW w:w="1017" w:type="dxa"/>
            <w:vAlign w:val="center"/>
            <w:textDirection w:val="lrTb"/>
            <w:noWrap w:val="false"/>
          </w:tcPr>
          <w:p>
            <w:pPr>
              <w:jc w:val="center"/>
              <w:spacing w:line="380" w:lineRule="exact"/>
              <w:widowControl/>
              <w:rPr>
                <w:rFonts w:ascii="宋体" w:hAnsi="宋体" w:cs="宋体"/>
                <w:szCs w:val="21"/>
              </w:rPr>
            </w:pPr>
            <w:r>
              <w:rPr>
                <w:rFonts w:hint="eastAsia" w:ascii="宋体" w:hAnsi="宋体" w:cs="宋体"/>
                <w:bCs/>
                <w:szCs w:val="21"/>
              </w:rPr>
              <w:t xml:space="preserve">8.0</w:t>
            </w:r>
            <w:r/>
          </w:p>
        </w:tc>
      </w:tr>
      <w:tr>
        <w:trPr>
          <w:trHeight w:val="146"/>
        </w:trPr>
        <w:tc>
          <w:tcPr>
            <w:tcMar>
              <w:top w:w="100" w:type="dxa"/>
              <w:bottom w:w="100" w:type="dxa"/>
            </w:tcMar>
            <w:tcW w:w="586" w:type="dxa"/>
            <w:vAlign w:val="center"/>
            <w:textDirection w:val="lrTb"/>
            <w:noWrap w:val="false"/>
          </w:tcPr>
          <w:p>
            <w:pPr>
              <w:jc w:val="center"/>
              <w:spacing w:line="380" w:lineRule="exact"/>
              <w:widowControl/>
              <w:rPr>
                <w:rFonts w:ascii="宋体" w:hAnsi="宋体" w:cs="宋体"/>
                <w:color w:val="000000"/>
                <w:sz w:val="24"/>
                <w:szCs w:val="24"/>
              </w:rPr>
            </w:pPr>
            <w:r/>
            <w:bookmarkStart w:id="342" w:name="_Hlk243984683"/>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5</w:t>
            </w:r>
            <w:r/>
          </w:p>
        </w:tc>
        <w:tc>
          <w:tcPr>
            <w:tcMar>
              <w:top w:w="100" w:type="dxa"/>
              <w:bottom w:w="100" w:type="dxa"/>
            </w:tcMar>
            <w:tcW w:w="1776" w:type="dxa"/>
            <w:vAlign w:val="center"/>
            <w:textDirection w:val="lrTb"/>
            <w:noWrap w:val="false"/>
          </w:tcPr>
          <w:p>
            <w:pPr>
              <w:jc w:val="center"/>
              <w:spacing w:line="380" w:lineRule="exact"/>
              <w:widowControl/>
              <w:rPr>
                <w:rFonts w:ascii="宋体" w:hAnsi="宋体" w:cs="宋体"/>
                <w:szCs w:val="21"/>
              </w:rPr>
            </w:pPr>
            <w:r/>
            <w:bookmarkStart w:id="343" w:name="OLE_LINK79"/>
            <w:r/>
            <w:bookmarkStart w:id="344" w:name="OLE_LINK80"/>
            <w:r>
              <w:rPr>
                <w:rFonts w:hint="eastAsia" w:ascii="宋体" w:hAnsi="宋体" w:cs="宋体"/>
                <w:bCs/>
                <w:szCs w:val="21"/>
              </w:rPr>
              <w:t xml:space="preserve">质量保证措施</w:t>
            </w:r>
            <w:bookmarkEnd w:id="343"/>
            <w:r/>
            <w:bookmarkEnd w:id="344"/>
            <w:r/>
            <w:r/>
          </w:p>
        </w:tc>
        <w:tc>
          <w:tcPr>
            <w:tcMar>
              <w:top w:w="100" w:type="dxa"/>
              <w:bottom w:w="100" w:type="dxa"/>
            </w:tcMar>
            <w:tcW w:w="6347" w:type="dxa"/>
            <w:vAlign w:val="center"/>
            <w:textDirection w:val="lrTb"/>
            <w:noWrap w:val="false"/>
          </w:tcPr>
          <w:p>
            <w:pPr>
              <w:ind w:firstLine="422"/>
              <w:spacing w:line="360" w:lineRule="exact"/>
              <w:rPr>
                <w:rFonts w:ascii="宋体" w:hAnsi="宋体" w:cs="宋体"/>
                <w:b/>
                <w:bCs/>
                <w:szCs w:val="21"/>
                <w:lang w:bidi="ar"/>
              </w:rPr>
            </w:pPr>
            <w:r>
              <w:rPr>
                <w:rFonts w:hint="eastAsia" w:ascii="宋体" w:hAnsi="宋体" w:cs="宋体"/>
                <w:b/>
                <w:bCs/>
                <w:szCs w:val="21"/>
                <w:lang w:bidi="ar"/>
              </w:rPr>
              <w:t xml:space="preserve">评委根据</w:t>
            </w:r>
            <w:bookmarkStart w:id="345" w:name="OLE_LINK29"/>
            <w:r/>
            <w:bookmarkStart w:id="346" w:name="OLE_LINK32"/>
            <w:r>
              <w:rPr>
                <w:rFonts w:hint="eastAsia" w:ascii="宋体" w:hAnsi="宋体" w:cs="宋体"/>
                <w:b/>
                <w:bCs/>
                <w:szCs w:val="21"/>
                <w:lang w:bidi="ar"/>
              </w:rPr>
              <w:t xml:space="preserve">供应商针对本项目提供的质量保证措施（含质保体系、技术保证、材料质量控制、验收流程等）</w:t>
            </w:r>
            <w:bookmarkEnd w:id="345"/>
            <w:r/>
            <w:bookmarkEnd w:id="346"/>
            <w:r>
              <w:rPr>
                <w:rFonts w:hint="eastAsia" w:ascii="宋体" w:hAnsi="宋体" w:cs="宋体"/>
                <w:b/>
                <w:bCs/>
                <w:szCs w:val="21"/>
                <w:lang w:bidi="ar"/>
              </w:rPr>
              <w:t xml:space="preserve">的完整性、针对性和可操作性进行综合打分：</w:t>
            </w:r>
            <w:r/>
          </w:p>
          <w:p>
            <w:pPr>
              <w:ind w:firstLine="420"/>
              <w:spacing w:line="360" w:lineRule="exact"/>
              <w:rPr>
                <w:rFonts w:ascii="宋体" w:hAnsi="宋体" w:cs="宋体"/>
                <w:szCs w:val="21"/>
                <w:lang w:bidi="ar"/>
              </w:rPr>
            </w:pPr>
            <w:r>
              <w:rPr>
                <w:rFonts w:hint="eastAsia" w:ascii="宋体" w:hAnsi="宋体" w:cs="宋体"/>
                <w:szCs w:val="21"/>
                <w:lang w:bidi="ar"/>
              </w:rPr>
              <w:t xml:space="preserve">质保体系健全，技术保证措施具体，材料质量控制严格，验收流程规范，方案及措施内容明确、针对性强、可操作性强的，得</w:t>
            </w:r>
            <w:r>
              <w:rPr>
                <w:rFonts w:hint="eastAsia" w:ascii="宋体" w:hAnsi="宋体" w:cs="宋体"/>
                <w:szCs w:val="21"/>
                <w:lang w:bidi="ar"/>
              </w:rPr>
              <w:t xml:space="preserve">10</w:t>
            </w:r>
            <w:r>
              <w:rPr>
                <w:rFonts w:hint="eastAsia" w:ascii="宋体" w:hAnsi="宋体" w:cs="宋体"/>
                <w:szCs w:val="21"/>
                <w:lang w:bidi="ar"/>
              </w:rPr>
              <w:t xml:space="preserve">分；</w:t>
            </w:r>
            <w:r/>
          </w:p>
          <w:p>
            <w:pPr>
              <w:ind w:firstLine="420"/>
              <w:spacing w:line="360" w:lineRule="exact"/>
              <w:rPr>
                <w:rFonts w:ascii="宋体" w:hAnsi="宋体" w:cs="宋体"/>
                <w:szCs w:val="21"/>
                <w:lang w:bidi="ar"/>
              </w:rPr>
            </w:pPr>
            <w:r>
              <w:rPr>
                <w:rFonts w:hint="eastAsia" w:ascii="宋体" w:hAnsi="宋体" w:cs="宋体"/>
                <w:szCs w:val="21"/>
                <w:lang w:bidi="ar"/>
              </w:rPr>
              <w:t xml:space="preserve">质保体系较健全，技术保证措施较具体，材料质量控制较严格，方案及措施内容较为完整、有一定针对性、可操作性的，得</w:t>
            </w:r>
            <w:r>
              <w:rPr>
                <w:rFonts w:hint="eastAsia" w:ascii="宋体" w:hAnsi="宋体" w:cs="宋体"/>
                <w:szCs w:val="21"/>
                <w:lang w:bidi="ar"/>
              </w:rPr>
              <w:t xml:space="preserve">8</w:t>
            </w:r>
            <w:r>
              <w:rPr>
                <w:rFonts w:hint="eastAsia" w:ascii="宋体" w:hAnsi="宋体" w:cs="宋体"/>
                <w:szCs w:val="21"/>
                <w:lang w:bidi="ar"/>
              </w:rPr>
              <w:t xml:space="preserve">分；</w:t>
            </w:r>
            <w:r/>
          </w:p>
          <w:p>
            <w:pPr>
              <w:ind w:firstLine="420"/>
              <w:spacing w:line="360" w:lineRule="exact"/>
              <w:rPr>
                <w:rFonts w:ascii="宋体" w:hAnsi="宋体" w:cs="宋体"/>
                <w:szCs w:val="21"/>
                <w:lang w:bidi="ar"/>
              </w:rPr>
            </w:pPr>
            <w:r>
              <w:rPr>
                <w:rFonts w:hint="eastAsia" w:ascii="宋体" w:hAnsi="宋体" w:cs="宋体"/>
                <w:szCs w:val="21"/>
                <w:lang w:bidi="ar"/>
              </w:rPr>
              <w:t xml:space="preserve">质保体系基本健全，技术保证措施简单，材料质量控制流程基本完善，方案及措施内容简单，针对性及可操作性一般的，得</w:t>
            </w:r>
            <w:r>
              <w:rPr>
                <w:rFonts w:hint="eastAsia" w:ascii="宋体" w:hAnsi="宋体" w:cs="宋体"/>
                <w:szCs w:val="21"/>
                <w:lang w:bidi="ar"/>
              </w:rPr>
              <w:t xml:space="preserve">6</w:t>
            </w:r>
            <w:r>
              <w:rPr>
                <w:rFonts w:hint="eastAsia" w:ascii="宋体" w:hAnsi="宋体" w:cs="宋体"/>
                <w:szCs w:val="21"/>
                <w:lang w:bidi="ar"/>
              </w:rPr>
              <w:t xml:space="preserve">分；</w:t>
            </w:r>
            <w:r/>
          </w:p>
          <w:p>
            <w:pPr>
              <w:ind w:firstLine="420"/>
              <w:spacing w:line="360" w:lineRule="exact"/>
              <w:rPr>
                <w:rFonts w:ascii="宋体" w:hAnsi="宋体" w:cs="宋体"/>
                <w:szCs w:val="21"/>
                <w:lang w:bidi="ar"/>
              </w:rPr>
            </w:pPr>
            <w:r>
              <w:rPr>
                <w:rFonts w:hint="eastAsia" w:ascii="宋体" w:hAnsi="宋体" w:cs="宋体"/>
                <w:szCs w:val="21"/>
                <w:lang w:bidi="ar"/>
              </w:rPr>
              <w:t xml:space="preserve">质保体系不健全，技术保证措施缺失，材料质量控制流程不完善，方案及措施内容缺失，针对性及可操作性差的，得</w:t>
            </w:r>
            <w:r>
              <w:rPr>
                <w:rFonts w:hint="eastAsia" w:ascii="宋体" w:hAnsi="宋体" w:cs="宋体"/>
                <w:szCs w:val="21"/>
                <w:lang w:bidi="ar"/>
              </w:rPr>
              <w:t xml:space="preserve">4</w:t>
            </w:r>
            <w:r>
              <w:rPr>
                <w:rFonts w:hint="eastAsia" w:ascii="宋体" w:hAnsi="宋体" w:cs="宋体"/>
                <w:szCs w:val="21"/>
                <w:lang w:bidi="ar"/>
              </w:rPr>
              <w:t xml:space="preserve">分；</w:t>
            </w:r>
            <w:r/>
          </w:p>
          <w:p>
            <w:pPr>
              <w:ind w:firstLine="420"/>
              <w:spacing w:line="360" w:lineRule="exact"/>
              <w:rPr>
                <w:rFonts w:ascii="宋体" w:hAnsi="宋体" w:cs="宋体"/>
                <w:szCs w:val="21"/>
              </w:rPr>
            </w:pPr>
            <w:r>
              <w:rPr>
                <w:rFonts w:hint="eastAsia" w:ascii="宋体" w:hAnsi="宋体" w:cs="宋体"/>
                <w:szCs w:val="21"/>
                <w:lang w:bidi="ar"/>
              </w:rPr>
              <w:t xml:space="preserve">未提供质量保证措施或方案内容与本项目无关的，不得分。</w:t>
            </w:r>
            <w:r/>
          </w:p>
        </w:tc>
        <w:tc>
          <w:tcPr>
            <w:tcMar>
              <w:top w:w="100" w:type="dxa"/>
              <w:bottom w:w="100" w:type="dxa"/>
            </w:tcMar>
            <w:tcW w:w="1017" w:type="dxa"/>
            <w:vAlign w:val="center"/>
            <w:textDirection w:val="lrTb"/>
            <w:noWrap w:val="false"/>
          </w:tcPr>
          <w:p>
            <w:pPr>
              <w:jc w:val="center"/>
              <w:spacing w:line="380" w:lineRule="exact"/>
              <w:widowControl/>
              <w:rPr>
                <w:rFonts w:ascii="宋体" w:hAnsi="宋体" w:cs="宋体"/>
                <w:szCs w:val="21"/>
              </w:rPr>
            </w:pPr>
            <w:r>
              <w:rPr>
                <w:rFonts w:hint="eastAsia" w:ascii="宋体" w:hAnsi="宋体" w:cs="宋体"/>
                <w:bCs/>
                <w:szCs w:val="21"/>
              </w:rPr>
              <w:t xml:space="preserve">10</w:t>
            </w:r>
            <w:r>
              <w:rPr>
                <w:rFonts w:hint="eastAsia" w:ascii="宋体" w:hAnsi="宋体" w:cs="宋体"/>
                <w:bCs/>
                <w:szCs w:val="21"/>
              </w:rPr>
              <w:t xml:space="preserve">.0</w:t>
            </w:r>
            <w:r/>
          </w:p>
        </w:tc>
      </w:tr>
      <w:tr>
        <w:trPr>
          <w:trHeight w:val="146"/>
        </w:trPr>
        <w:tc>
          <w:tcPr>
            <w:tcMar>
              <w:top w:w="100" w:type="dxa"/>
              <w:bottom w:w="100" w:type="dxa"/>
            </w:tcMar>
            <w:tcW w:w="586" w:type="dxa"/>
            <w:vAlign w:val="center"/>
            <w:textDirection w:val="lrTb"/>
            <w:noWrap w:val="false"/>
          </w:tcPr>
          <w:p>
            <w:pPr>
              <w:jc w:val="center"/>
              <w:spacing w:line="380" w:lineRule="exact"/>
              <w:widowControl/>
              <w:rPr>
                <w:rFonts w:ascii="宋体" w:hAnsi="宋体" w:cs="宋体"/>
                <w:color w:val="000000"/>
                <w:sz w:val="24"/>
                <w:szCs w:val="24"/>
              </w:rPr>
            </w:pPr>
            <w:r/>
            <w:bookmarkStart w:id="347" w:name="_Hlk243984744"/>
            <w:r/>
            <w:bookmarkEnd w:id="342"/>
            <w:r>
              <w:rPr>
                <w:rFonts w:hint="eastAsia" w:ascii="宋体" w:hAnsi="宋体" w:cs="宋体"/>
                <w:color w:val="000000"/>
                <w:sz w:val="24"/>
                <w:szCs w:val="24"/>
              </w:rPr>
              <w:t xml:space="preserve">2</w:t>
            </w:r>
            <w:r>
              <w:rPr>
                <w:rFonts w:hint="eastAsia" w:ascii="宋体" w:hAnsi="宋体" w:cs="宋体"/>
                <w:color w:val="000000"/>
                <w:sz w:val="24"/>
                <w:szCs w:val="24"/>
              </w:rPr>
              <w:t xml:space="preserve">.6</w:t>
            </w:r>
            <w:r/>
          </w:p>
        </w:tc>
        <w:tc>
          <w:tcPr>
            <w:tcMar>
              <w:top w:w="100" w:type="dxa"/>
              <w:bottom w:w="100" w:type="dxa"/>
            </w:tcMar>
            <w:tcW w:w="1776" w:type="dxa"/>
            <w:vAlign w:val="center"/>
            <w:textDirection w:val="lrTb"/>
            <w:noWrap w:val="false"/>
          </w:tcPr>
          <w:p>
            <w:pPr>
              <w:spacing w:line="380" w:lineRule="exact"/>
              <w:rPr>
                <w:rFonts w:ascii="宋体" w:hAnsi="宋体"/>
                <w:sz w:val="24"/>
                <w:szCs w:val="24"/>
              </w:rPr>
            </w:pPr>
            <w:r/>
            <w:bookmarkStart w:id="348" w:name="OLE_LINK57"/>
            <w:r/>
            <w:bookmarkStart w:id="349" w:name="_Hlk205052934"/>
            <w:r/>
            <w:bookmarkStart w:id="350" w:name="OLE_LINK58"/>
            <w:r/>
            <w:bookmarkStart w:id="351" w:name="OLE_LINK83"/>
            <w:r>
              <w:rPr>
                <w:rFonts w:ascii="宋体" w:hAnsi="宋体"/>
                <w:color w:val="000000"/>
                <w:sz w:val="24"/>
                <w:szCs w:val="24"/>
              </w:rPr>
              <w:t xml:space="preserve">安全文明施工及环境保护措施</w:t>
            </w:r>
            <w:bookmarkEnd w:id="348"/>
            <w:r/>
            <w:bookmarkEnd w:id="349"/>
            <w:r/>
            <w:bookmarkEnd w:id="350"/>
            <w:r/>
            <w:bookmarkEnd w:id="351"/>
            <w:r/>
            <w:r/>
          </w:p>
        </w:tc>
        <w:tc>
          <w:tcPr>
            <w:tcMar>
              <w:top w:w="100" w:type="dxa"/>
              <w:bottom w:w="100" w:type="dxa"/>
            </w:tcMar>
            <w:tcW w:w="6347" w:type="dxa"/>
            <w:vAlign w:val="center"/>
            <w:textDirection w:val="lrTb"/>
            <w:noWrap w:val="false"/>
          </w:tcPr>
          <w:p>
            <w:pPr>
              <w:ind w:firstLine="406"/>
              <w:spacing w:line="360" w:lineRule="exact"/>
              <w:rPr>
                <w:rFonts w:ascii="宋体" w:hAnsi="宋体" w:cs="宋体"/>
                <w:b/>
                <w:bCs/>
                <w:spacing w:val="-4"/>
                <w:szCs w:val="21"/>
              </w:rPr>
            </w:pPr>
            <w:r>
              <w:rPr>
                <w:rFonts w:hint="eastAsia" w:ascii="宋体" w:hAnsi="宋体" w:cs="宋体"/>
                <w:b/>
                <w:bCs/>
                <w:spacing w:val="-4"/>
                <w:szCs w:val="21"/>
              </w:rPr>
              <w:t xml:space="preserve">评委根据供应商针对本项目提供的安全文明施工措施、环境保护措施的规范性、完善性和可操作性进行综合打分：</w:t>
            </w:r>
            <w:r/>
          </w:p>
          <w:p>
            <w:pPr>
              <w:ind w:firstLine="404"/>
              <w:spacing w:line="360" w:lineRule="exact"/>
              <w:rPr>
                <w:rFonts w:ascii="宋体" w:hAnsi="宋体" w:cs="宋体"/>
                <w:spacing w:val="-4"/>
                <w:szCs w:val="21"/>
              </w:rPr>
            </w:pPr>
            <w:r>
              <w:rPr>
                <w:rFonts w:hint="eastAsia" w:ascii="宋体" w:hAnsi="宋体" w:cs="宋体"/>
                <w:spacing w:val="-4"/>
                <w:szCs w:val="21"/>
              </w:rPr>
              <w:t xml:space="preserve">安全文明施工措施规范合理，环境保护措施完善，标准化体系建设完善、各项措施可操作性强的，得</w:t>
            </w:r>
            <w:r>
              <w:rPr>
                <w:rFonts w:hint="eastAsia" w:ascii="宋体" w:hAnsi="宋体" w:cs="宋体"/>
                <w:spacing w:val="-4"/>
                <w:szCs w:val="21"/>
              </w:rPr>
              <w:t xml:space="preserve">10</w:t>
            </w:r>
            <w:r>
              <w:rPr>
                <w:rFonts w:hint="eastAsia" w:ascii="宋体" w:hAnsi="宋体" w:cs="宋体"/>
                <w:spacing w:val="-4"/>
                <w:szCs w:val="21"/>
              </w:rPr>
              <w:t xml:space="preserve">分；</w:t>
            </w:r>
            <w:r/>
          </w:p>
          <w:p>
            <w:pPr>
              <w:ind w:firstLine="404"/>
              <w:spacing w:line="360" w:lineRule="exact"/>
              <w:rPr>
                <w:rFonts w:ascii="宋体" w:hAnsi="宋体" w:cs="宋体"/>
                <w:spacing w:val="-4"/>
                <w:szCs w:val="21"/>
              </w:rPr>
            </w:pPr>
            <w:r>
              <w:rPr>
                <w:rFonts w:hint="eastAsia" w:ascii="宋体" w:hAnsi="宋体" w:cs="宋体"/>
                <w:spacing w:val="-4"/>
                <w:szCs w:val="21"/>
              </w:rPr>
              <w:t xml:space="preserve">安全文明施工措施完整，环境保护措施较完善，标准化体系建设较完整、各项措施可操作性合理的，得</w:t>
            </w:r>
            <w:r>
              <w:rPr>
                <w:rFonts w:hint="eastAsia" w:ascii="宋体" w:hAnsi="宋体" w:cs="宋体"/>
                <w:spacing w:val="-4"/>
                <w:szCs w:val="21"/>
              </w:rPr>
              <w:t xml:space="preserve">8</w:t>
            </w:r>
            <w:r>
              <w:rPr>
                <w:rFonts w:hint="eastAsia" w:ascii="宋体" w:hAnsi="宋体" w:cs="宋体"/>
                <w:spacing w:val="-4"/>
                <w:szCs w:val="21"/>
              </w:rPr>
              <w:t xml:space="preserve">分；</w:t>
            </w:r>
            <w:r/>
          </w:p>
          <w:p>
            <w:pPr>
              <w:ind w:firstLine="404"/>
              <w:spacing w:line="360" w:lineRule="exact"/>
              <w:rPr>
                <w:rFonts w:ascii="宋体" w:hAnsi="宋体" w:cs="宋体"/>
                <w:spacing w:val="-4"/>
                <w:szCs w:val="21"/>
              </w:rPr>
            </w:pPr>
            <w:r/>
            <w:bookmarkStart w:id="352" w:name="OLE_LINK44"/>
            <w:r/>
            <w:bookmarkStart w:id="353" w:name="OLE_LINK45"/>
            <w:r>
              <w:rPr>
                <w:rFonts w:hint="eastAsia" w:ascii="宋体" w:hAnsi="宋体" w:cs="宋体"/>
                <w:spacing w:val="-4"/>
                <w:szCs w:val="21"/>
              </w:rPr>
              <w:t xml:space="preserve">安全文明施工措施基本完整，环境保护措施基本完善，标准化体系建设一般、各项措施可操作性一般的，得</w:t>
            </w:r>
            <w:r>
              <w:rPr>
                <w:rFonts w:hint="eastAsia" w:ascii="宋体" w:hAnsi="宋体" w:cs="宋体"/>
                <w:spacing w:val="-4"/>
                <w:szCs w:val="21"/>
              </w:rPr>
              <w:t xml:space="preserve">6</w:t>
            </w:r>
            <w:r>
              <w:rPr>
                <w:rFonts w:hint="eastAsia" w:ascii="宋体" w:hAnsi="宋体" w:cs="宋体"/>
                <w:spacing w:val="-4"/>
                <w:szCs w:val="21"/>
              </w:rPr>
              <w:t xml:space="preserve">分；</w:t>
            </w:r>
            <w:bookmarkEnd w:id="352"/>
            <w:r/>
            <w:bookmarkEnd w:id="353"/>
            <w:r/>
            <w:r/>
          </w:p>
          <w:p>
            <w:pPr>
              <w:ind w:firstLine="404"/>
              <w:spacing w:line="360" w:lineRule="exact"/>
              <w:rPr>
                <w:rFonts w:ascii="宋体" w:hAnsi="宋体" w:cs="宋体"/>
                <w:spacing w:val="-4"/>
                <w:szCs w:val="21"/>
              </w:rPr>
            </w:pPr>
            <w:r>
              <w:rPr>
                <w:rFonts w:hint="eastAsia" w:ascii="宋体" w:hAnsi="宋体" w:cs="宋体"/>
                <w:spacing w:val="-4"/>
                <w:szCs w:val="21"/>
              </w:rPr>
              <w:t xml:space="preserve">安全文明施工措施不完整，环境保护措施不完善，标准化体系建设</w:t>
            </w:r>
            <w:r>
              <w:rPr>
                <w:rFonts w:hint="eastAsia" w:ascii="宋体" w:hAnsi="宋体" w:cs="宋体"/>
                <w:spacing w:val="-4"/>
                <w:szCs w:val="21"/>
              </w:rPr>
              <w:t xml:space="preserve">简单</w:t>
            </w:r>
            <w:r>
              <w:rPr>
                <w:rFonts w:hint="eastAsia" w:ascii="宋体" w:hAnsi="宋体" w:cs="宋体"/>
                <w:spacing w:val="-4"/>
                <w:szCs w:val="21"/>
              </w:rPr>
              <w:t xml:space="preserve">、各项措施可操作性</w:t>
            </w:r>
            <w:r>
              <w:rPr>
                <w:rFonts w:hint="eastAsia" w:ascii="宋体" w:hAnsi="宋体" w:cs="宋体"/>
                <w:spacing w:val="-4"/>
                <w:szCs w:val="21"/>
              </w:rPr>
              <w:t xml:space="preserve">差</w:t>
            </w:r>
            <w:r>
              <w:rPr>
                <w:rFonts w:hint="eastAsia" w:ascii="宋体" w:hAnsi="宋体" w:cs="宋体"/>
                <w:spacing w:val="-4"/>
                <w:szCs w:val="21"/>
              </w:rPr>
              <w:t xml:space="preserve">的，得</w:t>
            </w:r>
            <w:r>
              <w:rPr>
                <w:rFonts w:hint="eastAsia" w:ascii="宋体" w:hAnsi="宋体" w:cs="宋体"/>
                <w:spacing w:val="-4"/>
                <w:szCs w:val="21"/>
              </w:rPr>
              <w:t xml:space="preserve">4</w:t>
            </w:r>
            <w:r>
              <w:rPr>
                <w:rFonts w:hint="eastAsia" w:ascii="宋体" w:hAnsi="宋体" w:cs="宋体"/>
                <w:spacing w:val="-4"/>
                <w:szCs w:val="21"/>
              </w:rPr>
              <w:t xml:space="preserve">分；</w:t>
            </w:r>
            <w:r/>
          </w:p>
          <w:p>
            <w:pPr>
              <w:ind w:firstLine="404"/>
              <w:spacing w:line="360" w:lineRule="exact"/>
              <w:rPr>
                <w:rFonts w:ascii="宋体" w:hAnsi="宋体" w:cs="宋体"/>
                <w:b/>
                <w:bCs/>
                <w:szCs w:val="21"/>
                <w:lang w:val="zh-CN"/>
              </w:rPr>
            </w:pPr>
            <w:r>
              <w:rPr>
                <w:rFonts w:hint="eastAsia" w:ascii="宋体" w:hAnsi="宋体" w:cs="宋体"/>
                <w:spacing w:val="-4"/>
                <w:szCs w:val="21"/>
              </w:rPr>
              <w:t xml:space="preserve">未提供相关措施或措施内容与本项目无关的，不得分。</w:t>
            </w:r>
            <w:r/>
          </w:p>
        </w:tc>
        <w:tc>
          <w:tcPr>
            <w:tcMar>
              <w:top w:w="100" w:type="dxa"/>
              <w:bottom w:w="100" w:type="dxa"/>
            </w:tcMar>
            <w:tcW w:w="1017" w:type="dxa"/>
            <w:vAlign w:val="center"/>
            <w:textDirection w:val="lrTb"/>
            <w:noWrap w:val="false"/>
          </w:tcPr>
          <w:p>
            <w:pPr>
              <w:jc w:val="center"/>
              <w:spacing w:line="380" w:lineRule="exact"/>
              <w:widowControl/>
              <w:rPr>
                <w:rFonts w:ascii="宋体" w:hAnsi="宋体" w:cs="宋体"/>
                <w:szCs w:val="21"/>
              </w:rPr>
            </w:pPr>
            <w:r>
              <w:rPr>
                <w:rFonts w:hint="eastAsia" w:ascii="宋体" w:hAnsi="宋体" w:cs="宋体"/>
                <w:bCs/>
                <w:szCs w:val="21"/>
              </w:rPr>
              <w:t xml:space="preserve">10</w:t>
            </w:r>
            <w:r>
              <w:rPr>
                <w:rFonts w:hint="eastAsia" w:ascii="宋体" w:hAnsi="宋体" w:cs="宋体"/>
                <w:bCs/>
                <w:szCs w:val="21"/>
              </w:rPr>
              <w:t xml:space="preserve">.0</w:t>
            </w:r>
            <w:bookmarkEnd w:id="347"/>
            <w:r/>
          </w:p>
        </w:tc>
      </w:tr>
      <w:tr>
        <w:trPr>
          <w:trHeight w:val="146"/>
        </w:trPr>
        <w:tc>
          <w:tcPr>
            <w:tcMar>
              <w:top w:w="100" w:type="dxa"/>
              <w:bottom w:w="100" w:type="dxa"/>
            </w:tcMar>
            <w:tcW w:w="586" w:type="dxa"/>
            <w:vAlign w:val="center"/>
            <w:textDirection w:val="lrTb"/>
            <w:noWrap w:val="false"/>
          </w:tcPr>
          <w:p>
            <w:pPr>
              <w:jc w:val="center"/>
              <w:spacing w:line="380" w:lineRule="exact"/>
              <w:widowControl/>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.7</w:t>
            </w:r>
            <w:r/>
          </w:p>
        </w:tc>
        <w:tc>
          <w:tcPr>
            <w:tcMar>
              <w:top w:w="100" w:type="dxa"/>
              <w:bottom w:w="100" w:type="dxa"/>
            </w:tcMar>
            <w:tcW w:w="1776" w:type="dxa"/>
            <w:vAlign w:val="center"/>
            <w:textDirection w:val="lrTb"/>
            <w:noWrap w:val="false"/>
          </w:tcPr>
          <w:p>
            <w:pPr>
              <w:jc w:val="center"/>
              <w:spacing w:line="380" w:lineRule="exact"/>
              <w:widowControl/>
              <w:rPr>
                <w:rFonts w:ascii="宋体" w:hAnsi="宋体" w:cs="宋体"/>
                <w:szCs w:val="21"/>
              </w:rPr>
            </w:pPr>
            <w:r/>
            <w:bookmarkStart w:id="354" w:name="OLE_LINK59"/>
            <w:r/>
            <w:bookmarkStart w:id="355" w:name="OLE_LINK60"/>
            <w:r>
              <w:rPr>
                <w:rFonts w:hint="eastAsia" w:ascii="宋体" w:hAnsi="宋体" w:cs="宋体"/>
                <w:bCs/>
                <w:szCs w:val="21"/>
              </w:rPr>
              <w:t xml:space="preserve"> </w:t>
            </w:r>
            <w:bookmarkStart w:id="356" w:name="OLE_LINK61"/>
            <w:r/>
            <w:bookmarkStart w:id="357" w:name="OLE_LINK62"/>
            <w:r/>
            <w:bookmarkStart w:id="358" w:name="OLE_LINK84"/>
            <w:r/>
            <w:bookmarkStart w:id="359" w:name="OLE_LINK85"/>
            <w:r/>
            <w:bookmarkStart w:id="360" w:name="OLE_LINK132"/>
            <w:r>
              <w:rPr>
                <w:rFonts w:hint="eastAsia" w:ascii="宋体" w:hAnsi="宋体" w:cs="宋体"/>
                <w:bCs/>
                <w:szCs w:val="21"/>
              </w:rPr>
              <w:t xml:space="preserve">缺陷责任期</w:t>
            </w:r>
            <w:bookmarkEnd w:id="354"/>
            <w:r/>
            <w:bookmarkEnd w:id="355"/>
            <w:r/>
            <w:bookmarkEnd w:id="356"/>
            <w:r/>
            <w:bookmarkEnd w:id="357"/>
            <w:r>
              <w:rPr>
                <w:rFonts w:hint="eastAsia" w:ascii="宋体" w:hAnsi="宋体" w:cs="宋体"/>
                <w:bCs/>
                <w:szCs w:val="21"/>
              </w:rPr>
              <w:t xml:space="preserve">服务方案</w:t>
            </w:r>
            <w:bookmarkEnd w:id="358"/>
            <w:r/>
            <w:bookmarkEnd w:id="359"/>
            <w:r/>
            <w:bookmarkEnd w:id="360"/>
            <w:r/>
            <w:r/>
          </w:p>
        </w:tc>
        <w:tc>
          <w:tcPr>
            <w:tcMar>
              <w:top w:w="100" w:type="dxa"/>
              <w:bottom w:w="100" w:type="dxa"/>
            </w:tcMar>
            <w:tcW w:w="6347" w:type="dxa"/>
            <w:vAlign w:val="center"/>
            <w:textDirection w:val="lrTb"/>
            <w:noWrap w:val="false"/>
          </w:tcPr>
          <w:p>
            <w:pPr>
              <w:ind w:right="-44" w:firstLine="422"/>
              <w:jc w:val="left"/>
              <w:spacing w:line="360" w:lineRule="exact"/>
              <w:widowControl/>
              <w:rPr>
                <w:rFonts w:ascii="宋体" w:hAnsi="宋体" w:cs="宋体"/>
                <w:b/>
                <w:bCs/>
                <w:szCs w:val="21"/>
                <w:lang w:bidi="ar"/>
              </w:rPr>
            </w:pPr>
            <w:r/>
            <w:bookmarkStart w:id="361" w:name="OLE_LINK133"/>
            <w:r/>
            <w:bookmarkStart w:id="362" w:name="OLE_LINK134"/>
            <w:r>
              <w:rPr>
                <w:rFonts w:hint="eastAsia" w:ascii="宋体" w:hAnsi="宋体" w:cs="宋体"/>
                <w:b/>
                <w:bCs/>
                <w:szCs w:val="21"/>
                <w:lang w:bidi="ar"/>
              </w:rPr>
              <w:t xml:space="preserve">评委根据</w:t>
            </w:r>
            <w:bookmarkStart w:id="363" w:name="OLE_LINK33"/>
            <w:r/>
            <w:bookmarkStart w:id="364" w:name="OLE_LINK34"/>
            <w:r>
              <w:rPr>
                <w:rFonts w:hint="eastAsia" w:ascii="宋体" w:hAnsi="宋体" w:cs="宋体"/>
                <w:b/>
                <w:bCs/>
                <w:szCs w:val="21"/>
                <w:lang w:bidi="ar"/>
              </w:rPr>
              <w:t xml:space="preserve">供应商针对本项目制定的</w:t>
            </w:r>
            <w:r>
              <w:rPr>
                <w:rFonts w:hint="eastAsia" w:ascii="宋体" w:hAnsi="宋体" w:cs="宋体"/>
                <w:b/>
                <w:bCs/>
                <w:szCs w:val="21"/>
              </w:rPr>
              <w:t xml:space="preserve">缺陷责任期</w:t>
            </w:r>
            <w:r>
              <w:rPr>
                <w:rFonts w:hint="eastAsia" w:ascii="宋体" w:hAnsi="宋体" w:cs="宋体"/>
                <w:b/>
                <w:bCs/>
                <w:szCs w:val="21"/>
                <w:lang w:bidi="ar"/>
              </w:rPr>
              <w:t xml:space="preserve">服务方案（含服务人员配置、服务响应机制、故障处理流程、</w:t>
            </w:r>
            <w:r>
              <w:rPr>
                <w:rFonts w:hint="eastAsia" w:ascii="宋体" w:hAnsi="宋体" w:cs="宋体"/>
                <w:b/>
                <w:bCs/>
                <w:szCs w:val="21"/>
              </w:rPr>
              <w:t xml:space="preserve">缺陷责任期</w:t>
            </w:r>
            <w:r>
              <w:rPr>
                <w:rFonts w:hint="eastAsia" w:ascii="宋体" w:hAnsi="宋体" w:cs="宋体"/>
                <w:b/>
                <w:bCs/>
                <w:szCs w:val="21"/>
                <w:lang w:bidi="ar"/>
              </w:rPr>
              <w:t xml:space="preserve">内维护计划等）</w:t>
            </w:r>
            <w:bookmarkEnd w:id="363"/>
            <w:r/>
            <w:bookmarkEnd w:id="364"/>
            <w:r>
              <w:rPr>
                <w:rFonts w:hint="eastAsia" w:ascii="宋体" w:hAnsi="宋体" w:cs="宋体"/>
                <w:b/>
                <w:bCs/>
                <w:szCs w:val="21"/>
                <w:lang w:bidi="ar"/>
              </w:rPr>
              <w:t xml:space="preserve">的完整性、合理性和可行性进行综合打分：</w:t>
            </w:r>
            <w:r/>
          </w:p>
          <w:p>
            <w:pPr>
              <w:ind w:right="-44" w:firstLine="420"/>
              <w:jc w:val="left"/>
              <w:spacing w:line="360" w:lineRule="exact"/>
              <w:widowControl/>
              <w:rPr>
                <w:rFonts w:ascii="宋体" w:hAnsi="宋体" w:cs="宋体"/>
                <w:szCs w:val="21"/>
                <w:lang w:bidi="ar"/>
              </w:rPr>
            </w:pPr>
            <w:r>
              <w:rPr>
                <w:rFonts w:hint="eastAsia" w:ascii="宋体" w:hAnsi="宋体" w:cs="宋体"/>
                <w:szCs w:val="21"/>
                <w:lang w:bidi="ar"/>
              </w:rPr>
              <w:t xml:space="preserve">提供了完整的</w:t>
            </w:r>
            <w:r>
              <w:rPr>
                <w:rFonts w:hint="eastAsia" w:ascii="宋体" w:hAnsi="宋体" w:cs="宋体"/>
                <w:bCs/>
                <w:szCs w:val="21"/>
              </w:rPr>
              <w:t xml:space="preserve">缺陷责任期</w:t>
            </w:r>
            <w:r>
              <w:rPr>
                <w:rFonts w:hint="eastAsia" w:ascii="宋体" w:hAnsi="宋体" w:cs="宋体"/>
                <w:szCs w:val="21"/>
                <w:lang w:bidi="ar"/>
              </w:rPr>
              <w:t xml:space="preserve">服务人员配置、服务响应机制、故障</w:t>
            </w:r>
            <w:r>
              <w:rPr>
                <w:rFonts w:hint="eastAsia" w:ascii="宋体" w:hAnsi="宋体" w:cs="宋体"/>
                <w:szCs w:val="21"/>
                <w:lang w:bidi="ar"/>
              </w:rPr>
              <w:t xml:space="preserve">解决流程和维护计划，方案合理</w:t>
            </w:r>
            <w:r>
              <w:rPr>
                <w:rFonts w:hint="eastAsia" w:ascii="宋体" w:hAnsi="宋体" w:cs="宋体"/>
                <w:szCs w:val="21"/>
                <w:lang w:bidi="ar"/>
              </w:rPr>
              <w:t xml:space="preserve">完整</w:t>
            </w:r>
            <w:r>
              <w:rPr>
                <w:rFonts w:hint="eastAsia" w:ascii="宋体" w:hAnsi="宋体" w:cs="宋体"/>
                <w:szCs w:val="21"/>
                <w:lang w:bidi="ar"/>
              </w:rPr>
              <w:t xml:space="preserve">、切实可行的，得8分；</w:t>
            </w:r>
            <w:r/>
          </w:p>
          <w:p>
            <w:pPr>
              <w:ind w:right="-44" w:firstLine="420"/>
              <w:jc w:val="left"/>
              <w:spacing w:line="360" w:lineRule="exact"/>
              <w:widowControl/>
              <w:rPr>
                <w:rFonts w:ascii="宋体" w:hAnsi="宋体" w:cs="宋体"/>
                <w:szCs w:val="21"/>
                <w:lang w:bidi="ar"/>
              </w:rPr>
            </w:pPr>
            <w:r>
              <w:rPr>
                <w:rFonts w:hint="eastAsia" w:ascii="宋体" w:hAnsi="宋体" w:cs="宋体"/>
                <w:szCs w:val="21"/>
                <w:lang w:bidi="ar"/>
              </w:rPr>
              <w:t xml:space="preserve">提供了完整的</w:t>
            </w:r>
            <w:r>
              <w:rPr>
                <w:rFonts w:hint="eastAsia" w:ascii="宋体" w:hAnsi="宋体" w:cs="宋体"/>
                <w:bCs/>
                <w:szCs w:val="21"/>
              </w:rPr>
              <w:t xml:space="preserve">缺陷责任期</w:t>
            </w:r>
            <w:r>
              <w:rPr>
                <w:rFonts w:hint="eastAsia" w:ascii="宋体" w:hAnsi="宋体" w:cs="宋体"/>
                <w:szCs w:val="21"/>
                <w:lang w:bidi="ar"/>
              </w:rPr>
              <w:t xml:space="preserve">服务人员配置、服务响应机制、故障解决流程和维护计划，但方案内容一般、较可行的，得6分；</w:t>
            </w:r>
            <w:r/>
          </w:p>
          <w:p>
            <w:pPr>
              <w:ind w:right="-44" w:firstLine="420"/>
              <w:jc w:val="left"/>
              <w:spacing w:line="360" w:lineRule="exact"/>
              <w:widowControl/>
              <w:rPr>
                <w:rFonts w:ascii="宋体" w:hAnsi="宋体" w:cs="宋体"/>
                <w:szCs w:val="21"/>
                <w:lang w:bidi="ar"/>
              </w:rPr>
            </w:pPr>
            <w:r>
              <w:rPr>
                <w:rFonts w:hint="eastAsia" w:ascii="宋体" w:hAnsi="宋体" w:cs="宋体"/>
                <w:szCs w:val="21"/>
                <w:lang w:bidi="ar"/>
              </w:rPr>
              <w:t xml:space="preserve">质保期服务方案内容简单，表述不完整，综合评定一般的，得4分；</w:t>
            </w:r>
            <w:r/>
          </w:p>
          <w:p>
            <w:pPr>
              <w:ind w:right="-44" w:firstLine="420"/>
              <w:jc w:val="left"/>
              <w:spacing w:line="360" w:lineRule="exact"/>
              <w:widowControl/>
              <w:rPr>
                <w:rFonts w:ascii="宋体" w:hAnsi="宋体" w:cs="宋体"/>
                <w:b/>
                <w:bCs/>
                <w:szCs w:val="21"/>
                <w:lang w:val="zh-CN"/>
              </w:rPr>
            </w:pPr>
            <w:r>
              <w:rPr>
                <w:rFonts w:hint="eastAsia" w:ascii="宋体" w:hAnsi="宋体" w:cs="宋体"/>
                <w:szCs w:val="21"/>
                <w:lang w:bidi="ar"/>
              </w:rPr>
              <w:t xml:space="preserve">未提供质保期服务方案或方案内容与本项目无关的，不得分。</w:t>
            </w:r>
            <w:bookmarkEnd w:id="361"/>
            <w:r/>
            <w:bookmarkEnd w:id="362"/>
            <w:r>
              <w:rPr>
                <w:rFonts w:hint="eastAsia" w:ascii="宋体" w:hAnsi="宋体" w:cs="宋体"/>
                <w:b/>
                <w:bCs/>
                <w:szCs w:val="21"/>
                <w:lang w:bidi="ar"/>
              </w:rPr>
              <w:t xml:space="preserve"> </w:t>
            </w:r>
            <w:r/>
          </w:p>
        </w:tc>
        <w:tc>
          <w:tcPr>
            <w:tcMar>
              <w:top w:w="100" w:type="dxa"/>
              <w:bottom w:w="100" w:type="dxa"/>
            </w:tcMar>
            <w:tcW w:w="1017" w:type="dxa"/>
            <w:vAlign w:val="center"/>
            <w:textDirection w:val="lrTb"/>
            <w:noWrap w:val="false"/>
          </w:tcPr>
          <w:p>
            <w:pPr>
              <w:jc w:val="center"/>
              <w:spacing w:line="380" w:lineRule="exact"/>
              <w:widowControl/>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.0</w:t>
            </w:r>
            <w:r/>
          </w:p>
        </w:tc>
      </w:tr>
    </w:tbl>
    <w:p>
      <w:pPr>
        <w:rPr>
          <w:rFonts w:ascii="Times New Roman" w:hAnsi="Times New Roman"/>
          <w:color w:val="000000"/>
          <w:sz w:val="20"/>
          <w:highlight w:val="white"/>
        </w:rPr>
      </w:pPr>
      <w:r>
        <w:rPr>
          <w:rFonts w:hint="eastAsia" w:ascii="Times New Roman" w:hAnsi="Times New Roman"/>
          <w:color w:val="000000"/>
          <w:sz w:val="20"/>
          <w:highlight w:val="white"/>
        </w:rPr>
        <w:t xml:space="preserve"> </w:t>
      </w:r>
      <w:bookmarkEnd w:id="320"/>
      <w:r/>
      <w:r/>
    </w:p>
    <w:p>
      <w:pPr>
        <w:jc w:val="left"/>
        <w:widowControl/>
        <w:rPr>
          <w:rFonts w:ascii="Times New Roman" w:hAnsi="Times New Roman"/>
          <w:color w:val="000000"/>
          <w:sz w:val="20"/>
          <w:highlight w:val="white"/>
        </w:rPr>
      </w:pPr>
      <w:r>
        <w:rPr>
          <w:rFonts w:ascii="Times New Roman" w:hAnsi="Times New Roman"/>
          <w:color w:val="000000"/>
          <w:sz w:val="20"/>
          <w:highlight w:val="white"/>
        </w:rPr>
      </w:r>
      <w:r/>
    </w:p>
    <w:p>
      <w:pPr>
        <w:rPr>
          <w:rFonts w:ascii="Times New Roman" w:hAnsi="Times New Roman"/>
          <w:color w:val="000000"/>
          <w:sz w:val="20"/>
          <w:highlight w:val="white"/>
        </w:rPr>
      </w:pPr>
      <w:r>
        <w:rPr>
          <w:rFonts w:ascii="Times New Roman" w:hAnsi="Times New Roman"/>
          <w:color w:val="000000"/>
          <w:sz w:val="20"/>
          <w:highlight w:val="white"/>
        </w:rPr>
      </w:r>
      <w:r/>
    </w:p>
    <w:p>
      <w:pPr>
        <w:jc w:val="left"/>
        <w:spacing w:line="360" w:lineRule="auto"/>
        <w:widowControl/>
        <w:rPr>
          <w:rFonts w:ascii="宋体" w:hAnsi="宋体"/>
          <w:b/>
          <w:color w:val="000000"/>
          <w:sz w:val="24"/>
        </w:rPr>
      </w:pPr>
      <w:r>
        <w:rPr>
          <w:rFonts w:hint="eastAsia" w:ascii="宋体" w:hAnsi="宋体"/>
          <w:b/>
          <w:color w:val="000000"/>
          <w:sz w:val="24"/>
          <w:highlight w:val="white"/>
        </w:rPr>
        <w:t xml:space="preserve">（</w:t>
      </w:r>
      <w:r>
        <w:rPr>
          <w:rFonts w:hint="eastAsia" w:ascii="宋体" w:hAnsi="宋体"/>
          <w:b/>
          <w:color w:val="000000"/>
          <w:sz w:val="24"/>
          <w:highlight w:val="white"/>
        </w:rPr>
        <w:t xml:space="preserve">三</w:t>
      </w:r>
      <w:r>
        <w:rPr>
          <w:rFonts w:hint="eastAsia" w:ascii="宋体" w:hAnsi="宋体"/>
          <w:b/>
          <w:color w:val="000000"/>
          <w:sz w:val="24"/>
          <w:highlight w:val="white"/>
        </w:rPr>
        <w:t xml:space="preserve">）商务部分</w:t>
      </w:r>
      <w:r/>
    </w:p>
    <w:tbl>
      <w:tblPr>
        <w:tblW w:w="52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580"/>
        <w:gridCol w:w="1763"/>
        <w:gridCol w:w="6377"/>
        <w:gridCol w:w="986"/>
      </w:tblGrid>
      <w:tr>
        <w:trPr/>
        <w:tc>
          <w:tcPr>
            <w:tcMar>
              <w:top w:w="100" w:type="dxa"/>
              <w:bottom w:w="100" w:type="dxa"/>
            </w:tcMar>
            <w:tcW w:w="580" w:type="dxa"/>
            <w:vAlign w:val="center"/>
            <w:textDirection w:val="lrTb"/>
            <w:noWrap w:val="false"/>
          </w:tcPr>
          <w:p>
            <w:pPr>
              <w:jc w:val="center"/>
              <w:spacing w:line="340" w:lineRule="exact"/>
              <w:widowControl/>
              <w:rPr>
                <w:rFonts w:ascii="宋体" w:hAnsi="宋体" w:cs="宋体"/>
                <w:color w:val="000000"/>
                <w:sz w:val="24"/>
                <w:szCs w:val="24"/>
              </w:rPr>
            </w:pPr>
            <w:r/>
            <w:bookmarkStart w:id="365" w:name="EBcc36ae01fb994a918da451ccb0f74e57"/>
            <w:r>
              <w:rPr>
                <w:rFonts w:ascii="宋体" w:hAnsi="宋体" w:cs="宋体"/>
                <w:color w:val="000000"/>
                <w:sz w:val="24"/>
                <w:szCs w:val="24"/>
              </w:rPr>
              <w:t xml:space="preserve">序号</w:t>
            </w:r>
            <w:r/>
          </w:p>
        </w:tc>
        <w:tc>
          <w:tcPr>
            <w:tcMar>
              <w:top w:w="100" w:type="dxa"/>
              <w:bottom w:w="100" w:type="dxa"/>
            </w:tcMar>
            <w:tcW w:w="1763" w:type="dxa"/>
            <w:vAlign w:val="center"/>
            <w:textDirection w:val="lrTb"/>
            <w:noWrap w:val="false"/>
          </w:tcPr>
          <w:p>
            <w:pPr>
              <w:jc w:val="center"/>
              <w:spacing w:line="340" w:lineRule="exact"/>
              <w:widowControl/>
              <w:rPr>
                <w:rFonts w:ascii="宋体" w:hAnsi="宋体" w:cs="宋体"/>
                <w:color w:val="000000"/>
                <w:sz w:val="24"/>
                <w:szCs w:val="24"/>
              </w:rPr>
            </w:pPr>
            <w:r>
              <w:rPr>
                <w:rFonts w:ascii="宋体" w:hAnsi="宋体" w:cs="宋体"/>
                <w:color w:val="000000"/>
                <w:sz w:val="24"/>
                <w:szCs w:val="24"/>
              </w:rPr>
              <w:t xml:space="preserve">评审因素</w:t>
            </w:r>
            <w:r/>
          </w:p>
        </w:tc>
        <w:tc>
          <w:tcPr>
            <w:tcMar>
              <w:top w:w="100" w:type="dxa"/>
              <w:bottom w:w="100" w:type="dxa"/>
            </w:tcMar>
            <w:tcW w:w="6378" w:type="dxa"/>
            <w:vAlign w:val="center"/>
            <w:textDirection w:val="lrTb"/>
            <w:noWrap w:val="false"/>
          </w:tcPr>
          <w:p>
            <w:pPr>
              <w:jc w:val="center"/>
              <w:spacing w:line="340" w:lineRule="exact"/>
              <w:widowControl/>
              <w:rPr>
                <w:rFonts w:ascii="宋体" w:hAnsi="宋体" w:cs="宋体"/>
                <w:color w:val="000000"/>
                <w:sz w:val="24"/>
                <w:szCs w:val="24"/>
              </w:rPr>
            </w:pPr>
            <w:r>
              <w:rPr>
                <w:rFonts w:ascii="宋体" w:hAnsi="宋体" w:cs="宋体"/>
                <w:color w:val="000000"/>
                <w:sz w:val="24"/>
                <w:szCs w:val="24"/>
              </w:rPr>
              <w:t xml:space="preserve">评审细则</w:t>
            </w:r>
            <w:r/>
          </w:p>
        </w:tc>
        <w:tc>
          <w:tcPr>
            <w:tcMar>
              <w:top w:w="100" w:type="dxa"/>
              <w:bottom w:w="100" w:type="dxa"/>
            </w:tcMar>
            <w:tcW w:w="986" w:type="dxa"/>
            <w:vAlign w:val="center"/>
            <w:textDirection w:val="lrTb"/>
            <w:noWrap w:val="false"/>
          </w:tcPr>
          <w:p>
            <w:pPr>
              <w:jc w:val="center"/>
              <w:spacing w:line="340" w:lineRule="exact"/>
              <w:widowControl/>
              <w:rPr>
                <w:rFonts w:ascii="宋体" w:hAnsi="宋体" w:cs="宋体"/>
                <w:color w:val="000000"/>
                <w:sz w:val="24"/>
                <w:szCs w:val="24"/>
              </w:rPr>
            </w:pPr>
            <w:r>
              <w:rPr>
                <w:rFonts w:ascii="宋体" w:hAnsi="宋体" w:cs="宋体"/>
                <w:color w:val="000000"/>
                <w:sz w:val="24"/>
                <w:szCs w:val="24"/>
              </w:rPr>
              <w:t xml:space="preserve">分值</w:t>
            </w:r>
            <w:r/>
          </w:p>
        </w:tc>
      </w:tr>
      <w:tr>
        <w:trPr/>
        <w:tc>
          <w:tcPr>
            <w:gridSpan w:val="3"/>
            <w:tcMar>
              <w:top w:w="100" w:type="dxa"/>
              <w:bottom w:w="100" w:type="dxa"/>
            </w:tcMar>
            <w:tcW w:w="8721" w:type="dxa"/>
            <w:vAlign w:val="center"/>
            <w:textDirection w:val="lrTb"/>
            <w:noWrap w:val="false"/>
          </w:tcPr>
          <w:p>
            <w:pPr>
              <w:jc w:val="center"/>
              <w:spacing w:line="340" w:lineRule="exact"/>
              <w:widowControl/>
              <w:rPr>
                <w:rFonts w:ascii="宋体" w:hAnsi="宋体" w:cs="宋体"/>
                <w:color w:val="000000"/>
                <w:sz w:val="24"/>
                <w:szCs w:val="24"/>
              </w:rPr>
            </w:pPr>
            <w:r>
              <w:rPr>
                <w:rFonts w:ascii="宋体" w:hAnsi="宋体" w:cs="宋体"/>
                <w:color w:val="000000"/>
                <w:sz w:val="24"/>
                <w:szCs w:val="24"/>
              </w:rPr>
              <w:t xml:space="preserve">商务部分</w:t>
            </w:r>
            <w:r/>
          </w:p>
        </w:tc>
        <w:tc>
          <w:tcPr>
            <w:tcMar>
              <w:top w:w="100" w:type="dxa"/>
              <w:bottom w:w="100" w:type="dxa"/>
            </w:tcMar>
            <w:tcW w:w="986" w:type="dxa"/>
            <w:vAlign w:val="center"/>
            <w:textDirection w:val="lrTb"/>
            <w:noWrap w:val="false"/>
          </w:tcPr>
          <w:p>
            <w:pPr>
              <w:jc w:val="center"/>
              <w:spacing w:line="340" w:lineRule="exact"/>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.0</w:t>
            </w:r>
            <w:r/>
          </w:p>
        </w:tc>
      </w:tr>
      <w:tr>
        <w:trPr>
          <w:trHeight w:val="1416"/>
        </w:trPr>
        <w:tc>
          <w:tcPr>
            <w:tcMar>
              <w:top w:w="100" w:type="dxa"/>
              <w:bottom w:w="100" w:type="dxa"/>
            </w:tcMar>
            <w:tcW w:w="580" w:type="dxa"/>
            <w:vAlign w:val="center"/>
            <w:textDirection w:val="lrTb"/>
            <w:noWrap w:val="false"/>
          </w:tcPr>
          <w:p>
            <w:pPr>
              <w:jc w:val="center"/>
              <w:spacing w:line="340" w:lineRule="exact"/>
              <w:widowControl/>
              <w:rPr>
                <w:rFonts w:ascii="宋体" w:hAnsi="宋体" w:cs="宋体"/>
                <w:color w:val="000000"/>
                <w:szCs w:val="21"/>
              </w:rPr>
            </w:pPr>
            <w:r/>
            <w:bookmarkStart w:id="366" w:name="_Hlk243984986"/>
            <w:r>
              <w:rPr>
                <w:rFonts w:hint="eastAsia" w:ascii="宋体" w:hAnsi="宋体" w:cs="宋体"/>
                <w:color w:val="000000"/>
                <w:szCs w:val="21"/>
              </w:rPr>
              <w:t xml:space="preserve">3</w:t>
            </w:r>
            <w:r>
              <w:rPr>
                <w:rFonts w:ascii="宋体" w:hAnsi="宋体" w:cs="宋体"/>
                <w:color w:val="000000"/>
                <w:szCs w:val="21"/>
              </w:rPr>
              <w:t xml:space="preserve">.1</w:t>
            </w:r>
            <w:r/>
          </w:p>
        </w:tc>
        <w:tc>
          <w:tcPr>
            <w:tcMar>
              <w:top w:w="100" w:type="dxa"/>
              <w:bottom w:w="100" w:type="dxa"/>
            </w:tcMar>
            <w:tcW w:w="1763" w:type="dxa"/>
            <w:vAlign w:val="center"/>
            <w:textDirection w:val="lrTb"/>
            <w:noWrap w:val="false"/>
          </w:tcPr>
          <w:p>
            <w:pPr>
              <w:jc w:val="center"/>
              <w:spacing w:line="340" w:lineRule="exact"/>
              <w:rPr>
                <w:rFonts w:ascii="宋体" w:hAnsi="宋体" w:cs="宋体"/>
                <w:szCs w:val="21"/>
              </w:rPr>
            </w:pPr>
            <w:r/>
            <w:bookmarkStart w:id="367" w:name="OLE_LINK236"/>
            <w:r/>
            <w:bookmarkStart w:id="368" w:name="OLE_LINK98"/>
            <w:r>
              <w:rPr>
                <w:rFonts w:hint="eastAsia" w:ascii="宋体" w:hAnsi="宋体" w:cs="宋体"/>
                <w:szCs w:val="21"/>
              </w:rPr>
              <w:t xml:space="preserve">往期成功案例分析</w:t>
            </w:r>
            <w:bookmarkEnd w:id="367"/>
            <w:r/>
            <w:bookmarkEnd w:id="368"/>
            <w:r/>
            <w:r/>
          </w:p>
        </w:tc>
        <w:tc>
          <w:tcPr>
            <w:tcMar>
              <w:top w:w="100" w:type="dxa"/>
              <w:bottom w:w="100" w:type="dxa"/>
            </w:tcMar>
            <w:tcW w:w="6378" w:type="dxa"/>
            <w:vAlign w:val="center"/>
            <w:textDirection w:val="lrTb"/>
            <w:noWrap w:val="false"/>
          </w:tcPr>
          <w:p>
            <w:pPr>
              <w:ind w:firstLine="420"/>
              <w:spacing w:line="340" w:lineRule="exact"/>
              <w:rPr>
                <w:rFonts w:ascii="宋体" w:hAnsi="宋体" w:cs="宋体"/>
                <w:szCs w:val="21"/>
              </w:rPr>
            </w:pPr>
            <w:r/>
            <w:bookmarkStart w:id="369" w:name="OLE_LINK237"/>
            <w:r>
              <w:rPr>
                <w:rFonts w:hint="eastAsia" w:ascii="宋体" w:hAnsi="宋体" w:cs="宋体"/>
                <w:color w:val="000000"/>
                <w:szCs w:val="21"/>
              </w:rPr>
              <w:t xml:space="preserve">磋商小组根据各</w:t>
            </w:r>
            <w:r>
              <w:rPr>
                <w:rFonts w:hint="eastAsia" w:ascii="宋体" w:hAnsi="宋体" w:cs="宋体"/>
                <w:szCs w:val="21"/>
              </w:rPr>
              <w:t xml:space="preserve">磋商响应供应商提供的承担过往期案例分析进行综合评价，</w:t>
            </w:r>
            <w:bookmarkStart w:id="370" w:name="OLE_LINK55"/>
            <w:r/>
            <w:bookmarkStart w:id="371" w:name="OLE_LINK56"/>
            <w:r/>
            <w:bookmarkStart w:id="372" w:name="OLE_LINK49"/>
            <w:r/>
            <w:bookmarkStart w:id="373" w:name="OLE_LINK52"/>
            <w:r>
              <w:rPr>
                <w:rFonts w:hint="eastAsia" w:ascii="宋体" w:hAnsi="宋体" w:cs="宋体"/>
                <w:szCs w:val="21"/>
              </w:rPr>
              <w:t xml:space="preserve">对往期案例分析有针对性、分析详尽</w:t>
            </w:r>
            <w:bookmarkStart w:id="374" w:name="OLE_LINK65"/>
            <w:r/>
            <w:bookmarkStart w:id="375" w:name="OLE_LINK66"/>
            <w:r>
              <w:rPr>
                <w:rFonts w:hint="eastAsia" w:ascii="宋体" w:hAnsi="宋体" w:cs="宋体"/>
                <w:szCs w:val="21"/>
              </w:rPr>
              <w:t xml:space="preserve">且有支撑材料</w:t>
            </w:r>
            <w:bookmarkEnd w:id="374"/>
            <w:r/>
            <w:bookmarkEnd w:id="375"/>
            <w:r>
              <w:rPr>
                <w:rFonts w:hint="eastAsia" w:ascii="宋体" w:hAnsi="宋体" w:cs="宋体"/>
                <w:szCs w:val="21"/>
              </w:rPr>
              <w:t xml:space="preserve">的得3分</w:t>
            </w:r>
            <w:bookmarkEnd w:id="370"/>
            <w:r/>
            <w:bookmarkEnd w:id="371"/>
            <w:r>
              <w:rPr>
                <w:rFonts w:hint="eastAsia" w:ascii="宋体" w:hAnsi="宋体" w:cs="宋体"/>
                <w:szCs w:val="21"/>
              </w:rPr>
              <w:t xml:space="preserve">；</w:t>
            </w:r>
            <w:bookmarkStart w:id="376" w:name="OLE_LINK53"/>
            <w:r/>
            <w:bookmarkStart w:id="377" w:name="OLE_LINK54"/>
            <w:r/>
            <w:bookmarkEnd w:id="372"/>
            <w:r/>
            <w:bookmarkEnd w:id="373"/>
            <w:r>
              <w:rPr>
                <w:rFonts w:hint="eastAsia" w:ascii="宋体" w:hAnsi="宋体" w:cs="宋体"/>
                <w:szCs w:val="21"/>
              </w:rPr>
              <w:t xml:space="preserve">对往期案例分析较有针对性、分析较详尽</w:t>
            </w:r>
            <w:r>
              <w:rPr>
                <w:rFonts w:hint="eastAsia" w:ascii="宋体" w:hAnsi="宋体" w:cs="宋体"/>
                <w:szCs w:val="21"/>
              </w:rPr>
              <w:t xml:space="preserve">，有支撑材料</w:t>
            </w:r>
            <w:r>
              <w:rPr>
                <w:rFonts w:hint="eastAsia" w:ascii="宋体" w:hAnsi="宋体" w:cs="宋体"/>
                <w:szCs w:val="21"/>
              </w:rPr>
              <w:t xml:space="preserve">的得2分；对往期案例仅作简单分析</w:t>
            </w:r>
            <w:r>
              <w:rPr>
                <w:rFonts w:hint="eastAsia" w:ascii="宋体" w:hAnsi="宋体" w:cs="宋体"/>
                <w:szCs w:val="21"/>
              </w:rPr>
              <w:t xml:space="preserve">无支撑件</w:t>
            </w:r>
            <w:r>
              <w:rPr>
                <w:rFonts w:hint="eastAsia" w:ascii="宋体" w:hAnsi="宋体" w:cs="宋体"/>
                <w:szCs w:val="21"/>
              </w:rPr>
              <w:t xml:space="preserve">或无分析仅提供支撑件</w:t>
            </w:r>
            <w:r>
              <w:rPr>
                <w:rFonts w:hint="eastAsia" w:ascii="宋体" w:hAnsi="宋体" w:cs="宋体"/>
                <w:szCs w:val="21"/>
              </w:rPr>
              <w:t xml:space="preserve">的得1分</w:t>
            </w:r>
            <w:bookmarkEnd w:id="376"/>
            <w:r/>
            <w:bookmarkEnd w:id="377"/>
            <w:r>
              <w:rPr>
                <w:rFonts w:hint="eastAsia" w:ascii="宋体" w:hAnsi="宋体" w:cs="宋体"/>
                <w:szCs w:val="21"/>
              </w:rPr>
              <w:t xml:space="preserve">；不提供不得分</w:t>
            </w:r>
            <w:r>
              <w:rPr>
                <w:rFonts w:hint="eastAsia" w:ascii="宋体" w:hAnsi="宋体" w:cs="宋体"/>
                <w:szCs w:val="21"/>
              </w:rPr>
              <w:t xml:space="preserve">。</w:t>
            </w:r>
            <w:r/>
          </w:p>
          <w:p>
            <w:pPr>
              <w:ind w:firstLine="420"/>
              <w:spacing w:line="340" w:lineRule="exact"/>
              <w:rPr>
                <w:rFonts w:ascii="宋体" w:hAnsi="宋体" w:cs="宋体"/>
                <w:b/>
                <w:szCs w:val="21"/>
              </w:rPr>
            </w:pPr>
            <w:r/>
            <w:bookmarkStart w:id="378" w:name="OLE_LINK48"/>
            <w:r>
              <w:rPr>
                <w:rFonts w:hint="eastAsia" w:ascii="宋体" w:hAnsi="宋体" w:cs="宋体"/>
                <w:color w:val="000000"/>
                <w:szCs w:val="21"/>
              </w:rPr>
              <w:t xml:space="preserve">注：</w:t>
            </w:r>
            <w:r>
              <w:rPr>
                <w:rFonts w:hint="eastAsia" w:ascii="宋体" w:hAnsi="宋体" w:cs="宋体"/>
                <w:b/>
                <w:color w:val="000000"/>
                <w:szCs w:val="21"/>
              </w:rPr>
              <w:t xml:space="preserve">对往期案例数量不作要求</w:t>
            </w:r>
            <w:r>
              <w:rPr>
                <w:rFonts w:hint="eastAsia" w:ascii="宋体" w:hAnsi="宋体" w:cs="宋体"/>
                <w:color w:val="000000"/>
                <w:szCs w:val="21"/>
              </w:rPr>
              <w:t xml:space="preserve">，需提供相应案例证明材料如合同或中标通知书证明扫描加盖公章上传至“苏采云”系统相应位置。</w:t>
            </w:r>
            <w:bookmarkEnd w:id="369"/>
            <w:r/>
            <w:bookmarkEnd w:id="378"/>
            <w:r/>
            <w:r/>
          </w:p>
        </w:tc>
        <w:tc>
          <w:tcPr>
            <w:tcMar>
              <w:top w:w="100" w:type="dxa"/>
              <w:bottom w:w="100" w:type="dxa"/>
            </w:tcMar>
            <w:tcW w:w="986" w:type="dxa"/>
            <w:vAlign w:val="center"/>
            <w:textDirection w:val="lrTb"/>
            <w:noWrap w:val="false"/>
          </w:tcPr>
          <w:p>
            <w:pPr>
              <w:jc w:val="center"/>
              <w:spacing w:line="340" w:lineRule="exact"/>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.0</w:t>
            </w:r>
            <w:r/>
          </w:p>
        </w:tc>
      </w:tr>
      <w:tr>
        <w:trPr>
          <w:trHeight w:val="1416"/>
        </w:trPr>
        <w:tc>
          <w:tcPr>
            <w:tcMar>
              <w:top w:w="100" w:type="dxa"/>
              <w:bottom w:w="100" w:type="dxa"/>
            </w:tcMar>
            <w:tcW w:w="580" w:type="dxa"/>
            <w:vAlign w:val="center"/>
            <w:textDirection w:val="lrTb"/>
            <w:noWrap w:val="false"/>
          </w:tcPr>
          <w:p>
            <w:pPr>
              <w:jc w:val="center"/>
              <w:spacing w:line="340" w:lineRule="exact"/>
              <w:widowControl/>
              <w:rPr>
                <w:rFonts w:ascii="宋体" w:hAnsi="宋体" w:cs="宋体"/>
                <w:color w:val="000000"/>
                <w:szCs w:val="21"/>
              </w:rPr>
            </w:pPr>
            <w:r/>
            <w:bookmarkStart w:id="379" w:name="_Hlk243985008"/>
            <w:r/>
            <w:bookmarkEnd w:id="366"/>
            <w:r>
              <w:rPr>
                <w:rFonts w:hint="eastAsia" w:ascii="宋体" w:hAnsi="宋体" w:cs="宋体"/>
                <w:color w:val="000000"/>
                <w:szCs w:val="21"/>
              </w:rPr>
              <w:t xml:space="preserve">3.2</w:t>
            </w:r>
            <w:r/>
          </w:p>
        </w:tc>
        <w:tc>
          <w:tcPr>
            <w:tcMar>
              <w:top w:w="100" w:type="dxa"/>
              <w:bottom w:w="100" w:type="dxa"/>
            </w:tcMar>
            <w:tcW w:w="1763" w:type="dxa"/>
            <w:vAlign w:val="center"/>
            <w:textDirection w:val="lrTb"/>
            <w:noWrap w:val="false"/>
          </w:tcPr>
          <w:p>
            <w:pPr>
              <w:pStyle w:val="1008"/>
              <w:jc w:val="center"/>
              <w:spacing w:before="0" w:beforeAutospacing="0" w:after="0" w:afterAutospacing="0"/>
              <w:widowControl w:val="off"/>
              <w:rPr>
                <w:sz w:val="21"/>
                <w:szCs w:val="21"/>
              </w:rPr>
            </w:pPr>
            <w:r/>
            <w:bookmarkStart w:id="380" w:name="OLE_LINK99"/>
            <w:r/>
            <w:bookmarkStart w:id="381" w:name="OLE_LINK104"/>
            <w:r>
              <w:rPr>
                <w:rFonts w:hint="eastAsia"/>
                <w:sz w:val="21"/>
                <w:szCs w:val="21"/>
              </w:rPr>
              <w:t xml:space="preserve">节能环保</w:t>
            </w:r>
            <w:bookmarkEnd w:id="380"/>
            <w:r/>
            <w:bookmarkEnd w:id="381"/>
            <w:r/>
            <w:r/>
          </w:p>
        </w:tc>
        <w:tc>
          <w:tcPr>
            <w:tcMar>
              <w:top w:w="100" w:type="dxa"/>
              <w:bottom w:w="100" w:type="dxa"/>
            </w:tcMar>
            <w:tcW w:w="6378" w:type="dxa"/>
            <w:vAlign w:val="center"/>
            <w:textDirection w:val="lrTb"/>
            <w:noWrap w:val="false"/>
          </w:tcPr>
          <w:p>
            <w:pPr>
              <w:pStyle w:val="1008"/>
              <w:ind w:firstLine="482"/>
              <w:jc w:val="both"/>
              <w:spacing w:before="0" w:beforeAutospacing="0" w:after="0" w:afterAutospacing="0" w:line="340" w:lineRule="exact"/>
              <w:widowControl w:val="off"/>
              <w:rPr>
                <w:sz w:val="21"/>
                <w:szCs w:val="21"/>
              </w:rPr>
            </w:pPr>
            <w:r>
              <w:rPr>
                <w:rFonts w:hint="eastAsia"/>
                <w:sz w:val="21"/>
                <w:szCs w:val="21"/>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p>
          <w:p>
            <w:pPr>
              <w:pStyle w:val="1008"/>
              <w:ind w:firstLine="482"/>
              <w:jc w:val="both"/>
              <w:spacing w:before="0" w:beforeAutospacing="0" w:after="0" w:afterAutospacing="0" w:line="340" w:lineRule="exact"/>
              <w:widowControl w:val="off"/>
              <w:rPr>
                <w:sz w:val="21"/>
                <w:szCs w:val="21"/>
              </w:rPr>
            </w:pPr>
            <w:r>
              <w:rPr>
                <w:rFonts w:hint="eastAsia"/>
                <w:sz w:val="21"/>
                <w:szCs w:val="21"/>
              </w:rPr>
              <w:t xml:space="preserve">2.响应产品属于财政部、生态环境部公布的“环境标志产品品目清单”范围内的，供应商提供国家确定的认证机构出具的、处于有效期内的该环保产品认证证书复印件的，有1个得0.5分，最多得1分。</w:t>
            </w:r>
            <w:r/>
          </w:p>
        </w:tc>
        <w:tc>
          <w:tcPr>
            <w:tcMar>
              <w:top w:w="100" w:type="dxa"/>
              <w:bottom w:w="100" w:type="dxa"/>
            </w:tcMar>
            <w:tcW w:w="986" w:type="dxa"/>
            <w:vAlign w:val="center"/>
            <w:textDirection w:val="lrTb"/>
            <w:noWrap w:val="false"/>
          </w:tcPr>
          <w:p>
            <w:pPr>
              <w:jc w:val="center"/>
              <w:spacing w:line="340" w:lineRule="exact"/>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.0</w:t>
            </w:r>
            <w:bookmarkEnd w:id="379"/>
            <w:r/>
          </w:p>
        </w:tc>
      </w:tr>
    </w:tbl>
    <w:p>
      <w:pPr>
        <w:jc w:val="left"/>
        <w:rPr>
          <w:rFonts w:ascii="Times New Roman" w:hAnsi="Times New Roman"/>
          <w:color w:val="000080"/>
          <w:sz w:val="20"/>
          <w:highlight w:val="white"/>
        </w:rPr>
      </w:pPr>
      <w:r>
        <w:rPr>
          <w:rFonts w:hint="eastAsia" w:ascii="Times New Roman" w:hAnsi="Times New Roman"/>
          <w:color w:val="000080"/>
          <w:sz w:val="20"/>
          <w:highlight w:val="white"/>
        </w:rPr>
        <w:t xml:space="preserve"> </w:t>
      </w:r>
      <w:bookmarkEnd w:id="365"/>
      <w:r/>
      <w:r/>
    </w:p>
    <w:p>
      <w:pPr>
        <w:ind w:firstLine="420"/>
        <w:jc w:val="left"/>
        <w:rPr>
          <w:rFonts w:ascii="宋体" w:hAnsi="宋体"/>
          <w:b/>
          <w:sz w:val="24"/>
          <w:szCs w:val="24"/>
        </w:rPr>
      </w:pPr>
      <w:r/>
      <w:bookmarkStart w:id="382" w:name="_Toc14775"/>
      <w:r/>
      <w:bookmarkStart w:id="383" w:name="_Toc20896"/>
      <w:r/>
      <w:bookmarkEnd w:id="313"/>
      <w:r/>
      <w:bookmarkEnd w:id="314"/>
      <w:r>
        <w:rPr>
          <w:rFonts w:hint="eastAsia"/>
        </w:rPr>
        <w:t xml:space="preserve">评审后按累计得分高低顺序排名。得分相同的，按最终报价由低到高顺序排名，得分且最终报价相同的，按施工方案得分由高到低顺序推荐。</w:t>
      </w:r>
      <w:r>
        <w:rPr>
          <w:rFonts w:hint="eastAsia"/>
        </w:rPr>
        <w:br w:type="page" w:clear="all"/>
      </w:r>
      <w:r/>
    </w:p>
    <w:p>
      <w:pPr>
        <w:jc w:val="center"/>
        <w:rPr>
          <w:rFonts w:ascii="宋体" w:hAnsi="宋体"/>
          <w:b/>
          <w:sz w:val="24"/>
          <w:szCs w:val="24"/>
        </w:rPr>
      </w:pPr>
      <w:r>
        <w:rPr>
          <w:rFonts w:ascii="宋体" w:hAnsi="宋体"/>
          <w:b/>
          <w:sz w:val="24"/>
          <w:szCs w:val="24"/>
        </w:rPr>
      </w:r>
      <w:r/>
    </w:p>
    <w:p>
      <w:pPr>
        <w:jc w:val="center"/>
        <w:keepNext/>
        <w:spacing w:line="440" w:lineRule="exact"/>
        <w:rPr>
          <w:rStyle w:val="968"/>
          <w:rFonts w:ascii="黑体" w:hAnsi="黑体" w:eastAsia="黑体"/>
          <w:b/>
          <w:bCs/>
          <w:sz w:val="30"/>
          <w:szCs w:val="30"/>
        </w:rPr>
        <w:outlineLvl w:val="0"/>
      </w:pPr>
      <w:r>
        <w:rPr>
          <w:rStyle w:val="968"/>
          <w:rFonts w:hint="eastAsia" w:ascii="黑体" w:hAnsi="黑体" w:eastAsia="黑体"/>
          <w:b/>
          <w:bCs/>
          <w:sz w:val="30"/>
          <w:szCs w:val="30"/>
        </w:rPr>
        <w:t xml:space="preserve">第六章  </w:t>
      </w:r>
      <w:bookmarkEnd w:id="294"/>
      <w:r/>
      <w:bookmarkEnd w:id="295"/>
      <w:r/>
      <w:bookmarkEnd w:id="300"/>
      <w:r>
        <w:rPr>
          <w:rStyle w:val="968"/>
          <w:rFonts w:hint="eastAsia" w:ascii="黑体" w:hAnsi="黑体" w:eastAsia="黑体"/>
          <w:b/>
          <w:bCs/>
          <w:sz w:val="30"/>
          <w:szCs w:val="30"/>
        </w:rPr>
        <w:t xml:space="preserve">响应文件格式</w:t>
      </w:r>
      <w:bookmarkEnd w:id="382"/>
      <w:r/>
      <w:bookmarkEnd w:id="383"/>
      <w:r/>
      <w:r/>
    </w:p>
    <w:p>
      <w:pPr>
        <w:jc w:val="center"/>
        <w:rPr>
          <w:rFonts w:ascii="宋体" w:hAnsi="宋体"/>
          <w:b/>
          <w:sz w:val="24"/>
          <w:szCs w:val="24"/>
        </w:rPr>
      </w:pPr>
      <w:r/>
      <w:bookmarkStart w:id="384" w:name="_Hlt26671244"/>
      <w:r/>
      <w:bookmarkStart w:id="385" w:name="_Hlt26955039"/>
      <w:r/>
      <w:bookmarkStart w:id="386" w:name="_Toc26554094"/>
      <w:r/>
      <w:bookmarkStart w:id="387" w:name="_Toc120614282"/>
      <w:r/>
      <w:bookmarkStart w:id="388" w:name="_Toc49090576"/>
      <w:r/>
      <w:bookmarkEnd w:id="384"/>
      <w:r/>
      <w:bookmarkEnd w:id="385"/>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72"/>
          <w:szCs w:val="72"/>
        </w:rPr>
      </w:pPr>
      <w:r>
        <w:rPr>
          <w:rFonts w:hint="eastAsia" w:ascii="宋体" w:hAnsi="宋体"/>
          <w:b/>
          <w:sz w:val="72"/>
          <w:szCs w:val="72"/>
        </w:rPr>
        <w:t xml:space="preserve">响  应  文  件</w:t>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ind w:firstLine="1606"/>
        <w:spacing w:line="480" w:lineRule="auto"/>
        <w:rPr>
          <w:rFonts w:ascii="宋体" w:hAnsi="宋体"/>
          <w:b/>
          <w:sz w:val="32"/>
          <w:szCs w:val="32"/>
        </w:rPr>
      </w:pPr>
      <w:r>
        <w:rPr>
          <w:rFonts w:hint="eastAsia" w:ascii="宋体" w:hAnsi="宋体"/>
          <w:b/>
          <w:sz w:val="32"/>
          <w:szCs w:val="32"/>
        </w:rPr>
        <w:t xml:space="preserve">项 目 名 称：</w:t>
      </w:r>
      <w:r>
        <w:rPr>
          <w:rFonts w:hint="eastAsia" w:ascii="宋体" w:hAnsi="宋体"/>
          <w:b/>
          <w:sz w:val="32"/>
          <w:szCs w:val="32"/>
          <w:u w:val="single"/>
        </w:rPr>
        <w:t xml:space="preserve">        </w:t>
      </w:r>
      <w:r>
        <w:rPr>
          <w:rFonts w:hint="eastAsia" w:ascii="宋体" w:hAnsi="宋体"/>
          <w:b/>
          <w:sz w:val="32"/>
          <w:szCs w:val="32"/>
          <w:u w:val="single"/>
        </w:rPr>
        <w:t xml:space="preserve">     </w:t>
      </w:r>
      <w:r>
        <w:rPr>
          <w:rFonts w:hint="eastAsia" w:ascii="宋体" w:hAnsi="宋体"/>
          <w:b/>
          <w:sz w:val="32"/>
          <w:szCs w:val="32"/>
          <w:u w:val="single"/>
        </w:rPr>
        <w:t xml:space="preserve">    </w:t>
      </w:r>
      <w:r>
        <w:rPr>
          <w:rFonts w:hint="eastAsia" w:ascii="宋体" w:hAnsi="宋体"/>
          <w:b/>
          <w:sz w:val="32"/>
          <w:szCs w:val="32"/>
          <w:u w:val="single"/>
        </w:rPr>
        <w:t xml:space="preserve"> </w:t>
      </w:r>
      <w:r>
        <w:rPr>
          <w:rFonts w:hint="eastAsia" w:ascii="宋体" w:hAnsi="宋体"/>
          <w:b/>
          <w:sz w:val="32"/>
          <w:szCs w:val="32"/>
          <w:u w:val="single"/>
        </w:rPr>
        <w:t xml:space="preserve">  </w:t>
      </w:r>
      <w:r/>
    </w:p>
    <w:p>
      <w:pPr>
        <w:ind w:firstLine="1606"/>
        <w:spacing w:line="480" w:lineRule="auto"/>
        <w:rPr>
          <w:rFonts w:ascii="宋体" w:hAnsi="宋体"/>
          <w:b/>
          <w:sz w:val="32"/>
          <w:szCs w:val="32"/>
          <w:u w:val="single"/>
        </w:rPr>
      </w:pPr>
      <w:r>
        <w:rPr>
          <w:rFonts w:hint="eastAsia" w:ascii="宋体" w:hAnsi="宋体"/>
          <w:b/>
          <w:sz w:val="32"/>
          <w:szCs w:val="32"/>
        </w:rPr>
        <w:t xml:space="preserve">项 目 编 号：</w:t>
      </w:r>
      <w:r>
        <w:rPr>
          <w:rFonts w:hint="eastAsia" w:ascii="宋体" w:hAnsi="宋体"/>
          <w:b/>
          <w:sz w:val="32"/>
          <w:szCs w:val="32"/>
          <w:u w:val="single"/>
        </w:rPr>
        <w:t xml:space="preserve">            </w:t>
      </w:r>
      <w:r>
        <w:rPr>
          <w:rFonts w:hint="eastAsia" w:ascii="宋体" w:hAnsi="宋体"/>
          <w:b/>
          <w:sz w:val="32"/>
          <w:szCs w:val="32"/>
          <w:u w:val="single"/>
        </w:rPr>
        <w:t xml:space="preserve">     </w:t>
      </w:r>
      <w:r>
        <w:rPr>
          <w:rFonts w:hint="eastAsia" w:ascii="宋体" w:hAnsi="宋体"/>
          <w:b/>
          <w:sz w:val="32"/>
          <w:szCs w:val="32"/>
          <w:u w:val="single"/>
        </w:rPr>
        <w:t xml:space="preserve">   </w:t>
      </w:r>
      <w:r/>
    </w:p>
    <w:p>
      <w:pPr>
        <w:spacing w:line="480" w:lineRule="auto"/>
        <w:rPr>
          <w:rFonts w:ascii="宋体" w:hAnsi="宋体"/>
          <w:b/>
          <w:sz w:val="32"/>
          <w:szCs w:val="32"/>
          <w:u w:val="single"/>
        </w:rPr>
      </w:pPr>
      <w:r>
        <w:rPr>
          <w:rFonts w:hint="eastAsia" w:ascii="宋体" w:hAnsi="宋体"/>
          <w:b/>
          <w:sz w:val="32"/>
          <w:szCs w:val="32"/>
        </w:rPr>
        <w:t xml:space="preserve">          供应商名称 ：</w:t>
      </w:r>
      <w:r>
        <w:rPr>
          <w:rFonts w:hint="eastAsia" w:ascii="宋体" w:hAnsi="宋体"/>
          <w:b/>
          <w:sz w:val="32"/>
          <w:szCs w:val="32"/>
          <w:u w:val="single"/>
        </w:rPr>
        <w:t xml:space="preserve">（加盖CA电子公章）</w:t>
      </w:r>
      <w:r>
        <w:rPr>
          <w:rFonts w:hint="eastAsia" w:ascii="宋体" w:hAnsi="宋体"/>
          <w:b/>
          <w:sz w:val="32"/>
          <w:szCs w:val="32"/>
          <w:u w:val="single"/>
        </w:rPr>
        <w:t xml:space="preserve"> </w:t>
      </w:r>
      <w:r/>
    </w:p>
    <w:p>
      <w:pPr>
        <w:spacing w:line="480" w:lineRule="auto"/>
        <w:rPr>
          <w:rFonts w:ascii="宋体" w:hAnsi="宋体"/>
          <w:b/>
          <w:sz w:val="32"/>
          <w:szCs w:val="32"/>
          <w:u w:val="single"/>
        </w:rPr>
      </w:pPr>
      <w:r>
        <w:rPr>
          <w:rFonts w:hint="eastAsia" w:ascii="宋体" w:hAnsi="宋体"/>
          <w:b/>
          <w:sz w:val="32"/>
          <w:szCs w:val="32"/>
        </w:rPr>
        <w:t xml:space="preserve">          日      期 ：</w:t>
      </w:r>
      <w:r>
        <w:rPr>
          <w:rFonts w:hint="eastAsia" w:ascii="宋体" w:hAnsi="宋体"/>
          <w:b/>
          <w:sz w:val="32"/>
          <w:szCs w:val="32"/>
          <w:u w:val="single"/>
        </w:rPr>
        <w:t xml:space="preserve">       </w:t>
      </w:r>
      <w:r>
        <w:rPr>
          <w:rFonts w:hint="eastAsia" w:ascii="宋体" w:hAnsi="宋体"/>
          <w:b/>
          <w:sz w:val="32"/>
          <w:szCs w:val="32"/>
          <w:u w:val="single"/>
        </w:rPr>
        <w:t xml:space="preserve">     </w:t>
      </w:r>
      <w:r>
        <w:rPr>
          <w:rFonts w:hint="eastAsia" w:ascii="宋体" w:hAnsi="宋体"/>
          <w:b/>
          <w:sz w:val="32"/>
          <w:szCs w:val="32"/>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 w:val="32"/>
          <w:szCs w:val="32"/>
        </w:rPr>
      </w:pPr>
      <w:r>
        <w:rPr>
          <w:rFonts w:ascii="宋体" w:hAnsi="宋体"/>
          <w:sz w:val="32"/>
          <w:szCs w:val="32"/>
        </w:rPr>
      </w:r>
      <w:r/>
    </w:p>
    <w:p>
      <w:pPr>
        <w:rPr>
          <w:rFonts w:ascii="宋体" w:hAnsi="宋体"/>
          <w:b/>
          <w:bCs/>
          <w:sz w:val="24"/>
          <w:szCs w:val="24"/>
        </w:rPr>
      </w:pPr>
      <w:r>
        <w:rPr>
          <w:rFonts w:ascii="宋体" w:hAnsi="宋体"/>
          <w:b/>
          <w:bCs/>
          <w:sz w:val="24"/>
          <w:szCs w:val="24"/>
        </w:rPr>
      </w:r>
      <w:r/>
    </w:p>
    <w:p>
      <w:pPr>
        <w:jc w:val="center"/>
        <w:spacing w:line="440" w:lineRule="exact"/>
        <w:rPr>
          <w:rFonts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24"/>
          <w:szCs w:val="24"/>
        </w:rPr>
      </w:pPr>
      <w:r>
        <w:rPr>
          <w:rFonts w:ascii="宋体" w:hAnsi="宋体"/>
          <w:b/>
          <w:bCs/>
          <w:sz w:val="24"/>
          <w:szCs w:val="24"/>
        </w:rPr>
      </w:r>
      <w:r/>
    </w:p>
    <w:p>
      <w:pPr>
        <w:ind w:left="480"/>
        <w:spacing w:line="440" w:lineRule="exact"/>
        <w:rPr>
          <w:rFonts w:ascii="宋体" w:hAnsi="宋体"/>
          <w:b/>
          <w:bCs/>
          <w:sz w:val="24"/>
          <w:szCs w:val="24"/>
          <w:u w:val="single"/>
        </w:rPr>
      </w:pPr>
      <w:r>
        <w:rPr>
          <w:rFonts w:hint="eastAsia" w:ascii="宋体" w:hAnsi="宋体"/>
          <w:b/>
          <w:bCs/>
          <w:sz w:val="24"/>
          <w:szCs w:val="24"/>
          <w:u w:val="single"/>
        </w:rPr>
        <w:t xml:space="preserve">一、具有独立承担民事责任的能力</w:t>
      </w:r>
      <w:r/>
    </w:p>
    <w:p>
      <w:pPr>
        <w:ind w:left="480"/>
        <w:spacing w:line="440" w:lineRule="exact"/>
        <w:rPr>
          <w:rFonts w:ascii="宋体" w:hAnsi="宋体"/>
          <w:b/>
          <w:bCs/>
          <w:sz w:val="24"/>
          <w:szCs w:val="24"/>
          <w:u w:val="single"/>
        </w:rPr>
      </w:pPr>
      <w:r>
        <w:rPr>
          <w:rFonts w:hint="eastAsia" w:ascii="宋体" w:hAnsi="宋体"/>
          <w:b/>
          <w:bCs/>
          <w:sz w:val="24"/>
          <w:szCs w:val="24"/>
          <w:u w:val="single"/>
        </w:rPr>
        <w:t xml:space="preserve">二、具有良好的商业信誉和健全的财务会计制度</w:t>
      </w:r>
      <w:r/>
    </w:p>
    <w:p>
      <w:pPr>
        <w:ind w:left="480"/>
        <w:spacing w:line="440" w:lineRule="exact"/>
        <w:rPr>
          <w:rFonts w:ascii="宋体" w:hAnsi="宋体"/>
          <w:b/>
          <w:bCs/>
          <w:sz w:val="24"/>
          <w:szCs w:val="24"/>
          <w:u w:val="single"/>
        </w:rPr>
      </w:pPr>
      <w:r>
        <w:rPr>
          <w:rFonts w:hint="eastAsia" w:ascii="宋体" w:hAnsi="宋体"/>
          <w:b/>
          <w:bCs/>
          <w:sz w:val="24"/>
          <w:szCs w:val="24"/>
          <w:u w:val="single"/>
        </w:rPr>
        <w:t xml:space="preserve">三、具有履行合同所必需的设备和专业技术能力</w:t>
      </w:r>
      <w:r/>
    </w:p>
    <w:p>
      <w:pPr>
        <w:ind w:left="480"/>
        <w:spacing w:line="440" w:lineRule="exact"/>
        <w:rPr>
          <w:rFonts w:ascii="宋体" w:hAnsi="宋体"/>
          <w:b/>
          <w:bCs/>
          <w:sz w:val="24"/>
          <w:szCs w:val="24"/>
          <w:u w:val="single"/>
        </w:rPr>
      </w:pPr>
      <w:r>
        <w:rPr>
          <w:rFonts w:hint="eastAsia" w:ascii="宋体" w:hAnsi="宋体"/>
          <w:b/>
          <w:bCs/>
          <w:sz w:val="24"/>
          <w:szCs w:val="24"/>
          <w:u w:val="single"/>
        </w:rPr>
        <w:t xml:space="preserve">四、提供参加本次政府采购活动前三年内，在经营活动中没有重大违法记录的承诺函</w:t>
      </w:r>
      <w:r/>
    </w:p>
    <w:p>
      <w:pPr>
        <w:ind w:left="480"/>
        <w:spacing w:line="440" w:lineRule="exact"/>
        <w:rPr>
          <w:rFonts w:ascii="宋体" w:hAnsi="宋体"/>
          <w:b/>
          <w:bCs/>
          <w:sz w:val="24"/>
          <w:szCs w:val="24"/>
          <w:u w:val="single"/>
        </w:rPr>
      </w:pPr>
      <w:r>
        <w:rPr>
          <w:rFonts w:hint="eastAsia" w:ascii="宋体" w:hAnsi="宋体"/>
          <w:b/>
          <w:bCs/>
          <w:sz w:val="24"/>
          <w:szCs w:val="24"/>
          <w:u w:val="single"/>
        </w:rPr>
        <w:t xml:space="preserve">五、依法缴纳税收和社会保障资金的相关材料</w:t>
      </w:r>
      <w:r/>
    </w:p>
    <w:p>
      <w:pPr>
        <w:ind w:firstLine="482"/>
        <w:spacing w:line="440" w:lineRule="exact"/>
        <w:rPr>
          <w:rFonts w:ascii="宋体" w:hAnsi="宋体"/>
          <w:b/>
          <w:bCs/>
          <w:sz w:val="24"/>
          <w:szCs w:val="24"/>
          <w:u w:val="single"/>
        </w:rPr>
      </w:pPr>
      <w:r>
        <w:rPr>
          <w:rFonts w:hint="eastAsia" w:ascii="宋体" w:hAnsi="宋体"/>
          <w:b/>
          <w:bCs/>
          <w:sz w:val="24"/>
          <w:szCs w:val="24"/>
          <w:u w:val="single"/>
        </w:rPr>
        <w:t xml:space="preserve">六、特定资格要求的证明文件（如果本项目设置特定资格要求，则需要提供）</w:t>
      </w:r>
      <w:r/>
    </w:p>
    <w:p>
      <w:pPr>
        <w:ind w:firstLine="482"/>
        <w:spacing w:line="440" w:lineRule="exact"/>
        <w:rPr>
          <w:rFonts w:ascii="宋体" w:hAnsi="宋体"/>
          <w:b/>
          <w:bCs/>
          <w:sz w:val="24"/>
          <w:szCs w:val="24"/>
          <w:u w:val="single"/>
        </w:rPr>
      </w:pPr>
      <w:r>
        <w:rPr>
          <w:rFonts w:hint="eastAsia" w:ascii="宋体" w:hAnsi="宋体"/>
          <w:b/>
          <w:bCs/>
          <w:sz w:val="24"/>
          <w:szCs w:val="24"/>
          <w:u w:val="single"/>
        </w:rPr>
        <w:t xml:space="preserve">七、法人授权书</w:t>
      </w:r>
      <w:r/>
    </w:p>
    <w:p>
      <w:pPr>
        <w:ind w:firstLine="482"/>
        <w:spacing w:line="440" w:lineRule="exact"/>
        <w:rPr>
          <w:rFonts w:ascii="宋体" w:hAnsi="宋体"/>
          <w:b/>
          <w:bCs/>
          <w:sz w:val="24"/>
          <w:szCs w:val="24"/>
          <w:u w:val="single"/>
        </w:rPr>
      </w:pPr>
      <w:r>
        <w:rPr>
          <w:rFonts w:hint="eastAsia" w:ascii="宋体" w:hAnsi="宋体"/>
          <w:b/>
          <w:bCs/>
          <w:sz w:val="24"/>
          <w:szCs w:val="24"/>
          <w:u w:val="single"/>
        </w:rPr>
        <w:t xml:space="preserve">八、磋商响应函</w:t>
      </w:r>
      <w:r/>
    </w:p>
    <w:p>
      <w:pPr>
        <w:ind w:firstLine="480"/>
        <w:spacing w:line="440" w:lineRule="exact"/>
        <w:rPr>
          <w:rFonts w:ascii="宋体" w:hAnsi="宋体"/>
          <w:sz w:val="24"/>
          <w:szCs w:val="24"/>
        </w:rPr>
      </w:pPr>
      <w:r>
        <w:rPr>
          <w:rFonts w:hint="eastAsia" w:ascii="宋体" w:hAnsi="宋体"/>
          <w:sz w:val="24"/>
          <w:szCs w:val="24"/>
        </w:rPr>
        <w:t xml:space="preserve">九、中小企业声明函</w:t>
      </w:r>
      <w:r/>
    </w:p>
    <w:p>
      <w:pPr>
        <w:ind w:firstLine="480"/>
        <w:spacing w:line="440" w:lineRule="exact"/>
        <w:rPr>
          <w:rFonts w:ascii="宋体" w:hAnsi="宋体"/>
          <w:sz w:val="24"/>
          <w:szCs w:val="24"/>
        </w:rPr>
      </w:pPr>
      <w:r>
        <w:rPr>
          <w:rFonts w:hint="eastAsia" w:ascii="宋体" w:hAnsi="宋体"/>
          <w:sz w:val="24"/>
          <w:szCs w:val="24"/>
        </w:rPr>
        <w:t xml:space="preserve">十、残疾人福利性单位声明函</w:t>
      </w:r>
      <w:r/>
    </w:p>
    <w:p>
      <w:pPr>
        <w:ind w:firstLine="480"/>
        <w:spacing w:line="440" w:lineRule="exact"/>
        <w:rPr>
          <w:rFonts w:ascii="宋体" w:hAnsi="宋体"/>
          <w:sz w:val="24"/>
          <w:szCs w:val="24"/>
        </w:rPr>
      </w:pPr>
      <w:r>
        <w:rPr>
          <w:rFonts w:hint="eastAsia" w:ascii="宋体" w:hAnsi="宋体"/>
          <w:sz w:val="24"/>
          <w:szCs w:val="24"/>
        </w:rPr>
        <w:t xml:space="preserve">十一、分项报价表（工程量清单计价报价）</w:t>
      </w:r>
      <w:r/>
    </w:p>
    <w:p>
      <w:pPr>
        <w:ind w:firstLine="480"/>
        <w:spacing w:line="440" w:lineRule="exact"/>
        <w:rPr>
          <w:rFonts w:ascii="宋体" w:hAnsi="宋体"/>
          <w:sz w:val="24"/>
          <w:szCs w:val="24"/>
        </w:rPr>
      </w:pPr>
      <w:r>
        <w:rPr>
          <w:rFonts w:hint="eastAsia" w:ascii="宋体" w:hAnsi="宋体"/>
          <w:sz w:val="24"/>
          <w:szCs w:val="24"/>
        </w:rPr>
        <w:t xml:space="preserve">十二、技术部分</w:t>
      </w:r>
      <w:r/>
    </w:p>
    <w:p>
      <w:pPr>
        <w:ind w:firstLine="480"/>
        <w:spacing w:line="440" w:lineRule="exact"/>
        <w:rPr>
          <w:rFonts w:ascii="宋体" w:hAnsi="宋体"/>
          <w:sz w:val="24"/>
          <w:szCs w:val="24"/>
        </w:rPr>
      </w:pPr>
      <w:r>
        <w:rPr>
          <w:rFonts w:hint="eastAsia" w:ascii="宋体" w:hAnsi="宋体"/>
          <w:sz w:val="24"/>
          <w:szCs w:val="24"/>
        </w:rPr>
        <w:t xml:space="preserve">十三、商务部分</w:t>
      </w:r>
      <w:r/>
    </w:p>
    <w:p>
      <w:pPr>
        <w:ind w:firstLine="480"/>
        <w:spacing w:line="440" w:lineRule="exact"/>
        <w:rPr>
          <w:rFonts w:ascii="宋体" w:hAnsi="宋体"/>
          <w:sz w:val="24"/>
          <w:szCs w:val="24"/>
        </w:rPr>
      </w:pPr>
      <w:r>
        <w:rPr>
          <w:rFonts w:hint="eastAsia" w:ascii="宋体" w:hAnsi="宋体"/>
          <w:sz w:val="24"/>
          <w:szCs w:val="24"/>
        </w:rPr>
        <w:t xml:space="preserve">十四、资格承诺函</w:t>
      </w:r>
      <w:r/>
    </w:p>
    <w:p>
      <w:pPr>
        <w:ind w:firstLine="480"/>
        <w:spacing w:line="440" w:lineRule="exact"/>
        <w:rPr>
          <w:rFonts w:ascii="宋体" w:hAnsi="宋体"/>
          <w:sz w:val="24"/>
          <w:szCs w:val="24"/>
        </w:rPr>
      </w:pPr>
      <w:r>
        <w:rPr>
          <w:rFonts w:hint="eastAsia" w:ascii="宋体" w:hAnsi="宋体"/>
          <w:sz w:val="24"/>
          <w:szCs w:val="24"/>
        </w:rPr>
        <w:t xml:space="preserve">十五、关于符合本国产品标准的声明函</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pStyle w:val="957"/>
      </w:pPr>
      <w:r/>
      <w:r/>
    </w:p>
    <w:p>
      <w:pPr>
        <w:rPr>
          <w:rFonts w:ascii="宋体" w:hAnsi="宋体"/>
          <w:sz w:val="24"/>
          <w:szCs w:val="24"/>
        </w:rPr>
      </w:pPr>
      <w:r>
        <w:rPr>
          <w:rFonts w:ascii="宋体" w:hAnsi="宋体"/>
          <w:sz w:val="24"/>
          <w:szCs w:val="24"/>
        </w:rPr>
      </w:r>
      <w:r/>
    </w:p>
    <w:p>
      <w:pPr>
        <w:jc w:val="left"/>
        <w:widowControl/>
      </w:pPr>
      <w:r>
        <w:br w:type="page" w:clear="all"/>
      </w:r>
      <w:r/>
    </w:p>
    <w:p>
      <w:pPr>
        <w:ind w:firstLine="482"/>
        <w:spacing w:line="520" w:lineRule="exact"/>
        <w:rPr>
          <w:rFonts w:ascii="宋体" w:hAnsi="宋体"/>
          <w:b/>
          <w:bCs/>
          <w:sz w:val="24"/>
          <w:szCs w:val="24"/>
        </w:rPr>
        <w:outlineLvl w:val="1"/>
      </w:pPr>
      <w:r>
        <w:rPr>
          <w:rFonts w:hint="eastAsia" w:ascii="宋体" w:hAnsi="宋体"/>
          <w:b/>
          <w:bCs/>
          <w:sz w:val="24"/>
          <w:szCs w:val="24"/>
        </w:rPr>
        <w:t xml:space="preserve">一、具有独立承担民事责任的能力</w:t>
      </w:r>
      <w:r/>
    </w:p>
    <w:p>
      <w:pPr>
        <w:ind w:firstLine="480"/>
        <w:spacing w:line="520" w:lineRule="exact"/>
        <w:rPr>
          <w:rFonts w:ascii="宋体" w:hAnsi="宋体"/>
          <w:sz w:val="24"/>
          <w:szCs w:val="24"/>
        </w:rPr>
      </w:pP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p>
    <w:p>
      <w:pPr>
        <w:ind w:firstLine="482"/>
        <w:spacing w:line="520" w:lineRule="exact"/>
        <w:rPr>
          <w:rFonts w:ascii="宋体" w:hAnsi="宋体"/>
          <w:b/>
          <w:bCs/>
          <w:sz w:val="24"/>
          <w:szCs w:val="24"/>
          <w:highlight w:val="white"/>
        </w:rPr>
        <w:outlineLvl w:val="1"/>
      </w:pPr>
      <w:r>
        <w:rPr>
          <w:rFonts w:hint="eastAsia" w:ascii="宋体" w:hAnsi="宋体"/>
          <w:b/>
          <w:bCs/>
          <w:sz w:val="24"/>
          <w:szCs w:val="24"/>
        </w:rPr>
        <w:t xml:space="preserve">二、具有良好的商业信誉和健全的财务会计制度</w:t>
      </w:r>
      <w:r/>
    </w:p>
    <w:p>
      <w:pPr>
        <w:ind w:firstLine="480"/>
        <w:spacing w:line="520" w:lineRule="exact"/>
        <w:rPr>
          <w:rFonts w:ascii="宋体" w:hAnsi="宋体"/>
          <w:color w:val="000000"/>
          <w:sz w:val="24"/>
          <w:szCs w:val="24"/>
          <w:highlight w:val="white"/>
        </w:rPr>
      </w:pPr>
      <w:r>
        <w:rPr>
          <w:rFonts w:hint="eastAsia" w:ascii="宋体" w:hAnsi="宋体"/>
          <w:color w:val="000000"/>
          <w:sz w:val="24"/>
          <w:szCs w:val="24"/>
          <w:highlight w:val="white"/>
        </w:rPr>
        <w:t xml:space="preserve">提供2025年度财务报告（成立不满一年的提供至少一个月财务报告），或银行出具的资信证明，或财政部门认可的政府采购专业担保机构出具的投标担保函。</w:t>
      </w:r>
      <w:r/>
    </w:p>
    <w:p>
      <w:pPr>
        <w:ind w:firstLine="482"/>
        <w:spacing w:line="520" w:lineRule="exact"/>
        <w:rPr>
          <w:rFonts w:ascii="宋体" w:hAnsi="宋体"/>
          <w:sz w:val="24"/>
          <w:szCs w:val="24"/>
        </w:rPr>
        <w:outlineLvl w:val="1"/>
      </w:pPr>
      <w:r>
        <w:rPr>
          <w:rFonts w:hint="eastAsia" w:ascii="宋体" w:hAnsi="宋体"/>
          <w:b/>
          <w:bCs/>
          <w:sz w:val="24"/>
          <w:szCs w:val="24"/>
        </w:rPr>
        <w:t xml:space="preserve">三、具有履行合同所必需的设备和专业技术能力</w:t>
      </w:r>
      <w:r/>
    </w:p>
    <w:p>
      <w:pPr>
        <w:ind w:firstLine="480"/>
        <w:spacing w:line="520" w:lineRule="exact"/>
        <w:rPr>
          <w:rFonts w:ascii="宋体" w:hAnsi="宋体"/>
          <w:sz w:val="24"/>
          <w:szCs w:val="24"/>
        </w:rPr>
      </w:pPr>
      <w:r>
        <w:rPr>
          <w:rFonts w:hint="eastAsia" w:ascii="宋体" w:hAnsi="宋体"/>
          <w:sz w:val="24"/>
          <w:szCs w:val="24"/>
        </w:rPr>
        <w:t xml:space="preserve">磋商响应单位相关信息一览表（见响应文件格式）。</w:t>
      </w:r>
      <w:r/>
    </w:p>
    <w:p>
      <w:pPr>
        <w:ind w:firstLine="482"/>
        <w:spacing w:line="520" w:lineRule="exact"/>
        <w:rPr>
          <w:rFonts w:ascii="宋体" w:hAnsi="宋体"/>
          <w:sz w:val="24"/>
          <w:szCs w:val="24"/>
        </w:rPr>
        <w:outlineLvl w:val="1"/>
      </w:pPr>
      <w:r>
        <w:rPr>
          <w:rFonts w:hint="eastAsia" w:ascii="宋体" w:hAnsi="宋体"/>
          <w:b/>
          <w:bCs/>
          <w:sz w:val="24"/>
          <w:szCs w:val="24"/>
        </w:rPr>
        <w:t xml:space="preserve">四、提供参加本次政府采购活动前三年内，在经营活动中没有重大违法记录的承诺函。</w:t>
      </w:r>
      <w:r>
        <w:rPr>
          <w:rFonts w:hint="eastAsia" w:ascii="宋体" w:hAnsi="宋体"/>
          <w:sz w:val="24"/>
          <w:szCs w:val="24"/>
        </w:rPr>
        <w:t xml:space="preserve">见磋商响应函第7条。</w:t>
      </w:r>
      <w:r/>
    </w:p>
    <w:p>
      <w:pPr>
        <w:ind w:firstLine="482"/>
        <w:spacing w:line="520" w:lineRule="exact"/>
        <w:rPr>
          <w:rFonts w:ascii="宋体" w:hAnsi="宋体"/>
          <w:b/>
          <w:bCs/>
          <w:sz w:val="24"/>
          <w:szCs w:val="24"/>
        </w:rPr>
        <w:outlineLvl w:val="1"/>
      </w:pPr>
      <w:r>
        <w:rPr>
          <w:rFonts w:hint="eastAsia" w:ascii="宋体" w:hAnsi="宋体"/>
          <w:b/>
          <w:bCs/>
          <w:sz w:val="24"/>
          <w:szCs w:val="24"/>
        </w:rPr>
        <w:t xml:space="preserve">五、依法缴纳税收和社会保障资金的相关材料</w:t>
      </w:r>
      <w:r/>
    </w:p>
    <w:p>
      <w:pPr>
        <w:ind w:firstLine="480"/>
        <w:spacing w:line="520" w:lineRule="exact"/>
        <w:rPr>
          <w:rFonts w:ascii="宋体" w:hAnsi="宋体"/>
          <w:sz w:val="24"/>
          <w:szCs w:val="24"/>
        </w:rPr>
      </w:pPr>
      <w:r>
        <w:rPr>
          <w:rFonts w:hint="eastAsia" w:ascii="宋体" w:hAnsi="宋体"/>
          <w:sz w:val="24"/>
          <w:szCs w:val="24"/>
        </w:rPr>
        <w:t xml:space="preserve">提供提交响应文件截止时间前一年内至少一个月依法缴纳税收及缴纳社会保障资金的证明材料。供应商依法享受缓缴、免缴税收、社会保障资金的提供证明材料。</w:t>
      </w:r>
      <w:r/>
    </w:p>
    <w:p>
      <w:pPr>
        <w:ind w:firstLine="480"/>
        <w:spacing w:line="520" w:lineRule="exact"/>
        <w:rPr>
          <w:rFonts w:ascii="宋体" w:hAnsi="宋体"/>
          <w:bCs/>
          <w:sz w:val="24"/>
          <w:szCs w:val="24"/>
        </w:rPr>
      </w:pPr>
      <w:r>
        <w:rPr>
          <w:rFonts w:ascii="宋体" w:hAnsi="宋体"/>
          <w:bCs/>
          <w:sz w:val="24"/>
          <w:szCs w:val="24"/>
        </w:rPr>
        <w:t xml:space="preserve">注：①按扬财购〔2023〕17号《关于进一步降低政府采购活动成本减轻政府采购供应商负担的通知》本项目申请人的资格条件采取“信用承诺制”，</w:t>
      </w:r>
      <w:r>
        <w:rPr>
          <w:rFonts w:hint="eastAsia" w:ascii="宋体" w:hAnsi="宋体"/>
          <w:bCs/>
          <w:sz w:val="24"/>
          <w:szCs w:val="24"/>
        </w:rPr>
        <w:t xml:space="preserve">上述</w:t>
      </w:r>
      <w:r>
        <w:rPr>
          <w:rFonts w:ascii="宋体" w:hAnsi="宋体"/>
          <w:bCs/>
          <w:sz w:val="24"/>
          <w:szCs w:val="24"/>
        </w:rPr>
        <w:t xml:space="preserve">第</w:t>
      </w:r>
      <w:r>
        <w:rPr>
          <w:rFonts w:hint="eastAsia" w:ascii="宋体" w:hAnsi="宋体"/>
          <w:bCs/>
          <w:sz w:val="24"/>
          <w:szCs w:val="24"/>
        </w:rPr>
        <w:t xml:space="preserve">二</w:t>
      </w:r>
      <w:r>
        <w:rPr>
          <w:rFonts w:ascii="宋体" w:hAnsi="宋体"/>
          <w:bCs/>
          <w:sz w:val="24"/>
          <w:szCs w:val="24"/>
        </w:rPr>
        <w:t xml:space="preserve">至第</w:t>
      </w:r>
      <w:r>
        <w:rPr>
          <w:rFonts w:hint="eastAsia" w:ascii="宋体" w:hAnsi="宋体"/>
          <w:bCs/>
          <w:sz w:val="24"/>
          <w:szCs w:val="24"/>
        </w:rPr>
        <w:t xml:space="preserve">五</w:t>
      </w:r>
      <w:r>
        <w:rPr>
          <w:rFonts w:ascii="宋体" w:hAnsi="宋体"/>
          <w:bCs/>
          <w:sz w:val="24"/>
          <w:szCs w:val="24"/>
        </w:rPr>
        <w:t xml:space="preserve">项，供应商可选择提供资格承诺函</w:t>
      </w:r>
      <w:r>
        <w:rPr>
          <w:rFonts w:hint="eastAsia" w:ascii="宋体" w:hAnsi="宋体"/>
          <w:sz w:val="24"/>
          <w:szCs w:val="24"/>
        </w:rPr>
        <w:t xml:space="preserve">（见响应文件格式）</w:t>
      </w:r>
      <w:r>
        <w:rPr>
          <w:rFonts w:ascii="宋体" w:hAnsi="宋体"/>
          <w:bCs/>
          <w:sz w:val="24"/>
          <w:szCs w:val="24"/>
        </w:rPr>
        <w:t xml:space="preserve">，在响应文件中无需再提供与</w:t>
      </w:r>
      <w:r>
        <w:rPr>
          <w:rFonts w:hint="eastAsia" w:ascii="宋体" w:hAnsi="宋体"/>
          <w:bCs/>
          <w:sz w:val="24"/>
          <w:szCs w:val="24"/>
        </w:rPr>
        <w:t xml:space="preserve">上述</w:t>
      </w:r>
      <w:r>
        <w:rPr>
          <w:rFonts w:ascii="宋体" w:hAnsi="宋体"/>
          <w:b/>
          <w:sz w:val="24"/>
          <w:szCs w:val="24"/>
        </w:rPr>
        <w:t xml:space="preserve">第</w:t>
      </w:r>
      <w:r>
        <w:rPr>
          <w:rFonts w:hint="eastAsia" w:ascii="宋体" w:hAnsi="宋体"/>
          <w:b/>
          <w:sz w:val="24"/>
          <w:szCs w:val="24"/>
        </w:rPr>
        <w:t xml:space="preserve">二</w:t>
      </w:r>
      <w:r>
        <w:rPr>
          <w:rFonts w:ascii="宋体" w:hAnsi="宋体"/>
          <w:b/>
          <w:sz w:val="24"/>
          <w:szCs w:val="24"/>
        </w:rPr>
        <w:t xml:space="preserve">至第</w:t>
      </w:r>
      <w:r>
        <w:rPr>
          <w:rFonts w:hint="eastAsia" w:ascii="宋体" w:hAnsi="宋体"/>
          <w:b/>
          <w:sz w:val="24"/>
          <w:szCs w:val="24"/>
        </w:rPr>
        <w:t xml:space="preserve">五</w:t>
      </w:r>
      <w:r>
        <w:rPr>
          <w:rFonts w:ascii="宋体" w:hAnsi="宋体"/>
          <w:b/>
          <w:sz w:val="24"/>
          <w:szCs w:val="24"/>
        </w:rPr>
        <w:t xml:space="preserve">项</w:t>
      </w:r>
      <w:r>
        <w:rPr>
          <w:rFonts w:ascii="宋体" w:hAnsi="宋体"/>
          <w:bCs/>
          <w:sz w:val="24"/>
          <w:szCs w:val="24"/>
        </w:rPr>
        <w:t xml:space="preserve">相关的证明材料即可参加采购活动。</w:t>
      </w:r>
      <w:r/>
    </w:p>
    <w:p>
      <w:pPr>
        <w:ind w:firstLine="480"/>
        <w:spacing w:line="520" w:lineRule="exact"/>
        <w:rPr>
          <w:rFonts w:ascii="宋体" w:hAnsi="宋体"/>
          <w:bCs/>
          <w:sz w:val="24"/>
          <w:szCs w:val="24"/>
        </w:rPr>
      </w:pPr>
      <w:r>
        <w:rPr>
          <w:rFonts w:ascii="宋体" w:hAnsi="宋体"/>
          <w:bCs/>
          <w:sz w:val="24"/>
          <w:szCs w:val="24"/>
        </w:rPr>
        <w:t xml:space="preserve">②供应商可自行选择是否提供承诺函，若不提供承诺函的，应按磋商文件要求提供相应的证明材料。</w:t>
      </w:r>
      <w:r/>
    </w:p>
    <w:p>
      <w:pPr>
        <w:ind w:firstLine="480"/>
        <w:spacing w:line="520" w:lineRule="exact"/>
        <w:rPr>
          <w:rFonts w:ascii="宋体" w:hAnsi="宋体"/>
          <w:bCs/>
          <w:sz w:val="24"/>
          <w:szCs w:val="24"/>
        </w:rPr>
      </w:pPr>
      <w:r>
        <w:rPr>
          <w:rFonts w:ascii="宋体" w:hAnsi="宋体"/>
          <w:bCs/>
          <w:sz w:val="24"/>
          <w:szCs w:val="24"/>
        </w:rPr>
        <w:t xml:space="preserve">③供应商应当遵循诚实信用原则，不得作虚假承诺。供应商承诺不实的，属于提供虚假材料谋取中标、成交，应承担相应的法律责任。</w:t>
      </w:r>
      <w:r/>
    </w:p>
    <w:p>
      <w:pPr>
        <w:ind w:firstLine="482"/>
        <w:spacing w:line="520" w:lineRule="exact"/>
        <w:rPr>
          <w:rFonts w:ascii="宋体" w:hAnsi="宋体"/>
          <w:b/>
          <w:bCs/>
          <w:sz w:val="24"/>
          <w:szCs w:val="24"/>
        </w:rPr>
        <w:outlineLvl w:val="1"/>
      </w:pPr>
      <w:r>
        <w:rPr>
          <w:rFonts w:hint="eastAsia" w:ascii="宋体" w:hAnsi="宋体"/>
          <w:b/>
          <w:bCs/>
          <w:sz w:val="24"/>
          <w:szCs w:val="24"/>
        </w:rPr>
        <w:t xml:space="preserve">六、特定资格要求的证明文件</w:t>
      </w:r>
      <w:r/>
    </w:p>
    <w:p>
      <w:pPr>
        <w:ind w:firstLine="482"/>
        <w:spacing w:line="520" w:lineRule="exact"/>
        <w:rPr>
          <w:rFonts w:ascii="宋体" w:hAnsi="宋体" w:cs="宋体"/>
          <w:sz w:val="24"/>
          <w:szCs w:val="24"/>
        </w:rPr>
      </w:pPr>
      <w:r/>
      <w:bookmarkStart w:id="389" w:name="_Toc120614284"/>
      <w:r/>
      <w:bookmarkEnd w:id="386"/>
      <w:r/>
      <w:bookmarkEnd w:id="387"/>
      <w:r/>
      <w:bookmarkEnd w:id="388"/>
      <w:r>
        <w:rPr>
          <w:rFonts w:hint="eastAsia" w:ascii="宋体" w:hAnsi="宋体"/>
          <w:bCs/>
          <w:spacing w:val="-4"/>
          <w:sz w:val="24"/>
          <w:szCs w:val="24"/>
        </w:rPr>
        <w:t xml:space="preserve">1.</w:t>
      </w:r>
      <w:r>
        <w:rPr>
          <w:rFonts w:ascii="宋体" w:hAnsi="宋体"/>
          <w:bCs/>
          <w:color w:val="000000"/>
          <w:sz w:val="24"/>
          <w:szCs w:val="24"/>
        </w:rPr>
        <w:t xml:space="preserve">供应商资质类别等级：</w:t>
      </w:r>
      <w:r>
        <w:rPr>
          <w:rFonts w:hint="eastAsia" w:ascii="宋体" w:hAnsi="宋体"/>
          <w:bCs/>
          <w:color w:val="000000"/>
          <w:sz w:val="24"/>
          <w:szCs w:val="24"/>
        </w:rPr>
        <w:t xml:space="preserve">具有</w:t>
      </w:r>
      <w:r>
        <w:rPr>
          <w:rFonts w:ascii="宋体" w:hAnsi="宋体"/>
          <w:bCs/>
          <w:color w:val="000000"/>
          <w:sz w:val="24"/>
          <w:szCs w:val="24"/>
        </w:rPr>
        <w:t xml:space="preserve">有效的</w:t>
      </w:r>
      <w:r>
        <w:rPr>
          <w:rFonts w:hint="eastAsia" w:ascii="宋体" w:hAnsi="宋体"/>
          <w:b/>
          <w:bCs/>
          <w:color w:val="000000"/>
          <w:sz w:val="24"/>
          <w:szCs w:val="24"/>
        </w:rPr>
        <w:t xml:space="preserve">公路工程施工总承包叁级及以上企业资质</w:t>
      </w:r>
      <w:r>
        <w:rPr>
          <w:rFonts w:hint="eastAsia" w:ascii="宋体" w:hAnsi="宋体"/>
          <w:b/>
          <w:bCs/>
          <w:color w:val="000000"/>
          <w:sz w:val="24"/>
          <w:szCs w:val="24"/>
        </w:rPr>
        <w:t xml:space="preserve">(在有效期内)</w:t>
      </w:r>
      <w:r>
        <w:rPr>
          <w:rFonts w:ascii="宋体" w:hAnsi="宋体"/>
          <w:bCs/>
          <w:color w:val="000000"/>
          <w:sz w:val="24"/>
          <w:szCs w:val="24"/>
        </w:rPr>
        <w:t xml:space="preserve">；企业具备安全生产条件，并取得安全生产许可证；</w:t>
      </w:r>
      <w:r/>
    </w:p>
    <w:p>
      <w:pPr>
        <w:ind w:firstLine="482"/>
        <w:spacing w:line="520" w:lineRule="exact"/>
        <w:rPr>
          <w:rFonts w:ascii="宋体" w:hAnsi="宋体"/>
          <w:bCs/>
          <w:color w:val="000000"/>
          <w:sz w:val="24"/>
          <w:szCs w:val="24"/>
        </w:rPr>
      </w:pPr>
      <w:r>
        <w:rPr>
          <w:rFonts w:hint="eastAsia" w:ascii="宋体" w:hAnsi="宋体"/>
          <w:bCs/>
          <w:spacing w:val="-4"/>
          <w:sz w:val="24"/>
          <w:szCs w:val="24"/>
        </w:rPr>
        <w:t xml:space="preserve">2.</w:t>
      </w:r>
      <w:r>
        <w:rPr>
          <w:rFonts w:ascii="宋体" w:hAnsi="宋体"/>
          <w:bCs/>
          <w:color w:val="000000"/>
          <w:sz w:val="24"/>
          <w:szCs w:val="24"/>
        </w:rPr>
        <w:t xml:space="preserve">项目负责人资质等级：</w:t>
      </w:r>
      <w:r>
        <w:rPr>
          <w:rFonts w:hint="eastAsia" w:ascii="宋体" w:hAnsi="宋体"/>
          <w:color w:val="000000"/>
          <w:sz w:val="24"/>
          <w:szCs w:val="24"/>
        </w:rPr>
        <w:t xml:space="preserve">具备</w:t>
      </w:r>
      <w:r>
        <w:rPr>
          <w:rFonts w:hint="eastAsia" w:ascii="宋体" w:hAnsi="宋体"/>
          <w:b/>
          <w:color w:val="000000"/>
          <w:sz w:val="24"/>
          <w:szCs w:val="24"/>
        </w:rPr>
        <w:t xml:space="preserve">公路工程二级（含）以上</w:t>
      </w:r>
      <w:r>
        <w:rPr>
          <w:rFonts w:hint="eastAsia" w:ascii="宋体" w:hAnsi="宋体"/>
          <w:color w:val="000000"/>
          <w:sz w:val="24"/>
          <w:szCs w:val="24"/>
        </w:rPr>
        <w:t xml:space="preserve">注册建造师资格，且具有省级交通运输主管部门核发的有效的《公路水运工程施工单位主要负责人、项目负责</w:t>
      </w:r>
      <w:r>
        <w:rPr>
          <w:rFonts w:hint="eastAsia" w:ascii="宋体" w:hAnsi="宋体"/>
          <w:color w:val="000000"/>
          <w:sz w:val="24"/>
          <w:szCs w:val="24"/>
        </w:rPr>
        <w:t xml:space="preserve">人和专职安全生产管理人员安全生产考核合格证书》（</w:t>
      </w:r>
      <w:r>
        <w:rPr>
          <w:rFonts w:ascii="宋体" w:hAnsi="宋体"/>
          <w:color w:val="000000"/>
          <w:sz w:val="24"/>
          <w:szCs w:val="24"/>
        </w:rPr>
        <w:t xml:space="preserve">B</w:t>
      </w:r>
      <w:r>
        <w:rPr>
          <w:rFonts w:hint="eastAsia" w:ascii="宋体" w:hAnsi="宋体"/>
          <w:color w:val="000000"/>
          <w:sz w:val="24"/>
          <w:szCs w:val="24"/>
        </w:rPr>
        <w:t xml:space="preserve">类证）</w:t>
      </w:r>
      <w:r>
        <w:rPr>
          <w:rFonts w:ascii="宋体" w:hAnsi="宋体"/>
          <w:bCs/>
          <w:color w:val="000000"/>
          <w:sz w:val="24"/>
          <w:szCs w:val="24"/>
        </w:rPr>
        <w:t xml:space="preserve">；</w:t>
      </w:r>
      <w:r/>
    </w:p>
    <w:p>
      <w:pPr>
        <w:ind w:firstLine="482"/>
        <w:spacing w:line="520" w:lineRule="exact"/>
        <w:rPr>
          <w:rFonts w:ascii="宋体" w:hAnsi="宋体"/>
          <w:color w:val="000000"/>
          <w:sz w:val="24"/>
          <w:szCs w:val="24"/>
        </w:rPr>
      </w:pPr>
      <w:r>
        <w:rPr>
          <w:rFonts w:hint="eastAsia" w:ascii="宋体" w:hAnsi="宋体"/>
          <w:bCs/>
          <w:spacing w:val="-4"/>
          <w:sz w:val="24"/>
          <w:szCs w:val="24"/>
        </w:rPr>
        <w:t xml:space="preserve">3.</w:t>
      </w:r>
      <w:r>
        <w:rPr>
          <w:rFonts w:hint="eastAsia" w:ascii="宋体" w:hAnsi="宋体"/>
          <w:color w:val="000000"/>
          <w:sz w:val="24"/>
          <w:szCs w:val="24"/>
        </w:rPr>
        <w:t xml:space="preserve">供应商承诺项目负责人无在建工程 (供应商提供承诺书)。</w:t>
      </w:r>
      <w:r/>
    </w:p>
    <w:p>
      <w:pPr>
        <w:ind w:firstLine="482"/>
        <w:spacing w:line="520" w:lineRule="exact"/>
        <w:rPr>
          <w:rFonts w:ascii="宋体" w:hAnsi="宋体" w:cs="宋体"/>
          <w:sz w:val="24"/>
          <w:szCs w:val="24"/>
        </w:rPr>
      </w:pPr>
      <w:r>
        <w:rPr>
          <w:rFonts w:hint="eastAsia" w:ascii="宋体" w:hAnsi="宋体"/>
          <w:bCs/>
          <w:spacing w:val="-4"/>
          <w:sz w:val="24"/>
          <w:szCs w:val="24"/>
        </w:rPr>
        <w:t xml:space="preserve">4.</w:t>
      </w:r>
      <w:r>
        <w:rPr>
          <w:rFonts w:ascii="宋体" w:hAnsi="宋体"/>
          <w:bCs/>
          <w:color w:val="000000"/>
          <w:sz w:val="24"/>
          <w:szCs w:val="24"/>
        </w:rPr>
        <w:t xml:space="preserve">项目负责人社保：供应商近6个月内任意一个月为项目负责人缴纳社保的证明</w:t>
      </w:r>
      <w:r>
        <w:rPr>
          <w:rFonts w:hint="eastAsia" w:ascii="宋体" w:hAnsi="宋体"/>
          <w:bCs/>
          <w:color w:val="000000"/>
          <w:sz w:val="24"/>
          <w:szCs w:val="24"/>
        </w:rPr>
        <w:t xml:space="preserve">。</w:t>
      </w:r>
      <w:r/>
    </w:p>
    <w:p>
      <w:pPr>
        <w:ind w:firstLine="482"/>
        <w:spacing w:line="520" w:lineRule="exact"/>
        <w:rPr>
          <w:rFonts w:ascii="宋体" w:hAnsi="宋体" w:cs="宋体"/>
          <w:sz w:val="24"/>
          <w:szCs w:val="24"/>
        </w:rPr>
      </w:pPr>
      <w:r>
        <w:rPr>
          <w:rFonts w:hint="eastAsia" w:ascii="宋体" w:hAnsi="宋体"/>
          <w:bCs/>
          <w:spacing w:val="-4"/>
          <w:sz w:val="24"/>
          <w:szCs w:val="24"/>
        </w:rPr>
        <w:t xml:space="preserve">5.</w:t>
      </w:r>
      <w:r>
        <w:rPr>
          <w:rFonts w:ascii="宋体" w:hAnsi="宋体"/>
          <w:bCs/>
          <w:color w:val="000000"/>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提供承诺函，格式自拟）。</w:t>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57"/>
        <w:rPr>
          <w:rFonts w:ascii="黑体" w:hAnsi="黑体" w:eastAsia="黑体"/>
          <w:b/>
          <w:bCs/>
          <w:i/>
          <w:sz w:val="32"/>
          <w:szCs w:val="32"/>
          <w:u w:val="single"/>
        </w:rPr>
      </w:pPr>
      <w:r>
        <w:rPr>
          <w:rFonts w:ascii="黑体" w:hAnsi="黑体" w:eastAsia="黑体"/>
          <w:b/>
          <w:bCs/>
          <w:i/>
          <w:sz w:val="32"/>
          <w:szCs w:val="32"/>
          <w:u w:val="single"/>
        </w:rPr>
      </w:r>
      <w:r/>
    </w:p>
    <w:p>
      <w:pPr>
        <w:rPr>
          <w:rFonts w:ascii="黑体" w:hAnsi="黑体" w:eastAsia="黑体"/>
          <w:b/>
          <w:bCs/>
          <w:i/>
          <w:sz w:val="32"/>
          <w:szCs w:val="32"/>
          <w:u w:val="single"/>
        </w:rPr>
      </w:pPr>
      <w:r>
        <w:rPr>
          <w:rFonts w:ascii="黑体" w:hAnsi="黑体" w:eastAsia="黑体"/>
          <w:b/>
          <w:bCs/>
          <w:i/>
          <w:sz w:val="32"/>
          <w:szCs w:val="32"/>
          <w:u w:val="single"/>
        </w:rPr>
      </w:r>
      <w:r/>
    </w:p>
    <w:p>
      <w:pPr>
        <w:rPr>
          <w:rFonts w:ascii="黑体" w:hAnsi="黑体" w:eastAsia="黑体"/>
          <w:b/>
          <w:bCs/>
          <w:i/>
          <w:sz w:val="32"/>
          <w:szCs w:val="32"/>
          <w:u w:val="single"/>
        </w:rPr>
      </w:pPr>
      <w:r>
        <w:rPr>
          <w:rFonts w:ascii="黑体" w:hAnsi="黑体" w:eastAsia="黑体"/>
          <w:b/>
          <w:bCs/>
          <w:i/>
          <w:sz w:val="32"/>
          <w:szCs w:val="32"/>
          <w:u w:val="single"/>
        </w:rPr>
      </w:r>
      <w:r/>
    </w:p>
    <w:p>
      <w:r/>
      <w:r/>
    </w:p>
    <w:p>
      <w:pPr>
        <w:ind w:firstLine="3391"/>
        <w:keepLines/>
        <w:keepNext/>
        <w:spacing w:before="260" w:after="260" w:line="440" w:lineRule="exact"/>
        <w:rPr>
          <w:rFonts w:ascii="黑体" w:hAnsi="黑体" w:eastAsia="黑体" w:cs="Arial"/>
          <w:b/>
          <w:i/>
          <w:sz w:val="32"/>
          <w:szCs w:val="32"/>
          <w:u w:val="single"/>
        </w:rPr>
        <w:outlineLvl w:val="1"/>
      </w:pPr>
      <w:r>
        <w:rPr>
          <w:rFonts w:hint="eastAsia" w:ascii="黑体" w:hAnsi="黑体" w:eastAsia="黑体" w:cs="Arial"/>
          <w:b/>
          <w:i/>
          <w:sz w:val="32"/>
          <w:szCs w:val="32"/>
          <w:u w:val="single"/>
        </w:rPr>
        <w:t xml:space="preserve">七、法人授权书</w:t>
      </w:r>
      <w:r/>
    </w:p>
    <w:p>
      <w:pPr>
        <w:ind w:left="560"/>
        <w:spacing w:line="440" w:lineRule="exact"/>
        <w:rPr>
          <w:rFonts w:ascii="黑体" w:hAnsi="黑体" w:eastAsia="黑体"/>
          <w:i/>
          <w:sz w:val="32"/>
          <w:szCs w:val="32"/>
          <w:u w:val="single"/>
        </w:rPr>
      </w:pPr>
      <w:r>
        <w:rPr>
          <w:rFonts w:ascii="黑体" w:hAnsi="黑体" w:eastAsia="黑体"/>
          <w:i/>
          <w:sz w:val="32"/>
          <w:szCs w:val="32"/>
          <w:u w:val="single"/>
        </w:rPr>
      </w:r>
      <w:r/>
    </w:p>
    <w:p>
      <w:pPr>
        <w:ind w:firstLine="480"/>
        <w:spacing w:line="44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（供应商名称）授权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4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4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4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4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40" w:lineRule="exact"/>
        <w:tabs>
          <w:tab w:val="left" w:pos="360" w:leader="none"/>
        </w:tabs>
        <w:rPr>
          <w:sz w:val="24"/>
          <w:szCs w:val="24"/>
          <w:u w:val="single"/>
        </w:rPr>
      </w:pPr>
      <w:r>
        <w:rPr>
          <w:rFonts w:hint="eastAsia"/>
          <w:sz w:val="24"/>
          <w:szCs w:val="24"/>
        </w:rPr>
        <w:t xml:space="preserve">      </w:t>
      </w:r>
      <w:r>
        <w:rPr>
          <w:rFonts w:hint="eastAsia"/>
          <w:sz w:val="24"/>
          <w:szCs w:val="24"/>
        </w:rPr>
        <w:t xml:space="preserve">日期：</w:t>
      </w:r>
      <w:bookmarkStart w:id="390" w:name="_格式3__银行出具的资信证明"/>
      <w:r/>
      <w:bookmarkStart w:id="391" w:name="_Hlt26955070"/>
      <w:r/>
      <w:bookmarkStart w:id="392" w:name="_Hlt26671380"/>
      <w:r/>
      <w:bookmarkEnd w:id="390"/>
      <w:r/>
      <w:bookmarkEnd w:id="391"/>
      <w:r/>
      <w:bookmarkEnd w:id="392"/>
      <w:r>
        <w:rPr>
          <w:rFonts w:hint="eastAsia"/>
          <w:sz w:val="24"/>
          <w:szCs w:val="24"/>
          <w:u w:val="single"/>
        </w:rPr>
        <w:t xml:space="preserve">                                         </w:t>
      </w:r>
      <w:r/>
    </w:p>
    <w:p>
      <w:pPr>
        <w:ind w:firstLine="480"/>
        <w:tabs>
          <w:tab w:val="left" w:pos="360" w:leader="none"/>
        </w:tabs>
        <w:rPr>
          <w:sz w:val="24"/>
          <w:szCs w:val="24"/>
          <w:u w:val="single"/>
        </w:rPr>
      </w:pPr>
      <w:r>
        <w:rPr>
          <w:rFonts w:hint="eastAsia" w:ascii="楷体" w:hAnsi="楷体" w:eastAsia="楷体"/>
          <w:color w:val="0000ff"/>
          <w:sz w:val="24"/>
          <w:szCs w:val="24"/>
        </w:rPr>
        <w:t xml:space="preserve"> </w:t>
      </w:r>
      <w:r/>
    </w:p>
    <w:p>
      <w:pPr>
        <w:ind w:firstLine="480"/>
        <w:tabs>
          <w:tab w:val="left" w:pos="360" w:leader="none"/>
        </w:tabs>
        <w:rPr>
          <w:sz w:val="24"/>
          <w:szCs w:val="24"/>
        </w:rPr>
      </w:pPr>
      <w:r>
        <w:rPr>
          <w:sz w:val="24"/>
          <w:szCs w:val="24"/>
        </w:rPr>
      </w:r>
      <w:r/>
    </w:p>
    <w:p>
      <w:pPr>
        <w:ind w:firstLine="420"/>
        <w:rPr>
          <w:i/>
          <w:sz w:val="24"/>
          <w:szCs w:val="24"/>
          <w:u w:val="single"/>
        </w:rPr>
      </w:pPr>
      <w:r>
        <w:rPr>
          <w:i/>
          <w:sz w:val="24"/>
          <w:szCs w:val="24"/>
          <w:u w:val="single"/>
        </w:rPr>
      </w:r>
      <w:r/>
    </w:p>
    <w:p>
      <w:pPr>
        <w:ind w:firstLine="3391"/>
        <w:keepLines/>
        <w:keepNext/>
        <w:spacing w:before="260" w:after="260" w:line="440" w:lineRule="exact"/>
        <w:rPr>
          <w:rFonts w:ascii="黑体" w:hAnsi="黑体" w:eastAsia="黑体"/>
          <w:b/>
          <w:i/>
          <w:sz w:val="24"/>
          <w:szCs w:val="24"/>
          <w:u w:val="single"/>
        </w:rPr>
        <w:outlineLvl w:val="1"/>
      </w:pPr>
      <w:r>
        <w:rPr>
          <w:rFonts w:ascii="宋体" w:hAnsi="宋体" w:eastAsia="幼圆" w:cs="Arial"/>
          <w:b/>
          <w:sz w:val="24"/>
          <w:szCs w:val="2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p>
    <w:p>
      <w:pPr>
        <w:jc w:val="left"/>
        <w:spacing w:line="440" w:lineRule="exact"/>
        <w:rPr>
          <w:rFonts w:ascii="宋体" w:hAnsi="宋体"/>
          <w:sz w:val="24"/>
          <w:szCs w:val="24"/>
        </w:rPr>
      </w:pPr>
      <w:r>
        <w:rPr>
          <w:rFonts w:hint="eastAsia" w:ascii="宋体" w:hAnsi="宋体"/>
          <w:sz w:val="24"/>
          <w:szCs w:val="24"/>
        </w:rPr>
        <w:t xml:space="preserve">致：采购代理机构</w:t>
      </w:r>
      <w:r/>
    </w:p>
    <w:p>
      <w:pPr>
        <w:ind w:firstLine="480"/>
        <w:jc w:val="left"/>
        <w:spacing w:line="440" w:lineRule="exact"/>
        <w:rPr>
          <w:rFonts w:ascii="宋体" w:hAnsi="宋体"/>
          <w:sz w:val="24"/>
          <w:szCs w:val="24"/>
        </w:rPr>
      </w:pPr>
      <w:r>
        <w:rPr>
          <w:rFonts w:hint="eastAsia" w:ascii="宋体" w:hAnsi="宋体"/>
          <w:sz w:val="24"/>
          <w:szCs w:val="24"/>
        </w:rPr>
        <w:t xml:space="preserve">根据贵方的</w:t>
      </w:r>
      <w:r>
        <w:rPr>
          <w:rFonts w:hint="eastAsia" w:ascii="宋体" w:hAnsi="宋体"/>
          <w:sz w:val="24"/>
          <w:szCs w:val="24"/>
          <w:u w:val="single"/>
        </w:rPr>
        <w:t xml:space="preserve">          </w:t>
      </w:r>
      <w:r>
        <w:rPr>
          <w:rFonts w:hint="eastAsia" w:ascii="宋体" w:hAnsi="宋体"/>
          <w:sz w:val="24"/>
          <w:szCs w:val="24"/>
        </w:rPr>
        <w:t xml:space="preserve">号磋商文件，正式授权下述签字人______(姓名)代表我方____（供应商的名称），全权处理本次项目磋商的有关事宜。</w:t>
      </w:r>
      <w:r/>
    </w:p>
    <w:p>
      <w:pPr>
        <w:ind w:firstLine="480"/>
        <w:jc w:val="left"/>
        <w:spacing w:line="440" w:lineRule="exact"/>
        <w:rPr>
          <w:rFonts w:ascii="宋体" w:hAnsi="宋体"/>
          <w:sz w:val="24"/>
          <w:szCs w:val="24"/>
        </w:rPr>
      </w:pPr>
      <w:r>
        <w:rPr>
          <w:rFonts w:hint="eastAsia" w:ascii="宋体" w:hAnsi="宋体"/>
          <w:sz w:val="24"/>
          <w:szCs w:val="24"/>
        </w:rPr>
        <w:t xml:space="preserve">据此函，__________签字人兹宣布同意如下：</w:t>
      </w:r>
      <w:r/>
    </w:p>
    <w:p>
      <w:pPr>
        <w:ind w:firstLine="480"/>
        <w:jc w:val="left"/>
        <w:spacing w:line="440" w:lineRule="exact"/>
        <w:rPr>
          <w:rFonts w:ascii="宋体" w:hAnsi="宋体"/>
          <w:sz w:val="24"/>
          <w:szCs w:val="24"/>
        </w:rPr>
      </w:pPr>
      <w:r>
        <w:rPr>
          <w:rFonts w:hint="eastAsia" w:ascii="宋体" w:hAnsi="宋体"/>
          <w:sz w:val="24"/>
          <w:szCs w:val="24"/>
        </w:rPr>
        <w:t xml:space="preserve">1.按磋商文件规定的各项要求，向买方提供所需货物、服务（包含与货物相关的服务及与服务相关的货物）。</w:t>
      </w:r>
      <w:r/>
    </w:p>
    <w:p>
      <w:pPr>
        <w:ind w:firstLine="480"/>
        <w:jc w:val="left"/>
        <w:spacing w:line="440" w:lineRule="exact"/>
        <w:rPr>
          <w:rFonts w:ascii="宋体" w:hAnsi="宋体"/>
          <w:sz w:val="24"/>
          <w:szCs w:val="24"/>
        </w:rPr>
      </w:pPr>
      <w:r>
        <w:rPr>
          <w:rFonts w:hint="eastAsia" w:ascii="宋体" w:hAnsi="宋体"/>
          <w:sz w:val="24"/>
          <w:szCs w:val="24"/>
        </w:rPr>
        <w:t xml:space="preserve">2.我们完全理解贵方不一定将合同授予最低报价的供应商。</w:t>
      </w:r>
      <w:r/>
    </w:p>
    <w:p>
      <w:pPr>
        <w:ind w:firstLine="480"/>
        <w:jc w:val="left"/>
        <w:spacing w:line="440" w:lineRule="exact"/>
        <w:rPr>
          <w:rFonts w:ascii="宋体" w:hAnsi="宋体"/>
          <w:sz w:val="24"/>
          <w:szCs w:val="24"/>
        </w:rPr>
      </w:pPr>
      <w:r>
        <w:rPr>
          <w:rFonts w:hint="eastAsia" w:ascii="宋体" w:hAnsi="宋体"/>
          <w:sz w:val="24"/>
          <w:szCs w:val="24"/>
        </w:rPr>
        <w:t xml:space="preserve">3.我们已详细审核全部磋商文件及其有效补充文件，我们知道必须放弃提出含糊不清或误解问题的权利。</w:t>
      </w:r>
      <w:r/>
    </w:p>
    <w:p>
      <w:pPr>
        <w:ind w:firstLine="480"/>
        <w:jc w:val="left"/>
        <w:spacing w:line="440" w:lineRule="exact"/>
        <w:rPr>
          <w:rFonts w:ascii="宋体" w:hAnsi="宋体"/>
          <w:sz w:val="24"/>
          <w:szCs w:val="24"/>
        </w:rPr>
      </w:pPr>
      <w:r>
        <w:rPr>
          <w:rFonts w:hint="eastAsia" w:ascii="宋体" w:hAnsi="宋体"/>
          <w:sz w:val="24"/>
          <w:szCs w:val="24"/>
        </w:rPr>
        <w:t xml:space="preserve">4.我们同意从规定的开标日期起遵循本响应文件，并在规定的磋商有效期期满之前均具有约束力。</w:t>
      </w:r>
      <w:r/>
    </w:p>
    <w:p>
      <w:pPr>
        <w:ind w:firstLine="480"/>
        <w:jc w:val="left"/>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.同意向贵方提供贵方可能另外要求的与磋商有关的任何证据或资料，并保证我方已提供和将要提供的文件是真实的、准确的。</w:t>
      </w:r>
      <w:r/>
    </w:p>
    <w:p>
      <w:pPr>
        <w:ind w:firstLine="480"/>
        <w:jc w:val="left"/>
        <w:spacing w:line="44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.一旦我方成交,我方将根据磋商文件的规定，严格履行合同的责任和义务,并保证在磋商文件规定的时间完成项目，交付买方验收、使用。</w:t>
      </w:r>
      <w:r/>
    </w:p>
    <w:p>
      <w:pPr>
        <w:ind w:firstLine="480"/>
        <w:jc w:val="left"/>
        <w:spacing w:line="440" w:lineRule="exact"/>
        <w:rPr>
          <w:rFonts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p>
    <w:p>
      <w:pPr>
        <w:ind w:left="425"/>
        <w:jc w:val="left"/>
        <w:spacing w:line="440" w:lineRule="exact"/>
        <w:rPr>
          <w:rFonts w:ascii="宋体" w:hAnsi="宋体"/>
          <w:sz w:val="24"/>
          <w:szCs w:val="24"/>
        </w:rPr>
      </w:pPr>
      <w:r>
        <w:rPr>
          <w:rFonts w:hint="eastAsia" w:ascii="宋体" w:hAnsi="宋体"/>
          <w:sz w:val="24"/>
          <w:szCs w:val="24"/>
        </w:rPr>
        <w:t xml:space="preserve">8.我方与本磋商有关的正式通讯地址为：</w:t>
      </w:r>
      <w:r/>
    </w:p>
    <w:p>
      <w:pPr>
        <w:ind w:left="420" w:firstLine="480"/>
        <w:jc w:val="left"/>
        <w:spacing w:line="440" w:lineRule="exact"/>
        <w:rPr>
          <w:rFonts w:ascii="宋体" w:hAnsi="宋体"/>
          <w:sz w:val="24"/>
          <w:szCs w:val="24"/>
        </w:rPr>
      </w:pPr>
      <w:r>
        <w:rPr>
          <w:rFonts w:hint="eastAsia" w:ascii="宋体" w:hAnsi="宋体"/>
          <w:sz w:val="24"/>
          <w:szCs w:val="24"/>
        </w:rPr>
        <w:t xml:space="preserve">地          址：</w:t>
      </w:r>
      <w:r/>
    </w:p>
    <w:p>
      <w:pPr>
        <w:ind w:left="420" w:firstLine="480"/>
        <w:jc w:val="left"/>
        <w:spacing w:line="440" w:lineRule="exact"/>
        <w:rPr>
          <w:rFonts w:ascii="宋体" w:hAnsi="宋体"/>
          <w:sz w:val="24"/>
          <w:szCs w:val="24"/>
        </w:rPr>
      </w:pPr>
      <w:r>
        <w:rPr>
          <w:rFonts w:hint="eastAsia" w:ascii="宋体" w:hAnsi="宋体"/>
          <w:sz w:val="24"/>
          <w:szCs w:val="24"/>
        </w:rPr>
        <w:t xml:space="preserve">邮          编：</w:t>
      </w:r>
      <w:r/>
    </w:p>
    <w:p>
      <w:pPr>
        <w:ind w:left="420" w:firstLine="480"/>
        <w:jc w:val="left"/>
        <w:spacing w:line="440" w:lineRule="exact"/>
        <w:rPr>
          <w:rFonts w:ascii="宋体" w:hAnsi="宋体"/>
          <w:sz w:val="24"/>
          <w:szCs w:val="24"/>
        </w:rPr>
      </w:pPr>
      <w:r>
        <w:rPr>
          <w:rFonts w:hint="eastAsia" w:ascii="宋体" w:hAnsi="宋体"/>
          <w:sz w:val="24"/>
          <w:szCs w:val="24"/>
        </w:rPr>
        <w:t xml:space="preserve">电          话：</w:t>
      </w:r>
      <w:r/>
    </w:p>
    <w:p>
      <w:pPr>
        <w:ind w:left="420" w:firstLine="480"/>
        <w:jc w:val="left"/>
        <w:spacing w:line="440" w:lineRule="exact"/>
        <w:rPr>
          <w:rFonts w:ascii="宋体" w:hAnsi="宋体"/>
          <w:sz w:val="24"/>
          <w:szCs w:val="24"/>
        </w:rPr>
      </w:pPr>
      <w:r>
        <w:rPr>
          <w:rFonts w:hint="eastAsia" w:ascii="宋体" w:hAnsi="宋体"/>
          <w:sz w:val="24"/>
          <w:szCs w:val="24"/>
        </w:rPr>
        <w:t xml:space="preserve">传          真：</w:t>
      </w:r>
      <w:r/>
    </w:p>
    <w:p>
      <w:pPr>
        <w:ind w:left="420" w:firstLine="480"/>
        <w:jc w:val="left"/>
        <w:spacing w:line="440" w:lineRule="exact"/>
        <w:rPr>
          <w:rFonts w:ascii="宋体" w:hAnsi="宋体"/>
          <w:sz w:val="24"/>
          <w:szCs w:val="24"/>
        </w:rPr>
      </w:pPr>
      <w:r>
        <w:rPr>
          <w:rFonts w:hint="eastAsia" w:ascii="宋体" w:hAnsi="宋体"/>
          <w:sz w:val="24"/>
          <w:szCs w:val="24"/>
        </w:rPr>
        <w:t xml:space="preserve">供应商开户行：</w:t>
      </w:r>
      <w:r/>
    </w:p>
    <w:p>
      <w:pPr>
        <w:ind w:left="420" w:firstLine="480"/>
        <w:jc w:val="left"/>
        <w:spacing w:line="440" w:lineRule="exact"/>
        <w:rPr>
          <w:rFonts w:ascii="宋体" w:hAnsi="宋体"/>
          <w:sz w:val="24"/>
          <w:szCs w:val="24"/>
        </w:rPr>
      </w:pPr>
      <w:r>
        <w:rPr>
          <w:rFonts w:hint="eastAsia" w:ascii="宋体" w:hAnsi="宋体"/>
          <w:sz w:val="24"/>
          <w:szCs w:val="24"/>
        </w:rPr>
        <w:t xml:space="preserve">账          号： </w:t>
      </w:r>
      <w:r/>
    </w:p>
    <w:p>
      <w:pPr>
        <w:ind w:left="420" w:firstLine="480"/>
        <w:jc w:val="left"/>
        <w:spacing w:line="440" w:lineRule="exact"/>
        <w:rPr>
          <w:rFonts w:ascii="宋体" w:hAnsi="宋体"/>
          <w:sz w:val="24"/>
          <w:szCs w:val="24"/>
        </w:rPr>
      </w:pPr>
      <w:r>
        <w:rPr>
          <w:rFonts w:hint="eastAsia" w:ascii="宋体" w:hAnsi="宋体"/>
          <w:sz w:val="24"/>
          <w:szCs w:val="24"/>
        </w:rPr>
        <w:t xml:space="preserve">日          期：________年____月____日</w:t>
      </w:r>
      <w:r/>
    </w:p>
    <w:p>
      <w:pPr>
        <w:ind w:firstLine="240"/>
        <w:jc w:val="center"/>
        <w:spacing w:line="440" w:lineRule="exact"/>
        <w:rPr>
          <w:rFonts w:ascii="宋体" w:hAnsi="宋体"/>
          <w:bCs/>
          <w:sz w:val="24"/>
          <w:szCs w:val="24"/>
        </w:rPr>
      </w:pPr>
      <w:r>
        <w:rPr>
          <w:rFonts w:ascii="宋体" w:hAnsi="宋体"/>
          <w:bCs/>
          <w:sz w:val="24"/>
          <w:szCs w:val="24"/>
        </w:rPr>
      </w:r>
      <w:r/>
    </w:p>
    <w:p>
      <w:pPr>
        <w:ind w:firstLine="240"/>
        <w:jc w:val="center"/>
        <w:spacing w:line="440" w:lineRule="exact"/>
        <w:rPr>
          <w:rFonts w:ascii="宋体" w:hAnsi="宋体"/>
          <w:bCs/>
          <w:sz w:val="24"/>
          <w:szCs w:val="24"/>
        </w:rPr>
      </w:pPr>
      <w:r>
        <w:rPr>
          <w:rFonts w:ascii="宋体" w:hAnsi="宋体"/>
          <w:bCs/>
          <w:sz w:val="24"/>
          <w:szCs w:val="24"/>
        </w:rPr>
      </w:r>
      <w:r/>
    </w:p>
    <w:p>
      <w:pPr>
        <w:ind w:firstLine="240"/>
        <w:jc w:val="center"/>
        <w:spacing w:line="440" w:lineRule="exact"/>
        <w:rPr>
          <w:rFonts w:ascii="宋体" w:hAnsi="宋体"/>
          <w:bCs/>
          <w:sz w:val="24"/>
          <w:szCs w:val="24"/>
        </w:rPr>
      </w:pPr>
      <w:r>
        <w:rPr>
          <w:rFonts w:ascii="宋体" w:hAnsi="宋体"/>
          <w:bCs/>
          <w:sz w:val="24"/>
          <w:szCs w:val="24"/>
        </w:rPr>
      </w:r>
      <w:r/>
    </w:p>
    <w:p>
      <w:pPr>
        <w:spacing w:line="440" w:lineRule="exact"/>
        <w:rPr>
          <w:rFonts w:ascii="宋体" w:hAnsi="宋体"/>
          <w:bCs/>
          <w:sz w:val="24"/>
          <w:szCs w:val="24"/>
        </w:rPr>
      </w:pPr>
      <w:r>
        <w:rPr>
          <w:rFonts w:ascii="宋体" w:hAnsi="宋体"/>
          <w:bCs/>
          <w:sz w:val="24"/>
          <w:szCs w:val="24"/>
        </w:rPr>
      </w:r>
      <w:r/>
    </w:p>
    <w:p>
      <w:pPr>
        <w:jc w:val="center"/>
        <w:spacing w:line="440" w:lineRule="exact"/>
        <w:rPr>
          <w:rFonts w:ascii="黑体" w:hAnsi="黑体" w:eastAsia="黑体"/>
          <w:b/>
          <w:sz w:val="32"/>
          <w:szCs w:val="32"/>
        </w:rPr>
        <w:outlineLvl w:val="1"/>
      </w:pPr>
      <w:r>
        <w:rPr>
          <w:rFonts w:hint="eastAsia" w:ascii="黑体" w:hAnsi="黑体" w:eastAsia="黑体"/>
          <w:b/>
          <w:sz w:val="32"/>
          <w:szCs w:val="32"/>
        </w:rPr>
        <w:t xml:space="preserve">九、中小企业声明函（工程）</w:t>
      </w:r>
      <w:r/>
    </w:p>
    <w:p>
      <w:pPr>
        <w:ind w:left="560"/>
        <w:spacing w:line="440" w:lineRule="exact"/>
        <w:rPr>
          <w:rFonts w:ascii="黑体" w:hAnsi="黑体" w:eastAsia="黑体"/>
          <w:b/>
          <w:sz w:val="32"/>
          <w:szCs w:val="32"/>
        </w:rPr>
      </w:pPr>
      <w:r>
        <w:rPr>
          <w:rFonts w:ascii="黑体" w:hAnsi="黑体" w:eastAsia="黑体"/>
          <w:b/>
          <w:sz w:val="32"/>
          <w:szCs w:val="32"/>
        </w:rPr>
      </w:r>
      <w:r/>
    </w:p>
    <w:p>
      <w:pPr>
        <w:ind w:firstLine="600"/>
        <w:spacing w:line="44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  </w:t>
      </w:r>
      <w:r>
        <w:rPr>
          <w:rFonts w:hint="eastAsia" w:ascii="宋体" w:hAnsi="宋体"/>
          <w:color w:val="c00000"/>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u w:val="single"/>
        </w:rPr>
        <w:t xml:space="preserve">    </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440" w:lineRule="exact"/>
        <w:rPr>
          <w:rFonts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b/>
          <w:bCs/>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b/>
          <w:bCs/>
          <w:color w:val="000000"/>
          <w:sz w:val="24"/>
          <w:szCs w:val="24"/>
          <w:u w:val="single"/>
        </w:rPr>
        <w:t xml:space="preserve">建筑业 </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44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ascii="宋体" w:hAnsi="宋体"/>
          <w:color w:val="000000"/>
          <w:sz w:val="24"/>
          <w:szCs w:val="24"/>
          <w:u w:val="single"/>
        </w:rPr>
        <w:t xml:space="preserve">中型企业、</w:t>
      </w:r>
      <w:r>
        <w:rPr>
          <w:rFonts w:hint="eastAsia" w:ascii="宋体" w:hAnsi="宋体"/>
          <w:sz w:val="24"/>
          <w:szCs w:val="24"/>
          <w:u w:val="single"/>
        </w:rPr>
        <w:t xml:space="preserve">小型企业、微型企业）；</w:t>
      </w:r>
      <w:r/>
    </w:p>
    <w:p>
      <w:pPr>
        <w:ind w:firstLine="360"/>
        <w:spacing w:line="440" w:lineRule="exact"/>
        <w:rPr>
          <w:rFonts w:ascii="宋体" w:hAnsi="宋体"/>
          <w:sz w:val="24"/>
          <w:szCs w:val="24"/>
        </w:rPr>
      </w:pPr>
      <w:r>
        <w:rPr>
          <w:rFonts w:hint="eastAsia" w:ascii="宋体" w:hAnsi="宋体"/>
          <w:sz w:val="24"/>
          <w:szCs w:val="24"/>
        </w:rPr>
        <w:t xml:space="preserve">……</w:t>
      </w:r>
      <w:r/>
    </w:p>
    <w:p>
      <w:pPr>
        <w:ind w:firstLine="360"/>
        <w:spacing w:line="44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4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40" w:lineRule="exact"/>
        <w:rPr>
          <w:rFonts w:ascii="宋体" w:hAnsi="宋体"/>
          <w:sz w:val="24"/>
          <w:szCs w:val="24"/>
        </w:rPr>
      </w:pPr>
      <w:r>
        <w:rPr>
          <w:rFonts w:ascii="宋体" w:hAnsi="宋体"/>
          <w:sz w:val="24"/>
          <w:szCs w:val="24"/>
        </w:rPr>
      </w:r>
      <w:r/>
    </w:p>
    <w:p>
      <w:pPr>
        <w:ind w:right="180" w:firstLine="360"/>
        <w:jc w:val="right"/>
        <w:spacing w:line="44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40" w:lineRule="exact"/>
        <w:rPr>
          <w:rFonts w:ascii="宋体" w:hAnsi="宋体"/>
          <w:sz w:val="24"/>
          <w:szCs w:val="24"/>
        </w:rPr>
      </w:pPr>
      <w:r>
        <w:rPr>
          <w:rFonts w:hint="eastAsia" w:ascii="宋体" w:hAnsi="宋体"/>
          <w:sz w:val="24"/>
          <w:szCs w:val="24"/>
        </w:rPr>
        <w:t xml:space="preserve">日  期：</w:t>
      </w:r>
      <w:r/>
    </w:p>
    <w:p>
      <w:pPr>
        <w:ind w:firstLine="480"/>
        <w:spacing w:line="44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440" w:lineRule="exact"/>
        <w:rPr>
          <w:rFonts w:ascii="宋体" w:hAnsi="宋体"/>
          <w:sz w:val="24"/>
          <w:szCs w:val="24"/>
        </w:rPr>
      </w:pPr>
      <w:r>
        <w:rPr>
          <w:rFonts w:hint="eastAsia" w:ascii="宋体" w:hAnsi="宋体"/>
          <w:sz w:val="24"/>
          <w:szCs w:val="24"/>
        </w:rPr>
        <w:t xml:space="preserve">备注2：供应商如不提供此声明函，价格将不做相应扣除。</w:t>
      </w:r>
      <w:r/>
    </w:p>
    <w:p>
      <w:r/>
      <w:r/>
    </w:p>
    <w:p>
      <w:r/>
      <w:r/>
    </w:p>
    <w:p>
      <w:r/>
      <w:r/>
    </w:p>
    <w:p>
      <w:pPr>
        <w:jc w:val="left"/>
        <w:widowControl/>
      </w:pPr>
      <w:r>
        <w:br w:type="page" w:clear="all"/>
      </w:r>
      <w:r/>
    </w:p>
    <w:p>
      <w:r/>
      <w:r/>
    </w:p>
    <w:p>
      <w:pPr>
        <w:jc w:val="center"/>
        <w:spacing w:line="440" w:lineRule="exact"/>
        <w:rPr>
          <w:rFonts w:ascii="黑体" w:hAnsi="黑体" w:eastAsia="黑体"/>
          <w:b/>
          <w:sz w:val="32"/>
          <w:szCs w:val="32"/>
        </w:rPr>
        <w:outlineLvl w:val="1"/>
      </w:pPr>
      <w:r>
        <w:rPr>
          <w:rFonts w:hint="eastAsia" w:ascii="黑体" w:hAnsi="黑体" w:eastAsia="黑体"/>
          <w:b/>
          <w:sz w:val="32"/>
          <w:szCs w:val="32"/>
        </w:rPr>
        <w:t xml:space="preserve">十、残疾人福利性单位声明函</w:t>
      </w:r>
      <w:r/>
    </w:p>
    <w:p>
      <w:pPr>
        <w:ind w:left="560"/>
        <w:spacing w:line="440" w:lineRule="exact"/>
        <w:rPr>
          <w:rFonts w:ascii="黑体" w:hAnsi="黑体" w:eastAsia="黑体"/>
          <w:b/>
          <w:sz w:val="32"/>
          <w:szCs w:val="32"/>
        </w:rPr>
      </w:pPr>
      <w:r>
        <w:rPr>
          <w:rFonts w:ascii="黑体" w:hAnsi="黑体" w:eastAsia="黑体"/>
          <w:b/>
          <w:sz w:val="32"/>
          <w:szCs w:val="32"/>
        </w:rPr>
      </w:r>
      <w:r/>
    </w:p>
    <w:p>
      <w:pPr>
        <w:ind w:firstLine="480"/>
        <w:spacing w:line="440" w:lineRule="exact"/>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rPr>
        <w:t xml:space="preserve">______单位</w:t>
      </w:r>
      <w:r>
        <w:rPr>
          <w:rFonts w:hint="eastAsia" w:ascii="宋体" w:hAnsi="宋体"/>
          <w:sz w:val="24"/>
          <w:szCs w:val="24"/>
        </w:rPr>
        <w:t xml:space="preserve">的采购文件编号为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项目采购活动提供本单位制造的货物，或者提供其他残疾人福利性单位制造的货物（不包括使用非残疾人福利性单位注册商标的货物）。</w:t>
      </w:r>
      <w:r/>
    </w:p>
    <w:p>
      <w:pPr>
        <w:ind w:firstLine="480"/>
        <w:spacing w:line="440"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（备注：1、供应商如不提供此声明函，价格将不做相应扣除。2、成交供应商为残疾人福利单位的，此声明函将随成交结果同时公告，接受社会监督）</w:t>
      </w:r>
      <w:r/>
    </w:p>
    <w:p>
      <w:pPr>
        <w:ind w:firstLine="504"/>
        <w:spacing w:line="440" w:lineRule="exact"/>
        <w:rPr>
          <w:rFonts w:ascii="仿宋_GB2312" w:hAnsi="Times New Roman" w:eastAsia="仿宋_GB2312"/>
          <w:spacing w:val="6"/>
          <w:sz w:val="24"/>
          <w:szCs w:val="24"/>
        </w:rPr>
      </w:pPr>
      <w:r>
        <w:rPr>
          <w:rFonts w:ascii="仿宋_GB2312" w:hAnsi="Times New Roman" w:eastAsia="仿宋_GB2312"/>
          <w:spacing w:val="6"/>
          <w:sz w:val="24"/>
          <w:szCs w:val="24"/>
        </w:rPr>
      </w:r>
      <w:r/>
    </w:p>
    <w:p>
      <w:pPr>
        <w:ind w:right="1560" w:firstLine="504"/>
        <w:jc w:val="center"/>
        <w:spacing w:line="440" w:lineRule="exact"/>
        <w:tabs>
          <w:tab w:val="left" w:pos="4860" w:leader="none"/>
        </w:tabs>
        <w:rPr>
          <w:rFonts w:ascii="宋体" w:hAnsi="宋体"/>
          <w:sz w:val="24"/>
          <w:szCs w:val="24"/>
        </w:rPr>
      </w:pPr>
      <w:r>
        <w:rPr>
          <w:rFonts w:hint="eastAsia" w:ascii="仿宋_GB2312" w:hAnsi="Times New Roman" w:eastAsia="仿宋_GB2312"/>
          <w:spacing w:val="6"/>
          <w:sz w:val="24"/>
          <w:szCs w:val="24"/>
        </w:rPr>
        <w:t xml:space="preserve">             </w:t>
      </w:r>
      <w:r>
        <w:rPr>
          <w:rFonts w:hint="eastAsia" w:ascii="宋体" w:hAnsi="宋体"/>
          <w:sz w:val="24"/>
          <w:szCs w:val="24"/>
        </w:rPr>
        <w:t xml:space="preserve">          供应商全称（加盖CA电子公章）：</w:t>
      </w:r>
      <w:r/>
    </w:p>
    <w:p>
      <w:pPr>
        <w:spacing w:line="440" w:lineRule="exact"/>
        <w:rPr>
          <w:rFonts w:ascii="黑体" w:hAnsi="黑体" w:eastAsia="黑体"/>
          <w:b/>
          <w:sz w:val="32"/>
          <w:szCs w:val="32"/>
        </w:rPr>
      </w:pPr>
      <w:r>
        <w:rPr>
          <w:rFonts w:hint="eastAsia" w:ascii="宋体" w:hAnsi="宋体"/>
          <w:sz w:val="24"/>
          <w:szCs w:val="24"/>
        </w:rPr>
        <w:t xml:space="preserve">        日  期：</w:t>
      </w:r>
      <w:r>
        <w:rPr>
          <w:rFonts w:ascii="黑体" w:hAnsi="黑体" w:eastAsia="黑体"/>
          <w:b/>
          <w:sz w:val="24"/>
          <w:szCs w:val="24"/>
        </w:rPr>
        <w:br w:type="page" w:clear="all"/>
      </w:r>
      <w:r/>
    </w:p>
    <w:p>
      <w:pPr>
        <w:jc w:val="center"/>
        <w:spacing w:line="440" w:lineRule="exact"/>
        <w:rPr>
          <w:rFonts w:ascii="黑体" w:hAnsi="黑体" w:eastAsia="黑体"/>
          <w:b/>
          <w:sz w:val="32"/>
          <w:szCs w:val="32"/>
        </w:rPr>
        <w:outlineLvl w:val="1"/>
      </w:pPr>
      <w:r>
        <w:rPr>
          <w:rFonts w:hint="eastAsia" w:ascii="黑体" w:hAnsi="黑体" w:eastAsia="黑体"/>
          <w:b/>
          <w:sz w:val="32"/>
          <w:szCs w:val="32"/>
        </w:rPr>
        <w:t xml:space="preserve">十一、分项报价表（工程类）</w:t>
      </w:r>
      <w:r/>
    </w:p>
    <w:p>
      <w:pPr>
        <w:ind w:left="560"/>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宋体" w:hAnsi="宋体"/>
          <w:b/>
          <w:sz w:val="24"/>
          <w:szCs w:val="24"/>
        </w:rPr>
      </w:pPr>
      <w:r>
        <w:rPr>
          <w:rFonts w:hint="eastAsia" w:ascii="宋体" w:hAnsi="宋体"/>
          <w:b/>
          <w:sz w:val="24"/>
          <w:szCs w:val="24"/>
        </w:rPr>
        <w:t xml:space="preserve">（具体详见清单格式）</w:t>
      </w:r>
      <w:r/>
    </w:p>
    <w:p>
      <w:pPr>
        <w:spacing w:line="440" w:lineRule="exact"/>
        <w:rPr>
          <w:rFonts w:ascii="宋体" w:hAnsi="宋体"/>
          <w:b/>
          <w:sz w:val="24"/>
          <w:szCs w:val="24"/>
        </w:rPr>
      </w:pPr>
      <w:r>
        <w:rPr>
          <w:rFonts w:ascii="宋体" w:hAnsi="宋体"/>
          <w:b/>
          <w:sz w:val="24"/>
          <w:szCs w:val="24"/>
        </w:rPr>
      </w:r>
      <w:r/>
    </w:p>
    <w:p>
      <w:pPr>
        <w:ind w:firstLine="482"/>
        <w:jc w:val="left"/>
        <w:spacing w:before="145" w:after="145" w:line="440" w:lineRule="exact"/>
        <w:rPr>
          <w:rFonts w:ascii="宋体" w:hAnsi="宋体"/>
          <w:b/>
          <w:sz w:val="24"/>
          <w:szCs w:val="24"/>
        </w:rPr>
      </w:pPr>
      <w:r>
        <w:rPr>
          <w:rFonts w:hint="eastAsia" w:ascii="宋体" w:hAnsi="宋体"/>
          <w:b/>
          <w:sz w:val="24"/>
          <w:szCs w:val="24"/>
        </w:rPr>
        <w:t xml:space="preserve">请各供应商根据采购人提供的工程量清单报价，不得改变工程量清单中的项目编码、项目名称、项目特征、计量单位、工程量以及不可竞争费。</w:t>
      </w:r>
      <w:r/>
    </w:p>
    <w:p>
      <w:pPr>
        <w:jc w:val="left"/>
        <w:spacing w:before="145" w:after="145" w:line="440" w:lineRule="exact"/>
        <w:rPr>
          <w:rFonts w:ascii="宋体" w:hAnsi="宋体"/>
          <w:b/>
          <w:sz w:val="24"/>
          <w:szCs w:val="24"/>
        </w:rPr>
      </w:pPr>
      <w:r>
        <w:rPr>
          <w:rFonts w:ascii="宋体" w:hAnsi="宋体"/>
          <w:b/>
          <w:sz w:val="24"/>
          <w:szCs w:val="24"/>
        </w:rPr>
      </w:r>
      <w:r/>
    </w:p>
    <w:p>
      <w:pPr>
        <w:spacing w:line="440" w:lineRule="exact"/>
        <w:rPr>
          <w:rFonts w:ascii="宋体" w:hAnsi="宋体"/>
          <w:color w:val="000000"/>
          <w:sz w:val="24"/>
          <w:szCs w:val="24"/>
        </w:rPr>
      </w:pPr>
      <w:r>
        <w:rPr>
          <w:rFonts w:hint="eastAsia" w:ascii="宋体" w:hAnsi="宋体"/>
          <w:color w:val="000000"/>
          <w:sz w:val="24"/>
          <w:szCs w:val="24"/>
        </w:rPr>
        <w:t xml:space="preserve">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异常低价审核：评标委员会认为投标人的报价明显低于其他通过符合性审查投标人的报价，有可能影响服务质量或者不能诚信履约的，应当要求其在评审现场合理的时间内提供书面说明，必要时提交相关证明材料。磋商响应供应商不能证明其报价合理性的，评标委员会应当将其作为无效响应处理。评标委员会启动异常低价投标审查的情形和具体要求详见磋商文件</w:t>
      </w:r>
      <w:r>
        <w:rPr>
          <w:rFonts w:hint="eastAsia" w:ascii="宋体" w:hAnsi="宋体"/>
          <w:bCs/>
          <w:color w:val="000000"/>
          <w:sz w:val="24"/>
          <w:szCs w:val="24"/>
          <w:u w:val="single"/>
        </w:rPr>
        <w:t xml:space="preserve">26.3.10</w:t>
      </w:r>
      <w:r>
        <w:rPr>
          <w:rFonts w:hint="eastAsia" w:ascii="宋体" w:hAnsi="宋体"/>
          <w:bCs/>
          <w:color w:val="000000"/>
          <w:sz w:val="24"/>
          <w:szCs w:val="24"/>
        </w:rPr>
        <w:t xml:space="preserve">下划线部分。</w:t>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sz w:val="24"/>
          <w:szCs w:val="24"/>
        </w:rPr>
      </w:pPr>
      <w:r>
        <w:rPr>
          <w:rFonts w:ascii="宋体" w:hAnsi="宋体"/>
          <w:sz w:val="24"/>
          <w:szCs w:val="24"/>
        </w:rPr>
      </w:r>
      <w:r/>
    </w:p>
    <w:p>
      <w:pPr>
        <w:jc w:val="center"/>
        <w:rPr>
          <w:rFonts w:ascii="黑体" w:hAnsi="黑体" w:eastAsia="黑体"/>
          <w:b/>
          <w:sz w:val="32"/>
          <w:szCs w:val="32"/>
        </w:rPr>
      </w:pPr>
      <w:r>
        <w:rPr>
          <w:rFonts w:ascii="黑体" w:hAnsi="黑体" w:eastAsia="黑体"/>
          <w:b/>
          <w:sz w:val="24"/>
          <w:szCs w:val="24"/>
        </w:rPr>
        <w:br w:type="page" w:clear="all"/>
      </w:r>
      <w:r/>
    </w:p>
    <w:p>
      <w:pPr>
        <w:jc w:val="center"/>
        <w:spacing w:line="440" w:lineRule="exact"/>
        <w:rPr>
          <w:rFonts w:ascii="黑体" w:hAnsi="黑体" w:eastAsia="黑体"/>
          <w:b/>
          <w:sz w:val="32"/>
          <w:szCs w:val="32"/>
        </w:rPr>
        <w:outlineLvl w:val="1"/>
      </w:pPr>
      <w:r>
        <w:rPr>
          <w:rFonts w:hint="eastAsia" w:ascii="黑体" w:hAnsi="黑体" w:eastAsia="黑体"/>
          <w:b/>
          <w:sz w:val="32"/>
          <w:szCs w:val="32"/>
        </w:rPr>
        <w:t xml:space="preserve">十二、技术部分</w:t>
      </w:r>
      <w:r/>
    </w:p>
    <w:p>
      <w:pPr>
        <w:jc w:val="center"/>
        <w:spacing w:line="440" w:lineRule="exact"/>
        <w:rPr>
          <w:rFonts w:ascii="黑体" w:hAnsi="黑体" w:eastAsia="黑体"/>
          <w:b/>
          <w:sz w:val="32"/>
          <w:szCs w:val="32"/>
        </w:rPr>
      </w:pPr>
      <w:r>
        <w:rPr>
          <w:rFonts w:ascii="黑体" w:hAnsi="黑体" w:eastAsia="黑体"/>
          <w:b/>
          <w:sz w:val="32"/>
          <w:szCs w:val="32"/>
        </w:rPr>
      </w:r>
      <w:r/>
    </w:p>
    <w:p>
      <w:pPr>
        <w:ind w:left="560"/>
        <w:spacing w:line="440" w:lineRule="exact"/>
        <w:rPr>
          <w:rFonts w:ascii="黑体" w:hAnsi="黑体" w:eastAsia="黑体"/>
          <w:b/>
          <w:sz w:val="32"/>
          <w:szCs w:val="32"/>
        </w:rPr>
      </w:pPr>
      <w:r>
        <w:rPr>
          <w:rFonts w:ascii="黑体" w:hAnsi="黑体" w:eastAsia="黑体"/>
          <w:b/>
          <w:sz w:val="32"/>
          <w:szCs w:val="32"/>
        </w:rPr>
      </w:r>
      <w:r/>
    </w:p>
    <w:p>
      <w:pPr>
        <w:jc w:val="left"/>
        <w:spacing w:line="480" w:lineRule="exact"/>
        <w:rPr>
          <w:rFonts w:ascii="宋体" w:hAnsi="宋体"/>
          <w:sz w:val="28"/>
          <w:szCs w:val="28"/>
        </w:rPr>
      </w:pPr>
      <w:r/>
      <w:bookmarkStart w:id="393" w:name="OLE_LINK92"/>
      <w:r/>
      <w:bookmarkStart w:id="394" w:name="OLE_LINK93"/>
      <w:r>
        <w:rPr>
          <w:rFonts w:hint="eastAsia" w:ascii="宋体" w:hAnsi="宋体"/>
          <w:sz w:val="28"/>
          <w:szCs w:val="28"/>
        </w:rPr>
        <w:t xml:space="preserve">（一）施工方案</w:t>
      </w:r>
      <w:r/>
    </w:p>
    <w:p>
      <w:pPr>
        <w:jc w:val="left"/>
        <w:spacing w:line="480" w:lineRule="exact"/>
        <w:rPr>
          <w:rFonts w:ascii="宋体" w:hAnsi="宋体"/>
          <w:sz w:val="28"/>
          <w:szCs w:val="28"/>
        </w:rPr>
      </w:pPr>
      <w:r>
        <w:rPr>
          <w:rFonts w:hint="eastAsia" w:ascii="宋体" w:hAnsi="宋体"/>
          <w:sz w:val="28"/>
          <w:szCs w:val="28"/>
        </w:rPr>
        <w:t xml:space="preserve">（二）进度计划</w:t>
      </w:r>
      <w:r/>
    </w:p>
    <w:p>
      <w:pPr>
        <w:jc w:val="left"/>
        <w:spacing w:line="480" w:lineRule="exact"/>
        <w:rPr>
          <w:rFonts w:ascii="宋体" w:hAnsi="宋体"/>
          <w:sz w:val="28"/>
          <w:szCs w:val="28"/>
        </w:rPr>
      </w:pPr>
      <w:r/>
      <w:bookmarkStart w:id="395" w:name="OLE_LINK77"/>
      <w:r/>
      <w:bookmarkStart w:id="396" w:name="OLE_LINK78"/>
      <w:r>
        <w:rPr>
          <w:rFonts w:hint="eastAsia" w:ascii="宋体" w:hAnsi="宋体"/>
          <w:sz w:val="28"/>
          <w:szCs w:val="28"/>
        </w:rPr>
        <w:t xml:space="preserve">（三）资源配备计划（劳动力、主要设备及材料）</w:t>
      </w:r>
      <w:r/>
    </w:p>
    <w:p>
      <w:pPr>
        <w:jc w:val="left"/>
        <w:spacing w:line="480" w:lineRule="exact"/>
        <w:rPr>
          <w:rFonts w:ascii="宋体" w:hAnsi="宋体"/>
          <w:sz w:val="28"/>
          <w:szCs w:val="28"/>
        </w:rPr>
      </w:pPr>
      <w:r/>
      <w:bookmarkStart w:id="397" w:name="OLE_LINK81"/>
      <w:r/>
      <w:bookmarkStart w:id="398" w:name="OLE_LINK82"/>
      <w:r/>
      <w:bookmarkEnd w:id="393"/>
      <w:r/>
      <w:bookmarkEnd w:id="394"/>
      <w:r/>
      <w:bookmarkEnd w:id="395"/>
      <w:r/>
      <w:bookmarkEnd w:id="396"/>
      <w:r>
        <w:rPr>
          <w:rFonts w:hint="eastAsia" w:ascii="宋体" w:hAnsi="宋体"/>
          <w:sz w:val="28"/>
          <w:szCs w:val="28"/>
        </w:rPr>
        <w:t xml:space="preserve">（四）关键技术、重点及难点解决方案措施</w:t>
      </w:r>
      <w:bookmarkEnd w:id="397"/>
      <w:bookmarkEnd w:id="398"/>
      <w:r/>
    </w:p>
    <w:p>
      <w:pPr>
        <w:jc w:val="left"/>
        <w:spacing w:line="480" w:lineRule="exact"/>
        <w:rPr>
          <w:rFonts w:ascii="宋体" w:hAnsi="宋体"/>
          <w:sz w:val="28"/>
          <w:szCs w:val="28"/>
        </w:rPr>
      </w:pPr>
      <w:r>
        <w:rPr>
          <w:rFonts w:hint="eastAsia" w:ascii="宋体" w:hAnsi="宋体"/>
          <w:sz w:val="28"/>
          <w:szCs w:val="28"/>
        </w:rPr>
        <w:t xml:space="preserve">（五）质量保证措施</w:t>
      </w:r>
      <w:r/>
    </w:p>
    <w:p>
      <w:pPr>
        <w:jc w:val="left"/>
        <w:spacing w:line="480" w:lineRule="exact"/>
        <w:rPr>
          <w:rFonts w:ascii="宋体" w:hAnsi="宋体"/>
          <w:sz w:val="28"/>
          <w:szCs w:val="28"/>
        </w:rPr>
      </w:pPr>
      <w:r>
        <w:rPr>
          <w:rFonts w:hint="eastAsia" w:ascii="宋体" w:hAnsi="宋体"/>
          <w:sz w:val="28"/>
          <w:szCs w:val="28"/>
        </w:rPr>
        <w:t xml:space="preserve">（六）安全文明施工及环境保护措施</w:t>
      </w:r>
      <w:r/>
    </w:p>
    <w:p>
      <w:pPr>
        <w:jc w:val="left"/>
        <w:spacing w:line="480" w:lineRule="exact"/>
        <w:rPr>
          <w:rFonts w:ascii="宋体" w:hAnsi="宋体"/>
          <w:sz w:val="28"/>
          <w:szCs w:val="28"/>
        </w:rPr>
      </w:pPr>
      <w:r>
        <w:rPr>
          <w:rFonts w:hint="eastAsia" w:ascii="宋体" w:hAnsi="宋体"/>
          <w:sz w:val="28"/>
          <w:szCs w:val="28"/>
        </w:rPr>
        <w:t xml:space="preserve">（七）缺陷责任期服务方案</w:t>
      </w:r>
      <w:r/>
    </w:p>
    <w:p>
      <w:pPr>
        <w:jc w:val="left"/>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32"/>
          <w:szCs w:val="32"/>
        </w:rPr>
        <w:outlineLvl w:val="1"/>
      </w:pPr>
      <w:r>
        <w:rPr>
          <w:rFonts w:hint="eastAsia" w:ascii="黑体" w:hAnsi="黑体" w:eastAsia="黑体"/>
          <w:b/>
          <w:sz w:val="24"/>
          <w:szCs w:val="24"/>
        </w:rPr>
        <w:br w:type="page" w:clear="all"/>
      </w:r>
      <w:bookmarkStart w:id="399" w:name="_Hlt26955054"/>
      <w:r/>
      <w:bookmarkEnd w:id="389"/>
      <w:r/>
      <w:bookmarkEnd w:id="399"/>
      <w:r>
        <w:rPr>
          <w:rFonts w:hint="eastAsia" w:ascii="黑体" w:hAnsi="黑体" w:eastAsia="黑体"/>
          <w:b/>
          <w:sz w:val="32"/>
          <w:szCs w:val="32"/>
        </w:rPr>
        <w:t xml:space="preserve">十三、商务部分</w:t>
      </w:r>
      <w:r/>
    </w:p>
    <w:p>
      <w:pPr>
        <w:spacing w:line="440" w:lineRule="exact"/>
        <w:rPr>
          <w:rFonts w:ascii="宋体" w:hAnsi="宋体"/>
          <w:sz w:val="24"/>
          <w:szCs w:val="24"/>
        </w:rPr>
      </w:pPr>
      <w:r>
        <w:rPr>
          <w:rFonts w:ascii="宋体" w:hAnsi="宋体"/>
          <w:sz w:val="24"/>
          <w:szCs w:val="24"/>
        </w:rPr>
      </w:r>
      <w:r/>
    </w:p>
    <w:p>
      <w:pPr>
        <w:spacing w:line="440" w:lineRule="exact"/>
        <w:rPr>
          <w:rFonts w:ascii="仿宋_GB2312" w:hAnsi="Arial"/>
          <w:sz w:val="24"/>
          <w:szCs w:val="24"/>
        </w:rPr>
      </w:pPr>
      <w:r>
        <w:rPr>
          <w:rFonts w:ascii="仿宋_GB2312" w:hAnsi="Arial"/>
          <w:sz w:val="24"/>
          <w:szCs w:val="24"/>
        </w:rPr>
      </w:r>
      <w:r/>
    </w:p>
    <w:p>
      <w:pPr>
        <w:jc w:val="left"/>
        <w:spacing w:line="440" w:lineRule="exact"/>
        <w:rPr>
          <w:rFonts w:ascii="宋体" w:hAnsi="宋体"/>
          <w:sz w:val="28"/>
          <w:szCs w:val="28"/>
        </w:rPr>
      </w:pPr>
      <w:r/>
      <w:bookmarkStart w:id="400" w:name="_Hlt26609389"/>
      <w:r/>
      <w:bookmarkStart w:id="401" w:name="_Hlt26671374"/>
      <w:r/>
      <w:bookmarkStart w:id="402" w:name="_Hlt26955066"/>
      <w:r/>
      <w:bookmarkEnd w:id="286"/>
      <w:r/>
      <w:bookmarkEnd w:id="287"/>
      <w:r/>
      <w:bookmarkEnd w:id="400"/>
      <w:r/>
      <w:bookmarkEnd w:id="401"/>
      <w:r/>
      <w:bookmarkEnd w:id="402"/>
      <w:r>
        <w:rPr>
          <w:rFonts w:hint="eastAsia" w:ascii="宋体" w:hAnsi="宋体"/>
          <w:sz w:val="28"/>
          <w:szCs w:val="28"/>
        </w:rPr>
        <w:t xml:space="preserve">（</w:t>
      </w:r>
      <w:r>
        <w:rPr>
          <w:rFonts w:hint="eastAsia" w:ascii="宋体" w:hAnsi="宋体"/>
          <w:sz w:val="28"/>
          <w:szCs w:val="28"/>
        </w:rPr>
        <w:t xml:space="preserve">一</w:t>
      </w:r>
      <w:r>
        <w:rPr>
          <w:rFonts w:hint="eastAsia" w:ascii="宋体" w:hAnsi="宋体"/>
          <w:sz w:val="28"/>
          <w:szCs w:val="28"/>
        </w:rPr>
        <w:t xml:space="preserve">）往期成功案例分析</w:t>
      </w:r>
      <w:r/>
    </w:p>
    <w:p>
      <w:pPr>
        <w:jc w:val="left"/>
        <w:spacing w:line="440" w:lineRule="exact"/>
        <w:rPr>
          <w:rFonts w:ascii="宋体" w:hAnsi="宋体"/>
          <w:sz w:val="28"/>
          <w:szCs w:val="28"/>
        </w:rPr>
      </w:pPr>
      <w:r>
        <w:rPr>
          <w:rFonts w:hint="eastAsia" w:ascii="宋体" w:hAnsi="宋体"/>
          <w:sz w:val="28"/>
          <w:szCs w:val="28"/>
        </w:rPr>
        <w:t xml:space="preserve">（</w:t>
      </w:r>
      <w:r>
        <w:rPr>
          <w:rFonts w:hint="eastAsia" w:ascii="宋体" w:hAnsi="宋体"/>
          <w:sz w:val="28"/>
          <w:szCs w:val="28"/>
        </w:rPr>
        <w:t xml:space="preserve">二</w:t>
      </w:r>
      <w:r>
        <w:rPr>
          <w:rFonts w:hint="eastAsia" w:ascii="宋体" w:hAnsi="宋体"/>
          <w:sz w:val="28"/>
          <w:szCs w:val="28"/>
        </w:rPr>
        <w:t xml:space="preserve">）节能环保</w:t>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32"/>
          <w:szCs w:val="32"/>
        </w:rPr>
        <w:outlineLvl w:val="1"/>
      </w:pPr>
      <w:r>
        <w:rPr>
          <w:rFonts w:hint="eastAsia" w:ascii="黑体" w:hAnsi="黑体" w:eastAsia="黑体"/>
          <w:b/>
          <w:sz w:val="24"/>
          <w:szCs w:val="24"/>
        </w:rPr>
        <w:br w:type="page" w:clear="all"/>
      </w:r>
      <w:r>
        <w:rPr>
          <w:rFonts w:hint="eastAsia" w:ascii="黑体" w:hAnsi="黑体" w:eastAsia="黑体"/>
          <w:b/>
          <w:sz w:val="32"/>
          <w:szCs w:val="32"/>
        </w:rPr>
        <w:t xml:space="preserve">十四、资格承诺函</w:t>
      </w:r>
      <w:r/>
    </w:p>
    <w:p>
      <w:pPr>
        <w:ind w:left="560"/>
        <w:spacing w:line="440" w:lineRule="exact"/>
        <w:rPr>
          <w:rFonts w:ascii="黑体" w:hAnsi="黑体" w:eastAsia="黑体"/>
          <w:b/>
          <w:sz w:val="32"/>
          <w:szCs w:val="32"/>
        </w:rPr>
      </w:pPr>
      <w:r>
        <w:rPr>
          <w:rFonts w:ascii="黑体" w:hAnsi="黑体" w:eastAsia="黑体"/>
          <w:b/>
          <w:sz w:val="32"/>
          <w:szCs w:val="32"/>
        </w:rPr>
      </w:r>
      <w:r/>
    </w:p>
    <w:p>
      <w:pPr>
        <w:ind w:left="560" w:hanging="560"/>
        <w:jc w:val="left"/>
        <w:spacing w:line="440" w:lineRule="exact"/>
        <w:rPr>
          <w:rFonts w:ascii="宋体" w:hAnsi="宋体"/>
          <w:sz w:val="24"/>
          <w:szCs w:val="24"/>
        </w:rPr>
      </w:pPr>
      <w:r>
        <w:rPr>
          <w:rFonts w:ascii="宋体" w:hAnsi="宋体"/>
          <w:sz w:val="24"/>
          <w:szCs w:val="24"/>
        </w:rPr>
        <w:t xml:space="preserve">致：（采购人、采购代理机构）   </w:t>
      </w:r>
      <w:r/>
    </w:p>
    <w:p>
      <w:pPr>
        <w:ind w:left="105" w:firstLine="480"/>
        <w:jc w:val="left"/>
        <w:spacing w:line="440" w:lineRule="exact"/>
        <w:rPr>
          <w:rFonts w:ascii="宋体" w:hAnsi="宋体"/>
          <w:sz w:val="24"/>
          <w:szCs w:val="24"/>
        </w:rPr>
      </w:pPr>
      <w:r>
        <w:rPr>
          <w:rFonts w:ascii="宋体" w:hAnsi="宋体"/>
          <w:sz w:val="24"/>
          <w:szCs w:val="24"/>
        </w:rPr>
        <w:t xml:space="preserve">我单位参与</w:t>
      </w:r>
      <w:r>
        <w:rPr>
          <w:rFonts w:ascii="宋体" w:hAnsi="宋体"/>
          <w:sz w:val="24"/>
          <w:szCs w:val="24"/>
          <w:u w:val="single"/>
        </w:rPr>
        <w:t xml:space="preserve"> （项目名称）  （项目编号：）   项目</w:t>
      </w:r>
      <w:r>
        <w:rPr>
          <w:rFonts w:ascii="宋体" w:hAnsi="宋体"/>
          <w:sz w:val="24"/>
          <w:szCs w:val="24"/>
        </w:rPr>
        <w:t xml:space="preserve">的政府采购活动，现承诺如下：</w:t>
      </w:r>
      <w:r/>
    </w:p>
    <w:p>
      <w:pPr>
        <w:ind w:left="105" w:firstLine="480"/>
        <w:jc w:val="left"/>
        <w:spacing w:line="440" w:lineRule="exact"/>
        <w:rPr>
          <w:rFonts w:ascii="宋体" w:hAnsi="宋体"/>
          <w:sz w:val="24"/>
          <w:szCs w:val="24"/>
        </w:rPr>
      </w:pPr>
      <w:r>
        <w:rPr>
          <w:rFonts w:ascii="宋体" w:hAnsi="宋体"/>
          <w:sz w:val="24"/>
          <w:szCs w:val="24"/>
        </w:rPr>
        <w:t xml:space="preserve">1.我方具有良好的商业信誉和健全的财务会计制度。</w:t>
      </w:r>
      <w:r/>
    </w:p>
    <w:p>
      <w:pPr>
        <w:ind w:left="105" w:firstLine="480"/>
        <w:jc w:val="left"/>
        <w:spacing w:line="440" w:lineRule="exact"/>
        <w:rPr>
          <w:rFonts w:ascii="宋体" w:hAnsi="宋体"/>
          <w:sz w:val="24"/>
          <w:szCs w:val="24"/>
        </w:rPr>
      </w:pPr>
      <w:r>
        <w:rPr>
          <w:rFonts w:ascii="宋体" w:hAnsi="宋体"/>
          <w:sz w:val="24"/>
          <w:szCs w:val="24"/>
        </w:rPr>
        <w:t xml:space="preserve">2.我方具有履行合同所必需的设备和专业技术能力。</w:t>
      </w:r>
      <w:r/>
    </w:p>
    <w:p>
      <w:pPr>
        <w:ind w:left="105" w:firstLine="480"/>
        <w:jc w:val="left"/>
        <w:spacing w:line="440" w:lineRule="exact"/>
        <w:rPr>
          <w:rFonts w:ascii="宋体" w:hAnsi="宋体"/>
          <w:sz w:val="24"/>
          <w:szCs w:val="24"/>
        </w:rPr>
      </w:pPr>
      <w:r>
        <w:rPr>
          <w:rFonts w:ascii="宋体" w:hAnsi="宋体"/>
          <w:sz w:val="24"/>
          <w:szCs w:val="24"/>
        </w:rPr>
        <w:t xml:space="preserve">3.我方具有依法缴纳税收和社会保障资金的良好记录。</w:t>
      </w:r>
      <w:r/>
    </w:p>
    <w:p>
      <w:pPr>
        <w:ind w:left="105" w:firstLine="480"/>
        <w:jc w:val="left"/>
        <w:spacing w:line="440" w:lineRule="exact"/>
        <w:rPr>
          <w:rFonts w:ascii="宋体" w:hAnsi="宋体"/>
          <w:sz w:val="24"/>
          <w:szCs w:val="24"/>
        </w:rPr>
      </w:pPr>
      <w:r>
        <w:rPr>
          <w:rFonts w:ascii="宋体" w:hAnsi="宋体"/>
          <w:sz w:val="24"/>
          <w:szCs w:val="24"/>
        </w:rPr>
        <w:t xml:space="preserve">4.我方参加本项目采购活动前三年内，在经营活动中没有重大违法记录。</w:t>
      </w:r>
      <w:r/>
    </w:p>
    <w:p>
      <w:pPr>
        <w:ind w:left="105" w:firstLine="480"/>
        <w:jc w:val="left"/>
        <w:spacing w:line="440" w:lineRule="exact"/>
        <w:rPr>
          <w:rFonts w:ascii="宋体" w:hAnsi="宋体"/>
          <w:sz w:val="24"/>
          <w:szCs w:val="24"/>
        </w:rPr>
      </w:pPr>
      <w:r>
        <w:rPr>
          <w:rFonts w:ascii="宋体" w:hAnsi="宋体"/>
          <w:sz w:val="24"/>
          <w:szCs w:val="24"/>
        </w:rPr>
        <w:t xml:space="preserve">若我单位承诺不实，自愿承担提供虚假材料谋取中标、成交的法律责任。</w:t>
      </w:r>
      <w:r/>
    </w:p>
    <w:p>
      <w:pPr>
        <w:ind w:left="560" w:hanging="560"/>
        <w:jc w:val="left"/>
        <w:spacing w:line="440" w:lineRule="exact"/>
        <w:rPr>
          <w:rFonts w:ascii="宋体" w:hAnsi="宋体"/>
          <w:sz w:val="24"/>
          <w:szCs w:val="24"/>
        </w:rPr>
      </w:pPr>
      <w:r>
        <w:rPr>
          <w:rFonts w:ascii="宋体" w:hAnsi="宋体"/>
          <w:sz w:val="24"/>
          <w:szCs w:val="24"/>
        </w:rPr>
      </w:r>
      <w:r/>
    </w:p>
    <w:p>
      <w:pPr>
        <w:ind w:left="105" w:firstLine="480"/>
        <w:jc w:val="left"/>
        <w:spacing w:line="440" w:lineRule="exact"/>
        <w:rPr>
          <w:rFonts w:ascii="宋体" w:hAnsi="宋体"/>
          <w:sz w:val="24"/>
          <w:szCs w:val="24"/>
        </w:rPr>
      </w:pPr>
      <w:r>
        <w:rPr>
          <w:rFonts w:ascii="宋体" w:hAnsi="宋体"/>
          <w:sz w:val="24"/>
          <w:szCs w:val="24"/>
        </w:rPr>
        <w:t xml:space="preserve">磋商（响应）供应商（全称并盖章）：</w:t>
      </w:r>
      <w:r/>
    </w:p>
    <w:p>
      <w:pPr>
        <w:ind w:firstLine="480"/>
        <w:jc w:val="left"/>
        <w:spacing w:line="440" w:lineRule="exact"/>
        <w:rPr>
          <w:rFonts w:ascii="宋体" w:hAnsi="宋体"/>
          <w:sz w:val="24"/>
          <w:szCs w:val="24"/>
        </w:rPr>
      </w:pPr>
      <w:r>
        <w:rPr>
          <w:rFonts w:ascii="宋体" w:hAnsi="宋体"/>
          <w:sz w:val="24"/>
          <w:szCs w:val="24"/>
        </w:rPr>
        <w:t xml:space="preserve">供应商法定代表人或授权代表（签字或签章）：</w:t>
      </w:r>
      <w:r/>
    </w:p>
    <w:p>
      <w:pPr>
        <w:ind w:firstLine="480"/>
        <w:jc w:val="left"/>
        <w:spacing w:line="440" w:lineRule="exact"/>
        <w:rPr>
          <w:rFonts w:ascii="宋体" w:hAnsi="宋体"/>
          <w:sz w:val="24"/>
          <w:szCs w:val="24"/>
        </w:rPr>
      </w:pPr>
      <w:r>
        <w:rPr>
          <w:rFonts w:ascii="宋体" w:hAnsi="宋体"/>
          <w:sz w:val="24"/>
          <w:szCs w:val="24"/>
        </w:rPr>
        <w:t xml:space="preserve">日期：</w:t>
      </w:r>
      <w:r/>
    </w:p>
    <w:p>
      <w:pPr>
        <w:jc w:val="left"/>
        <w:spacing w:line="440" w:lineRule="exact"/>
        <w:rPr>
          <w:rFonts w:ascii="宋体" w:hAnsi="宋体"/>
          <w:sz w:val="24"/>
          <w:szCs w:val="24"/>
        </w:rPr>
      </w:pPr>
      <w:r>
        <w:rPr>
          <w:rFonts w:ascii="宋体" w:hAnsi="宋体"/>
          <w:sz w:val="24"/>
          <w:szCs w:val="24"/>
        </w:rPr>
      </w:r>
      <w:r/>
    </w:p>
    <w:p>
      <w:pPr>
        <w:jc w:val="left"/>
        <w:spacing w:line="440" w:lineRule="exact"/>
        <w:rPr>
          <w:rFonts w:ascii="宋体" w:hAnsi="宋体"/>
          <w:sz w:val="24"/>
          <w:szCs w:val="24"/>
        </w:rPr>
      </w:pPr>
      <w:r>
        <w:rPr>
          <w:rFonts w:ascii="宋体" w:hAnsi="宋体"/>
          <w:sz w:val="24"/>
          <w:szCs w:val="24"/>
        </w:rPr>
      </w:r>
      <w:r/>
    </w:p>
    <w:p>
      <w:pPr>
        <w:ind w:firstLine="482"/>
        <w:jc w:val="left"/>
        <w:spacing w:line="440" w:lineRule="exact"/>
        <w:rPr>
          <w:rFonts w:ascii="宋体" w:hAnsi="宋体"/>
          <w:sz w:val="24"/>
          <w:szCs w:val="24"/>
        </w:rPr>
      </w:pPr>
      <w:r>
        <w:rPr>
          <w:rFonts w:ascii="宋体" w:hAnsi="宋体"/>
          <w:sz w:val="24"/>
          <w:szCs w:val="24"/>
        </w:rPr>
        <w:t xml:space="preserve">说明：1.供应商可自行选择是否提供本承诺函，若不提供本承诺函的，应按采购文件要求提供相应的证明材料。</w:t>
      </w:r>
      <w:r/>
    </w:p>
    <w:p>
      <w:pPr>
        <w:ind w:firstLine="482"/>
        <w:jc w:val="left"/>
        <w:spacing w:line="440" w:lineRule="exact"/>
        <w:rPr>
          <w:rFonts w:ascii="宋体" w:hAnsi="宋体"/>
          <w:sz w:val="24"/>
          <w:szCs w:val="24"/>
        </w:rPr>
      </w:pPr>
      <w:r>
        <w:rPr>
          <w:rFonts w:ascii="宋体" w:hAnsi="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spacing w:line="440" w:lineRule="exact"/>
        <w:rPr>
          <w:rFonts w:ascii="Times New Roman" w:hAnsi="Times New Roman" w:eastAsia="黑体"/>
          <w:b/>
          <w:sz w:val="24"/>
          <w:szCs w:val="24"/>
        </w:rPr>
      </w:pPr>
      <w:r>
        <w:rPr>
          <w:rFonts w:ascii="Times New Roman" w:hAnsi="Times New Roman" w:eastAsia="黑体"/>
          <w:b/>
          <w:sz w:val="24"/>
          <w:szCs w:val="24"/>
        </w:rPr>
      </w:r>
      <w:r/>
    </w:p>
    <w:p>
      <w:pPr>
        <w:jc w:val="center"/>
        <w:spacing w:line="440" w:lineRule="exact"/>
        <w:rPr>
          <w:rFonts w:ascii="黑体" w:hAnsi="黑体" w:eastAsia="黑体"/>
          <w:b/>
          <w:sz w:val="24"/>
          <w:szCs w:val="24"/>
        </w:rPr>
      </w:pPr>
      <w:r>
        <w:rPr>
          <w:rFonts w:ascii="黑体" w:hAnsi="黑体" w:eastAsia="黑体"/>
          <w:b/>
          <w:sz w:val="24"/>
          <w:szCs w:val="24"/>
        </w:rPr>
      </w:r>
      <w:r/>
    </w:p>
    <w:p>
      <w:pPr>
        <w:jc w:val="center"/>
        <w:spacing w:line="440" w:lineRule="exact"/>
        <w:rPr>
          <w:rFonts w:ascii="黑体" w:hAnsi="黑体" w:eastAsia="黑体"/>
          <w:b/>
          <w:sz w:val="32"/>
          <w:szCs w:val="32"/>
        </w:rPr>
      </w:pPr>
      <w:r>
        <w:rPr>
          <w:rFonts w:hint="eastAsia" w:ascii="宋体" w:hAnsi="宋体" w:cs="仿宋"/>
          <w:b/>
          <w:bCs/>
          <w:sz w:val="24"/>
          <w:szCs w:val="24"/>
        </w:rPr>
        <w:br w:type="page" w:clear="all"/>
      </w:r>
      <w:bookmarkStart w:id="403" w:name="OLE_LINK50"/>
      <w:r/>
      <w:bookmarkStart w:id="404" w:name="OLE_LINK51"/>
      <w:r/>
      <w:r/>
    </w:p>
    <w:p>
      <w:pPr>
        <w:jc w:val="center"/>
        <w:spacing w:line="440" w:lineRule="exact"/>
        <w:rPr>
          <w:rFonts w:ascii="黑体" w:hAnsi="黑体" w:eastAsia="黑体"/>
          <w:b/>
          <w:sz w:val="32"/>
          <w:szCs w:val="32"/>
        </w:rPr>
        <w:outlineLvl w:val="1"/>
      </w:pPr>
      <w:r>
        <w:rPr>
          <w:rFonts w:ascii="Times New Roman" w:hAnsi="Times New Roman" w:eastAsia="黑体"/>
          <w:b/>
          <w:sz w:val="32"/>
          <w:szCs w:val="32"/>
        </w:rPr>
        <w:t xml:space="preserve">十</w:t>
      </w:r>
      <w:r>
        <w:rPr>
          <w:rFonts w:hint="eastAsia" w:ascii="Times New Roman" w:hAnsi="Times New Roman" w:eastAsia="黑体"/>
          <w:b/>
          <w:sz w:val="32"/>
          <w:szCs w:val="32"/>
        </w:rPr>
        <w:t xml:space="preserve">五</w:t>
      </w:r>
      <w:r>
        <w:rPr>
          <w:rFonts w:ascii="Times New Roman" w:hAnsi="Times New Roman" w:eastAsia="黑体"/>
          <w:b/>
          <w:sz w:val="32"/>
          <w:szCs w:val="32"/>
        </w:rPr>
        <w:t xml:space="preserve">、</w:t>
      </w:r>
      <w:bookmarkStart w:id="405" w:name="OLE_LINK96"/>
      <w:r/>
      <w:bookmarkStart w:id="406" w:name="OLE_LINK97"/>
      <w:r>
        <w:rPr>
          <w:rFonts w:hint="eastAsia" w:ascii="黑体" w:hAnsi="黑体" w:eastAsia="黑体"/>
          <w:b/>
          <w:sz w:val="32"/>
          <w:szCs w:val="32"/>
        </w:rPr>
        <w:t xml:space="preserve">关于符合本国产品标准</w:t>
      </w:r>
      <w:bookmarkEnd w:id="405"/>
      <w:r/>
      <w:bookmarkEnd w:id="406"/>
      <w:r>
        <w:rPr>
          <w:rFonts w:hint="eastAsia" w:ascii="黑体" w:hAnsi="黑体" w:eastAsia="黑体"/>
          <w:b/>
          <w:sz w:val="32"/>
          <w:szCs w:val="32"/>
        </w:rPr>
        <w:t xml:space="preserve">的声明函</w:t>
      </w:r>
      <w:r/>
    </w:p>
    <w:p>
      <w:pPr>
        <w:ind w:firstLine="420"/>
        <w:jc w:val="left"/>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 w:val="24"/>
          <w:szCs w:val="24"/>
        </w:rPr>
      </w:r>
      <w:r/>
    </w:p>
    <w:p>
      <w:pPr>
        <w:ind w:firstLine="420"/>
        <w:jc w:val="left"/>
        <w:spacing w:line="360" w:lineRule="auto"/>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color w:val="000000"/>
          <w:sz w:val="24"/>
          <w:szCs w:val="24"/>
        </w:rPr>
      </w:r>
      <w:r/>
    </w:p>
    <w:p>
      <w:pPr>
        <w:ind w:firstLine="420"/>
        <w:jc w:val="left"/>
        <w:spacing w:line="360" w:lineRule="auto"/>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1.</w:t>
      </w:r>
      <w:r>
        <w:rPr>
          <w:rFonts w:hint="eastAsia" w:ascii="宋体" w:hAnsi="宋体"/>
          <w:color w:val="000000"/>
          <w:sz w:val="24"/>
          <w:szCs w:val="24"/>
          <w:u w:val="single"/>
        </w:rPr>
        <w:t xml:space="preserve"> 产品名称   </w:t>
      </w:r>
      <w:r>
        <w:rPr>
          <w:rFonts w:hint="eastAsia" w:ascii="宋体" w:hAnsi="宋体"/>
          <w:color w:val="000000"/>
          <w:sz w:val="24"/>
          <w:szCs w:val="24"/>
        </w:rPr>
        <w:t xml:space="preserve">，生产厂为</w:t>
      </w:r>
      <w:r>
        <w:rPr>
          <w:rFonts w:hint="eastAsia" w:ascii="宋体" w:hAnsi="宋体"/>
          <w:color w:val="000000"/>
          <w:sz w:val="24"/>
          <w:szCs w:val="24"/>
          <w:u w:val="single"/>
        </w:rPr>
        <w:t xml:space="preserve">          （供应商名称）</w:t>
      </w:r>
      <w:r>
        <w:rPr>
          <w:rFonts w:hint="eastAsia" w:ascii="宋体" w:hAnsi="宋体"/>
          <w:color w:val="000000"/>
          <w:sz w:val="24"/>
          <w:szCs w:val="24"/>
        </w:rPr>
        <w:t xml:space="preserve">，厂址为</w:t>
      </w:r>
      <w:r>
        <w:rPr>
          <w:rFonts w:hint="eastAsia" w:ascii="宋体" w:hAnsi="宋体"/>
          <w:color w:val="000000"/>
          <w:sz w:val="24"/>
          <w:szCs w:val="24"/>
          <w:u w:val="single"/>
        </w:rPr>
        <w:t xml:space="preserve">    （供应商地址）</w:t>
      </w:r>
      <w:r>
        <w:rPr>
          <w:rFonts w:hint="eastAsia" w:ascii="宋体" w:hAnsi="宋体"/>
          <w:color w:val="000000"/>
          <w:sz w:val="24"/>
          <w:szCs w:val="24"/>
        </w:rPr>
        <w:t xml:space="preserve">。</w:t>
      </w:r>
      <w:r>
        <w:rPr>
          <w:rFonts w:hint="eastAsia" w:ascii="宋体" w:hAnsi="宋体"/>
          <w:color w:val="000000"/>
          <w:sz w:val="24"/>
          <w:szCs w:val="24"/>
          <w:u w:val="single"/>
        </w:rPr>
        <w:t xml:space="preserve"> 产品名称 </w:t>
      </w:r>
      <w:r>
        <w:rPr>
          <w:rFonts w:hint="eastAsia" w:ascii="宋体" w:hAnsi="宋体"/>
          <w:color w:val="000000"/>
          <w:sz w:val="24"/>
          <w:szCs w:val="24"/>
        </w:rPr>
        <w:t xml:space="preserve">的中国境内生产的组件成本占比≥</w:t>
      </w:r>
      <w:r>
        <w:rPr>
          <w:rFonts w:hint="eastAsia" w:ascii="宋体" w:hAnsi="宋体"/>
          <w:color w:val="000000"/>
          <w:sz w:val="24"/>
          <w:szCs w:val="24"/>
          <w:u w:val="single"/>
        </w:rPr>
        <w:t xml:space="preserve"> 规定比例 </w:t>
      </w:r>
      <w:r>
        <w:rPr>
          <w:rFonts w:hint="eastAsia" w:ascii="宋体" w:hAnsi="宋体"/>
          <w:color w:val="000000"/>
          <w:sz w:val="24"/>
          <w:szCs w:val="24"/>
        </w:rPr>
        <w:t xml:space="preserve">。</w:t>
      </w:r>
      <w:r>
        <w:rPr>
          <w:rFonts w:hint="eastAsia" w:ascii="宋体" w:hAnsi="宋体"/>
          <w:color w:val="000000"/>
          <w:sz w:val="24"/>
          <w:szCs w:val="24"/>
          <w:u w:val="single"/>
        </w:rPr>
        <w:t xml:space="preserve"> 产品名称   </w:t>
      </w:r>
      <w:r>
        <w:rPr>
          <w:rFonts w:hint="eastAsia" w:ascii="宋体" w:hAnsi="宋体"/>
          <w:color w:val="000000"/>
          <w:sz w:val="24"/>
          <w:szCs w:val="24"/>
        </w:rPr>
        <w:t xml:space="preserve">的</w:t>
      </w:r>
      <w:r>
        <w:rPr>
          <w:rFonts w:hint="eastAsia" w:ascii="宋体" w:hAnsi="宋体"/>
          <w:color w:val="000000"/>
          <w:sz w:val="24"/>
          <w:szCs w:val="24"/>
          <w:u w:val="single"/>
        </w:rPr>
        <w:t xml:space="preserve"> </w:t>
      </w:r>
      <w:r>
        <w:rPr>
          <w:rFonts w:hint="eastAsia" w:ascii="宋体" w:hAnsi="宋体" w:cs="宋体"/>
          <w:sz w:val="24"/>
          <w:szCs w:val="24"/>
          <w:u w:val="single"/>
          <w:shd w:val="clear" w:color="auto" w:fill="ffffff"/>
        </w:rPr>
        <w:t xml:space="preserve">关键组件 </w:t>
      </w:r>
      <w:r>
        <w:rPr>
          <w:rFonts w:hint="eastAsia" w:ascii="宋体" w:hAnsi="宋体"/>
          <w:color w:val="000000"/>
          <w:sz w:val="24"/>
          <w:szCs w:val="24"/>
        </w:rPr>
        <w:t xml:space="preserve">在中国境内生产。</w:t>
      </w:r>
      <w:r>
        <w:rPr>
          <w:rFonts w:hint="eastAsia" w:ascii="宋体" w:hAnsi="宋体"/>
          <w:color w:val="000000"/>
          <w:sz w:val="24"/>
          <w:szCs w:val="24"/>
          <w:u w:val="single"/>
        </w:rPr>
        <w:t xml:space="preserve"> 产品名称   </w:t>
      </w:r>
      <w:r>
        <w:rPr>
          <w:rFonts w:hint="eastAsia" w:ascii="宋体" w:hAnsi="宋体"/>
          <w:color w:val="000000"/>
          <w:sz w:val="24"/>
          <w:szCs w:val="24"/>
        </w:rPr>
        <w:t xml:space="preserve">的</w:t>
      </w:r>
      <w:r>
        <w:rPr>
          <w:rFonts w:hint="eastAsia" w:ascii="宋体" w:hAnsi="宋体"/>
          <w:color w:val="000000"/>
          <w:sz w:val="24"/>
          <w:szCs w:val="24"/>
          <w:u w:val="single"/>
        </w:rPr>
        <w:t xml:space="preserve"> </w:t>
      </w:r>
      <w:r>
        <w:rPr>
          <w:rFonts w:hint="eastAsia" w:ascii="宋体" w:hAnsi="宋体" w:cs="宋体"/>
          <w:sz w:val="24"/>
          <w:szCs w:val="24"/>
          <w:u w:val="single"/>
          <w:shd w:val="clear" w:color="auto" w:fill="ffffff"/>
        </w:rPr>
        <w:t xml:space="preserve">关键组件 </w:t>
      </w:r>
      <w:r>
        <w:rPr>
          <w:rFonts w:hint="eastAsia" w:ascii="宋体" w:hAnsi="宋体"/>
          <w:color w:val="000000"/>
          <w:sz w:val="24"/>
          <w:szCs w:val="24"/>
        </w:rPr>
        <w:t xml:space="preserve">在中国境内完成。</w:t>
      </w:r>
      <w:r/>
    </w:p>
    <w:p>
      <w:pPr>
        <w:ind w:firstLine="420"/>
        <w:jc w:val="left"/>
        <w:spacing w:line="360" w:lineRule="auto"/>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本公司（单位）对上述声明内容的真实性负责。如有虚假，愿承担相应法律责任。</w:t>
      </w:r>
      <w:r/>
    </w:p>
    <w:p>
      <w:pPr>
        <w:jc w:val="left"/>
        <w:spacing w:before="30" w:after="30" w:line="360" w:lineRule="auto"/>
        <w:shd w:val="clear" w:color="auto" w:fill="ffffff"/>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 </w:t>
      </w:r>
      <w:r/>
    </w:p>
    <w:p>
      <w:pPr>
        <w:jc w:val="right"/>
        <w:spacing w:before="30" w:after="30" w:line="360" w:lineRule="auto"/>
        <w:shd w:val="clear" w:color="auto" w:fill="ffffff"/>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   公司（单位）名称（加盖CA电子公章）：         </w:t>
      </w:r>
      <w:r/>
    </w:p>
    <w:p>
      <w:pPr>
        <w:jc w:val="center"/>
        <w:spacing w:before="30" w:after="30" w:line="360" w:lineRule="auto"/>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          日期：      年   月   日</w:t>
      </w:r>
      <w:r>
        <w:rPr>
          <w:rFonts w:hint="eastAsia" w:ascii="宋体" w:hAnsi="宋体" w:cs="宋体"/>
          <w:sz w:val="24"/>
          <w:szCs w:val="24"/>
          <w:shd w:val="clear" w:color="auto" w:fill="ffffff"/>
        </w:rPr>
        <w:t xml:space="preserve">         </w:t>
      </w:r>
      <w:r/>
    </w:p>
    <w:p>
      <w:pPr>
        <w:jc w:val="left"/>
        <w:spacing w:before="30" w:after="30"/>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 w:val="24"/>
          <w:szCs w:val="24"/>
          <w:shd w:val="clear" w:color="auto" w:fill="ffffff"/>
        </w:rPr>
        <w:t xml:space="preserve"> </w:t>
      </w:r>
      <w:r/>
    </w:p>
    <w:p>
      <w:pPr>
        <w:jc w:val="left"/>
        <w:spacing w:before="30" w:after="30"/>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 w:val="24"/>
          <w:szCs w:val="24"/>
          <w:shd w:val="clear" w:color="auto" w:fill="ffffff"/>
        </w:rPr>
        <w:t xml:space="preserve"> </w:t>
      </w:r>
      <w:r/>
    </w:p>
    <w:p>
      <w:pPr>
        <w:jc w:val="left"/>
        <w:spacing w:before="30" w:after="30"/>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shd w:val="clear" w:color="auto" w:fill="ffffff"/>
        </w:rPr>
        <w:t xml:space="preserve">_________________</w:t>
      </w:r>
      <w:r/>
    </w:p>
    <w:p>
      <w:pPr>
        <w:jc w:val="left"/>
        <w:spacing w:before="30" w:after="30"/>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shd w:val="clear" w:color="auto" w:fill="ffffff"/>
        </w:rPr>
        <w:t xml:space="preserve">1.产品如有型号，请在“产品名称”栏一并填写。</w:t>
      </w:r>
      <w:r/>
    </w:p>
    <w:p>
      <w:pPr>
        <w:jc w:val="left"/>
        <w:spacing w:before="30" w:after="30"/>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shd w:val="clear" w:color="auto" w:fill="ffffff"/>
        </w:rPr>
        <w:t xml:space="preserve">2.生产厂名与厂址应与生产厂营业执照载明的相关信息保持一致。</w:t>
      </w:r>
      <w:r/>
    </w:p>
    <w:p>
      <w:pPr>
        <w:jc w:val="left"/>
        <w:spacing w:before="30" w:after="30"/>
        <w:shd w:val="clear" w:color="auto" w:fill="ffffff"/>
        <w:widowControl/>
        <w:rPr>
          <w:rFonts w:ascii="宋体" w:hAnsi="宋体" w:cs="宋体"/>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shd w:val="clear" w:color="auto" w:fill="ffffff"/>
        </w:rPr>
        <w:t xml:space="preserve">3.该产品的中国境内生产的组件成本占比相关要求实施前，“规定比例”栏可不填，下同。</w:t>
      </w:r>
      <w:r/>
    </w:p>
    <w:p>
      <w:pPr>
        <w:jc w:val="left"/>
        <w:spacing w:before="30" w:after="30"/>
        <w:shd w:val="clear" w:color="auto" w:fill="ffffff"/>
        <w:widowControl/>
        <w:rPr>
          <w:rFonts w:ascii="宋体" w:hAnsi="宋体" w:cs="宋体"/>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shd w:val="clear" w:color="auto" w:fill="ffffff"/>
        </w:rPr>
        <w:t xml:space="preserve">4.该产品的关键组件要求实施前，“关键组件”栏可不填，下同。</w:t>
      </w:r>
      <w:r/>
    </w:p>
    <w:p>
      <w:pPr>
        <w:jc w:val="left"/>
        <w:spacing w:before="30" w:after="30"/>
        <w:shd w:val="clear" w:color="auto" w:fill="ffffff"/>
        <w:widowControl/>
        <w:rPr>
          <w:rFonts w:ascii="宋体" w:hAnsi="宋体"/>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24"/>
          <w:szCs w:val="24"/>
          <w:shd w:val="clear" w:color="auto" w:fill="ffffff"/>
        </w:rPr>
        <w:t xml:space="preserve">5.该产品的关键工序要求实施前，“关键工序”栏可不填，下同。</w:t>
      </w:r>
      <w:r/>
    </w:p>
    <w:p>
      <w:pPr>
        <w:jc w:val="left"/>
        <w:spacing w:before="30" w:after="30"/>
        <w:shd w:val="clear" w:color="auto" w:fill="ffffff"/>
        <w:widowControl/>
        <w:rPr>
          <w:rFonts w:ascii="宋体" w:hAnsi="宋体"/>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hAnsi="宋体"/>
          <w:shd w:val="clear" w:color="auto" w:fill="ffffff"/>
        </w:rPr>
      </w:r>
      <w:bookmarkEnd w:id="403"/>
      <w:bookmarkEnd w:id="404"/>
      <w:r/>
    </w:p>
    <w:p>
      <w:pPr>
        <w:jc w:val="left"/>
        <w:widowControl/>
        <w:rPr>
          <w:rFonts w:ascii="宋体" w:hAnsi="宋体"/>
          <w:shd w:val="clear" w:color="auto" w:fill="ffffff"/>
        </w:rPr>
      </w:pPr>
      <w:r>
        <w:rPr>
          <w:rFonts w:ascii="宋体" w:hAnsi="宋体"/>
          <w:shd w:val="clear" w:color="auto" w:fill="ffffff"/>
        </w:rPr>
        <w:br w:type="page" w:clear="all"/>
      </w:r>
      <w:r/>
    </w:p>
    <w:p>
      <w:pPr>
        <w:jc w:val="left"/>
        <w:spacing w:before="30" w:after="30"/>
        <w:shd w:val="clear" w:color="auto" w:fill="ffffff"/>
        <w:widowControl/>
        <w:rPr>
          <w:rFonts w:ascii="宋体" w:hAnsi="宋体"/>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hAnsi="宋体"/>
          <w:shd w:val="clear" w:color="auto" w:fill="ffffff"/>
        </w:rPr>
      </w:r>
      <w:r/>
    </w:p>
    <w:p>
      <w:pPr>
        <w:jc w:val="center"/>
        <w:spacing w:line="440" w:lineRule="exact"/>
        <w:rPr>
          <w:rFonts w:ascii="宋体" w:hAnsi="宋体" w:cs="仿宋"/>
          <w:b/>
          <w:bCs/>
          <w:sz w:val="24"/>
          <w:szCs w:val="24"/>
        </w:rPr>
      </w:pPr>
      <w:r>
        <w:rPr>
          <w:rFonts w:hint="eastAsia" w:ascii="宋体" w:hAnsi="宋体"/>
          <w:sz w:val="32"/>
          <w:szCs w:val="32"/>
        </w:rPr>
        <w:t xml:space="preserve">磋商响应单位相关信息一览表</w:t>
      </w:r>
      <w:r/>
    </w:p>
    <w:tbl>
      <w:tblPr>
        <w:tblW w:w="93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2"/>
        <w:gridCol w:w="1504"/>
        <w:gridCol w:w="1495"/>
        <w:gridCol w:w="399"/>
        <w:gridCol w:w="376"/>
        <w:gridCol w:w="762"/>
        <w:gridCol w:w="1070"/>
        <w:gridCol w:w="280"/>
        <w:gridCol w:w="922"/>
        <w:gridCol w:w="1393"/>
      </w:tblGrid>
      <w:tr>
        <w:trPr>
          <w:trHeight w:val="506"/>
        </w:trPr>
        <w:tc>
          <w:tcPr>
            <w:shd w:val="clear" w:color="auto" w:fill="d9d9d9"/>
            <w:tcW w:w="1122" w:type="dxa"/>
            <w:vAlign w:val="center"/>
            <w:textDirection w:val="lrTb"/>
            <w:noWrap w:val="false"/>
          </w:tcPr>
          <w:p>
            <w:pPr>
              <w:pStyle w:val="1026"/>
              <w:jc w:val="center"/>
              <w:spacing w:line="440" w:lineRule="exact"/>
              <w:rPr>
                <w:rFonts w:ascii="宋体" w:hAnsi="宋体"/>
                <w:b/>
                <w:color w:val="000000"/>
                <w:sz w:val="24"/>
                <w:szCs w:val="24"/>
              </w:rPr>
            </w:pPr>
            <w:r/>
            <w:bookmarkStart w:id="407" w:name="OLE_LINK151"/>
            <w:r/>
            <w:bookmarkStart w:id="408" w:name="OLE_LINK152"/>
            <w:r>
              <w:rPr>
                <w:rFonts w:hint="eastAsia" w:ascii="宋体" w:hAnsi="宋体"/>
                <w:b/>
                <w:color w:val="000000"/>
                <w:sz w:val="24"/>
                <w:szCs w:val="24"/>
              </w:rPr>
              <w:t xml:space="preserve">一</w:t>
            </w:r>
            <w:r/>
          </w:p>
        </w:tc>
        <w:tc>
          <w:tcPr>
            <w:gridSpan w:val="9"/>
            <w:shd w:val="clear" w:color="auto" w:fill="d9d9d9"/>
            <w:tcW w:w="8201"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p>
        </w:tc>
      </w:tr>
      <w:tr>
        <w:trPr>
          <w:trHeight w:val="506"/>
        </w:trPr>
        <w:tc>
          <w:tcPr>
            <w:tcW w:w="112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1504" w:type="dxa"/>
            <w:vAlign w:val="center"/>
            <w:textDirection w:val="lrTb"/>
            <w:noWrap w:val="false"/>
          </w:tcPr>
          <w:p>
            <w:pPr>
              <w:pStyle w:val="1026"/>
              <w:spacing w:line="440" w:lineRule="exact"/>
              <w:rPr>
                <w:rFonts w:ascii="宋体" w:hAnsi="宋体"/>
                <w:color w:val="000000"/>
                <w:sz w:val="24"/>
                <w:szCs w:val="24"/>
              </w:rPr>
            </w:pPr>
            <w:r>
              <w:rPr>
                <w:rFonts w:hint="eastAsia" w:ascii="宋体" w:hAnsi="宋体"/>
                <w:color w:val="000000"/>
                <w:sz w:val="24"/>
                <w:szCs w:val="24"/>
              </w:rPr>
              <w:t xml:space="preserve">公司名称</w:t>
            </w:r>
            <w:r/>
          </w:p>
        </w:tc>
        <w:tc>
          <w:tcPr>
            <w:gridSpan w:val="8"/>
            <w:tcW w:w="6697"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112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tcW w:w="1504"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p>
        </w:tc>
        <w:tc>
          <w:tcPr>
            <w:tcW w:w="149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gridSpan w:val="3"/>
            <w:tcW w:w="211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p>
        </w:tc>
        <w:tc>
          <w:tcPr>
            <w:gridSpan w:val="2"/>
            <w:tcW w:w="231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112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tcW w:w="1504"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p>
        </w:tc>
        <w:tc>
          <w:tcPr>
            <w:tcW w:w="149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5</w:t>
            </w:r>
            <w:r/>
          </w:p>
        </w:tc>
        <w:tc>
          <w:tcPr>
            <w:gridSpan w:val="3"/>
            <w:tcW w:w="211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p>
        </w:tc>
        <w:tc>
          <w:tcPr>
            <w:gridSpan w:val="2"/>
            <w:tcW w:w="231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tcW w:w="1504"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p>
        </w:tc>
        <w:tc>
          <w:tcPr>
            <w:tcW w:w="149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c>
          <w:tcPr>
            <w:gridSpan w:val="3"/>
            <w:tcW w:w="211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账号</w:t>
            </w:r>
            <w:r/>
          </w:p>
        </w:tc>
        <w:tc>
          <w:tcPr>
            <w:gridSpan w:val="2"/>
            <w:tcW w:w="231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8</w:t>
            </w:r>
            <w:r/>
          </w:p>
        </w:tc>
        <w:tc>
          <w:tcPr>
            <w:tcW w:w="1504"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p>
        </w:tc>
        <w:tc>
          <w:tcPr>
            <w:tcW w:w="149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9</w:t>
            </w:r>
            <w:r/>
          </w:p>
        </w:tc>
        <w:tc>
          <w:tcPr>
            <w:gridSpan w:val="3"/>
            <w:tcW w:w="211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p>
        </w:tc>
        <w:tc>
          <w:tcPr>
            <w:gridSpan w:val="2"/>
            <w:tcW w:w="231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1122"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p>
        </w:tc>
        <w:tc>
          <w:tcPr>
            <w:gridSpan w:val="9"/>
            <w:shd w:val="clear" w:color="auto" w:fill="d9d9d9"/>
            <w:tcW w:w="8201"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p>
        </w:tc>
      </w:tr>
      <w:tr>
        <w:trPr>
          <w:trHeight w:val="467"/>
        </w:trPr>
        <w:tc>
          <w:tcPr>
            <w:tcW w:w="1122"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p>
        </w:tc>
        <w:tc>
          <w:tcPr>
            <w:gridSpan w:val="9"/>
            <w:tcW w:w="8201"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u w:val="single"/>
              </w:rPr>
              <w:t xml:space="preserve">2025</w:t>
            </w:r>
            <w:r>
              <w:rPr>
                <w:rFonts w:hint="eastAsia" w:ascii="宋体" w:hAnsi="宋体"/>
                <w:b/>
                <w:color w:val="000000"/>
                <w:sz w:val="24"/>
                <w:szCs w:val="24"/>
              </w:rPr>
              <w:t xml:space="preserve">年度财务状况</w:t>
            </w:r>
            <w:r/>
          </w:p>
        </w:tc>
      </w:tr>
      <w:tr>
        <w:trPr>
          <w:trHeight w:val="682"/>
        </w:trPr>
        <w:tc>
          <w:tcPr>
            <w:tcW w:w="112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1</w:t>
            </w:r>
            <w:r/>
          </w:p>
        </w:tc>
        <w:tc>
          <w:tcPr>
            <w:tcW w:w="1504"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p>
        </w:tc>
        <w:tc>
          <w:tcPr>
            <w:tcW w:w="149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2</w:t>
            </w:r>
            <w:r/>
          </w:p>
        </w:tc>
        <w:tc>
          <w:tcPr>
            <w:gridSpan w:val="3"/>
            <w:tcW w:w="211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p>
        </w:tc>
        <w:tc>
          <w:tcPr>
            <w:gridSpan w:val="2"/>
            <w:tcW w:w="231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112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3</w:t>
            </w:r>
            <w:r/>
          </w:p>
        </w:tc>
        <w:tc>
          <w:tcPr>
            <w:tcW w:w="1504"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p>
        </w:tc>
        <w:tc>
          <w:tcPr>
            <w:tcW w:w="149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4</w:t>
            </w:r>
            <w:r/>
          </w:p>
        </w:tc>
        <w:tc>
          <w:tcPr>
            <w:gridSpan w:val="3"/>
            <w:tcW w:w="211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p>
        </w:tc>
        <w:tc>
          <w:tcPr>
            <w:gridSpan w:val="2"/>
            <w:tcW w:w="231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112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5</w:t>
            </w:r>
            <w:r/>
          </w:p>
        </w:tc>
        <w:tc>
          <w:tcPr>
            <w:tcW w:w="1504"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p>
        </w:tc>
        <w:tc>
          <w:tcPr>
            <w:tcW w:w="149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6</w:t>
            </w:r>
            <w:r/>
          </w:p>
        </w:tc>
        <w:tc>
          <w:tcPr>
            <w:gridSpan w:val="3"/>
            <w:tcW w:w="211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p>
        </w:tc>
        <w:tc>
          <w:tcPr>
            <w:gridSpan w:val="2"/>
            <w:tcW w:w="231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112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7</w:t>
            </w:r>
            <w:r/>
          </w:p>
        </w:tc>
        <w:tc>
          <w:tcPr>
            <w:tcW w:w="1504"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p>
        </w:tc>
        <w:tc>
          <w:tcPr>
            <w:tcW w:w="149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8</w:t>
            </w:r>
            <w:r/>
          </w:p>
        </w:tc>
        <w:tc>
          <w:tcPr>
            <w:gridSpan w:val="3"/>
            <w:tcW w:w="211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p>
        </w:tc>
        <w:tc>
          <w:tcPr>
            <w:gridSpan w:val="2"/>
            <w:tcW w:w="2315"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1122"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p>
        </w:tc>
        <w:tc>
          <w:tcPr>
            <w:gridSpan w:val="9"/>
            <w:shd w:val="clear" w:color="auto" w:fill="d9d9d9"/>
            <w:tcW w:w="8201"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供应商其他信息</w:t>
            </w:r>
            <w:r/>
          </w:p>
        </w:tc>
      </w:tr>
      <w:tr>
        <w:trPr>
          <w:trHeight w:val="1015"/>
        </w:trPr>
        <w:tc>
          <w:tcPr>
            <w:tcW w:w="112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（一）</w:t>
            </w:r>
            <w:r/>
          </w:p>
        </w:tc>
        <w:tc>
          <w:tcPr>
            <w:tcW w:w="1504"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p>
        </w:tc>
        <w:tc>
          <w:tcPr>
            <w:gridSpan w:val="8"/>
            <w:tcW w:w="6697"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1122"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（二）</w:t>
            </w:r>
            <w:r/>
          </w:p>
        </w:tc>
        <w:tc>
          <w:tcPr>
            <w:tcW w:w="1504" w:type="dxa"/>
            <w:vAlign w:val="center"/>
            <w:textDirection w:val="lrTb"/>
            <w:noWrap w:val="false"/>
          </w:tcPr>
          <w:p>
            <w:pPr>
              <w:pStyle w:val="1026"/>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p>
        </w:tc>
        <w:tc>
          <w:tcPr>
            <w:gridSpan w:val="8"/>
            <w:tcW w:w="6697" w:type="dxa"/>
            <w:vAlign w:val="center"/>
            <w:textDirection w:val="lrTb"/>
            <w:noWrap w:val="false"/>
          </w:tcPr>
          <w:p>
            <w:pPr>
              <w:pStyle w:val="1026"/>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1122"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p>
        </w:tc>
        <w:tc>
          <w:tcPr>
            <w:gridSpan w:val="9"/>
            <w:shd w:val="clear" w:color="auto" w:fill="bfbfbf"/>
            <w:tcW w:w="8201"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r/>
          </w:p>
        </w:tc>
      </w:tr>
      <w:tr>
        <w:trPr>
          <w:trHeight w:val="459"/>
        </w:trPr>
        <w:tc>
          <w:tcPr>
            <w:shd w:val="clear" w:color="auto" w:fill="ffffff"/>
            <w:tcW w:w="1122"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p>
        </w:tc>
        <w:tc>
          <w:tcPr>
            <w:gridSpan w:val="3"/>
            <w:shd w:val="clear" w:color="auto" w:fill="ffffff"/>
            <w:tcW w:w="3398"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p>
        </w:tc>
        <w:tc>
          <w:tcPr>
            <w:gridSpan w:val="2"/>
            <w:shd w:val="clear" w:color="auto" w:fill="ffffff"/>
            <w:tcW w:w="1138"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p>
        </w:tc>
        <w:tc>
          <w:tcPr>
            <w:shd w:val="clear" w:color="auto" w:fill="ffffff"/>
            <w:tcW w:w="1070"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p>
        </w:tc>
        <w:tc>
          <w:tcPr>
            <w:gridSpan w:val="2"/>
            <w:shd w:val="clear" w:color="auto" w:fill="ffffff"/>
            <w:tcW w:w="1202"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p>
        </w:tc>
        <w:tc>
          <w:tcPr>
            <w:shd w:val="clear" w:color="auto" w:fill="ffffff"/>
            <w:tcW w:w="1393"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p>
        </w:tc>
      </w:tr>
      <w:tr>
        <w:trPr>
          <w:trHeight w:val="483"/>
        </w:trPr>
        <w:tc>
          <w:tcPr>
            <w:shd w:val="clear" w:color="auto" w:fill="ffffff"/>
            <w:tcW w:w="1122"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1</w:t>
            </w:r>
            <w:r/>
          </w:p>
        </w:tc>
        <w:tc>
          <w:tcPr>
            <w:gridSpan w:val="3"/>
            <w:shd w:val="clear" w:color="auto" w:fill="ffffff"/>
            <w:tcW w:w="3398"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1122"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2</w:t>
            </w:r>
            <w:r/>
          </w:p>
        </w:tc>
        <w:tc>
          <w:tcPr>
            <w:gridSpan w:val="3"/>
            <w:shd w:val="clear" w:color="auto" w:fill="ffffff"/>
            <w:tcW w:w="3398"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1122"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3</w:t>
            </w:r>
            <w:r/>
          </w:p>
        </w:tc>
        <w:tc>
          <w:tcPr>
            <w:gridSpan w:val="3"/>
            <w:shd w:val="clear" w:color="auto" w:fill="ffffff"/>
            <w:tcW w:w="3398"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W w:w="1122"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t xml:space="preserve">…</w:t>
            </w:r>
            <w:r/>
          </w:p>
        </w:tc>
        <w:tc>
          <w:tcPr>
            <w:gridSpan w:val="3"/>
            <w:shd w:val="clear" w:color="auto" w:fill="ffffff"/>
            <w:tcW w:w="3398"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1122"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p>
        </w:tc>
        <w:tc>
          <w:tcPr>
            <w:gridSpan w:val="9"/>
            <w:shd w:val="clear" w:color="auto" w:fill="bfbfbf"/>
            <w:tcW w:w="8201" w:type="dxa"/>
            <w:vAlign w:val="center"/>
            <w:textDirection w:val="lrTb"/>
            <w:noWrap w:val="false"/>
          </w:tcPr>
          <w:p>
            <w:pPr>
              <w:pStyle w:val="1026"/>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提供本项目服务所必须的专业技术能力</w:t>
            </w:r>
            <w:r/>
          </w:p>
        </w:tc>
      </w:tr>
      <w:tr>
        <w:trPr>
          <w:trHeight w:val="1630"/>
        </w:trPr>
        <w:tc>
          <w:tcPr>
            <w:gridSpan w:val="10"/>
            <w:shd w:val="clear" w:color="auto" w:fill="ffffff"/>
            <w:tcW w:w="9323" w:type="dxa"/>
            <w:vAlign w:val="center"/>
            <w:textDirection w:val="lrTb"/>
            <w:noWrap w:val="false"/>
          </w:tcPr>
          <w:p>
            <w:pPr>
              <w:pStyle w:val="1026"/>
              <w:jc w:val="center"/>
              <w:spacing w:line="440" w:lineRule="exact"/>
              <w:rPr>
                <w:rFonts w:ascii="宋体" w:hAnsi="宋体"/>
                <w:b/>
                <w:color w:val="000000"/>
                <w:sz w:val="24"/>
                <w:szCs w:val="24"/>
              </w:rPr>
            </w:pPr>
            <w:r>
              <w:rPr>
                <w:rFonts w:ascii="宋体" w:hAnsi="宋体"/>
                <w:b/>
                <w:color w:val="000000"/>
                <w:sz w:val="24"/>
                <w:szCs w:val="24"/>
              </w:rPr>
            </w:r>
            <w:bookmarkEnd w:id="407"/>
            <w:bookmarkEnd w:id="408"/>
            <w:r/>
          </w:p>
        </w:tc>
      </w:tr>
    </w:tbl>
    <w:p>
      <w:pPr>
        <w:pStyle w:val="1026"/>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1026"/>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p>
    <w:p>
      <w:pPr>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 xml:space="preserve">质疑函范本</w:t>
      </w:r>
      <w:r/>
    </w:p>
    <w:p>
      <w:pPr>
        <w:spacing w:before="290" w:line="440" w:lineRule="exact"/>
        <w:rPr>
          <w:rFonts w:ascii="宋体" w:hAnsi="宋体" w:cs="仿宋"/>
          <w:bCs/>
          <w:sz w:val="24"/>
          <w:szCs w:val="24"/>
        </w:rPr>
      </w:pPr>
      <w:r>
        <w:rPr>
          <w:rFonts w:hint="eastAsia" w:ascii="宋体" w:hAnsi="宋体" w:cs="仿宋"/>
          <w:bCs/>
          <w:sz w:val="24"/>
          <w:szCs w:val="24"/>
        </w:rPr>
        <w:t xml:space="preserve">一、质疑供应商基本信息</w:t>
      </w:r>
      <w:r/>
    </w:p>
    <w:p>
      <w:pPr>
        <w:spacing w:line="44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440" w:lineRule="exact"/>
        <w:rPr>
          <w:rFonts w:ascii="宋体" w:hAnsi="宋体" w:cs="仿宋"/>
          <w:bCs/>
          <w:sz w:val="24"/>
          <w:szCs w:val="24"/>
        </w:rPr>
      </w:pPr>
      <w:r>
        <w:rPr>
          <w:rFonts w:hint="eastAsia" w:ascii="宋体" w:hAnsi="宋体" w:cs="仿宋"/>
          <w:bCs/>
          <w:sz w:val="24"/>
          <w:szCs w:val="24"/>
        </w:rPr>
        <w:t xml:space="preserve">二、质疑项目基本情况</w:t>
      </w:r>
      <w:r/>
    </w:p>
    <w:p>
      <w:pPr>
        <w:spacing w:line="44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440" w:lineRule="exact"/>
        <w:rPr>
          <w:rFonts w:ascii="宋体" w:hAnsi="宋体" w:cs="仿宋"/>
          <w:bCs/>
          <w:sz w:val="24"/>
          <w:szCs w:val="24"/>
        </w:rPr>
      </w:pPr>
      <w:r>
        <w:rPr>
          <w:rFonts w:hint="eastAsia" w:ascii="宋体" w:hAnsi="宋体" w:cs="仿宋"/>
          <w:bCs/>
          <w:sz w:val="24"/>
          <w:szCs w:val="24"/>
        </w:rPr>
        <w:t xml:space="preserve">三、质疑事项具体内容</w:t>
      </w:r>
      <w:r/>
    </w:p>
    <w:p>
      <w:pPr>
        <w:spacing w:line="44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440" w:lineRule="exact"/>
        <w:rPr>
          <w:rFonts w:ascii="宋体" w:hAnsi="宋体" w:cs="仿宋"/>
          <w:sz w:val="24"/>
          <w:szCs w:val="24"/>
        </w:rPr>
      </w:pP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u w:val="single"/>
        </w:rPr>
        <w:t xml:space="preserve">                                                                           </w:t>
      </w:r>
      <w:r/>
    </w:p>
    <w:p>
      <w:pPr>
        <w:spacing w:line="440" w:lineRule="exact"/>
        <w:rPr>
          <w:rFonts w:ascii="宋体" w:hAnsi="宋体" w:cs="仿宋"/>
          <w:sz w:val="24"/>
          <w:szCs w:val="24"/>
          <w:u w:val="single"/>
        </w:rPr>
      </w:pPr>
      <w:r>
        <w:rPr>
          <w:rFonts w:hint="eastAsia" w:ascii="宋体" w:hAnsi="宋体" w:cs="仿宋"/>
          <w:sz w:val="24"/>
          <w:szCs w:val="24"/>
        </w:rPr>
        <w:t xml:space="preserve">质疑事项2</w:t>
      </w:r>
      <w:r/>
    </w:p>
    <w:p>
      <w:pPr>
        <w:spacing w:line="440" w:lineRule="exact"/>
        <w:rPr>
          <w:rFonts w:ascii="宋体" w:hAnsi="宋体" w:cs="仿宋"/>
          <w:sz w:val="24"/>
          <w:szCs w:val="24"/>
        </w:rPr>
      </w:pPr>
      <w:r>
        <w:rPr>
          <w:rFonts w:hint="eastAsia" w:ascii="宋体" w:hAnsi="宋体" w:cs="仿宋"/>
          <w:sz w:val="24"/>
          <w:szCs w:val="24"/>
        </w:rPr>
        <w:t xml:space="preserve">……</w:t>
      </w:r>
      <w:r/>
    </w:p>
    <w:p>
      <w:pPr>
        <w:spacing w:line="440" w:lineRule="exact"/>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44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440" w:lineRule="exact"/>
        <w:rPr>
          <w:rFonts w:ascii="宋体" w:hAnsi="宋体"/>
          <w:sz w:val="24"/>
          <w:szCs w:val="24"/>
        </w:rPr>
      </w:pPr>
      <w:r>
        <w:rPr>
          <w:rFonts w:hint="eastAsia" w:ascii="宋体" w:hAnsi="宋体"/>
          <w:sz w:val="24"/>
          <w:szCs w:val="24"/>
        </w:rPr>
        <w:t xml:space="preserve">签字(签章)：                   公章：                      </w:t>
      </w:r>
      <w:r/>
    </w:p>
    <w:p>
      <w:pPr>
        <w:spacing w:line="440" w:lineRule="exact"/>
        <w:rPr>
          <w:rFonts w:ascii="宋体" w:hAnsi="宋体"/>
          <w:sz w:val="24"/>
          <w:szCs w:val="24"/>
        </w:rPr>
      </w:pPr>
      <w:r>
        <w:rPr>
          <w:rFonts w:hint="eastAsia" w:ascii="宋体" w:hAnsi="宋体"/>
          <w:sz w:val="24"/>
          <w:szCs w:val="24"/>
        </w:rPr>
        <w:t xml:space="preserve">日期：    </w:t>
      </w:r>
      <w:r/>
    </w:p>
    <w:p>
      <w:pPr>
        <w:spacing w:line="44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40" w:lineRule="exact"/>
        <w:rPr>
          <w:szCs w:val="21"/>
        </w:rPr>
      </w:pPr>
      <w:r>
        <w:rPr>
          <w:szCs w:val="21"/>
        </w:rPr>
      </w:r>
      <w:r/>
    </w:p>
    <w:p>
      <w:pPr>
        <w:ind w:firstLine="420"/>
        <w:spacing w:line="440" w:lineRule="exact"/>
        <w:rPr>
          <w:szCs w:val="21"/>
        </w:rPr>
      </w:pPr>
      <w:r>
        <w:rPr>
          <w:szCs w:val="21"/>
        </w:rPr>
      </w:r>
      <w:r/>
    </w:p>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MS Gothic">
    <w:panose1 w:val="020B0609070205080204"/>
  </w:font>
  <w:font w:name="Cambria">
    <w:panose1 w:val="02040503050406030204"/>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szCs w:val="21"/>
      </w:rPr>
      <w:fldChar w:fldCharType="begin"/>
    </w:r>
    <w:r>
      <w:rPr>
        <w:szCs w:val="21"/>
      </w:rPr>
      <w:instrText xml:space="preserve"> PAGE  \* MERGEFORMAT </w:instrText>
    </w:r>
    <w:r>
      <w:rPr>
        <w:szCs w:val="21"/>
      </w:rPr>
      <w:fldChar w:fldCharType="separate"/>
    </w:r>
    <w:r>
      <w:rPr>
        <w:szCs w:val="21"/>
      </w:rPr>
      <w:t xml:space="preserve">2</w:t>
    </w:r>
    <w:r>
      <w:rPr>
        <w:szCs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pPr>
    <w:r>
      <w:rPr>
        <w:rFonts w:hint="eastAsia"/>
      </w:rPr>
      <w:t xml:space="preserve">33</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-49658</wp:posOffset>
              </wp:positionV>
              <wp:extent cx="524121" cy="351966"/>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524120" cy="351965"/>
                      </a:xfrm>
                      <a:prstGeom prst="rect">
                        <a:avLst/>
                      </a:prstGeom>
                      <a:noFill/>
                      <a:ln>
                        <a:noFill/>
                      </a:ln>
                    </wps:spPr>
                    <wps:txbx>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3.9pt;mso-position-vertical:absolute;width:41.3pt;height:27.7pt;mso-wrap-distance-left:9.0pt;mso-wrap-distance-top:0.0pt;mso-wrap-distance-right:9.0pt;mso-wrap-distance-bottom:0.0pt;visibility:visible;" filled="f" stroked="f">
              <v:textbox inset="0,0,0,0">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300355" cy="3022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00355" cy="302260"/>
                      </a:xfrm>
                      <a:prstGeom prst="rect">
                        <a:avLst/>
                      </a:prstGeom>
                      <a:noFill/>
                      <a:ln>
                        <a:noFill/>
                      </a:ln>
                    </wps:spPr>
                    <wps:txbx>
                      <w:txbxContent>
                        <w:p>
                          <w:pPr>
                            <w:pStyle w:val="820"/>
                            <w:tabs>
                              <w:tab w:val="left" w:pos="420" w:leader="none"/>
                            </w:tabs>
                          </w:pPr>
                          <w:r>
                            <w:fldChar w:fldCharType="begin"/>
                          </w:r>
                          <w:r>
                            <w:instrText xml:space="preserve"> PAGE  \* MERGEFORMAT </w:instrText>
                          </w:r>
                          <w:r>
                            <w:fldChar w:fldCharType="separate"/>
                          </w:r>
                          <w:r>
                            <w:t xml:space="preserve">3</w:t>
                          </w:r>
                          <w:r>
                            <w:fldChar w:fldCharType="end"/>
                          </w:r>
                          <w:r/>
                        </w:p>
                      </w:txbxContent>
                    </wps:txbx>
                    <wps:bodyPr wrap="squar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23.6pt;height:23.8pt;mso-wrap-distance-left:9.0pt;mso-wrap-distance-top:0.0pt;mso-wrap-distance-right:9.0pt;mso-wrap-distance-bottom:0.0pt;visibility:visible;" filled="f" stroked="f">
              <v:textbox inset="0,0,0,0">
                <w:txbxContent>
                  <w:p>
                    <w:pPr>
                      <w:pStyle w:val="820"/>
                      <w:tabs>
                        <w:tab w:val="left" w:pos="420" w:leader="none"/>
                      </w:tabs>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margin">
                <wp:align>center</wp:align>
              </wp:positionH>
              <wp:positionV relativeFrom="paragraph">
                <wp:posOffset>0</wp:posOffset>
              </wp:positionV>
              <wp:extent cx="380802" cy="302307"/>
              <wp:effectExtent l="6350" t="6350" r="6350" b="6350"/>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380801" cy="302307"/>
                      </a:xfrm>
                      <a:prstGeom prst="rect">
                        <a:avLst/>
                      </a:prstGeom>
                      <a:noFill/>
                      <a:ln>
                        <a:noFill/>
                      </a:ln>
                    </wps:spPr>
                    <wps:txbx>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3;o:allowoverlap:true;o:allowincell:true;mso-position-horizontal-relative:margin;mso-position-horizontal:center;mso-position-vertical-relative:text;margin-top:0.0pt;mso-position-vertical:absolute;width:30.0pt;height:23.8pt;mso-wrap-distance-left:9.0pt;mso-wrap-distance-top:0.0pt;mso-wrap-distance-right:9.0pt;mso-wrap-distance-bottom:0.0pt;visibility:visible;" filled="f" stroked="f">
              <v:textbox inset="0,0,0,0">
                <w:txbxContent>
                  <w:p>
                    <w:pPr>
                      <w:pStyle w:val="82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pPr>
    <w:r>
      <w:rPr>
        <w:rFonts w:hint="eastAsia"/>
      </w:rPr>
      <w:t xml:space="preserve">33</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9"/>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92"/>
      <w:isLgl w:val="false"/>
      <w:suff w:val="nothing"/>
      <w:lvlText w:val=""/>
      <w:lvlJc w:val="left"/>
      <w:pPr>
        <w:ind w:left="0" w:firstLine="0"/>
      </w:pPr>
      <w:rPr>
        <w:rFonts w:hint="eastAsia"/>
      </w:rPr>
    </w:lvl>
    <w:lvl w:ilvl="6">
      <w:start w:val="1"/>
      <w:numFmt w:val="decimal"/>
      <w:pStyle w:val="793"/>
      <w:isLgl w:val="false"/>
      <w:suff w:val="nothing"/>
      <w:lvlText w:val=""/>
      <w:lvlJc w:val="left"/>
      <w:pPr>
        <w:ind w:left="0" w:firstLine="0"/>
      </w:pPr>
      <w:rPr>
        <w:rFonts w:hint="eastAsia"/>
      </w:rPr>
    </w:lvl>
    <w:lvl w:ilvl="7">
      <w:start w:val="1"/>
      <w:numFmt w:val="decimal"/>
      <w:pStyle w:val="794"/>
      <w:isLgl w:val="false"/>
      <w:suff w:val="nothing"/>
      <w:lvlText w:val=""/>
      <w:lvlJc w:val="left"/>
      <w:pPr>
        <w:ind w:left="0" w:firstLine="0"/>
      </w:pPr>
      <w:rPr>
        <w:rFonts w:hint="eastAsia"/>
      </w:rPr>
    </w:lvl>
    <w:lvl w:ilvl="8">
      <w:start w:val="1"/>
      <w:numFmt w:val="decimal"/>
      <w:pStyle w:val="795"/>
      <w:isLgl w:val="false"/>
      <w:suff w:val="nothing"/>
      <w:lvlText w:val=""/>
      <w:lvlJc w:val="left"/>
      <w:pPr>
        <w:ind w:left="0" w:firstLine="0"/>
      </w:pPr>
      <w:rPr>
        <w:rFonts w:hint="eastAsia"/>
      </w:rPr>
    </w:lvl>
  </w:abstractNum>
  <w:abstractNum w:abstractNumId="3">
    <w:multiLevelType w:val="hybridMultilevel"/>
    <w:lvl w:ilvl="0">
      <w:start w:val="1"/>
      <w:numFmt w:val="decimal"/>
      <w:pStyle w:val="1034"/>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96"/>
    <w:link w:val="810"/>
    <w:uiPriority w:val="10"/>
    <w:rPr>
      <w:sz w:val="48"/>
      <w:szCs w:val="48"/>
    </w:rPr>
  </w:style>
  <w:style w:type="character" w:styleId="36">
    <w:name w:val="Subtitle Char"/>
    <w:basedOn w:val="796"/>
    <w:link w:val="812"/>
    <w:uiPriority w:val="11"/>
    <w:rPr>
      <w:sz w:val="24"/>
      <w:szCs w:val="24"/>
    </w:rPr>
  </w:style>
  <w:style w:type="character" w:styleId="38">
    <w:name w:val="Quote Char"/>
    <w:link w:val="814"/>
    <w:uiPriority w:val="29"/>
    <w:rPr>
      <w:i/>
    </w:rPr>
  </w:style>
  <w:style w:type="character" w:styleId="40">
    <w:name w:val="Intense Quote Char"/>
    <w:link w:val="816"/>
    <w:uiPriority w:val="30"/>
    <w:rPr>
      <w:i/>
    </w:rPr>
  </w:style>
  <w:style w:type="table" w:styleId="49">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51"/>
    <w:uiPriority w:val="99"/>
    <w:rPr>
      <w:sz w:val="18"/>
    </w:rPr>
  </w:style>
  <w:style w:type="character" w:styleId="178">
    <w:name w:val="Endnote Text Char"/>
    <w:link w:val="954"/>
    <w:uiPriority w:val="99"/>
    <w:rPr>
      <w:sz w:val="20"/>
    </w:rPr>
  </w:style>
  <w:style w:type="paragraph" w:styleId="786" w:default="1">
    <w:name w:val="Normal"/>
    <w:qFormat/>
    <w:pPr>
      <w:jc w:val="both"/>
      <w:widowControl w:val="off"/>
    </w:pPr>
    <w:rPr>
      <w:sz w:val="21"/>
      <w:szCs w:val="22"/>
    </w:rPr>
  </w:style>
  <w:style w:type="paragraph" w:styleId="787">
    <w:name w:val="Heading 1"/>
    <w:basedOn w:val="786"/>
    <w:next w:val="786"/>
    <w:link w:val="968"/>
    <w:qFormat/>
    <w:pPr>
      <w:jc w:val="center"/>
      <w:keepNext/>
      <w:outlineLvl w:val="0"/>
    </w:pPr>
    <w:rPr>
      <w:rFonts w:ascii="楷体_GB2312" w:eastAsia="楷体_GB2312"/>
      <w:sz w:val="28"/>
      <w:szCs w:val="28"/>
    </w:rPr>
  </w:style>
  <w:style w:type="paragraph" w:styleId="788">
    <w:name w:val="Heading 2"/>
    <w:basedOn w:val="786"/>
    <w:next w:val="786"/>
    <w:link w:val="969"/>
    <w:qFormat/>
    <w:pPr>
      <w:jc w:val="center"/>
      <w:keepLines/>
      <w:keepNext/>
      <w:spacing w:before="260" w:after="260" w:line="416" w:lineRule="auto"/>
      <w:outlineLvl w:val="1"/>
    </w:pPr>
    <w:rPr>
      <w:rFonts w:ascii="Arial" w:hAnsi="Arial" w:eastAsia="幼圆"/>
      <w:b/>
      <w:bCs/>
      <w:sz w:val="44"/>
      <w:szCs w:val="44"/>
    </w:rPr>
  </w:style>
  <w:style w:type="paragraph" w:styleId="789">
    <w:name w:val="Heading 3"/>
    <w:basedOn w:val="786"/>
    <w:next w:val="786"/>
    <w:link w:val="970"/>
    <w:qFormat/>
    <w:pPr>
      <w:keepLines/>
      <w:keepNext/>
      <w:spacing w:before="260" w:after="260" w:line="416" w:lineRule="auto"/>
      <w:outlineLvl w:val="2"/>
    </w:pPr>
    <w:rPr>
      <w:b/>
      <w:bCs/>
      <w:sz w:val="32"/>
      <w:szCs w:val="32"/>
    </w:rPr>
  </w:style>
  <w:style w:type="paragraph" w:styleId="790">
    <w:name w:val="Heading 4"/>
    <w:basedOn w:val="786"/>
    <w:next w:val="972"/>
    <w:link w:val="971"/>
    <w:qFormat/>
    <w:pPr>
      <w:keepLines/>
      <w:keepNext/>
      <w:spacing w:before="280" w:after="290" w:line="376" w:lineRule="auto"/>
      <w:outlineLvl w:val="3"/>
    </w:pPr>
    <w:rPr>
      <w:rFonts w:ascii="Arial" w:hAnsi="Arial" w:eastAsia="黑体"/>
      <w:b/>
      <w:bCs/>
      <w:sz w:val="28"/>
      <w:szCs w:val="28"/>
    </w:rPr>
  </w:style>
  <w:style w:type="paragraph" w:styleId="791">
    <w:name w:val="Heading 5"/>
    <w:basedOn w:val="786"/>
    <w:next w:val="972"/>
    <w:link w:val="974"/>
    <w:qFormat/>
    <w:pPr>
      <w:keepNext/>
      <w:outlineLvl w:val="4"/>
    </w:pPr>
    <w:rPr>
      <w:rFonts w:ascii="宋体"/>
      <w:color w:val="000000"/>
      <w:sz w:val="28"/>
      <w:szCs w:val="28"/>
    </w:rPr>
  </w:style>
  <w:style w:type="paragraph" w:styleId="792">
    <w:name w:val="Heading 6"/>
    <w:basedOn w:val="786"/>
    <w:next w:val="786"/>
    <w:link w:val="975"/>
    <w:qFormat/>
    <w:pPr>
      <w:numPr>
        <w:ilvl w:val="5"/>
        <w:numId w:val="1"/>
      </w:numPr>
      <w:keepLines/>
      <w:keepNext/>
      <w:spacing w:before="240" w:after="64" w:line="320" w:lineRule="auto"/>
      <w:outlineLvl w:val="5"/>
    </w:pPr>
    <w:rPr>
      <w:rFonts w:ascii="Arial" w:hAnsi="Arial" w:eastAsia="黑体"/>
      <w:b/>
      <w:bCs/>
      <w:sz w:val="24"/>
      <w:szCs w:val="24"/>
    </w:rPr>
  </w:style>
  <w:style w:type="paragraph" w:styleId="793">
    <w:name w:val="Heading 7"/>
    <w:basedOn w:val="786"/>
    <w:next w:val="786"/>
    <w:link w:val="976"/>
    <w:qFormat/>
    <w:pPr>
      <w:numPr>
        <w:ilvl w:val="6"/>
        <w:numId w:val="1"/>
      </w:numPr>
      <w:keepLines/>
      <w:keepNext/>
      <w:spacing w:before="240" w:after="64" w:line="320" w:lineRule="auto"/>
      <w:outlineLvl w:val="6"/>
    </w:pPr>
    <w:rPr>
      <w:b/>
      <w:bCs/>
      <w:sz w:val="24"/>
      <w:szCs w:val="24"/>
    </w:rPr>
  </w:style>
  <w:style w:type="paragraph" w:styleId="794">
    <w:name w:val="Heading 8"/>
    <w:basedOn w:val="786"/>
    <w:next w:val="786"/>
    <w:link w:val="977"/>
    <w:qFormat/>
    <w:pPr>
      <w:numPr>
        <w:ilvl w:val="7"/>
        <w:numId w:val="1"/>
      </w:numPr>
      <w:keepLines/>
      <w:keepNext/>
      <w:spacing w:before="240" w:after="64" w:line="320" w:lineRule="auto"/>
      <w:outlineLvl w:val="7"/>
    </w:pPr>
    <w:rPr>
      <w:rFonts w:ascii="Arial" w:hAnsi="Arial" w:eastAsia="黑体"/>
      <w:sz w:val="24"/>
      <w:szCs w:val="24"/>
    </w:rPr>
  </w:style>
  <w:style w:type="paragraph" w:styleId="795">
    <w:name w:val="Heading 9"/>
    <w:basedOn w:val="786"/>
    <w:next w:val="786"/>
    <w:link w:val="978"/>
    <w:qFormat/>
    <w:pPr>
      <w:numPr>
        <w:ilvl w:val="8"/>
        <w:numId w:val="1"/>
      </w:numPr>
      <w:keepLines/>
      <w:keepNext/>
      <w:spacing w:before="240" w:after="64" w:line="320" w:lineRule="auto"/>
      <w:outlineLvl w:val="8"/>
    </w:pPr>
    <w:rPr>
      <w:rFonts w:ascii="Arial" w:hAnsi="Arial" w:eastAsia="黑体"/>
      <w:sz w:val="20"/>
      <w:szCs w:val="21"/>
    </w:rPr>
  </w:style>
  <w:style w:type="character" w:styleId="796" w:default="1">
    <w:name w:val="Default Paragraph Font"/>
    <w:uiPriority w:val="1"/>
    <w:semiHidden/>
    <w:unhideWhenUsed/>
  </w:style>
  <w:style w:type="table" w:styleId="797" w:default="1">
    <w:name w:val="Normal Table"/>
    <w:uiPriority w:val="99"/>
    <w:semiHidden/>
    <w:unhideWhenUsed/>
    <w:tblPr>
      <w:tblInd w:w="0" w:type="dxa"/>
      <w:tblCellMar>
        <w:left w:w="108" w:type="dxa"/>
        <w:top w:w="0" w:type="dxa"/>
        <w:right w:w="108" w:type="dxa"/>
        <w:bottom w:w="0" w:type="dxa"/>
      </w:tblCellMar>
    </w:tblPr>
  </w:style>
  <w:style w:type="numbering" w:styleId="798" w:default="1">
    <w:name w:val="No List"/>
    <w:uiPriority w:val="99"/>
    <w:semiHidden/>
    <w:unhideWhenUsed/>
  </w:style>
  <w:style w:type="character" w:styleId="799" w:customStyle="1">
    <w:name w:val="Heading 1 Char"/>
    <w:uiPriority w:val="9"/>
    <w:rPr>
      <w:rFonts w:ascii="Arial" w:hAnsi="Arial" w:eastAsia="Arial" w:cs="Arial"/>
      <w:sz w:val="40"/>
      <w:szCs w:val="40"/>
    </w:rPr>
  </w:style>
  <w:style w:type="character" w:styleId="800" w:customStyle="1">
    <w:name w:val="Heading 2 Char"/>
    <w:uiPriority w:val="9"/>
    <w:rPr>
      <w:rFonts w:ascii="Arial" w:hAnsi="Arial" w:eastAsia="Arial" w:cs="Arial"/>
      <w:sz w:val="34"/>
    </w:rPr>
  </w:style>
  <w:style w:type="character" w:styleId="801" w:customStyle="1">
    <w:name w:val="Heading 3 Char"/>
    <w:uiPriority w:val="9"/>
    <w:rPr>
      <w:rFonts w:ascii="Arial" w:hAnsi="Arial" w:eastAsia="Arial" w:cs="Arial"/>
      <w:sz w:val="30"/>
      <w:szCs w:val="30"/>
    </w:rPr>
  </w:style>
  <w:style w:type="character" w:styleId="802" w:customStyle="1">
    <w:name w:val="Heading 4 Char"/>
    <w:uiPriority w:val="9"/>
    <w:rPr>
      <w:rFonts w:ascii="Arial" w:hAnsi="Arial" w:eastAsia="Arial" w:cs="Arial"/>
      <w:b/>
      <w:bCs/>
      <w:sz w:val="26"/>
      <w:szCs w:val="26"/>
    </w:rPr>
  </w:style>
  <w:style w:type="character" w:styleId="803" w:customStyle="1">
    <w:name w:val="Heading 5 Char"/>
    <w:uiPriority w:val="9"/>
    <w:rPr>
      <w:rFonts w:ascii="Arial" w:hAnsi="Arial" w:eastAsia="Arial" w:cs="Arial"/>
      <w:b/>
      <w:bCs/>
      <w:sz w:val="24"/>
      <w:szCs w:val="24"/>
    </w:rPr>
  </w:style>
  <w:style w:type="character" w:styleId="804" w:customStyle="1">
    <w:name w:val="Heading 6 Char"/>
    <w:uiPriority w:val="9"/>
    <w:rPr>
      <w:rFonts w:ascii="Arial" w:hAnsi="Arial" w:eastAsia="Arial" w:cs="Arial"/>
      <w:b/>
      <w:bCs/>
      <w:sz w:val="22"/>
      <w:szCs w:val="22"/>
    </w:rPr>
  </w:style>
  <w:style w:type="character" w:styleId="805" w:customStyle="1">
    <w:name w:val="Heading 7 Char"/>
    <w:uiPriority w:val="9"/>
    <w:rPr>
      <w:rFonts w:ascii="Arial" w:hAnsi="Arial" w:eastAsia="Arial" w:cs="Arial"/>
      <w:b/>
      <w:bCs/>
      <w:i/>
      <w:iCs/>
      <w:sz w:val="22"/>
      <w:szCs w:val="22"/>
    </w:rPr>
  </w:style>
  <w:style w:type="character" w:styleId="806" w:customStyle="1">
    <w:name w:val="Heading 8 Char"/>
    <w:uiPriority w:val="9"/>
    <w:rPr>
      <w:rFonts w:ascii="Arial" w:hAnsi="Arial" w:eastAsia="Arial" w:cs="Arial"/>
      <w:i/>
      <w:iCs/>
      <w:sz w:val="22"/>
      <w:szCs w:val="22"/>
    </w:rPr>
  </w:style>
  <w:style w:type="character" w:styleId="807" w:customStyle="1">
    <w:name w:val="Heading 9 Char"/>
    <w:uiPriority w:val="9"/>
    <w:rPr>
      <w:rFonts w:ascii="Arial" w:hAnsi="Arial" w:eastAsia="Arial" w:cs="Arial"/>
      <w:i/>
      <w:iCs/>
      <w:sz w:val="21"/>
      <w:szCs w:val="21"/>
    </w:rPr>
  </w:style>
  <w:style w:type="paragraph" w:styleId="808">
    <w:name w:val="List Paragraph"/>
    <w:basedOn w:val="786"/>
    <w:qFormat/>
    <w:pPr>
      <w:contextualSpacing/>
      <w:ind w:left="720"/>
      <w:jc w:val="left"/>
      <w:widowControl/>
    </w:pPr>
    <w:rPr>
      <w:sz w:val="24"/>
      <w:szCs w:val="24"/>
      <w:lang w:eastAsia="en-US" w:bidi="en-US"/>
    </w:rPr>
  </w:style>
  <w:style w:type="paragraph" w:styleId="809">
    <w:name w:val="No Spacing"/>
    <w:uiPriority w:val="99"/>
    <w:qFormat/>
    <w:pPr>
      <w:jc w:val="both"/>
      <w:widowControl w:val="off"/>
    </w:pPr>
    <w:rPr>
      <w:sz w:val="21"/>
      <w:szCs w:val="21"/>
    </w:rPr>
  </w:style>
  <w:style w:type="paragraph" w:styleId="810">
    <w:name w:val="Title"/>
    <w:basedOn w:val="786"/>
    <w:next w:val="786"/>
    <w:link w:val="811"/>
    <w:uiPriority w:val="10"/>
    <w:qFormat/>
    <w:pPr>
      <w:contextualSpacing/>
      <w:spacing w:before="300" w:after="200"/>
    </w:pPr>
    <w:rPr>
      <w:sz w:val="48"/>
      <w:szCs w:val="48"/>
    </w:rPr>
  </w:style>
  <w:style w:type="character" w:styleId="811" w:customStyle="1">
    <w:name w:val="标题 Char"/>
    <w:link w:val="810"/>
    <w:uiPriority w:val="10"/>
    <w:rPr>
      <w:sz w:val="48"/>
      <w:szCs w:val="48"/>
    </w:rPr>
  </w:style>
  <w:style w:type="paragraph" w:styleId="812">
    <w:name w:val="Subtitle"/>
    <w:basedOn w:val="786"/>
    <w:next w:val="786"/>
    <w:link w:val="813"/>
    <w:uiPriority w:val="11"/>
    <w:qFormat/>
    <w:pPr>
      <w:spacing w:before="200" w:after="200"/>
    </w:pPr>
    <w:rPr>
      <w:sz w:val="24"/>
      <w:szCs w:val="24"/>
    </w:rPr>
  </w:style>
  <w:style w:type="character" w:styleId="813" w:customStyle="1">
    <w:name w:val="副标题 Char"/>
    <w:link w:val="812"/>
    <w:uiPriority w:val="11"/>
    <w:rPr>
      <w:sz w:val="24"/>
      <w:szCs w:val="24"/>
    </w:rPr>
  </w:style>
  <w:style w:type="paragraph" w:styleId="814">
    <w:name w:val="Quote"/>
    <w:basedOn w:val="786"/>
    <w:next w:val="786"/>
    <w:link w:val="815"/>
    <w:uiPriority w:val="29"/>
    <w:qFormat/>
    <w:pPr>
      <w:ind w:left="720" w:right="720"/>
    </w:pPr>
    <w:rPr>
      <w:i/>
    </w:rPr>
  </w:style>
  <w:style w:type="character" w:styleId="815" w:customStyle="1">
    <w:name w:val="引用 Char"/>
    <w:link w:val="814"/>
    <w:uiPriority w:val="29"/>
    <w:rPr>
      <w:i/>
    </w:rPr>
  </w:style>
  <w:style w:type="paragraph" w:styleId="816">
    <w:name w:val="Intense Quote"/>
    <w:basedOn w:val="786"/>
    <w:next w:val="786"/>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Char"/>
    <w:link w:val="816"/>
    <w:uiPriority w:val="30"/>
    <w:rPr>
      <w:i/>
    </w:rPr>
  </w:style>
  <w:style w:type="paragraph" w:styleId="818">
    <w:name w:val="Header"/>
    <w:basedOn w:val="786"/>
    <w:link w:val="1002"/>
    <w:pPr>
      <w:jc w:val="center"/>
      <w:tabs>
        <w:tab w:val="center" w:pos="4153" w:leader="none"/>
        <w:tab w:val="right" w:pos="8306" w:leader="none"/>
      </w:tabs>
      <w:pBdr>
        <w:bottom w:val="single" w:color="000000" w:sz="6" w:space="1"/>
      </w:pBdr>
    </w:pPr>
    <w:rPr>
      <w:sz w:val="18"/>
      <w:szCs w:val="18"/>
    </w:rPr>
  </w:style>
  <w:style w:type="character" w:styleId="819" w:customStyle="1">
    <w:name w:val="Header Char"/>
    <w:uiPriority w:val="99"/>
  </w:style>
  <w:style w:type="paragraph" w:styleId="820">
    <w:name w:val="Footer"/>
    <w:basedOn w:val="786"/>
    <w:link w:val="1001"/>
    <w:qFormat/>
    <w:pPr>
      <w:jc w:val="left"/>
      <w:tabs>
        <w:tab w:val="center" w:pos="4153" w:leader="none"/>
        <w:tab w:val="right" w:pos="8306" w:leader="none"/>
      </w:tabs>
    </w:pPr>
    <w:rPr>
      <w:sz w:val="18"/>
      <w:szCs w:val="18"/>
    </w:rPr>
  </w:style>
  <w:style w:type="character" w:styleId="821" w:customStyle="1">
    <w:name w:val="Footer Char"/>
    <w:uiPriority w:val="99"/>
  </w:style>
  <w:style w:type="paragraph" w:styleId="822">
    <w:name w:val="Caption"/>
    <w:basedOn w:val="786"/>
    <w:next w:val="786"/>
    <w:uiPriority w:val="35"/>
    <w:semiHidden/>
    <w:unhideWhenUsed/>
    <w:qFormat/>
    <w:pPr>
      <w:spacing w:line="276" w:lineRule="auto"/>
    </w:pPr>
    <w:rPr>
      <w:b/>
      <w:bCs/>
      <w:color w:val="4f81bd"/>
      <w:sz w:val="18"/>
      <w:szCs w:val="18"/>
    </w:rPr>
  </w:style>
  <w:style w:type="character" w:styleId="823" w:customStyle="1">
    <w:name w:val="Caption Char"/>
    <w:uiPriority w:val="99"/>
  </w:style>
  <w:style w:type="table" w:styleId="824">
    <w:name w:val="Table Grid"/>
    <w:basedOn w:val="797"/>
    <w:pPr>
      <w:jc w:val="both"/>
      <w:widowControl w:val="off"/>
    </w:pPr>
    <w:rPr>
      <w:rFonts w:ascii="Times New Roman" w:hAnsi="Times New Roman"/>
    </w:rPr>
    <w:tblPr>
      <w:tblInd w:w="0" w:type="dxa"/>
      <w:tblCellMar>
        <w:left w:w="108" w:type="dxa"/>
        <w:top w:w="0" w:type="dxa"/>
        <w:right w:w="108" w:type="dxa"/>
        <w:bottom w:w="0" w:type="dxa"/>
      </w:tblCellMar>
    </w:tblPr>
  </w:style>
  <w:style w:type="table" w:styleId="825"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6" w:customStyle="1">
    <w:name w:val="无格式表格 1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7" w:customStyle="1">
    <w:name w:val="无格式表格 21"/>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8" w:customStyle="1">
    <w:name w:val="无格式表格 31"/>
    <w:uiPriority w:val="99"/>
    <w:tblPr>
      <w:tblStyleRowBandSize w:val="1"/>
      <w:tblStyleColBandSize w:val="1"/>
      <w:tblInd w:w="0" w:type="dxa"/>
      <w:tblCellMar>
        <w:left w:w="0" w:type="dxa"/>
        <w:top w:w="0" w:type="dxa"/>
        <w:right w:w="0" w:type="dxa"/>
        <w:bottom w:w="0" w:type="dxa"/>
      </w:tblCellMar>
    </w:tblPr>
  </w:style>
  <w:style w:type="table" w:styleId="829" w:customStyle="1">
    <w:name w:val="无格式表格 41"/>
    <w:uiPriority w:val="99"/>
    <w:tblPr>
      <w:tblStyleRowBandSize w:val="1"/>
      <w:tblStyleColBandSize w:val="1"/>
      <w:tblInd w:w="0" w:type="dxa"/>
      <w:tblCellMar>
        <w:left w:w="0" w:type="dxa"/>
        <w:top w:w="0" w:type="dxa"/>
        <w:right w:w="0" w:type="dxa"/>
        <w:bottom w:w="0" w:type="dxa"/>
      </w:tblCellMar>
    </w:tblPr>
  </w:style>
  <w:style w:type="table" w:styleId="830" w:customStyle="1">
    <w:name w:val="无格式表格 51"/>
    <w:uiPriority w:val="99"/>
    <w:tblPr>
      <w:tblStyleRowBandSize w:val="1"/>
      <w:tblStyleColBandSize w:val="1"/>
      <w:tblInd w:w="0" w:type="dxa"/>
      <w:tblCellMar>
        <w:left w:w="0" w:type="dxa"/>
        <w:top w:w="0" w:type="dxa"/>
        <w:right w:w="0" w:type="dxa"/>
        <w:bottom w:w="0" w:type="dxa"/>
      </w:tblCellMar>
    </w:tblPr>
  </w:style>
  <w:style w:type="table" w:styleId="831" w:customStyle="1">
    <w:name w:val="网格表 1 浅色1"/>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2"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3"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4"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5"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6"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7"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8" w:customStyle="1">
    <w:name w:val="网格表 21"/>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9"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网格表 31"/>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6"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7"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网格表 41"/>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3"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4"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5"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6"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7"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8"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9" w:customStyle="1">
    <w:name w:val="网格表 5 深色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60"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61"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62"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63"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64"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65"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66" w:customStyle="1">
    <w:name w:val="网格表 6 彩色1"/>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7"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8"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2"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3" w:customStyle="1">
    <w:name w:val="网格表 7 彩色1"/>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4"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5"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9"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0" w:customStyle="1">
    <w:name w:val="清单表 1 浅色1"/>
    <w:uiPriority w:val="99"/>
    <w:tblPr>
      <w:tblStyleRowBandSize w:val="1"/>
      <w:tblStyleColBandSize w:val="1"/>
      <w:tblInd w:w="0" w:type="dxa"/>
      <w:tblCellMar>
        <w:left w:w="0" w:type="dxa"/>
        <w:top w:w="0" w:type="dxa"/>
        <w:right w:w="0" w:type="dxa"/>
        <w:bottom w:w="0" w:type="dxa"/>
      </w:tblCellMar>
    </w:tblPr>
  </w:style>
  <w:style w:type="table" w:styleId="881"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82"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83"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84"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85"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86"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87" w:customStyle="1">
    <w:name w:val="清单表 21"/>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8"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9"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0"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1"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2"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3"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4" w:customStyle="1">
    <w:name w:val="清单表 31"/>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5"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6"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7"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8"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9"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0"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1" w:customStyle="1">
    <w:name w:val="清单表 41"/>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2"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3"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4"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5"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6"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7"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8" w:customStyle="1">
    <w:name w:val="清单表 5 深色1"/>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909"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910"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911"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912"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913"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914"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915" w:customStyle="1">
    <w:name w:val="清单表 6 彩色1"/>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916"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917"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918"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919"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920"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921"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922" w:customStyle="1">
    <w:name w:val="清单表 7 彩色1"/>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923"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924"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925"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926"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927"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928"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929"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930"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931"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932"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933"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934"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935"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936"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7"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8"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9"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0"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1"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2"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3"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4"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5"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6"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7"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8"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9"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0">
    <w:name w:val="Hyperlink"/>
    <w:rPr>
      <w:color w:val="0000ff"/>
      <w:u w:val="single"/>
    </w:rPr>
  </w:style>
  <w:style w:type="paragraph" w:styleId="951">
    <w:name w:val="footnote text"/>
    <w:basedOn w:val="786"/>
    <w:link w:val="952"/>
    <w:uiPriority w:val="99"/>
    <w:semiHidden/>
    <w:unhideWhenUsed/>
    <w:pPr>
      <w:spacing w:after="40"/>
    </w:pPr>
    <w:rPr>
      <w:sz w:val="18"/>
    </w:rPr>
  </w:style>
  <w:style w:type="character" w:styleId="952" w:customStyle="1">
    <w:name w:val="脚注文本 Char"/>
    <w:link w:val="951"/>
    <w:uiPriority w:val="99"/>
    <w:rPr>
      <w:sz w:val="18"/>
    </w:rPr>
  </w:style>
  <w:style w:type="character" w:styleId="953">
    <w:name w:val="footnote reference"/>
    <w:uiPriority w:val="99"/>
    <w:unhideWhenUsed/>
    <w:rPr>
      <w:vertAlign w:val="superscript"/>
    </w:rPr>
  </w:style>
  <w:style w:type="paragraph" w:styleId="954">
    <w:name w:val="endnote text"/>
    <w:basedOn w:val="786"/>
    <w:link w:val="955"/>
    <w:uiPriority w:val="99"/>
    <w:semiHidden/>
    <w:unhideWhenUsed/>
    <w:rPr>
      <w:sz w:val="20"/>
    </w:rPr>
  </w:style>
  <w:style w:type="character" w:styleId="955" w:customStyle="1">
    <w:name w:val="尾注文本 Char"/>
    <w:link w:val="954"/>
    <w:uiPriority w:val="99"/>
    <w:rPr>
      <w:sz w:val="20"/>
    </w:rPr>
  </w:style>
  <w:style w:type="character" w:styleId="956">
    <w:name w:val="endnote reference"/>
    <w:uiPriority w:val="99"/>
    <w:semiHidden/>
    <w:unhideWhenUsed/>
    <w:rPr>
      <w:vertAlign w:val="superscript"/>
    </w:rPr>
  </w:style>
  <w:style w:type="paragraph" w:styleId="957">
    <w:name w:val="toc 1"/>
    <w:basedOn w:val="786"/>
    <w:next w:val="786"/>
    <w:semiHidden/>
    <w:pPr>
      <w:jc w:val="left"/>
      <w:spacing w:before="120" w:after="120" w:line="400" w:lineRule="exact"/>
      <w:tabs>
        <w:tab w:val="right" w:pos="8720" w:leader="dot"/>
      </w:tabs>
    </w:pPr>
    <w:rPr>
      <w:rFonts w:ascii="宋体" w:hAnsi="宋体"/>
      <w:caps/>
      <w:sz w:val="24"/>
      <w:szCs w:val="24"/>
    </w:rPr>
  </w:style>
  <w:style w:type="paragraph" w:styleId="958">
    <w:name w:val="toc 2"/>
    <w:basedOn w:val="786"/>
    <w:next w:val="786"/>
    <w:semiHidden/>
    <w:pPr>
      <w:ind w:left="210"/>
      <w:jc w:val="left"/>
    </w:pPr>
    <w:rPr>
      <w:rFonts w:ascii="Times New Roman" w:hAnsi="Times New Roman"/>
      <w:smallCaps/>
      <w:szCs w:val="24"/>
    </w:rPr>
  </w:style>
  <w:style w:type="paragraph" w:styleId="959">
    <w:name w:val="toc 3"/>
    <w:basedOn w:val="786"/>
    <w:next w:val="786"/>
    <w:semiHidden/>
    <w:pPr>
      <w:ind w:left="420"/>
      <w:jc w:val="left"/>
    </w:pPr>
    <w:rPr>
      <w:rFonts w:ascii="Times New Roman" w:hAnsi="Times New Roman"/>
      <w:i/>
      <w:iCs/>
      <w:szCs w:val="24"/>
    </w:rPr>
  </w:style>
  <w:style w:type="paragraph" w:styleId="960">
    <w:name w:val="toc 4"/>
    <w:basedOn w:val="786"/>
    <w:next w:val="786"/>
    <w:semiHidden/>
    <w:pPr>
      <w:ind w:left="630"/>
      <w:jc w:val="left"/>
    </w:pPr>
    <w:rPr>
      <w:rFonts w:ascii="Times New Roman" w:hAnsi="Times New Roman"/>
      <w:szCs w:val="21"/>
    </w:rPr>
  </w:style>
  <w:style w:type="paragraph" w:styleId="961">
    <w:name w:val="toc 5"/>
    <w:basedOn w:val="786"/>
    <w:next w:val="786"/>
    <w:semiHidden/>
    <w:pPr>
      <w:ind w:left="840"/>
      <w:jc w:val="left"/>
    </w:pPr>
    <w:rPr>
      <w:rFonts w:ascii="Times New Roman" w:hAnsi="Times New Roman"/>
      <w:szCs w:val="21"/>
    </w:rPr>
  </w:style>
  <w:style w:type="paragraph" w:styleId="962">
    <w:name w:val="toc 6"/>
    <w:basedOn w:val="786"/>
    <w:next w:val="786"/>
    <w:semiHidden/>
    <w:pPr>
      <w:ind w:left="1050"/>
      <w:jc w:val="left"/>
    </w:pPr>
    <w:rPr>
      <w:rFonts w:ascii="Times New Roman" w:hAnsi="Times New Roman"/>
      <w:szCs w:val="21"/>
    </w:rPr>
  </w:style>
  <w:style w:type="paragraph" w:styleId="963">
    <w:name w:val="toc 7"/>
    <w:basedOn w:val="786"/>
    <w:next w:val="786"/>
    <w:semiHidden/>
    <w:pPr>
      <w:ind w:left="1260"/>
      <w:jc w:val="left"/>
    </w:pPr>
    <w:rPr>
      <w:rFonts w:ascii="Times New Roman" w:hAnsi="Times New Roman"/>
      <w:szCs w:val="21"/>
    </w:rPr>
  </w:style>
  <w:style w:type="paragraph" w:styleId="964">
    <w:name w:val="toc 8"/>
    <w:basedOn w:val="786"/>
    <w:next w:val="786"/>
    <w:semiHidden/>
    <w:pPr>
      <w:ind w:left="1470"/>
      <w:jc w:val="left"/>
    </w:pPr>
    <w:rPr>
      <w:rFonts w:ascii="Times New Roman" w:hAnsi="Times New Roman"/>
      <w:szCs w:val="21"/>
    </w:rPr>
  </w:style>
  <w:style w:type="paragraph" w:styleId="965">
    <w:name w:val="toc 9"/>
    <w:basedOn w:val="786"/>
    <w:next w:val="786"/>
    <w:semiHidden/>
    <w:pPr>
      <w:ind w:left="1680"/>
      <w:jc w:val="left"/>
    </w:pPr>
    <w:rPr>
      <w:rFonts w:ascii="Times New Roman" w:hAnsi="Times New Roman"/>
      <w:szCs w:val="21"/>
    </w:rPr>
  </w:style>
  <w:style w:type="paragraph" w:styleId="966">
    <w:name w:val="TOC Heading"/>
    <w:uiPriority w:val="39"/>
    <w:unhideWhenUsed/>
  </w:style>
  <w:style w:type="paragraph" w:styleId="967">
    <w:name w:val="table of figures"/>
    <w:basedOn w:val="786"/>
    <w:next w:val="786"/>
    <w:semiHidden/>
    <w:pPr>
      <w:ind w:left="840" w:hanging="420"/>
    </w:pPr>
    <w:rPr>
      <w:rFonts w:ascii="Times New Roman" w:hAnsi="Times New Roman"/>
      <w:szCs w:val="21"/>
    </w:rPr>
  </w:style>
  <w:style w:type="character" w:styleId="968" w:customStyle="1">
    <w:name w:val="标题 1 Char"/>
    <w:link w:val="787"/>
    <w:rPr>
      <w:rFonts w:ascii="楷体_GB2312" w:hAnsi="Times New Roman" w:eastAsia="楷体_GB2312" w:cs="Times New Roman"/>
      <w:sz w:val="28"/>
      <w:szCs w:val="28"/>
    </w:rPr>
  </w:style>
  <w:style w:type="character" w:styleId="969" w:customStyle="1">
    <w:name w:val="标题 2 Char"/>
    <w:link w:val="788"/>
    <w:rPr>
      <w:rFonts w:ascii="Arial" w:hAnsi="Arial" w:eastAsia="幼圆" w:cs="Arial"/>
      <w:b/>
      <w:bCs/>
      <w:sz w:val="44"/>
      <w:szCs w:val="44"/>
    </w:rPr>
  </w:style>
  <w:style w:type="character" w:styleId="970" w:customStyle="1">
    <w:name w:val="标题 3 Char"/>
    <w:link w:val="789"/>
    <w:rPr>
      <w:rFonts w:ascii="Times New Roman" w:hAnsi="Times New Roman" w:eastAsia="宋体" w:cs="Times New Roman"/>
      <w:b/>
      <w:bCs/>
      <w:sz w:val="32"/>
      <w:szCs w:val="32"/>
    </w:rPr>
  </w:style>
  <w:style w:type="character" w:styleId="971" w:customStyle="1">
    <w:name w:val="标题 4 Char"/>
    <w:link w:val="790"/>
    <w:rPr>
      <w:rFonts w:ascii="Arial" w:hAnsi="Arial" w:eastAsia="黑体" w:cs="Arial"/>
      <w:b/>
      <w:bCs/>
      <w:sz w:val="28"/>
      <w:szCs w:val="28"/>
    </w:rPr>
  </w:style>
  <w:style w:type="paragraph" w:styleId="972">
    <w:name w:val="Normal Indent"/>
    <w:basedOn w:val="786"/>
    <w:link w:val="973"/>
    <w:pPr>
      <w:ind w:firstLine="420"/>
    </w:pPr>
    <w:rPr>
      <w:sz w:val="20"/>
      <w:szCs w:val="21"/>
    </w:rPr>
  </w:style>
  <w:style w:type="character" w:styleId="973" w:customStyle="1">
    <w:name w:val="正文缩进 Char"/>
    <w:link w:val="972"/>
    <w:rPr>
      <w:szCs w:val="21"/>
    </w:rPr>
  </w:style>
  <w:style w:type="character" w:styleId="974" w:customStyle="1">
    <w:name w:val="标题 5 Char"/>
    <w:link w:val="791"/>
    <w:rPr>
      <w:rFonts w:ascii="宋体" w:hAnsi="Times New Roman" w:eastAsia="宋体" w:cs="Times New Roman"/>
      <w:color w:val="000000"/>
      <w:sz w:val="28"/>
      <w:szCs w:val="28"/>
    </w:rPr>
  </w:style>
  <w:style w:type="character" w:styleId="975" w:customStyle="1">
    <w:name w:val="标题 6 Char"/>
    <w:link w:val="792"/>
    <w:rPr>
      <w:rFonts w:ascii="Arial" w:hAnsi="Arial" w:eastAsia="黑体" w:cs="Times New Roman"/>
      <w:b/>
      <w:bCs/>
      <w:sz w:val="24"/>
      <w:szCs w:val="24"/>
    </w:rPr>
  </w:style>
  <w:style w:type="character" w:styleId="976" w:customStyle="1">
    <w:name w:val="标题 7 Char"/>
    <w:link w:val="793"/>
    <w:rPr>
      <w:rFonts w:ascii="Times New Roman" w:hAnsi="Times New Roman" w:eastAsia="宋体" w:cs="Times New Roman"/>
      <w:b/>
      <w:bCs/>
      <w:sz w:val="24"/>
      <w:szCs w:val="24"/>
    </w:rPr>
  </w:style>
  <w:style w:type="character" w:styleId="977" w:customStyle="1">
    <w:name w:val="标题 8 Char"/>
    <w:link w:val="794"/>
    <w:rPr>
      <w:rFonts w:ascii="Arial" w:hAnsi="Arial" w:eastAsia="黑体" w:cs="Times New Roman"/>
      <w:sz w:val="24"/>
      <w:szCs w:val="24"/>
    </w:rPr>
  </w:style>
  <w:style w:type="character" w:styleId="978" w:customStyle="1">
    <w:name w:val="标题 9 Char"/>
    <w:link w:val="795"/>
    <w:rPr>
      <w:rFonts w:ascii="Arial" w:hAnsi="Arial" w:eastAsia="黑体" w:cs="Times New Roman"/>
      <w:szCs w:val="21"/>
    </w:rPr>
  </w:style>
  <w:style w:type="paragraph" w:styleId="979">
    <w:name w:val="List 3"/>
    <w:basedOn w:val="786"/>
    <w:pPr>
      <w:ind w:left="100" w:hanging="200"/>
    </w:pPr>
    <w:rPr>
      <w:rFonts w:ascii="Times New Roman" w:hAnsi="Times New Roman"/>
      <w:szCs w:val="21"/>
    </w:rPr>
  </w:style>
  <w:style w:type="paragraph" w:styleId="980">
    <w:name w:val="Document Map"/>
    <w:basedOn w:val="786"/>
    <w:link w:val="981"/>
    <w:semiHidden/>
    <w:pPr>
      <w:shd w:val="clear" w:color="auto" w:fill="000080"/>
    </w:pPr>
    <w:rPr>
      <w:sz w:val="20"/>
      <w:szCs w:val="21"/>
    </w:rPr>
  </w:style>
  <w:style w:type="character" w:styleId="981" w:customStyle="1">
    <w:name w:val="文档结构图 Char"/>
    <w:link w:val="980"/>
    <w:semiHidden/>
    <w:rPr>
      <w:rFonts w:ascii="Times New Roman" w:hAnsi="Times New Roman" w:eastAsia="宋体" w:cs="Times New Roman"/>
      <w:szCs w:val="21"/>
      <w:shd w:val="clear" w:color="auto" w:fill="000080"/>
    </w:rPr>
  </w:style>
  <w:style w:type="paragraph" w:styleId="982">
    <w:name w:val="annotation text"/>
    <w:basedOn w:val="786"/>
    <w:link w:val="983"/>
    <w:uiPriority w:val="99"/>
    <w:unhideWhenUsed/>
    <w:pPr>
      <w:jc w:val="left"/>
    </w:pPr>
  </w:style>
  <w:style w:type="character" w:styleId="983" w:customStyle="1">
    <w:name w:val="批注文字 Char"/>
    <w:link w:val="982"/>
    <w:uiPriority w:val="99"/>
    <w:semiHidden/>
  </w:style>
  <w:style w:type="paragraph" w:styleId="984">
    <w:name w:val="Body Text 3"/>
    <w:basedOn w:val="786"/>
    <w:link w:val="985"/>
    <w:rPr>
      <w:rFonts w:ascii="仿宋_GB2312" w:hAnsi="Arial" w:eastAsia="仿宋_GB2312"/>
      <w:sz w:val="32"/>
      <w:szCs w:val="32"/>
    </w:rPr>
  </w:style>
  <w:style w:type="character" w:styleId="985" w:customStyle="1">
    <w:name w:val="正文文本 3 Char"/>
    <w:link w:val="984"/>
    <w:rPr>
      <w:rFonts w:ascii="仿宋_GB2312" w:hAnsi="Arial" w:eastAsia="仿宋_GB2312" w:cs="Times New Roman"/>
      <w:sz w:val="32"/>
      <w:szCs w:val="32"/>
    </w:rPr>
  </w:style>
  <w:style w:type="paragraph" w:styleId="986">
    <w:name w:val="Body Text"/>
    <w:basedOn w:val="786"/>
    <w:next w:val="988"/>
    <w:link w:val="987"/>
    <w:rPr>
      <w:rFonts w:ascii="楷体_GB2312" w:hAnsi="Arial" w:eastAsia="楷体_GB2312"/>
      <w:sz w:val="28"/>
      <w:szCs w:val="28"/>
    </w:rPr>
  </w:style>
  <w:style w:type="character" w:styleId="987" w:customStyle="1">
    <w:name w:val="正文文本 Char"/>
    <w:link w:val="986"/>
    <w:rPr>
      <w:rFonts w:ascii="楷体_GB2312" w:hAnsi="Arial" w:eastAsia="楷体_GB2312" w:cs="Times New Roman"/>
      <w:sz w:val="28"/>
      <w:szCs w:val="28"/>
    </w:rPr>
  </w:style>
  <w:style w:type="paragraph" w:styleId="988">
    <w:name w:val="Body Text First Indent"/>
    <w:basedOn w:val="986"/>
    <w:link w:val="989"/>
    <w:pPr>
      <w:ind w:firstLine="200"/>
      <w:spacing w:line="360" w:lineRule="auto"/>
    </w:pPr>
    <w:rPr>
      <w:rFonts w:ascii="仿宋_GB2312" w:hAnsi="Times New Roman" w:eastAsia="仿宋_GB2312"/>
      <w:sz w:val="30"/>
      <w:szCs w:val="30"/>
    </w:rPr>
  </w:style>
  <w:style w:type="character" w:styleId="989" w:customStyle="1">
    <w:name w:val="正文首行缩进 Char"/>
    <w:link w:val="988"/>
    <w:rPr>
      <w:rFonts w:ascii="仿宋_GB2312" w:hAnsi="Times New Roman" w:eastAsia="仿宋_GB2312" w:cs="Times New Roman"/>
      <w:sz w:val="30"/>
      <w:szCs w:val="30"/>
    </w:rPr>
  </w:style>
  <w:style w:type="paragraph" w:styleId="990">
    <w:name w:val="Body Text Indent"/>
    <w:basedOn w:val="786"/>
    <w:next w:val="786"/>
    <w:link w:val="991"/>
    <w:uiPriority w:val="99"/>
    <w:unhideWhenUsed/>
    <w:pPr>
      <w:ind w:left="420"/>
      <w:spacing w:after="120"/>
    </w:pPr>
  </w:style>
  <w:style w:type="character" w:styleId="991" w:customStyle="1">
    <w:name w:val="正文文本缩进 Char"/>
    <w:link w:val="990"/>
    <w:uiPriority w:val="99"/>
    <w:semiHidden/>
  </w:style>
  <w:style w:type="paragraph" w:styleId="992">
    <w:name w:val="List 2"/>
    <w:basedOn w:val="786"/>
    <w:pPr>
      <w:ind w:left="100" w:hanging="200"/>
    </w:pPr>
    <w:rPr>
      <w:rFonts w:ascii="Times New Roman" w:hAnsi="Times New Roman"/>
      <w:szCs w:val="21"/>
    </w:rPr>
  </w:style>
  <w:style w:type="paragraph" w:styleId="993">
    <w:name w:val="Plain Text"/>
    <w:basedOn w:val="786"/>
    <w:link w:val="994"/>
    <w:rPr>
      <w:rFonts w:ascii="宋体" w:hAnsi="Courier New"/>
      <w:sz w:val="20"/>
      <w:szCs w:val="21"/>
    </w:rPr>
  </w:style>
  <w:style w:type="character" w:styleId="994" w:customStyle="1">
    <w:name w:val="纯文本 Char"/>
    <w:link w:val="993"/>
    <w:rPr>
      <w:rFonts w:ascii="宋体" w:hAnsi="Courier New" w:eastAsia="宋体" w:cs="Courier New"/>
      <w:szCs w:val="21"/>
    </w:rPr>
  </w:style>
  <w:style w:type="paragraph" w:styleId="995">
    <w:name w:val="Date"/>
    <w:basedOn w:val="786"/>
    <w:next w:val="786"/>
    <w:link w:val="996"/>
    <w:rPr>
      <w:sz w:val="24"/>
      <w:szCs w:val="24"/>
    </w:rPr>
  </w:style>
  <w:style w:type="character" w:styleId="996" w:customStyle="1">
    <w:name w:val="日期 Char"/>
    <w:link w:val="995"/>
    <w:rPr>
      <w:rFonts w:ascii="Times New Roman" w:hAnsi="Times New Roman" w:eastAsia="宋体" w:cs="Times New Roman"/>
      <w:sz w:val="24"/>
      <w:szCs w:val="24"/>
    </w:rPr>
  </w:style>
  <w:style w:type="paragraph" w:styleId="997">
    <w:name w:val="Body Text Indent 2"/>
    <w:basedOn w:val="786"/>
    <w:link w:val="998"/>
    <w:pPr>
      <w:ind w:left="630" w:firstLine="645"/>
    </w:pPr>
    <w:rPr>
      <w:rFonts w:ascii="Arial" w:hAnsi="Arial" w:eastAsia="仿宋_GB2312"/>
      <w:sz w:val="32"/>
      <w:szCs w:val="32"/>
    </w:rPr>
  </w:style>
  <w:style w:type="character" w:styleId="998" w:customStyle="1">
    <w:name w:val="正文文本缩进 2 Char"/>
    <w:link w:val="997"/>
    <w:rPr>
      <w:rFonts w:ascii="Arial" w:hAnsi="Arial" w:eastAsia="仿宋_GB2312" w:cs="Arial"/>
      <w:sz w:val="32"/>
      <w:szCs w:val="32"/>
    </w:rPr>
  </w:style>
  <w:style w:type="paragraph" w:styleId="999">
    <w:name w:val="Balloon Text"/>
    <w:basedOn w:val="786"/>
    <w:link w:val="1000"/>
    <w:semiHidden/>
    <w:rPr>
      <w:sz w:val="18"/>
      <w:szCs w:val="18"/>
    </w:rPr>
  </w:style>
  <w:style w:type="character" w:styleId="1000" w:customStyle="1">
    <w:name w:val="批注框文本 Char"/>
    <w:link w:val="999"/>
    <w:semiHidden/>
    <w:rPr>
      <w:rFonts w:ascii="Times New Roman" w:hAnsi="Times New Roman" w:eastAsia="宋体" w:cs="Times New Roman"/>
      <w:sz w:val="18"/>
      <w:szCs w:val="18"/>
    </w:rPr>
  </w:style>
  <w:style w:type="character" w:styleId="1001" w:customStyle="1">
    <w:name w:val="页脚 Char"/>
    <w:link w:val="820"/>
    <w:rPr>
      <w:rFonts w:ascii="Times New Roman" w:hAnsi="Times New Roman" w:eastAsia="宋体" w:cs="Times New Roman"/>
      <w:sz w:val="18"/>
      <w:szCs w:val="18"/>
    </w:rPr>
  </w:style>
  <w:style w:type="character" w:styleId="1002" w:customStyle="1">
    <w:name w:val="页眉 Char"/>
    <w:link w:val="818"/>
    <w:rPr>
      <w:rFonts w:ascii="Times New Roman" w:hAnsi="Times New Roman" w:eastAsia="宋体" w:cs="Times New Roman"/>
      <w:sz w:val="18"/>
      <w:szCs w:val="18"/>
    </w:rPr>
  </w:style>
  <w:style w:type="paragraph" w:styleId="1003">
    <w:name w:val="List"/>
    <w:basedOn w:val="786"/>
    <w:pPr>
      <w:ind w:left="200" w:hanging="200"/>
    </w:pPr>
    <w:rPr>
      <w:rFonts w:ascii="Times New Roman" w:hAnsi="Times New Roman"/>
      <w:szCs w:val="21"/>
    </w:rPr>
  </w:style>
  <w:style w:type="paragraph" w:styleId="1004">
    <w:name w:val="Body Text Indent 3"/>
    <w:basedOn w:val="786"/>
    <w:link w:val="1005"/>
    <w:pPr>
      <w:ind w:left="645" w:firstLine="645"/>
    </w:pPr>
    <w:rPr>
      <w:rFonts w:ascii="Arial" w:hAnsi="Arial" w:eastAsia="仿宋_GB2312"/>
      <w:color w:val="ffff00"/>
      <w:sz w:val="32"/>
      <w:szCs w:val="32"/>
    </w:rPr>
  </w:style>
  <w:style w:type="character" w:styleId="1005" w:customStyle="1">
    <w:name w:val="正文文本缩进 3 Char"/>
    <w:link w:val="1004"/>
    <w:rPr>
      <w:rFonts w:ascii="Arial" w:hAnsi="Arial" w:eastAsia="仿宋_GB2312" w:cs="Arial"/>
      <w:color w:val="ffff00"/>
      <w:sz w:val="32"/>
      <w:szCs w:val="32"/>
    </w:rPr>
  </w:style>
  <w:style w:type="paragraph" w:styleId="1006">
    <w:name w:val="Body Text 2"/>
    <w:basedOn w:val="786"/>
    <w:link w:val="1007"/>
    <w:pPr>
      <w:jc w:val="center"/>
      <w:widowControl/>
    </w:pPr>
    <w:rPr>
      <w:rFonts w:ascii="楷体_GB2312" w:eastAsia="楷体_GB2312"/>
      <w:sz w:val="28"/>
      <w:szCs w:val="28"/>
    </w:rPr>
  </w:style>
  <w:style w:type="character" w:styleId="1007" w:customStyle="1">
    <w:name w:val="正文文本 2 Char"/>
    <w:link w:val="1006"/>
    <w:rPr>
      <w:rFonts w:ascii="楷体_GB2312" w:hAnsi="Times New Roman" w:eastAsia="楷体_GB2312" w:cs="Times New Roman"/>
      <w:sz w:val="28"/>
      <w:szCs w:val="28"/>
    </w:rPr>
  </w:style>
  <w:style w:type="paragraph" w:styleId="1008">
    <w:name w:val="Normal (Web)"/>
    <w:basedOn w:val="786"/>
    <w:uiPriority w:val="99"/>
    <w:pPr>
      <w:jc w:val="left"/>
      <w:spacing w:before="100" w:beforeAutospacing="1" w:after="100" w:afterAutospacing="1"/>
      <w:widowControl/>
    </w:pPr>
    <w:rPr>
      <w:rFonts w:ascii="宋体" w:hAnsi="宋体" w:cs="宋体"/>
      <w:sz w:val="24"/>
      <w:szCs w:val="24"/>
    </w:rPr>
  </w:style>
  <w:style w:type="paragraph" w:styleId="1009">
    <w:name w:val="index 1"/>
    <w:basedOn w:val="786"/>
    <w:next w:val="786"/>
    <w:semiHidden/>
    <w:pPr>
      <w:spacing w:line="240" w:lineRule="atLeast"/>
    </w:pPr>
    <w:rPr>
      <w:rFonts w:ascii="Times New Roman" w:hAnsi="Times New Roman"/>
      <w:b/>
      <w:bCs/>
      <w:szCs w:val="21"/>
    </w:rPr>
  </w:style>
  <w:style w:type="paragraph" w:styleId="1010">
    <w:name w:val="annotation subject"/>
    <w:basedOn w:val="982"/>
    <w:next w:val="982"/>
    <w:link w:val="1011"/>
    <w:semiHidden/>
    <w:rPr>
      <w:b/>
      <w:bCs/>
      <w:sz w:val="20"/>
      <w:szCs w:val="21"/>
    </w:rPr>
  </w:style>
  <w:style w:type="character" w:styleId="1011" w:customStyle="1">
    <w:name w:val="批注主题 Char"/>
    <w:link w:val="1010"/>
    <w:semiHidden/>
    <w:rPr>
      <w:rFonts w:ascii="Times New Roman" w:hAnsi="Times New Roman" w:eastAsia="宋体" w:cs="Times New Roman"/>
      <w:b/>
      <w:bCs/>
      <w:szCs w:val="21"/>
    </w:rPr>
  </w:style>
  <w:style w:type="paragraph" w:styleId="1012">
    <w:name w:val="Body Text First Indent 2"/>
    <w:basedOn w:val="990"/>
    <w:next w:val="786"/>
    <w:link w:val="1013"/>
    <w:pPr>
      <w:ind w:left="0" w:firstLine="420"/>
      <w:spacing w:after="0" w:line="360" w:lineRule="auto"/>
    </w:pPr>
    <w:rPr>
      <w:rFonts w:ascii="宋体" w:hAnsi="宋体"/>
      <w:sz w:val="20"/>
      <w:szCs w:val="20"/>
    </w:rPr>
  </w:style>
  <w:style w:type="character" w:styleId="1013" w:customStyle="1">
    <w:name w:val="正文首行缩进 2 Char"/>
    <w:link w:val="1012"/>
    <w:rPr>
      <w:rFonts w:ascii="宋体" w:hAnsi="宋体" w:eastAsia="宋体" w:cs="Times New Roman"/>
      <w:szCs w:val="20"/>
    </w:rPr>
  </w:style>
  <w:style w:type="character" w:styleId="1014">
    <w:name w:val="Strong"/>
    <w:qFormat/>
    <w:rPr>
      <w:b/>
      <w:bCs/>
    </w:rPr>
  </w:style>
  <w:style w:type="character" w:styleId="1015">
    <w:name w:val="page number"/>
  </w:style>
  <w:style w:type="character" w:styleId="1016" w:customStyle="1">
    <w:name w:val="已访问的超链接"/>
    <w:rPr>
      <w:color w:val="800080"/>
      <w:u w:val="single"/>
    </w:rPr>
  </w:style>
  <w:style w:type="character" w:styleId="1017">
    <w:name w:val="annotation reference"/>
    <w:semiHidden/>
    <w:rPr>
      <w:sz w:val="21"/>
      <w:szCs w:val="21"/>
    </w:rPr>
  </w:style>
  <w:style w:type="character" w:styleId="1018" w:customStyle="1">
    <w:name w:val="二级目录 Char"/>
    <w:link w:val="1019"/>
    <w:rPr>
      <w:b/>
      <w:sz w:val="30"/>
      <w:szCs w:val="28"/>
      <w:lang w:val="en-US" w:eastAsia="zh-CN" w:bidi="ar-SA"/>
    </w:rPr>
  </w:style>
  <w:style w:type="paragraph" w:styleId="1019" w:customStyle="1">
    <w:name w:val="二级目录"/>
    <w:next w:val="786"/>
    <w:link w:val="1018"/>
    <w:pPr>
      <w:numPr>
        <w:numId w:val="2"/>
      </w:numPr>
      <w:tabs>
        <w:tab w:val="left" w:pos="907" w:leader="none"/>
        <w:tab w:val="left" w:pos="1145" w:leader="none"/>
      </w:tabs>
      <w:outlineLvl w:val="1"/>
    </w:pPr>
    <w:rPr>
      <w:b/>
      <w:sz w:val="30"/>
      <w:szCs w:val="28"/>
    </w:rPr>
  </w:style>
  <w:style w:type="character" w:styleId="1020" w:customStyle="1">
    <w:name w:val="font5 Char"/>
    <w:rPr>
      <w:rFonts w:ascii="宋体" w:hAnsi="宋体" w:eastAsia="宋体"/>
      <w:sz w:val="28"/>
      <w:szCs w:val="28"/>
      <w:lang w:val="en-US" w:eastAsia="zh-CN" w:bidi="ar-SA"/>
    </w:rPr>
  </w:style>
  <w:style w:type="character" w:styleId="1021" w:customStyle="1">
    <w:name w:val="列出段落 Char"/>
    <w:link w:val="1022"/>
    <w:rPr>
      <w:rFonts w:ascii="Calibri" w:hAnsi="Calibri"/>
      <w:sz w:val="24"/>
      <w:szCs w:val="24"/>
      <w:lang w:eastAsia="en-US" w:bidi="en-US"/>
    </w:rPr>
  </w:style>
  <w:style w:type="paragraph" w:styleId="1022" w:customStyle="1">
    <w:name w:val="列出段落1"/>
    <w:basedOn w:val="786"/>
    <w:link w:val="1021"/>
    <w:qFormat/>
    <w:pPr>
      <w:contextualSpacing/>
      <w:ind w:left="720"/>
      <w:jc w:val="left"/>
      <w:widowControl/>
    </w:pPr>
    <w:rPr>
      <w:sz w:val="24"/>
      <w:szCs w:val="24"/>
      <w:lang w:eastAsia="en-US" w:bidi="en-US"/>
    </w:rPr>
  </w:style>
  <w:style w:type="paragraph" w:styleId="1023" w:customStyle="1">
    <w:name w:val="普通正文"/>
    <w:basedOn w:val="786"/>
    <w:pPr>
      <w:ind w:firstLine="480"/>
      <w:jc w:val="left"/>
      <w:spacing w:before="120" w:after="120" w:line="360" w:lineRule="auto"/>
    </w:pPr>
    <w:rPr>
      <w:rFonts w:ascii="Arial" w:hAnsi="Arial"/>
      <w:sz w:val="24"/>
      <w:szCs w:val="24"/>
    </w:rPr>
  </w:style>
  <w:style w:type="paragraph" w:styleId="1024" w:customStyle="1">
    <w:name w:val="font7"/>
    <w:basedOn w:val="786"/>
    <w:pPr>
      <w:jc w:val="left"/>
      <w:spacing w:before="100" w:beforeAutospacing="1" w:after="100" w:afterAutospacing="1"/>
      <w:widowControl/>
    </w:pPr>
    <w:rPr>
      <w:rFonts w:hint="eastAsia" w:ascii="宋体" w:hAnsi="宋体"/>
      <w:sz w:val="18"/>
      <w:szCs w:val="18"/>
    </w:rPr>
  </w:style>
  <w:style w:type="paragraph" w:styleId="1025" w:customStyle="1">
    <w:name w:val="标题1"/>
    <w:basedOn w:val="786"/>
    <w:next w:val="786"/>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26" w:customStyle="1">
    <w:name w:val="正文_1_0"/>
    <w:qFormat/>
    <w:pPr>
      <w:jc w:val="both"/>
      <w:widowControl w:val="off"/>
    </w:pPr>
    <w:rPr>
      <w:sz w:val="21"/>
      <w:szCs w:val="22"/>
    </w:rPr>
  </w:style>
  <w:style w:type="paragraph" w:styleId="1027" w:customStyle="1">
    <w:name w:val="标题 2_0"/>
    <w:basedOn w:val="1028"/>
    <w:next w:val="1028"/>
    <w:qFormat/>
    <w:pPr>
      <w:jc w:val="center"/>
      <w:keepLines/>
      <w:keepNext/>
      <w:spacing w:before="260" w:after="260" w:line="416" w:lineRule="auto"/>
      <w:outlineLvl w:val="1"/>
    </w:pPr>
    <w:rPr>
      <w:rFonts w:ascii="幼圆" w:hAnsi="Arial" w:eastAsia="楷体_GB2312"/>
      <w:b/>
      <w:sz w:val="44"/>
      <w:szCs w:val="20"/>
    </w:rPr>
  </w:style>
  <w:style w:type="paragraph" w:styleId="1028" w:customStyle="1">
    <w:name w:val="正文_0"/>
    <w:next w:val="1027"/>
    <w:qFormat/>
    <w:pPr>
      <w:jc w:val="both"/>
      <w:widowControl w:val="off"/>
    </w:pPr>
    <w:rPr>
      <w:sz w:val="21"/>
      <w:szCs w:val="24"/>
    </w:rPr>
  </w:style>
  <w:style w:type="paragraph" w:styleId="1029" w:customStyle="1">
    <w:name w:val="Char"/>
    <w:basedOn w:val="786"/>
    <w:pPr>
      <w:ind w:firstLine="200"/>
      <w:tabs>
        <w:tab w:val="left" w:pos="360" w:leader="none"/>
      </w:tabs>
    </w:pPr>
    <w:rPr>
      <w:rFonts w:ascii="Times New Roman" w:hAnsi="Times New Roman"/>
      <w:sz w:val="28"/>
      <w:szCs w:val="30"/>
    </w:rPr>
  </w:style>
  <w:style w:type="paragraph" w:styleId="1030" w:customStyle="1">
    <w:name w:val="Char Char Char Char Char Char Char Char"/>
    <w:basedOn w:val="786"/>
    <w:pPr>
      <w:jc w:val="left"/>
      <w:spacing w:after="160" w:line="240" w:lineRule="exact"/>
      <w:widowControl/>
    </w:pPr>
    <w:rPr>
      <w:rFonts w:ascii="Verdana" w:hAnsi="Verdana"/>
      <w:sz w:val="20"/>
      <w:szCs w:val="20"/>
      <w:lang w:eastAsia="en-US"/>
    </w:rPr>
  </w:style>
  <w:style w:type="paragraph" w:styleId="1031" w:customStyle="1">
    <w:name w:val="Body Text(ch)"/>
    <w:basedOn w:val="786"/>
    <w:next w:val="986"/>
    <w:pPr>
      <w:spacing w:after="120"/>
    </w:pPr>
    <w:rPr>
      <w:rFonts w:ascii="宋体" w:hAnsi="Arial"/>
      <w:bCs/>
      <w:iCs/>
      <w:szCs w:val="24"/>
    </w:rPr>
  </w:style>
  <w:style w:type="paragraph" w:styleId="1032" w:customStyle="1">
    <w:name w:val="Char Char Char Char Char Char Char Char Char Char"/>
    <w:basedOn w:val="786"/>
    <w:pPr>
      <w:spacing w:line="360" w:lineRule="auto"/>
    </w:pPr>
    <w:rPr>
      <w:rFonts w:ascii="Times New Roman" w:hAnsi="Times New Roman"/>
      <w:sz w:val="24"/>
      <w:szCs w:val="20"/>
    </w:rPr>
  </w:style>
  <w:style w:type="paragraph" w:styleId="1033" w:customStyle="1">
    <w:name w:val="Char Char Char Char"/>
    <w:basedOn w:val="980"/>
    <w:pPr>
      <w:spacing w:line="360" w:lineRule="auto"/>
    </w:pPr>
    <w:rPr>
      <w:rFonts w:ascii="Tahoma" w:hAnsi="Tahoma"/>
      <w:sz w:val="24"/>
      <w:szCs w:val="24"/>
    </w:rPr>
  </w:style>
  <w:style w:type="paragraph" w:styleId="1034" w:customStyle="1">
    <w:name w:val="样式1"/>
    <w:basedOn w:val="786"/>
    <w:pPr>
      <w:numPr>
        <w:numId w:val="3"/>
      </w:numPr>
      <w:tabs>
        <w:tab w:val="left" w:pos="709" w:leader="none"/>
      </w:tabs>
    </w:pPr>
    <w:rPr>
      <w:rFonts w:ascii="宋体" w:hAnsi="宋体"/>
      <w:szCs w:val="21"/>
    </w:rPr>
  </w:style>
  <w:style w:type="paragraph" w:styleId="1035" w:customStyle="1">
    <w:name w:val="Char Char Char Char Char Char Char Char"/>
    <w:basedOn w:val="786"/>
    <w:pPr>
      <w:jc w:val="left"/>
      <w:spacing w:after="160" w:line="240" w:lineRule="exact"/>
      <w:widowControl/>
    </w:pPr>
    <w:rPr>
      <w:rFonts w:ascii="Verdana" w:hAnsi="Verdana"/>
      <w:sz w:val="20"/>
      <w:szCs w:val="20"/>
      <w:lang w:eastAsia="en-US"/>
    </w:rPr>
  </w:style>
  <w:style w:type="paragraph" w:styleId="1036" w:customStyle="1">
    <w:name w:val="xl26"/>
    <w:basedOn w:val="7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7" w:customStyle="1">
    <w:name w:val="xl28"/>
    <w:basedOn w:val="78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8" w:customStyle="1">
    <w:name w:val="4"/>
    <w:basedOn w:val="786"/>
    <w:next w:val="1004"/>
    <w:pPr>
      <w:ind w:firstLine="420"/>
      <w:spacing w:line="360" w:lineRule="auto"/>
    </w:pPr>
    <w:rPr>
      <w:rFonts w:ascii="Times New Roman" w:hAnsi="Times New Roman"/>
      <w:color w:val="ff0000"/>
      <w:sz w:val="24"/>
      <w:szCs w:val="24"/>
    </w:rPr>
  </w:style>
  <w:style w:type="paragraph" w:styleId="1039" w:customStyle="1">
    <w:name w:val="font5"/>
    <w:basedOn w:val="786"/>
    <w:pPr>
      <w:jc w:val="left"/>
      <w:spacing w:before="100" w:beforeAutospacing="1" w:after="100" w:afterAutospacing="1"/>
      <w:widowControl/>
    </w:pPr>
    <w:rPr>
      <w:rFonts w:hint="eastAsia" w:ascii="宋体" w:hAnsi="宋体"/>
      <w:sz w:val="28"/>
      <w:szCs w:val="28"/>
    </w:rPr>
  </w:style>
  <w:style w:type="paragraph" w:styleId="1040" w:customStyle="1">
    <w:name w:val="图标"/>
    <w:basedOn w:val="786"/>
    <w:next w:val="78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41" w:customStyle="1">
    <w:name w:val="font6"/>
    <w:basedOn w:val="786"/>
    <w:pPr>
      <w:jc w:val="left"/>
      <w:spacing w:before="100" w:beforeAutospacing="1" w:after="100" w:afterAutospacing="1"/>
      <w:widowControl/>
    </w:pPr>
    <w:rPr>
      <w:rFonts w:hint="eastAsia" w:ascii="宋体" w:hAnsi="宋体"/>
      <w:sz w:val="28"/>
      <w:szCs w:val="28"/>
      <w:u w:val="single"/>
    </w:rPr>
  </w:style>
  <w:style w:type="paragraph" w:styleId="1042" w:customStyle="1">
    <w:name w:val="table_1stline"/>
    <w:basedOn w:val="786"/>
    <w:pPr>
      <w:jc w:val="left"/>
      <w:spacing w:before="120"/>
      <w:widowControl/>
    </w:pPr>
    <w:rPr>
      <w:rFonts w:ascii="Times New Roman" w:hAnsi="Times New Roman"/>
      <w:bCs/>
      <w:sz w:val="20"/>
      <w:szCs w:val="20"/>
      <w:lang w:val="de-DE" w:eastAsia="de-DE"/>
    </w:rPr>
  </w:style>
  <w:style w:type="paragraph" w:styleId="1043" w:customStyle="1">
    <w:name w:val="标题3"/>
    <w:basedOn w:val="786"/>
    <w:next w:val="786"/>
    <w:pPr>
      <w:ind w:firstLine="624"/>
      <w:spacing w:line="590" w:lineRule="atLeast"/>
    </w:pPr>
    <w:rPr>
      <w:rFonts w:ascii="方正黑体_GBK" w:hAnsi="Times New Roman" w:eastAsia="方正黑体_GBK"/>
      <w:sz w:val="32"/>
      <w:szCs w:val="32"/>
    </w:rPr>
  </w:style>
  <w:style w:type="paragraph" w:styleId="1044" w:customStyle="1">
    <w:name w:val="xl27"/>
    <w:basedOn w:val="7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customStyle="1">
    <w:name w:val="xl30"/>
    <w:basedOn w:val="786"/>
    <w:pPr>
      <w:jc w:val="center"/>
      <w:spacing w:before="100" w:beforeAutospacing="1" w:after="100" w:afterAutospacing="1"/>
      <w:widowControl/>
    </w:pPr>
    <w:rPr>
      <w:rFonts w:ascii="宋体" w:hAnsi="宋体"/>
      <w:b/>
      <w:bCs/>
      <w:sz w:val="36"/>
      <w:szCs w:val="36"/>
    </w:rPr>
  </w:style>
  <w:style w:type="paragraph" w:styleId="1046" w:customStyle="1">
    <w:name w:val="Char Char Char Char"/>
    <w:basedOn w:val="980"/>
    <w:pPr>
      <w:spacing w:line="360" w:lineRule="auto"/>
    </w:pPr>
    <w:rPr>
      <w:rFonts w:ascii="Tahoma" w:hAnsi="Tahoma"/>
      <w:sz w:val="24"/>
      <w:szCs w:val="24"/>
    </w:rPr>
  </w:style>
  <w:style w:type="paragraph" w:styleId="1047" w:customStyle="1">
    <w:name w:val="Char"/>
    <w:basedOn w:val="980"/>
    <w:rPr>
      <w:rFonts w:ascii="Tahoma" w:hAnsi="Tahoma"/>
      <w:sz w:val="24"/>
      <w:szCs w:val="24"/>
    </w:rPr>
  </w:style>
  <w:style w:type="paragraph" w:styleId="1048" w:customStyle="1">
    <w:name w:val="xl25"/>
    <w:basedOn w:val="78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customStyle="1">
    <w:name w:val="xl24"/>
    <w:basedOn w:val="78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name w:val="Revision"/>
    <w:uiPriority w:val="99"/>
    <w:semiHidden/>
    <w:rPr>
      <w:sz w:val="21"/>
      <w:szCs w:val="21"/>
    </w:rPr>
  </w:style>
  <w:style w:type="paragraph" w:styleId="1051" w:customStyle="1">
    <w:name w:val="普通 (Web)"/>
    <w:basedOn w:val="786"/>
    <w:pPr>
      <w:jc w:val="left"/>
      <w:spacing w:before="100" w:beforeAutospacing="1" w:after="100" w:afterAutospacing="1"/>
      <w:widowControl/>
    </w:pPr>
    <w:rPr>
      <w:rFonts w:ascii="宋体" w:hAnsi="宋体"/>
      <w:sz w:val="24"/>
      <w:szCs w:val="24"/>
    </w:rPr>
  </w:style>
  <w:style w:type="paragraph" w:styleId="1052" w:customStyle="1">
    <w:name w:val="附录1"/>
    <w:pPr>
      <w:ind w:left="907" w:hanging="907"/>
      <w:spacing w:before="240" w:line="600" w:lineRule="atLeast"/>
      <w:tabs>
        <w:tab w:val="left" w:pos="907" w:leader="none"/>
      </w:tabs>
    </w:pPr>
    <w:rPr>
      <w:b/>
      <w:i/>
      <w:sz w:val="28"/>
    </w:rPr>
  </w:style>
  <w:style w:type="paragraph" w:styleId="1053" w:customStyle="1">
    <w:name w:val="xl29"/>
    <w:basedOn w:val="78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4" w:customStyle="1">
    <w:name w:val="普通(网站)_0"/>
    <w:basedOn w:val="1028"/>
    <w:qFormat/>
    <w:pPr>
      <w:jc w:val="left"/>
      <w:spacing w:before="100" w:beforeAutospacing="1" w:after="100" w:afterAutospacing="1"/>
      <w:widowControl/>
    </w:pPr>
    <w:rPr>
      <w:rFonts w:ascii="宋体" w:hAnsi="宋体" w:eastAsia="等线" w:cs="宋体"/>
      <w:color w:val="000000"/>
      <w:sz w:val="24"/>
    </w:rPr>
  </w:style>
  <w:style w:type="paragraph" w:styleId="1055" w:customStyle="1">
    <w:name w:val="table_lines"/>
    <w:basedOn w:val="786"/>
    <w:pPr>
      <w:jc w:val="left"/>
      <w:widowControl/>
    </w:pPr>
    <w:rPr>
      <w:rFonts w:ascii="Times New Roman" w:hAnsi="Times New Roman"/>
      <w:sz w:val="20"/>
      <w:szCs w:val="20"/>
      <w:lang w:val="de-DE" w:eastAsia="de-DE"/>
    </w:rPr>
  </w:style>
  <w:style w:type="paragraph" w:styleId="1056" w:customStyle="1">
    <w:name w:val="正文文本1"/>
    <w:basedOn w:val="786"/>
    <w:qFormat/>
    <w:rPr>
      <w:rFonts w:ascii="楷体_GB2312" w:hAnsi="Arial" w:eastAsia="楷体_GB2312"/>
      <w:sz w:val="28"/>
      <w:szCs w:val="28"/>
    </w:rPr>
  </w:style>
  <w:style w:type="paragraph" w:styleId="1057" w:customStyle="1">
    <w:name w:val="footer1"/>
    <w:basedOn w:val="1058"/>
    <w:qFormat/>
    <w:pPr>
      <w:jc w:val="left"/>
      <w:tabs>
        <w:tab w:val="center" w:pos="4153" w:leader="none"/>
        <w:tab w:val="right" w:pos="8306" w:leader="none"/>
      </w:tabs>
    </w:pPr>
    <w:rPr>
      <w:sz w:val="18"/>
    </w:rPr>
  </w:style>
  <w:style w:type="paragraph" w:styleId="1058" w:customStyle="1">
    <w:name w:val="正文111"/>
    <w:next w:val="1059"/>
    <w:qFormat/>
    <w:pPr>
      <w:jc w:val="both"/>
      <w:widowControl w:val="off"/>
    </w:pPr>
    <w:rPr>
      <w:rFonts w:ascii="Times New Roman" w:hAnsi="Times New Roman"/>
      <w:sz w:val="21"/>
      <w:szCs w:val="22"/>
    </w:rPr>
  </w:style>
  <w:style w:type="paragraph" w:styleId="1059" w:customStyle="1">
    <w:name w:val="标题 41"/>
    <w:basedOn w:val="1060"/>
    <w:next w:val="1058"/>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060" w:customStyle="1">
    <w:name w:val="正文11"/>
    <w:next w:val="1057"/>
    <w:qFormat/>
    <w:pPr>
      <w:jc w:val="both"/>
      <w:spacing w:line="856" w:lineRule="atLeast"/>
    </w:pPr>
    <w:rPr>
      <w:rFonts w:ascii="Times New Roman" w:hAnsi="Times New Roman"/>
      <w:color w:val="000000"/>
      <w:sz w:val="21"/>
    </w:rPr>
  </w:style>
  <w:style w:type="paragraph" w:styleId="1061" w:customStyle="1">
    <w:name w:val="页脚1"/>
    <w:basedOn w:val="786"/>
    <w:qFormat/>
    <w:pPr>
      <w:jc w:val="left"/>
      <w:tabs>
        <w:tab w:val="center" w:pos="4153" w:leader="none"/>
        <w:tab w:val="right" w:pos="8306" w:leader="none"/>
      </w:tabs>
    </w:pPr>
    <w:rPr>
      <w:rFonts w:ascii="Times New Roman" w:hAnsi="Times New Roman"/>
      <w:sz w:val="18"/>
      <w:szCs w:val="18"/>
    </w:rPr>
  </w:style>
  <w:style w:type="paragraph" w:styleId="1062" w:customStyle="1">
    <w:name w:val="正文首行缩进 21"/>
    <w:basedOn w:val="1063"/>
    <w:next w:val="786"/>
    <w:qFormat/>
    <w:pPr>
      <w:ind w:left="0" w:firstLine="420"/>
      <w:spacing w:after="0" w:line="360" w:lineRule="auto"/>
    </w:pPr>
    <w:rPr>
      <w:rFonts w:ascii="宋体" w:hAnsi="宋体"/>
      <w:sz w:val="20"/>
      <w:szCs w:val="20"/>
    </w:rPr>
  </w:style>
  <w:style w:type="paragraph" w:styleId="1063" w:customStyle="1">
    <w:name w:val="正文文本缩进1"/>
    <w:basedOn w:val="786"/>
    <w:next w:val="786"/>
    <w:unhideWhenUsed/>
    <w:qFormat/>
    <w:pPr>
      <w:ind w:left="420"/>
      <w:spacing w:after="120"/>
    </w:pPr>
  </w:style>
  <w:style w:type="paragraph" w:styleId="1064" w:customStyle="1">
    <w:name w:val="标题 31"/>
    <w:basedOn w:val="786"/>
    <w:next w:val="786"/>
    <w:qFormat/>
    <w:pPr>
      <w:keepLines/>
      <w:keepNext/>
      <w:spacing w:before="260" w:after="260" w:line="416" w:lineRule="auto"/>
      <w:outlineLvl w:val="2"/>
    </w:pPr>
    <w:rPr>
      <w:rFonts w:ascii="Times New Roman" w:hAnsi="Times New Roman"/>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hyperlink" Target="http://jszfcg.jscz.gov.cn/jszc/login&#33258;&#34892;&#20813;&#36153;&#19979;&#36733;&#30923;&#21830;&#25991;&#20214;&#65292;&#24182;&#20110;2026&#24180;11&#26376;" TargetMode="External"/><Relationship Id="rId17" Type="http://schemas.openxmlformats.org/officeDocument/2006/relationships/hyperlink" Target="http://jszfcg.jsczt.cn/&#65289;" TargetMode="External"/><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B3D2565-F6C2-4E48-AFB9-97103F745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吴红霞1</cp:lastModifiedBy>
  <cp:revision>106</cp:revision>
  <dcterms:created xsi:type="dcterms:W3CDTF">2023-03-27T07:28:00Z</dcterms:created>
  <dcterms:modified xsi:type="dcterms:W3CDTF">2026-11-03T02:32:26Z</dcterms:modified>
</cp:coreProperties>
</file>