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0"/>
        <w:spacing w:line="288" w:lineRule="auto"/>
        <w:rPr>
          <w:rFonts w:ascii="宋体" w:hAnsi="宋体" w:eastAsia="Arial"/>
          <w:color w:val="000000"/>
          <w:sz w:val="44"/>
          <w:highlight w:val="none"/>
        </w:rPr>
      </w:pPr>
      <w:r>
        <w:rPr>
          <w:rFonts w:ascii="宋体" w:hAnsi="宋体" w:eastAsia="Arial"/>
          <w:color w:val="000000"/>
          <w:sz w:val="44"/>
          <w:highlight w:val="none"/>
        </w:rPr>
      </w:r>
      <w:r/>
    </w:p>
    <w:p>
      <w:pPr>
        <w:pStyle w:val="805"/>
        <w:rPr>
          <w:color w:val="000000"/>
          <w:highlight w:val="none"/>
        </w:rPr>
      </w:pPr>
      <w:r>
        <w:rPr>
          <w:color w:val="000000"/>
          <w:highlight w:val="none"/>
        </w:rPr>
      </w:r>
      <w:r/>
    </w:p>
    <w:p>
      <w:pPr>
        <w:pStyle w:val="800"/>
        <w:spacing w:line="288" w:lineRule="auto"/>
        <w:rPr>
          <w:rFonts w:ascii="宋体" w:hAnsi="宋体"/>
          <w:color w:val="000000"/>
          <w:sz w:val="44"/>
          <w:highlight w:val="none"/>
        </w:rPr>
      </w:pPr>
      <w:r>
        <w:rPr>
          <w:rFonts w:ascii="宋体" w:hAnsi="宋体"/>
          <w:color w:val="000000"/>
          <w:sz w:val="44"/>
          <w:highlight w:val="none"/>
        </w:rPr>
      </w:r>
      <w:r/>
    </w:p>
    <w:p>
      <w:pPr>
        <w:pStyle w:val="800"/>
        <w:spacing w:line="288" w:lineRule="auto"/>
        <w:rPr>
          <w:rFonts w:ascii="宋体" w:hAnsi="宋体"/>
          <w:color w:val="000000"/>
          <w:sz w:val="44"/>
          <w:highlight w:val="none"/>
        </w:rPr>
      </w:pPr>
      <w:r>
        <w:rPr>
          <w:rFonts w:ascii="宋体" w:hAnsi="宋体"/>
          <w:color w:val="000000"/>
          <w:sz w:val="44"/>
          <w:highlight w:val="none"/>
        </w:rPr>
      </w:r>
      <w:r/>
    </w:p>
    <w:p>
      <w:pPr>
        <w:pStyle w:val="800"/>
        <w:jc w:val="center"/>
        <w:spacing w:line="288" w:lineRule="auto"/>
        <w:tabs>
          <w:tab w:val="left" w:pos="390" w:leader="none"/>
          <w:tab w:val="center" w:pos="4404" w:leader="none"/>
        </w:tabs>
        <w:rPr>
          <w:rFonts w:ascii="黑体" w:hAnsi="宋体" w:eastAsia="黑体"/>
          <w:color w:val="000000"/>
          <w:sz w:val="76"/>
          <w:szCs w:val="76"/>
          <w:highlight w:val="none"/>
        </w:rPr>
      </w:pPr>
      <w:r>
        <w:rPr>
          <w:rFonts w:hint="eastAsia" w:ascii="黑体" w:hAnsi="宋体" w:eastAsia="黑体"/>
          <w:color w:val="000000"/>
          <w:sz w:val="76"/>
          <w:szCs w:val="76"/>
          <w:highlight w:val="none"/>
        </w:rPr>
        <w:t xml:space="preserve">公开招标文件</w:t>
      </w:r>
      <w:r>
        <w:rPr>
          <w:rFonts w:ascii="黑体" w:hAnsi="宋体" w:eastAsia="黑体"/>
          <w:color w:val="000000"/>
          <w:sz w:val="76"/>
          <w:szCs w:val="76"/>
          <w:highlight w:val="none"/>
        </w:rPr>
      </w:r>
      <w:r/>
    </w:p>
    <w:p>
      <w:pPr>
        <w:pStyle w:val="800"/>
        <w:spacing w:line="288" w:lineRule="auto"/>
        <w:rPr>
          <w:rFonts w:ascii="黑体" w:hAnsi="宋体" w:eastAsia="黑体"/>
          <w:color w:val="000000"/>
          <w:sz w:val="32"/>
          <w:highlight w:val="none"/>
        </w:rPr>
      </w:pPr>
      <w:r>
        <w:rPr>
          <w:rFonts w:ascii="黑体" w:hAnsi="宋体" w:eastAsia="黑体"/>
          <w:color w:val="000000"/>
          <w:sz w:val="32"/>
          <w:highlight w:val="none"/>
        </w:rPr>
      </w:r>
      <w:r/>
    </w:p>
    <w:p>
      <w:pPr>
        <w:pStyle w:val="800"/>
        <w:spacing w:line="288" w:lineRule="auto"/>
        <w:rPr>
          <w:rFonts w:ascii="黑体" w:hAnsi="宋体" w:eastAsia="黑体"/>
          <w:color w:val="000000"/>
          <w:sz w:val="44"/>
          <w:highlight w:val="none"/>
        </w:rPr>
      </w:pPr>
      <w:r>
        <w:rPr>
          <w:rFonts w:ascii="黑体" w:hAnsi="宋体" w:eastAsia="黑体"/>
          <w:color w:val="000000"/>
          <w:sz w:val="44"/>
          <w:highlight w:val="none"/>
        </w:rPr>
      </w:r>
      <w:r/>
    </w:p>
    <w:p>
      <w:pPr>
        <w:pStyle w:val="1056"/>
        <w:ind w:firstLine="880"/>
        <w:rPr>
          <w:rFonts w:ascii="黑体" w:hAnsi="宋体" w:eastAsia="黑体"/>
          <w:color w:val="000000"/>
          <w:sz w:val="44"/>
          <w:highlight w:val="none"/>
        </w:rPr>
      </w:pPr>
      <w:r>
        <w:rPr>
          <w:rFonts w:ascii="黑体" w:hAnsi="宋体" w:eastAsia="黑体"/>
          <w:color w:val="000000"/>
          <w:sz w:val="44"/>
          <w:highlight w:val="none"/>
        </w:rPr>
      </w:r>
      <w:r/>
    </w:p>
    <w:p>
      <w:pPr>
        <w:pStyle w:val="1056"/>
        <w:ind w:firstLine="880"/>
        <w:rPr>
          <w:rFonts w:ascii="黑体" w:hAnsi="宋体" w:eastAsia="黑体"/>
          <w:color w:val="000000"/>
          <w:sz w:val="44"/>
          <w:highlight w:val="none"/>
        </w:rPr>
      </w:pPr>
      <w:r>
        <w:rPr>
          <w:rFonts w:ascii="黑体" w:hAnsi="宋体" w:eastAsia="黑体"/>
          <w:color w:val="000000"/>
          <w:sz w:val="44"/>
          <w:highlight w:val="none"/>
        </w:rPr>
      </w:r>
      <w:r/>
    </w:p>
    <w:tbl>
      <w:tblPr>
        <w:tblW w:w="4411" w:type="pct"/>
        <w:tblInd w:w="4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8"/>
      </w:tblGrid>
      <w:tr>
        <w:trPr>
          <w:trHeight w:val="1523"/>
        </w:trPr>
        <w:tc>
          <w:tcPr>
            <w:tcW w:w="5000" w:type="dxa"/>
            <w:vAlign w:val="top"/>
            <w:textDirection w:val="lrTb"/>
            <w:noWrap w:val="false"/>
          </w:tcPr>
          <w:p>
            <w:pPr>
              <w:pStyle w:val="800"/>
              <w:spacing w:line="288" w:lineRule="auto"/>
              <w:rPr>
                <w:rFonts w:hint="eastAsia" w:ascii="黑体" w:hAnsi="宋体" w:eastAsia="黑体"/>
                <w:color w:val="000000"/>
                <w:sz w:val="44"/>
                <w:highlight w:val="none"/>
                <w:lang w:eastAsia="zh-CN"/>
              </w:rPr>
            </w:pPr>
            <w:r>
              <w:rPr>
                <w:rFonts w:hint="eastAsia" w:ascii="黑体" w:hAnsi="宋体" w:eastAsia="黑体"/>
                <w:color w:val="000000"/>
                <w:sz w:val="44"/>
                <w:highlight w:val="none"/>
              </w:rPr>
              <w:t xml:space="preserve">项目编号：</w:t>
            </w:r>
            <w:r>
              <w:rPr>
                <w:rFonts w:hint="eastAsia" w:ascii="黑体" w:hAnsi="宋体" w:eastAsia="黑体"/>
                <w:color w:val="000000"/>
                <w:sz w:val="44"/>
                <w:highlight w:val="none"/>
                <w:lang w:eastAsia="zh-CN"/>
              </w:rPr>
              <w:t xml:space="preserve">JSZC-320000-SMDG-G2026-0131</w:t>
            </w:r>
            <w:r>
              <w:rPr>
                <w:rFonts w:hint="eastAsia" w:ascii="黑体" w:hAnsi="宋体" w:eastAsia="黑体"/>
                <w:color w:val="000000"/>
                <w:sz w:val="44"/>
                <w:highlight w:val="none"/>
                <w:lang w:eastAsia="zh-CN"/>
              </w:rPr>
            </w:r>
            <w:r/>
          </w:p>
          <w:p>
            <w:pPr>
              <w:pStyle w:val="800"/>
              <w:ind w:firstLine="440"/>
              <w:spacing w:line="288" w:lineRule="auto"/>
              <w:rPr>
                <w:rFonts w:ascii="黑体" w:hAnsi="宋体" w:eastAsia="黑体"/>
                <w:color w:val="000000"/>
                <w:sz w:val="44"/>
                <w:highlight w:val="none"/>
              </w:rPr>
            </w:pPr>
            <w:r>
              <w:rPr>
                <w:rFonts w:ascii="黑体" w:hAnsi="宋体" w:eastAsia="黑体"/>
                <w:color w:val="000000"/>
                <w:sz w:val="44"/>
                <w:highlight w:val="none"/>
              </w:rPr>
            </w:r>
            <w:r/>
          </w:p>
          <w:p>
            <w:pPr>
              <w:pStyle w:val="800"/>
              <w:ind w:left="2200" w:hanging="2200"/>
              <w:spacing w:line="288" w:lineRule="auto"/>
              <w:rPr>
                <w:rFonts w:ascii="黑体" w:eastAsia="黑体"/>
                <w:color w:val="000000"/>
                <w:sz w:val="44"/>
                <w:szCs w:val="44"/>
                <w:highlight w:val="none"/>
                <w:lang w:eastAsia="zh-CN"/>
              </w:rPr>
            </w:pPr>
            <w:r>
              <w:rPr>
                <w:rFonts w:hint="eastAsia" w:ascii="黑体" w:hAnsi="宋体" w:eastAsia="黑体"/>
                <w:color w:val="000000"/>
                <w:sz w:val="44"/>
                <w:highlight w:val="none"/>
              </w:rPr>
              <w:t xml:space="preserve">项目名称：</w:t>
            </w:r>
            <w:r>
              <w:rPr>
                <w:rFonts w:hint="eastAsia" w:ascii="黑体" w:hAnsi="宋体" w:eastAsia="黑体"/>
                <w:color w:val="000000"/>
                <w:sz w:val="44"/>
                <w:highlight w:val="none"/>
                <w:lang w:eastAsia="zh-CN"/>
              </w:rPr>
              <w:t xml:space="preserve">2026-2028年省级交通综合执法制服装具采购项目</w:t>
            </w:r>
            <w:r>
              <w:rPr>
                <w:rFonts w:ascii="黑体" w:eastAsia="黑体"/>
                <w:color w:val="000000"/>
                <w:sz w:val="44"/>
                <w:szCs w:val="44"/>
                <w:highlight w:val="none"/>
                <w:lang w:eastAsia="zh-CN"/>
              </w:rPr>
            </w:r>
            <w:r/>
          </w:p>
        </w:tc>
      </w:tr>
    </w:tbl>
    <w:p>
      <w:pPr>
        <w:pStyle w:val="800"/>
        <w:spacing w:line="288" w:lineRule="auto"/>
        <w:rPr>
          <w:rFonts w:ascii="黑体" w:hAnsi="宋体" w:eastAsia="黑体"/>
          <w:color w:val="000000"/>
          <w:sz w:val="44"/>
          <w:highlight w:val="none"/>
        </w:rPr>
      </w:pPr>
      <w:r>
        <w:rPr>
          <w:rFonts w:ascii="黑体" w:hAnsi="宋体" w:eastAsia="黑体"/>
          <w:color w:val="000000"/>
          <w:sz w:val="44"/>
          <w:highlight w:val="none"/>
        </w:rPr>
      </w:r>
      <w:r/>
    </w:p>
    <w:p>
      <w:pPr>
        <w:pStyle w:val="800"/>
        <w:spacing w:line="288" w:lineRule="auto"/>
        <w:rPr>
          <w:rFonts w:ascii="黑体" w:hAnsi="宋体" w:eastAsia="黑体"/>
          <w:color w:val="000000"/>
          <w:sz w:val="44"/>
          <w:szCs w:val="44"/>
          <w:highlight w:val="none"/>
        </w:rPr>
      </w:pPr>
      <w:r>
        <w:rPr>
          <w:rFonts w:ascii="黑体" w:hAnsi="宋体" w:eastAsia="黑体"/>
          <w:color w:val="000000"/>
          <w:sz w:val="44"/>
          <w:szCs w:val="44"/>
          <w:highlight w:val="none"/>
        </w:rPr>
      </w:r>
      <w:r/>
    </w:p>
    <w:p>
      <w:pPr>
        <w:pStyle w:val="800"/>
        <w:spacing w:line="288" w:lineRule="auto"/>
        <w:rPr>
          <w:rFonts w:ascii="黑体" w:hAnsi="宋体" w:eastAsia="黑体"/>
          <w:color w:val="000000"/>
          <w:sz w:val="32"/>
          <w:highlight w:val="none"/>
        </w:rPr>
      </w:pPr>
      <w:r>
        <w:rPr>
          <w:rFonts w:ascii="黑体" w:hAnsi="宋体" w:eastAsia="黑体"/>
          <w:color w:val="000000"/>
          <w:sz w:val="32"/>
          <w:highlight w:val="none"/>
        </w:rPr>
      </w:r>
      <w:r/>
    </w:p>
    <w:p>
      <w:pPr>
        <w:pStyle w:val="800"/>
        <w:spacing w:line="288" w:lineRule="auto"/>
        <w:rPr>
          <w:rFonts w:ascii="黑体" w:hAnsi="宋体" w:eastAsia="黑体"/>
          <w:color w:val="000000"/>
          <w:sz w:val="32"/>
          <w:highlight w:val="none"/>
        </w:rPr>
      </w:pPr>
      <w:r>
        <w:rPr>
          <w:rFonts w:ascii="黑体" w:hAnsi="宋体" w:eastAsia="黑体"/>
          <w:color w:val="000000"/>
          <w:sz w:val="32"/>
          <w:highlight w:val="none"/>
        </w:rPr>
      </w:r>
      <w:r/>
    </w:p>
    <w:p>
      <w:pPr>
        <w:pStyle w:val="800"/>
        <w:spacing w:line="288" w:lineRule="auto"/>
        <w:rPr>
          <w:rFonts w:ascii="黑体" w:hAnsi="宋体" w:eastAsia="黑体"/>
          <w:color w:val="000000"/>
          <w:sz w:val="32"/>
          <w:highlight w:val="none"/>
        </w:rPr>
      </w:pPr>
      <w:r>
        <w:rPr>
          <w:rFonts w:ascii="黑体" w:hAnsi="宋体" w:eastAsia="黑体"/>
          <w:color w:val="000000"/>
          <w:sz w:val="32"/>
          <w:highlight w:val="none"/>
        </w:rPr>
      </w:r>
      <w:r/>
    </w:p>
    <w:p>
      <w:pPr>
        <w:pStyle w:val="800"/>
        <w:spacing w:line="288" w:lineRule="auto"/>
        <w:rPr>
          <w:rFonts w:ascii="黑体" w:hAnsi="宋体" w:eastAsia="黑体"/>
          <w:color w:val="000000"/>
          <w:sz w:val="32"/>
          <w:highlight w:val="none"/>
        </w:rPr>
      </w:pPr>
      <w:r>
        <w:rPr>
          <w:rFonts w:ascii="黑体" w:hAnsi="宋体" w:eastAsia="黑体"/>
          <w:color w:val="000000"/>
          <w:sz w:val="32"/>
          <w:highlight w:val="none"/>
        </w:rPr>
      </w:r>
      <w:r/>
    </w:p>
    <w:p>
      <w:pPr>
        <w:pStyle w:val="800"/>
        <w:spacing w:line="288" w:lineRule="auto"/>
        <w:rPr>
          <w:rFonts w:ascii="黑体" w:hAnsi="宋体" w:eastAsia="黑体"/>
          <w:color w:val="000000"/>
          <w:sz w:val="32"/>
          <w:highlight w:val="none"/>
        </w:rPr>
      </w:pPr>
      <w:r>
        <w:rPr>
          <w:rFonts w:ascii="黑体" w:hAnsi="宋体" w:eastAsia="黑体"/>
          <w:color w:val="000000"/>
          <w:sz w:val="32"/>
          <w:highlight w:val="none"/>
        </w:rPr>
      </w:r>
      <w:r/>
    </w:p>
    <w:p>
      <w:pPr>
        <w:pStyle w:val="800"/>
        <w:jc w:val="center"/>
        <w:spacing w:line="288" w:lineRule="auto"/>
        <w:rPr>
          <w:rFonts w:ascii="黑体" w:hAnsi="宋体" w:eastAsia="黑体"/>
          <w:color w:val="000000"/>
          <w:sz w:val="44"/>
          <w:highlight w:val="none"/>
        </w:rPr>
      </w:pPr>
      <w:r>
        <w:rPr>
          <w:rFonts w:hint="eastAsia" w:ascii="黑体" w:hAnsi="宋体" w:eastAsia="黑体"/>
          <w:color w:val="000000"/>
          <w:sz w:val="44"/>
          <w:highlight w:val="none"/>
        </w:rPr>
        <w:t xml:space="preserve">苏美达国际技术贸易有限公司</w:t>
      </w:r>
      <w:r>
        <w:rPr>
          <w:rFonts w:ascii="黑体" w:hAnsi="宋体" w:eastAsia="黑体"/>
          <w:color w:val="000000"/>
          <w:sz w:val="44"/>
          <w:highlight w:val="none"/>
        </w:rPr>
      </w:r>
      <w:r/>
    </w:p>
    <w:p>
      <w:pPr>
        <w:pStyle w:val="800"/>
        <w:jc w:val="center"/>
        <w:spacing w:line="288" w:lineRule="auto"/>
        <w:rPr>
          <w:rFonts w:ascii="黑体" w:hAnsi="宋体" w:eastAsia="黑体"/>
          <w:color w:val="000000"/>
          <w:sz w:val="44"/>
          <w:highlight w:val="none"/>
        </w:rPr>
      </w:pPr>
      <w:r>
        <w:rPr>
          <w:rFonts w:hint="eastAsia" w:ascii="黑体" w:hAnsi="宋体" w:eastAsia="黑体"/>
          <w:color w:val="000000"/>
          <w:sz w:val="44"/>
          <w:highlight w:val="none"/>
        </w:rPr>
        <w:t xml:space="preserve">二</w:t>
      </w:r>
      <w:r>
        <w:rPr>
          <w:rFonts w:hint="eastAsia" w:ascii="黑体" w:hAnsi="宋体" w:eastAsia="黑体"/>
          <w:color w:val="000000"/>
          <w:sz w:val="44"/>
          <w:highlight w:val="none"/>
          <w:lang w:val="en-US"/>
        </w:rPr>
        <w:t xml:space="preserve">〇</w:t>
      </w:r>
      <w:r>
        <w:rPr>
          <w:rFonts w:hint="eastAsia" w:ascii="黑体" w:hAnsi="宋体" w:eastAsia="黑体"/>
          <w:color w:val="000000"/>
          <w:sz w:val="44"/>
          <w:highlight w:val="none"/>
        </w:rPr>
        <w:t xml:space="preserve">二</w:t>
      </w:r>
      <w:r>
        <w:rPr>
          <w:rFonts w:hint="eastAsia" w:ascii="黑体" w:hAnsi="宋体" w:eastAsia="黑体"/>
          <w:color w:val="000000"/>
          <w:sz w:val="44"/>
          <w:highlight w:val="none"/>
          <w:lang w:val="en-US"/>
        </w:rPr>
        <w:t xml:space="preserve">六</w:t>
      </w:r>
      <w:r>
        <w:rPr>
          <w:rFonts w:hint="eastAsia" w:ascii="黑体" w:hAnsi="宋体" w:eastAsia="黑体"/>
          <w:color w:val="000000"/>
          <w:sz w:val="44"/>
          <w:highlight w:val="none"/>
        </w:rPr>
        <w:t xml:space="preserve">年</w:t>
      </w:r>
      <w:r>
        <w:rPr>
          <w:rFonts w:hint="eastAsia" w:ascii="黑体" w:hAnsi="宋体" w:eastAsia="黑体"/>
          <w:color w:val="000000"/>
          <w:sz w:val="44"/>
          <w:highlight w:val="none"/>
          <w:lang w:val="en-US" w:eastAsia="zh-CN"/>
        </w:rPr>
        <w:t xml:space="preserve">十一</w:t>
      </w:r>
      <w:r>
        <w:rPr>
          <w:rFonts w:hint="eastAsia" w:ascii="黑体" w:hAnsi="宋体" w:eastAsia="黑体"/>
          <w:color w:val="000000"/>
          <w:sz w:val="44"/>
          <w:highlight w:val="none"/>
        </w:rPr>
        <w:t xml:space="preserve">月</w:t>
      </w:r>
      <w:r>
        <w:rPr>
          <w:rFonts w:ascii="黑体" w:hAnsi="宋体" w:eastAsia="黑体"/>
          <w:color w:val="000000"/>
          <w:sz w:val="44"/>
          <w:highlight w:val="none"/>
        </w:rPr>
      </w:r>
      <w:r/>
    </w:p>
    <w:p>
      <w:pPr>
        <w:pStyle w:val="800"/>
        <w:ind w:firstLine="425"/>
        <w:jc w:val="center"/>
        <w:spacing w:line="288" w:lineRule="auto"/>
        <w:rPr>
          <w:rFonts w:ascii="黑体" w:hAnsi="宋体" w:eastAsia="黑体"/>
          <w:color w:val="000000"/>
          <w:sz w:val="44"/>
          <w:highlight w:val="none"/>
        </w:rPr>
        <w:sectPr>
          <w:headerReference w:type="even" r:id="rId9"/>
          <w:footerReference w:type="even" r:id="rId10"/>
          <w:footnotePr/>
          <w:endnotePr/>
          <w:type w:val="nextPage"/>
          <w:pgSz w:w="11906" w:h="16838" w:orient="portrait"/>
          <w:pgMar w:top="1440" w:right="1080" w:bottom="1440" w:left="1080" w:header="851" w:footer="680" w:gutter="0"/>
          <w:pgNumType w:start="1"/>
          <w:cols w:num="1" w:sep="0" w:space="1701" w:equalWidth="1"/>
          <w:docGrid w:linePitch="360"/>
          <w:titlePg/>
        </w:sectPr>
      </w:pPr>
      <w:r>
        <w:rPr>
          <w:rFonts w:ascii="黑体" w:hAnsi="宋体" w:eastAsia="黑体"/>
          <w:color w:val="000000"/>
          <w:sz w:val="44"/>
          <w:highlight w:val="none"/>
        </w:rPr>
      </w:r>
      <w:r/>
    </w:p>
    <w:p>
      <w:pPr>
        <w:pStyle w:val="800"/>
        <w:ind w:firstLine="425"/>
        <w:jc w:val="center"/>
        <w:spacing w:line="288" w:lineRule="auto"/>
        <w:rPr>
          <w:rFonts w:ascii="宋体" w:hAnsi="宋体"/>
          <w:color w:val="000000"/>
          <w:szCs w:val="21"/>
          <w:highlight w:val="none"/>
        </w:rPr>
        <w:outlineLvl w:val="0"/>
      </w:pPr>
      <w:r>
        <w:rPr>
          <w:rFonts w:hint="eastAsia" w:ascii="黑体" w:hAnsi="宋体" w:eastAsia="黑体"/>
          <w:color w:val="000000"/>
          <w:spacing w:val="-10"/>
          <w:sz w:val="36"/>
          <w:szCs w:val="36"/>
          <w:highlight w:val="none"/>
        </w:rPr>
        <w:t xml:space="preserve">第一章</w:t>
      </w:r>
      <w:r>
        <w:rPr>
          <w:rFonts w:hint="eastAsia" w:ascii="黑体" w:hAnsi="宋体" w:eastAsia="黑体"/>
          <w:color w:val="000000"/>
          <w:spacing w:val="-10"/>
          <w:sz w:val="36"/>
          <w:szCs w:val="36"/>
          <w:highlight w:val="none"/>
          <w:lang w:val="en-US"/>
        </w:rPr>
        <w:t xml:space="preserve"> </w:t>
      </w:r>
      <w:r>
        <w:rPr>
          <w:rFonts w:hint="eastAsia" w:ascii="黑体" w:hAnsi="宋体" w:eastAsia="黑体"/>
          <w:color w:val="000000"/>
          <w:spacing w:val="-10"/>
          <w:sz w:val="36"/>
          <w:szCs w:val="36"/>
          <w:highlight w:val="none"/>
        </w:rPr>
        <w:t xml:space="preserve">招标</w:t>
      </w:r>
      <w:r>
        <w:rPr>
          <w:rFonts w:hint="eastAsia" w:ascii="黑体" w:hAnsi="宋体" w:eastAsia="黑体"/>
          <w:color w:val="000000"/>
          <w:spacing w:val="-10"/>
          <w:sz w:val="36"/>
          <w:szCs w:val="36"/>
          <w:highlight w:val="none"/>
          <w:lang w:val="en-US"/>
        </w:rPr>
        <w:t xml:space="preserve">公告</w:t>
      </w:r>
      <w:r>
        <w:rPr>
          <w:rFonts w:ascii="宋体" w:hAnsi="宋体"/>
          <w:color w:val="000000"/>
          <w:szCs w:val="21"/>
          <w:highlight w:val="none"/>
        </w:rPr>
      </w:r>
      <w:r/>
    </w:p>
    <w:p>
      <w:pPr>
        <w:pStyle w:val="1396"/>
        <w:ind w:firstLine="420"/>
        <w:spacing w:before="0" w:beforeAutospacing="0" w:after="0" w:afterAutospacing="0"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项目概况</w:t>
      </w:r>
      <w:r>
        <w:rPr>
          <w:rFonts w:ascii="宋体" w:hAnsi="宋体" w:eastAsia="宋体"/>
          <w:color w:val="000000"/>
          <w:sz w:val="21"/>
          <w:szCs w:val="21"/>
          <w:highlight w:val="none"/>
        </w:rPr>
      </w:r>
      <w:r/>
    </w:p>
    <w:p>
      <w:pPr>
        <w:pStyle w:val="1396"/>
        <w:ind w:firstLine="420"/>
        <w:spacing w:before="0" w:beforeAutospacing="0" w:after="0" w:afterAutospacing="0"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2026-2028年省级交通综合执法制服装具采购项目制作项目</w:t>
      </w:r>
      <w:r>
        <w:rPr>
          <w:rFonts w:hint="eastAsia" w:ascii="宋体" w:hAnsi="宋体" w:eastAsia="宋体"/>
          <w:color w:val="000000"/>
          <w:sz w:val="21"/>
          <w:szCs w:val="21"/>
          <w:highlight w:val="none"/>
        </w:rPr>
        <w:t xml:space="preserve">的潜在供应商应在苏采云线上获取</w:t>
      </w:r>
      <w:r>
        <w:rPr>
          <w:rFonts w:hint="eastAsia" w:ascii="宋体" w:hAnsi="宋体" w:eastAsia="宋体"/>
          <w:color w:val="000000"/>
          <w:sz w:val="21"/>
          <w:szCs w:val="21"/>
          <w:highlight w:val="none"/>
          <w:lang w:val="en-US"/>
        </w:rPr>
        <w:t xml:space="preserve">招标</w:t>
      </w:r>
      <w:r>
        <w:rPr>
          <w:rFonts w:hint="eastAsia" w:ascii="宋体" w:hAnsi="宋体" w:eastAsia="宋体"/>
          <w:color w:val="000000"/>
          <w:sz w:val="21"/>
          <w:szCs w:val="21"/>
          <w:highlight w:val="none"/>
        </w:rPr>
        <w:t xml:space="preserve">文件，并于</w:t>
      </w:r>
      <w:r>
        <w:rPr>
          <w:rFonts w:hint="eastAsia" w:ascii="宋体" w:hAnsi="宋体" w:eastAsia="宋体"/>
          <w:color w:val="000000"/>
          <w:sz w:val="21"/>
          <w:szCs w:val="21"/>
          <w:highlight w:val="none"/>
          <w:lang w:eastAsia="zh-CN"/>
        </w:rPr>
        <w:t xml:space="preserve">2026年11月24日</w:t>
      </w:r>
      <w:r>
        <w:rPr>
          <w:rFonts w:hint="eastAsia" w:ascii="宋体" w:hAnsi="宋体" w:eastAsia="宋体"/>
          <w:color w:val="000000"/>
          <w:sz w:val="21"/>
          <w:szCs w:val="21"/>
          <w:highlight w:val="none"/>
          <w:lang w:val="en-US" w:eastAsia="zh-CN"/>
        </w:rPr>
        <w:t xml:space="preserve">14</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0</w:t>
      </w:r>
      <w:r>
        <w:rPr>
          <w:rFonts w:hint="eastAsia" w:ascii="宋体" w:hAnsi="宋体" w:eastAsia="宋体"/>
          <w:color w:val="000000"/>
          <w:sz w:val="21"/>
          <w:szCs w:val="21"/>
          <w:highlight w:val="none"/>
          <w:lang w:eastAsia="zh-CN"/>
        </w:rPr>
        <w:t xml:space="preserve">0</w:t>
      </w:r>
      <w:r>
        <w:rPr>
          <w:rFonts w:hint="eastAsia" w:ascii="宋体" w:hAnsi="宋体" w:eastAsia="宋体"/>
          <w:color w:val="000000"/>
          <w:sz w:val="21"/>
          <w:szCs w:val="21"/>
          <w:highlight w:val="none"/>
        </w:rPr>
        <w:t xml:space="preserve">（北京时间）前提交</w:t>
      </w:r>
      <w:r>
        <w:rPr>
          <w:rFonts w:hint="eastAsia" w:ascii="宋体" w:hAnsi="宋体" w:eastAsia="宋体"/>
          <w:color w:val="000000"/>
          <w:sz w:val="21"/>
          <w:szCs w:val="21"/>
          <w:highlight w:val="none"/>
          <w:lang w:val="en-US"/>
        </w:rPr>
        <w:t xml:space="preserve">投标</w:t>
      </w:r>
      <w:r>
        <w:rPr>
          <w:rFonts w:hint="eastAsia" w:ascii="宋体" w:hAnsi="宋体" w:eastAsia="宋体"/>
          <w:color w:val="000000"/>
          <w:sz w:val="21"/>
          <w:szCs w:val="21"/>
          <w:highlight w:val="none"/>
        </w:rPr>
        <w:t xml:space="preserve">文件。</w:t>
      </w:r>
      <w:r>
        <w:rPr>
          <w:rFonts w:ascii="宋体" w:hAnsi="宋体" w:eastAsia="宋体"/>
          <w:color w:val="000000"/>
          <w:sz w:val="21"/>
          <w:szCs w:val="21"/>
          <w:highlight w:val="none"/>
        </w:rPr>
      </w:r>
      <w:r/>
    </w:p>
    <w:p>
      <w:pPr>
        <w:pStyle w:val="800"/>
        <w:ind w:firstLine="422"/>
        <w:spacing w:line="360" w:lineRule="auto"/>
        <w:rPr>
          <w:rFonts w:ascii="宋体" w:hAnsi="宋体" w:eastAsia="宋体"/>
          <w:b/>
          <w:bCs/>
          <w:color w:val="000000"/>
          <w:sz w:val="21"/>
          <w:szCs w:val="21"/>
          <w:highlight w:val="none"/>
        </w:rPr>
      </w:pPr>
      <w:r/>
      <w:bookmarkStart w:id="0" w:name="_Toc28359079"/>
      <w:r/>
      <w:bookmarkStart w:id="1" w:name="_Toc35393621"/>
      <w:r/>
      <w:bookmarkStart w:id="2" w:name="_Toc28359002"/>
      <w:r/>
      <w:bookmarkStart w:id="3" w:name="_Toc35393790"/>
      <w:r>
        <w:rPr>
          <w:rFonts w:hint="eastAsia" w:ascii="宋体" w:hAnsi="宋体" w:eastAsia="宋体"/>
          <w:b/>
          <w:bCs/>
          <w:color w:val="000000"/>
          <w:sz w:val="21"/>
          <w:szCs w:val="21"/>
          <w:highlight w:val="none"/>
        </w:rPr>
        <w:t xml:space="preserve">一、项目基本情况</w:t>
      </w:r>
      <w:bookmarkEnd w:id="0"/>
      <w:r/>
      <w:bookmarkEnd w:id="1"/>
      <w:r/>
      <w:bookmarkEnd w:id="2"/>
      <w:r/>
      <w:bookmarkEnd w:id="3"/>
      <w:r>
        <w:rPr>
          <w:rFonts w:ascii="宋体" w:hAnsi="宋体" w:eastAsia="宋体"/>
          <w:b/>
          <w:bCs/>
          <w:color w:val="000000"/>
          <w:sz w:val="21"/>
          <w:szCs w:val="21"/>
          <w:highlight w:val="none"/>
        </w:rPr>
      </w:r>
      <w:r/>
    </w:p>
    <w:p>
      <w:pPr>
        <w:pStyle w:val="800"/>
        <w:ind w:firstLine="422"/>
        <w:spacing w:line="360" w:lineRule="auto"/>
        <w:rPr>
          <w:rFonts w:hint="eastAsia" w:ascii="宋体" w:hAnsi="宋体" w:eastAsia="宋体"/>
          <w:color w:val="000000"/>
          <w:sz w:val="21"/>
          <w:szCs w:val="21"/>
          <w:highlight w:val="none"/>
          <w:lang w:eastAsia="zh-CN"/>
        </w:rPr>
      </w:pP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项目编号：</w:t>
      </w:r>
      <w:r>
        <w:rPr>
          <w:rFonts w:hint="eastAsia" w:ascii="宋体" w:hAnsi="宋体" w:eastAsia="宋体"/>
          <w:b w:val="0"/>
          <w:bCs w:val="0"/>
          <w:color w:val="000000"/>
          <w:sz w:val="21"/>
          <w:szCs w:val="21"/>
          <w:highlight w:val="none"/>
          <w:lang w:eastAsia="zh-CN"/>
        </w:rPr>
        <w:t xml:space="preserve">JSZC-320000-SMDG-G2026-0131</w:t>
      </w:r>
      <w:r>
        <w:rPr>
          <w:rFonts w:hint="eastAsia" w:ascii="宋体" w:hAnsi="宋体" w:eastAsia="宋体"/>
          <w:color w:val="000000"/>
          <w:sz w:val="21"/>
          <w:szCs w:val="21"/>
          <w:highlight w:val="none"/>
          <w:lang w:eastAsia="zh-CN"/>
        </w:rPr>
      </w:r>
      <w:r/>
    </w:p>
    <w:p>
      <w:pPr>
        <w:pStyle w:val="800"/>
        <w:ind w:firstLine="422"/>
        <w:spacing w:line="360" w:lineRule="auto"/>
        <w:rPr>
          <w:rFonts w:ascii="宋体" w:hAnsi="宋体" w:eastAsia="宋体"/>
          <w:color w:val="000000"/>
          <w:sz w:val="21"/>
          <w:szCs w:val="21"/>
          <w:highlight w:val="none"/>
          <w:lang w:eastAsia="zh-CN"/>
        </w:rPr>
      </w:pPr>
      <w:r>
        <w:rPr>
          <w:rFonts w:hint="eastAsia" w:ascii="宋体" w:hAnsi="宋体" w:eastAsia="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rPr>
        <w:t xml:space="preserve">项目名称：</w:t>
      </w:r>
      <w:r>
        <w:rPr>
          <w:rFonts w:hint="eastAsia" w:ascii="宋体" w:hAnsi="宋体" w:eastAsia="宋体"/>
          <w:color w:val="000000"/>
          <w:sz w:val="21"/>
          <w:szCs w:val="21"/>
          <w:highlight w:val="none"/>
          <w:lang w:eastAsia="zh-CN"/>
        </w:rPr>
        <w:t xml:space="preserve">2026-2028年省级交通综合执法制服装具采购项目</w:t>
      </w:r>
      <w:r>
        <w:rPr>
          <w:rFonts w:ascii="宋体" w:hAnsi="宋体" w:eastAsia="宋体"/>
          <w:color w:val="000000"/>
          <w:sz w:val="21"/>
          <w:szCs w:val="21"/>
          <w:highlight w:val="none"/>
          <w:lang w:eastAsia="zh-CN"/>
        </w:rPr>
      </w:r>
      <w:r/>
    </w:p>
    <w:p>
      <w:pPr>
        <w:pStyle w:val="800"/>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3.</w:t>
      </w:r>
      <w:r>
        <w:rPr>
          <w:rFonts w:hint="eastAsia" w:ascii="宋体" w:hAnsi="宋体" w:eastAsia="宋体"/>
          <w:b/>
          <w:bCs/>
          <w:color w:val="000000"/>
          <w:sz w:val="21"/>
          <w:szCs w:val="21"/>
          <w:highlight w:val="none"/>
        </w:rPr>
        <w:t xml:space="preserve">采购预算：</w:t>
      </w:r>
      <w:r>
        <w:rPr>
          <w:rFonts w:hint="eastAsia" w:ascii="宋体" w:hAnsi="宋体" w:eastAsia="宋体"/>
          <w:color w:val="000000"/>
          <w:sz w:val="21"/>
          <w:szCs w:val="21"/>
          <w:highlight w:val="none"/>
          <w:vertAlign w:val="baseline"/>
          <w:lang w:val="en-US" w:eastAsia="zh-CN"/>
        </w:rPr>
        <w:t xml:space="preserve">69.38万元</w:t>
      </w:r>
      <w:r>
        <w:rPr>
          <w:rFonts w:ascii="宋体" w:hAnsi="宋体" w:eastAsia="宋体"/>
          <w:b/>
          <w:bCs/>
          <w:color w:val="000000"/>
          <w:sz w:val="21"/>
          <w:szCs w:val="21"/>
          <w:highlight w:val="none"/>
        </w:rPr>
      </w:r>
      <w:r/>
    </w:p>
    <w:p>
      <w:pPr>
        <w:pStyle w:val="800"/>
        <w:numPr>
          <w:ilvl w:val="0"/>
          <w:numId w:val="0"/>
        </w:numPr>
        <w:ind w:firstLine="422"/>
        <w:spacing w:line="360" w:lineRule="auto"/>
        <w:widowControl/>
        <w:rPr>
          <w:rFonts w:hint="eastAsia" w:ascii="仿宋" w:hAnsi="仿宋" w:eastAsia="仿宋" w:cs="仿宋"/>
          <w:b/>
          <w:bCs/>
          <w:i/>
          <w:iCs/>
          <w:color w:val="000000"/>
          <w:sz w:val="24"/>
          <w:szCs w:val="24"/>
          <w:highlight w:val="none"/>
          <w:u w:val="single"/>
          <w:lang w:eastAsia="zh-CN"/>
        </w:rPr>
      </w:pPr>
      <w:r>
        <w:rPr>
          <w:rFonts w:hint="eastAsia" w:ascii="宋体" w:hAnsi="宋体" w:eastAsia="宋体"/>
          <w:b/>
          <w:bCs/>
          <w:color w:val="000000"/>
          <w:sz w:val="21"/>
          <w:szCs w:val="21"/>
          <w:highlight w:val="none"/>
          <w:lang w:val="en-US" w:eastAsia="zh-CN"/>
        </w:rPr>
        <w:t xml:space="preserve">4.</w:t>
      </w:r>
      <w:r>
        <w:rPr>
          <w:rFonts w:hint="eastAsia" w:ascii="宋体" w:hAnsi="宋体" w:eastAsia="宋体"/>
          <w:b/>
          <w:bCs/>
          <w:color w:val="000000"/>
          <w:sz w:val="21"/>
          <w:szCs w:val="21"/>
          <w:highlight w:val="none"/>
        </w:rPr>
        <w:t xml:space="preserve">最高限价：</w:t>
      </w:r>
      <w:r>
        <w:rPr>
          <w:rFonts w:hint="eastAsia" w:ascii="宋体" w:hAnsi="宋体" w:eastAsia="宋体"/>
          <w:color w:val="000000"/>
          <w:sz w:val="21"/>
          <w:szCs w:val="21"/>
          <w:highlight w:val="none"/>
          <w:vertAlign w:val="baseline"/>
          <w:lang w:val="en-US" w:eastAsia="zh-CN"/>
        </w:rPr>
        <w:t xml:space="preserve">69.38万元</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且</w:t>
      </w:r>
      <w:r>
        <w:rPr>
          <w:rFonts w:hint="eastAsia" w:ascii="宋体" w:hAnsi="宋体" w:eastAsia="宋体"/>
          <w:color w:val="000000"/>
          <w:sz w:val="21"/>
          <w:szCs w:val="21"/>
          <w:highlight w:val="none"/>
          <w:lang w:eastAsia="zh-CN"/>
        </w:rPr>
        <w:t xml:space="preserve">各品种</w:t>
      </w:r>
      <w:r>
        <w:rPr>
          <w:rFonts w:hint="eastAsia" w:ascii="宋体" w:hAnsi="宋体" w:eastAsia="宋体" w:cs="宋体"/>
          <w:color w:val="000000"/>
          <w:sz w:val="21"/>
          <w:szCs w:val="21"/>
          <w:highlight w:val="none"/>
          <w:lang w:val="en-US" w:eastAsia="zh-CN"/>
        </w:rPr>
        <w:t xml:space="preserve">单价报价</w:t>
      </w:r>
      <w:r>
        <w:rPr>
          <w:rFonts w:hint="eastAsia" w:ascii="宋体" w:hAnsi="宋体" w:eastAsia="宋体"/>
          <w:color w:val="000000"/>
          <w:sz w:val="21"/>
          <w:szCs w:val="21"/>
          <w:highlight w:val="none"/>
          <w:lang w:eastAsia="zh-CN"/>
        </w:rPr>
        <w:t xml:space="preserve">不</w:t>
      </w:r>
      <w:r>
        <w:rPr>
          <w:rFonts w:hint="eastAsia" w:ascii="宋体" w:hAnsi="宋体" w:eastAsia="宋体"/>
          <w:color w:val="000000"/>
          <w:sz w:val="21"/>
          <w:szCs w:val="21"/>
          <w:highlight w:val="none"/>
          <w:lang w:val="en-US" w:eastAsia="zh-CN"/>
        </w:rPr>
        <w:t xml:space="preserve">得超过对应单价限价（详见招标文件第四章）</w:t>
      </w:r>
      <w:r>
        <w:rPr>
          <w:rFonts w:hint="eastAsia" w:eastAsia="宋体"/>
          <w:color w:val="000000"/>
          <w:highlight w:val="none"/>
          <w:lang w:eastAsia="zh-CN"/>
        </w:rPr>
        <w:t xml:space="preserve">。</w:t>
      </w:r>
      <w:r>
        <w:rPr>
          <w:rFonts w:hint="eastAsia" w:ascii="宋体" w:hAnsi="宋体" w:eastAsia="宋体" w:cs="宋体"/>
          <w:color w:val="000000"/>
          <w:sz w:val="21"/>
          <w:szCs w:val="21"/>
          <w:highlight w:val="none"/>
          <w:lang w:val="en-US" w:eastAsia="zh-CN"/>
        </w:rPr>
        <w:t xml:space="preserve">各品种单价报价超过对应单价限价或投标总价</w:t>
      </w:r>
      <w:r>
        <w:rPr>
          <w:rFonts w:hint="eastAsia" w:ascii="宋体" w:hAnsi="宋体" w:eastAsia="宋体" w:cs="宋体"/>
          <w:color w:val="000000"/>
          <w:sz w:val="21"/>
          <w:szCs w:val="21"/>
          <w:highlight w:val="none"/>
          <w:lang w:eastAsia="zh-CN"/>
        </w:rPr>
        <w:t xml:space="preserve">超过最高限价的按照无效</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eastAsia="zh-CN"/>
        </w:rPr>
        <w:t xml:space="preserve">处理。</w:t>
      </w:r>
      <w:r>
        <w:rPr>
          <w:rFonts w:hint="eastAsia" w:ascii="仿宋" w:hAnsi="仿宋" w:eastAsia="仿宋" w:cs="仿宋"/>
          <w:b/>
          <w:bCs/>
          <w:i/>
          <w:iCs/>
          <w:color w:val="000000"/>
          <w:sz w:val="24"/>
          <w:szCs w:val="24"/>
          <w:highlight w:val="none"/>
          <w:u w:val="single"/>
          <w:lang w:eastAsia="zh-CN"/>
        </w:rPr>
      </w:r>
      <w:r/>
    </w:p>
    <w:p>
      <w:pPr>
        <w:pStyle w:val="800"/>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rPr>
        <w:t xml:space="preserve">采购需求：</w:t>
      </w:r>
      <w:r>
        <w:rPr>
          <w:rFonts w:hint="eastAsia" w:ascii="宋体" w:hAnsi="宋体" w:eastAsia="宋体"/>
          <w:b w:val="0"/>
          <w:bCs w:val="0"/>
          <w:color w:val="000000"/>
          <w:sz w:val="21"/>
          <w:szCs w:val="21"/>
          <w:highlight w:val="none"/>
        </w:rPr>
        <w:t xml:space="preserve">本项目</w:t>
      </w:r>
      <w:r>
        <w:rPr>
          <w:rFonts w:hint="eastAsia" w:ascii="宋体" w:hAnsi="宋体" w:eastAsia="宋体"/>
          <w:b w:val="0"/>
          <w:bCs w:val="0"/>
          <w:color w:val="000000"/>
          <w:sz w:val="21"/>
          <w:szCs w:val="21"/>
          <w:highlight w:val="none"/>
          <w:lang w:val="en-US" w:eastAsia="zh-CN"/>
        </w:rPr>
        <w:t xml:space="preserve">为</w:t>
      </w:r>
      <w:r>
        <w:rPr>
          <w:rFonts w:hint="eastAsia" w:ascii="宋体" w:hAnsi="宋体" w:eastAsia="宋体"/>
          <w:color w:val="000000"/>
          <w:sz w:val="21"/>
          <w:szCs w:val="21"/>
          <w:highlight w:val="none"/>
          <w:lang w:eastAsia="zh-CN"/>
        </w:rPr>
        <w:t xml:space="preserve">2026-2028年省级交通综合执法制服装具</w:t>
      </w:r>
      <w:r>
        <w:rPr>
          <w:rFonts w:hint="eastAsia" w:ascii="宋体" w:hAnsi="宋体" w:eastAsia="宋体"/>
          <w:b w:val="0"/>
          <w:bCs w:val="0"/>
          <w:color w:val="000000"/>
          <w:sz w:val="21"/>
          <w:szCs w:val="21"/>
          <w:highlight w:val="none"/>
          <w:lang w:val="en-US" w:eastAsia="zh-CN"/>
        </w:rPr>
        <w:t xml:space="preserve">采购项目</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lang w:eastAsia="zh-CN"/>
        </w:rPr>
        <w:t xml:space="preserve">制服装具</w:t>
      </w:r>
      <w:r>
        <w:rPr>
          <w:rFonts w:hint="eastAsia" w:ascii="宋体" w:hAnsi="宋体" w:eastAsia="宋体"/>
          <w:b w:val="0"/>
          <w:bCs w:val="0"/>
          <w:color w:val="000000"/>
          <w:sz w:val="21"/>
          <w:szCs w:val="21"/>
          <w:highlight w:val="none"/>
          <w:lang w:val="en-US" w:eastAsia="zh-CN"/>
        </w:rPr>
        <w:t xml:space="preserve">制发范围包括局本级及直属支队着装人员。具体配发品种和范围根据《江苏省综合行政执法制式服装和标志管理实施办法》规定的品种、首发数量、换发年限和换发数量执行。本项目包含两个分包，</w:t>
      </w:r>
      <w:r>
        <w:rPr>
          <w:rFonts w:hint="eastAsia" w:ascii="宋体" w:hAnsi="宋体" w:eastAsia="宋体"/>
          <w:b w:val="0"/>
          <w:bCs w:val="0"/>
          <w:color w:val="000000"/>
          <w:sz w:val="21"/>
          <w:szCs w:val="21"/>
          <w:highlight w:val="none"/>
          <w:lang w:val="en-US" w:eastAsia="zh-CN"/>
        </w:rPr>
        <w:t xml:space="preserve">本次为原分包二（皮具类）重新采购</w:t>
      </w:r>
      <w:r>
        <w:rPr>
          <w:rFonts w:hint="eastAsia" w:ascii="宋体" w:hAnsi="宋体" w:eastAsia="宋体"/>
          <w:b w:val="0"/>
          <w:bCs w:val="0"/>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具体技术要求详见本招标文件第四章。</w:t>
      </w:r>
      <w:r>
        <w:rPr>
          <w:rFonts w:ascii="宋体" w:hAnsi="宋体" w:eastAsia="宋体"/>
          <w:b/>
          <w:bCs/>
          <w:color w:val="000000"/>
          <w:sz w:val="21"/>
          <w:szCs w:val="21"/>
          <w:highlight w:val="none"/>
        </w:rPr>
      </w:r>
      <w:r/>
    </w:p>
    <w:p>
      <w:pPr>
        <w:pStyle w:val="800"/>
        <w:ind w:firstLine="422"/>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lang w:val="en-US" w:eastAsia="zh-CN"/>
        </w:rPr>
        <w:t xml:space="preserve">6.</w:t>
      </w:r>
      <w:r>
        <w:rPr>
          <w:rFonts w:hint="eastAsia" w:ascii="宋体" w:hAnsi="宋体" w:eastAsia="宋体"/>
          <w:b/>
          <w:bCs/>
          <w:color w:val="000000"/>
          <w:sz w:val="21"/>
          <w:szCs w:val="21"/>
          <w:highlight w:val="none"/>
        </w:rPr>
        <w:t xml:space="preserve">采购标的对应中小企业划分标准所属行业：</w:t>
      </w:r>
      <w:r>
        <w:rPr>
          <w:rFonts w:hint="eastAsia" w:ascii="宋体" w:hAnsi="宋体" w:eastAsia="宋体"/>
          <w:color w:val="000000"/>
          <w:sz w:val="21"/>
          <w:szCs w:val="21"/>
          <w:highlight w:val="none"/>
        </w:rPr>
        <w:t xml:space="preserve">工业</w:t>
      </w:r>
      <w:r>
        <w:rPr>
          <w:rFonts w:hint="eastAsia" w:eastAsia="宋体"/>
          <w:color w:val="000000"/>
          <w:highlight w:val="none"/>
        </w:rPr>
        <w:t xml:space="preserve">。</w:t>
      </w:r>
      <w:r>
        <w:rPr>
          <w:rFonts w:ascii="宋体" w:hAnsi="宋体" w:eastAsia="宋体"/>
          <w:color w:val="000000"/>
          <w:sz w:val="21"/>
          <w:szCs w:val="21"/>
          <w:highlight w:val="none"/>
        </w:rPr>
      </w:r>
      <w:r/>
    </w:p>
    <w:p>
      <w:pPr>
        <w:pStyle w:val="800"/>
        <w:ind w:firstLine="422"/>
        <w:spacing w:line="360" w:lineRule="auto"/>
        <w:rPr>
          <w:rFonts w:ascii="宋体" w:hAnsi="宋体" w:eastAsia="宋体"/>
          <w:b w:val="0"/>
          <w:bCs w:val="0"/>
          <w:color w:val="000000"/>
          <w:sz w:val="21"/>
          <w:szCs w:val="21"/>
          <w:highlight w:val="none"/>
        </w:rPr>
      </w:pPr>
      <w:r>
        <w:rPr>
          <w:rFonts w:hint="eastAsia" w:ascii="宋体" w:hAnsi="宋体" w:eastAsia="宋体"/>
          <w:b/>
          <w:bCs/>
          <w:color w:val="000000"/>
          <w:sz w:val="21"/>
          <w:szCs w:val="21"/>
          <w:highlight w:val="none"/>
          <w:lang w:val="en-US" w:eastAsia="zh-CN"/>
        </w:rPr>
        <w:t xml:space="preserve">7.</w:t>
      </w:r>
      <w:r>
        <w:rPr>
          <w:rFonts w:hint="eastAsia" w:ascii="宋体" w:hAnsi="宋体" w:eastAsia="宋体"/>
          <w:b/>
          <w:bCs/>
          <w:color w:val="000000"/>
          <w:sz w:val="21"/>
          <w:szCs w:val="21"/>
          <w:highlight w:val="none"/>
        </w:rPr>
        <w:t xml:space="preserve">合同履行期限：</w:t>
      </w:r>
      <w:r>
        <w:rPr>
          <w:rFonts w:hint="eastAsia" w:ascii="宋体" w:hAnsi="宋体" w:eastAsia="宋体"/>
          <w:b w:val="0"/>
          <w:bCs w:val="0"/>
          <w:color w:val="000000"/>
          <w:sz w:val="21"/>
          <w:szCs w:val="21"/>
          <w:highlight w:val="none"/>
          <w:lang w:val="en-US" w:eastAsia="zh-CN"/>
        </w:rPr>
        <w:t xml:space="preserve">三年，合同一年一签。一年合同期满后，甲方有权根据乙方的履约情况，在年度预算保障情况及实际需求前提下，决定是否续签下一年度合同。</w:t>
      </w:r>
      <w:r>
        <w:rPr>
          <w:rFonts w:hint="eastAsia" w:ascii="宋体" w:hAnsi="宋体" w:eastAsia="宋体"/>
          <w:b w:val="0"/>
          <w:bCs w:val="0"/>
          <w:color w:val="000000"/>
          <w:sz w:val="21"/>
          <w:szCs w:val="21"/>
          <w:highlight w:val="none"/>
          <w:lang w:val="en-US" w:eastAsia="zh-CN"/>
        </w:rPr>
        <w:t xml:space="preserve">交付时间</w:t>
      </w:r>
      <w:r>
        <w:rPr>
          <w:rFonts w:hint="eastAsia" w:ascii="宋体" w:hAnsi="宋体" w:eastAsia="宋体"/>
          <w:b w:val="0"/>
          <w:bCs w:val="0"/>
          <w:color w:val="000000"/>
          <w:sz w:val="21"/>
          <w:szCs w:val="21"/>
          <w:highlight w:val="none"/>
          <w:lang w:val="zh-CN"/>
        </w:rPr>
        <w:t xml:space="preserve">按照实际需求数量分批次交货，</w:t>
      </w:r>
      <w:r>
        <w:rPr>
          <w:rFonts w:hint="eastAsia" w:ascii="宋体" w:hAnsi="宋体" w:eastAsia="宋体"/>
          <w:b w:val="0"/>
          <w:bCs w:val="0"/>
          <w:color w:val="000000"/>
          <w:sz w:val="21"/>
          <w:szCs w:val="21"/>
          <w:highlight w:val="none"/>
          <w:lang w:val="en-US" w:eastAsia="zh-CN"/>
        </w:rPr>
        <w:t xml:space="preserve">其中</w:t>
      </w:r>
      <w:r>
        <w:rPr>
          <w:rFonts w:hint="eastAsia" w:ascii="宋体" w:hAnsi="宋体" w:eastAsia="宋体"/>
          <w:b w:val="0"/>
          <w:bCs w:val="0"/>
          <w:color w:val="000000"/>
          <w:sz w:val="21"/>
          <w:szCs w:val="21"/>
          <w:highlight w:val="none"/>
          <w:lang w:val="en-US" w:eastAsia="zh-CN"/>
        </w:rPr>
        <w:t xml:space="preserve">2026年度应于2026年12月20日前交付。</w:t>
      </w:r>
      <w:r>
        <w:rPr>
          <w:rFonts w:ascii="宋体" w:hAnsi="宋体" w:eastAsia="宋体"/>
          <w:b w:val="0"/>
          <w:bCs w:val="0"/>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rPr>
        <w:t xml:space="preserve">本项目</w:t>
      </w:r>
      <w:r>
        <w:rPr>
          <w:rFonts w:hint="eastAsia" w:ascii="宋体" w:hAnsi="宋体" w:eastAsia="宋体"/>
          <w:b/>
          <w:bCs/>
          <w:color w:val="000000"/>
          <w:sz w:val="21"/>
          <w:szCs w:val="21"/>
          <w:highlight w:val="none"/>
        </w:rPr>
        <w:t xml:space="preserve">不接受</w:t>
      </w:r>
      <w:r>
        <w:rPr>
          <w:rFonts w:hint="eastAsia" w:ascii="宋体" w:hAnsi="宋体" w:eastAsia="宋体"/>
          <w:color w:val="000000"/>
          <w:sz w:val="21"/>
          <w:szCs w:val="21"/>
          <w:highlight w:val="none"/>
        </w:rPr>
        <w:t xml:space="preserve">联合体投标。</w:t>
      </w:r>
      <w:r>
        <w:rPr>
          <w:rFonts w:ascii="宋体" w:hAnsi="宋体" w:eastAsia="宋体"/>
          <w:color w:val="000000"/>
          <w:sz w:val="21"/>
          <w:szCs w:val="21"/>
          <w:highlight w:val="none"/>
        </w:rPr>
      </w:r>
      <w:r/>
    </w:p>
    <w:p>
      <w:pPr>
        <w:pStyle w:val="1397"/>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本项目</w:t>
      </w:r>
      <w:r>
        <w:rPr>
          <w:rFonts w:hint="eastAsia" w:ascii="宋体" w:hAnsi="宋体" w:eastAsia="宋体"/>
          <w:b/>
          <w:bCs/>
          <w:color w:val="000000"/>
          <w:sz w:val="21"/>
          <w:szCs w:val="21"/>
          <w:highlight w:val="none"/>
        </w:rPr>
        <w:t xml:space="preserve">不接受</w:t>
      </w:r>
      <w:r>
        <w:rPr>
          <w:rFonts w:hint="eastAsia" w:ascii="宋体" w:hAnsi="宋体" w:eastAsia="宋体"/>
          <w:color w:val="000000"/>
          <w:sz w:val="21"/>
          <w:szCs w:val="21"/>
          <w:highlight w:val="none"/>
        </w:rPr>
        <w:t xml:space="preserve">进口产品投标。</w:t>
      </w:r>
      <w:r>
        <w:rPr>
          <w:rFonts w:ascii="宋体" w:hAnsi="宋体" w:eastAsia="宋体"/>
          <w:color w:val="000000"/>
          <w:sz w:val="21"/>
          <w:szCs w:val="21"/>
          <w:highlight w:val="none"/>
        </w:rPr>
      </w:r>
      <w:r/>
    </w:p>
    <w:p>
      <w:pPr>
        <w:pStyle w:val="800"/>
        <w:numPr>
          <w:ilvl w:val="0"/>
          <w:numId w:val="7"/>
        </w:numPr>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申请人的资格要求：</w:t>
      </w:r>
      <w:r>
        <w:rPr>
          <w:rFonts w:ascii="宋体" w:hAnsi="宋体" w:eastAsia="宋体"/>
          <w:b/>
          <w:bCs/>
          <w:color w:val="000000"/>
          <w:sz w:val="21"/>
          <w:szCs w:val="21"/>
          <w:highlight w:val="none"/>
        </w:rPr>
      </w:r>
      <w:r/>
    </w:p>
    <w:p>
      <w:pPr>
        <w:pStyle w:val="800"/>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2.1满足《中华人民共和国政府采购法》第二十二条规定：</w:t>
      </w:r>
      <w:r>
        <w:rPr>
          <w:rFonts w:ascii="宋体" w:hAnsi="宋体" w:eastAsia="宋体"/>
          <w:b/>
          <w:bCs/>
          <w:color w:val="000000"/>
          <w:sz w:val="21"/>
          <w:szCs w:val="21"/>
          <w:highlight w:val="none"/>
        </w:rPr>
      </w:r>
      <w:r/>
    </w:p>
    <w:p>
      <w:pPr>
        <w:pStyle w:val="800"/>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t xml:space="preserve">）具有独立承担民事责任的能力（提供法人或者其他组织的营业执照复印件并加盖公章，或者自然人的身份证明）；</w:t>
      </w:r>
      <w:r>
        <w:rPr>
          <w:rFonts w:hint="eastAsia" w:ascii="宋体" w:hAnsi="宋体" w:eastAsia="宋体"/>
          <w:color w:val="000000"/>
          <w:sz w:val="21"/>
          <w:szCs w:val="21"/>
          <w:highlight w:val="none"/>
          <w:lang w:eastAsia="zh-CN"/>
        </w:rPr>
      </w:r>
      <w:r/>
    </w:p>
    <w:p>
      <w:pPr>
        <w:pStyle w:val="800"/>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eastAsia="zh-CN"/>
        </w:rPr>
        <w:t xml:space="preserve">）具有良好的商业信誉和健全的财务会计制度（提供2025年度的经第三方会计师事务所审计的财务报告，</w:t>
      </w:r>
      <w:r>
        <w:rPr>
          <w:rFonts w:hint="eastAsia" w:ascii="宋体" w:hAnsi="宋体" w:eastAsia="宋体"/>
          <w:color w:val="000000"/>
          <w:sz w:val="21"/>
          <w:szCs w:val="21"/>
          <w:highlight w:val="none"/>
          <w:lang w:val="en-US" w:eastAsia="zh-CN"/>
        </w:rPr>
        <w:t xml:space="preserve">或提供</w:t>
      </w:r>
      <w:r>
        <w:rPr>
          <w:rFonts w:hint="eastAsia" w:ascii="宋体" w:hAnsi="宋体" w:eastAsia="宋体"/>
          <w:color w:val="000000"/>
          <w:sz w:val="21"/>
          <w:szCs w:val="21"/>
          <w:highlight w:val="none"/>
          <w:lang w:eastAsia="zh-CN"/>
        </w:rPr>
        <w:t xml:space="preserve">2026年5月（含）起至投标截止时间前基本开户银行出具的资信证明，</w:t>
      </w:r>
      <w:r>
        <w:rPr>
          <w:rFonts w:hint="eastAsia" w:ascii="宋体" w:hAnsi="宋体" w:eastAsia="宋体"/>
          <w:color w:val="000000"/>
          <w:sz w:val="21"/>
          <w:szCs w:val="21"/>
          <w:highlight w:val="none"/>
          <w:lang w:val="en-US" w:eastAsia="zh-CN"/>
        </w:rPr>
        <w:t xml:space="preserve">或提供</w:t>
      </w:r>
      <w:r>
        <w:rPr>
          <w:rFonts w:hint="eastAsia" w:ascii="宋体" w:hAnsi="宋体" w:eastAsia="宋体"/>
          <w:color w:val="000000"/>
          <w:sz w:val="21"/>
          <w:szCs w:val="21"/>
          <w:highlight w:val="none"/>
          <w:lang w:eastAsia="zh-CN"/>
        </w:rPr>
        <w:t xml:space="preserve">2026年5月（含）起至投标截止时间前任意一月份的财务</w:t>
      </w:r>
      <w:r>
        <w:rPr>
          <w:rFonts w:hint="eastAsia" w:ascii="宋体" w:hAnsi="宋体" w:eastAsia="宋体"/>
          <w:color w:val="000000"/>
          <w:sz w:val="21"/>
          <w:szCs w:val="21"/>
          <w:highlight w:val="none"/>
          <w:lang w:val="en-US" w:eastAsia="zh-CN"/>
        </w:rPr>
        <w:t xml:space="preserve">报表</w:t>
      </w:r>
      <w:r>
        <w:rPr>
          <w:rFonts w:hint="eastAsia" w:ascii="宋体" w:hAnsi="宋体" w:eastAsia="宋体"/>
          <w:color w:val="000000"/>
          <w:sz w:val="21"/>
          <w:szCs w:val="21"/>
          <w:highlight w:val="none"/>
          <w:lang w:eastAsia="zh-CN"/>
        </w:rPr>
        <w:t xml:space="preserve">（至少包括资产负债表或利润表）（法人或者其他组织成立未满三个月的可以不提供）；</w:t>
      </w:r>
      <w:r>
        <w:rPr>
          <w:rFonts w:hint="eastAsia" w:ascii="宋体" w:hAnsi="宋体" w:eastAsia="宋体"/>
          <w:color w:val="000000"/>
          <w:sz w:val="21"/>
          <w:szCs w:val="21"/>
          <w:highlight w:val="none"/>
          <w:lang w:eastAsia="zh-CN"/>
        </w:rPr>
      </w:r>
      <w:r/>
    </w:p>
    <w:p>
      <w:pPr>
        <w:pStyle w:val="800"/>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eastAsia="zh-CN"/>
        </w:rPr>
        <w:t xml:space="preserve">）具有履行合同所必需的设备和专业技术能力（根据项目需求提供履行合同所必需的设备和专业技术能力的证明材料或声明函）；</w:t>
      </w:r>
      <w:r>
        <w:rPr>
          <w:rFonts w:hint="eastAsia" w:ascii="宋体" w:hAnsi="宋体" w:eastAsia="宋体"/>
          <w:color w:val="000000"/>
          <w:sz w:val="21"/>
          <w:szCs w:val="21"/>
          <w:highlight w:val="none"/>
          <w:lang w:eastAsia="zh-CN"/>
        </w:rPr>
      </w:r>
      <w:r/>
    </w:p>
    <w:p>
      <w:pPr>
        <w:pStyle w:val="800"/>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eastAsia="zh-CN"/>
        </w:rPr>
        <w:t xml:space="preserve">）有依法缴纳税收和社会保障资金的良好记录（提供2026年5月（含）起至投标截止时间前至少1个月缴纳税收的记录（企业代缴的个人所得税除外）和社会保险的凭证（专用收据或社会保险的缴费清单）；依法享受免缴、缓缴的，提供证明材料）；</w:t>
      </w:r>
      <w:r>
        <w:rPr>
          <w:rFonts w:hint="eastAsia" w:ascii="宋体" w:hAnsi="宋体" w:eastAsia="宋体"/>
          <w:color w:val="000000"/>
          <w:sz w:val="21"/>
          <w:szCs w:val="21"/>
          <w:highlight w:val="none"/>
          <w:lang w:eastAsia="zh-CN"/>
        </w:rPr>
      </w:r>
      <w:r/>
    </w:p>
    <w:p>
      <w:pPr>
        <w:pStyle w:val="800"/>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eastAsia="zh-CN"/>
        </w:rPr>
        <w:t xml:space="preserve">）参加政府采购活动近三年内（成立时间不足三年的自成立时间起），在经营活动中没有重大违法记录（提供承诺书</w:t>
      </w:r>
      <w:r>
        <w:rPr>
          <w:rFonts w:hint="eastAsia" w:ascii="宋体" w:hAnsi="宋体" w:eastAsia="宋体"/>
          <w:color w:val="000000"/>
          <w:sz w:val="21"/>
          <w:szCs w:val="21"/>
          <w:highlight w:val="none"/>
          <w:lang w:val="en-US" w:eastAsia="zh-CN"/>
        </w:rPr>
        <w:t xml:space="preserve">/声明</w:t>
      </w:r>
      <w:r>
        <w:rPr>
          <w:rFonts w:hint="eastAsia" w:ascii="宋体" w:hAnsi="宋体" w:eastAsia="宋体"/>
          <w:color w:val="000000"/>
          <w:sz w:val="21"/>
          <w:szCs w:val="21"/>
          <w:highlight w:val="none"/>
          <w:lang w:eastAsia="zh-CN"/>
        </w:rPr>
        <w:t xml:space="preserve">，重大违法记录是指供应商因违法经营受到刑事处罚或责令停产停业、吊销许可证或者执照、较大数额罚款等行政处罚）；</w:t>
      </w:r>
      <w:r>
        <w:rPr>
          <w:rFonts w:hint="eastAsia" w:ascii="宋体" w:hAnsi="宋体" w:eastAsia="宋体"/>
          <w:color w:val="000000"/>
          <w:sz w:val="21"/>
          <w:szCs w:val="21"/>
          <w:highlight w:val="none"/>
          <w:lang w:eastAsia="zh-CN"/>
        </w:rPr>
      </w:r>
      <w:r/>
    </w:p>
    <w:p>
      <w:pPr>
        <w:pStyle w:val="800"/>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eastAsia="zh-CN"/>
        </w:rPr>
        <w:t xml:space="preserve">）法律、行政法规规定的其他条件。</w:t>
      </w:r>
      <w:r>
        <w:rPr>
          <w:rFonts w:hint="eastAsia" w:ascii="宋体" w:hAnsi="宋体" w:eastAsia="宋体"/>
          <w:color w:val="000000"/>
          <w:sz w:val="21"/>
          <w:szCs w:val="21"/>
          <w:highlight w:val="none"/>
          <w:lang w:eastAsia="zh-CN"/>
        </w:rPr>
      </w:r>
      <w:r/>
    </w:p>
    <w:p>
      <w:pPr>
        <w:pStyle w:val="800"/>
        <w:ind w:firstLine="422"/>
        <w:spacing w:line="360" w:lineRule="auto"/>
        <w:rPr>
          <w:rFonts w:hint="eastAsia" w:ascii="宋体" w:hAnsi="宋体" w:eastAsia="宋体"/>
          <w:b w:val="0"/>
          <w:bCs w:val="0"/>
          <w:color w:val="000000"/>
          <w:sz w:val="21"/>
          <w:szCs w:val="21"/>
          <w:highlight w:val="none"/>
        </w:rPr>
      </w:pPr>
      <w:r>
        <w:rPr>
          <w:rFonts w:hint="eastAsia" w:ascii="宋体" w:hAnsi="宋体" w:eastAsia="宋体"/>
          <w:b/>
          <w:bCs/>
          <w:color w:val="000000"/>
          <w:sz w:val="21"/>
          <w:szCs w:val="21"/>
          <w:highlight w:val="none"/>
        </w:rPr>
        <w:t xml:space="preserve">2.2落实政府采购政策需满足的资格要求：</w:t>
      </w:r>
      <w:r>
        <w:rPr>
          <w:rFonts w:hint="eastAsia" w:ascii="宋体" w:hAnsi="宋体" w:eastAsia="宋体"/>
          <w:b w:val="0"/>
          <w:bCs w:val="0"/>
          <w:color w:val="000000"/>
          <w:sz w:val="21"/>
          <w:szCs w:val="21"/>
          <w:highlight w:val="none"/>
          <w:lang w:val="zh-TW"/>
        </w:rPr>
        <w:t xml:space="preserve">本项目非专门面向中小企业采购，采用以下第（</w:t>
      </w:r>
      <w:r>
        <w:rPr>
          <w:rFonts w:hint="eastAsia" w:ascii="宋体" w:hAnsi="宋体" w:eastAsia="宋体"/>
          <w:b w:val="0"/>
          <w:bCs w:val="0"/>
          <w:color w:val="000000"/>
          <w:sz w:val="21"/>
          <w:szCs w:val="21"/>
          <w:highlight w:val="none"/>
          <w:lang w:val="en-US" w:eastAsia="zh-CN"/>
        </w:rPr>
        <w:t xml:space="preserve">4</w:t>
      </w:r>
      <w:r>
        <w:rPr>
          <w:rFonts w:hint="eastAsia" w:ascii="宋体" w:hAnsi="宋体" w:eastAsia="宋体"/>
          <w:b w:val="0"/>
          <w:bCs w:val="0"/>
          <w:color w:val="000000"/>
          <w:sz w:val="21"/>
          <w:szCs w:val="21"/>
          <w:highlight w:val="none"/>
        </w:rPr>
        <w:t xml:space="preserve">）</w:t>
      </w:r>
      <w:r>
        <w:rPr>
          <w:rFonts w:hint="eastAsia" w:ascii="宋体" w:hAnsi="宋体" w:eastAsia="宋体"/>
          <w:b w:val="0"/>
          <w:bCs w:val="0"/>
          <w:color w:val="000000"/>
          <w:sz w:val="21"/>
          <w:szCs w:val="21"/>
          <w:highlight w:val="none"/>
          <w:lang w:val="zh-TW"/>
        </w:rPr>
        <w:t xml:space="preserve">种方式落实政府采购促进中小企业发展的要求：</w:t>
      </w:r>
      <w:r>
        <w:rPr>
          <w:rFonts w:hint="eastAsia" w:ascii="宋体" w:hAnsi="宋体" w:eastAsia="宋体"/>
          <w:b w:val="0"/>
          <w:bCs w:val="0"/>
          <w:color w:val="000000"/>
          <w:sz w:val="21"/>
          <w:szCs w:val="21"/>
          <w:highlight w:val="none"/>
        </w:rPr>
      </w:r>
      <w:r/>
    </w:p>
    <w:p>
      <w:pPr>
        <w:pStyle w:val="800"/>
        <w:ind w:firstLine="422"/>
        <w:spacing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zh-TW"/>
        </w:rPr>
        <w:t xml:space="preserve">（</w:t>
      </w:r>
      <w:r>
        <w:rPr>
          <w:rFonts w:hint="eastAsia" w:ascii="宋体" w:hAnsi="宋体" w:eastAsia="宋体"/>
          <w:b w:val="0"/>
          <w:bCs w:val="0"/>
          <w:color w:val="000000"/>
          <w:sz w:val="21"/>
          <w:szCs w:val="21"/>
          <w:highlight w:val="none"/>
        </w:rPr>
        <w:t xml:space="preserve">1</w:t>
      </w:r>
      <w:r>
        <w:rPr>
          <w:rFonts w:hint="eastAsia" w:ascii="宋体" w:hAnsi="宋体" w:eastAsia="宋体"/>
          <w:b w:val="0"/>
          <w:bCs w:val="0"/>
          <w:color w:val="000000"/>
          <w:sz w:val="21"/>
          <w:szCs w:val="21"/>
          <w:highlight w:val="none"/>
          <w:lang w:val="zh-TW"/>
        </w:rPr>
        <w:t xml:space="preserve">）本项目整体专门面向中小企业采购；</w:t>
      </w:r>
      <w:r>
        <w:rPr>
          <w:rFonts w:hint="eastAsia" w:ascii="宋体" w:hAnsi="宋体" w:eastAsia="宋体"/>
          <w:b w:val="0"/>
          <w:bCs w:val="0"/>
          <w:color w:val="000000"/>
          <w:sz w:val="21"/>
          <w:szCs w:val="21"/>
          <w:highlight w:val="none"/>
        </w:rPr>
      </w:r>
      <w:r/>
    </w:p>
    <w:p>
      <w:pPr>
        <w:pStyle w:val="800"/>
        <w:ind w:firstLine="422"/>
        <w:spacing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zh-TW"/>
        </w:rPr>
        <w:t xml:space="preserve">（</w:t>
      </w:r>
      <w:r>
        <w:rPr>
          <w:rFonts w:hint="eastAsia" w:ascii="宋体" w:hAnsi="宋体" w:eastAsia="宋体"/>
          <w:b w:val="0"/>
          <w:bCs w:val="0"/>
          <w:color w:val="000000"/>
          <w:sz w:val="21"/>
          <w:szCs w:val="21"/>
          <w:highlight w:val="none"/>
        </w:rPr>
        <w:t xml:space="preserve">2</w:t>
      </w:r>
      <w:r>
        <w:rPr>
          <w:rFonts w:hint="eastAsia" w:ascii="宋体" w:hAnsi="宋体" w:eastAsia="宋体"/>
          <w:b w:val="0"/>
          <w:bCs w:val="0"/>
          <w:color w:val="000000"/>
          <w:sz w:val="21"/>
          <w:szCs w:val="21"/>
          <w:highlight w:val="none"/>
          <w:lang w:val="zh-TW"/>
        </w:rPr>
        <w:t xml:space="preserve">）本项目整体专门面向小微企业采购；</w:t>
      </w:r>
      <w:r>
        <w:rPr>
          <w:rFonts w:hint="eastAsia" w:ascii="宋体" w:hAnsi="宋体" w:eastAsia="宋体"/>
          <w:b w:val="0"/>
          <w:bCs w:val="0"/>
          <w:color w:val="000000"/>
          <w:sz w:val="21"/>
          <w:szCs w:val="21"/>
          <w:highlight w:val="none"/>
        </w:rPr>
      </w:r>
      <w:r/>
    </w:p>
    <w:p>
      <w:pPr>
        <w:pStyle w:val="800"/>
        <w:ind w:firstLine="422"/>
        <w:spacing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zh-TW"/>
        </w:rPr>
        <w:t xml:space="preserve">（</w:t>
      </w:r>
      <w:r>
        <w:rPr>
          <w:rFonts w:hint="eastAsia" w:ascii="宋体" w:hAnsi="宋体" w:eastAsia="宋体"/>
          <w:b w:val="0"/>
          <w:bCs w:val="0"/>
          <w:color w:val="000000"/>
          <w:sz w:val="21"/>
          <w:szCs w:val="21"/>
          <w:highlight w:val="none"/>
        </w:rPr>
        <w:t xml:space="preserve">3</w:t>
      </w:r>
      <w:r>
        <w:rPr>
          <w:rFonts w:hint="eastAsia" w:ascii="宋体" w:hAnsi="宋体" w:eastAsia="宋体"/>
          <w:b w:val="0"/>
          <w:bCs w:val="0"/>
          <w:color w:val="000000"/>
          <w:sz w:val="21"/>
          <w:szCs w:val="21"/>
          <w:highlight w:val="none"/>
          <w:lang w:val="zh-TW"/>
        </w:rPr>
        <w:t xml:space="preserve">）本项目通过以下第</w:t>
      </w:r>
      <w:r>
        <w:rPr>
          <w:rFonts w:hint="eastAsia" w:ascii="宋体" w:hAnsi="宋体" w:eastAsia="宋体"/>
          <w:b w:val="0"/>
          <w:bCs w:val="0"/>
          <w:color w:val="000000"/>
          <w:sz w:val="21"/>
          <w:szCs w:val="21"/>
          <w:highlight w:val="none"/>
          <w:u w:val="single"/>
        </w:rPr>
        <w:t xml:space="preserve"> / </w:t>
      </w:r>
      <w:r>
        <w:rPr>
          <w:rFonts w:hint="eastAsia" w:ascii="宋体" w:hAnsi="宋体" w:eastAsia="宋体"/>
          <w:b w:val="0"/>
          <w:bCs w:val="0"/>
          <w:color w:val="000000"/>
          <w:sz w:val="21"/>
          <w:szCs w:val="21"/>
          <w:highlight w:val="none"/>
          <w:lang w:val="zh-TW"/>
        </w:rPr>
        <w:t xml:space="preserve">种方式预留部分采购份额采购中小企业。</w:t>
      </w:r>
      <w:r>
        <w:rPr>
          <w:rFonts w:hint="eastAsia" w:ascii="宋体" w:hAnsi="宋体" w:eastAsia="宋体"/>
          <w:b w:val="0"/>
          <w:bCs w:val="0"/>
          <w:color w:val="000000"/>
          <w:sz w:val="21"/>
          <w:szCs w:val="21"/>
          <w:highlight w:val="none"/>
        </w:rPr>
      </w:r>
      <w:r/>
    </w:p>
    <w:p>
      <w:pPr>
        <w:pStyle w:val="800"/>
        <w:ind w:firstLine="422"/>
        <w:spacing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①</w:t>
      </w:r>
      <w:r>
        <w:rPr>
          <w:rFonts w:hint="eastAsia" w:ascii="宋体" w:hAnsi="宋体" w:eastAsia="宋体"/>
          <w:b w:val="0"/>
          <w:bCs w:val="0"/>
          <w:color w:val="000000"/>
          <w:sz w:val="21"/>
          <w:szCs w:val="21"/>
          <w:highlight w:val="none"/>
          <w:lang w:val="zh-TW"/>
        </w:rPr>
        <w:t xml:space="preserve">本项目要求供应商以联合体形式参加，企业合同金额应当达到的比例为</w:t>
      </w:r>
      <w:r>
        <w:rPr>
          <w:rFonts w:hint="eastAsia" w:ascii="宋体" w:hAnsi="宋体" w:eastAsia="宋体"/>
          <w:b w:val="0"/>
          <w:bCs w:val="0"/>
          <w:color w:val="000000"/>
          <w:sz w:val="21"/>
          <w:szCs w:val="21"/>
          <w:highlight w:val="none"/>
          <w:u w:val="single"/>
        </w:rPr>
        <w:t xml:space="preserve"> / </w:t>
      </w:r>
      <w:r>
        <w:rPr>
          <w:rFonts w:hint="eastAsia" w:ascii="宋体" w:hAnsi="宋体" w:eastAsia="宋体"/>
          <w:b w:val="0"/>
          <w:bCs w:val="0"/>
          <w:color w:val="000000"/>
          <w:sz w:val="21"/>
          <w:szCs w:val="21"/>
          <w:highlight w:val="none"/>
        </w:rPr>
        <w:t xml:space="preserve">%</w:t>
      </w:r>
      <w:r>
        <w:rPr>
          <w:rFonts w:hint="eastAsia" w:ascii="宋体" w:hAnsi="宋体" w:eastAsia="宋体"/>
          <w:b w:val="0"/>
          <w:bCs w:val="0"/>
          <w:color w:val="000000"/>
          <w:sz w:val="21"/>
          <w:szCs w:val="21"/>
          <w:highlight w:val="none"/>
          <w:lang w:val="zh-TW"/>
        </w:rPr>
        <w:t xml:space="preserve">。</w:t>
      </w:r>
      <w:r>
        <w:rPr>
          <w:rFonts w:hint="eastAsia" w:ascii="宋体" w:hAnsi="宋体" w:eastAsia="宋体"/>
          <w:b w:val="0"/>
          <w:bCs w:val="0"/>
          <w:color w:val="000000"/>
          <w:sz w:val="21"/>
          <w:szCs w:val="21"/>
          <w:highlight w:val="none"/>
        </w:rPr>
      </w:r>
      <w:r/>
    </w:p>
    <w:p>
      <w:pPr>
        <w:pStyle w:val="800"/>
        <w:ind w:firstLine="422"/>
        <w:spacing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②</w:t>
      </w:r>
      <w:r>
        <w:rPr>
          <w:rFonts w:hint="eastAsia" w:ascii="宋体" w:hAnsi="宋体" w:eastAsia="宋体"/>
          <w:b w:val="0"/>
          <w:bCs w:val="0"/>
          <w:color w:val="000000"/>
          <w:sz w:val="21"/>
          <w:szCs w:val="21"/>
          <w:highlight w:val="none"/>
          <w:lang w:val="zh-TW"/>
        </w:rPr>
        <w:t xml:space="preserve">本项目要求供应商进行合同分包，企业合同金额应当达到的比例为</w:t>
      </w:r>
      <w:r>
        <w:rPr>
          <w:rFonts w:hint="eastAsia" w:ascii="宋体" w:hAnsi="宋体" w:eastAsia="宋体"/>
          <w:b w:val="0"/>
          <w:bCs w:val="0"/>
          <w:color w:val="000000"/>
          <w:sz w:val="21"/>
          <w:szCs w:val="21"/>
          <w:highlight w:val="none"/>
          <w:u w:val="single"/>
        </w:rPr>
        <w:t xml:space="preserve"> / </w:t>
      </w:r>
      <w:r>
        <w:rPr>
          <w:rFonts w:hint="eastAsia" w:ascii="宋体" w:hAnsi="宋体" w:eastAsia="宋体"/>
          <w:b w:val="0"/>
          <w:bCs w:val="0"/>
          <w:color w:val="000000"/>
          <w:sz w:val="21"/>
          <w:szCs w:val="21"/>
          <w:highlight w:val="none"/>
        </w:rPr>
        <w:t xml:space="preserve">%</w:t>
      </w:r>
      <w:r>
        <w:rPr>
          <w:rFonts w:hint="eastAsia" w:ascii="宋体" w:hAnsi="宋体" w:eastAsia="宋体"/>
          <w:b w:val="0"/>
          <w:bCs w:val="0"/>
          <w:color w:val="000000"/>
          <w:sz w:val="21"/>
          <w:szCs w:val="21"/>
          <w:highlight w:val="none"/>
          <w:lang w:val="zh-TW"/>
        </w:rPr>
        <w:t xml:space="preserve">。</w:t>
      </w:r>
      <w:r>
        <w:rPr>
          <w:rFonts w:hint="eastAsia" w:ascii="宋体" w:hAnsi="宋体" w:eastAsia="宋体"/>
          <w:b w:val="0"/>
          <w:bCs w:val="0"/>
          <w:color w:val="000000"/>
          <w:sz w:val="21"/>
          <w:szCs w:val="21"/>
          <w:highlight w:val="none"/>
        </w:rPr>
      </w:r>
      <w:r/>
    </w:p>
    <w:p>
      <w:pPr>
        <w:pStyle w:val="800"/>
        <w:ind w:firstLine="422"/>
        <w:spacing w:line="360" w:lineRule="auto"/>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zh-TW"/>
        </w:rPr>
        <w:t xml:space="preserve">（</w:t>
      </w:r>
      <w:r>
        <w:rPr>
          <w:rFonts w:hint="eastAsia" w:ascii="宋体" w:hAnsi="宋体" w:eastAsia="宋体"/>
          <w:b w:val="0"/>
          <w:bCs w:val="0"/>
          <w:color w:val="000000"/>
          <w:sz w:val="21"/>
          <w:szCs w:val="21"/>
          <w:highlight w:val="none"/>
        </w:rPr>
        <w:t xml:space="preserve">4</w:t>
      </w:r>
      <w:r>
        <w:rPr>
          <w:rFonts w:hint="eastAsia" w:ascii="宋体" w:hAnsi="宋体" w:eastAsia="宋体"/>
          <w:b w:val="0"/>
          <w:bCs w:val="0"/>
          <w:color w:val="000000"/>
          <w:sz w:val="21"/>
          <w:szCs w:val="21"/>
          <w:highlight w:val="none"/>
          <w:lang w:val="zh-TW"/>
        </w:rPr>
        <w:t xml:space="preserve">）本项目为非预留份额的采购项目或采购包，执行价格扣除优惠政策，具体详见招标文件。</w:t>
      </w:r>
      <w:r>
        <w:rPr>
          <w:rFonts w:ascii="宋体" w:hAnsi="宋体" w:eastAsia="宋体"/>
          <w:b w:val="0"/>
          <w:bCs w:val="0"/>
          <w:color w:val="000000"/>
          <w:sz w:val="21"/>
          <w:szCs w:val="21"/>
          <w:highlight w:val="none"/>
        </w:rPr>
      </w:r>
      <w:r/>
    </w:p>
    <w:p>
      <w:pPr>
        <w:pStyle w:val="800"/>
        <w:ind w:firstLine="422"/>
        <w:spacing w:line="360" w:lineRule="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rPr>
        <w:t xml:space="preserve">2.3本项目的特定资格要求：</w:t>
      </w:r>
      <w:r>
        <w:rPr>
          <w:rFonts w:hint="eastAsia" w:ascii="宋体" w:hAnsi="宋体" w:eastAsia="宋体"/>
          <w:b/>
          <w:bCs/>
          <w:color w:val="000000"/>
          <w:sz w:val="21"/>
          <w:szCs w:val="21"/>
          <w:highlight w:val="none"/>
          <w:lang w:val="en-US" w:eastAsia="zh-CN"/>
        </w:rPr>
        <w:t xml:space="preserve">无</w:t>
      </w:r>
      <w:r>
        <w:rPr>
          <w:rFonts w:hint="eastAsia" w:ascii="宋体" w:hAnsi="宋体" w:eastAsia="宋体"/>
          <w:b/>
          <w:bCs/>
          <w:color w:val="000000"/>
          <w:sz w:val="21"/>
          <w:szCs w:val="21"/>
          <w:highlight w:val="none"/>
          <w:lang w:val="en-US"/>
        </w:rPr>
        <w:t xml:space="preserve">。</w:t>
      </w:r>
      <w:r>
        <w:rPr>
          <w:rFonts w:hint="eastAsia" w:ascii="宋体" w:hAnsi="宋体" w:eastAsia="宋体"/>
          <w:b/>
          <w:bCs/>
          <w:color w:val="000000"/>
          <w:sz w:val="21"/>
          <w:szCs w:val="21"/>
          <w:highlight w:val="none"/>
          <w:lang w:val="en-US"/>
        </w:rPr>
      </w:r>
      <w:r/>
    </w:p>
    <w:p>
      <w:pPr>
        <w:pStyle w:val="800"/>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2.4</w:t>
      </w:r>
      <w:r>
        <w:rPr>
          <w:rFonts w:hint="eastAsia" w:ascii="宋体" w:hAnsi="宋体" w:eastAsia="宋体"/>
          <w:b/>
          <w:bCs/>
          <w:color w:val="000000"/>
          <w:sz w:val="21"/>
          <w:szCs w:val="21"/>
          <w:highlight w:val="none"/>
        </w:rPr>
        <w:t xml:space="preserve">供应商存在下列情形的不得参加本次招标活动：</w:t>
      </w:r>
      <w:r>
        <w:rPr>
          <w:rFonts w:ascii="宋体" w:hAnsi="宋体" w:eastAsia="宋体"/>
          <w:b/>
          <w:bCs/>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）单位负责人为同一人或者存在直接控股、管理关系的不同供应商，不得参加同一合同项下的政府采购活动。</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）除单一来源项目外，凡为采购项目提供整体设计、规范编制或者项目管理、监理、检测等服务的供应商不得再参加本项目的采购活动。</w:t>
      </w:r>
      <w:r>
        <w:rPr>
          <w:rFonts w:ascii="宋体" w:hAnsi="宋体" w:eastAsia="宋体"/>
          <w:color w:val="000000"/>
          <w:sz w:val="21"/>
          <w:szCs w:val="21"/>
          <w:highlight w:val="none"/>
        </w:rPr>
      </w:r>
      <w:r/>
    </w:p>
    <w:p>
      <w:pPr>
        <w:pStyle w:val="800"/>
        <w:ind w:firstLine="420"/>
        <w:spacing w:line="360" w:lineRule="auto"/>
        <w:rPr>
          <w:rFonts w:hint="eastAsia" w:ascii="宋体" w:hAnsi="宋体" w:eastAsia="宋体"/>
          <w:bCs/>
          <w:color w:val="000000"/>
          <w:sz w:val="21"/>
          <w:szCs w:val="21"/>
          <w:highlight w:val="none"/>
          <w:lang w:eastAsia="zh-CN"/>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eastAsia="zh-CN"/>
        </w:rPr>
        <w:t xml:space="preserve">供应商被“信用中国”（www.creditchina.gov.cn）、“中国政府采购网”、(www.ccgp.gov.cn)列入失信被执行人、重大税收违法案件当事人名单、政府采购严重违法失信行为记录名单的，不得参加本次采购活动。</w:t>
      </w:r>
      <w:r>
        <w:rPr>
          <w:rFonts w:hint="eastAsia" w:ascii="宋体" w:hAnsi="宋体" w:eastAsia="宋体"/>
          <w:bCs/>
          <w:color w:val="000000"/>
          <w:sz w:val="21"/>
          <w:szCs w:val="21"/>
          <w:highlight w:val="none"/>
          <w:lang w:eastAsia="zh-CN"/>
        </w:rPr>
      </w:r>
      <w:r/>
    </w:p>
    <w:p>
      <w:pPr>
        <w:pStyle w:val="1143"/>
        <w:spacing w:line="360" w:lineRule="auto"/>
        <w:rPr>
          <w:rFonts w:ascii="宋体" w:hAnsi="宋体" w:cs="宋体"/>
          <w:bCs/>
          <w:color w:val="000000"/>
          <w:szCs w:val="21"/>
          <w:highlight w:val="none"/>
        </w:rPr>
      </w:pPr>
      <w:r>
        <w:rPr>
          <w:rFonts w:hint="eastAsia" w:ascii="宋体" w:hAnsi="宋体" w:cs="宋体"/>
          <w:b/>
          <w:color w:val="000000"/>
          <w:szCs w:val="21"/>
          <w:highlight w:val="none"/>
        </w:rPr>
        <w:t xml:space="preserve">三、获取招标文件</w:t>
      </w: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1398"/>
        <w:rPr>
          <w:rFonts w:ascii="宋体" w:hAnsi="宋体" w:eastAsia="宋体"/>
          <w:color w:val="000000"/>
          <w:sz w:val="21"/>
          <w:highlight w:val="none"/>
        </w:rPr>
      </w:pPr>
      <w:r/>
      <w:bookmarkStart w:id="4" w:name="_Toc28359082"/>
      <w:r/>
      <w:bookmarkStart w:id="5" w:name="_Toc28359005"/>
      <w:r/>
      <w:bookmarkStart w:id="6" w:name="_Toc35393793"/>
      <w:r/>
      <w:bookmarkStart w:id="7" w:name="_Toc35393624"/>
      <w:r>
        <w:rPr>
          <w:rFonts w:hint="eastAsia" w:ascii="宋体" w:hAnsi="宋体" w:eastAsia="宋体"/>
          <w:color w:val="000000"/>
          <w:sz w:val="21"/>
          <w:highlight w:val="none"/>
        </w:rPr>
        <w:t xml:space="preserve">1.获取时间：自招标公告发布之日起5个工作日 </w:t>
      </w:r>
      <w:r>
        <w:rPr>
          <w:rFonts w:ascii="宋体" w:hAnsi="宋体" w:eastAsia="宋体"/>
          <w:color w:val="000000"/>
          <w:sz w:val="21"/>
          <w:highlight w:val="none"/>
        </w:rPr>
      </w:r>
      <w:r/>
    </w:p>
    <w:p>
      <w:pPr>
        <w:pStyle w:val="1398"/>
        <w:rPr>
          <w:rFonts w:ascii="宋体" w:hAnsi="宋体" w:eastAsia="宋体"/>
          <w:color w:val="000000"/>
          <w:sz w:val="21"/>
          <w:highlight w:val="none"/>
        </w:rPr>
      </w:pPr>
      <w:r>
        <w:rPr>
          <w:rFonts w:hint="eastAsia" w:ascii="宋体" w:hAnsi="宋体" w:eastAsia="宋体"/>
          <w:color w:val="000000"/>
          <w:sz w:val="21"/>
          <w:highlight w:val="none"/>
        </w:rPr>
        <w:t xml:space="preserve">2.地点：“苏采云”系统注册登记成功后免费下载</w:t>
      </w:r>
      <w:r>
        <w:rPr>
          <w:rFonts w:ascii="宋体" w:hAnsi="宋体" w:eastAsia="宋体"/>
          <w:color w:val="000000"/>
          <w:sz w:val="21"/>
          <w:highlight w:val="none"/>
        </w:rPr>
      </w:r>
      <w:r/>
    </w:p>
    <w:p>
      <w:pPr>
        <w:pStyle w:val="1398"/>
        <w:rPr>
          <w:rFonts w:ascii="宋体" w:hAnsi="宋体" w:eastAsia="宋体"/>
          <w:color w:val="000000"/>
          <w:sz w:val="21"/>
          <w:highlight w:val="none"/>
        </w:rPr>
      </w:pPr>
      <w:r>
        <w:rPr>
          <w:rFonts w:hint="eastAsia" w:ascii="宋体" w:hAnsi="宋体" w:eastAsia="宋体"/>
          <w:color w:val="000000"/>
          <w:sz w:val="21"/>
          <w:highlight w:val="none"/>
        </w:rPr>
        <w:t xml:space="preserve">3.获取方式：本项目采用网上注册登记方式</w:t>
      </w:r>
      <w:r>
        <w:rPr>
          <w:rFonts w:ascii="宋体" w:hAnsi="宋体" w:eastAsia="宋体"/>
          <w:color w:val="000000"/>
          <w:sz w:val="21"/>
          <w:highlight w:val="none"/>
        </w:rPr>
      </w:r>
      <w:r/>
    </w:p>
    <w:p>
      <w:pPr>
        <w:pStyle w:val="1398"/>
        <w:rPr>
          <w:rFonts w:ascii="宋体" w:hAnsi="宋体" w:eastAsia="宋体"/>
          <w:color w:val="000000"/>
          <w:sz w:val="21"/>
          <w:highlight w:val="none"/>
        </w:rPr>
      </w:pPr>
      <w:r>
        <w:rPr>
          <w:rFonts w:hint="eastAsia" w:ascii="宋体" w:hAnsi="宋体" w:eastAsia="宋体"/>
          <w:color w:val="000000"/>
          <w:sz w:val="21"/>
          <w:highlight w:val="none"/>
        </w:rPr>
        <w:t xml:space="preserve">3.1潜在供应商访问电子招标响应交易平台的网络地址和方法：</w:t>
      </w:r>
      <w:r>
        <w:rPr>
          <w:rFonts w:ascii="宋体" w:hAnsi="宋体" w:eastAsia="宋体"/>
          <w:color w:val="000000"/>
          <w:sz w:val="21"/>
          <w:highlight w:val="none"/>
        </w:rPr>
      </w:r>
      <w:r/>
    </w:p>
    <w:p>
      <w:pPr>
        <w:pStyle w:val="1398"/>
        <w:rPr>
          <w:rFonts w:ascii="宋体" w:hAnsi="宋体" w:eastAsia="宋体"/>
          <w:color w:val="000000"/>
          <w:sz w:val="21"/>
          <w:highlight w:val="none"/>
        </w:rPr>
      </w:pPr>
      <w:r>
        <w:rPr>
          <w:rFonts w:hint="eastAsia" w:ascii="宋体" w:hAnsi="宋体" w:eastAsia="宋体"/>
          <w:color w:val="000000"/>
          <w:sz w:val="21"/>
          <w:highlight w:val="none"/>
        </w:rPr>
        <w:t xml:space="preserve">“苏采云”系统用户注册--获取“CA数字证书”--CA绑定与登录--网上报名--下载采购文件（后缀名为“.kedt”）--将后缀名为“.kedt”的采购文件导入政府采购客户端工具--制作</w:t>
      </w:r>
      <w:r>
        <w:rPr>
          <w:rFonts w:hint="eastAsia" w:ascii="宋体" w:hAnsi="宋体" w:eastAsia="宋体"/>
          <w:color w:val="000000"/>
          <w:sz w:val="21"/>
          <w:highlight w:val="none"/>
          <w:lang w:eastAsia="zh-CN"/>
        </w:rPr>
        <w:t xml:space="preserve">投标文件</w:t>
      </w:r>
      <w:r>
        <w:rPr>
          <w:rFonts w:hint="eastAsia" w:ascii="宋体" w:hAnsi="宋体" w:eastAsia="宋体"/>
          <w:color w:val="000000"/>
          <w:sz w:val="21"/>
          <w:highlight w:val="none"/>
        </w:rPr>
        <w:t xml:space="preserve">--导出加密的</w:t>
      </w:r>
      <w:r>
        <w:rPr>
          <w:rFonts w:hint="eastAsia" w:ascii="宋体" w:hAnsi="宋体" w:eastAsia="宋体"/>
          <w:color w:val="000000"/>
          <w:sz w:val="21"/>
          <w:highlight w:val="none"/>
          <w:lang w:eastAsia="zh-CN"/>
        </w:rPr>
        <w:t xml:space="preserve">投标文件</w:t>
      </w:r>
      <w:r>
        <w:rPr>
          <w:rFonts w:hint="eastAsia" w:ascii="宋体" w:hAnsi="宋体" w:eastAsia="宋体"/>
          <w:color w:val="000000"/>
          <w:sz w:val="21"/>
          <w:highlight w:val="none"/>
        </w:rPr>
        <w:t xml:space="preserve">（后缀名为zip）--通过“苏采云”系统上传</w:t>
      </w:r>
      <w:r>
        <w:rPr>
          <w:rFonts w:hint="eastAsia" w:ascii="宋体" w:hAnsi="宋体" w:eastAsia="宋体"/>
          <w:color w:val="000000"/>
          <w:sz w:val="21"/>
          <w:highlight w:val="none"/>
          <w:lang w:eastAsia="zh-CN"/>
        </w:rPr>
        <w:t xml:space="preserve">投标文件</w:t>
      </w:r>
      <w:r>
        <w:rPr>
          <w:rFonts w:hint="eastAsia" w:ascii="宋体" w:hAnsi="宋体" w:eastAsia="宋体"/>
          <w:color w:val="000000"/>
          <w:sz w:val="21"/>
          <w:highlight w:val="none"/>
        </w:rPr>
        <w:t xml:space="preserve">。具体见江苏政府采购网—资料下载中《江苏省政府采购管理交易系统（苏采云）供应商操作手册》。</w:t>
      </w:r>
      <w:r>
        <w:rPr>
          <w:rFonts w:ascii="宋体" w:hAnsi="宋体" w:eastAsia="宋体"/>
          <w:color w:val="000000"/>
          <w:sz w:val="21"/>
          <w:highlight w:val="none"/>
        </w:rPr>
      </w:r>
      <w:r/>
    </w:p>
    <w:p>
      <w:pPr>
        <w:pStyle w:val="1398"/>
        <w:jc w:val="left"/>
        <w:rPr>
          <w:rFonts w:ascii="宋体" w:hAnsi="宋体" w:eastAsia="宋体"/>
          <w:color w:val="000000"/>
          <w:sz w:val="21"/>
          <w:highlight w:val="none"/>
        </w:rPr>
      </w:pPr>
      <w:r>
        <w:rPr>
          <w:rFonts w:hint="eastAsia" w:ascii="宋体" w:hAnsi="宋体" w:eastAsia="宋体"/>
          <w:color w:val="000000"/>
          <w:sz w:val="21"/>
          <w:highlight w:val="none"/>
        </w:rPr>
        <w:t xml:space="preserve">3.2潜在供应商访问“苏采云”系统的网络地址和方法：“苏采云”系统的网址：http://jszfcg.jsczt.cn/。</w:t>
      </w:r>
      <w:r>
        <w:rPr>
          <w:rFonts w:ascii="宋体" w:hAnsi="宋体" w:eastAsia="宋体"/>
          <w:color w:val="000000"/>
          <w:sz w:val="21"/>
          <w:highlight w:val="none"/>
        </w:rPr>
      </w:r>
      <w:r/>
    </w:p>
    <w:p>
      <w:pPr>
        <w:pStyle w:val="1398"/>
        <w:rPr>
          <w:rFonts w:ascii="宋体" w:hAnsi="宋体" w:eastAsia="宋体"/>
          <w:color w:val="000000"/>
          <w:sz w:val="21"/>
          <w:highlight w:val="none"/>
        </w:rPr>
      </w:pPr>
      <w:r>
        <w:rPr>
          <w:rFonts w:hint="eastAsia" w:ascii="宋体" w:hAnsi="宋体" w:eastAsia="宋体"/>
          <w:color w:val="000000"/>
          <w:sz w:val="21"/>
          <w:highlight w:val="none"/>
        </w:rPr>
        <w:t xml:space="preserve">3.3“CA数字证书”的获取：</w:t>
      </w:r>
      <w:r>
        <w:rPr>
          <w:rFonts w:ascii="宋体" w:hAnsi="宋体" w:eastAsia="宋体"/>
          <w:color w:val="000000"/>
          <w:sz w:val="21"/>
          <w:highlight w:val="none"/>
        </w:rPr>
      </w:r>
      <w:r/>
    </w:p>
    <w:p>
      <w:pPr>
        <w:pStyle w:val="1398"/>
        <w:rPr>
          <w:rFonts w:ascii="宋体" w:hAnsi="宋体" w:eastAsia="宋体"/>
          <w:color w:val="000000"/>
          <w:sz w:val="21"/>
          <w:highlight w:val="none"/>
        </w:rPr>
      </w:pPr>
      <w:r>
        <w:rPr>
          <w:rFonts w:hint="eastAsia" w:ascii="宋体" w:hAnsi="宋体" w:eastAsia="宋体"/>
          <w:color w:val="000000"/>
          <w:sz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ascii="宋体" w:hAnsi="宋体" w:eastAsia="宋体"/>
          <w:color w:val="000000"/>
          <w:sz w:val="21"/>
          <w:highlight w:val="none"/>
        </w:rPr>
      </w:r>
      <w:r/>
    </w:p>
    <w:p>
      <w:pPr>
        <w:pStyle w:val="1398"/>
        <w:rPr>
          <w:rFonts w:ascii="宋体" w:hAnsi="宋体" w:eastAsia="宋体"/>
          <w:color w:val="000000"/>
          <w:sz w:val="21"/>
          <w:highlight w:val="none"/>
        </w:rPr>
      </w:pPr>
      <w:r>
        <w:rPr>
          <w:rFonts w:hint="eastAsia" w:ascii="宋体" w:hAnsi="宋体" w:eastAsia="宋体"/>
          <w:color w:val="000000"/>
          <w:sz w:val="21"/>
          <w:highlight w:val="none"/>
        </w:rPr>
        <w:t xml:space="preserve">3.4采购文件（后缀名为“.kedt”）、供应商操作手册及政府采购客户端工具可通过“苏采云”系统--已报名项目--报名详情页面内相应链接进行下载。</w:t>
      </w:r>
      <w:r>
        <w:rPr>
          <w:rFonts w:ascii="宋体" w:hAnsi="宋体" w:eastAsia="宋体"/>
          <w:color w:val="000000"/>
          <w:sz w:val="21"/>
          <w:highlight w:val="none"/>
        </w:rPr>
      </w:r>
      <w:r/>
    </w:p>
    <w:p>
      <w:pPr>
        <w:pStyle w:val="1398"/>
        <w:rPr>
          <w:rFonts w:ascii="宋体" w:hAnsi="宋体" w:eastAsia="宋体"/>
          <w:color w:val="000000"/>
          <w:sz w:val="21"/>
          <w:highlight w:val="none"/>
        </w:rPr>
      </w:pPr>
      <w:r>
        <w:rPr>
          <w:rFonts w:hint="eastAsia" w:ascii="宋体" w:hAnsi="宋体" w:eastAsia="宋体"/>
          <w:color w:val="000000"/>
          <w:sz w:val="21"/>
          <w:highlight w:val="none"/>
        </w:rPr>
        <w:t xml:space="preserve">3.5招标代理机构（采购代理机构）将数据电文形式的采购文件加载至“苏采云”系统，供潜在供应商下载或者查阅。</w:t>
      </w:r>
      <w:r>
        <w:rPr>
          <w:rFonts w:ascii="宋体" w:hAnsi="宋体" w:eastAsia="宋体"/>
          <w:color w:val="000000"/>
          <w:sz w:val="21"/>
          <w:highlight w:val="none"/>
        </w:rPr>
      </w:r>
      <w:r/>
    </w:p>
    <w:p>
      <w:pPr>
        <w:pStyle w:val="1398"/>
        <w:rPr>
          <w:rFonts w:ascii="宋体" w:hAnsi="宋体" w:eastAsia="宋体"/>
          <w:b/>
          <w:bCs/>
          <w:color w:val="000000"/>
          <w:sz w:val="21"/>
          <w:highlight w:val="none"/>
        </w:rPr>
      </w:pPr>
      <w:r>
        <w:rPr>
          <w:rFonts w:hint="eastAsia" w:ascii="宋体" w:hAnsi="宋体" w:eastAsia="宋体"/>
          <w:color w:val="000000"/>
          <w:sz w:val="21"/>
          <w:highlight w:val="none"/>
        </w:rPr>
        <w:t xml:space="preserve">3.6请潜在投标单位提前安装相应的控件（详见《江苏省政府采购管理交易系统（苏采云）供应商操作手册》）并使用谷歌浏览器登录“苏采云”系统参与不见面开评标。</w:t>
      </w:r>
      <w:r>
        <w:rPr>
          <w:rFonts w:ascii="宋体" w:hAnsi="宋体" w:eastAsia="宋体"/>
          <w:b/>
          <w:bCs/>
          <w:color w:val="000000"/>
          <w:sz w:val="21"/>
          <w:highlight w:val="none"/>
        </w:rPr>
      </w:r>
      <w:r/>
    </w:p>
    <w:p>
      <w:pPr>
        <w:pStyle w:val="800"/>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四、投标</w:t>
      </w:r>
      <w:bookmarkEnd w:id="4"/>
      <w:r/>
      <w:bookmarkEnd w:id="5"/>
      <w:r>
        <w:rPr>
          <w:rFonts w:hint="eastAsia" w:ascii="宋体" w:hAnsi="宋体" w:eastAsia="宋体"/>
          <w:b/>
          <w:bCs/>
          <w:color w:val="000000"/>
          <w:sz w:val="21"/>
          <w:szCs w:val="21"/>
          <w:highlight w:val="none"/>
        </w:rPr>
        <w:t xml:space="preserve">截止时间、开标时间和地点</w:t>
      </w:r>
      <w:bookmarkEnd w:id="6"/>
      <w:r/>
      <w:bookmarkEnd w:id="7"/>
      <w:r>
        <w:rPr>
          <w:rFonts w:ascii="宋体" w:hAnsi="宋体" w:eastAsia="宋体"/>
          <w:b/>
          <w:bCs/>
          <w:color w:val="000000"/>
          <w:sz w:val="21"/>
          <w:szCs w:val="21"/>
          <w:highlight w:val="none"/>
        </w:rPr>
      </w:r>
      <w:r/>
    </w:p>
    <w:p>
      <w:pPr>
        <w:pStyle w:val="1398"/>
        <w:rPr>
          <w:rFonts w:ascii="宋体" w:hAnsi="宋体" w:eastAsia="宋体"/>
          <w:color w:val="000000"/>
          <w:sz w:val="21"/>
          <w:highlight w:val="none"/>
        </w:rPr>
      </w:pPr>
      <w:r>
        <w:rPr>
          <w:rFonts w:hint="eastAsia" w:ascii="宋体" w:hAnsi="宋体" w:eastAsia="宋体"/>
          <w:color w:val="000000"/>
          <w:sz w:val="21"/>
          <w:highlight w:val="none"/>
        </w:rPr>
        <w:t xml:space="preserve">1.投标截止时间：</w:t>
      </w:r>
      <w:r>
        <w:rPr>
          <w:rFonts w:hint="eastAsia" w:ascii="宋体" w:hAnsi="宋体" w:eastAsia="宋体"/>
          <w:color w:val="000000"/>
          <w:sz w:val="21"/>
          <w:highlight w:val="none"/>
          <w:lang w:eastAsia="zh-CN"/>
        </w:rPr>
        <w:t xml:space="preserve">2026年11月24日</w:t>
      </w:r>
      <w:r>
        <w:rPr>
          <w:rFonts w:hint="eastAsia" w:ascii="宋体" w:hAnsi="宋体" w:eastAsia="宋体"/>
          <w:color w:val="000000"/>
          <w:sz w:val="21"/>
          <w:highlight w:val="none"/>
          <w:lang w:val="en-US" w:eastAsia="zh-CN"/>
        </w:rPr>
        <w:t xml:space="preserve">14</w:t>
      </w:r>
      <w:r>
        <w:rPr>
          <w:rFonts w:hint="eastAsia" w:ascii="宋体" w:hAnsi="宋体" w:eastAsia="宋体"/>
          <w:color w:val="000000"/>
          <w:sz w:val="21"/>
          <w:highlight w:val="none"/>
          <w:lang w:eastAsia="zh-CN"/>
        </w:rPr>
        <w:t xml:space="preserve">:</w:t>
      </w:r>
      <w:r>
        <w:rPr>
          <w:rFonts w:hint="eastAsia" w:ascii="宋体" w:hAnsi="宋体" w:eastAsia="宋体"/>
          <w:color w:val="000000"/>
          <w:sz w:val="21"/>
          <w:highlight w:val="none"/>
          <w:lang w:val="en-US" w:eastAsia="zh-CN"/>
        </w:rPr>
        <w:t xml:space="preserve">0</w:t>
      </w:r>
      <w:r>
        <w:rPr>
          <w:rFonts w:hint="eastAsia" w:ascii="宋体" w:hAnsi="宋体" w:eastAsia="宋体"/>
          <w:color w:val="000000"/>
          <w:sz w:val="21"/>
          <w:highlight w:val="none"/>
          <w:lang w:eastAsia="zh-CN"/>
        </w:rPr>
        <w:t xml:space="preserve">0</w:t>
      </w:r>
      <w:r>
        <w:rPr>
          <w:rFonts w:hint="eastAsia" w:ascii="宋体" w:hAnsi="宋体" w:eastAsia="宋体"/>
          <w:color w:val="000000"/>
          <w:sz w:val="21"/>
          <w:highlight w:val="none"/>
        </w:rPr>
        <w:t xml:space="preserve">（北京时间）</w:t>
      </w:r>
      <w:r>
        <w:rPr>
          <w:rFonts w:ascii="宋体" w:hAnsi="宋体" w:eastAsia="宋体"/>
          <w:color w:val="000000"/>
          <w:sz w:val="21"/>
          <w:highlight w:val="none"/>
        </w:rPr>
      </w:r>
      <w:r/>
    </w:p>
    <w:p>
      <w:pPr>
        <w:pStyle w:val="1398"/>
        <w:rPr>
          <w:rFonts w:ascii="宋体" w:hAnsi="宋体" w:eastAsia="宋体"/>
          <w:color w:val="000000"/>
          <w:sz w:val="21"/>
          <w:highlight w:val="none"/>
        </w:rPr>
      </w:pPr>
      <w:r>
        <w:rPr>
          <w:rFonts w:hint="eastAsia" w:ascii="宋体" w:hAnsi="宋体" w:eastAsia="宋体"/>
          <w:color w:val="000000"/>
          <w:sz w:val="21"/>
          <w:highlight w:val="none"/>
        </w:rPr>
        <w:t xml:space="preserve">2.开标时间：</w:t>
      </w:r>
      <w:r>
        <w:rPr>
          <w:rFonts w:hint="eastAsia" w:ascii="宋体" w:hAnsi="宋体" w:eastAsia="宋体"/>
          <w:color w:val="000000"/>
          <w:sz w:val="21"/>
          <w:highlight w:val="none"/>
          <w:lang w:eastAsia="zh-CN"/>
        </w:rPr>
        <w:t xml:space="preserve">2026年11月24日</w:t>
      </w:r>
      <w:r>
        <w:rPr>
          <w:rFonts w:hint="eastAsia" w:ascii="宋体" w:hAnsi="宋体" w:eastAsia="宋体"/>
          <w:color w:val="000000"/>
          <w:sz w:val="21"/>
          <w:highlight w:val="none"/>
          <w:lang w:val="en-US" w:eastAsia="zh-CN"/>
        </w:rPr>
        <w:t xml:space="preserve">14</w:t>
      </w:r>
      <w:r>
        <w:rPr>
          <w:rFonts w:hint="eastAsia" w:ascii="宋体" w:hAnsi="宋体" w:eastAsia="宋体"/>
          <w:color w:val="000000"/>
          <w:sz w:val="21"/>
          <w:highlight w:val="none"/>
          <w:lang w:eastAsia="zh-CN"/>
        </w:rPr>
        <w:t xml:space="preserve">:</w:t>
      </w:r>
      <w:r>
        <w:rPr>
          <w:rFonts w:hint="eastAsia" w:ascii="宋体" w:hAnsi="宋体" w:eastAsia="宋体"/>
          <w:color w:val="000000"/>
          <w:sz w:val="21"/>
          <w:highlight w:val="none"/>
          <w:lang w:val="en-US" w:eastAsia="zh-CN"/>
        </w:rPr>
        <w:t xml:space="preserve">0</w:t>
      </w:r>
      <w:r>
        <w:rPr>
          <w:rFonts w:hint="eastAsia" w:ascii="宋体" w:hAnsi="宋体" w:eastAsia="宋体"/>
          <w:color w:val="000000"/>
          <w:sz w:val="21"/>
          <w:highlight w:val="none"/>
          <w:lang w:eastAsia="zh-CN"/>
        </w:rPr>
        <w:t xml:space="preserve">0</w:t>
      </w:r>
      <w:r>
        <w:rPr>
          <w:rFonts w:hint="eastAsia" w:ascii="宋体" w:hAnsi="宋体" w:eastAsia="宋体"/>
          <w:color w:val="000000"/>
          <w:sz w:val="21"/>
          <w:highlight w:val="none"/>
        </w:rPr>
        <w:t xml:space="preserve">（北京时间） </w:t>
      </w:r>
      <w:r>
        <w:rPr>
          <w:rFonts w:ascii="宋体" w:hAnsi="宋体" w:eastAsia="宋体"/>
          <w:color w:val="000000"/>
          <w:sz w:val="21"/>
          <w:highlight w:val="none"/>
        </w:rPr>
      </w:r>
      <w:r/>
    </w:p>
    <w:p>
      <w:pPr>
        <w:pStyle w:val="1398"/>
        <w:rPr>
          <w:rFonts w:ascii="宋体" w:hAnsi="宋体" w:eastAsia="宋体"/>
          <w:color w:val="000000"/>
          <w:sz w:val="21"/>
          <w:highlight w:val="none"/>
        </w:rPr>
      </w:pPr>
      <w:r>
        <w:rPr>
          <w:rFonts w:hint="eastAsia" w:ascii="宋体" w:hAnsi="宋体" w:eastAsia="宋体"/>
          <w:color w:val="000000"/>
          <w:sz w:val="21"/>
          <w:highlight w:val="none"/>
        </w:rPr>
        <w:t xml:space="preserve">3.开标地点：“苏采云”系统（网址：http://jszfcg.jsczt.cn/）“开标大厅”，点击“苏采云”进入系统“开标大厅”。</w:t>
      </w:r>
      <w:r>
        <w:rPr>
          <w:rFonts w:ascii="宋体" w:hAnsi="宋体" w:eastAsia="宋体"/>
          <w:color w:val="000000"/>
          <w:sz w:val="21"/>
          <w:highlight w:val="none"/>
        </w:rPr>
      </w:r>
      <w:r/>
    </w:p>
    <w:p>
      <w:pPr>
        <w:pStyle w:val="800"/>
        <w:ind w:firstLine="420"/>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注：各供应商请关注开标大厅交流区，在开标结束后，请勿离开开标大厅。</w:t>
      </w:r>
      <w:r>
        <w:rPr>
          <w:rFonts w:ascii="宋体" w:hAnsi="宋体" w:eastAsia="宋体"/>
          <w:b/>
          <w:bCs/>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4.投标文件的解密：开标当天各供应商及时登录不见面开标大厅。</w:t>
      </w:r>
      <w:r>
        <w:rPr>
          <w:rFonts w:hint="eastAsia" w:ascii="宋体" w:hAnsi="宋体" w:eastAsia="宋体"/>
          <w:color w:val="000000"/>
          <w:sz w:val="21"/>
          <w:szCs w:val="21"/>
          <w:highlight w:val="none"/>
          <w:lang w:eastAsia="zh-CN"/>
        </w:rPr>
        <w:t xml:space="preserve">投标文件</w:t>
      </w:r>
      <w:r>
        <w:rPr>
          <w:rFonts w:hint="eastAsia" w:ascii="宋体" w:hAnsi="宋体" w:eastAsia="宋体"/>
          <w:color w:val="000000"/>
          <w:sz w:val="21"/>
          <w:szCs w:val="21"/>
          <w:highlight w:val="none"/>
        </w:rPr>
        <w:t xml:space="preserve">递交截止时间后，采购人将在系统内公布投标供应商名单，然后通过开标会议区发出</w:t>
      </w:r>
      <w:r>
        <w:rPr>
          <w:rFonts w:hint="eastAsia" w:ascii="宋体" w:hAnsi="宋体" w:eastAsia="宋体"/>
          <w:color w:val="000000"/>
          <w:sz w:val="21"/>
          <w:szCs w:val="21"/>
          <w:highlight w:val="none"/>
          <w:lang w:eastAsia="zh-CN"/>
        </w:rPr>
        <w:t xml:space="preserve">投标文件</w:t>
      </w:r>
      <w:r>
        <w:rPr>
          <w:rFonts w:hint="eastAsia" w:ascii="宋体" w:hAnsi="宋体" w:eastAsia="宋体"/>
          <w:color w:val="000000"/>
          <w:sz w:val="21"/>
          <w:szCs w:val="21"/>
          <w:highlight w:val="none"/>
        </w:rPr>
        <w:t xml:space="preserve">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w:t>
      </w:r>
      <w:r>
        <w:rPr>
          <w:rFonts w:hint="eastAsia" w:ascii="宋体" w:hAnsi="宋体" w:eastAsia="宋体"/>
          <w:color w:val="000000"/>
          <w:sz w:val="21"/>
          <w:szCs w:val="21"/>
          <w:highlight w:val="none"/>
          <w:lang w:eastAsia="zh-CN"/>
        </w:rPr>
        <w:t xml:space="preserve">投标文件</w:t>
      </w:r>
      <w:r>
        <w:rPr>
          <w:rFonts w:hint="eastAsia" w:ascii="宋体" w:hAnsi="宋体" w:eastAsia="宋体"/>
          <w:color w:val="000000"/>
          <w:sz w:val="21"/>
          <w:szCs w:val="21"/>
          <w:highlight w:val="none"/>
        </w:rPr>
        <w:t xml:space="preserve">在规定时间内未能解密、解密失败或解密超时，视为投标供应商撤销其</w:t>
      </w:r>
      <w:r>
        <w:rPr>
          <w:rFonts w:hint="eastAsia" w:ascii="宋体" w:hAnsi="宋体" w:eastAsia="宋体"/>
          <w:color w:val="000000"/>
          <w:sz w:val="21"/>
          <w:szCs w:val="21"/>
          <w:highlight w:val="none"/>
          <w:lang w:eastAsia="zh-CN"/>
        </w:rPr>
        <w:t xml:space="preserve">投标文件</w:t>
      </w:r>
      <w:r>
        <w:rPr>
          <w:rFonts w:hint="eastAsia" w:ascii="宋体" w:hAnsi="宋体" w:eastAsia="宋体"/>
          <w:color w:val="000000"/>
          <w:sz w:val="21"/>
          <w:szCs w:val="21"/>
          <w:highlight w:val="none"/>
        </w:rPr>
        <w:t xml:space="preserve">，系统内</w:t>
      </w:r>
      <w:r>
        <w:rPr>
          <w:rFonts w:hint="eastAsia" w:ascii="宋体" w:hAnsi="宋体" w:eastAsia="宋体"/>
          <w:color w:val="000000"/>
          <w:sz w:val="21"/>
          <w:szCs w:val="21"/>
          <w:highlight w:val="none"/>
          <w:lang w:eastAsia="zh-CN"/>
        </w:rPr>
        <w:t xml:space="preserve">投标文件</w:t>
      </w:r>
      <w:r>
        <w:rPr>
          <w:rFonts w:hint="eastAsia" w:ascii="宋体" w:hAnsi="宋体" w:eastAsia="宋体"/>
          <w:color w:val="000000"/>
          <w:sz w:val="21"/>
          <w:szCs w:val="21"/>
          <w:highlight w:val="none"/>
        </w:rPr>
        <w:t xml:space="preserve">将被退回；因采购人原因或网上招投标平台发生故障，导致无法按时完成</w:t>
      </w:r>
      <w:r>
        <w:rPr>
          <w:rFonts w:hint="eastAsia" w:ascii="宋体" w:hAnsi="宋体" w:eastAsia="宋体"/>
          <w:color w:val="000000"/>
          <w:sz w:val="21"/>
          <w:szCs w:val="21"/>
          <w:highlight w:val="none"/>
          <w:lang w:eastAsia="zh-CN"/>
        </w:rPr>
        <w:t xml:space="preserve">投标文件</w:t>
      </w:r>
      <w:r>
        <w:rPr>
          <w:rFonts w:hint="eastAsia" w:ascii="宋体" w:hAnsi="宋体" w:eastAsia="宋体"/>
          <w:color w:val="000000"/>
          <w:sz w:val="21"/>
          <w:szCs w:val="21"/>
          <w:highlight w:val="none"/>
        </w:rPr>
        <w:t xml:space="preserve">解密或开、评标工作无法进行的，可根据实际情况相应延迟解密时间或调整开、评标时间。</w:t>
      </w:r>
      <w:r>
        <w:rPr>
          <w:rFonts w:ascii="宋体" w:hAnsi="宋体" w:eastAsia="宋体"/>
          <w:color w:val="000000"/>
          <w:sz w:val="21"/>
          <w:szCs w:val="21"/>
          <w:highlight w:val="none"/>
        </w:rPr>
      </w:r>
      <w:r/>
    </w:p>
    <w:p>
      <w:pPr>
        <w:pStyle w:val="800"/>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五、公告期限</w:t>
      </w:r>
      <w:r>
        <w:rPr>
          <w:rFonts w:ascii="宋体" w:hAnsi="宋体" w:eastAsia="宋体"/>
          <w:b/>
          <w:bCs/>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自本公告发布之日起</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个工作日。</w:t>
      </w:r>
      <w:r>
        <w:rPr>
          <w:rFonts w:ascii="宋体" w:hAnsi="宋体" w:eastAsia="宋体"/>
          <w:color w:val="000000"/>
          <w:sz w:val="21"/>
          <w:szCs w:val="21"/>
          <w:highlight w:val="none"/>
        </w:rPr>
      </w:r>
      <w:r/>
    </w:p>
    <w:p>
      <w:pPr>
        <w:pStyle w:val="800"/>
        <w:numPr>
          <w:ilvl w:val="0"/>
          <w:numId w:val="8"/>
        </w:numPr>
        <w:ind w:firstLine="422"/>
        <w:spacing w:line="360" w:lineRule="auto"/>
        <w:rPr>
          <w:rFonts w:ascii="宋体" w:hAnsi="宋体" w:eastAsia="宋体"/>
          <w:b/>
          <w:bCs/>
          <w:color w:val="000000"/>
          <w:sz w:val="21"/>
          <w:szCs w:val="21"/>
          <w:highlight w:val="none"/>
        </w:rPr>
      </w:pPr>
      <w:r/>
      <w:bookmarkStart w:id="8" w:name="_Toc35393626"/>
      <w:r/>
      <w:bookmarkStart w:id="9" w:name="_Toc35393795"/>
      <w:r>
        <w:rPr>
          <w:rFonts w:hint="eastAsia" w:ascii="宋体" w:hAnsi="宋体" w:eastAsia="宋体"/>
          <w:b/>
          <w:bCs/>
          <w:color w:val="000000"/>
          <w:sz w:val="21"/>
          <w:szCs w:val="21"/>
          <w:highlight w:val="none"/>
        </w:rPr>
        <w:t xml:space="preserve">其他补充事宜</w:t>
      </w:r>
      <w:bookmarkEnd w:id="8"/>
      <w:r/>
      <w:bookmarkEnd w:id="9"/>
      <w:r>
        <w:rPr>
          <w:rFonts w:ascii="宋体" w:hAnsi="宋体" w:eastAsia="宋体"/>
          <w:b/>
          <w:bCs/>
          <w:color w:val="000000"/>
          <w:sz w:val="21"/>
          <w:szCs w:val="21"/>
          <w:highlight w:val="none"/>
        </w:rPr>
      </w:r>
      <w:r/>
    </w:p>
    <w:p>
      <w:pPr>
        <w:pStyle w:val="114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ascii="宋体" w:hAnsi="宋体" w:cs="宋体"/>
          <w:color w:val="000000"/>
          <w:szCs w:val="21"/>
          <w:highlight w:val="none"/>
        </w:rPr>
      </w:r>
      <w:r/>
    </w:p>
    <w:p>
      <w:pPr>
        <w:pStyle w:val="114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http://www.ccgp-jiangsu.gov.cn/jiangsu/zlxz/ee/ee3a4bc5a3454aa2b0d9312230633ce9.html。</w:t>
      </w:r>
      <w:r>
        <w:rPr>
          <w:rFonts w:ascii="宋体" w:hAnsi="宋体" w:cs="宋体"/>
          <w:color w:val="000000"/>
          <w:szCs w:val="21"/>
          <w:highlight w:val="none"/>
        </w:rPr>
      </w:r>
      <w:r/>
    </w:p>
    <w:p>
      <w:pPr>
        <w:pStyle w:val="114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领取CA和办理电子签章（请至南京市建邺区汉中门大街145号省公共资源交易中心三楼开标区受理台1号窗口办理，联系电话：025-83668701或南京市建邺区江东中路265号南京市公共资源交易中心北门外1255室（一楼）办理，联系电话：025-68505941)</w:t>
      </w:r>
      <w:r>
        <w:rPr>
          <w:rFonts w:ascii="宋体" w:hAnsi="宋体" w:cs="宋体"/>
          <w:color w:val="000000"/>
          <w:szCs w:val="21"/>
          <w:highlight w:val="none"/>
        </w:rPr>
      </w:r>
      <w:r/>
    </w:p>
    <w:p>
      <w:pPr>
        <w:pStyle w:val="800"/>
        <w:ind w:firstLine="420"/>
        <w:spacing w:line="360" w:lineRule="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rFonts w:ascii="宋体" w:hAnsi="宋体" w:eastAsia="宋体"/>
          <w:color w:val="000000"/>
          <w:sz w:val="21"/>
          <w:szCs w:val="21"/>
          <w:highlight w:val="none"/>
          <w:lang w:val="en-US"/>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w:t>
      </w:r>
      <w:r>
        <w:rPr>
          <w:rFonts w:hint="eastAsia" w:ascii="宋体" w:hAnsi="宋体" w:cs="宋体"/>
          <w:color w:val="000000"/>
          <w:szCs w:val="21"/>
          <w:highlight w:val="none"/>
        </w:rPr>
        <w:t xml:space="preserve">本项目公告媒体：江苏政府采购网（http://www.ccgp-jiangsu.gov.cn/）</w:t>
      </w:r>
      <w:r>
        <w:rPr>
          <w:rFonts w:hint="eastAsia" w:ascii="宋体" w:hAnsi="宋体" w:eastAsia="宋体" w:cs="宋体"/>
          <w:color w:val="000000"/>
          <w:szCs w:val="21"/>
          <w:highlight w:val="none"/>
          <w:lang w:eastAsia="zh-CN"/>
        </w:rPr>
        <w:t xml:space="preserve">，</w:t>
      </w:r>
      <w:r>
        <w:rPr>
          <w:rFonts w:hint="eastAsia" w:ascii="宋体" w:hAnsi="宋体" w:eastAsia="宋体"/>
          <w:color w:val="000000"/>
          <w:sz w:val="21"/>
          <w:szCs w:val="21"/>
          <w:highlight w:val="none"/>
        </w:rPr>
        <w:t xml:space="preserve">有关本次招标的事项若存在变动或修改，敬请及时关注在“江苏政府采购网”发布的更正公告。</w:t>
      </w:r>
      <w:r>
        <w:rPr>
          <w:rFonts w:ascii="宋体" w:hAnsi="宋体" w:eastAsia="宋体"/>
          <w:color w:val="000000"/>
          <w:sz w:val="21"/>
          <w:szCs w:val="21"/>
          <w:highlight w:val="none"/>
        </w:rPr>
      </w:r>
      <w:r/>
    </w:p>
    <w:p>
      <w:pPr>
        <w:pStyle w:val="800"/>
        <w:ind w:firstLine="422"/>
        <w:spacing w:line="360" w:lineRule="auto"/>
        <w:rPr>
          <w:rFonts w:ascii="宋体" w:hAnsi="宋体" w:eastAsia="宋体"/>
          <w:b/>
          <w:bCs/>
          <w:color w:val="000000"/>
          <w:sz w:val="21"/>
          <w:szCs w:val="21"/>
          <w:highlight w:val="none"/>
        </w:rPr>
      </w:pPr>
      <w:r/>
      <w:bookmarkStart w:id="10" w:name="_Toc28359008"/>
      <w:r/>
      <w:bookmarkStart w:id="11" w:name="_Toc35393627"/>
      <w:r/>
      <w:bookmarkStart w:id="12" w:name="_Toc35393796"/>
      <w:r/>
      <w:bookmarkStart w:id="13" w:name="_Toc28359085"/>
      <w:r>
        <w:rPr>
          <w:rFonts w:hint="eastAsia" w:ascii="宋体" w:hAnsi="宋体" w:eastAsia="宋体"/>
          <w:b/>
          <w:bCs/>
          <w:color w:val="000000"/>
          <w:sz w:val="21"/>
          <w:szCs w:val="21"/>
          <w:highlight w:val="none"/>
        </w:rPr>
        <w:t xml:space="preserve">七、对本次招标提出询问，请按以下方式联系</w:t>
      </w:r>
      <w:bookmarkEnd w:id="10"/>
      <w:r/>
      <w:bookmarkEnd w:id="11"/>
      <w:r/>
      <w:bookmarkEnd w:id="12"/>
      <w:r/>
      <w:bookmarkEnd w:id="13"/>
      <w:r>
        <w:rPr>
          <w:rFonts w:ascii="宋体" w:hAnsi="宋体" w:eastAsia="宋体"/>
          <w:b/>
          <w:bCs/>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1.采购人信息</w:t>
      </w:r>
      <w:r>
        <w:rPr>
          <w:rFonts w:ascii="宋体" w:hAnsi="宋体" w:eastAsia="宋体"/>
          <w:color w:val="000000"/>
          <w:sz w:val="21"/>
          <w:szCs w:val="21"/>
          <w:highlight w:val="none"/>
        </w:rPr>
      </w:r>
      <w:r/>
    </w:p>
    <w:p>
      <w:pPr>
        <w:pStyle w:val="800"/>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名 称：</w:t>
      </w:r>
      <w:r>
        <w:rPr>
          <w:rFonts w:hint="eastAsia" w:ascii="宋体" w:hAnsi="宋体" w:eastAsia="宋体"/>
          <w:color w:val="000000"/>
          <w:sz w:val="21"/>
          <w:szCs w:val="21"/>
          <w:highlight w:val="none"/>
          <w:lang w:eastAsia="zh-CN"/>
        </w:rPr>
        <w:t xml:space="preserve">江苏省交通运输综合行政执法监督局</w:t>
      </w:r>
      <w:r>
        <w:rPr>
          <w:rFonts w:hint="eastAsia" w:ascii="宋体" w:hAnsi="宋体" w:eastAsia="宋体"/>
          <w:color w:val="000000"/>
          <w:sz w:val="21"/>
          <w:szCs w:val="21"/>
          <w:highlight w:val="none"/>
          <w:lang w:eastAsia="zh-CN"/>
        </w:rPr>
      </w:r>
      <w:r/>
    </w:p>
    <w:p>
      <w:pPr>
        <w:pStyle w:val="800"/>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eastAsia="zh-CN"/>
        </w:rPr>
        <w:t xml:space="preserve">南京市石鼓路69号</w:t>
      </w:r>
      <w:r>
        <w:rPr>
          <w:rFonts w:hint="eastAsia" w:ascii="宋体" w:hAnsi="宋体" w:eastAsia="宋体"/>
          <w:color w:val="000000"/>
          <w:sz w:val="21"/>
          <w:szCs w:val="21"/>
          <w:highlight w:val="none"/>
          <w:lang w:eastAsia="zh-CN"/>
        </w:rPr>
      </w:r>
      <w:r/>
    </w:p>
    <w:p>
      <w:pPr>
        <w:pStyle w:val="800"/>
        <w:ind w:firstLine="420"/>
        <w:spacing w:line="360" w:lineRule="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联系人：</w:t>
      </w:r>
      <w:r>
        <w:rPr>
          <w:rFonts w:hint="eastAsia" w:ascii="宋体" w:hAnsi="宋体" w:eastAsia="宋体"/>
          <w:color w:val="000000"/>
          <w:sz w:val="21"/>
          <w:szCs w:val="21"/>
          <w:highlight w:val="none"/>
          <w:lang w:val="en-US" w:eastAsia="zh-CN"/>
        </w:rPr>
        <w:t xml:space="preserve">张菁</w:t>
      </w:r>
      <w:r>
        <w:rPr>
          <w:rFonts w:ascii="宋体" w:hAnsi="宋体" w:eastAsia="宋体"/>
          <w:color w:val="000000"/>
          <w:sz w:val="21"/>
          <w:szCs w:val="21"/>
          <w:highlight w:val="none"/>
          <w:lang w:val="en-US"/>
        </w:rPr>
      </w:r>
      <w:r/>
    </w:p>
    <w:p>
      <w:pPr>
        <w:pStyle w:val="800"/>
        <w:ind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联系方式：</w:t>
      </w:r>
      <w:r>
        <w:rPr>
          <w:rFonts w:hint="eastAsia" w:ascii="宋体" w:hAnsi="宋体" w:eastAsia="宋体"/>
          <w:color w:val="000000"/>
          <w:sz w:val="21"/>
          <w:szCs w:val="21"/>
          <w:highlight w:val="none"/>
          <w:lang w:val="en-US" w:eastAsia="zh-CN"/>
        </w:rPr>
        <w:t xml:space="preserve">025-84329611</w:t>
      </w:r>
      <w:r>
        <w:rPr>
          <w:rFonts w:hint="eastAsia" w:ascii="宋体" w:hAnsi="宋体" w:eastAsia="宋体"/>
          <w:color w:val="000000"/>
          <w:sz w:val="21"/>
          <w:szCs w:val="21"/>
          <w:highlight w:val="none"/>
          <w:lang w:val="en-US" w:eastAsia="zh-CN"/>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2.采购代理机构信息</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名    称：苏美达国际技术贸易有限公司</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地　　址：江苏省南京市长江路198号苏美达大厦</w:t>
      </w:r>
      <w:r>
        <w:rPr>
          <w:rFonts w:ascii="宋体" w:hAnsi="宋体" w:eastAsia="宋体"/>
          <w:color w:val="000000"/>
          <w:sz w:val="21"/>
          <w:szCs w:val="21"/>
          <w:highlight w:val="none"/>
        </w:rPr>
      </w:r>
      <w:r/>
    </w:p>
    <w:p>
      <w:pPr>
        <w:pStyle w:val="800"/>
        <w:ind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联系方式：</w:t>
      </w:r>
      <w:r>
        <w:rPr>
          <w:rFonts w:hint="eastAsia" w:ascii="宋体" w:hAnsi="宋体" w:eastAsia="宋体"/>
          <w:color w:val="000000"/>
          <w:sz w:val="21"/>
          <w:szCs w:val="21"/>
          <w:highlight w:val="none"/>
          <w:lang w:eastAsia="zh-CN"/>
        </w:rPr>
        <w:t xml:space="preserve">025-84531327</w:t>
      </w:r>
      <w:r>
        <w:rPr>
          <w:rFonts w:hint="eastAsia" w:ascii="宋体" w:hAnsi="宋体" w:eastAsia="宋体"/>
          <w:color w:val="000000"/>
          <w:sz w:val="21"/>
          <w:szCs w:val="21"/>
          <w:highlight w:val="none"/>
          <w:lang w:val="en-US" w:eastAsia="zh-CN"/>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3.项目联系方式</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项目联系人：</w:t>
      </w:r>
      <w:r>
        <w:rPr>
          <w:rFonts w:hint="eastAsia" w:ascii="宋体" w:hAnsi="宋体" w:eastAsia="宋体"/>
          <w:color w:val="000000"/>
          <w:sz w:val="21"/>
          <w:szCs w:val="21"/>
          <w:highlight w:val="none"/>
          <w:lang w:val="en-US" w:eastAsia="zh-CN"/>
        </w:rPr>
        <w:t xml:space="preserve">冯帆</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高雅婧、</w:t>
      </w:r>
      <w:r>
        <w:rPr>
          <w:rFonts w:hint="eastAsia" w:ascii="宋体" w:hAnsi="宋体" w:eastAsia="宋体"/>
          <w:color w:val="000000"/>
          <w:sz w:val="21"/>
          <w:szCs w:val="21"/>
          <w:highlight w:val="none"/>
        </w:rPr>
        <w:t xml:space="preserve">杨扬</w:t>
      </w:r>
      <w:r>
        <w:rPr>
          <w:rFonts w:ascii="宋体" w:hAnsi="宋体" w:eastAsia="宋体"/>
          <w:color w:val="000000"/>
          <w:sz w:val="21"/>
          <w:szCs w:val="21"/>
          <w:highlight w:val="none"/>
        </w:rPr>
      </w:r>
      <w:r/>
    </w:p>
    <w:p>
      <w:pPr>
        <w:pStyle w:val="1398"/>
        <w:rPr>
          <w:rFonts w:ascii="宋体" w:hAnsi="宋体" w:eastAsia="宋体"/>
          <w:color w:val="000000"/>
          <w:sz w:val="21"/>
          <w:highlight w:val="none"/>
        </w:rPr>
        <w:sectPr>
          <w:footerReference w:type="default" r:id="rId11"/>
          <w:footerReference w:type="first" r:id="rId12"/>
          <w:footnotePr/>
          <w:endnotePr/>
          <w:type w:val="nextPage"/>
          <w:pgSz w:w="11906" w:h="16838" w:orient="portrait"/>
          <w:pgMar w:top="1020" w:right="907" w:bottom="1020" w:left="1020" w:header="737" w:footer="992" w:gutter="0"/>
          <w:pgNumType w:start="1"/>
          <w:cols w:num="1" w:sep="0" w:space="1701" w:equalWidth="1"/>
          <w:docGrid w:linePitch="360"/>
          <w:titlePg/>
        </w:sectPr>
      </w:pPr>
      <w:r>
        <w:rPr>
          <w:rFonts w:hint="eastAsia" w:ascii="宋体" w:hAnsi="宋体" w:eastAsia="宋体"/>
          <w:color w:val="000000"/>
          <w:sz w:val="21"/>
          <w:szCs w:val="21"/>
          <w:highlight w:val="none"/>
        </w:rPr>
        <w:t xml:space="preserve">电　　 话：</w:t>
      </w:r>
      <w:r>
        <w:rPr>
          <w:rFonts w:hint="eastAsia" w:ascii="宋体" w:hAnsi="宋体" w:eastAsia="宋体"/>
          <w:color w:val="000000"/>
          <w:sz w:val="21"/>
          <w:szCs w:val="21"/>
          <w:highlight w:val="none"/>
          <w:lang w:eastAsia="zh-CN"/>
        </w:rPr>
        <w:t xml:space="preserve">025-84531327</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eastAsia="zh-CN"/>
        </w:rPr>
        <w:t xml:space="preserve">025-84532452</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rPr>
        <w:t xml:space="preserve">025-8453245</w:t>
      </w:r>
      <w:r>
        <w:rPr>
          <w:rFonts w:hint="eastAsia" w:ascii="宋体" w:hAnsi="宋体" w:eastAsia="宋体"/>
          <w:color w:val="000000"/>
          <w:sz w:val="21"/>
          <w:szCs w:val="21"/>
          <w:highlight w:val="none"/>
          <w:lang w:val="en-US"/>
        </w:rPr>
        <w:t xml:space="preserve">5</w:t>
      </w:r>
      <w:r>
        <w:rPr>
          <w:rFonts w:ascii="宋体" w:hAnsi="宋体" w:eastAsia="宋体"/>
          <w:color w:val="000000"/>
          <w:sz w:val="21"/>
          <w:highlight w:val="none"/>
        </w:rPr>
      </w:r>
      <w:r/>
    </w:p>
    <w:p>
      <w:pPr>
        <w:pStyle w:val="800"/>
        <w:jc w:val="center"/>
        <w:spacing w:line="288" w:lineRule="auto"/>
        <w:rPr>
          <w:rFonts w:ascii="黑体" w:hAnsi="宋体" w:eastAsia="黑体"/>
          <w:color w:val="000000"/>
          <w:spacing w:val="-10"/>
          <w:sz w:val="36"/>
          <w:szCs w:val="36"/>
          <w:highlight w:val="none"/>
        </w:rPr>
        <w:outlineLvl w:val="0"/>
      </w:pPr>
      <w:r>
        <w:rPr>
          <w:rFonts w:hint="eastAsia" w:ascii="黑体" w:hAnsi="宋体" w:eastAsia="黑体"/>
          <w:color w:val="000000"/>
          <w:spacing w:val="-10"/>
          <w:sz w:val="36"/>
          <w:szCs w:val="36"/>
          <w:highlight w:val="none"/>
        </w:rPr>
        <w:t xml:space="preserve">第二章 投标人须知</w:t>
      </w:r>
      <w:r>
        <w:rPr>
          <w:rFonts w:ascii="黑体" w:hAnsi="宋体" w:eastAsia="黑体"/>
          <w:color w:val="000000"/>
          <w:spacing w:val="-10"/>
          <w:sz w:val="36"/>
          <w:szCs w:val="36"/>
          <w:highlight w:val="none"/>
        </w:rPr>
      </w:r>
      <w:r/>
    </w:p>
    <w:p>
      <w:pPr>
        <w:pStyle w:val="800"/>
        <w:jc w:val="center"/>
        <w:spacing w:line="360" w:lineRule="auto"/>
        <w:shd w:val="clear" w:color="auto" w:fill="ffffff"/>
        <w:widowControl/>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投标人须知前附表</w:t>
      </w:r>
      <w:r>
        <w:rPr>
          <w:rFonts w:ascii="宋体" w:hAnsi="宋体" w:eastAsia="宋体"/>
          <w:b/>
          <w:bCs/>
          <w:color w:val="000000"/>
          <w:sz w:val="21"/>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pStyle w:val="800"/>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rPr>
                <w:rFonts w:ascii="宋体" w:hAnsi="宋体" w:eastAsia="宋体"/>
                <w:b/>
                <w:color w:val="000000"/>
                <w:sz w:val="21"/>
                <w:szCs w:val="21"/>
                <w:highlight w:val="none"/>
              </w:rPr>
            </w:r>
            <w:r/>
          </w:p>
        </w:tc>
        <w:tc>
          <w:tcPr>
            <w:tcW w:w="8928" w:type="dxa"/>
            <w:vAlign w:val="center"/>
            <w:textDirection w:val="lrTb"/>
            <w:noWrap/>
          </w:tcPr>
          <w:p>
            <w:pPr>
              <w:pStyle w:val="800"/>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主要内容</w:t>
            </w:r>
            <w:r>
              <w:rPr>
                <w:rFonts w:ascii="宋体" w:hAnsi="宋体" w:eastAsia="宋体"/>
                <w:b/>
                <w:color w:val="000000"/>
                <w:sz w:val="21"/>
                <w:szCs w:val="21"/>
                <w:highlight w:val="none"/>
              </w:rPr>
            </w:r>
            <w:r/>
          </w:p>
        </w:tc>
      </w:tr>
      <w:tr>
        <w:trPr>
          <w:trHeight w:val="240"/>
        </w:trPr>
        <w:tc>
          <w:tcPr>
            <w:tcW w:w="819" w:type="dxa"/>
            <w:vAlign w:val="center"/>
            <w:textDirection w:val="lrTb"/>
            <w:noWrap/>
          </w:tcPr>
          <w:p>
            <w:pPr>
              <w:pStyle w:val="800"/>
              <w:jc w:val="center"/>
              <w:spacing w:line="360" w:lineRule="auto"/>
              <w:rPr>
                <w:rFonts w:ascii="宋体" w:hAnsi="宋体" w:eastAsia="宋体"/>
                <w:color w:val="000000"/>
                <w:sz w:val="21"/>
                <w:szCs w:val="21"/>
                <w:highlight w:val="none"/>
              </w:rPr>
            </w:pPr>
            <w:r>
              <w:rPr>
                <w:rFonts w:hint="eastAsia" w:ascii="宋体" w:hAnsi="宋体" w:eastAsia="宋体"/>
                <w:b w:val="0"/>
                <w:bCs/>
                <w:color w:val="000000"/>
                <w:sz w:val="21"/>
                <w:szCs w:val="21"/>
                <w:highlight w:val="none"/>
              </w:rPr>
              <w:t xml:space="preserve">1</w:t>
            </w:r>
            <w:r>
              <w:rPr>
                <w:rFonts w:ascii="宋体" w:hAnsi="宋体" w:eastAsia="宋体"/>
                <w:color w:val="000000"/>
                <w:sz w:val="21"/>
                <w:szCs w:val="21"/>
                <w:highlight w:val="none"/>
              </w:rPr>
            </w:r>
            <w:r/>
          </w:p>
        </w:tc>
        <w:tc>
          <w:tcPr>
            <w:tcW w:w="8928" w:type="dxa"/>
            <w:vAlign w:val="center"/>
            <w:textDirection w:val="lrTb"/>
            <w:noWrap/>
          </w:tcPr>
          <w:p>
            <w:pPr>
              <w:pStyle w:val="800"/>
              <w:spacing w:line="360" w:lineRule="auto"/>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rPr>
              <w:t xml:space="preserve">采 购 人</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eastAsia="zh-CN"/>
              </w:rPr>
              <w:t xml:space="preserve">江苏省交通运输综合行政执法监督局</w:t>
            </w:r>
            <w:r>
              <w:rPr>
                <w:rFonts w:hint="eastAsia" w:ascii="宋体" w:hAnsi="宋体" w:eastAsia="宋体"/>
                <w:color w:val="000000"/>
                <w:sz w:val="21"/>
                <w:szCs w:val="21"/>
                <w:highlight w:val="none"/>
                <w:lang w:eastAsia="zh-CN"/>
              </w:rPr>
            </w:r>
            <w:r/>
          </w:p>
          <w:p>
            <w:pPr>
              <w:pStyle w:val="800"/>
              <w:spacing w:line="360" w:lineRule="auto"/>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地    址：</w:t>
            </w:r>
            <w:r>
              <w:rPr>
                <w:rFonts w:hint="eastAsia" w:ascii="宋体" w:hAnsi="宋体" w:eastAsia="宋体"/>
                <w:color w:val="000000"/>
                <w:sz w:val="21"/>
                <w:szCs w:val="21"/>
                <w:highlight w:val="none"/>
                <w:lang w:eastAsia="zh-CN"/>
              </w:rPr>
              <w:t xml:space="preserve">南京市石鼓路69号</w:t>
            </w:r>
            <w:r>
              <w:rPr>
                <w:rFonts w:hint="eastAsia" w:ascii="宋体" w:hAnsi="宋体" w:eastAsia="宋体"/>
                <w:color w:val="000000"/>
                <w:sz w:val="21"/>
                <w:szCs w:val="21"/>
                <w:highlight w:val="none"/>
                <w:lang w:eastAsia="zh-CN"/>
              </w:rPr>
            </w:r>
            <w:r/>
          </w:p>
          <w:p>
            <w:pPr>
              <w:pStyle w:val="800"/>
              <w:spacing w:line="360" w:lineRule="auto"/>
              <w:shd w:val="clear" w:color="auto" w:fill="ffffff"/>
              <w:widowControl/>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项目联系人：</w:t>
            </w:r>
            <w:r>
              <w:rPr>
                <w:rFonts w:hint="eastAsia" w:ascii="宋体" w:hAnsi="宋体" w:eastAsia="宋体"/>
                <w:color w:val="000000"/>
                <w:sz w:val="21"/>
                <w:szCs w:val="21"/>
                <w:highlight w:val="none"/>
                <w:lang w:val="en-US" w:eastAsia="zh-CN"/>
              </w:rPr>
              <w:t xml:space="preserve">张菁</w:t>
            </w:r>
            <w:r>
              <w:rPr>
                <w:rFonts w:ascii="宋体" w:hAnsi="宋体" w:eastAsia="宋体"/>
                <w:color w:val="000000"/>
                <w:sz w:val="21"/>
                <w:szCs w:val="21"/>
                <w:highlight w:val="none"/>
                <w:lang w:val="en-US"/>
              </w:rPr>
            </w:r>
            <w:r/>
          </w:p>
          <w:p>
            <w:pPr>
              <w:pStyle w:val="800"/>
              <w:spacing w:line="360" w:lineRule="auto"/>
              <w:shd w:val="clear" w:color="auto" w:fill="ffffff"/>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电    话：</w:t>
            </w:r>
            <w:r>
              <w:rPr>
                <w:rFonts w:hint="eastAsia" w:ascii="宋体" w:hAnsi="宋体" w:eastAsia="宋体"/>
                <w:color w:val="000000"/>
                <w:sz w:val="21"/>
                <w:szCs w:val="21"/>
                <w:highlight w:val="none"/>
                <w:lang w:val="en-US" w:eastAsia="zh-CN"/>
              </w:rPr>
              <w:t xml:space="preserve">025-84329611</w:t>
            </w:r>
            <w:r>
              <w:rPr>
                <w:rFonts w:hint="eastAsia" w:ascii="宋体" w:hAnsi="宋体" w:eastAsia="宋体"/>
                <w:color w:val="000000"/>
                <w:sz w:val="21"/>
                <w:szCs w:val="21"/>
                <w:highlight w:val="none"/>
                <w:lang w:val="en-US" w:eastAsia="zh-CN"/>
              </w:rPr>
            </w:r>
            <w:r/>
          </w:p>
        </w:tc>
      </w:tr>
      <w:tr>
        <w:trPr>
          <w:trHeight w:val="240"/>
        </w:trPr>
        <w:tc>
          <w:tcPr>
            <w:tcW w:w="819" w:type="dxa"/>
            <w:vAlign w:val="center"/>
            <w:textDirection w:val="lrTb"/>
            <w:noWrap/>
          </w:tcPr>
          <w:p>
            <w:pPr>
              <w:pStyle w:val="800"/>
              <w:jc w:val="center"/>
              <w:spacing w:line="360" w:lineRule="auto"/>
              <w:rPr>
                <w:rFonts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 xml:space="preserve">2</w:t>
            </w:r>
            <w:r>
              <w:rPr>
                <w:rFonts w:ascii="宋体" w:hAnsi="宋体" w:eastAsia="宋体"/>
                <w:b w:val="0"/>
                <w:bCs/>
                <w:color w:val="000000"/>
                <w:sz w:val="21"/>
                <w:szCs w:val="21"/>
                <w:highlight w:val="none"/>
              </w:rPr>
            </w:r>
            <w:r/>
          </w:p>
        </w:tc>
        <w:tc>
          <w:tcPr>
            <w:tcW w:w="8928" w:type="dxa"/>
            <w:vAlign w:val="center"/>
            <w:textDirection w:val="lrTb"/>
            <w:noWrap/>
          </w:tcPr>
          <w:p>
            <w:pPr>
              <w:pStyle w:val="80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采购代理机构：苏美达国际技术贸易有限公司</w:t>
            </w:r>
            <w:r>
              <w:rPr>
                <w:rFonts w:ascii="宋体" w:hAnsi="宋体" w:eastAsia="宋体"/>
                <w:color w:val="000000"/>
                <w:sz w:val="21"/>
                <w:szCs w:val="21"/>
                <w:highlight w:val="none"/>
              </w:rPr>
            </w:r>
            <w:r/>
          </w:p>
          <w:p>
            <w:pPr>
              <w:pStyle w:val="80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 系 人：</w:t>
            </w:r>
            <w:r>
              <w:rPr>
                <w:rFonts w:hint="eastAsia" w:ascii="宋体" w:hAnsi="宋体" w:eastAsia="宋体"/>
                <w:color w:val="000000"/>
                <w:sz w:val="21"/>
                <w:szCs w:val="21"/>
                <w:highlight w:val="none"/>
                <w:lang w:val="en-US" w:eastAsia="zh-CN"/>
              </w:rPr>
              <w:t xml:space="preserve">冯帆</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高雅婧、</w:t>
            </w:r>
            <w:r>
              <w:rPr>
                <w:rFonts w:hint="eastAsia" w:ascii="宋体" w:hAnsi="宋体" w:eastAsia="宋体"/>
                <w:color w:val="000000"/>
                <w:sz w:val="21"/>
                <w:szCs w:val="21"/>
                <w:highlight w:val="none"/>
              </w:rPr>
              <w:t xml:space="preserve">杨扬   </w:t>
            </w:r>
            <w:r>
              <w:rPr>
                <w:rFonts w:ascii="宋体" w:hAnsi="宋体" w:eastAsia="宋体"/>
                <w:color w:val="000000"/>
                <w:sz w:val="21"/>
                <w:szCs w:val="21"/>
                <w:highlight w:val="none"/>
              </w:rPr>
            </w:r>
            <w:r/>
          </w:p>
          <w:p>
            <w:pPr>
              <w:pStyle w:val="80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联系电话：</w:t>
            </w:r>
            <w:r>
              <w:rPr>
                <w:rFonts w:hint="eastAsia" w:ascii="宋体" w:hAnsi="宋体" w:eastAsia="宋体"/>
                <w:color w:val="000000"/>
                <w:sz w:val="21"/>
                <w:szCs w:val="21"/>
                <w:highlight w:val="none"/>
                <w:lang w:eastAsia="zh-CN"/>
              </w:rPr>
              <w:t xml:space="preserve">025-84531327</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eastAsia="zh-CN"/>
              </w:rPr>
              <w:t xml:space="preserve">025-84532452</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rPr>
              <w:t xml:space="preserve">025-8453245</w:t>
            </w:r>
            <w:r>
              <w:rPr>
                <w:rFonts w:hint="eastAsia" w:ascii="宋体" w:hAnsi="宋体" w:eastAsia="宋体"/>
                <w:color w:val="000000"/>
                <w:sz w:val="21"/>
                <w:szCs w:val="21"/>
                <w:highlight w:val="none"/>
                <w:lang w:val="en-US"/>
              </w:rPr>
              <w:t xml:space="preserve">5</w:t>
            </w:r>
            <w:r>
              <w:rPr>
                <w:rFonts w:ascii="宋体" w:hAnsi="宋体" w:eastAsia="宋体"/>
                <w:color w:val="000000"/>
                <w:sz w:val="21"/>
                <w:szCs w:val="21"/>
                <w:highlight w:val="none"/>
              </w:rPr>
            </w:r>
            <w:r/>
          </w:p>
          <w:p>
            <w:pPr>
              <w:pStyle w:val="80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联系地址：江苏省南京市长江路198号苏美达大厦</w:t>
            </w:r>
            <w:r>
              <w:rPr>
                <w:rFonts w:ascii="宋体" w:hAnsi="宋体" w:eastAsia="宋体"/>
                <w:color w:val="000000"/>
                <w:sz w:val="21"/>
                <w:szCs w:val="21"/>
                <w:highlight w:val="none"/>
              </w:rPr>
            </w:r>
            <w:r/>
          </w:p>
        </w:tc>
      </w:tr>
      <w:tr>
        <w:trPr>
          <w:trHeight w:val="240"/>
        </w:trPr>
        <w:tc>
          <w:tcPr>
            <w:tcW w:w="819" w:type="dxa"/>
            <w:vAlign w:val="center"/>
            <w:textDirection w:val="lrTb"/>
            <w:noWrap/>
          </w:tcPr>
          <w:p>
            <w:pPr>
              <w:pStyle w:val="800"/>
              <w:jc w:val="center"/>
              <w:spacing w:line="360" w:lineRule="auto"/>
              <w:rPr>
                <w:rFonts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 xml:space="preserve">3</w:t>
            </w:r>
            <w:r>
              <w:rPr>
                <w:rFonts w:ascii="宋体" w:hAnsi="宋体" w:eastAsia="宋体"/>
                <w:b w:val="0"/>
                <w:bCs/>
                <w:color w:val="000000"/>
                <w:sz w:val="21"/>
                <w:szCs w:val="21"/>
                <w:highlight w:val="none"/>
              </w:rPr>
            </w:r>
            <w:r/>
          </w:p>
        </w:tc>
        <w:tc>
          <w:tcPr>
            <w:tcW w:w="8928" w:type="dxa"/>
            <w:vAlign w:val="center"/>
            <w:textDirection w:val="lrTb"/>
            <w:noWrap/>
          </w:tcPr>
          <w:p>
            <w:pPr>
              <w:pStyle w:val="800"/>
              <w:spacing w:line="360" w:lineRule="auto"/>
              <w:shd w:val="clear" w:color="auto" w:fill="ffffff"/>
              <w:widowControl/>
              <w:rPr>
                <w:rFonts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lang w:eastAsia="zh-CN"/>
              </w:rPr>
              <w:t xml:space="preserve">2026-2028年省级交通综合执法制服装具采购项目</w:t>
            </w:r>
            <w:r>
              <w:rPr>
                <w:rFonts w:ascii="宋体" w:hAnsi="宋体" w:eastAsia="宋体"/>
                <w:color w:val="000000"/>
                <w:sz w:val="21"/>
                <w:szCs w:val="21"/>
                <w:highlight w:val="none"/>
                <w:lang w:eastAsia="zh-CN"/>
              </w:rPr>
            </w:r>
            <w:r/>
          </w:p>
          <w:p>
            <w:pPr>
              <w:pStyle w:val="800"/>
              <w:spacing w:line="360" w:lineRule="auto"/>
              <w:shd w:val="clear" w:color="auto" w:fill="ffffff"/>
              <w:widowControl/>
              <w:rPr>
                <w:rFonts w:hint="eastAsia" w:ascii="宋体" w:hAnsi="宋体" w:eastAsia="宋体"/>
                <w:b/>
                <w:color w:val="000000"/>
                <w:sz w:val="21"/>
                <w:szCs w:val="21"/>
                <w:highlight w:val="none"/>
                <w:lang w:eastAsia="zh-CN"/>
              </w:rPr>
            </w:pP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lang w:eastAsia="zh-CN"/>
              </w:rPr>
              <w:t xml:space="preserve">JSZC-320000-SMDG-G2026-0131</w:t>
            </w:r>
            <w:r>
              <w:rPr>
                <w:rFonts w:hint="eastAsia" w:ascii="宋体" w:hAnsi="宋体" w:eastAsia="宋体"/>
                <w:b/>
                <w:color w:val="000000"/>
                <w:sz w:val="21"/>
                <w:szCs w:val="21"/>
                <w:highlight w:val="none"/>
                <w:lang w:eastAsia="zh-CN"/>
              </w:rPr>
            </w:r>
            <w:r/>
          </w:p>
        </w:tc>
      </w:tr>
      <w:tr>
        <w:trPr>
          <w:trHeight w:val="240"/>
        </w:trPr>
        <w:tc>
          <w:tcPr>
            <w:tcW w:w="819" w:type="dxa"/>
            <w:vAlign w:val="center"/>
            <w:textDirection w:val="lrTb"/>
            <w:noWrap/>
          </w:tcPr>
          <w:p>
            <w:pPr>
              <w:pStyle w:val="800"/>
              <w:jc w:val="center"/>
              <w:spacing w:line="360" w:lineRule="auto"/>
              <w:rPr>
                <w:rFonts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 xml:space="preserve">4</w:t>
            </w:r>
            <w:r>
              <w:rPr>
                <w:rFonts w:ascii="宋体" w:hAnsi="宋体" w:eastAsia="宋体"/>
                <w:b w:val="0"/>
                <w:bCs/>
                <w:color w:val="000000"/>
                <w:sz w:val="21"/>
                <w:szCs w:val="21"/>
                <w:highlight w:val="none"/>
              </w:rPr>
            </w:r>
            <w:r/>
          </w:p>
        </w:tc>
        <w:tc>
          <w:tcPr>
            <w:tcW w:w="8928" w:type="dxa"/>
            <w:vAlign w:val="center"/>
            <w:textDirection w:val="lrTb"/>
            <w:noWrap/>
          </w:tcPr>
          <w:p>
            <w:pPr>
              <w:pStyle w:val="80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采购方式：</w:t>
            </w:r>
            <w:r>
              <w:rPr>
                <w:rFonts w:hint="eastAsia" w:ascii="宋体" w:hAnsi="宋体" w:eastAsia="宋体"/>
                <w:b/>
                <w:bCs/>
                <w:color w:val="000000"/>
                <w:sz w:val="21"/>
                <w:szCs w:val="21"/>
                <w:highlight w:val="none"/>
              </w:rPr>
              <w:t xml:space="preserve">公开招标 </w:t>
            </w:r>
            <w:r>
              <w:rPr>
                <w:rFonts w:ascii="宋体" w:hAnsi="宋体" w:eastAsia="宋体"/>
                <w:color w:val="000000"/>
                <w:sz w:val="21"/>
                <w:szCs w:val="21"/>
                <w:highlight w:val="none"/>
              </w:rPr>
            </w:r>
            <w:r/>
          </w:p>
        </w:tc>
      </w:tr>
      <w:tr>
        <w:trPr>
          <w:trHeight w:val="240"/>
        </w:trPr>
        <w:tc>
          <w:tcPr>
            <w:tcW w:w="819" w:type="dxa"/>
            <w:vAlign w:val="center"/>
            <w:textDirection w:val="lrTb"/>
            <w:noWrap/>
          </w:tcPr>
          <w:p>
            <w:pPr>
              <w:pStyle w:val="800"/>
              <w:jc w:val="center"/>
              <w:spacing w:line="360" w:lineRule="auto"/>
              <w:rPr>
                <w:rFonts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 xml:space="preserve">5</w:t>
            </w:r>
            <w:r>
              <w:rPr>
                <w:rFonts w:ascii="宋体" w:hAnsi="宋体" w:eastAsia="宋体"/>
                <w:b w:val="0"/>
                <w:bCs/>
                <w:color w:val="000000"/>
                <w:sz w:val="21"/>
                <w:szCs w:val="21"/>
                <w:highlight w:val="none"/>
              </w:rPr>
            </w:r>
            <w:r/>
          </w:p>
        </w:tc>
        <w:tc>
          <w:tcPr>
            <w:tcW w:w="8928" w:type="dxa"/>
            <w:vAlign w:val="center"/>
            <w:textDirection w:val="lrTb"/>
            <w:noWrap/>
          </w:tcPr>
          <w:p>
            <w:pPr>
              <w:pStyle w:val="80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投标有效期</w:t>
            </w:r>
            <w:r>
              <w:rPr>
                <w:rFonts w:hint="eastAsia" w:ascii="宋体" w:hAnsi="宋体" w:eastAsia="宋体"/>
                <w:color w:val="000000"/>
                <w:sz w:val="21"/>
                <w:szCs w:val="21"/>
                <w:highlight w:val="none"/>
              </w:rPr>
              <w:t xml:space="preserve">：开标之日起90天</w:t>
            </w:r>
            <w:r>
              <w:rPr>
                <w:rFonts w:ascii="宋体" w:hAnsi="宋体" w:eastAsia="宋体"/>
                <w:color w:val="000000"/>
                <w:sz w:val="21"/>
                <w:szCs w:val="21"/>
                <w:highlight w:val="none"/>
              </w:rPr>
            </w:r>
            <w:r/>
          </w:p>
        </w:tc>
      </w:tr>
      <w:tr>
        <w:trPr>
          <w:trHeight w:val="475"/>
        </w:trPr>
        <w:tc>
          <w:tcPr>
            <w:tcW w:w="819" w:type="dxa"/>
            <w:vAlign w:val="center"/>
            <w:textDirection w:val="lrTb"/>
            <w:noWrap/>
          </w:tcPr>
          <w:p>
            <w:pPr>
              <w:pStyle w:val="800"/>
              <w:jc w:val="center"/>
              <w:spacing w:line="360" w:lineRule="auto"/>
              <w:rPr>
                <w:rFonts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 xml:space="preserve">6</w:t>
            </w:r>
            <w:r>
              <w:rPr>
                <w:rFonts w:ascii="宋体" w:hAnsi="宋体" w:eastAsia="宋体"/>
                <w:b w:val="0"/>
                <w:bCs/>
                <w:color w:val="000000"/>
                <w:sz w:val="21"/>
                <w:szCs w:val="21"/>
                <w:highlight w:val="none"/>
              </w:rPr>
            </w:r>
            <w:r/>
          </w:p>
        </w:tc>
        <w:tc>
          <w:tcPr>
            <w:tcW w:w="8928" w:type="dxa"/>
            <w:vAlign w:val="center"/>
            <w:textDirection w:val="lrTb"/>
            <w:noWrap/>
          </w:tcPr>
          <w:p>
            <w:pPr>
              <w:pStyle w:val="800"/>
              <w:jc w:val="left"/>
              <w:spacing w:line="360" w:lineRule="auto"/>
              <w:shd w:val="clear" w:color="auto" w:fill="ffffff"/>
              <w:widowControl/>
              <w:rPr>
                <w:rFonts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投标保证金：本项目无需缴纳投标保证金</w:t>
            </w:r>
            <w:r>
              <w:rPr>
                <w:rFonts w:ascii="宋体" w:hAnsi="宋体" w:eastAsia="宋体"/>
                <w:b/>
                <w:color w:val="000000"/>
                <w:sz w:val="21"/>
                <w:szCs w:val="21"/>
                <w:highlight w:val="none"/>
              </w:rPr>
            </w:r>
            <w:r/>
          </w:p>
        </w:tc>
      </w:tr>
      <w:tr>
        <w:trPr>
          <w:trHeight w:val="475"/>
        </w:trPr>
        <w:tc>
          <w:tcPr>
            <w:tcW w:w="819" w:type="dxa"/>
            <w:vAlign w:val="center"/>
            <w:textDirection w:val="lrTb"/>
            <w:noWrap/>
          </w:tcPr>
          <w:p>
            <w:pPr>
              <w:pStyle w:val="800"/>
              <w:jc w:val="center"/>
              <w:spacing w:line="360" w:lineRule="auto"/>
              <w:rPr>
                <w:rFonts w:hint="eastAsia" w:ascii="宋体" w:hAnsi="宋体" w:eastAsia="宋体" w:cs="宋体"/>
                <w:b w:val="0"/>
                <w:bCs/>
                <w:color w:val="000000"/>
                <w:sz w:val="21"/>
                <w:szCs w:val="21"/>
                <w:highlight w:val="none"/>
                <w:lang w:val="zh-CN" w:eastAsia="zh-CN" w:bidi="ar-SA"/>
              </w:rPr>
            </w:pPr>
            <w:r>
              <w:rPr>
                <w:rFonts w:hint="eastAsia" w:ascii="宋体" w:hAnsi="宋体" w:eastAsia="宋体"/>
                <w:b w:val="0"/>
                <w:bCs/>
                <w:color w:val="000000"/>
                <w:sz w:val="21"/>
                <w:szCs w:val="21"/>
                <w:highlight w:val="none"/>
              </w:rPr>
              <w:t xml:space="preserve">7</w:t>
            </w:r>
            <w:r>
              <w:rPr>
                <w:rFonts w:hint="eastAsia" w:ascii="宋体" w:hAnsi="宋体" w:eastAsia="宋体" w:cs="宋体"/>
                <w:b w:val="0"/>
                <w:bCs/>
                <w:color w:val="000000"/>
                <w:sz w:val="21"/>
                <w:szCs w:val="21"/>
                <w:highlight w:val="none"/>
                <w:lang w:val="zh-CN" w:eastAsia="zh-CN" w:bidi="ar-SA"/>
              </w:rPr>
            </w:r>
            <w:r/>
          </w:p>
        </w:tc>
        <w:tc>
          <w:tcPr>
            <w:tcW w:w="8928" w:type="dxa"/>
            <w:vAlign w:val="center"/>
            <w:textDirection w:val="lrTb"/>
            <w:noWrap/>
          </w:tcPr>
          <w:p>
            <w:pPr>
              <w:pStyle w:val="800"/>
              <w:spacing w:line="360" w:lineRule="exact"/>
              <w:shd w:val="clear" w:color="auto" w:fill="ffffff"/>
              <w:rPr>
                <w:rFonts w:hint="eastAsia" w:ascii="宋体" w:hAnsi="宋体" w:eastAsia="宋体" w:cs="宋体"/>
                <w:b/>
                <w:bCs/>
                <w:color w:val="000000"/>
                <w:highlight w:val="none"/>
                <w:lang w:val="zh-TW"/>
              </w:rPr>
            </w:pPr>
            <w:r>
              <w:rPr>
                <w:rFonts w:hint="eastAsia" w:ascii="宋体" w:hAnsi="宋体" w:eastAsia="宋体" w:cs="宋体"/>
                <w:b/>
                <w:bCs/>
                <w:color w:val="000000"/>
                <w:highlight w:val="none"/>
                <w:lang w:val="zh-TW"/>
              </w:rPr>
              <w:t xml:space="preserve">核心产品：</w:t>
            </w:r>
            <w:r>
              <w:rPr>
                <w:rFonts w:ascii="宋体" w:hAnsi="宋体" w:eastAsia="宋体" w:cs="宋体"/>
                <w:color w:val="000000"/>
                <w:highlight w:val="none"/>
                <w:lang w:val="en-US" w:eastAsia="zh-CN"/>
              </w:rPr>
              <w:t xml:space="preserve">单皮鞋</w:t>
            </w:r>
            <w:r>
              <w:rPr>
                <w:rFonts w:hint="eastAsia" w:ascii="宋体" w:hAnsi="宋体" w:eastAsia="宋体" w:cs="宋体"/>
                <w:b/>
                <w:bCs/>
                <w:color w:val="000000"/>
                <w:highlight w:val="none"/>
                <w:lang w:val="zh-TW"/>
              </w:rPr>
            </w:r>
            <w:r/>
          </w:p>
          <w:p>
            <w:pPr>
              <w:pStyle w:val="800"/>
              <w:spacing w:line="360" w:lineRule="exact"/>
              <w:shd w:val="clear" w:color="auto" w:fill="ffffff"/>
              <w:rPr>
                <w:rFonts w:hint="eastAsia" w:ascii="宋体" w:hAnsi="宋体" w:eastAsia="宋体" w:cs="宋体"/>
                <w:color w:val="000000"/>
                <w:highlight w:val="none"/>
                <w:lang w:val="zh-TW" w:eastAsia="zh-CN" w:bidi="ar-SA"/>
              </w:rPr>
            </w:pPr>
            <w:r>
              <w:rPr>
                <w:rFonts w:hint="eastAsia" w:ascii="宋体" w:hAnsi="宋体" w:eastAsia="宋体" w:cs="宋体"/>
                <w:color w:val="000000"/>
                <w:highlight w:val="none"/>
                <w:lang w:val="zh-TW"/>
              </w:rPr>
              <w:t xml:space="preserve">核心产品提供相同品牌产品且通过资格性审查、符合性审查的不同供应商参加同一合同项下投标的，按一家供应商计算。评审后得分最高的同品牌供应商获得中标供应商推荐资格；评审得分相同的，按投标报价由低到高排序，报价最低者获得中标供应商推荐资格；评审得分且投标报价均相同的，由评标委员会按照随机抽取的方式确定中标供应商推荐资格。其他同品牌供应商不作为中标候选供应商。</w:t>
            </w:r>
            <w:r>
              <w:rPr>
                <w:rFonts w:hint="eastAsia" w:ascii="宋体" w:hAnsi="宋体" w:eastAsia="宋体" w:cs="宋体"/>
                <w:color w:val="000000"/>
                <w:highlight w:val="none"/>
                <w:lang w:val="zh-TW" w:eastAsia="zh-CN" w:bidi="ar-SA"/>
              </w:rPr>
            </w:r>
            <w:r/>
          </w:p>
        </w:tc>
      </w:tr>
      <w:tr>
        <w:trPr>
          <w:trHeight w:val="559"/>
        </w:trPr>
        <w:tc>
          <w:tcPr>
            <w:tcW w:w="819" w:type="dxa"/>
            <w:vAlign w:val="center"/>
            <w:textDirection w:val="lrTb"/>
            <w:noWrap/>
          </w:tcPr>
          <w:p>
            <w:pPr>
              <w:pStyle w:val="800"/>
              <w:jc w:val="center"/>
              <w:spacing w:line="360" w:lineRule="auto"/>
              <w:rPr>
                <w:rFonts w:ascii="宋体" w:hAnsi="宋体" w:eastAsia="宋体" w:cs="宋体"/>
                <w:b w:val="0"/>
                <w:bCs/>
                <w:color w:val="000000"/>
                <w:sz w:val="21"/>
                <w:szCs w:val="21"/>
                <w:highlight w:val="none"/>
                <w:lang w:val="zh-CN" w:eastAsia="zh-CN" w:bidi="ar-SA"/>
              </w:rPr>
            </w:pPr>
            <w:r>
              <w:rPr>
                <w:rFonts w:hint="eastAsia" w:ascii="宋体" w:hAnsi="宋体" w:eastAsia="宋体"/>
                <w:b w:val="0"/>
                <w:bCs/>
                <w:color w:val="000000"/>
                <w:sz w:val="21"/>
                <w:szCs w:val="21"/>
                <w:highlight w:val="none"/>
              </w:rPr>
              <w:t xml:space="preserve">8</w:t>
            </w:r>
            <w:r>
              <w:rPr>
                <w:rFonts w:ascii="宋体" w:hAnsi="宋体" w:eastAsia="宋体" w:cs="宋体"/>
                <w:b w:val="0"/>
                <w:bCs/>
                <w:color w:val="000000"/>
                <w:sz w:val="21"/>
                <w:szCs w:val="21"/>
                <w:highlight w:val="none"/>
                <w:lang w:val="zh-CN" w:eastAsia="zh-CN" w:bidi="ar-SA"/>
              </w:rPr>
            </w:r>
            <w:r/>
          </w:p>
        </w:tc>
        <w:tc>
          <w:tcPr>
            <w:tcW w:w="8928" w:type="dxa"/>
            <w:vAlign w:val="center"/>
            <w:textDirection w:val="lrTb"/>
            <w:noWrap/>
          </w:tcPr>
          <w:p>
            <w:pPr>
              <w:pStyle w:val="800"/>
              <w:jc w:val="left"/>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投标截止时间：</w:t>
            </w:r>
            <w:r>
              <w:rPr>
                <w:rFonts w:hint="eastAsia" w:ascii="宋体" w:hAnsi="宋体" w:eastAsia="宋体"/>
                <w:color w:val="000000"/>
                <w:sz w:val="21"/>
                <w:szCs w:val="21"/>
                <w:highlight w:val="none"/>
                <w:lang w:eastAsia="zh-CN"/>
              </w:rPr>
              <w:t xml:space="preserve">2026年11月24日14:00</w:t>
            </w:r>
            <w:r>
              <w:rPr>
                <w:rFonts w:hint="eastAsia" w:ascii="宋体" w:hAnsi="宋体" w:eastAsia="宋体"/>
                <w:color w:val="000000"/>
                <w:sz w:val="21"/>
                <w:szCs w:val="21"/>
                <w:highlight w:val="none"/>
              </w:rPr>
              <w:t xml:space="preserve">（北京时间）</w:t>
            </w:r>
            <w:r>
              <w:rPr>
                <w:rFonts w:ascii="宋体" w:hAnsi="宋体" w:eastAsia="宋体"/>
                <w:color w:val="000000"/>
                <w:sz w:val="21"/>
                <w:szCs w:val="21"/>
                <w:highlight w:val="none"/>
              </w:rPr>
            </w:r>
            <w:r/>
          </w:p>
          <w:p>
            <w:pPr>
              <w:pStyle w:val="800"/>
              <w:jc w:val="left"/>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开标时间：</w:t>
            </w:r>
            <w:r>
              <w:rPr>
                <w:rFonts w:hint="eastAsia" w:ascii="宋体" w:hAnsi="宋体" w:eastAsia="宋体"/>
                <w:color w:val="000000"/>
                <w:sz w:val="21"/>
                <w:szCs w:val="21"/>
                <w:highlight w:val="none"/>
                <w:lang w:eastAsia="zh-CN"/>
              </w:rPr>
              <w:t xml:space="preserve">2026年11月24日14:00</w:t>
            </w:r>
            <w:r>
              <w:rPr>
                <w:rFonts w:hint="eastAsia" w:ascii="宋体" w:hAnsi="宋体" w:eastAsia="宋体"/>
                <w:color w:val="000000"/>
                <w:sz w:val="21"/>
                <w:szCs w:val="21"/>
                <w:highlight w:val="none"/>
              </w:rPr>
              <w:t xml:space="preserve">（北京时间）</w:t>
            </w:r>
            <w:r>
              <w:rPr>
                <w:rFonts w:ascii="宋体" w:hAnsi="宋体" w:eastAsia="宋体"/>
                <w:color w:val="000000"/>
                <w:sz w:val="21"/>
                <w:szCs w:val="21"/>
                <w:highlight w:val="none"/>
              </w:rPr>
            </w:r>
            <w:r/>
          </w:p>
          <w:p>
            <w:pPr>
              <w:pStyle w:val="800"/>
              <w:jc w:val="left"/>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地点：“苏采云”政府采购交易系统网上开标大厅</w:t>
            </w:r>
            <w:r>
              <w:rPr>
                <w:rFonts w:ascii="宋体" w:hAnsi="宋体" w:eastAsia="宋体"/>
                <w:color w:val="000000"/>
                <w:sz w:val="21"/>
                <w:szCs w:val="21"/>
                <w:highlight w:val="none"/>
              </w:rPr>
            </w:r>
            <w:r/>
          </w:p>
        </w:tc>
      </w:tr>
      <w:tr>
        <w:trPr>
          <w:trHeight w:val="390"/>
        </w:trPr>
        <w:tc>
          <w:tcPr>
            <w:tcW w:w="819" w:type="dxa"/>
            <w:vAlign w:val="center"/>
            <w:textDirection w:val="lrTb"/>
            <w:noWrap/>
          </w:tcPr>
          <w:p>
            <w:pPr>
              <w:pStyle w:val="800"/>
              <w:jc w:val="center"/>
              <w:spacing w:line="360" w:lineRule="auto"/>
              <w:shd w:val="clear" w:color="auto" w:fill="ffffff"/>
              <w:widowControl/>
              <w:rPr>
                <w:rFonts w:ascii="宋体" w:hAnsi="宋体" w:eastAsia="宋体" w:cs="宋体"/>
                <w:b w:val="0"/>
                <w:bCs/>
                <w:color w:val="000000"/>
                <w:sz w:val="21"/>
                <w:szCs w:val="21"/>
                <w:highlight w:val="none"/>
                <w:lang w:val="zh-CN" w:eastAsia="zh-CN" w:bidi="ar-SA"/>
              </w:rPr>
            </w:pPr>
            <w:r>
              <w:rPr>
                <w:rFonts w:hint="eastAsia" w:ascii="宋体" w:hAnsi="宋体" w:eastAsia="宋体"/>
                <w:b w:val="0"/>
                <w:bCs/>
                <w:color w:val="000000"/>
                <w:sz w:val="21"/>
                <w:szCs w:val="21"/>
                <w:highlight w:val="none"/>
                <w:lang w:val="en-US"/>
              </w:rPr>
              <w:t xml:space="preserve">9</w:t>
            </w:r>
            <w:r>
              <w:rPr>
                <w:rFonts w:ascii="宋体" w:hAnsi="宋体" w:eastAsia="宋体" w:cs="宋体"/>
                <w:b w:val="0"/>
                <w:bCs/>
                <w:color w:val="000000"/>
                <w:sz w:val="21"/>
                <w:szCs w:val="21"/>
                <w:highlight w:val="none"/>
                <w:lang w:val="zh-CN" w:eastAsia="zh-CN" w:bidi="ar-SA"/>
              </w:rPr>
            </w:r>
            <w:r/>
          </w:p>
        </w:tc>
        <w:tc>
          <w:tcPr>
            <w:tcW w:w="8928" w:type="dxa"/>
            <w:vAlign w:val="center"/>
            <w:textDirection w:val="lrTb"/>
            <w:noWrap/>
          </w:tcPr>
          <w:p>
            <w:pPr>
              <w:pStyle w:val="800"/>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投标报价：</w:t>
            </w:r>
            <w:r>
              <w:rPr>
                <w:rFonts w:ascii="宋体" w:hAnsi="宋体" w:eastAsia="宋体"/>
                <w:b/>
                <w:bCs/>
                <w:color w:val="000000"/>
                <w:sz w:val="21"/>
                <w:szCs w:val="21"/>
                <w:highlight w:val="none"/>
              </w:rPr>
            </w:r>
            <w:r/>
          </w:p>
          <w:p>
            <w:pPr>
              <w:pStyle w:val="80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1.合同供货价格（单价）应包括但不限于量体裁衣（含特殊体型，脚型）</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主料（含面料）、辅料、生产加工、包装、检验、仓储保管、物流运输、保险、吊装、搬运、量体、检验检测、技术支持、售后服务、税金等各种服装及标识产品运至指定地点并完成</w:t>
            </w:r>
            <w:r>
              <w:rPr>
                <w:rFonts w:hint="eastAsia" w:ascii="宋体" w:hAnsi="宋体" w:eastAsia="宋体"/>
                <w:color w:val="000000"/>
                <w:sz w:val="21"/>
                <w:szCs w:val="21"/>
                <w:highlight w:val="none"/>
                <w:lang w:val="en-US" w:eastAsia="zh-CN"/>
              </w:rPr>
              <w:t xml:space="preserve">招标文件</w:t>
            </w:r>
            <w:r>
              <w:rPr>
                <w:rFonts w:hint="eastAsia" w:ascii="宋体" w:hAnsi="宋体" w:eastAsia="宋体"/>
                <w:color w:val="000000"/>
                <w:sz w:val="21"/>
                <w:szCs w:val="21"/>
                <w:highlight w:val="none"/>
              </w:rPr>
              <w:t xml:space="preserve">规定服务的所有费用。</w:t>
            </w:r>
            <w:r>
              <w:rPr>
                <w:rFonts w:ascii="宋体" w:hAnsi="宋体" w:eastAsia="宋体"/>
                <w:color w:val="000000"/>
                <w:sz w:val="21"/>
                <w:szCs w:val="21"/>
                <w:highlight w:val="none"/>
              </w:rPr>
            </w:r>
            <w:r/>
          </w:p>
          <w:p>
            <w:pPr>
              <w:pStyle w:val="80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2.除非采购文件有特别说明，采购人不接受备选的投标方案或有选择的报价。</w:t>
            </w:r>
            <w:r>
              <w:rPr>
                <w:rFonts w:ascii="宋体" w:hAnsi="宋体" w:eastAsia="宋体"/>
                <w:color w:val="000000"/>
                <w:sz w:val="21"/>
                <w:szCs w:val="21"/>
                <w:highlight w:val="none"/>
              </w:rPr>
            </w:r>
            <w:r/>
          </w:p>
        </w:tc>
      </w:tr>
      <w:tr>
        <w:trPr>
          <w:trHeight w:val="863"/>
        </w:trPr>
        <w:tc>
          <w:tcPr>
            <w:tcW w:w="819" w:type="dxa"/>
            <w:vAlign w:val="center"/>
            <w:textDirection w:val="lrTb"/>
            <w:noWrap/>
          </w:tcPr>
          <w:p>
            <w:pPr>
              <w:pStyle w:val="800"/>
              <w:jc w:val="center"/>
              <w:spacing w:line="360" w:lineRule="auto"/>
              <w:shd w:val="clear" w:color="auto" w:fill="ffffff"/>
              <w:widowControl/>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10</w:t>
            </w:r>
            <w:r>
              <w:rPr>
                <w:rFonts w:ascii="宋体" w:hAnsi="宋体" w:eastAsia="宋体"/>
                <w:color w:val="000000"/>
                <w:sz w:val="21"/>
                <w:szCs w:val="21"/>
                <w:highlight w:val="none"/>
                <w:lang w:val="en-US" w:eastAsia="zh-CN"/>
              </w:rPr>
            </w:r>
            <w:r/>
          </w:p>
        </w:tc>
        <w:tc>
          <w:tcPr>
            <w:tcW w:w="8928" w:type="dxa"/>
            <w:vAlign w:val="center"/>
            <w:textDirection w:val="lrTb"/>
            <w:noWrap/>
          </w:tcPr>
          <w:p>
            <w:pPr>
              <w:pStyle w:val="80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b/>
                <w:bCs/>
                <w:color w:val="000000"/>
                <w:sz w:val="21"/>
                <w:szCs w:val="21"/>
                <w:highlight w:val="none"/>
                <w:lang w:eastAsia="zh-CN"/>
              </w:rPr>
              <w:t xml:space="preserve">各品种</w:t>
            </w:r>
            <w:r>
              <w:rPr>
                <w:rFonts w:hint="eastAsia" w:ascii="宋体" w:hAnsi="宋体" w:eastAsia="宋体"/>
                <w:b/>
                <w:bCs/>
                <w:color w:val="000000"/>
                <w:sz w:val="21"/>
                <w:szCs w:val="21"/>
                <w:highlight w:val="none"/>
                <w:lang w:val="en-US" w:eastAsia="zh-CN"/>
              </w:rPr>
              <w:t xml:space="preserve">单价报价</w:t>
            </w:r>
            <w:r>
              <w:rPr>
                <w:rFonts w:hint="eastAsia" w:ascii="宋体" w:hAnsi="宋体" w:eastAsia="宋体"/>
                <w:b/>
                <w:bCs/>
                <w:color w:val="000000"/>
                <w:sz w:val="21"/>
                <w:szCs w:val="21"/>
                <w:highlight w:val="none"/>
                <w:lang w:eastAsia="zh-CN"/>
              </w:rPr>
              <w:t xml:space="preserve">不</w:t>
            </w:r>
            <w:r>
              <w:rPr>
                <w:rFonts w:hint="eastAsia" w:ascii="宋体" w:hAnsi="宋体" w:eastAsia="宋体"/>
                <w:b/>
                <w:bCs/>
                <w:color w:val="000000"/>
                <w:sz w:val="21"/>
                <w:szCs w:val="21"/>
                <w:highlight w:val="none"/>
                <w:lang w:val="en-US" w:eastAsia="zh-CN"/>
              </w:rPr>
              <w:t xml:space="preserve">得超过对应单价限价（详见招标文件第四章）</w:t>
            </w:r>
            <w:r>
              <w:rPr>
                <w:rFonts w:hint="eastAsia" w:ascii="宋体" w:hAnsi="宋体" w:eastAsia="宋体"/>
                <w:b/>
                <w:bCs/>
                <w:color w:val="000000"/>
                <w:sz w:val="21"/>
                <w:szCs w:val="21"/>
                <w:highlight w:val="none"/>
                <w:lang w:eastAsia="zh-CN"/>
              </w:rPr>
              <w:t xml:space="preserve">。</w:t>
            </w:r>
            <w:r>
              <w:rPr>
                <w:rFonts w:hint="eastAsia" w:ascii="宋体" w:hAnsi="宋体" w:eastAsia="宋体"/>
                <w:b/>
                <w:bCs/>
                <w:color w:val="000000"/>
                <w:sz w:val="21"/>
                <w:szCs w:val="21"/>
                <w:highlight w:val="none"/>
                <w:lang w:val="en-US" w:eastAsia="zh-CN"/>
              </w:rPr>
              <w:t xml:space="preserve">各品种单价报价超过对应单价限价或投标总价</w:t>
            </w:r>
            <w:r>
              <w:rPr>
                <w:rFonts w:hint="eastAsia" w:ascii="宋体" w:hAnsi="宋体" w:eastAsia="宋体"/>
                <w:b/>
                <w:bCs/>
                <w:color w:val="000000"/>
                <w:sz w:val="21"/>
                <w:szCs w:val="21"/>
                <w:highlight w:val="none"/>
                <w:lang w:eastAsia="zh-CN"/>
              </w:rPr>
              <w:t xml:space="preserve">超过最高限价的按照无效</w:t>
            </w:r>
            <w:r>
              <w:rPr>
                <w:rFonts w:hint="eastAsia" w:ascii="宋体" w:hAnsi="宋体" w:eastAsia="宋体"/>
                <w:b/>
                <w:bCs/>
                <w:color w:val="000000"/>
                <w:sz w:val="21"/>
                <w:szCs w:val="21"/>
                <w:highlight w:val="none"/>
                <w:lang w:val="en-US" w:eastAsia="zh-CN"/>
              </w:rPr>
              <w:t xml:space="preserve">投标</w:t>
            </w:r>
            <w:r>
              <w:rPr>
                <w:rFonts w:hint="eastAsia" w:ascii="宋体" w:hAnsi="宋体" w:eastAsia="宋体"/>
                <w:b/>
                <w:bCs/>
                <w:color w:val="000000"/>
                <w:sz w:val="21"/>
                <w:szCs w:val="21"/>
                <w:highlight w:val="none"/>
                <w:lang w:eastAsia="zh-CN"/>
              </w:rPr>
              <w:t xml:space="preserve">处理</w:t>
            </w:r>
            <w:r>
              <w:rPr>
                <w:rFonts w:hint="eastAsia" w:ascii="宋体" w:hAnsi="宋体" w:eastAsia="宋体"/>
                <w:b/>
                <w:bCs/>
                <w:color w:val="000000"/>
                <w:sz w:val="21"/>
                <w:szCs w:val="21"/>
                <w:highlight w:val="none"/>
              </w:rPr>
              <w:t xml:space="preserve">。 </w:t>
            </w:r>
            <w:r>
              <w:rPr>
                <w:rFonts w:ascii="宋体" w:hAnsi="宋体" w:eastAsia="宋体"/>
                <w:color w:val="000000"/>
                <w:sz w:val="21"/>
                <w:szCs w:val="21"/>
                <w:highlight w:val="none"/>
              </w:rPr>
            </w:r>
            <w:r/>
          </w:p>
        </w:tc>
      </w:tr>
    </w:tbl>
    <w:p>
      <w:pPr>
        <w:pStyle w:val="800"/>
        <w:ind w:firstLine="422"/>
        <w:spacing w:line="360" w:lineRule="auto"/>
        <w:shd w:val="clear" w:color="auto" w:fill="ffffff"/>
        <w:widowControl/>
        <w:rPr>
          <w:rFonts w:ascii="宋体" w:hAnsi="宋体" w:eastAsia="宋体"/>
          <w:color w:val="000000"/>
          <w:sz w:val="21"/>
          <w:szCs w:val="21"/>
          <w:highlight w:val="none"/>
        </w:rPr>
        <w:outlineLvl w:val="1"/>
      </w:pPr>
      <w:r>
        <w:rPr>
          <w:rFonts w:hint="eastAsia" w:ascii="宋体" w:hAnsi="宋体" w:eastAsia="宋体"/>
          <w:b/>
          <w:bCs/>
          <w:color w:val="000000"/>
          <w:sz w:val="21"/>
          <w:szCs w:val="21"/>
          <w:highlight w:val="none"/>
        </w:rPr>
        <w:br w:type="page" w:clear="all"/>
      </w:r>
      <w:bookmarkStart w:id="14" w:name="_Toc8539"/>
      <w:r/>
      <w:bookmarkStart w:id="15" w:name="_Toc19726"/>
      <w:r>
        <w:rPr>
          <w:rFonts w:hint="eastAsia" w:ascii="宋体" w:hAnsi="宋体" w:eastAsia="宋体"/>
          <w:b/>
          <w:bCs/>
          <w:color w:val="000000"/>
          <w:sz w:val="21"/>
          <w:szCs w:val="21"/>
          <w:highlight w:val="none"/>
        </w:rPr>
        <w:t xml:space="preserve">一、总 则</w:t>
      </w:r>
      <w:bookmarkEnd w:id="14"/>
      <w:r/>
      <w:bookmarkEnd w:id="15"/>
      <w:r>
        <w:rPr>
          <w:rFonts w:ascii="宋体" w:hAnsi="宋体" w:eastAsia="宋体"/>
          <w:color w:val="000000"/>
          <w:sz w:val="21"/>
          <w:szCs w:val="21"/>
          <w:highlight w:val="none"/>
        </w:rPr>
      </w:r>
      <w:r/>
    </w:p>
    <w:p>
      <w:pPr>
        <w:pStyle w:val="800"/>
        <w:ind w:firstLine="422"/>
        <w:spacing w:line="360" w:lineRule="auto"/>
        <w:rPr>
          <w:rFonts w:ascii="宋体" w:hAnsi="宋体" w:eastAsia="宋体"/>
          <w:b/>
          <w:color w:val="000000"/>
          <w:sz w:val="21"/>
          <w:szCs w:val="21"/>
          <w:highlight w:val="none"/>
        </w:rPr>
      </w:pPr>
      <w:r/>
      <w:bookmarkStart w:id="16" w:name="_Toc3951"/>
      <w:r/>
      <w:bookmarkStart w:id="17" w:name="_Toc30044"/>
      <w:r/>
      <w:bookmarkStart w:id="18" w:name="_Toc24947"/>
      <w:r/>
      <w:bookmarkStart w:id="19" w:name="_Toc20823276"/>
      <w:r/>
      <w:bookmarkStart w:id="20" w:name="_Toc513029204"/>
      <w:r/>
      <w:bookmarkStart w:id="21" w:name="_Toc458694821"/>
      <w:r/>
      <w:bookmarkStart w:id="22" w:name="_Toc16938520"/>
      <w:r>
        <w:rPr>
          <w:rFonts w:hint="eastAsia" w:ascii="宋体" w:hAnsi="宋体" w:eastAsia="宋体"/>
          <w:b/>
          <w:bCs/>
          <w:color w:val="000000"/>
          <w:sz w:val="21"/>
          <w:szCs w:val="21"/>
          <w:highlight w:val="none"/>
        </w:rPr>
        <w:t xml:space="preserve">1.</w:t>
      </w:r>
      <w:r>
        <w:rPr>
          <w:rFonts w:hint="eastAsia" w:ascii="宋体" w:hAnsi="宋体" w:eastAsia="宋体"/>
          <w:b/>
          <w:color w:val="000000"/>
          <w:sz w:val="21"/>
          <w:szCs w:val="21"/>
          <w:highlight w:val="none"/>
        </w:rPr>
        <w:t xml:space="preserve">适用法律</w:t>
      </w:r>
      <w:bookmarkEnd w:id="16"/>
      <w:r/>
      <w:bookmarkEnd w:id="17"/>
      <w:r>
        <w:rPr>
          <w:rFonts w:ascii="宋体" w:hAnsi="宋体" w:eastAsia="宋体"/>
          <w:b/>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1.1 《中华人民共和国招标投标法》《中华人民共和国政府采购法》《中华人民共和国政府采购法实施条例》《政府采购货物和服务招标投标管理办法》等有关法律、规章和规定等。</w:t>
      </w:r>
      <w:bookmarkStart w:id="23" w:name="_Toc17176"/>
      <w:r/>
      <w:bookmarkStart w:id="24" w:name="_Toc10994"/>
      <w:r>
        <w:rPr>
          <w:rFonts w:ascii="宋体" w:hAnsi="宋体" w:eastAsia="宋体"/>
          <w:color w:val="000000"/>
          <w:sz w:val="21"/>
          <w:szCs w:val="21"/>
          <w:highlight w:val="none"/>
        </w:rPr>
      </w:r>
      <w:r/>
    </w:p>
    <w:p>
      <w:pPr>
        <w:pStyle w:val="800"/>
        <w:ind w:firstLine="422"/>
        <w:spacing w:line="360" w:lineRule="auto"/>
        <w:rPr>
          <w:rFonts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2.</w:t>
      </w:r>
      <w:r>
        <w:rPr>
          <w:rFonts w:hint="eastAsia" w:ascii="宋体" w:hAnsi="宋体" w:eastAsia="宋体"/>
          <w:b/>
          <w:color w:val="000000"/>
          <w:sz w:val="21"/>
          <w:szCs w:val="21"/>
          <w:highlight w:val="none"/>
        </w:rPr>
        <w:t xml:space="preserve">定义</w:t>
      </w:r>
      <w:bookmarkEnd w:id="18"/>
      <w:r/>
      <w:bookmarkEnd w:id="19"/>
      <w:r/>
      <w:bookmarkEnd w:id="20"/>
      <w:r/>
      <w:bookmarkEnd w:id="21"/>
      <w:r/>
      <w:bookmarkEnd w:id="22"/>
      <w:r/>
      <w:bookmarkEnd w:id="23"/>
      <w:r/>
      <w:bookmarkEnd w:id="24"/>
      <w:r>
        <w:rPr>
          <w:rFonts w:ascii="宋体" w:hAnsi="宋体" w:eastAsia="宋体"/>
          <w:b/>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color w:val="000000"/>
          <w:sz w:val="21"/>
          <w:szCs w:val="21"/>
          <w:highlight w:val="none"/>
        </w:rPr>
        <w:t xml:space="preserve">2.1</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本文件</w:t>
      </w:r>
      <w:r>
        <w:rPr>
          <w:rFonts w:hint="eastAsia" w:ascii="宋体" w:hAnsi="宋体" w:eastAsia="宋体"/>
          <w:bCs/>
          <w:color w:val="000000"/>
          <w:sz w:val="21"/>
          <w:szCs w:val="21"/>
          <w:highlight w:val="none"/>
        </w:rPr>
        <w:t xml:space="preserve">中采购代理机构为</w:t>
      </w:r>
      <w:r>
        <w:rPr>
          <w:rFonts w:hint="eastAsia" w:ascii="宋体" w:hAnsi="宋体" w:eastAsia="宋体"/>
          <w:b/>
          <w:color w:val="000000"/>
          <w:sz w:val="21"/>
          <w:szCs w:val="21"/>
          <w:highlight w:val="none"/>
          <w:u w:val="single"/>
        </w:rPr>
        <w:t xml:space="preserve">苏美达国际技术贸易有限公司</w:t>
      </w:r>
      <w:r>
        <w:rPr>
          <w:rFonts w:hint="eastAsia" w:ascii="宋体" w:hAnsi="宋体" w:eastAsia="宋体"/>
          <w:bCs/>
          <w:color w:val="000000"/>
          <w:sz w:val="21"/>
          <w:szCs w:val="21"/>
          <w:highlight w:val="none"/>
        </w:rPr>
        <w:t xml:space="preserve">；采购人为</w:t>
      </w:r>
      <w:r>
        <w:rPr>
          <w:rFonts w:hint="eastAsia" w:ascii="宋体" w:hAnsi="宋体" w:eastAsia="宋体"/>
          <w:b/>
          <w:color w:val="000000"/>
          <w:sz w:val="21"/>
          <w:szCs w:val="21"/>
          <w:highlight w:val="none"/>
          <w:u w:val="single"/>
          <w:lang w:eastAsia="zh-CN"/>
        </w:rPr>
        <w:t xml:space="preserve">江苏省交通运输综合行政执法监督局</w:t>
      </w:r>
      <w:r>
        <w:rPr>
          <w:rFonts w:hint="eastAsia" w:ascii="宋体" w:hAnsi="宋体" w:eastAsia="宋体"/>
          <w:bCs/>
          <w:color w:val="000000"/>
          <w:sz w:val="21"/>
          <w:szCs w:val="21"/>
          <w:highlight w:val="none"/>
        </w:rPr>
        <w:t xml:space="preserve">；投标人（亦称供应商）系指参加投标竞争并满足招标文件资格要求规定的法人、其他组织或者自然人。</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2.2</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“货物和服务”指本文件中所述产品及相关货物和服务。</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2.3</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“用户或使用单位”指使用</w:t>
      </w:r>
      <w:r>
        <w:rPr>
          <w:rFonts w:hint="eastAsia" w:ascii="宋体" w:hAnsi="宋体" w:eastAsia="宋体"/>
          <w:color w:val="000000"/>
          <w:sz w:val="21"/>
          <w:szCs w:val="21"/>
          <w:highlight w:val="none"/>
        </w:rPr>
        <w:t xml:space="preserve">货物、服务的</w:t>
      </w:r>
      <w:r>
        <w:rPr>
          <w:rFonts w:hint="eastAsia" w:ascii="宋体" w:hAnsi="宋体" w:eastAsia="宋体"/>
          <w:bCs/>
          <w:color w:val="000000"/>
          <w:sz w:val="21"/>
          <w:szCs w:val="21"/>
          <w:highlight w:val="none"/>
        </w:rPr>
        <w:t xml:space="preserve">单位。</w:t>
      </w:r>
      <w:r>
        <w:rPr>
          <w:rFonts w:ascii="宋体" w:hAnsi="宋体" w:eastAsia="宋体"/>
          <w:bCs/>
          <w:color w:val="000000"/>
          <w:sz w:val="21"/>
          <w:szCs w:val="21"/>
          <w:highlight w:val="none"/>
        </w:rPr>
      </w:r>
      <w:r/>
    </w:p>
    <w:p>
      <w:pPr>
        <w:pStyle w:val="800"/>
        <w:ind w:firstLine="422"/>
        <w:spacing w:line="360" w:lineRule="auto"/>
        <w:rPr>
          <w:rFonts w:ascii="宋体" w:hAnsi="宋体" w:eastAsia="宋体"/>
          <w:b/>
          <w:color w:val="000000"/>
          <w:sz w:val="21"/>
          <w:szCs w:val="21"/>
          <w:highlight w:val="none"/>
        </w:rPr>
      </w:pPr>
      <w:r/>
      <w:bookmarkStart w:id="25" w:name="_Toc18001"/>
      <w:r/>
      <w:bookmarkStart w:id="26" w:name="_Toc25880"/>
      <w:r>
        <w:rPr>
          <w:rFonts w:hint="eastAsia" w:ascii="宋体" w:hAnsi="宋体" w:eastAsia="宋体"/>
          <w:b/>
          <w:color w:val="000000"/>
          <w:sz w:val="21"/>
          <w:szCs w:val="21"/>
          <w:highlight w:val="none"/>
        </w:rPr>
        <w:t xml:space="preserve">3.政策功能</w:t>
      </w:r>
      <w:bookmarkEnd w:id="25"/>
      <w:r/>
      <w:bookmarkEnd w:id="26"/>
      <w:r>
        <w:rPr>
          <w:rFonts w:ascii="宋体" w:hAnsi="宋体" w:eastAsia="宋体"/>
          <w:b/>
          <w:color w:val="000000"/>
          <w:sz w:val="21"/>
          <w:szCs w:val="21"/>
          <w:highlight w:val="none"/>
        </w:rPr>
      </w:r>
      <w:r/>
    </w:p>
    <w:p>
      <w:pPr>
        <w:pStyle w:val="800"/>
        <w:ind w:firstLine="422"/>
        <w:spacing w:line="360" w:lineRule="auto"/>
        <w:rPr>
          <w:rFonts w:ascii="宋体" w:hAnsi="宋体" w:eastAsia="宋体"/>
          <w:bCs/>
          <w:color w:val="000000"/>
          <w:sz w:val="21"/>
          <w:szCs w:val="21"/>
          <w:highlight w:val="none"/>
        </w:rPr>
      </w:pPr>
      <w:r>
        <w:rPr>
          <w:rFonts w:hint="eastAsia" w:ascii="宋体" w:hAnsi="宋体" w:eastAsia="宋体"/>
          <w:b/>
          <w:color w:val="000000"/>
          <w:sz w:val="21"/>
          <w:szCs w:val="21"/>
          <w:highlight w:val="none"/>
          <w:lang w:val="en-US"/>
        </w:rPr>
        <w:t xml:space="preserve"> </w:t>
      </w:r>
      <w:r>
        <w:rPr>
          <w:rFonts w:hint="eastAsia" w:ascii="宋体" w:hAnsi="宋体" w:eastAsia="宋体"/>
          <w:bCs/>
          <w:color w:val="000000"/>
          <w:sz w:val="21"/>
          <w:szCs w:val="21"/>
          <w:highlight w:val="none"/>
        </w:rPr>
        <w:t xml:space="preserve">3.1 促进中小企业发展政策</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color w:val="000000"/>
          <w:sz w:val="21"/>
          <w:szCs w:val="21"/>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3.2 节能产品、环境标志产品政策</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（1）政府采购节能产品、环境标志产品实施品目清单管理。</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（2）拟采购产品属于节能产品、环境标志产品品目清单规定必须强制采购的，实行强制采购。</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（3）拟采购产品属于节能产品、环境标志产品品目清单规定优先采购的，在性能、技术、服务等指标同等条件下，实行优先采购，优先采购的评审标准详见本招标文件第三章。</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（4）参加政府采购活动的节能产品、环境标志产品供应商应当提供国家确定的认证机构出具的、处于有效期之内的节能产品、环境标志产品认证证书。</w:t>
      </w:r>
      <w:r>
        <w:rPr>
          <w:rFonts w:ascii="宋体" w:hAnsi="宋体" w:eastAsia="宋体"/>
          <w:bCs/>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3.3 </w:t>
      </w:r>
      <w:r>
        <w:rPr>
          <w:rFonts w:hint="eastAsia" w:ascii="宋体" w:hAnsi="宋体" w:eastAsia="宋体"/>
          <w:color w:val="000000"/>
          <w:sz w:val="21"/>
          <w:szCs w:val="21"/>
          <w:highlight w:val="none"/>
        </w:rPr>
        <w:t xml:space="preserve">采购本国产品的支持政策</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ascii="宋体" w:hAnsi="宋体" w:eastAsia="宋体"/>
          <w:color w:val="000000"/>
          <w:sz w:val="21"/>
          <w:szCs w:val="21"/>
          <w:highlight w:val="none"/>
          <w:lang w:val="en-US"/>
        </w:rPr>
      </w:r>
      <w:r/>
    </w:p>
    <w:p>
      <w:pPr>
        <w:pStyle w:val="800"/>
        <w:ind w:firstLine="420"/>
        <w:spacing w:line="360" w:lineRule="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olor w:val="000000"/>
          <w:sz w:val="21"/>
          <w:szCs w:val="21"/>
          <w:highlight w:val="none"/>
          <w:lang w:val="en-US"/>
        </w:rPr>
      </w:r>
      <w:r/>
    </w:p>
    <w:p>
      <w:pPr>
        <w:pStyle w:val="800"/>
        <w:ind w:firstLine="420"/>
        <w:spacing w:line="360" w:lineRule="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olor w:val="000000"/>
          <w:sz w:val="21"/>
          <w:szCs w:val="21"/>
          <w:highlight w:val="none"/>
          <w:lang w:val="en-US"/>
        </w:rPr>
      </w:r>
      <w:r/>
    </w:p>
    <w:p>
      <w:pPr>
        <w:pStyle w:val="800"/>
        <w:ind w:firstLine="420"/>
        <w:spacing w:line="360" w:lineRule="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具体内容如下：</w:t>
      </w:r>
      <w:r>
        <w:rPr>
          <w:rFonts w:ascii="宋体" w:hAnsi="宋体" w:eastAsia="宋体"/>
          <w:color w:val="000000"/>
          <w:sz w:val="21"/>
          <w:szCs w:val="21"/>
          <w:highlight w:val="none"/>
          <w:lang w:val="en-US"/>
        </w:rPr>
      </w:r>
      <w:r/>
    </w:p>
    <w:p>
      <w:pPr>
        <w:pStyle w:val="800"/>
        <w:ind w:firstLine="42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lang w:val="en-US"/>
        </w:rPr>
        <w:t xml:space="preserve">3</w:t>
      </w:r>
      <w:r>
        <w:rPr>
          <w:rFonts w:ascii="宋体" w:hAnsi="宋体" w:eastAsia="宋体"/>
          <w:color w:val="000000"/>
          <w:sz w:val="21"/>
          <w:szCs w:val="21"/>
          <w:highlight w:val="none"/>
        </w:rPr>
        <w:t xml:space="preserve">.</w:t>
      </w:r>
      <w:r>
        <w:rPr>
          <w:rFonts w:ascii="宋体" w:hAnsi="宋体" w:eastAsia="宋体"/>
          <w:color w:val="000000"/>
          <w:sz w:val="21"/>
          <w:szCs w:val="21"/>
          <w:highlight w:val="none"/>
          <w:lang w:val="en-US"/>
        </w:rPr>
        <w:t xml:space="preserve">3.</w:t>
      </w:r>
      <w:r>
        <w:rPr>
          <w:rFonts w:ascii="宋体" w:hAnsi="宋体" w:eastAsia="宋体"/>
          <w:color w:val="000000"/>
          <w:sz w:val="21"/>
          <w:szCs w:val="21"/>
          <w:highlight w:val="none"/>
        </w:rPr>
        <w:t xml:space="preserve">1 </w:t>
      </w:r>
      <w:r>
        <w:rPr>
          <w:rFonts w:hint="eastAsia" w:ascii="宋体" w:hAnsi="宋体" w:eastAsia="宋体"/>
          <w:color w:val="000000"/>
          <w:sz w:val="21"/>
          <w:szCs w:val="21"/>
          <w:highlight w:val="none"/>
        </w:rPr>
        <w:t xml:space="preserve">本项目政府采购活动中既有本国产品又有非本国产品参与竞争的，依法对本国产品给予价格评审优惠，对本国产品的报价给予</w:t>
      </w:r>
      <w:r>
        <w:rPr>
          <w:rFonts w:ascii="宋体" w:hAnsi="宋体" w:eastAsia="宋体"/>
          <w:color w:val="000000"/>
          <w:sz w:val="21"/>
          <w:szCs w:val="21"/>
          <w:highlight w:val="none"/>
        </w:rPr>
        <w:t xml:space="preserve">20%的价格扣除，用扣除后的价格参与评审。</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lang w:val="en-US"/>
        </w:rPr>
        <w:t xml:space="preserve">3</w:t>
      </w:r>
      <w:r>
        <w:rPr>
          <w:rFonts w:ascii="宋体" w:hAnsi="宋体" w:eastAsia="宋体"/>
          <w:color w:val="000000"/>
          <w:sz w:val="21"/>
          <w:szCs w:val="21"/>
          <w:highlight w:val="none"/>
        </w:rPr>
        <w:t xml:space="preserve">.</w:t>
      </w:r>
      <w:r>
        <w:rPr>
          <w:rFonts w:ascii="宋体" w:hAnsi="宋体" w:eastAsia="宋体"/>
          <w:color w:val="000000"/>
          <w:sz w:val="21"/>
          <w:szCs w:val="21"/>
          <w:highlight w:val="none"/>
          <w:lang w:val="en-US"/>
        </w:rPr>
        <w:t xml:space="preserve">3.</w:t>
      </w:r>
      <w:r>
        <w:rPr>
          <w:rFonts w:ascii="宋体" w:hAnsi="宋体" w:eastAsia="宋体"/>
          <w:color w:val="000000"/>
          <w:sz w:val="21"/>
          <w:szCs w:val="21"/>
          <w:highlight w:val="none"/>
        </w:rPr>
        <w:t xml:space="preserve">2 </w:t>
      </w:r>
      <w:r>
        <w:rPr>
          <w:rFonts w:hint="eastAsia" w:ascii="宋体" w:hAnsi="宋体" w:eastAsia="宋体"/>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color w:val="000000"/>
          <w:sz w:val="21"/>
          <w:szCs w:val="21"/>
          <w:highlight w:val="none"/>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lang w:val="en-US"/>
        </w:rPr>
        <w:t xml:space="preserve">3</w:t>
      </w:r>
      <w:r>
        <w:rPr>
          <w:rFonts w:ascii="宋体" w:hAnsi="宋体" w:eastAsia="宋体"/>
          <w:color w:val="000000"/>
          <w:sz w:val="21"/>
          <w:szCs w:val="21"/>
          <w:highlight w:val="none"/>
        </w:rPr>
        <w:t xml:space="preserve">.</w:t>
      </w:r>
      <w:r>
        <w:rPr>
          <w:rFonts w:ascii="宋体" w:hAnsi="宋体" w:eastAsia="宋体"/>
          <w:color w:val="000000"/>
          <w:sz w:val="21"/>
          <w:szCs w:val="21"/>
          <w:highlight w:val="none"/>
          <w:lang w:val="en-US"/>
        </w:rPr>
        <w:t xml:space="preserve">3</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供应商需按照招标文件的要求提供《关于符合本国产品标准的声明函》（以下简称《声明函》），如不提供将不享受本国产品价格评审优惠。</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lang w:val="en-US"/>
        </w:rPr>
        <w:t xml:space="preserve">3</w:t>
      </w:r>
      <w:r>
        <w:rPr>
          <w:rFonts w:ascii="宋体" w:hAnsi="宋体" w:eastAsia="宋体"/>
          <w:color w:val="000000"/>
          <w:sz w:val="21"/>
          <w:szCs w:val="21"/>
          <w:highlight w:val="none"/>
        </w:rPr>
        <w:t xml:space="preserve">.</w:t>
      </w:r>
      <w:r>
        <w:rPr>
          <w:rFonts w:ascii="宋体" w:hAnsi="宋体" w:eastAsia="宋体"/>
          <w:color w:val="000000"/>
          <w:sz w:val="21"/>
          <w:szCs w:val="21"/>
          <w:highlight w:val="none"/>
          <w:lang w:val="en-US"/>
        </w:rPr>
        <w:t xml:space="preserve">3.</w:t>
      </w:r>
      <w:r>
        <w:rPr>
          <w:rFonts w:ascii="宋体" w:hAnsi="宋体" w:eastAsia="宋体"/>
          <w:color w:val="000000"/>
          <w:sz w:val="21"/>
          <w:szCs w:val="21"/>
          <w:highlight w:val="none"/>
        </w:rPr>
        <w:t xml:space="preserve">4 </w:t>
      </w:r>
      <w:r>
        <w:rPr>
          <w:rFonts w:hint="eastAsia" w:ascii="宋体" w:hAnsi="宋体" w:eastAsia="宋体"/>
          <w:color w:val="000000"/>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olor w:val="000000"/>
          <w:sz w:val="21"/>
          <w:szCs w:val="21"/>
          <w:highlight w:val="none"/>
        </w:rPr>
      </w:r>
      <w:r/>
    </w:p>
    <w:p>
      <w:pPr>
        <w:pStyle w:val="800"/>
        <w:ind w:firstLine="420"/>
        <w:spacing w:line="360" w:lineRule="auto"/>
        <w:rPr>
          <w:rFonts w:ascii="宋体" w:hAnsi="宋体" w:eastAsia="宋体"/>
          <w:b/>
          <w:bCs/>
          <w:color w:val="000000"/>
          <w:sz w:val="21"/>
          <w:szCs w:val="21"/>
          <w:highlight w:val="none"/>
        </w:rPr>
      </w:pP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宋体" w:hAnsi="宋体" w:eastAsia="宋体"/>
          <w:b/>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w:t>
      </w:r>
      <w:r>
        <w:rPr>
          <w:rFonts w:hint="eastAsia" w:ascii="宋体" w:hAnsi="宋体" w:eastAsia="宋体"/>
          <w:bCs/>
          <w:color w:val="000000"/>
          <w:sz w:val="21"/>
          <w:szCs w:val="21"/>
          <w:highlight w:val="none"/>
          <w:lang w:val="en-US"/>
        </w:rPr>
        <w:t xml:space="preserve">5</w:t>
      </w:r>
      <w:r>
        <w:rPr>
          <w:rFonts w:hint="eastAsia" w:ascii="宋体" w:hAnsi="宋体" w:eastAsia="宋体"/>
          <w:bCs/>
          <w:color w:val="000000"/>
          <w:sz w:val="21"/>
          <w:szCs w:val="21"/>
          <w:highlight w:val="none"/>
        </w:rPr>
        <w:t xml:space="preserve"> 提供的产品属于信息安全产品的，供应商应当选择经国家认证的信息安全产品投标，并提供由中国信息安全认证中心按国家标准认证颁发的有效认证证书复印件。</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w:t>
      </w:r>
      <w:r>
        <w:rPr>
          <w:rFonts w:hint="eastAsia" w:ascii="宋体" w:hAnsi="宋体" w:eastAsia="宋体"/>
          <w:bCs/>
          <w:color w:val="000000"/>
          <w:sz w:val="21"/>
          <w:szCs w:val="21"/>
          <w:highlight w:val="none"/>
          <w:lang w:val="en-US"/>
        </w:rPr>
        <w:t xml:space="preserve">6</w:t>
      </w:r>
      <w:r>
        <w:rPr>
          <w:rFonts w:hint="eastAsia" w:ascii="宋体" w:hAnsi="宋体" w:eastAsia="宋体"/>
          <w:bCs/>
          <w:color w:val="000000"/>
          <w:sz w:val="21"/>
          <w:szCs w:val="21"/>
          <w:highlight w:val="none"/>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w:t>
      </w:r>
      <w:r>
        <w:rPr>
          <w:rFonts w:hint="eastAsia" w:ascii="宋体" w:hAnsi="宋体" w:eastAsia="宋体"/>
          <w:bCs/>
          <w:color w:val="000000"/>
          <w:sz w:val="21"/>
          <w:szCs w:val="21"/>
          <w:highlight w:val="none"/>
          <w:lang w:val="en-US"/>
        </w:rPr>
        <w:t xml:space="preserve">7</w:t>
      </w:r>
      <w:r>
        <w:rPr>
          <w:rFonts w:hint="eastAsia" w:ascii="宋体" w:hAnsi="宋体" w:eastAsia="宋体"/>
          <w:bCs/>
          <w:color w:val="000000"/>
          <w:sz w:val="21"/>
          <w:szCs w:val="21"/>
          <w:highlight w:val="none"/>
        </w:rPr>
        <w:t xml:space="preserve"> 为推进社会诚信体系建设，根据财政部等政策要求，在政府采购活动中查询、使用信用记录，推进政府采购领域联合惩戒工作。</w:t>
      </w:r>
      <w:r>
        <w:rPr>
          <w:rFonts w:ascii="宋体" w:hAnsi="宋体" w:eastAsia="宋体"/>
          <w:bCs/>
          <w:color w:val="000000"/>
          <w:sz w:val="21"/>
          <w:szCs w:val="21"/>
          <w:highlight w:val="none"/>
        </w:rPr>
      </w:r>
      <w:r/>
    </w:p>
    <w:p>
      <w:pPr>
        <w:pStyle w:val="800"/>
        <w:ind w:firstLine="420"/>
        <w:spacing w:line="360" w:lineRule="auto"/>
        <w:rPr>
          <w:rFonts w:ascii="宋体" w:hAnsi="宋体" w:eastAsia="宋体"/>
          <w:b/>
          <w:color w:val="000000"/>
          <w:sz w:val="21"/>
          <w:szCs w:val="21"/>
          <w:highlight w:val="none"/>
          <w:lang w:val="en-US"/>
        </w:rPr>
      </w:pPr>
      <w:r>
        <w:rPr>
          <w:rFonts w:hint="eastAsia" w:ascii="宋体" w:hAnsi="宋体" w:eastAsia="宋体"/>
          <w:bCs/>
          <w:color w:val="000000"/>
          <w:sz w:val="21"/>
          <w:szCs w:val="21"/>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宋体" w:hAnsi="宋体" w:eastAsia="宋体"/>
          <w:b/>
          <w:color w:val="000000"/>
          <w:sz w:val="21"/>
          <w:szCs w:val="21"/>
          <w:highlight w:val="none"/>
          <w:lang w:val="en-US"/>
        </w:rPr>
      </w:r>
      <w:r/>
    </w:p>
    <w:p>
      <w:pPr>
        <w:pStyle w:val="800"/>
        <w:ind w:firstLine="422"/>
        <w:spacing w:line="360" w:lineRule="auto"/>
        <w:rPr>
          <w:rFonts w:ascii="宋体" w:hAnsi="宋体" w:eastAsia="宋体"/>
          <w:b/>
          <w:color w:val="000000"/>
          <w:sz w:val="21"/>
          <w:szCs w:val="21"/>
          <w:highlight w:val="none"/>
        </w:rPr>
      </w:pPr>
      <w:r/>
      <w:bookmarkStart w:id="27" w:name="_Toc16938523"/>
      <w:r/>
      <w:bookmarkStart w:id="28" w:name="_Toc25651"/>
      <w:r/>
      <w:bookmarkStart w:id="29" w:name="_Toc20823279"/>
      <w:r/>
      <w:bookmarkStart w:id="30" w:name="_Toc4759"/>
      <w:r/>
      <w:bookmarkStart w:id="31" w:name="_Toc17711"/>
      <w:r/>
      <w:bookmarkStart w:id="32" w:name="_Toc513029207"/>
      <w:r/>
      <w:bookmarkStart w:id="33" w:name="_Toc462564067"/>
      <w:r>
        <w:rPr>
          <w:rFonts w:hint="eastAsia" w:ascii="宋体" w:hAnsi="宋体" w:eastAsia="宋体"/>
          <w:b/>
          <w:bCs/>
          <w:color w:val="000000"/>
          <w:sz w:val="21"/>
          <w:szCs w:val="21"/>
          <w:highlight w:val="none"/>
        </w:rPr>
        <w:t xml:space="preserve">4.</w:t>
      </w:r>
      <w:r>
        <w:rPr>
          <w:rFonts w:hint="eastAsia" w:ascii="宋体" w:hAnsi="宋体" w:eastAsia="宋体"/>
          <w:b/>
          <w:color w:val="000000"/>
          <w:sz w:val="21"/>
          <w:szCs w:val="21"/>
          <w:highlight w:val="none"/>
        </w:rPr>
        <w:t xml:space="preserve">投标费用</w:t>
      </w:r>
      <w:bookmarkEnd w:id="27"/>
      <w:r/>
      <w:bookmarkEnd w:id="28"/>
      <w:r/>
      <w:bookmarkEnd w:id="29"/>
      <w:r/>
      <w:bookmarkEnd w:id="30"/>
      <w:r/>
      <w:bookmarkEnd w:id="31"/>
      <w:r/>
      <w:bookmarkEnd w:id="32"/>
      <w:r/>
      <w:bookmarkEnd w:id="33"/>
      <w:r>
        <w:rPr>
          <w:rFonts w:ascii="宋体" w:hAnsi="宋体" w:eastAsia="宋体"/>
          <w:b/>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4.1 供应商应自行承担所有与参加投标有关的费用，无论采购结果如何，代理机构和采购人在任何情况下均无义务和责任承担这些费用。</w:t>
      </w:r>
      <w:r>
        <w:rPr>
          <w:rFonts w:ascii="宋体" w:hAnsi="宋体" w:eastAsia="宋体"/>
          <w:color w:val="000000"/>
          <w:sz w:val="21"/>
          <w:szCs w:val="21"/>
          <w:highlight w:val="none"/>
        </w:rPr>
      </w:r>
      <w:r/>
    </w:p>
    <w:p>
      <w:pPr>
        <w:pStyle w:val="800"/>
        <w:ind w:firstLine="422"/>
        <w:spacing w:line="360" w:lineRule="auto"/>
        <w:rPr>
          <w:rFonts w:hint="eastAsia" w:ascii="宋体" w:hAnsi="宋体" w:eastAsia="宋体"/>
          <w:b w:val="0"/>
          <w:bCs w:val="0"/>
          <w:color w:val="000000"/>
          <w:sz w:val="21"/>
          <w:szCs w:val="21"/>
          <w:highlight w:val="none"/>
        </w:rPr>
      </w:pPr>
      <w:r/>
      <w:bookmarkStart w:id="34" w:name="_Toc25474"/>
      <w:r/>
      <w:bookmarkStart w:id="35" w:name="_Toc344"/>
      <w:r>
        <w:rPr>
          <w:rFonts w:hint="eastAsia" w:ascii="宋体" w:hAnsi="宋体" w:eastAsia="宋体"/>
          <w:b w:val="0"/>
          <w:bCs w:val="0"/>
          <w:color w:val="000000"/>
          <w:sz w:val="21"/>
          <w:szCs w:val="21"/>
          <w:highlight w:val="none"/>
          <w:lang w:val="en-US" w:eastAsia="zh-CN"/>
        </w:rPr>
        <w:t xml:space="preserve">4.2</w:t>
      </w:r>
      <w:r>
        <w:rPr>
          <w:rFonts w:hint="eastAsia" w:ascii="宋体" w:hAnsi="宋体" w:eastAsia="宋体"/>
          <w:b w:val="0"/>
          <w:bCs w:val="0"/>
          <w:color w:val="000000"/>
          <w:sz w:val="21"/>
          <w:szCs w:val="21"/>
          <w:highlight w:val="none"/>
          <w:lang w:val="en-US" w:eastAsia="zh-CN"/>
        </w:rPr>
        <w:t xml:space="preserve">根据江苏省财政厅《关于进一步规范政府采购活动相关费用管理的通知》（苏财规〔2026〕1号）相关要求，为提高采购效率、简化资金支付流程，本项目中标服务费由中标供应商在领取成交通知书时，一次性支付至采购代理机构。</w:t>
      </w:r>
      <w:r>
        <w:rPr>
          <w:rFonts w:hint="eastAsia" w:ascii="宋体" w:hAnsi="宋体" w:eastAsia="宋体"/>
          <w:b w:val="0"/>
          <w:bCs w:val="0"/>
          <w:color w:val="000000"/>
          <w:sz w:val="21"/>
          <w:szCs w:val="21"/>
          <w:highlight w:val="none"/>
        </w:rPr>
        <w:t xml:space="preserve">本次代理服务费按照江苏省政府采购协会2024年11月20日印发的《江苏省政府采购代理服务收费指导意见》明确的采购代理常规服务收费指导价计取，且一个采购项目收费不超过15万元。本项费用无需在投标报价表中单列。</w:t>
      </w:r>
      <w:r>
        <w:rPr>
          <w:rFonts w:hint="eastAsia" w:ascii="宋体" w:hAnsi="宋体" w:eastAsia="宋体"/>
          <w:bCs/>
          <w:color w:val="000000"/>
          <w:sz w:val="21"/>
          <w:szCs w:val="21"/>
          <w:highlight w:val="none"/>
          <w:lang w:val="en-US"/>
        </w:rPr>
        <w:t xml:space="preserve">各供应商在编制报价文件时，须足额测算、统筹将该项代理费纳入成本综合考量，因未合理预估该项费用所产生的损失与风险，均由供应商自行承担。</w:t>
      </w:r>
      <w:r>
        <w:rPr>
          <w:rFonts w:hint="eastAsia" w:ascii="宋体" w:hAnsi="宋体" w:eastAsia="宋体"/>
          <w:b w:val="0"/>
          <w:bCs w:val="0"/>
          <w:color w:val="000000"/>
          <w:sz w:val="21"/>
          <w:szCs w:val="21"/>
          <w:highlight w:val="none"/>
        </w:rPr>
      </w:r>
      <w:r/>
    </w:p>
    <w:p>
      <w:pPr>
        <w:pStyle w:val="800"/>
        <w:ind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服务费</w:t>
      </w:r>
      <w:r>
        <w:rPr>
          <w:rFonts w:hint="eastAsia" w:ascii="宋体" w:hAnsi="宋体" w:eastAsia="宋体"/>
          <w:b/>
          <w:bCs/>
          <w:color w:val="000000"/>
          <w:sz w:val="21"/>
          <w:szCs w:val="21"/>
          <w:highlight w:val="none"/>
        </w:rPr>
        <w:t xml:space="preserve">受理单位：</w:t>
      </w:r>
      <w:r>
        <w:rPr>
          <w:rFonts w:hint="eastAsia" w:ascii="宋体" w:hAnsi="宋体" w:eastAsia="宋体"/>
          <w:b/>
          <w:bCs/>
          <w:color w:val="000000"/>
          <w:sz w:val="21"/>
          <w:szCs w:val="21"/>
          <w:highlight w:val="none"/>
        </w:rPr>
      </w:r>
      <w:r/>
    </w:p>
    <w:p>
      <w:pPr>
        <w:pStyle w:val="800"/>
        <w:ind w:left="416" w:firstLine="21"/>
        <w:spacing w:line="360" w:lineRule="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rPr>
        <w:t xml:space="preserve">服务费交纳账户：苏美达国际技术贸易有限公司</w:t>
      </w:r>
      <w:r>
        <w:rPr>
          <w:rFonts w:hint="eastAsia" w:ascii="宋体" w:hAnsi="宋体" w:eastAsia="宋体"/>
          <w:b/>
          <w:bCs/>
          <w:color w:val="000000"/>
          <w:sz w:val="21"/>
          <w:szCs w:val="21"/>
          <w:highlight w:val="none"/>
        </w:rPr>
        <w:br w:type="textWrapping" w:clear="all"/>
      </w:r>
      <w:r>
        <w:rPr>
          <w:rFonts w:hint="eastAsia" w:ascii="宋体" w:hAnsi="宋体" w:eastAsia="宋体"/>
          <w:b/>
          <w:bCs/>
          <w:color w:val="000000"/>
          <w:sz w:val="21"/>
          <w:szCs w:val="21"/>
          <w:highlight w:val="none"/>
          <w:lang w:val="en-US"/>
        </w:rPr>
        <w:t xml:space="preserve">联行号：302301003210</w:t>
      </w:r>
      <w:r>
        <w:rPr>
          <w:rFonts w:hint="eastAsia" w:ascii="宋体" w:hAnsi="宋体" w:eastAsia="宋体"/>
          <w:b/>
          <w:bCs/>
          <w:color w:val="000000"/>
          <w:sz w:val="21"/>
          <w:szCs w:val="21"/>
          <w:highlight w:val="none"/>
          <w:lang w:val="en-US"/>
        </w:rPr>
      </w:r>
      <w:r/>
    </w:p>
    <w:p>
      <w:pPr>
        <w:pStyle w:val="800"/>
        <w:ind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账号：7321010182300013675　　　</w:t>
      </w:r>
      <w:r>
        <w:rPr>
          <w:rFonts w:hint="eastAsia" w:ascii="宋体" w:hAnsi="宋体" w:eastAsia="宋体"/>
          <w:b/>
          <w:bCs/>
          <w:color w:val="000000"/>
          <w:sz w:val="21"/>
          <w:szCs w:val="21"/>
          <w:highlight w:val="none"/>
        </w:rPr>
      </w:r>
      <w:r/>
    </w:p>
    <w:p>
      <w:pPr>
        <w:pStyle w:val="800"/>
        <w:ind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开户银行：中信南京分行营业部</w:t>
      </w:r>
      <w:r>
        <w:rPr>
          <w:rFonts w:hint="eastAsia" w:ascii="宋体" w:hAnsi="宋体" w:eastAsia="宋体"/>
          <w:b/>
          <w:bCs/>
          <w:color w:val="000000"/>
          <w:sz w:val="21"/>
          <w:szCs w:val="21"/>
          <w:highlight w:val="none"/>
        </w:rPr>
      </w:r>
      <w:r/>
    </w:p>
    <w:p>
      <w:pPr>
        <w:pStyle w:val="800"/>
        <w:ind w:firstLine="422"/>
        <w:spacing w:line="360" w:lineRule="auto"/>
        <w:rPr>
          <w:rFonts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5.</w:t>
      </w:r>
      <w:r>
        <w:rPr>
          <w:rFonts w:hint="eastAsia" w:ascii="宋体" w:hAnsi="宋体" w:eastAsia="宋体"/>
          <w:b/>
          <w:color w:val="000000"/>
          <w:sz w:val="21"/>
          <w:szCs w:val="21"/>
          <w:highlight w:val="none"/>
        </w:rPr>
        <w:t xml:space="preserve">招标文件的约束力</w:t>
      </w:r>
      <w:bookmarkEnd w:id="34"/>
      <w:r/>
      <w:bookmarkEnd w:id="35"/>
      <w:r>
        <w:rPr>
          <w:rFonts w:ascii="宋体" w:hAnsi="宋体" w:eastAsia="宋体"/>
          <w:b/>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5.1 供应商一旦参加本项目采购活动，即被认为接受了本招标文件的规定和约束。</w:t>
      </w:r>
      <w:r>
        <w:rPr>
          <w:rFonts w:ascii="宋体" w:hAnsi="宋体" w:eastAsia="宋体"/>
          <w:color w:val="000000"/>
          <w:sz w:val="21"/>
          <w:szCs w:val="21"/>
          <w:highlight w:val="none"/>
        </w:rPr>
      </w:r>
      <w:r/>
    </w:p>
    <w:p>
      <w:pPr>
        <w:pStyle w:val="800"/>
        <w:ind w:firstLine="422"/>
        <w:spacing w:line="360" w:lineRule="auto"/>
        <w:shd w:val="clear" w:color="auto" w:fill="ffffff"/>
        <w:widowControl/>
        <w:rPr>
          <w:rFonts w:ascii="宋体" w:hAnsi="宋体" w:eastAsia="宋体"/>
          <w:b/>
          <w:bCs/>
          <w:color w:val="000000"/>
          <w:sz w:val="21"/>
          <w:szCs w:val="21"/>
          <w:highlight w:val="none"/>
        </w:rPr>
        <w:outlineLvl w:val="1"/>
      </w:pPr>
      <w:r/>
      <w:bookmarkStart w:id="36" w:name="_Toc11232"/>
      <w:r/>
      <w:bookmarkStart w:id="37" w:name="_Toc20823281"/>
      <w:r/>
      <w:bookmarkStart w:id="38" w:name="_Toc513029209"/>
      <w:r/>
      <w:bookmarkStart w:id="39" w:name="_Toc16938525"/>
      <w:r/>
      <w:bookmarkStart w:id="40" w:name="_Toc120614215"/>
      <w:r/>
      <w:bookmarkStart w:id="41" w:name="_Toc15035"/>
      <w:r>
        <w:rPr>
          <w:rFonts w:hint="eastAsia" w:ascii="宋体" w:hAnsi="宋体" w:eastAsia="宋体"/>
          <w:b/>
          <w:bCs/>
          <w:color w:val="000000"/>
          <w:sz w:val="21"/>
          <w:szCs w:val="21"/>
          <w:highlight w:val="none"/>
        </w:rPr>
        <w:t xml:space="preserve">二、招标文件</w:t>
      </w:r>
      <w:bookmarkEnd w:id="36"/>
      <w:r/>
      <w:bookmarkEnd w:id="37"/>
      <w:r/>
      <w:bookmarkEnd w:id="38"/>
      <w:r/>
      <w:bookmarkEnd w:id="39"/>
      <w:r/>
      <w:bookmarkEnd w:id="40"/>
      <w:r/>
      <w:bookmarkEnd w:id="41"/>
      <w:r>
        <w:rPr>
          <w:rFonts w:ascii="宋体" w:hAnsi="宋体" w:eastAsia="宋体"/>
          <w:b/>
          <w:bCs/>
          <w:color w:val="000000"/>
          <w:sz w:val="21"/>
          <w:szCs w:val="21"/>
          <w:highlight w:val="none"/>
        </w:rPr>
      </w:r>
      <w:r/>
    </w:p>
    <w:p>
      <w:pPr>
        <w:pStyle w:val="800"/>
        <w:ind w:firstLine="422"/>
        <w:spacing w:line="360" w:lineRule="auto"/>
        <w:rPr>
          <w:rFonts w:ascii="宋体" w:hAnsi="宋体" w:eastAsia="宋体"/>
          <w:b/>
          <w:color w:val="000000"/>
          <w:sz w:val="21"/>
          <w:szCs w:val="21"/>
          <w:highlight w:val="none"/>
        </w:rPr>
      </w:pPr>
      <w:r/>
      <w:bookmarkStart w:id="42" w:name="_Toc31631"/>
      <w:r/>
      <w:bookmarkStart w:id="43" w:name="_Toc513029210"/>
      <w:r/>
      <w:bookmarkStart w:id="44" w:name="_Toc2899"/>
      <w:r/>
      <w:bookmarkStart w:id="45" w:name="_Toc16938526"/>
      <w:r/>
      <w:bookmarkStart w:id="46" w:name="_Toc20823282"/>
      <w:r>
        <w:rPr>
          <w:rFonts w:hint="eastAsia" w:ascii="宋体" w:hAnsi="宋体" w:eastAsia="宋体"/>
          <w:b/>
          <w:bCs/>
          <w:color w:val="000000"/>
          <w:sz w:val="21"/>
          <w:szCs w:val="21"/>
          <w:highlight w:val="none"/>
        </w:rPr>
        <w:t xml:space="preserve">6.</w:t>
      </w:r>
      <w:r>
        <w:rPr>
          <w:rFonts w:hint="eastAsia" w:ascii="宋体" w:hAnsi="宋体" w:eastAsia="宋体"/>
          <w:b/>
          <w:color w:val="000000"/>
          <w:sz w:val="21"/>
          <w:szCs w:val="21"/>
          <w:highlight w:val="none"/>
        </w:rPr>
        <w:t xml:space="preserve">招标文件构成</w:t>
      </w:r>
      <w:bookmarkEnd w:id="42"/>
      <w:r/>
      <w:bookmarkEnd w:id="43"/>
      <w:r/>
      <w:bookmarkEnd w:id="44"/>
      <w:r/>
      <w:bookmarkEnd w:id="45"/>
      <w:r/>
      <w:bookmarkEnd w:id="46"/>
      <w:r>
        <w:rPr>
          <w:rFonts w:ascii="宋体" w:hAnsi="宋体" w:eastAsia="宋体"/>
          <w:b/>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6.1 招标文件由以下部分组成：</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第一章  招标公告</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第二章  投标人须知</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第三章  评标标准</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第四章  </w:t>
      </w:r>
      <w:r>
        <w:rPr>
          <w:rFonts w:hint="eastAsia" w:ascii="宋体" w:hAnsi="宋体" w:eastAsia="宋体"/>
          <w:color w:val="000000"/>
          <w:sz w:val="21"/>
          <w:szCs w:val="21"/>
          <w:highlight w:val="none"/>
          <w:lang w:val="en-US"/>
        </w:rPr>
        <w:t xml:space="preserve">招标技术规格及要求</w:t>
      </w:r>
      <w:r>
        <w:rPr>
          <w:rFonts w:ascii="宋体" w:hAnsi="宋体" w:eastAsia="宋体"/>
          <w:color w:val="000000"/>
          <w:sz w:val="21"/>
          <w:szCs w:val="21"/>
          <w:highlight w:val="none"/>
          <w:lang w:val="en-US"/>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第五章  合同</w:t>
      </w:r>
      <w:r>
        <w:rPr>
          <w:rFonts w:hint="eastAsia" w:ascii="宋体" w:hAnsi="宋体" w:eastAsia="宋体"/>
          <w:color w:val="000000"/>
          <w:sz w:val="21"/>
          <w:szCs w:val="21"/>
          <w:highlight w:val="none"/>
          <w:lang w:val="en-US"/>
        </w:rPr>
        <w:t xml:space="preserve">草案</w:t>
      </w:r>
      <w:r>
        <w:rPr>
          <w:rFonts w:hint="eastAsia" w:ascii="宋体" w:hAnsi="宋体" w:eastAsia="宋体"/>
          <w:color w:val="000000"/>
          <w:sz w:val="21"/>
          <w:szCs w:val="21"/>
          <w:highlight w:val="none"/>
        </w:rPr>
        <w:t xml:space="preserve">条款</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第六章  投标文件格式</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6.2</w:t>
      </w:r>
      <w:r>
        <w:rPr>
          <w:rFonts w:hint="eastAsia" w:ascii="宋体" w:hAnsi="宋体" w:eastAsia="宋体"/>
          <w:color w:val="000000"/>
          <w:sz w:val="21"/>
          <w:szCs w:val="21"/>
          <w:highlight w:val="none"/>
          <w:lang w:val="en-US"/>
        </w:rPr>
        <w:t xml:space="preserve"> </w:t>
      </w:r>
      <w:r>
        <w:rPr>
          <w:rFonts w:hint="eastAsia" w:ascii="宋体" w:hAnsi="宋体" w:eastAsia="宋体"/>
          <w:b/>
          <w:bCs/>
          <w:color w:val="000000"/>
          <w:sz w:val="21"/>
          <w:szCs w:val="21"/>
          <w:highlight w:val="none"/>
        </w:rPr>
        <w:t xml:space="preserve">招标的最小单位是包。采购需求中未分包的，供应商对要求提供的服务不得部分投标；采购需求中已经分包的，以包为单位投标</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6.4</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供应商被视为充分熟悉本招标项目的各种情况以及与履行合同有关的一切其他情况。</w:t>
      </w:r>
      <w:r>
        <w:rPr>
          <w:rFonts w:ascii="宋体" w:hAnsi="宋体" w:eastAsia="宋体"/>
          <w:color w:val="000000"/>
          <w:sz w:val="21"/>
          <w:szCs w:val="21"/>
          <w:highlight w:val="none"/>
        </w:rPr>
      </w:r>
      <w:r/>
    </w:p>
    <w:p>
      <w:pPr>
        <w:pStyle w:val="1401"/>
        <w:ind w:left="0" w:firstLine="422"/>
        <w:jc w:val="both"/>
        <w:spacing w:line="360" w:lineRule="auto"/>
        <w:tabs>
          <w:tab w:val="left" w:pos="480" w:leader="none"/>
        </w:tabs>
        <w:rPr>
          <w:rFonts w:ascii="宋体" w:hAnsi="宋体" w:eastAsia="宋体"/>
          <w:b/>
          <w:bCs/>
          <w:color w:val="000000"/>
          <w:sz w:val="21"/>
          <w:szCs w:val="21"/>
          <w:highlight w:val="none"/>
        </w:rPr>
        <w:outlineLvl w:val="9"/>
      </w:pPr>
      <w:r/>
      <w:bookmarkStart w:id="47" w:name="_Toc24838"/>
      <w:r/>
      <w:bookmarkStart w:id="48" w:name="_Toc14415"/>
      <w:r>
        <w:rPr>
          <w:rFonts w:hint="eastAsia" w:ascii="宋体" w:hAnsi="宋体" w:eastAsia="宋体"/>
          <w:b/>
          <w:bCs/>
          <w:color w:val="000000"/>
          <w:sz w:val="21"/>
          <w:szCs w:val="21"/>
          <w:highlight w:val="none"/>
        </w:rPr>
        <w:t xml:space="preserve">7.招标文件的澄清、补充或修改</w:t>
      </w:r>
      <w:bookmarkEnd w:id="47"/>
      <w:r/>
      <w:bookmarkEnd w:id="48"/>
      <w:r>
        <w:rPr>
          <w:rFonts w:ascii="宋体" w:hAnsi="宋体" w:eastAsia="宋体"/>
          <w:b/>
          <w:bCs/>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bookmarkStart w:id="49" w:name="_Toc29128"/>
      <w:r>
        <w:rPr>
          <w:rFonts w:hint="eastAsia" w:ascii="宋体" w:hAnsi="宋体" w:eastAsia="宋体"/>
          <w:color w:val="000000"/>
          <w:sz w:val="21"/>
          <w:szCs w:val="21"/>
          <w:highlight w:val="none"/>
        </w:rPr>
        <w:t xml:space="preserve">7.1</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7.2 采购代理机构对已发出的招标文件进行必要的澄清或者修改，将在投标截止时间15日前，在原招标公告媒体上公布。不足15日的，采购人或者采购代理机构应当顺延提交投标文件的截止时间。</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7.3 为使供应商在准备投标时有合理的时间考虑招标文件的补充或修改，采购代理机构可视情况推迟投标截止时间和开标时间，并在原招标公告媒体发布更正公告。</w:t>
      </w:r>
      <w:r>
        <w:rPr>
          <w:rFonts w:ascii="宋体" w:hAnsi="宋体" w:eastAsia="宋体"/>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 采购代理机构发出的所有补充、修改和变更文件均作为招标文件的组成部分，与招标文件具有同等法律效力，并对投标人具有约束力。 </w:t>
      </w:r>
      <w:r>
        <w:rPr>
          <w:rFonts w:ascii="宋体" w:hAnsi="宋体" w:eastAsia="宋体"/>
          <w:bCs/>
          <w:color w:val="000000"/>
          <w:sz w:val="21"/>
          <w:szCs w:val="21"/>
          <w:highlight w:val="none"/>
        </w:rPr>
      </w:r>
      <w:r/>
    </w:p>
    <w:p>
      <w:pPr>
        <w:pStyle w:val="800"/>
        <w:ind w:firstLine="422"/>
        <w:spacing w:line="360" w:lineRule="auto"/>
        <w:shd w:val="clear" w:color="auto" w:fill="ffffff"/>
        <w:widowControl/>
        <w:rPr>
          <w:rFonts w:ascii="宋体" w:hAnsi="宋体" w:eastAsia="宋体"/>
          <w:b/>
          <w:bCs/>
          <w:color w:val="000000"/>
          <w:sz w:val="21"/>
          <w:szCs w:val="21"/>
          <w:highlight w:val="none"/>
        </w:rPr>
        <w:outlineLvl w:val="1"/>
      </w:pPr>
      <w:r/>
      <w:bookmarkStart w:id="50" w:name="_Toc27318"/>
      <w:r>
        <w:rPr>
          <w:rFonts w:hint="eastAsia" w:ascii="宋体" w:hAnsi="宋体" w:eastAsia="宋体"/>
          <w:b/>
          <w:bCs/>
          <w:color w:val="000000"/>
          <w:sz w:val="21"/>
          <w:szCs w:val="21"/>
          <w:highlight w:val="none"/>
        </w:rPr>
        <w:t xml:space="preserve">三、投标文件的编制</w:t>
      </w:r>
      <w:bookmarkEnd w:id="49"/>
      <w:r/>
      <w:bookmarkEnd w:id="50"/>
      <w:r>
        <w:rPr>
          <w:rFonts w:ascii="宋体" w:hAnsi="宋体" w:eastAsia="宋体"/>
          <w:b/>
          <w:bCs/>
          <w:color w:val="000000"/>
          <w:sz w:val="21"/>
          <w:szCs w:val="21"/>
          <w:highlight w:val="none"/>
        </w:rPr>
      </w:r>
      <w:r/>
    </w:p>
    <w:p>
      <w:pPr>
        <w:pStyle w:val="1401"/>
        <w:ind w:left="0" w:firstLine="422"/>
        <w:jc w:val="both"/>
        <w:spacing w:line="360" w:lineRule="auto"/>
        <w:tabs>
          <w:tab w:val="left" w:pos="480" w:leader="none"/>
        </w:tabs>
        <w:rPr>
          <w:rFonts w:ascii="宋体" w:hAnsi="宋体" w:eastAsia="宋体"/>
          <w:b/>
          <w:bCs/>
          <w:color w:val="000000"/>
          <w:sz w:val="21"/>
          <w:szCs w:val="21"/>
          <w:highlight w:val="none"/>
        </w:rPr>
        <w:outlineLvl w:val="9"/>
      </w:pPr>
      <w:r/>
      <w:bookmarkStart w:id="51" w:name="_Toc28127"/>
      <w:r/>
      <w:bookmarkStart w:id="52" w:name="_Toc14460"/>
      <w:r>
        <w:rPr>
          <w:rFonts w:hint="eastAsia" w:ascii="宋体" w:hAnsi="宋体" w:eastAsia="宋体"/>
          <w:b/>
          <w:bCs/>
          <w:color w:val="000000"/>
          <w:sz w:val="21"/>
          <w:szCs w:val="21"/>
          <w:highlight w:val="none"/>
        </w:rPr>
        <w:t xml:space="preserve">8.</w:t>
      </w:r>
      <w:bookmarkEnd w:id="51"/>
      <w:r>
        <w:rPr>
          <w:rFonts w:hint="eastAsia" w:ascii="宋体" w:hAnsi="宋体" w:eastAsia="宋体"/>
          <w:b/>
          <w:bCs/>
          <w:color w:val="000000"/>
          <w:sz w:val="21"/>
          <w:szCs w:val="21"/>
          <w:highlight w:val="none"/>
        </w:rPr>
        <w:t xml:space="preserve">投标文件的语言、计量单位、货币</w:t>
      </w:r>
      <w:bookmarkEnd w:id="52"/>
      <w:r>
        <w:rPr>
          <w:rFonts w:ascii="宋体" w:hAnsi="宋体" w:eastAsia="宋体"/>
          <w:b/>
          <w:bCs/>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8.1 供应商提交的投标文件（包括技术文件和资料、图纸中的说明）以及供应商与采购代理机构之间就有关投标的所有来往函电均应以简体中文书写。</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8.2</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供应商已印刷好的资料如产品样本、说明书等可以用其他语言，但其中要点应附有中文译文。对不同文本投标文件的解释发生异议的，以中文翻译文本为准。</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bookmarkStart w:id="53" w:name="_Toc19298"/>
      <w:r>
        <w:rPr>
          <w:rFonts w:hint="eastAsia" w:ascii="宋体" w:hAnsi="宋体" w:eastAsia="宋体"/>
          <w:color w:val="000000"/>
          <w:sz w:val="21"/>
          <w:szCs w:val="21"/>
          <w:highlight w:val="none"/>
        </w:rPr>
        <w:t xml:space="preserve">8.3 除招标文件中有特殊要求外，招标文件中所使用的计量单位应为国家法定计量单位。</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8.4 本招标文件所表述的时间均为北京时间。</w:t>
      </w:r>
      <w:r>
        <w:rPr>
          <w:rFonts w:ascii="宋体" w:hAnsi="宋体" w:eastAsia="宋体"/>
          <w:color w:val="000000"/>
          <w:sz w:val="21"/>
          <w:szCs w:val="21"/>
          <w:highlight w:val="none"/>
        </w:rPr>
      </w:r>
      <w:r/>
    </w:p>
    <w:p>
      <w:pPr>
        <w:pStyle w:val="1401"/>
        <w:ind w:left="0" w:firstLine="420"/>
        <w:jc w:val="both"/>
        <w:spacing w:line="360" w:lineRule="auto"/>
        <w:tabs>
          <w:tab w:val="left" w:pos="480" w:leader="none"/>
        </w:tabs>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8.5 所有投标响应报价具体详见投标人须知前附表。</w:t>
      </w:r>
      <w:r>
        <w:rPr>
          <w:rFonts w:ascii="宋体" w:hAnsi="宋体" w:eastAsia="宋体"/>
          <w:color w:val="000000"/>
          <w:sz w:val="21"/>
          <w:szCs w:val="21"/>
          <w:highlight w:val="none"/>
        </w:rPr>
      </w:r>
      <w:r/>
    </w:p>
    <w:p>
      <w:pPr>
        <w:pStyle w:val="1401"/>
        <w:ind w:left="0" w:firstLine="422"/>
        <w:jc w:val="both"/>
        <w:spacing w:line="360" w:lineRule="auto"/>
        <w:tabs>
          <w:tab w:val="left" w:pos="480" w:leader="none"/>
        </w:tabs>
        <w:rPr>
          <w:rFonts w:ascii="宋体" w:hAnsi="宋体" w:eastAsia="宋体"/>
          <w:color w:val="000000"/>
          <w:sz w:val="21"/>
          <w:szCs w:val="21"/>
          <w:highlight w:val="none"/>
        </w:rPr>
        <w:outlineLvl w:val="9"/>
      </w:pPr>
      <w:r/>
      <w:bookmarkStart w:id="54" w:name="_Toc11547"/>
      <w:r/>
      <w:bookmarkStart w:id="55" w:name="_Toc30894"/>
      <w:r>
        <w:rPr>
          <w:rFonts w:hint="eastAsia" w:ascii="宋体" w:hAnsi="宋体" w:eastAsia="宋体"/>
          <w:b/>
          <w:bCs/>
          <w:color w:val="000000"/>
          <w:sz w:val="21"/>
          <w:szCs w:val="21"/>
          <w:highlight w:val="none"/>
        </w:rPr>
        <w:t xml:space="preserve">9.联合体（本项目不接受联合体投标）</w:t>
      </w:r>
      <w:bookmarkEnd w:id="53"/>
      <w:r/>
      <w:bookmarkEnd w:id="54"/>
      <w:r/>
      <w:bookmarkEnd w:id="55"/>
      <w:r>
        <w:rPr>
          <w:rFonts w:ascii="宋体" w:hAnsi="宋体" w:eastAsia="宋体"/>
          <w:color w:val="000000"/>
          <w:sz w:val="21"/>
          <w:szCs w:val="21"/>
          <w:highlight w:val="none"/>
        </w:rPr>
      </w:r>
      <w:r/>
    </w:p>
    <w:p>
      <w:pPr>
        <w:pStyle w:val="800"/>
        <w:ind w:firstLine="422"/>
        <w:spacing w:line="360" w:lineRule="auto"/>
        <w:shd w:val="clear" w:color="auto" w:fill="ffffff"/>
        <w:widowControl/>
        <w:rPr>
          <w:rFonts w:ascii="宋体" w:hAnsi="宋体" w:eastAsia="宋体"/>
          <w:b/>
          <w:bCs/>
          <w:color w:val="000000"/>
          <w:sz w:val="21"/>
          <w:szCs w:val="21"/>
          <w:highlight w:val="none"/>
        </w:rPr>
      </w:pPr>
      <w:r/>
      <w:bookmarkStart w:id="56" w:name="_Toc22790"/>
      <w:r/>
      <w:bookmarkStart w:id="57" w:name="_Toc6681"/>
      <w:r>
        <w:rPr>
          <w:rFonts w:hint="eastAsia" w:ascii="宋体" w:hAnsi="宋体" w:eastAsia="宋体"/>
          <w:b/>
          <w:bCs/>
          <w:color w:val="000000"/>
          <w:sz w:val="21"/>
          <w:szCs w:val="21"/>
          <w:highlight w:val="none"/>
        </w:rPr>
        <w:t xml:space="preserve">10.投标文件的</w:t>
      </w:r>
      <w:bookmarkEnd w:id="56"/>
      <w:r>
        <w:rPr>
          <w:rFonts w:hint="eastAsia" w:ascii="宋体" w:hAnsi="宋体" w:eastAsia="宋体"/>
          <w:b/>
          <w:bCs/>
          <w:color w:val="000000"/>
          <w:sz w:val="21"/>
          <w:szCs w:val="21"/>
          <w:highlight w:val="none"/>
        </w:rPr>
        <w:t xml:space="preserve">组成</w:t>
      </w:r>
      <w:bookmarkEnd w:id="57"/>
      <w:r>
        <w:rPr>
          <w:rFonts w:hint="eastAsia" w:ascii="宋体" w:hAnsi="宋体" w:eastAsia="宋体"/>
          <w:b/>
          <w:bCs/>
          <w:color w:val="000000"/>
          <w:sz w:val="21"/>
          <w:szCs w:val="21"/>
          <w:highlight w:val="none"/>
        </w:rPr>
        <w:t xml:space="preserve">（相应内容上传至投标客户端，并签电子公章</w:t>
      </w:r>
      <w:r>
        <w:rPr>
          <w:rFonts w:hint="eastAsia" w:ascii="宋体" w:hAnsi="宋体" w:eastAsia="宋体"/>
          <w:b/>
          <w:bCs/>
          <w:color w:val="000000"/>
          <w:sz w:val="21"/>
          <w:szCs w:val="21"/>
          <w:highlight w:val="none"/>
          <w:lang w:eastAsia="zh-CN"/>
        </w:rPr>
        <w:t xml:space="preserve">。</w:t>
      </w:r>
      <w:r>
        <w:rPr>
          <w:rFonts w:hint="eastAsia" w:ascii="宋体" w:hAnsi="宋体" w:eastAsia="宋体"/>
          <w:b/>
          <w:bCs/>
          <w:color w:val="000000"/>
          <w:sz w:val="21"/>
          <w:szCs w:val="21"/>
          <w:highlight w:val="none"/>
        </w:rPr>
        <w:t xml:space="preserve">其中加“</w:t>
      </w:r>
      <w:r>
        <w:rPr>
          <w:rFonts w:hint="eastAsia" w:ascii="宋体" w:hAnsi="宋体" w:eastAsia="宋体"/>
          <w:b/>
          <w:bCs/>
          <w:color w:val="000000"/>
          <w:sz w:val="21"/>
          <w:szCs w:val="21"/>
          <w:highlight w:val="none"/>
          <w:lang w:val="en-US"/>
        </w:rPr>
        <w:t xml:space="preserve">*</w:t>
      </w:r>
      <w:r>
        <w:rPr>
          <w:rFonts w:hint="eastAsia" w:ascii="宋体" w:hAnsi="宋体" w:eastAsia="宋体"/>
          <w:b/>
          <w:bCs/>
          <w:color w:val="000000"/>
          <w:sz w:val="21"/>
          <w:szCs w:val="21"/>
          <w:highlight w:val="none"/>
        </w:rPr>
        <w:t xml:space="preserve">”项目不得有缺失或无效，否则作无效投标处理</w:t>
      </w: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r>
      <w:r/>
    </w:p>
    <w:p>
      <w:pPr>
        <w:pStyle w:val="800"/>
        <w:ind w:firstLine="420"/>
        <w:spacing w:line="360" w:lineRule="auto"/>
        <w:shd w:val="clear" w:color="auto" w:fill="ffffff"/>
        <w:widowControl/>
        <w:rPr>
          <w:rFonts w:hint="eastAsia" w:ascii="宋体" w:hAnsi="宋体" w:eastAsia="宋体"/>
          <w:b/>
          <w:bCs/>
          <w:i/>
          <w:iCs/>
          <w:color w:val="000000"/>
          <w:sz w:val="21"/>
          <w:szCs w:val="21"/>
          <w:highlight w:val="none"/>
        </w:rPr>
      </w:pPr>
      <w:r/>
      <w:bookmarkStart w:id="58" w:name="_Hlk6917373"/>
      <w:r/>
      <w:bookmarkStart w:id="59" w:name="_Hlk525992732"/>
      <w:r/>
      <w:bookmarkStart w:id="60" w:name="_Hlk529436144"/>
      <w:r>
        <w:rPr>
          <w:rFonts w:hint="eastAsia" w:ascii="宋体" w:hAnsi="宋体" w:eastAsia="宋体"/>
          <w:b/>
          <w:bCs/>
          <w:i/>
          <w:iCs/>
          <w:color w:val="000000"/>
          <w:sz w:val="21"/>
          <w:szCs w:val="21"/>
          <w:highlight w:val="none"/>
        </w:rPr>
        <w:t xml:space="preserve">10.1</w:t>
      </w:r>
      <w:r>
        <w:rPr>
          <w:rFonts w:hint="eastAsia" w:ascii="宋体" w:hAnsi="宋体" w:eastAsia="宋体"/>
          <w:b/>
          <w:bCs/>
          <w:i/>
          <w:iCs/>
          <w:color w:val="000000"/>
          <w:sz w:val="21"/>
          <w:szCs w:val="21"/>
          <w:highlight w:val="none"/>
          <w:lang w:val="en-US"/>
        </w:rPr>
        <w:t xml:space="preserve"> </w:t>
      </w:r>
      <w:r>
        <w:rPr>
          <w:rFonts w:hint="eastAsia" w:ascii="宋体" w:hAnsi="宋体" w:eastAsia="宋体" w:cs="宋体"/>
          <w:b/>
          <w:bCs/>
          <w:i/>
          <w:iCs/>
          <w:color w:val="000000"/>
          <w:sz w:val="21"/>
          <w:szCs w:val="21"/>
          <w:highlight w:val="none"/>
          <w:lang w:val="en-US" w:eastAsia="zh-CN" w:bidi="ar-SA"/>
        </w:rPr>
        <w:t xml:space="preserve">*</w:t>
      </w:r>
      <w:r>
        <w:rPr>
          <w:rFonts w:hint="eastAsia" w:ascii="宋体" w:hAnsi="宋体" w:eastAsia="宋体"/>
          <w:b/>
          <w:bCs/>
          <w:i/>
          <w:iCs/>
          <w:color w:val="000000"/>
          <w:sz w:val="21"/>
          <w:szCs w:val="21"/>
          <w:highlight w:val="none"/>
        </w:rPr>
        <w:t xml:space="preserve">投标函（格式见附件）；</w:t>
      </w:r>
      <w:r>
        <w:rPr>
          <w:rFonts w:hint="eastAsia" w:ascii="宋体" w:hAnsi="宋体" w:eastAsia="宋体"/>
          <w:b/>
          <w:bCs/>
          <w:i/>
          <w:iCs/>
          <w:color w:val="000000"/>
          <w:sz w:val="21"/>
          <w:szCs w:val="21"/>
          <w:highlight w:val="none"/>
        </w:rPr>
      </w:r>
      <w:r/>
    </w:p>
    <w:p>
      <w:pPr>
        <w:pStyle w:val="800"/>
        <w:ind w:firstLine="420"/>
        <w:spacing w:line="360" w:lineRule="auto"/>
        <w:shd w:val="clear" w:color="auto" w:fill="ffffff"/>
        <w:widowControl/>
        <w:rPr>
          <w:rFonts w:hint="eastAsia" w:ascii="宋体" w:hAnsi="宋体" w:eastAsia="宋体" w:cs="宋体"/>
          <w:b/>
          <w:bCs/>
          <w:i/>
          <w:iCs/>
          <w:color w:val="000000"/>
          <w:sz w:val="21"/>
          <w:szCs w:val="21"/>
          <w:highlight w:val="none"/>
          <w:lang w:val="en-US" w:eastAsia="zh-CN"/>
        </w:rPr>
      </w:pPr>
      <w:r>
        <w:rPr>
          <w:rFonts w:hint="eastAsia" w:ascii="宋体" w:hAnsi="宋体" w:eastAsia="宋体" w:cs="宋体"/>
          <w:b/>
          <w:bCs/>
          <w:i/>
          <w:iCs/>
          <w:color w:val="000000"/>
          <w:sz w:val="21"/>
          <w:szCs w:val="21"/>
          <w:highlight w:val="none"/>
        </w:rPr>
        <w:t xml:space="preserve">10.</w:t>
      </w:r>
      <w:r>
        <w:rPr>
          <w:rFonts w:hint="eastAsia" w:ascii="宋体" w:hAnsi="宋体" w:eastAsia="宋体" w:cs="宋体"/>
          <w:b/>
          <w:bCs/>
          <w:i/>
          <w:iCs/>
          <w:color w:val="000000"/>
          <w:sz w:val="21"/>
          <w:szCs w:val="21"/>
          <w:highlight w:val="none"/>
          <w:lang w:val="en-US" w:eastAsia="zh-CN"/>
        </w:rPr>
        <w:t xml:space="preserve">2</w:t>
      </w:r>
      <w:r>
        <w:rPr>
          <w:rFonts w:hint="eastAsia" w:ascii="宋体" w:hAnsi="宋体" w:eastAsia="宋体" w:cs="宋体"/>
          <w:b/>
          <w:bCs/>
          <w:i/>
          <w:iCs/>
          <w:color w:val="000000"/>
          <w:sz w:val="21"/>
          <w:szCs w:val="21"/>
          <w:highlight w:val="none"/>
          <w:lang w:val="en-US"/>
        </w:rPr>
        <w:t xml:space="preserve"> </w:t>
      </w:r>
      <w:r>
        <w:rPr>
          <w:rFonts w:hint="eastAsia" w:ascii="宋体" w:hAnsi="宋体" w:eastAsia="宋体" w:cs="宋体"/>
          <w:b/>
          <w:bCs/>
          <w:i/>
          <w:iCs/>
          <w:color w:val="000000"/>
          <w:sz w:val="21"/>
          <w:szCs w:val="21"/>
          <w:highlight w:val="none"/>
          <w:lang w:val="en-US" w:eastAsia="zh-CN"/>
        </w:rPr>
        <w:t xml:space="preserve">*授权委托书</w:t>
      </w:r>
      <w:r>
        <w:rPr>
          <w:rFonts w:hint="eastAsia" w:ascii="宋体" w:hAnsi="宋体" w:eastAsia="宋体" w:cs="宋体"/>
          <w:b/>
          <w:bCs/>
          <w:i/>
          <w:iCs/>
          <w:color w:val="000000"/>
          <w:sz w:val="21"/>
          <w:szCs w:val="21"/>
          <w:highlight w:val="none"/>
          <w:lang w:val="en-US" w:eastAsia="zh-CN"/>
        </w:rPr>
        <w:t xml:space="preserve">（如为授权代表参与</w:t>
      </w:r>
      <w:r>
        <w:rPr>
          <w:rFonts w:hint="eastAsia" w:ascii="宋体" w:hAnsi="宋体" w:eastAsia="宋体" w:cs="宋体"/>
          <w:b/>
          <w:bCs/>
          <w:i/>
          <w:iCs/>
          <w:color w:val="000000"/>
          <w:sz w:val="21"/>
          <w:szCs w:val="21"/>
          <w:highlight w:val="none"/>
        </w:rPr>
        <w:t xml:space="preserve">投标的</w:t>
      </w:r>
      <w:r>
        <w:rPr>
          <w:rFonts w:hint="eastAsia" w:ascii="宋体" w:hAnsi="宋体" w:eastAsia="宋体" w:cs="宋体"/>
          <w:b/>
          <w:bCs/>
          <w:i/>
          <w:iCs/>
          <w:color w:val="000000"/>
          <w:sz w:val="21"/>
          <w:szCs w:val="21"/>
          <w:highlight w:val="none"/>
          <w:lang w:val="en-US" w:eastAsia="zh-CN"/>
        </w:rPr>
        <w:t xml:space="preserve">：需同时提供</w:t>
      </w:r>
      <w:r>
        <w:rPr>
          <w:rFonts w:hint="eastAsia" w:ascii="宋体" w:hAnsi="宋体" w:eastAsia="宋体" w:cs="宋体"/>
          <w:b/>
          <w:bCs/>
          <w:i/>
          <w:iCs/>
          <w:color w:val="000000"/>
          <w:sz w:val="21"/>
          <w:szCs w:val="21"/>
          <w:highlight w:val="none"/>
          <w:lang w:val="en-US" w:eastAsia="zh-CN"/>
        </w:rPr>
        <w:fldChar w:fldCharType="begin"/>
      </w:r>
      <w:r>
        <w:rPr>
          <w:rFonts w:hint="eastAsia" w:ascii="宋体" w:hAnsi="宋体" w:eastAsia="宋体" w:cs="宋体"/>
          <w:b/>
          <w:bCs/>
          <w:i/>
          <w:iCs/>
          <w:color w:val="000000"/>
          <w:sz w:val="21"/>
          <w:szCs w:val="21"/>
          <w:highlight w:val="none"/>
          <w:lang w:val="en-US" w:eastAsia="zh-CN"/>
        </w:rPr>
        <w:instrText xml:space="preserve"> EQ \o\ac(</w:instrText>
      </w:r>
      <w:r>
        <w:rPr>
          <w:rFonts w:hint="eastAsia" w:ascii="宋体" w:hAnsi="宋体" w:eastAsia="宋体" w:cs="宋体"/>
          <w:b/>
          <w:bCs/>
          <w:i/>
          <w:iCs/>
          <w:color w:val="000000"/>
          <w:sz w:val="21"/>
          <w:szCs w:val="21"/>
          <w:highlight w:val="none"/>
          <w:lang w:val="en-US" w:eastAsia="zh-CN" w:bidi="ar-SA"/>
        </w:rPr>
        <w:instrText xml:space="preserve">○</w:instrText>
      </w:r>
      <w:r>
        <w:rPr>
          <w:rFonts w:hint="eastAsia" w:ascii="宋体" w:hAnsi="宋体" w:eastAsia="宋体" w:cs="宋体"/>
          <w:b/>
          <w:bCs/>
          <w:i/>
          <w:iCs/>
          <w:color w:val="000000"/>
          <w:sz w:val="21"/>
          <w:szCs w:val="21"/>
          <w:highlight w:val="none"/>
          <w:lang w:val="en-US" w:eastAsia="zh-CN"/>
        </w:rPr>
        <w:instrText xml:space="preserve">,</w:instrText>
      </w:r>
      <w:r>
        <w:rPr>
          <w:rFonts w:hint="eastAsia" w:ascii="宋体" w:hAnsi="宋体" w:eastAsia="宋体" w:cs="宋体"/>
          <w:b/>
          <w:bCs/>
          <w:i/>
          <w:iCs/>
          <w:color w:val="000000"/>
          <w:position w:val="2"/>
          <w:sz w:val="14"/>
          <w:szCs w:val="21"/>
          <w:highlight w:val="none"/>
          <w:lang w:val="en-US" w:eastAsia="zh-CN" w:bidi="ar-SA"/>
        </w:rPr>
        <w:instrText xml:space="preserve">1</w:instrText>
      </w:r>
      <w:r>
        <w:rPr>
          <w:rFonts w:hint="eastAsia" w:ascii="宋体" w:hAnsi="宋体" w:eastAsia="宋体" w:cs="宋体"/>
          <w:b/>
          <w:bCs/>
          <w:i/>
          <w:iCs/>
          <w:color w:val="000000"/>
          <w:sz w:val="21"/>
          <w:szCs w:val="21"/>
          <w:highlight w:val="none"/>
          <w:lang w:val="en-US" w:eastAsia="zh-CN"/>
        </w:rPr>
        <w:instrText xml:space="preserve">)</w:instrText>
      </w:r>
      <w:r>
        <w:rPr>
          <w:rFonts w:hint="eastAsia" w:ascii="宋体" w:hAnsi="宋体" w:eastAsia="宋体" w:cs="宋体"/>
          <w:b/>
          <w:bCs/>
          <w:i/>
          <w:iCs/>
          <w:color w:val="000000"/>
          <w:sz w:val="21"/>
          <w:szCs w:val="21"/>
          <w:highlight w:val="none"/>
          <w:lang w:val="en-US" w:eastAsia="zh-CN"/>
        </w:rPr>
        <w:fldChar w:fldCharType="end"/>
      </w:r>
      <w:r>
        <w:rPr>
          <w:rFonts w:hint="eastAsia" w:ascii="宋体" w:hAnsi="宋体" w:eastAsia="宋体" w:cs="宋体"/>
          <w:b/>
          <w:bCs/>
          <w:i/>
          <w:iCs/>
          <w:color w:val="000000"/>
          <w:sz w:val="21"/>
          <w:szCs w:val="21"/>
          <w:highlight w:val="none"/>
          <w:lang w:val="en-US" w:eastAsia="zh-CN"/>
        </w:rPr>
        <w:t xml:space="preserve">授权委托书；</w:t>
      </w:r>
      <w:r>
        <w:rPr>
          <w:rFonts w:hint="eastAsia" w:ascii="宋体" w:hAnsi="宋体" w:eastAsia="宋体" w:cs="宋体"/>
          <w:b/>
          <w:bCs/>
          <w:i/>
          <w:iCs/>
          <w:color w:val="000000"/>
          <w:sz w:val="21"/>
          <w:szCs w:val="21"/>
          <w:highlight w:val="none"/>
          <w:lang w:val="en-US" w:eastAsia="zh-CN"/>
        </w:rPr>
        <w:fldChar w:fldCharType="begin"/>
      </w:r>
      <w:r>
        <w:rPr>
          <w:rFonts w:hint="eastAsia" w:ascii="宋体" w:hAnsi="宋体" w:eastAsia="宋体" w:cs="宋体"/>
          <w:b/>
          <w:bCs/>
          <w:i/>
          <w:iCs/>
          <w:color w:val="000000"/>
          <w:sz w:val="21"/>
          <w:szCs w:val="21"/>
          <w:highlight w:val="none"/>
          <w:lang w:val="en-US" w:eastAsia="zh-CN"/>
        </w:rPr>
        <w:instrText xml:space="preserve"> EQ \o\ac(</w:instrText>
      </w:r>
      <w:r>
        <w:rPr>
          <w:rFonts w:hint="eastAsia" w:ascii="宋体" w:hAnsi="宋体" w:eastAsia="宋体" w:cs="宋体"/>
          <w:b/>
          <w:bCs/>
          <w:i/>
          <w:iCs/>
          <w:color w:val="000000"/>
          <w:sz w:val="21"/>
          <w:szCs w:val="21"/>
          <w:highlight w:val="none"/>
          <w:lang w:val="en-US" w:eastAsia="zh-CN" w:bidi="ar-SA"/>
        </w:rPr>
        <w:instrText xml:space="preserve">○</w:instrText>
      </w:r>
      <w:r>
        <w:rPr>
          <w:rFonts w:hint="eastAsia" w:ascii="宋体" w:hAnsi="宋体" w:eastAsia="宋体" w:cs="宋体"/>
          <w:b/>
          <w:bCs/>
          <w:i/>
          <w:iCs/>
          <w:color w:val="000000"/>
          <w:sz w:val="21"/>
          <w:szCs w:val="21"/>
          <w:highlight w:val="none"/>
          <w:lang w:val="en-US" w:eastAsia="zh-CN"/>
        </w:rPr>
        <w:instrText xml:space="preserve">,</w:instrText>
      </w:r>
      <w:r>
        <w:rPr>
          <w:rFonts w:hint="eastAsia" w:ascii="宋体" w:hAnsi="宋体" w:eastAsia="宋体" w:cs="宋体"/>
          <w:b/>
          <w:bCs/>
          <w:i/>
          <w:iCs/>
          <w:color w:val="000000"/>
          <w:position w:val="2"/>
          <w:sz w:val="14"/>
          <w:szCs w:val="21"/>
          <w:highlight w:val="none"/>
          <w:lang w:val="en-US" w:eastAsia="zh-CN" w:bidi="ar-SA"/>
        </w:rPr>
        <w:instrText xml:space="preserve">2</w:instrText>
      </w:r>
      <w:r>
        <w:rPr>
          <w:rFonts w:hint="eastAsia" w:ascii="宋体" w:hAnsi="宋体" w:eastAsia="宋体" w:cs="宋体"/>
          <w:b/>
          <w:bCs/>
          <w:i/>
          <w:iCs/>
          <w:color w:val="000000"/>
          <w:sz w:val="21"/>
          <w:szCs w:val="21"/>
          <w:highlight w:val="none"/>
          <w:lang w:val="en-US" w:eastAsia="zh-CN"/>
        </w:rPr>
        <w:instrText xml:space="preserve">)</w:instrText>
      </w:r>
      <w:r>
        <w:rPr>
          <w:rFonts w:hint="eastAsia" w:ascii="宋体" w:hAnsi="宋体" w:eastAsia="宋体" w:cs="宋体"/>
          <w:b/>
          <w:bCs/>
          <w:i/>
          <w:iCs/>
          <w:color w:val="000000"/>
          <w:sz w:val="21"/>
          <w:szCs w:val="21"/>
          <w:highlight w:val="none"/>
          <w:lang w:val="en-US" w:eastAsia="zh-CN"/>
        </w:rPr>
        <w:fldChar w:fldCharType="end"/>
      </w:r>
      <w:r>
        <w:rPr>
          <w:rFonts w:hint="eastAsia" w:ascii="宋体" w:hAnsi="宋体" w:eastAsia="宋体" w:cs="宋体"/>
          <w:b/>
          <w:bCs/>
          <w:i/>
          <w:iCs/>
          <w:color w:val="000000"/>
          <w:sz w:val="21"/>
          <w:szCs w:val="21"/>
          <w:highlight w:val="none"/>
        </w:rPr>
        <w:t xml:space="preserve">法定代表人</w:t>
      </w:r>
      <w:r>
        <w:rPr>
          <w:rFonts w:hint="eastAsia" w:ascii="宋体" w:hAnsi="宋体" w:eastAsia="宋体" w:cs="宋体"/>
          <w:b/>
          <w:bCs/>
          <w:i/>
          <w:iCs/>
          <w:color w:val="000000"/>
          <w:sz w:val="21"/>
          <w:szCs w:val="21"/>
          <w:highlight w:val="none"/>
          <w:lang w:val="en-US" w:eastAsia="zh-CN"/>
        </w:rPr>
        <w:t xml:space="preserve">及</w:t>
      </w:r>
      <w:r>
        <w:rPr>
          <w:rFonts w:hint="eastAsia" w:ascii="宋体" w:hAnsi="宋体" w:eastAsia="宋体" w:cs="宋体"/>
          <w:b/>
          <w:bCs/>
          <w:i/>
          <w:iCs/>
          <w:color w:val="000000"/>
          <w:sz w:val="21"/>
          <w:szCs w:val="21"/>
          <w:highlight w:val="none"/>
        </w:rPr>
        <w:t xml:space="preserve">授权代表身份证复印件</w:t>
      </w:r>
      <w:r>
        <w:rPr>
          <w:rFonts w:hint="eastAsia" w:ascii="宋体" w:hAnsi="宋体" w:eastAsia="宋体" w:cs="宋体"/>
          <w:b/>
          <w:bCs/>
          <w:i/>
          <w:iCs/>
          <w:color w:val="000000"/>
          <w:sz w:val="21"/>
          <w:szCs w:val="21"/>
          <w:highlight w:val="none"/>
          <w:lang w:eastAsia="zh-CN"/>
        </w:rPr>
        <w:t xml:space="preserve">；</w:t>
      </w:r>
      <w:r>
        <w:rPr>
          <w:rFonts w:hint="eastAsia" w:ascii="宋体" w:hAnsi="宋体" w:eastAsia="宋体" w:cs="宋体"/>
          <w:b/>
          <w:bCs/>
          <w:i/>
          <w:iCs/>
          <w:color w:val="000000"/>
          <w:sz w:val="21"/>
          <w:szCs w:val="21"/>
          <w:highlight w:val="none"/>
          <w:lang w:val="en-US" w:eastAsia="zh-CN"/>
        </w:rPr>
        <w:fldChar w:fldCharType="begin"/>
      </w:r>
      <w:r>
        <w:rPr>
          <w:rFonts w:hint="eastAsia" w:ascii="宋体" w:hAnsi="宋体" w:eastAsia="宋体" w:cs="宋体"/>
          <w:b/>
          <w:bCs/>
          <w:i/>
          <w:iCs/>
          <w:color w:val="000000"/>
          <w:sz w:val="21"/>
          <w:szCs w:val="21"/>
          <w:highlight w:val="none"/>
          <w:lang w:val="en-US" w:eastAsia="zh-CN"/>
        </w:rPr>
        <w:instrText xml:space="preserve"> EQ \o\ac(</w:instrText>
      </w:r>
      <w:r>
        <w:rPr>
          <w:rFonts w:hint="eastAsia" w:ascii="宋体" w:hAnsi="宋体" w:eastAsia="宋体" w:cs="宋体"/>
          <w:b/>
          <w:bCs/>
          <w:i/>
          <w:iCs/>
          <w:color w:val="000000"/>
          <w:sz w:val="21"/>
          <w:szCs w:val="21"/>
          <w:highlight w:val="none"/>
          <w:lang w:val="en-US" w:eastAsia="zh-CN" w:bidi="ar-SA"/>
        </w:rPr>
        <w:instrText xml:space="preserve">○</w:instrText>
      </w:r>
      <w:r>
        <w:rPr>
          <w:rFonts w:hint="eastAsia" w:ascii="宋体" w:hAnsi="宋体" w:eastAsia="宋体" w:cs="宋体"/>
          <w:b/>
          <w:bCs/>
          <w:i/>
          <w:iCs/>
          <w:color w:val="000000"/>
          <w:sz w:val="21"/>
          <w:szCs w:val="21"/>
          <w:highlight w:val="none"/>
          <w:lang w:val="en-US" w:eastAsia="zh-CN"/>
        </w:rPr>
        <w:instrText xml:space="preserve">,</w:instrText>
      </w:r>
      <w:r>
        <w:rPr>
          <w:rFonts w:hint="eastAsia" w:ascii="宋体" w:hAnsi="宋体" w:eastAsia="宋体" w:cs="宋体"/>
          <w:b/>
          <w:bCs/>
          <w:i/>
          <w:iCs/>
          <w:color w:val="000000"/>
          <w:position w:val="2"/>
          <w:sz w:val="14"/>
          <w:szCs w:val="21"/>
          <w:highlight w:val="none"/>
          <w:lang w:val="en-US" w:eastAsia="zh-CN" w:bidi="ar-SA"/>
        </w:rPr>
        <w:instrText xml:space="preserve">3</w:instrText>
      </w:r>
      <w:r>
        <w:rPr>
          <w:rFonts w:hint="eastAsia" w:ascii="宋体" w:hAnsi="宋体" w:eastAsia="宋体" w:cs="宋体"/>
          <w:b/>
          <w:bCs/>
          <w:i/>
          <w:iCs/>
          <w:color w:val="000000"/>
          <w:sz w:val="21"/>
          <w:szCs w:val="21"/>
          <w:highlight w:val="none"/>
          <w:lang w:val="en-US" w:eastAsia="zh-CN"/>
        </w:rPr>
        <w:instrText xml:space="preserve">)</w:instrText>
      </w:r>
      <w:r>
        <w:rPr>
          <w:rFonts w:hint="eastAsia" w:ascii="宋体" w:hAnsi="宋体" w:eastAsia="宋体" w:cs="宋体"/>
          <w:b/>
          <w:bCs/>
          <w:i/>
          <w:iCs/>
          <w:color w:val="000000"/>
          <w:sz w:val="21"/>
          <w:szCs w:val="21"/>
          <w:highlight w:val="none"/>
          <w:lang w:val="en-US" w:eastAsia="zh-CN"/>
        </w:rPr>
        <w:fldChar w:fldCharType="end"/>
      </w:r>
      <w:r>
        <w:rPr>
          <w:rFonts w:hint="eastAsia" w:ascii="宋体" w:hAnsi="宋体" w:eastAsia="宋体" w:cs="宋体"/>
          <w:b/>
          <w:bCs/>
          <w:i/>
          <w:iCs/>
          <w:color w:val="000000"/>
          <w:sz w:val="21"/>
          <w:szCs w:val="21"/>
          <w:highlight w:val="none"/>
          <w:lang w:eastAsia="zh-CN"/>
        </w:rPr>
        <w:t xml:space="preserve">2026年5月（含）起至投标截止时间前</w:t>
      </w:r>
      <w:r>
        <w:rPr>
          <w:rFonts w:hint="eastAsia" w:ascii="宋体" w:hAnsi="宋体" w:eastAsia="宋体" w:cs="宋体"/>
          <w:b/>
          <w:bCs/>
          <w:i/>
          <w:iCs/>
          <w:color w:val="000000"/>
          <w:sz w:val="21"/>
          <w:szCs w:val="21"/>
          <w:highlight w:val="none"/>
        </w:rPr>
        <w:t xml:space="preserve">投标单位为授权代表缴纳的</w:t>
      </w:r>
      <w:r>
        <w:rPr>
          <w:rFonts w:hint="eastAsia" w:ascii="宋体" w:hAnsi="宋体" w:eastAsia="宋体" w:cs="宋体"/>
          <w:b/>
          <w:bCs/>
          <w:i/>
          <w:iCs/>
          <w:color w:val="000000"/>
          <w:sz w:val="21"/>
          <w:szCs w:val="21"/>
          <w:highlight w:val="none"/>
          <w:lang w:eastAsia="zh-CN"/>
        </w:rPr>
        <w:t xml:space="preserve">至少1个月</w:t>
      </w:r>
      <w:r>
        <w:rPr>
          <w:rFonts w:hint="eastAsia" w:ascii="宋体" w:hAnsi="宋体" w:eastAsia="宋体" w:cs="宋体"/>
          <w:b/>
          <w:bCs/>
          <w:i/>
          <w:iCs/>
          <w:color w:val="000000"/>
          <w:sz w:val="21"/>
          <w:szCs w:val="21"/>
          <w:highlight w:val="none"/>
          <w:lang w:val="en-US" w:eastAsia="zh-CN"/>
        </w:rPr>
        <w:t xml:space="preserve">的</w:t>
      </w:r>
      <w:r>
        <w:rPr>
          <w:rFonts w:hint="eastAsia" w:ascii="宋体" w:hAnsi="宋体" w:eastAsia="宋体" w:cs="宋体"/>
          <w:b/>
          <w:bCs/>
          <w:i/>
          <w:iCs/>
          <w:color w:val="000000"/>
          <w:sz w:val="21"/>
          <w:szCs w:val="21"/>
          <w:highlight w:val="none"/>
        </w:rPr>
        <w:t xml:space="preserve">社保证明</w:t>
      </w:r>
      <w:r>
        <w:rPr>
          <w:rFonts w:hint="eastAsia" w:ascii="宋体" w:hAnsi="宋体" w:eastAsia="宋体" w:cs="宋体"/>
          <w:b/>
          <w:bCs/>
          <w:i/>
          <w:iCs/>
          <w:color w:val="000000"/>
          <w:sz w:val="21"/>
          <w:szCs w:val="21"/>
          <w:highlight w:val="none"/>
          <w:lang w:eastAsia="zh-CN"/>
        </w:rPr>
        <w:t xml:space="preserve">。</w:t>
      </w:r>
      <w:r>
        <w:rPr>
          <w:rFonts w:hint="eastAsia" w:ascii="宋体" w:hAnsi="宋体" w:eastAsia="宋体" w:cs="宋体"/>
          <w:b/>
          <w:bCs/>
          <w:i/>
          <w:iCs/>
          <w:color w:val="000000"/>
          <w:sz w:val="21"/>
          <w:szCs w:val="21"/>
          <w:highlight w:val="none"/>
        </w:rPr>
        <w:t xml:space="preserve">如</w:t>
      </w:r>
      <w:r>
        <w:rPr>
          <w:rFonts w:hint="eastAsia" w:ascii="宋体" w:hAnsi="宋体" w:eastAsia="宋体" w:cs="宋体"/>
          <w:b/>
          <w:bCs/>
          <w:i/>
          <w:iCs/>
          <w:color w:val="000000"/>
          <w:sz w:val="21"/>
          <w:szCs w:val="21"/>
          <w:highlight w:val="none"/>
          <w:lang w:val="en-US" w:eastAsia="zh-CN"/>
        </w:rPr>
        <w:t xml:space="preserve">为</w:t>
      </w:r>
      <w:r>
        <w:rPr>
          <w:rFonts w:hint="eastAsia" w:ascii="宋体" w:hAnsi="宋体" w:eastAsia="宋体" w:cs="宋体"/>
          <w:b/>
          <w:bCs/>
          <w:i/>
          <w:iCs/>
          <w:color w:val="000000"/>
          <w:sz w:val="21"/>
          <w:szCs w:val="21"/>
          <w:highlight w:val="none"/>
        </w:rPr>
        <w:t xml:space="preserve">法定代表人直接参与投标的</w:t>
      </w:r>
      <w:r>
        <w:rPr>
          <w:rFonts w:hint="eastAsia" w:ascii="宋体" w:hAnsi="宋体" w:eastAsia="宋体" w:cs="宋体"/>
          <w:b/>
          <w:bCs/>
          <w:i/>
          <w:iCs/>
          <w:color w:val="000000"/>
          <w:sz w:val="21"/>
          <w:szCs w:val="21"/>
          <w:highlight w:val="none"/>
          <w:lang w:eastAsia="zh-CN"/>
        </w:rPr>
        <w:t xml:space="preserve">，无需</w:t>
      </w:r>
      <w:r>
        <w:rPr>
          <w:rFonts w:hint="eastAsia" w:ascii="宋体" w:hAnsi="宋体" w:eastAsia="宋体" w:cs="宋体"/>
          <w:b/>
          <w:bCs/>
          <w:i/>
          <w:iCs/>
          <w:color w:val="000000"/>
          <w:sz w:val="21"/>
          <w:szCs w:val="21"/>
          <w:highlight w:val="none"/>
          <w:lang w:val="en-US" w:eastAsia="zh-CN"/>
        </w:rPr>
        <w:t xml:space="preserve">提供</w:t>
      </w:r>
      <w:r>
        <w:rPr>
          <w:rFonts w:hint="eastAsia" w:ascii="宋体" w:hAnsi="宋体" w:eastAsia="宋体" w:cs="宋体"/>
          <w:b/>
          <w:bCs/>
          <w:i/>
          <w:iCs/>
          <w:color w:val="000000"/>
          <w:sz w:val="21"/>
          <w:szCs w:val="21"/>
          <w:highlight w:val="none"/>
          <w:lang w:eastAsia="zh-CN"/>
        </w:rPr>
        <w:t xml:space="preserve">授权委托书</w:t>
      </w:r>
      <w:r>
        <w:rPr>
          <w:rFonts w:hint="eastAsia" w:ascii="宋体" w:hAnsi="宋体" w:eastAsia="宋体" w:cs="宋体"/>
          <w:b/>
          <w:bCs/>
          <w:i/>
          <w:iCs/>
          <w:color w:val="000000"/>
          <w:sz w:val="21"/>
          <w:szCs w:val="21"/>
          <w:highlight w:val="none"/>
          <w:lang w:val="en-US" w:eastAsia="zh-CN"/>
        </w:rPr>
        <w:t xml:space="preserve">及</w:t>
      </w:r>
      <w:r>
        <w:rPr>
          <w:rFonts w:hint="eastAsia" w:ascii="宋体" w:hAnsi="宋体" w:eastAsia="宋体" w:cs="宋体"/>
          <w:b/>
          <w:bCs/>
          <w:i/>
          <w:iCs/>
          <w:color w:val="000000"/>
          <w:sz w:val="21"/>
          <w:szCs w:val="21"/>
          <w:highlight w:val="none"/>
          <w:lang w:eastAsia="zh-CN"/>
        </w:rPr>
        <w:t xml:space="preserve">社保证明，仅提供法定代表人身份证复印件或法定代表人身份证明</w:t>
      </w:r>
      <w:r>
        <w:rPr>
          <w:rFonts w:hint="eastAsia" w:ascii="宋体" w:hAnsi="宋体" w:eastAsia="宋体" w:cs="宋体"/>
          <w:b/>
          <w:bCs/>
          <w:i/>
          <w:iCs/>
          <w:color w:val="000000"/>
          <w:sz w:val="21"/>
          <w:szCs w:val="21"/>
          <w:highlight w:val="none"/>
        </w:rPr>
        <w:t xml:space="preserve">）</w:t>
      </w:r>
      <w:r>
        <w:rPr>
          <w:rFonts w:hint="eastAsia" w:ascii="宋体" w:hAnsi="宋体" w:eastAsia="宋体" w:cs="宋体"/>
          <w:b/>
          <w:bCs/>
          <w:i/>
          <w:iCs/>
          <w:color w:val="000000"/>
          <w:sz w:val="21"/>
          <w:szCs w:val="21"/>
          <w:highlight w:val="none"/>
          <w:lang w:eastAsia="zh-CN"/>
        </w:rPr>
        <w:t xml:space="preserve">；</w:t>
      </w:r>
      <w:r>
        <w:rPr>
          <w:rFonts w:hint="eastAsia" w:ascii="宋体" w:hAnsi="宋体" w:eastAsia="宋体" w:cs="宋体"/>
          <w:b/>
          <w:bCs/>
          <w:i/>
          <w:iCs/>
          <w:color w:val="000000"/>
          <w:sz w:val="21"/>
          <w:szCs w:val="21"/>
          <w:highlight w:val="none"/>
          <w:lang w:val="en-US" w:eastAsia="zh-CN"/>
        </w:rPr>
      </w:r>
      <w:r/>
    </w:p>
    <w:p>
      <w:pPr>
        <w:pStyle w:val="800"/>
        <w:ind w:firstLine="420"/>
        <w:spacing w:line="360" w:lineRule="auto"/>
        <w:shd w:val="clear" w:color="auto" w:fill="ffffff"/>
        <w:widowControl/>
        <w:rPr>
          <w:rFonts w:ascii="宋体" w:hAnsi="宋体" w:eastAsia="宋体"/>
          <w:b/>
          <w:bCs/>
          <w:i/>
          <w:iCs/>
          <w:color w:val="000000"/>
          <w:sz w:val="21"/>
          <w:szCs w:val="21"/>
          <w:highlight w:val="none"/>
        </w:rPr>
      </w:pPr>
      <w:r>
        <w:rPr>
          <w:rFonts w:hint="eastAsia" w:ascii="宋体" w:hAnsi="宋体" w:eastAsia="宋体"/>
          <w:b/>
          <w:bCs/>
          <w:i/>
          <w:iCs/>
          <w:color w:val="000000"/>
          <w:sz w:val="21"/>
          <w:szCs w:val="21"/>
          <w:highlight w:val="none"/>
        </w:rPr>
        <w:t xml:space="preserve">10.</w:t>
      </w:r>
      <w:r>
        <w:rPr>
          <w:rFonts w:hint="eastAsia" w:ascii="宋体" w:hAnsi="宋体" w:eastAsia="宋体"/>
          <w:b/>
          <w:bCs/>
          <w:i/>
          <w:iCs/>
          <w:color w:val="000000"/>
          <w:sz w:val="21"/>
          <w:szCs w:val="21"/>
          <w:highlight w:val="none"/>
          <w:lang w:val="en-US" w:eastAsia="zh-CN"/>
        </w:rPr>
        <w:t xml:space="preserve">3</w:t>
      </w:r>
      <w:r>
        <w:rPr>
          <w:rFonts w:hint="eastAsia" w:ascii="宋体" w:hAnsi="宋体" w:eastAsia="宋体"/>
          <w:b/>
          <w:bCs/>
          <w:i/>
          <w:iCs/>
          <w:color w:val="000000"/>
          <w:sz w:val="21"/>
          <w:szCs w:val="21"/>
          <w:highlight w:val="none"/>
          <w:lang w:val="en-US"/>
        </w:rPr>
        <w:t xml:space="preserve"> </w:t>
      </w:r>
      <w:r>
        <w:rPr>
          <w:rFonts w:hint="eastAsia" w:ascii="宋体" w:hAnsi="宋体" w:eastAsia="宋体" w:cs="宋体"/>
          <w:b/>
          <w:bCs/>
          <w:i/>
          <w:iCs/>
          <w:color w:val="000000"/>
          <w:sz w:val="21"/>
          <w:szCs w:val="21"/>
          <w:highlight w:val="none"/>
          <w:lang w:val="en-US" w:eastAsia="zh-CN" w:bidi="ar-SA"/>
        </w:rPr>
        <w:t xml:space="preserve">*</w:t>
      </w:r>
      <w:r>
        <w:rPr>
          <w:rFonts w:hint="eastAsia" w:ascii="宋体" w:hAnsi="宋体" w:eastAsia="宋体"/>
          <w:b/>
          <w:bCs/>
          <w:i/>
          <w:iCs/>
          <w:color w:val="000000"/>
          <w:sz w:val="21"/>
          <w:szCs w:val="21"/>
          <w:highlight w:val="none"/>
        </w:rPr>
        <w:t xml:space="preserve">资格证明文件（</w:t>
      </w:r>
      <w:r>
        <w:rPr>
          <w:rFonts w:hint="eastAsia" w:ascii="宋体" w:hAnsi="宋体" w:eastAsia="宋体"/>
          <w:b/>
          <w:bCs/>
          <w:i/>
          <w:iCs/>
          <w:color w:val="000000"/>
          <w:sz w:val="21"/>
          <w:szCs w:val="21"/>
          <w:highlight w:val="none"/>
          <w:lang w:val="en-US"/>
        </w:rPr>
        <w:t xml:space="preserve">详见</w:t>
      </w:r>
      <w:r>
        <w:rPr>
          <w:rFonts w:hint="eastAsia" w:ascii="宋体" w:hAnsi="宋体" w:eastAsia="宋体"/>
          <w:b/>
          <w:bCs/>
          <w:i/>
          <w:iCs/>
          <w:color w:val="000000"/>
          <w:sz w:val="21"/>
          <w:szCs w:val="21"/>
          <w:highlight w:val="none"/>
        </w:rPr>
        <w:t xml:space="preserve">第一章招标</w:t>
      </w:r>
      <w:r>
        <w:rPr>
          <w:rFonts w:hint="eastAsia" w:ascii="宋体" w:hAnsi="宋体" w:eastAsia="宋体"/>
          <w:b/>
          <w:bCs/>
          <w:i/>
          <w:iCs/>
          <w:color w:val="000000"/>
          <w:sz w:val="21"/>
          <w:szCs w:val="21"/>
          <w:highlight w:val="none"/>
          <w:lang w:val="en-US"/>
        </w:rPr>
        <w:t xml:space="preserve">公告“申请人的资格要求”）；</w:t>
      </w:r>
      <w:r>
        <w:rPr>
          <w:rFonts w:ascii="宋体" w:hAnsi="宋体" w:eastAsia="宋体"/>
          <w:b/>
          <w:bCs/>
          <w:i/>
          <w:iCs/>
          <w:color w:val="000000"/>
          <w:sz w:val="21"/>
          <w:szCs w:val="21"/>
          <w:highlight w:val="none"/>
        </w:rPr>
      </w:r>
      <w:r/>
    </w:p>
    <w:p>
      <w:pPr>
        <w:pStyle w:val="800"/>
        <w:ind w:firstLine="420"/>
        <w:spacing w:line="360" w:lineRule="auto"/>
        <w:shd w:val="clear" w:color="auto" w:fill="ffffff"/>
        <w:widowControl/>
        <w:rPr>
          <w:rFonts w:ascii="宋体" w:hAnsi="宋体" w:eastAsia="宋体"/>
          <w:b/>
          <w:bCs/>
          <w:i/>
          <w:iCs/>
          <w:color w:val="000000"/>
          <w:sz w:val="21"/>
          <w:szCs w:val="21"/>
          <w:highlight w:val="none"/>
        </w:rPr>
      </w:pPr>
      <w:r>
        <w:rPr>
          <w:rFonts w:hint="eastAsia" w:ascii="宋体" w:hAnsi="宋体" w:eastAsia="宋体"/>
          <w:b/>
          <w:bCs/>
          <w:i/>
          <w:iCs/>
          <w:color w:val="000000"/>
          <w:sz w:val="21"/>
          <w:szCs w:val="21"/>
          <w:highlight w:val="none"/>
        </w:rPr>
        <w:t xml:space="preserve">10.</w:t>
      </w:r>
      <w:r>
        <w:rPr>
          <w:rFonts w:hint="eastAsia" w:ascii="宋体" w:hAnsi="宋体" w:eastAsia="宋体"/>
          <w:b/>
          <w:bCs/>
          <w:i/>
          <w:iCs/>
          <w:color w:val="000000"/>
          <w:sz w:val="21"/>
          <w:szCs w:val="21"/>
          <w:highlight w:val="none"/>
          <w:lang w:val="en-US" w:eastAsia="zh-CN"/>
        </w:rPr>
        <w:t xml:space="preserve">4</w:t>
      </w:r>
      <w:r>
        <w:rPr>
          <w:rFonts w:hint="eastAsia" w:ascii="宋体" w:hAnsi="宋体" w:eastAsia="宋体"/>
          <w:b/>
          <w:bCs/>
          <w:i/>
          <w:iCs/>
          <w:color w:val="000000"/>
          <w:sz w:val="21"/>
          <w:szCs w:val="21"/>
          <w:highlight w:val="none"/>
          <w:lang w:val="en-US"/>
        </w:rPr>
        <w:t xml:space="preserve"> </w:t>
      </w:r>
      <w:r>
        <w:rPr>
          <w:rFonts w:hint="eastAsia" w:ascii="宋体" w:hAnsi="宋体" w:eastAsia="宋体" w:cs="宋体"/>
          <w:b/>
          <w:bCs/>
          <w:i/>
          <w:iCs/>
          <w:color w:val="000000"/>
          <w:sz w:val="21"/>
          <w:szCs w:val="21"/>
          <w:highlight w:val="none"/>
          <w:lang w:val="en-US" w:eastAsia="zh-CN" w:bidi="ar-SA"/>
        </w:rPr>
        <w:t xml:space="preserve">*</w:t>
      </w:r>
      <w:r>
        <w:rPr>
          <w:rFonts w:hint="eastAsia" w:ascii="宋体" w:hAnsi="宋体" w:eastAsia="宋体"/>
          <w:b/>
          <w:bCs/>
          <w:i/>
          <w:iCs/>
          <w:color w:val="000000"/>
          <w:sz w:val="21"/>
          <w:szCs w:val="21"/>
          <w:highlight w:val="none"/>
        </w:rPr>
        <w:t xml:space="preserve">开标一览表（格式见附件）；</w:t>
      </w:r>
      <w:r>
        <w:rPr>
          <w:rFonts w:ascii="宋体" w:hAnsi="宋体" w:eastAsia="宋体"/>
          <w:b/>
          <w:bCs/>
          <w:i/>
          <w:iCs/>
          <w:color w:val="000000"/>
          <w:sz w:val="21"/>
          <w:szCs w:val="21"/>
          <w:highlight w:val="none"/>
        </w:rPr>
      </w:r>
      <w:r/>
    </w:p>
    <w:p>
      <w:pPr>
        <w:pStyle w:val="800"/>
        <w:ind w:firstLine="420"/>
        <w:spacing w:line="360" w:lineRule="auto"/>
        <w:shd w:val="clear" w:color="auto" w:fill="ffffff"/>
        <w:widowControl/>
        <w:rPr>
          <w:rFonts w:ascii="宋体" w:hAnsi="宋体" w:eastAsia="宋体"/>
          <w:b/>
          <w:bCs/>
          <w:i/>
          <w:iCs/>
          <w:color w:val="000000"/>
          <w:sz w:val="21"/>
          <w:szCs w:val="21"/>
          <w:highlight w:val="none"/>
        </w:rPr>
      </w:pPr>
      <w:r>
        <w:rPr>
          <w:rFonts w:hint="eastAsia" w:ascii="宋体" w:hAnsi="宋体" w:eastAsia="宋体"/>
          <w:b/>
          <w:bCs/>
          <w:i/>
          <w:iCs/>
          <w:color w:val="000000"/>
          <w:sz w:val="21"/>
          <w:szCs w:val="21"/>
          <w:highlight w:val="none"/>
        </w:rPr>
        <w:t xml:space="preserve">10.</w:t>
      </w:r>
      <w:r>
        <w:rPr>
          <w:rFonts w:hint="eastAsia" w:ascii="宋体" w:hAnsi="宋体" w:eastAsia="宋体"/>
          <w:b/>
          <w:bCs/>
          <w:i/>
          <w:iCs/>
          <w:color w:val="000000"/>
          <w:sz w:val="21"/>
          <w:szCs w:val="21"/>
          <w:highlight w:val="none"/>
          <w:lang w:val="en-US" w:eastAsia="zh-CN"/>
        </w:rPr>
        <w:t xml:space="preserve">5</w:t>
      </w:r>
      <w:r>
        <w:rPr>
          <w:rFonts w:hint="eastAsia" w:ascii="宋体" w:hAnsi="宋体" w:eastAsia="宋体"/>
          <w:b/>
          <w:bCs/>
          <w:i/>
          <w:iCs/>
          <w:color w:val="000000"/>
          <w:sz w:val="21"/>
          <w:szCs w:val="21"/>
          <w:highlight w:val="none"/>
          <w:lang w:val="en-US"/>
        </w:rPr>
        <w:t xml:space="preserve"> </w:t>
      </w:r>
      <w:r>
        <w:rPr>
          <w:rFonts w:hint="eastAsia" w:ascii="宋体" w:hAnsi="宋体" w:eastAsia="宋体" w:cs="宋体"/>
          <w:b/>
          <w:bCs/>
          <w:i/>
          <w:iCs/>
          <w:color w:val="000000"/>
          <w:sz w:val="21"/>
          <w:szCs w:val="21"/>
          <w:highlight w:val="none"/>
          <w:lang w:val="en-US" w:eastAsia="zh-CN" w:bidi="ar-SA"/>
        </w:rPr>
        <w:t xml:space="preserve">*</w:t>
      </w:r>
      <w:r>
        <w:rPr>
          <w:rFonts w:hint="eastAsia" w:ascii="宋体" w:hAnsi="宋体" w:eastAsia="宋体"/>
          <w:b/>
          <w:bCs/>
          <w:i/>
          <w:iCs/>
          <w:color w:val="000000"/>
          <w:sz w:val="21"/>
          <w:szCs w:val="21"/>
          <w:highlight w:val="none"/>
        </w:rPr>
        <w:t xml:space="preserve">分项报价表（格式见附件）；</w:t>
      </w:r>
      <w:bookmarkEnd w:id="58"/>
      <w:r/>
      <w:bookmarkEnd w:id="59"/>
      <w:r/>
      <w:bookmarkEnd w:id="60"/>
      <w:r>
        <w:rPr>
          <w:rFonts w:ascii="宋体" w:hAnsi="宋体" w:eastAsia="宋体"/>
          <w:b/>
          <w:bCs/>
          <w:i/>
          <w:iCs/>
          <w:color w:val="000000"/>
          <w:sz w:val="21"/>
          <w:szCs w:val="21"/>
          <w:highlight w:val="none"/>
        </w:rPr>
      </w:r>
      <w:r/>
    </w:p>
    <w:p>
      <w:pPr>
        <w:pStyle w:val="800"/>
        <w:ind w:firstLine="420"/>
        <w:spacing w:line="360" w:lineRule="auto"/>
        <w:shd w:val="clear" w:color="auto" w:fill="ffffff"/>
        <w:widowControl/>
        <w:rPr>
          <w:rFonts w:hint="eastAsia" w:ascii="宋体" w:hAnsi="宋体" w:eastAsia="宋体"/>
          <w:b/>
          <w:bCs/>
          <w:i/>
          <w:iCs/>
          <w:color w:val="000000"/>
          <w:sz w:val="21"/>
          <w:szCs w:val="21"/>
          <w:highlight w:val="none"/>
        </w:rPr>
      </w:pPr>
      <w:r>
        <w:rPr>
          <w:rFonts w:hint="eastAsia" w:ascii="宋体" w:hAnsi="宋体" w:eastAsia="宋体"/>
          <w:b/>
          <w:bCs/>
          <w:i/>
          <w:iCs/>
          <w:color w:val="000000"/>
          <w:sz w:val="21"/>
          <w:szCs w:val="21"/>
          <w:highlight w:val="none"/>
        </w:rPr>
        <w:t xml:space="preserve">10.</w:t>
      </w:r>
      <w:r>
        <w:rPr>
          <w:rFonts w:hint="eastAsia" w:ascii="宋体" w:hAnsi="宋体" w:eastAsia="宋体"/>
          <w:b/>
          <w:bCs/>
          <w:i/>
          <w:iCs/>
          <w:color w:val="000000"/>
          <w:sz w:val="21"/>
          <w:szCs w:val="21"/>
          <w:highlight w:val="none"/>
          <w:lang w:val="en-US" w:eastAsia="zh-CN"/>
        </w:rPr>
        <w:t xml:space="preserve">6</w:t>
      </w:r>
      <w:r>
        <w:rPr>
          <w:rFonts w:hint="eastAsia" w:ascii="宋体" w:hAnsi="宋体" w:eastAsia="宋体"/>
          <w:b/>
          <w:bCs/>
          <w:i/>
          <w:iCs/>
          <w:color w:val="000000"/>
          <w:sz w:val="21"/>
          <w:szCs w:val="21"/>
          <w:highlight w:val="none"/>
          <w:lang w:val="en-US"/>
        </w:rPr>
        <w:t xml:space="preserve"> </w:t>
      </w:r>
      <w:r>
        <w:rPr>
          <w:rFonts w:hint="eastAsia" w:ascii="宋体" w:hAnsi="宋体" w:eastAsia="宋体" w:cs="宋体"/>
          <w:b/>
          <w:bCs/>
          <w:i/>
          <w:iCs/>
          <w:color w:val="000000"/>
          <w:sz w:val="21"/>
          <w:szCs w:val="21"/>
          <w:highlight w:val="none"/>
          <w:lang w:val="en-US" w:eastAsia="zh-CN" w:bidi="ar-SA"/>
        </w:rPr>
        <w:t xml:space="preserve">*</w:t>
      </w:r>
      <w:r>
        <w:rPr>
          <w:rFonts w:hint="eastAsia" w:ascii="宋体" w:hAnsi="宋体" w:eastAsia="宋体"/>
          <w:b/>
          <w:bCs/>
          <w:i/>
          <w:iCs/>
          <w:color w:val="000000"/>
          <w:sz w:val="21"/>
          <w:szCs w:val="21"/>
          <w:highlight w:val="none"/>
          <w:lang w:val="en-US"/>
        </w:rPr>
        <w:t xml:space="preserve">商务/</w:t>
      </w:r>
      <w:r>
        <w:rPr>
          <w:rFonts w:hint="eastAsia" w:ascii="宋体" w:hAnsi="宋体" w:eastAsia="宋体"/>
          <w:b/>
          <w:bCs/>
          <w:i/>
          <w:iCs/>
          <w:color w:val="000000"/>
          <w:sz w:val="21"/>
          <w:szCs w:val="21"/>
          <w:highlight w:val="none"/>
        </w:rPr>
        <w:t xml:space="preserve">技术</w:t>
      </w:r>
      <w:r>
        <w:rPr>
          <w:rFonts w:hint="eastAsia" w:ascii="宋体" w:hAnsi="宋体" w:eastAsia="宋体"/>
          <w:b/>
          <w:bCs/>
          <w:i/>
          <w:iCs/>
          <w:color w:val="000000"/>
          <w:sz w:val="21"/>
          <w:szCs w:val="21"/>
          <w:highlight w:val="none"/>
          <w:lang w:val="en-US"/>
        </w:rPr>
        <w:t xml:space="preserve">条款</w:t>
      </w:r>
      <w:r>
        <w:rPr>
          <w:rFonts w:hint="eastAsia" w:ascii="宋体" w:hAnsi="宋体" w:eastAsia="宋体"/>
          <w:b/>
          <w:bCs/>
          <w:i/>
          <w:iCs/>
          <w:color w:val="000000"/>
          <w:sz w:val="21"/>
          <w:szCs w:val="21"/>
          <w:highlight w:val="none"/>
        </w:rPr>
        <w:t xml:space="preserve">偏离表（格式见附件）；</w:t>
      </w:r>
      <w:r>
        <w:rPr>
          <w:rFonts w:hint="eastAsia" w:ascii="宋体" w:hAnsi="宋体" w:eastAsia="宋体"/>
          <w:b/>
          <w:bCs/>
          <w:i/>
          <w:iCs/>
          <w:color w:val="000000"/>
          <w:sz w:val="21"/>
          <w:szCs w:val="21"/>
          <w:highlight w:val="none"/>
        </w:rPr>
      </w:r>
      <w:r/>
    </w:p>
    <w:p>
      <w:pPr>
        <w:pStyle w:val="800"/>
        <w:ind w:firstLine="420"/>
        <w:spacing w:line="360" w:lineRule="auto"/>
        <w:shd w:val="clear" w:color="auto" w:fill="ffffff"/>
        <w:widowControl/>
        <w:rPr>
          <w:rFonts w:hint="eastAsia" w:ascii="宋体" w:hAnsi="宋体" w:eastAsia="宋体" w:cs="宋体"/>
          <w:b/>
          <w:bCs/>
          <w:i/>
          <w:iCs/>
          <w:color w:val="000000"/>
          <w:sz w:val="21"/>
          <w:szCs w:val="21"/>
          <w:highlight w:val="none"/>
          <w:lang w:val="zh-CN" w:eastAsia="zh-CN"/>
        </w:rPr>
      </w:pPr>
      <w:r>
        <w:rPr>
          <w:rFonts w:hint="eastAsia" w:ascii="宋体" w:hAnsi="宋体" w:eastAsia="宋体" w:cs="宋体"/>
          <w:b/>
          <w:bCs/>
          <w:i/>
          <w:iCs/>
          <w:color w:val="000000"/>
          <w:sz w:val="21"/>
          <w:szCs w:val="21"/>
          <w:highlight w:val="none"/>
          <w:lang w:val="en-US" w:eastAsia="zh-CN"/>
        </w:rPr>
        <w:t xml:space="preserve">10.7 *《规范招投标及履约行为提醒单》；</w:t>
      </w:r>
      <w:r>
        <w:rPr>
          <w:rFonts w:hint="eastAsia" w:ascii="宋体" w:hAnsi="宋体" w:eastAsia="宋体" w:cs="宋体"/>
          <w:b/>
          <w:bCs/>
          <w:i/>
          <w:iCs/>
          <w:color w:val="000000"/>
          <w:sz w:val="21"/>
          <w:szCs w:val="21"/>
          <w:highlight w:val="none"/>
          <w:lang w:val="zh-CN" w:eastAsia="zh-CN"/>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10.</w:t>
      </w: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售后服务实施方案等；</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10.</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评分标准中对应的所需证明材料（如有自行添加）；</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10</w:t>
      </w:r>
      <w:r>
        <w:rPr>
          <w:rFonts w:hint="eastAsia" w:ascii="宋体" w:hAnsi="宋体" w:eastAsia="宋体"/>
          <w:color w:val="000000"/>
          <w:sz w:val="21"/>
          <w:szCs w:val="21"/>
          <w:highlight w:val="none"/>
          <w:lang w:val="en-US" w:eastAsia="zh-CN"/>
        </w:rPr>
        <w:t xml:space="preserve">.10</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要求采购人提供的配合（如有自拟并自行添加）；</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10.</w:t>
      </w:r>
      <w:r>
        <w:rPr>
          <w:rFonts w:hint="eastAsia" w:ascii="宋体" w:hAnsi="宋体" w:eastAsia="宋体"/>
          <w:color w:val="000000"/>
          <w:sz w:val="21"/>
          <w:szCs w:val="21"/>
          <w:highlight w:val="none"/>
          <w:lang w:val="en-US" w:eastAsia="zh-CN"/>
        </w:rPr>
        <w:t xml:space="preserve">11</w:t>
      </w:r>
      <w:r>
        <w:rPr>
          <w:rFonts w:hint="eastAsia" w:ascii="宋体" w:hAnsi="宋体" w:eastAsia="宋体"/>
          <w:color w:val="000000"/>
          <w:sz w:val="21"/>
          <w:szCs w:val="21"/>
          <w:highlight w:val="none"/>
          <w:lang w:val="en-US"/>
        </w:rPr>
        <w:t xml:space="preserve"> 其他</w:t>
      </w:r>
      <w:r>
        <w:rPr>
          <w:rFonts w:hint="eastAsia" w:ascii="宋体" w:hAnsi="宋体" w:eastAsia="宋体"/>
          <w:color w:val="000000"/>
          <w:sz w:val="21"/>
          <w:szCs w:val="21"/>
          <w:highlight w:val="none"/>
        </w:rPr>
        <w:t xml:space="preserve">（投标人认为有必要提供的声明和文件，如有自拟并自行添加）；</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（1）投标供应商简介和经营情况说明；</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（2）如是小微企业的，提供《中小企业声明函》；</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（3）残疾人福利性单位声明函（供应商为残疾人福利性单位的提供）；</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（4）由省级以上监狱管理局、戒毒管理局出具的属于监狱企业的证明文件（如适用）；</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rPr>
          <w:rFonts w:ascii="宋体" w:hAnsi="宋体" w:eastAsia="宋体"/>
          <w:color w:val="000000"/>
          <w:sz w:val="21"/>
          <w:szCs w:val="21"/>
          <w:highlight w:val="none"/>
        </w:rPr>
      </w:r>
      <w:r/>
    </w:p>
    <w:p>
      <w:pPr>
        <w:pStyle w:val="800"/>
        <w:ind w:firstLine="422"/>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上述10.1-10.</w:t>
      </w:r>
      <w:r>
        <w:rPr>
          <w:rFonts w:hint="eastAsia" w:ascii="宋体" w:hAnsi="宋体" w:eastAsia="宋体"/>
          <w:b/>
          <w:bCs/>
          <w:color w:val="000000"/>
          <w:sz w:val="21"/>
          <w:szCs w:val="21"/>
          <w:highlight w:val="none"/>
          <w:lang w:val="en-US" w:eastAsia="zh-CN"/>
        </w:rPr>
        <w:t xml:space="preserve">7</w:t>
      </w:r>
      <w:r>
        <w:rPr>
          <w:rFonts w:hint="eastAsia" w:ascii="宋体" w:hAnsi="宋体" w:eastAsia="宋体"/>
          <w:b/>
          <w:bCs/>
          <w:color w:val="000000"/>
          <w:sz w:val="21"/>
          <w:szCs w:val="21"/>
          <w:highlight w:val="none"/>
        </w:rPr>
        <w:t xml:space="preserve">项必须全部提供，否则投标文件无效。</w:t>
      </w:r>
      <w:r>
        <w:rPr>
          <w:rFonts w:hint="eastAsia" w:ascii="宋体" w:hAnsi="宋体" w:eastAsia="宋体"/>
          <w:color w:val="000000"/>
          <w:sz w:val="21"/>
          <w:szCs w:val="21"/>
          <w:highlight w:val="none"/>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w:t>
      </w:r>
      <w:r>
        <w:rPr>
          <w:rFonts w:hint="eastAsia" w:ascii="宋体" w:hAnsi="宋体" w:eastAsia="宋体"/>
          <w:color w:val="000000"/>
          <w:sz w:val="21"/>
          <w:szCs w:val="21"/>
          <w:highlight w:val="none"/>
          <w:lang w:eastAsia="zh-CN"/>
        </w:rPr>
        <w:t xml:space="preserve">投标文件</w:t>
      </w:r>
      <w:r>
        <w:rPr>
          <w:rFonts w:hint="eastAsia" w:ascii="宋体" w:hAnsi="宋体" w:eastAsia="宋体"/>
          <w:color w:val="000000"/>
          <w:sz w:val="21"/>
          <w:szCs w:val="21"/>
          <w:highlight w:val="none"/>
        </w:rPr>
        <w:t xml:space="preserve">的审核和评分结果。</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其他部分由供应商根据编制投标文件需要提供的其他相关文件。</w:t>
      </w:r>
      <w:r>
        <w:rPr>
          <w:rFonts w:ascii="宋体" w:hAnsi="宋体" w:eastAsia="宋体"/>
          <w:color w:val="000000"/>
          <w:sz w:val="21"/>
          <w:szCs w:val="21"/>
          <w:highlight w:val="none"/>
        </w:rPr>
      </w:r>
      <w:r/>
    </w:p>
    <w:p>
      <w:pPr>
        <w:pStyle w:val="1401"/>
        <w:ind w:left="0" w:firstLine="422"/>
        <w:jc w:val="both"/>
        <w:spacing w:line="360" w:lineRule="auto"/>
        <w:tabs>
          <w:tab w:val="left" w:pos="480" w:leader="none"/>
        </w:tabs>
        <w:rPr>
          <w:rFonts w:ascii="宋体" w:hAnsi="宋体" w:eastAsia="宋体"/>
          <w:b/>
          <w:bCs/>
          <w:color w:val="000000"/>
          <w:sz w:val="21"/>
          <w:szCs w:val="21"/>
          <w:highlight w:val="none"/>
        </w:rPr>
        <w:outlineLvl w:val="9"/>
      </w:pPr>
      <w:r/>
      <w:bookmarkStart w:id="61" w:name="_Toc31206"/>
      <w:r/>
      <w:bookmarkStart w:id="62" w:name="_Toc15215"/>
      <w:r>
        <w:rPr>
          <w:rFonts w:hint="eastAsia" w:ascii="宋体" w:hAnsi="宋体" w:eastAsia="宋体"/>
          <w:b/>
          <w:bCs/>
          <w:color w:val="000000"/>
          <w:sz w:val="21"/>
          <w:szCs w:val="21"/>
          <w:highlight w:val="none"/>
        </w:rPr>
        <w:t xml:space="preserve">11.投标文件的有效期</w:t>
      </w:r>
      <w:bookmarkEnd w:id="61"/>
      <w:r/>
      <w:bookmarkEnd w:id="62"/>
      <w:r>
        <w:rPr>
          <w:rFonts w:ascii="宋体" w:hAnsi="宋体" w:eastAsia="宋体"/>
          <w:b/>
          <w:bCs/>
          <w:color w:val="000000"/>
          <w:sz w:val="21"/>
          <w:szCs w:val="21"/>
          <w:highlight w:val="none"/>
        </w:rPr>
      </w:r>
      <w:r/>
    </w:p>
    <w:p>
      <w:pPr>
        <w:pStyle w:val="800"/>
        <w:ind w:firstLine="420"/>
        <w:jc w:val="left"/>
        <w:spacing w:line="360" w:lineRule="auto"/>
        <w:rPr>
          <w:rFonts w:ascii="宋体" w:hAnsi="宋体" w:eastAsia="宋体"/>
          <w:bCs/>
          <w:color w:val="000000"/>
          <w:sz w:val="21"/>
          <w:szCs w:val="21"/>
          <w:highlight w:val="none"/>
        </w:rPr>
      </w:pPr>
      <w:r/>
      <w:bookmarkStart w:id="63" w:name="_Toc6811"/>
      <w:r>
        <w:rPr>
          <w:rFonts w:hint="eastAsia" w:ascii="宋体" w:hAnsi="宋体" w:eastAsia="宋体"/>
          <w:bCs/>
          <w:color w:val="000000"/>
          <w:sz w:val="21"/>
          <w:szCs w:val="21"/>
          <w:highlight w:val="none"/>
        </w:rPr>
        <w:t xml:space="preserve">11.1</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自开标之日起90天内，投标文件应保持有效，有效期短于此规定的投标文件将视为无效。</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11.2</w:t>
      </w:r>
      <w:r>
        <w:rPr>
          <w:rFonts w:hint="eastAsia" w:ascii="宋体" w:hAnsi="宋体" w:eastAsia="宋体"/>
          <w:bCs/>
          <w:color w:val="000000"/>
          <w:sz w:val="21"/>
          <w:szCs w:val="21"/>
          <w:highlight w:val="none"/>
        </w:rPr>
        <w:t xml:space="preserve">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rPr>
          <w:rFonts w:ascii="宋体" w:hAnsi="宋体" w:eastAsia="宋体"/>
          <w:bCs/>
          <w:color w:val="000000"/>
          <w:sz w:val="21"/>
          <w:szCs w:val="21"/>
          <w:highlight w:val="none"/>
        </w:rPr>
      </w:r>
      <w:r/>
    </w:p>
    <w:p>
      <w:pPr>
        <w:pStyle w:val="1401"/>
        <w:ind w:left="0" w:firstLine="422"/>
        <w:jc w:val="both"/>
        <w:spacing w:line="360" w:lineRule="auto"/>
        <w:tabs>
          <w:tab w:val="left" w:pos="480" w:leader="none"/>
        </w:tabs>
        <w:rPr>
          <w:rFonts w:ascii="宋体" w:hAnsi="宋体" w:eastAsia="宋体"/>
          <w:b/>
          <w:bCs/>
          <w:color w:val="000000"/>
          <w:sz w:val="21"/>
          <w:szCs w:val="21"/>
          <w:highlight w:val="none"/>
        </w:rPr>
        <w:outlineLvl w:val="9"/>
      </w:pPr>
      <w:r/>
      <w:bookmarkStart w:id="64" w:name="_Toc21944"/>
      <w:r>
        <w:rPr>
          <w:rFonts w:hint="eastAsia" w:ascii="宋体" w:hAnsi="宋体" w:eastAsia="宋体"/>
          <w:b/>
          <w:bCs/>
          <w:color w:val="000000"/>
          <w:sz w:val="21"/>
          <w:szCs w:val="21"/>
          <w:highlight w:val="none"/>
        </w:rPr>
        <w:t xml:space="preserve">12.</w:t>
      </w:r>
      <w:bookmarkEnd w:id="63"/>
      <w:r/>
      <w:bookmarkEnd w:id="64"/>
      <w:r>
        <w:rPr>
          <w:rFonts w:hint="eastAsia" w:ascii="宋体" w:hAnsi="宋体" w:eastAsia="宋体"/>
          <w:b/>
          <w:bCs/>
          <w:color w:val="000000"/>
          <w:sz w:val="21"/>
          <w:szCs w:val="21"/>
          <w:highlight w:val="none"/>
        </w:rPr>
        <w:t xml:space="preserve">投标文件的编制要求和签署要求</w:t>
      </w:r>
      <w:r>
        <w:rPr>
          <w:rFonts w:ascii="宋体" w:hAnsi="宋体" w:eastAsia="宋体"/>
          <w:b/>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bookmarkStart w:id="65" w:name="_Toc27455"/>
      <w:r>
        <w:rPr>
          <w:rFonts w:hint="eastAsia" w:ascii="宋体" w:hAnsi="宋体" w:eastAsia="宋体"/>
          <w:bCs/>
          <w:color w:val="000000"/>
          <w:sz w:val="21"/>
          <w:szCs w:val="21"/>
          <w:highlight w:val="none"/>
        </w:rPr>
        <w:t xml:space="preserve">12.1</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投标人应由其法定代表人或法定代表人授权代表在规定的网上投标时间，凭 CA 证书登录“苏采云”系统在线编制投标文件（电子数据），并在投标截止时间之前上传投标文件。</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12.2</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投标人应对 CA 证书妥善保管，如被他人盗用投标，因此带来的结果均由投标人自行承担。</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12.3</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投标人应当对招标文件提出的要求和条件作出实质性响应，并在电子投标系统逐条应答。</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12.4</w:t>
      </w:r>
      <w:r>
        <w:rPr>
          <w:rFonts w:hint="eastAsia" w:ascii="宋体" w:hAnsi="宋体" w:eastAsia="宋体"/>
          <w:bCs/>
          <w:color w:val="000000"/>
          <w:sz w:val="21"/>
          <w:szCs w:val="21"/>
          <w:highlight w:val="none"/>
        </w:rPr>
        <w:t xml:space="preserve">投标人应对要求提供的资格证明文件（如资质证书、资格证书）、技术资料（如白皮书、彩页、手册、检测报告等）扫描上传至投标系统。</w:t>
      </w:r>
      <w:r>
        <w:rPr>
          <w:rFonts w:ascii="宋体" w:hAnsi="宋体" w:eastAsia="宋体"/>
          <w:bCs/>
          <w:color w:val="000000"/>
          <w:sz w:val="21"/>
          <w:szCs w:val="21"/>
          <w:highlight w:val="none"/>
        </w:rPr>
      </w:r>
      <w:r/>
    </w:p>
    <w:p>
      <w:pPr>
        <w:pStyle w:val="800"/>
        <w:ind w:firstLine="422"/>
        <w:spacing w:line="360" w:lineRule="auto"/>
        <w:shd w:val="clear" w:color="auto" w:fill="ffffff"/>
        <w:widowControl/>
        <w:rPr>
          <w:rFonts w:ascii="宋体" w:hAnsi="宋体" w:eastAsia="宋体"/>
          <w:b/>
          <w:bCs/>
          <w:color w:val="000000"/>
          <w:sz w:val="21"/>
          <w:szCs w:val="21"/>
          <w:highlight w:val="none"/>
        </w:rPr>
        <w:outlineLvl w:val="1"/>
      </w:pPr>
      <w:r/>
      <w:bookmarkStart w:id="66" w:name="_Toc9506"/>
      <w:r>
        <w:rPr>
          <w:rFonts w:hint="eastAsia" w:ascii="宋体" w:hAnsi="宋体" w:eastAsia="宋体"/>
          <w:b/>
          <w:bCs/>
          <w:color w:val="000000"/>
          <w:sz w:val="21"/>
          <w:szCs w:val="21"/>
          <w:highlight w:val="none"/>
        </w:rPr>
        <w:t xml:space="preserve">四、投标文件的递交</w:t>
      </w:r>
      <w:bookmarkEnd w:id="65"/>
      <w:r/>
      <w:bookmarkEnd w:id="66"/>
      <w:r>
        <w:rPr>
          <w:rFonts w:ascii="宋体" w:hAnsi="宋体" w:eastAsia="宋体"/>
          <w:b/>
          <w:bCs/>
          <w:color w:val="000000"/>
          <w:sz w:val="21"/>
          <w:szCs w:val="21"/>
          <w:highlight w:val="none"/>
        </w:rPr>
      </w:r>
      <w:r/>
    </w:p>
    <w:p>
      <w:pPr>
        <w:pStyle w:val="800"/>
        <w:ind w:firstLine="422"/>
        <w:spacing w:line="360" w:lineRule="auto"/>
        <w:shd w:val="clear" w:color="auto" w:fill="ffffff"/>
        <w:widowControl/>
        <w:rPr>
          <w:rFonts w:ascii="宋体" w:hAnsi="宋体" w:eastAsia="宋体"/>
          <w:b/>
          <w:bCs/>
          <w:color w:val="000000"/>
          <w:sz w:val="21"/>
          <w:szCs w:val="21"/>
          <w:highlight w:val="none"/>
        </w:rPr>
      </w:pPr>
      <w:r/>
      <w:bookmarkStart w:id="67" w:name="_Toc16938541"/>
      <w:r/>
      <w:bookmarkStart w:id="68" w:name="_Toc513029225"/>
      <w:r/>
      <w:bookmarkStart w:id="69" w:name="_Toc462564084"/>
      <w:r/>
      <w:bookmarkStart w:id="70" w:name="_Toc20823297"/>
      <w:r>
        <w:rPr>
          <w:rFonts w:hint="eastAsia" w:ascii="宋体" w:hAnsi="宋体" w:eastAsia="宋体"/>
          <w:b/>
          <w:bCs/>
          <w:color w:val="000000"/>
          <w:sz w:val="21"/>
          <w:szCs w:val="21"/>
          <w:highlight w:val="none"/>
        </w:rPr>
        <w:t xml:space="preserve">13.电子投标文件</w:t>
      </w:r>
      <w:bookmarkEnd w:id="67"/>
      <w:r/>
      <w:bookmarkEnd w:id="68"/>
      <w:r/>
      <w:bookmarkEnd w:id="69"/>
      <w:r/>
      <w:bookmarkEnd w:id="70"/>
      <w:r>
        <w:rPr>
          <w:rFonts w:hint="eastAsia" w:ascii="宋体" w:hAnsi="宋体" w:eastAsia="宋体"/>
          <w:b/>
          <w:bCs/>
          <w:color w:val="000000"/>
          <w:sz w:val="21"/>
          <w:szCs w:val="21"/>
          <w:highlight w:val="none"/>
        </w:rPr>
        <w:t xml:space="preserve">的递交</w:t>
      </w:r>
      <w:r>
        <w:rPr>
          <w:rFonts w:ascii="宋体" w:hAnsi="宋体" w:eastAsia="宋体"/>
          <w:b/>
          <w:bCs/>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13.1</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投标人应当按照规定，在投标截止时间前制作并上传电子投标文件。</w:t>
      </w:r>
      <w:bookmarkStart w:id="71" w:name="_Toc16938542"/>
      <w:r/>
      <w:bookmarkEnd w:id="71"/>
      <w:r/>
      <w:bookmarkStart w:id="72" w:name="_Toc20823298"/>
      <w:r/>
      <w:bookmarkEnd w:id="72"/>
      <w:r>
        <w:rPr>
          <w:rFonts w:ascii="宋体" w:hAnsi="宋体" w:eastAsia="宋体"/>
          <w:color w:val="000000"/>
          <w:sz w:val="21"/>
          <w:szCs w:val="21"/>
          <w:highlight w:val="none"/>
        </w:rPr>
      </w:r>
      <w:r/>
    </w:p>
    <w:p>
      <w:pPr>
        <w:pStyle w:val="800"/>
        <w:ind w:firstLine="422"/>
        <w:spacing w:line="360" w:lineRule="auto"/>
        <w:shd w:val="clear" w:color="auto" w:fill="ffffff"/>
        <w:widowControl/>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14.投标截止日期</w:t>
      </w:r>
      <w:r>
        <w:rPr>
          <w:rFonts w:ascii="宋体" w:hAnsi="宋体" w:eastAsia="宋体"/>
          <w:b/>
          <w:bCs/>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14.1 投标人上传电子投标文件的时间不得迟于招标公告中规定的投标截止时间。</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投标人应充分考虑到网络环境、网络带宽等风险因素，如因投标人自身原因造成的电子投标文件上传不成功的作无效投标处理。</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14.2采购人及采购代理机构可以按照规定，通过修改招标文件酌情延长投标截止日期，在此情况下，投标人的所有权利和义务以及投标人受制的截止日期均应以延长后新的截止日期为准。</w:t>
      </w:r>
      <w:r>
        <w:rPr>
          <w:rFonts w:ascii="宋体" w:hAnsi="宋体" w:eastAsia="宋体"/>
          <w:color w:val="000000"/>
          <w:sz w:val="21"/>
          <w:szCs w:val="21"/>
          <w:highlight w:val="none"/>
        </w:rPr>
      </w:r>
      <w:r/>
    </w:p>
    <w:p>
      <w:pPr>
        <w:pStyle w:val="800"/>
        <w:ind w:firstLine="422"/>
        <w:spacing w:line="360" w:lineRule="auto"/>
        <w:shd w:val="clear" w:color="auto" w:fill="ffffff"/>
        <w:widowControl/>
        <w:rPr>
          <w:rFonts w:ascii="宋体" w:hAnsi="宋体" w:eastAsia="宋体"/>
          <w:b/>
          <w:bCs/>
          <w:color w:val="000000"/>
          <w:sz w:val="21"/>
          <w:szCs w:val="21"/>
          <w:highlight w:val="none"/>
        </w:rPr>
      </w:pPr>
      <w:r/>
      <w:bookmarkStart w:id="73" w:name="_Toc16938543"/>
      <w:r/>
      <w:bookmarkStart w:id="74" w:name="_Toc20823299"/>
      <w:r/>
      <w:bookmarkStart w:id="75" w:name="_Toc513029227"/>
      <w:r>
        <w:rPr>
          <w:rFonts w:hint="eastAsia" w:ascii="宋体" w:hAnsi="宋体" w:eastAsia="宋体"/>
          <w:b/>
          <w:bCs/>
          <w:color w:val="000000"/>
          <w:sz w:val="21"/>
          <w:szCs w:val="21"/>
          <w:highlight w:val="none"/>
        </w:rPr>
        <w:t xml:space="preserve">15.投标文件</w:t>
      </w:r>
      <w:bookmarkEnd w:id="73"/>
      <w:r/>
      <w:bookmarkEnd w:id="74"/>
      <w:r/>
      <w:bookmarkEnd w:id="75"/>
      <w:r>
        <w:rPr>
          <w:rFonts w:hint="eastAsia" w:ascii="宋体" w:hAnsi="宋体" w:eastAsia="宋体"/>
          <w:b/>
          <w:bCs/>
          <w:color w:val="000000"/>
          <w:sz w:val="21"/>
          <w:szCs w:val="21"/>
          <w:highlight w:val="none"/>
        </w:rPr>
        <w:t xml:space="preserve">的拒收</w:t>
      </w:r>
      <w:r>
        <w:rPr>
          <w:rFonts w:ascii="宋体" w:hAnsi="宋体" w:eastAsia="宋体"/>
          <w:b/>
          <w:bCs/>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15.1 采购人及采购代理机构拒绝接收在其规定的投标截止时间后上传的任何投标文件。</w:t>
      </w:r>
      <w:r>
        <w:rPr>
          <w:rFonts w:ascii="宋体" w:hAnsi="宋体" w:eastAsia="宋体"/>
          <w:color w:val="000000"/>
          <w:sz w:val="21"/>
          <w:szCs w:val="21"/>
          <w:highlight w:val="none"/>
        </w:rPr>
      </w:r>
      <w:r/>
    </w:p>
    <w:p>
      <w:pPr>
        <w:pStyle w:val="800"/>
        <w:ind w:firstLine="422"/>
        <w:spacing w:line="360" w:lineRule="auto"/>
        <w:shd w:val="clear" w:color="auto" w:fill="ffffff"/>
        <w:widowControl/>
        <w:rPr>
          <w:rFonts w:ascii="宋体" w:hAnsi="宋体" w:eastAsia="宋体"/>
          <w:b/>
          <w:bCs/>
          <w:color w:val="000000"/>
          <w:sz w:val="21"/>
          <w:szCs w:val="21"/>
          <w:highlight w:val="none"/>
        </w:rPr>
      </w:pPr>
      <w:r/>
      <w:bookmarkStart w:id="76" w:name="_Toc16938544"/>
      <w:r/>
      <w:bookmarkStart w:id="77" w:name="_Toc20823300"/>
      <w:r/>
      <w:bookmarkStart w:id="78" w:name="_Toc513029228"/>
      <w:r>
        <w:rPr>
          <w:rFonts w:hint="eastAsia" w:ascii="宋体" w:hAnsi="宋体" w:eastAsia="宋体"/>
          <w:b/>
          <w:bCs/>
          <w:color w:val="000000"/>
          <w:sz w:val="21"/>
          <w:szCs w:val="21"/>
          <w:highlight w:val="none"/>
        </w:rPr>
        <w:t xml:space="preserve">16.投标文件的撤回和修改</w:t>
      </w:r>
      <w:bookmarkEnd w:id="76"/>
      <w:r/>
      <w:bookmarkEnd w:id="77"/>
      <w:r/>
      <w:bookmarkEnd w:id="78"/>
      <w:r>
        <w:rPr>
          <w:rFonts w:ascii="宋体" w:hAnsi="宋体" w:eastAsia="宋体"/>
          <w:b/>
          <w:bCs/>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16.1 投标文件的撤回</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16.1.1 电子投标文件的撤回</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投标人可在投标截止时间前，撤回其电子投标文件。</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16.1.2 投标人撤回电子投标文件，则认为其不再参与本项目投标活动。</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16.2 投标文件的修改</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16.2.1</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投标人可在投标截止时间前，对其电子投标文件进行修改。</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16.2.2 在投标截止时间之后，投标人不得对其电子投标文件作任何修改。</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16.3在投标截止时间至招标文件中规定的投标有效期满之间的这段时间内，投标人不得撤回其投标。</w:t>
      </w:r>
      <w:r>
        <w:rPr>
          <w:rFonts w:ascii="宋体" w:hAnsi="宋体" w:eastAsia="宋体"/>
          <w:color w:val="000000"/>
          <w:sz w:val="21"/>
          <w:szCs w:val="21"/>
          <w:highlight w:val="none"/>
        </w:rPr>
      </w:r>
      <w:r/>
    </w:p>
    <w:p>
      <w:pPr>
        <w:pStyle w:val="800"/>
        <w:ind w:firstLine="422"/>
        <w:spacing w:line="360" w:lineRule="auto"/>
        <w:shd w:val="clear" w:color="auto" w:fill="ffffff"/>
        <w:widowControl/>
        <w:rPr>
          <w:rFonts w:ascii="宋体" w:hAnsi="宋体" w:eastAsia="宋体"/>
          <w:b/>
          <w:bCs/>
          <w:color w:val="000000"/>
          <w:sz w:val="21"/>
          <w:szCs w:val="21"/>
          <w:highlight w:val="none"/>
        </w:rPr>
        <w:outlineLvl w:val="1"/>
      </w:pPr>
      <w:r>
        <w:rPr>
          <w:rFonts w:hint="eastAsia" w:ascii="宋体" w:hAnsi="宋体" w:eastAsia="宋体"/>
          <w:b/>
          <w:bCs/>
          <w:color w:val="000000"/>
          <w:sz w:val="21"/>
          <w:szCs w:val="21"/>
          <w:highlight w:val="none"/>
        </w:rPr>
        <w:t xml:space="preserve">五、开标与评标</w:t>
      </w:r>
      <w:r>
        <w:rPr>
          <w:rFonts w:ascii="宋体" w:hAnsi="宋体" w:eastAsia="宋体"/>
          <w:b/>
          <w:bCs/>
          <w:color w:val="000000"/>
          <w:sz w:val="21"/>
          <w:szCs w:val="21"/>
          <w:highlight w:val="none"/>
        </w:rPr>
      </w:r>
      <w:r/>
    </w:p>
    <w:p>
      <w:pPr>
        <w:pStyle w:val="1401"/>
        <w:ind w:left="0" w:firstLine="422"/>
        <w:jc w:val="both"/>
        <w:spacing w:line="360" w:lineRule="auto"/>
        <w:tabs>
          <w:tab w:val="left" w:pos="480" w:leader="none"/>
        </w:tabs>
        <w:rPr>
          <w:rFonts w:ascii="宋体" w:hAnsi="宋体" w:eastAsia="宋体"/>
          <w:b/>
          <w:bCs/>
          <w:color w:val="000000"/>
          <w:sz w:val="21"/>
          <w:szCs w:val="21"/>
          <w:highlight w:val="none"/>
        </w:rPr>
        <w:outlineLvl w:val="9"/>
      </w:pPr>
      <w:r/>
      <w:bookmarkStart w:id="79" w:name="_Toc15345"/>
      <w:r/>
      <w:bookmarkStart w:id="80" w:name="_Toc20683"/>
      <w:r/>
      <w:bookmarkStart w:id="81" w:name="_Toc3679"/>
      <w:r/>
      <w:bookmarkStart w:id="82" w:name="_Toc13829"/>
      <w:r/>
      <w:bookmarkStart w:id="83" w:name="OLE_LINK3"/>
      <w:r/>
      <w:bookmarkStart w:id="84" w:name="_Toc6944"/>
      <w:r>
        <w:rPr>
          <w:rFonts w:hint="eastAsia" w:ascii="宋体" w:hAnsi="宋体" w:eastAsia="宋体"/>
          <w:b/>
          <w:bCs/>
          <w:color w:val="000000"/>
          <w:sz w:val="21"/>
          <w:szCs w:val="21"/>
          <w:highlight w:val="none"/>
        </w:rPr>
        <w:t xml:space="preserve">17.开标</w:t>
      </w:r>
      <w:bookmarkEnd w:id="79"/>
      <w:r/>
      <w:bookmarkEnd w:id="80"/>
      <w:r/>
      <w:bookmarkEnd w:id="81"/>
      <w:r/>
      <w:bookmarkEnd w:id="82"/>
      <w:r/>
      <w:bookmarkEnd w:id="83"/>
      <w:r>
        <w:rPr>
          <w:rFonts w:ascii="宋体" w:hAnsi="宋体" w:eastAsia="宋体"/>
          <w:b/>
          <w:bCs/>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17.1</w:t>
      </w:r>
      <w:r>
        <w:rPr>
          <w:rFonts w:hint="eastAsia" w:ascii="宋体" w:hAnsi="宋体" w:eastAsia="宋体"/>
          <w:color w:val="000000"/>
          <w:sz w:val="21"/>
          <w:szCs w:val="21"/>
          <w:highlight w:val="none"/>
        </w:rPr>
        <w:t xml:space="preserve">开标时间及地点。开标应当在招标文件确定的提交投标文件截止时间的同一时间公开进行；开标地点应当为招标文件中预先确定的地点。</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17.2</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由电子招标投标交易平台主持，邀请投标人参加。</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17.3</w:t>
      </w:r>
      <w:r>
        <w:rPr>
          <w:rFonts w:hint="eastAsia" w:ascii="宋体" w:hAnsi="宋体" w:eastAsia="宋体"/>
          <w:color w:val="000000"/>
          <w:sz w:val="21"/>
          <w:szCs w:val="21"/>
          <w:highlight w:val="none"/>
        </w:rPr>
        <w:t xml:space="preserve">所有投标单位使用CA证书在开标时间时解密各自投标文件，由工作人员操作系统进行开标。投标人不足3家的，不得开标。</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17.4</w:t>
      </w:r>
      <w:r>
        <w:rPr>
          <w:rFonts w:hint="eastAsia" w:ascii="宋体" w:hAnsi="宋体" w:eastAsia="宋体"/>
          <w:color w:val="000000"/>
          <w:sz w:val="21"/>
          <w:szCs w:val="21"/>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rPr>
          <w:rFonts w:ascii="宋体" w:hAnsi="宋体" w:eastAsia="宋体"/>
          <w:color w:val="000000"/>
          <w:sz w:val="21"/>
          <w:szCs w:val="21"/>
          <w:highlight w:val="none"/>
        </w:rPr>
      </w:r>
      <w:r/>
    </w:p>
    <w:p>
      <w:pPr>
        <w:pStyle w:val="800"/>
        <w:ind w:firstLine="422"/>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18.资格性审查</w:t>
      </w:r>
      <w:r>
        <w:rPr>
          <w:rFonts w:ascii="宋体" w:hAnsi="宋体" w:eastAsia="宋体"/>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18.1</w:t>
      </w:r>
      <w:r>
        <w:rPr>
          <w:rFonts w:hint="eastAsia" w:ascii="宋体" w:hAnsi="宋体" w:eastAsia="宋体"/>
          <w:bCs/>
          <w:color w:val="000000"/>
          <w:sz w:val="21"/>
          <w:szCs w:val="21"/>
          <w:highlight w:val="none"/>
        </w:rPr>
        <w:t xml:space="preserve">开标结束后，采购人或者采购代理机构应当依据法律法规和采购文件的规定，对投标人的资格进行审查，以确定投标供应商提供资格证明的合法性、真实性，是否具备投标资格。</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18.2</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信用信息查询</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18.3</w:t>
      </w:r>
      <w:bookmarkEnd w:id="84"/>
      <w:r/>
      <w:bookmarkStart w:id="85" w:name="_Toc29284"/>
      <w:r/>
      <w:bookmarkStart w:id="86" w:name="_Toc30296"/>
      <w:r/>
      <w:bookmarkStart w:id="87" w:name="_Toc16938547"/>
      <w:r/>
      <w:bookmarkStart w:id="88" w:name="_Toc513029231"/>
      <w:r/>
      <w:bookmarkStart w:id="89" w:name="_Toc20823303"/>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通过资格性审查合格的投标人不足3家的，不得评标。</w:t>
      </w:r>
      <w:r>
        <w:rPr>
          <w:rFonts w:ascii="宋体" w:hAnsi="宋体" w:eastAsia="宋体"/>
          <w:bCs/>
          <w:color w:val="000000"/>
          <w:sz w:val="21"/>
          <w:szCs w:val="21"/>
          <w:highlight w:val="none"/>
        </w:rPr>
      </w:r>
      <w:r/>
    </w:p>
    <w:p>
      <w:pPr>
        <w:pStyle w:val="800"/>
        <w:ind w:firstLine="422"/>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19.评标 </w:t>
      </w:r>
      <w:r>
        <w:rPr>
          <w:rFonts w:ascii="宋体" w:hAnsi="宋体" w:eastAsia="宋体"/>
          <w:b/>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19.1</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评标组织</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评标工作由采购代理机构负责组织，具体评标事务由依法组建的评标委员会负责，并独立履行下列职责：</w:t>
      </w:r>
      <w:r>
        <w:rPr>
          <w:rFonts w:ascii="宋体" w:hAnsi="宋体" w:eastAsia="宋体"/>
          <w:bCs/>
          <w:color w:val="000000"/>
          <w:sz w:val="21"/>
          <w:szCs w:val="21"/>
          <w:highlight w:val="none"/>
        </w:rPr>
      </w:r>
      <w:r/>
    </w:p>
    <w:p>
      <w:pPr>
        <w:pStyle w:val="800"/>
        <w:ind w:firstLine="420"/>
        <w:spacing w:line="360" w:lineRule="auto"/>
        <w:shd w:val="clear" w:color="auto" w:fill="ffffff"/>
        <w:widowControl/>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（1）审查、评价投标文件是否符合招标文件的商务、技术等实质性要求；</w:t>
      </w:r>
      <w:r>
        <w:rPr>
          <w:rFonts w:ascii="宋体" w:hAnsi="宋体" w:eastAsia="宋体"/>
          <w:bCs/>
          <w:color w:val="000000"/>
          <w:sz w:val="21"/>
          <w:szCs w:val="21"/>
          <w:highlight w:val="none"/>
        </w:rPr>
      </w:r>
      <w:r/>
    </w:p>
    <w:p>
      <w:pPr>
        <w:pStyle w:val="800"/>
        <w:ind w:firstLine="420"/>
        <w:spacing w:line="360" w:lineRule="auto"/>
        <w:shd w:val="clear" w:color="auto" w:fill="ffffff"/>
        <w:widowControl/>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（2）要求投标人对投标文件有关事项作出澄清或者说明；</w:t>
      </w:r>
      <w:r>
        <w:rPr>
          <w:rFonts w:ascii="宋体" w:hAnsi="宋体" w:eastAsia="宋体"/>
          <w:bCs/>
          <w:color w:val="000000"/>
          <w:sz w:val="21"/>
          <w:szCs w:val="21"/>
          <w:highlight w:val="none"/>
        </w:rPr>
      </w:r>
      <w:r/>
    </w:p>
    <w:p>
      <w:pPr>
        <w:pStyle w:val="800"/>
        <w:ind w:firstLine="420"/>
        <w:spacing w:line="360" w:lineRule="auto"/>
        <w:shd w:val="clear" w:color="auto" w:fill="ffffff"/>
        <w:widowControl/>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（3）对投标文件进行比较和评价；</w:t>
      </w:r>
      <w:r>
        <w:rPr>
          <w:rFonts w:ascii="宋体" w:hAnsi="宋体" w:eastAsia="宋体"/>
          <w:bCs/>
          <w:color w:val="000000"/>
          <w:sz w:val="21"/>
          <w:szCs w:val="21"/>
          <w:highlight w:val="none"/>
        </w:rPr>
      </w:r>
      <w:r/>
    </w:p>
    <w:p>
      <w:pPr>
        <w:pStyle w:val="800"/>
        <w:ind w:firstLine="420"/>
        <w:spacing w:line="360" w:lineRule="auto"/>
        <w:shd w:val="clear" w:color="auto" w:fill="ffffff"/>
        <w:widowControl/>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（4）推荐中标候选供应商名单，或者按照招标文件规定直接确定供应商；</w:t>
      </w:r>
      <w:r>
        <w:rPr>
          <w:rFonts w:ascii="宋体" w:hAnsi="宋体" w:eastAsia="宋体"/>
          <w:bCs/>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bCs/>
          <w:color w:val="000000"/>
          <w:sz w:val="21"/>
          <w:szCs w:val="21"/>
          <w:highlight w:val="none"/>
        </w:rPr>
        <w:t xml:space="preserve">（5）向采购人、采购代理机构或者有关部门报告评标中发现的违法行为。</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bCs/>
          <w:color w:val="000000"/>
          <w:sz w:val="21"/>
          <w:szCs w:val="21"/>
          <w:highlight w:val="none"/>
        </w:rPr>
        <w:t xml:space="preserve">19.2</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评标委员会由采购人代表和有关技术、经济等方面的专家组成，独立开展评审工作且评标委员会人员构成符合有关规定。</w:t>
      </w:r>
      <w:r>
        <w:rPr>
          <w:rFonts w:ascii="宋体" w:hAnsi="宋体" w:eastAsia="宋体"/>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bookmarkStart w:id="90" w:name="_Toc16288"/>
      <w:r>
        <w:rPr>
          <w:rFonts w:hint="eastAsia" w:ascii="宋体" w:hAnsi="宋体" w:eastAsia="宋体"/>
          <w:bCs/>
          <w:color w:val="000000"/>
          <w:sz w:val="21"/>
          <w:szCs w:val="21"/>
          <w:highlight w:val="none"/>
        </w:rPr>
        <w:t xml:space="preserve">19.3 对投标文件的符合性审查</w:t>
      </w:r>
      <w:bookmarkEnd w:id="90"/>
      <w:r>
        <w:rPr>
          <w:rFonts w:ascii="宋体" w:hAnsi="宋体" w:eastAsia="宋体"/>
          <w:bCs/>
          <w:color w:val="000000"/>
          <w:sz w:val="21"/>
          <w:szCs w:val="21"/>
          <w:highlight w:val="none"/>
        </w:rPr>
      </w:r>
      <w:r/>
    </w:p>
    <w:p>
      <w:pPr>
        <w:pStyle w:val="800"/>
        <w:ind w:firstLine="420"/>
        <w:spacing w:line="360" w:lineRule="auto"/>
        <w:shd w:val="clear" w:color="auto" w:fill="ffffff"/>
        <w:widowControl/>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19.3.1</w:t>
      </w:r>
      <w:r>
        <w:rPr>
          <w:rFonts w:hint="eastAsia" w:ascii="宋体" w:hAnsi="宋体" w:eastAsia="宋体"/>
          <w:bCs/>
          <w:color w:val="000000"/>
          <w:sz w:val="21"/>
          <w:szCs w:val="21"/>
          <w:highlight w:val="none"/>
        </w:rPr>
        <w:t xml:space="preserve">符合性检查：依据招标文件的规定，从投标文件的有效性、完整性和对招标文件的响应程度进行审查，以确定是否对招标文件的实质性要求作出响应。</w:t>
      </w:r>
      <w:r>
        <w:rPr>
          <w:rFonts w:hint="eastAsia" w:ascii="宋体" w:hAnsi="宋体" w:eastAsia="宋体"/>
          <w:b/>
          <w:color w:val="000000"/>
          <w:sz w:val="21"/>
          <w:szCs w:val="21"/>
          <w:highlight w:val="none"/>
        </w:rPr>
        <w:t xml:space="preserve">实质性要求是指本招标文件中带星号（“★”）的商务和技术要求（如有）。</w:t>
      </w:r>
      <w:r>
        <w:rPr>
          <w:rFonts w:ascii="宋体" w:hAnsi="宋体" w:eastAsia="宋体"/>
          <w:bCs/>
          <w:color w:val="000000"/>
          <w:sz w:val="21"/>
          <w:szCs w:val="21"/>
          <w:highlight w:val="none"/>
        </w:rPr>
      </w:r>
      <w:r/>
    </w:p>
    <w:p>
      <w:pPr>
        <w:pStyle w:val="800"/>
        <w:ind w:firstLine="420"/>
        <w:spacing w:line="360" w:lineRule="auto"/>
        <w:shd w:val="clear" w:color="auto" w:fill="ffffff"/>
        <w:widowControl/>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19.3.2</w:t>
      </w:r>
      <w:r>
        <w:rPr>
          <w:rFonts w:hint="eastAsia" w:ascii="宋体" w:hAnsi="宋体" w:eastAsia="宋体"/>
          <w:bCs/>
          <w:color w:val="000000"/>
          <w:sz w:val="21"/>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19.3.3</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投标文件报价出现前后不一致的，按照下列规定修正：</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（1）投标文件中开标一览表（报价表）内容与投标文件中相应内容不一致的，以开标一览表（报价表）为准；</w:t>
      </w:r>
      <w:r>
        <w:rPr>
          <w:rFonts w:ascii="宋体" w:hAnsi="宋体" w:eastAsia="宋体"/>
          <w:bCs/>
          <w:color w:val="000000"/>
          <w:sz w:val="21"/>
          <w:szCs w:val="21"/>
          <w:highlight w:val="none"/>
        </w:rPr>
      </w:r>
      <w:r/>
    </w:p>
    <w:p>
      <w:pPr>
        <w:pStyle w:val="800"/>
        <w:ind w:firstLine="420"/>
        <w:spacing w:line="360" w:lineRule="auto"/>
        <w:tabs>
          <w:tab w:val="left" w:pos="0" w:leader="none"/>
        </w:tabs>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（2）大写金额和小写金额不一致的，以大写金额为准；</w:t>
      </w:r>
      <w:r>
        <w:rPr>
          <w:rFonts w:ascii="宋体" w:hAnsi="宋体" w:eastAsia="宋体"/>
          <w:bCs/>
          <w:color w:val="000000"/>
          <w:sz w:val="21"/>
          <w:szCs w:val="21"/>
          <w:highlight w:val="none"/>
        </w:rPr>
      </w:r>
      <w:r/>
    </w:p>
    <w:p>
      <w:pPr>
        <w:pStyle w:val="800"/>
        <w:ind w:firstLine="420"/>
        <w:spacing w:line="360" w:lineRule="auto"/>
        <w:tabs>
          <w:tab w:val="left" w:pos="0" w:leader="none"/>
        </w:tabs>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（3）单价金额小数点或者百分比有明显错位的，以开标一览表的总价为准，并修改单价；</w:t>
      </w:r>
      <w:r>
        <w:rPr>
          <w:rFonts w:ascii="宋体" w:hAnsi="宋体" w:eastAsia="宋体"/>
          <w:bCs/>
          <w:color w:val="000000"/>
          <w:sz w:val="21"/>
          <w:szCs w:val="21"/>
          <w:highlight w:val="none"/>
        </w:rPr>
      </w:r>
      <w:r/>
    </w:p>
    <w:p>
      <w:pPr>
        <w:pStyle w:val="800"/>
        <w:ind w:firstLine="420"/>
        <w:spacing w:line="360" w:lineRule="auto"/>
        <w:shd w:val="clear" w:color="auto" w:fill="ffffff"/>
        <w:widowControl/>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（4）总价金额与按单价汇总金额不一致的，以单价金额计算结果为准。</w:t>
      </w:r>
      <w:r>
        <w:rPr>
          <w:rFonts w:ascii="宋体" w:hAnsi="宋体" w:eastAsia="宋体"/>
          <w:bCs/>
          <w:color w:val="000000"/>
          <w:sz w:val="21"/>
          <w:szCs w:val="21"/>
          <w:highlight w:val="none"/>
        </w:rPr>
      </w:r>
      <w:r/>
    </w:p>
    <w:p>
      <w:pPr>
        <w:pStyle w:val="800"/>
        <w:ind w:firstLine="420"/>
        <w:spacing w:line="360" w:lineRule="auto"/>
        <w:shd w:val="clear" w:color="auto" w:fill="ffffff"/>
        <w:widowControl/>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rPr>
          <w:rFonts w:ascii="宋体" w:hAnsi="宋体" w:eastAsia="宋体"/>
          <w:bCs/>
          <w:color w:val="000000"/>
          <w:sz w:val="21"/>
          <w:szCs w:val="21"/>
          <w:highlight w:val="none"/>
        </w:rPr>
      </w:r>
      <w:r/>
    </w:p>
    <w:p>
      <w:pPr>
        <w:pStyle w:val="800"/>
        <w:ind w:firstLine="422"/>
        <w:spacing w:line="360" w:lineRule="auto"/>
        <w:shd w:val="clear" w:color="auto" w:fill="ffffff"/>
        <w:widowControl/>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rPr>
        <w:t xml:space="preserve">19.3.4</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lang w:val="en-US"/>
        </w:rPr>
        <w:t xml:space="preserve">异常低价投标审查</w:t>
      </w:r>
      <w:r>
        <w:rPr>
          <w:rFonts w:hint="eastAsia" w:ascii="宋体" w:hAnsi="宋体" w:eastAsia="宋体"/>
          <w:b/>
          <w:color w:val="000000"/>
          <w:sz w:val="21"/>
          <w:szCs w:val="21"/>
          <w:highlight w:val="none"/>
          <w:lang w:val="en-US"/>
        </w:rPr>
      </w:r>
      <w:r/>
    </w:p>
    <w:p>
      <w:pPr>
        <w:pStyle w:val="800"/>
        <w:ind w:firstLine="422"/>
        <w:spacing w:line="360" w:lineRule="auto"/>
        <w:shd w:val="clear" w:color="auto" w:fill="ffffff"/>
        <w:widowControl/>
        <w:rPr>
          <w:rFonts w:ascii="宋体" w:hAnsi="宋体" w:eastAsia="宋体"/>
          <w:bCs/>
          <w:color w:val="000000"/>
          <w:sz w:val="21"/>
          <w:szCs w:val="21"/>
          <w:highlight w:val="none"/>
        </w:rPr>
      </w:pPr>
      <w:r>
        <w:rPr>
          <w:rFonts w:hint="eastAsia" w:ascii="宋体" w:hAnsi="宋体" w:eastAsia="宋体"/>
          <w:b/>
          <w:color w:val="000000"/>
          <w:sz w:val="21"/>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宋体" w:hAnsi="宋体" w:eastAsia="宋体"/>
          <w:bCs/>
          <w:color w:val="000000"/>
          <w:sz w:val="21"/>
          <w:szCs w:val="21"/>
          <w:highlight w:val="none"/>
        </w:rPr>
      </w:r>
      <w:r/>
    </w:p>
    <w:p>
      <w:pPr>
        <w:pStyle w:val="800"/>
        <w:ind w:firstLine="422"/>
        <w:spacing w:line="360" w:lineRule="auto"/>
        <w:rPr>
          <w:rFonts w:ascii="宋体" w:hAnsi="宋体" w:eastAsia="宋体"/>
          <w:bCs/>
          <w:color w:val="000000"/>
          <w:sz w:val="21"/>
          <w:szCs w:val="21"/>
          <w:highlight w:val="none"/>
          <w:lang w:val="en-US"/>
        </w:rPr>
      </w:pPr>
      <w:r>
        <w:rPr>
          <w:rFonts w:hint="eastAsia" w:ascii="宋体" w:hAnsi="宋体" w:eastAsia="宋体"/>
          <w:b/>
          <w:color w:val="000000"/>
          <w:sz w:val="21"/>
          <w:szCs w:val="21"/>
          <w:highlight w:val="none"/>
          <w:lang w:val="en-US"/>
        </w:rPr>
        <w:t xml:space="preserve">评标过程中出现下列情形之一的，评标委员会应当启动异常低价投标（响应）审查程序：</w:t>
      </w:r>
      <w:r>
        <w:rPr>
          <w:rFonts w:ascii="宋体" w:hAnsi="宋体" w:eastAsia="宋体"/>
          <w:bCs/>
          <w:color w:val="000000"/>
          <w:sz w:val="21"/>
          <w:szCs w:val="21"/>
          <w:highlight w:val="none"/>
          <w:lang w:val="en-US"/>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lang w:val="en-US"/>
        </w:rPr>
        <w:t xml:space="preserve">①投标（响应）报价低于全部通过符合性审查供应商投标（响应）报价平均值50%的，即投标（响应）报价〈全部通过符合性审查供应商投标（响应）报价平均值×50%；</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lang w:val="en-US"/>
        </w:rPr>
        <w:t xml:space="preserve">②投标（响应）报价低于通过符合性审查的次低报价供应商投标（响应）报价50%的，即投标（响应）报价〈通过符合性审查的次低报价供应商投标（响应）报价×50%；</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lang w:val="en-US"/>
        </w:rPr>
        <w:t xml:space="preserve">③投标（响应）报价低于采购项目最高限价45%的，即投标（响应）报价〈采购项目最高限价×45%</w:t>
      </w:r>
      <w:r>
        <w:rPr>
          <w:rFonts w:hint="eastAsia" w:ascii="宋体" w:hAnsi="宋体" w:eastAsia="宋体"/>
          <w:bCs/>
          <w:color w:val="000000"/>
          <w:sz w:val="21"/>
          <w:szCs w:val="21"/>
          <w:highlight w:val="none"/>
          <w:lang w:val="en-US" w:eastAsia="zh-CN"/>
        </w:rPr>
        <w:t xml:space="preserve">（</w:t>
      </w:r>
      <w:r>
        <w:rPr>
          <w:rFonts w:hint="eastAsia" w:ascii="宋体" w:hAnsi="宋体" w:eastAsia="宋体"/>
          <w:bCs/>
          <w:color w:val="000000"/>
          <w:sz w:val="21"/>
          <w:szCs w:val="21"/>
          <w:highlight w:val="none"/>
          <w:lang w:val="en-US"/>
        </w:rPr>
        <w:t xml:space="preserve">属于</w:t>
      </w:r>
      <w:r>
        <w:rPr>
          <w:rFonts w:hint="eastAsia" w:ascii="宋体" w:hAnsi="宋体" w:eastAsia="宋体"/>
          <w:bCs/>
          <w:color w:val="000000"/>
          <w:sz w:val="21"/>
          <w:szCs w:val="21"/>
          <w:highlight w:val="none"/>
          <w:lang w:val="en-US" w:eastAsia="zh-CN"/>
        </w:rPr>
        <w:t xml:space="preserve">此项</w:t>
      </w:r>
      <w:r>
        <w:rPr>
          <w:rFonts w:hint="eastAsia" w:ascii="宋体" w:hAnsi="宋体" w:eastAsia="宋体"/>
          <w:bCs/>
          <w:color w:val="000000"/>
          <w:sz w:val="21"/>
          <w:szCs w:val="21"/>
          <w:highlight w:val="none"/>
          <w:lang w:val="en-US"/>
        </w:rPr>
        <w:t xml:space="preserve">情形</w:t>
      </w:r>
      <w:r>
        <w:rPr>
          <w:rFonts w:hint="eastAsia" w:ascii="宋体" w:hAnsi="宋体" w:eastAsia="宋体"/>
          <w:bCs/>
          <w:color w:val="000000"/>
          <w:sz w:val="21"/>
          <w:szCs w:val="21"/>
          <w:highlight w:val="none"/>
          <w:lang w:val="en-US" w:eastAsia="zh-CN"/>
        </w:rPr>
        <w:t xml:space="preserve">的，</w:t>
      </w:r>
      <w:r>
        <w:rPr>
          <w:rFonts w:hint="eastAsia" w:ascii="宋体" w:hAnsi="宋体" w:eastAsia="宋体"/>
          <w:bCs/>
          <w:color w:val="000000"/>
          <w:sz w:val="21"/>
          <w:szCs w:val="21"/>
          <w:highlight w:val="none"/>
          <w:lang w:val="en-US"/>
        </w:rPr>
        <w:t xml:space="preserve">供应商</w:t>
      </w:r>
      <w:r>
        <w:rPr>
          <w:rFonts w:hint="eastAsia" w:ascii="宋体" w:hAnsi="宋体" w:eastAsia="宋体"/>
          <w:bCs/>
          <w:color w:val="000000"/>
          <w:sz w:val="21"/>
          <w:szCs w:val="21"/>
          <w:highlight w:val="none"/>
          <w:lang w:val="en-US" w:eastAsia="zh-CN"/>
        </w:rPr>
        <w:t xml:space="preserve">应</w:t>
      </w:r>
      <w:r>
        <w:rPr>
          <w:rFonts w:hint="eastAsia" w:ascii="宋体" w:hAnsi="宋体" w:eastAsia="宋体"/>
          <w:bCs/>
          <w:color w:val="000000"/>
          <w:sz w:val="21"/>
          <w:szCs w:val="21"/>
          <w:highlight w:val="none"/>
          <w:lang w:val="en-US"/>
        </w:rPr>
        <w:t xml:space="preserve">随投标（响应）文件一并提交相关书面说明及必要的证明材料的</w:t>
      </w:r>
      <w:r>
        <w:rPr>
          <w:rFonts w:hint="eastAsia" w:ascii="宋体" w:hAnsi="宋体" w:eastAsia="宋体"/>
          <w:bCs/>
          <w:color w:val="000000"/>
          <w:sz w:val="21"/>
          <w:szCs w:val="21"/>
          <w:highlight w:val="none"/>
          <w:lang w:val="en-US" w:eastAsia="zh-CN"/>
        </w:rPr>
        <w:t xml:space="preserve">）</w:t>
      </w:r>
      <w:r>
        <w:rPr>
          <w:rFonts w:hint="eastAsia" w:ascii="宋体" w:hAnsi="宋体" w:eastAsia="宋体"/>
          <w:bCs/>
          <w:color w:val="000000"/>
          <w:sz w:val="21"/>
          <w:szCs w:val="21"/>
          <w:highlight w:val="none"/>
          <w:lang w:val="en-US"/>
        </w:rPr>
        <w:t xml:space="preserve">；</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lang w:val="en-US"/>
        </w:rPr>
        <w:t xml:space="preserve">④评标委员会基于专业判断，认为供应商报价过低，有可能影响产品质量或者不能诚信履约的其他情形。</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lang w:val="en-US"/>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w:t>
      </w:r>
      <w:r>
        <w:rPr>
          <w:rFonts w:hint="eastAsia" w:ascii="宋体" w:hAnsi="宋体" w:eastAsia="宋体"/>
          <w:bCs/>
          <w:color w:val="000000"/>
          <w:sz w:val="21"/>
          <w:szCs w:val="21"/>
          <w:highlight w:val="none"/>
          <w:lang w:val="en-US" w:eastAsia="zh-CN"/>
        </w:rPr>
        <w:t xml:space="preserve">应随</w:t>
      </w:r>
      <w:r>
        <w:rPr>
          <w:rFonts w:hint="eastAsia" w:ascii="宋体" w:hAnsi="宋体" w:eastAsia="宋体"/>
          <w:bCs/>
          <w:color w:val="000000"/>
          <w:sz w:val="21"/>
          <w:szCs w:val="21"/>
          <w:highlight w:val="none"/>
          <w:lang w:val="en-US"/>
        </w:rPr>
        <w:t xml:space="preserve">投标（响应）文件一并提交相关书面说明及必要的证明材料</w:t>
      </w:r>
      <w:r>
        <w:rPr>
          <w:rFonts w:hint="eastAsia" w:ascii="宋体" w:hAnsi="宋体" w:eastAsia="宋体"/>
          <w:bCs/>
          <w:color w:val="000000"/>
          <w:sz w:val="21"/>
          <w:szCs w:val="21"/>
          <w:highlight w:val="none"/>
          <w:lang w:val="en-US" w:eastAsia="zh-CN"/>
        </w:rPr>
        <w:t xml:space="preserve">，</w:t>
      </w:r>
      <w:r>
        <w:rPr>
          <w:rFonts w:hint="eastAsia" w:ascii="宋体" w:hAnsi="宋体" w:eastAsia="宋体"/>
          <w:bCs/>
          <w:color w:val="000000"/>
          <w:sz w:val="21"/>
          <w:szCs w:val="21"/>
          <w:highlight w:val="none"/>
          <w:lang w:val="en-US"/>
        </w:rPr>
        <w:t xml:space="preserve">已随投标（响应）文件一并提交相关书面说明及必要的证明材料的，在评审现场可不再重复提交。</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lang w:val="en-US"/>
        </w:rPr>
        <w:t xml:space="preserve">异常低价投标（响应）审查的启动原因、审查意见和审查结果应当在评审报告中记录，并随供应商提供的相关书面说明及证明材料，以及评标委员会有关互联网浏览、查询历史一并归档。</w:t>
      </w:r>
      <w:r>
        <w:rPr>
          <w:rFonts w:ascii="宋体" w:hAnsi="宋体" w:eastAsia="宋体"/>
          <w:bCs/>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bCs/>
          <w:color w:val="000000"/>
          <w:sz w:val="21"/>
          <w:szCs w:val="21"/>
          <w:highlight w:val="none"/>
        </w:rPr>
        <w:t xml:space="preserve">19.3.5</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6"/>
      <w:r>
        <w:rPr>
          <w:rFonts w:ascii="宋体" w:hAnsi="宋体" w:eastAsia="宋体"/>
          <w:color w:val="000000"/>
          <w:sz w:val="21"/>
          <w:szCs w:val="21"/>
          <w:highlight w:val="none"/>
        </w:rPr>
      </w:r>
      <w:r/>
    </w:p>
    <w:p>
      <w:pPr>
        <w:pStyle w:val="1401"/>
        <w:ind w:left="0" w:firstLine="420"/>
        <w:jc w:val="both"/>
        <w:spacing w:line="360" w:lineRule="auto"/>
        <w:tabs>
          <w:tab w:val="left" w:pos="480" w:leader="none"/>
        </w:tabs>
        <w:rPr>
          <w:rFonts w:ascii="宋体" w:hAnsi="宋体" w:eastAsia="宋体"/>
          <w:color w:val="000000"/>
          <w:sz w:val="21"/>
          <w:szCs w:val="21"/>
          <w:highlight w:val="none"/>
        </w:rPr>
        <w:outlineLvl w:val="9"/>
      </w:pPr>
      <w:r/>
      <w:bookmarkStart w:id="91" w:name="_Toc26857"/>
      <w:r/>
      <w:bookmarkStart w:id="92" w:name="_Toc13685"/>
      <w:r>
        <w:rPr>
          <w:rFonts w:hint="eastAsia" w:ascii="宋体" w:hAnsi="宋体" w:eastAsia="宋体"/>
          <w:color w:val="000000"/>
          <w:sz w:val="21"/>
          <w:szCs w:val="21"/>
          <w:highlight w:val="none"/>
        </w:rPr>
        <w:t xml:space="preserve">19.4</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投标文件的澄清</w:t>
      </w:r>
      <w:bookmarkEnd w:id="91"/>
      <w:r>
        <w:rPr>
          <w:rFonts w:ascii="宋体" w:hAnsi="宋体" w:eastAsia="宋体"/>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19.4.1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19.4.2评标委员会应当通过“苏采云”系统要求投标人作出澄清、说明或者补正，并规定回复时间。投标人回复应当采用通过“苏采云”系统（使用“CA数字证书”，加盖电子签章）形式，将作为投标文件内容的一部分。</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19.4.3</w:t>
      </w:r>
      <w:r>
        <w:rPr>
          <w:rFonts w:hint="eastAsia" w:ascii="宋体" w:hAnsi="宋体" w:eastAsia="宋体"/>
          <w:bCs/>
          <w:color w:val="000000"/>
          <w:sz w:val="21"/>
          <w:szCs w:val="21"/>
          <w:highlight w:val="none"/>
        </w:rPr>
        <w:t xml:space="preserve">供应商澄清、说明或者补正不得超出投标文件的范围或者改变投标文件的实质性内容。供应商拒不按照要求对投标文件进行澄清、说明或者补正的，视其放弃该项权利。</w:t>
      </w:r>
      <w:bookmarkEnd w:id="92"/>
      <w:r>
        <w:rPr>
          <w:rFonts w:ascii="宋体" w:hAnsi="宋体" w:eastAsia="宋体"/>
          <w:bCs/>
          <w:color w:val="000000"/>
          <w:sz w:val="21"/>
          <w:szCs w:val="21"/>
          <w:highlight w:val="none"/>
        </w:rPr>
      </w:r>
      <w:r/>
    </w:p>
    <w:p>
      <w:pPr>
        <w:pStyle w:val="800"/>
        <w:ind w:firstLine="420"/>
        <w:spacing w:line="360" w:lineRule="auto"/>
        <w:tabs>
          <w:tab w:val="left" w:pos="1365" w:leader="none"/>
        </w:tabs>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19.5</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比较与评价</w:t>
      </w:r>
      <w:r>
        <w:rPr>
          <w:rFonts w:ascii="宋体" w:hAnsi="宋体" w:eastAsia="宋体"/>
          <w:color w:val="000000"/>
          <w:sz w:val="21"/>
          <w:szCs w:val="21"/>
          <w:highlight w:val="none"/>
        </w:rPr>
      </w:r>
      <w:r/>
    </w:p>
    <w:p>
      <w:pPr>
        <w:pStyle w:val="800"/>
        <w:ind w:firstLine="420"/>
        <w:spacing w:line="360" w:lineRule="auto"/>
        <w:tabs>
          <w:tab w:val="left" w:pos="1365" w:leader="none"/>
        </w:tabs>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19.5.1</w:t>
      </w:r>
      <w:r>
        <w:rPr>
          <w:rFonts w:hint="eastAsia" w:ascii="宋体" w:hAnsi="宋体" w:eastAsia="宋体"/>
          <w:bCs/>
          <w:color w:val="000000"/>
          <w:sz w:val="21"/>
          <w:szCs w:val="21"/>
          <w:highlight w:val="none"/>
        </w:rPr>
        <w:t xml:space="preserve">投标文件资格性检查和符合性检查结束后，凡属于“无效投标文件确认”的投标文件不进入比较与评价程序。</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19.5.2</w:t>
      </w:r>
      <w:r>
        <w:rPr>
          <w:rFonts w:hint="eastAsia" w:ascii="宋体" w:hAnsi="宋体" w:eastAsia="宋体"/>
          <w:bCs/>
          <w:color w:val="000000"/>
          <w:sz w:val="21"/>
          <w:szCs w:val="21"/>
          <w:highlight w:val="none"/>
        </w:rPr>
        <w:t xml:space="preserve">评标委员会应当按照招标文件中规定的评标方法和标准，对符合性审查合格的投标文件进行商务和技术评估，综合比较与评价。</w:t>
      </w:r>
      <w:r>
        <w:rPr>
          <w:rFonts w:ascii="宋体" w:hAnsi="宋体" w:eastAsia="宋体"/>
          <w:bCs/>
          <w:color w:val="000000"/>
          <w:sz w:val="21"/>
          <w:szCs w:val="21"/>
          <w:highlight w:val="none"/>
        </w:rPr>
      </w:r>
      <w:r/>
    </w:p>
    <w:p>
      <w:pPr>
        <w:pStyle w:val="800"/>
        <w:ind w:firstLine="420"/>
        <w:jc w:val="left"/>
        <w:spacing w:line="360" w:lineRule="auto"/>
        <w:shd w:val="clear" w:color="auto" w:fill="ffffff"/>
        <w:widowControl/>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19.5.3</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olor w:val="000000"/>
          <w:sz w:val="21"/>
          <w:szCs w:val="21"/>
          <w:highlight w:val="none"/>
        </w:rPr>
        <w:t xml:space="preserve">评标时，评标委员会各成员应当独立对每个投标人的投标文件进行评价，并汇总每个投标人的得分。</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19.5.4</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评审因素包括投标报价、技术或服务水平、履约能力、售后服务等。</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19.5.5</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评标方法和评标标准详见文件第三章。</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宋体" w:hAnsi="宋体" w:eastAsia="宋体"/>
          <w:bCs/>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rFonts w:ascii="宋体" w:hAnsi="宋体" w:eastAsia="宋体"/>
          <w:bCs/>
          <w:color w:val="000000"/>
          <w:sz w:val="21"/>
          <w:szCs w:val="21"/>
          <w:highlight w:val="none"/>
        </w:rPr>
      </w:r>
      <w:r/>
    </w:p>
    <w:p>
      <w:pPr>
        <w:pStyle w:val="800"/>
        <w:ind w:firstLine="422"/>
        <w:spacing w:line="360" w:lineRule="auto"/>
        <w:tabs>
          <w:tab w:val="left" w:pos="1365" w:leader="none"/>
        </w:tabs>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19.6</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投标供应商存在下列情况之一的，其投标无效：</w:t>
      </w:r>
      <w:r>
        <w:rPr>
          <w:rFonts w:ascii="宋体" w:hAnsi="宋体" w:eastAsia="宋体"/>
          <w:b/>
          <w:bCs/>
          <w:color w:val="000000"/>
          <w:sz w:val="21"/>
          <w:szCs w:val="21"/>
          <w:highlight w:val="none"/>
        </w:rPr>
      </w:r>
      <w:r/>
    </w:p>
    <w:p>
      <w:pPr>
        <w:pStyle w:val="800"/>
        <w:ind w:firstLine="420"/>
        <w:jc w:val="left"/>
        <w:spacing w:line="360" w:lineRule="auto"/>
        <w:shd w:val="clear" w:color="auto" w:fill="ffffff"/>
        <w:widowControl/>
        <w:tabs>
          <w:tab w:val="left" w:pos="767" w:leader="none"/>
        </w:tabs>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（1）投标人在苏采云系统规定的时间内未成功解密电子投标文件的。</w:t>
      </w:r>
      <w:r>
        <w:rPr>
          <w:rFonts w:ascii="宋体" w:hAnsi="宋体" w:eastAsia="宋体"/>
          <w:b/>
          <w:bCs/>
          <w:color w:val="000000"/>
          <w:sz w:val="21"/>
          <w:szCs w:val="21"/>
          <w:highlight w:val="none"/>
        </w:rPr>
      </w:r>
      <w:r/>
    </w:p>
    <w:p>
      <w:pPr>
        <w:pStyle w:val="800"/>
        <w:ind w:firstLine="420"/>
        <w:jc w:val="left"/>
        <w:spacing w:line="360" w:lineRule="auto"/>
        <w:shd w:val="clear" w:color="auto" w:fill="ffffff"/>
        <w:widowControl/>
        <w:tabs>
          <w:tab w:val="left" w:pos="767" w:leader="none"/>
        </w:tabs>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（2）投标人未按照招标文件要求上传</w:t>
      </w:r>
      <w:r>
        <w:rPr>
          <w:rFonts w:hint="eastAsia" w:ascii="宋体" w:hAnsi="宋体" w:eastAsia="宋体"/>
          <w:b/>
          <w:bCs/>
          <w:color w:val="000000"/>
          <w:sz w:val="21"/>
          <w:szCs w:val="21"/>
          <w:highlight w:val="none"/>
          <w:lang w:eastAsia="zh-CN"/>
        </w:rPr>
        <w:t xml:space="preserve">、</w:t>
      </w:r>
      <w:r>
        <w:rPr>
          <w:rFonts w:hint="eastAsia" w:ascii="宋体" w:hAnsi="宋体" w:eastAsia="宋体"/>
          <w:b/>
          <w:bCs/>
          <w:color w:val="000000"/>
          <w:sz w:val="21"/>
          <w:szCs w:val="21"/>
          <w:highlight w:val="none"/>
        </w:rPr>
        <w:t xml:space="preserve">签署</w:t>
      </w:r>
      <w:r>
        <w:rPr>
          <w:rFonts w:hint="eastAsia" w:ascii="宋体" w:hAnsi="宋体" w:eastAsia="宋体"/>
          <w:b/>
          <w:bCs/>
          <w:color w:val="000000"/>
          <w:sz w:val="21"/>
          <w:szCs w:val="21"/>
          <w:highlight w:val="none"/>
        </w:rPr>
        <w:t xml:space="preserve">电子投标文件的。</w:t>
      </w:r>
      <w:r>
        <w:rPr>
          <w:rFonts w:ascii="宋体" w:hAnsi="宋体" w:eastAsia="宋体"/>
          <w:b/>
          <w:bCs/>
          <w:color w:val="000000"/>
          <w:sz w:val="21"/>
          <w:szCs w:val="21"/>
          <w:highlight w:val="none"/>
        </w:rPr>
      </w:r>
      <w:r/>
    </w:p>
    <w:p>
      <w:pPr>
        <w:pStyle w:val="800"/>
        <w:ind w:firstLine="420"/>
        <w:jc w:val="left"/>
        <w:spacing w:line="360" w:lineRule="auto"/>
        <w:shd w:val="clear" w:color="auto" w:fill="ffffff"/>
        <w:widowControl/>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（3）供应商不具备招标文件中规定资格要求的；</w:t>
      </w:r>
      <w:r>
        <w:rPr>
          <w:rFonts w:ascii="宋体" w:hAnsi="宋体" w:eastAsia="宋体"/>
          <w:b/>
          <w:bCs/>
          <w:color w:val="000000"/>
          <w:sz w:val="21"/>
          <w:szCs w:val="21"/>
          <w:highlight w:val="none"/>
        </w:rPr>
      </w:r>
      <w:r/>
    </w:p>
    <w:p>
      <w:pPr>
        <w:pStyle w:val="800"/>
        <w:ind w:firstLine="420"/>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（4）供应商在报价时采用选择性报价；</w:t>
      </w:r>
      <w:r>
        <w:rPr>
          <w:rFonts w:ascii="宋体" w:hAnsi="宋体" w:eastAsia="宋体"/>
          <w:b/>
          <w:bCs/>
          <w:color w:val="000000"/>
          <w:sz w:val="21"/>
          <w:szCs w:val="21"/>
          <w:highlight w:val="none"/>
        </w:rPr>
      </w:r>
      <w:r/>
    </w:p>
    <w:p>
      <w:pPr>
        <w:pStyle w:val="800"/>
        <w:ind w:firstLine="420"/>
        <w:jc w:val="left"/>
        <w:spacing w:line="360" w:lineRule="auto"/>
        <w:shd w:val="clear" w:color="auto" w:fill="ffffff"/>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（5）报价超过招标文件中规定的预算金额或者最高限价的；</w:t>
      </w:r>
      <w:r>
        <w:rPr>
          <w:rFonts w:hint="eastAsia" w:ascii="宋体" w:hAnsi="宋体" w:eastAsia="宋体"/>
          <w:b/>
          <w:bCs/>
          <w:color w:val="000000"/>
          <w:sz w:val="21"/>
          <w:szCs w:val="21"/>
          <w:highlight w:val="none"/>
        </w:rPr>
      </w:r>
      <w:r/>
    </w:p>
    <w:p>
      <w:pPr>
        <w:pStyle w:val="800"/>
        <w:ind w:firstLine="420"/>
        <w:jc w:val="left"/>
        <w:spacing w:line="360" w:lineRule="auto"/>
        <w:shd w:val="clear" w:color="auto" w:fill="ffffff"/>
        <w:widowControl/>
        <w:tabs>
          <w:tab w:val="left" w:pos="767" w:leader="none"/>
        </w:tabs>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zh-CN" w:eastAsia="zh-CN"/>
        </w:rPr>
        <w:t xml:space="preserve">）</w:t>
      </w:r>
      <w:r>
        <w:rPr>
          <w:rFonts w:hint="eastAsia" w:ascii="宋体" w:hAnsi="宋体" w:eastAsia="宋体"/>
          <w:b/>
          <w:bCs/>
          <w:color w:val="000000"/>
          <w:sz w:val="21"/>
          <w:szCs w:val="21"/>
          <w:highlight w:val="none"/>
        </w:rPr>
        <w:t xml:space="preserve">投标人</w:t>
      </w:r>
      <w:r>
        <w:rPr>
          <w:rFonts w:hint="eastAsia" w:ascii="宋体" w:hAnsi="宋体" w:eastAsia="宋体" w:cs="宋体"/>
          <w:b/>
          <w:bCs/>
          <w:color w:val="000000"/>
          <w:sz w:val="21"/>
          <w:szCs w:val="21"/>
          <w:highlight w:val="none"/>
          <w:lang w:val="zh-CN" w:eastAsia="zh-CN"/>
        </w:rPr>
        <w:t xml:space="preserve">未按要求提交加盖单位公章的《规范招投标及履约行为提醒单》，</w:t>
      </w:r>
      <w:r>
        <w:rPr>
          <w:rFonts w:hint="eastAsia" w:ascii="宋体" w:hAnsi="宋体" w:eastAsia="宋体" w:cs="宋体"/>
          <w:b/>
          <w:bCs/>
          <w:color w:val="000000"/>
          <w:sz w:val="21"/>
          <w:szCs w:val="21"/>
          <w:highlight w:val="none"/>
          <w:lang w:val="en-US" w:eastAsia="zh-CN"/>
        </w:rPr>
        <w:t xml:space="preserve">未</w:t>
      </w:r>
      <w:r>
        <w:rPr>
          <w:rFonts w:hint="eastAsia" w:ascii="宋体" w:hAnsi="宋体" w:eastAsia="宋体" w:cs="宋体"/>
          <w:b/>
          <w:bCs/>
          <w:color w:val="000000"/>
          <w:sz w:val="21"/>
          <w:szCs w:val="21"/>
          <w:highlight w:val="none"/>
          <w:lang w:val="zh-CN" w:eastAsia="zh-CN"/>
        </w:rPr>
        <w:t xml:space="preserve">承诺在项目投标和履约过程中遵守相关法律法规和廉政规定；</w:t>
      </w:r>
      <w:r>
        <w:rPr>
          <w:rFonts w:hint="eastAsia" w:ascii="宋体" w:hAnsi="宋体" w:eastAsia="宋体" w:cs="宋体"/>
          <w:b/>
          <w:bCs/>
          <w:color w:val="000000"/>
          <w:sz w:val="21"/>
          <w:szCs w:val="21"/>
          <w:highlight w:val="none"/>
          <w:lang w:val="zh-CN" w:eastAsia="zh-CN"/>
        </w:rPr>
      </w:r>
      <w:r/>
    </w:p>
    <w:p>
      <w:pPr>
        <w:pStyle w:val="800"/>
        <w:ind w:firstLine="420"/>
        <w:jc w:val="left"/>
        <w:spacing w:line="360" w:lineRule="auto"/>
        <w:shd w:val="clear" w:color="auto" w:fill="ffffff"/>
        <w:widowControl/>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eastAsia="zh-CN"/>
        </w:rPr>
        <w:t xml:space="preserve">7</w:t>
      </w:r>
      <w:r>
        <w:rPr>
          <w:rFonts w:hint="eastAsia" w:ascii="宋体" w:hAnsi="宋体" w:eastAsia="宋体"/>
          <w:b/>
          <w:bCs/>
          <w:color w:val="000000"/>
          <w:sz w:val="21"/>
          <w:szCs w:val="21"/>
          <w:highlight w:val="none"/>
        </w:rPr>
        <w:t xml:space="preserve">）投标文件含有采购人不能接受的附加条件的；</w:t>
      </w:r>
      <w:r>
        <w:rPr>
          <w:rFonts w:ascii="宋体" w:hAnsi="宋体" w:eastAsia="宋体"/>
          <w:b/>
          <w:bCs/>
          <w:color w:val="000000"/>
          <w:sz w:val="21"/>
          <w:szCs w:val="21"/>
          <w:highlight w:val="none"/>
        </w:rPr>
      </w:r>
      <w:r/>
    </w:p>
    <w:p>
      <w:pPr>
        <w:pStyle w:val="800"/>
        <w:ind w:firstLine="420"/>
        <w:jc w:val="left"/>
        <w:spacing w:line="360" w:lineRule="auto"/>
        <w:shd w:val="clear" w:color="auto" w:fill="ffffff"/>
        <w:widowControl/>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eastAsia="zh-CN"/>
        </w:rPr>
        <w:t xml:space="preserve">8</w:t>
      </w:r>
      <w:r>
        <w:rPr>
          <w:rFonts w:hint="eastAsia" w:ascii="宋体" w:hAnsi="宋体" w:eastAsia="宋体"/>
          <w:b/>
          <w:bCs/>
          <w:color w:val="000000"/>
          <w:sz w:val="21"/>
          <w:szCs w:val="21"/>
          <w:highlight w:val="none"/>
        </w:rPr>
        <w:t xml:space="preserve">）不同供应商的投标文件由同一单位或者个人编制；</w:t>
      </w:r>
      <w:r>
        <w:rPr>
          <w:rFonts w:ascii="宋体" w:hAnsi="宋体" w:eastAsia="宋体"/>
          <w:b/>
          <w:bCs/>
          <w:color w:val="000000"/>
          <w:sz w:val="21"/>
          <w:szCs w:val="21"/>
          <w:highlight w:val="none"/>
        </w:rPr>
      </w:r>
      <w:r/>
    </w:p>
    <w:p>
      <w:pPr>
        <w:pStyle w:val="800"/>
        <w:ind w:firstLine="420"/>
        <w:jc w:val="left"/>
        <w:spacing w:line="360" w:lineRule="auto"/>
        <w:shd w:val="clear" w:color="auto" w:fill="ffffff"/>
        <w:widowControl/>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eastAsia="zh-CN"/>
        </w:rPr>
        <w:t xml:space="preserve">9</w:t>
      </w:r>
      <w:r>
        <w:rPr>
          <w:rFonts w:hint="eastAsia" w:ascii="宋体" w:hAnsi="宋体" w:eastAsia="宋体"/>
          <w:b/>
          <w:bCs/>
          <w:color w:val="000000"/>
          <w:sz w:val="21"/>
          <w:szCs w:val="21"/>
          <w:highlight w:val="none"/>
        </w:rPr>
        <w:t xml:space="preserve">）不同供应商委托同一单位或者个人办理投标事宜；</w:t>
      </w:r>
      <w:r>
        <w:rPr>
          <w:rFonts w:ascii="宋体" w:hAnsi="宋体" w:eastAsia="宋体"/>
          <w:b/>
          <w:bCs/>
          <w:color w:val="000000"/>
          <w:sz w:val="21"/>
          <w:szCs w:val="21"/>
          <w:highlight w:val="none"/>
        </w:rPr>
      </w:r>
      <w:r/>
    </w:p>
    <w:p>
      <w:pPr>
        <w:pStyle w:val="800"/>
        <w:ind w:firstLine="420"/>
        <w:jc w:val="left"/>
        <w:spacing w:line="360" w:lineRule="auto"/>
        <w:shd w:val="clear" w:color="auto" w:fill="ffffff"/>
        <w:widowControl/>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eastAsia="zh-CN"/>
        </w:rPr>
        <w:t xml:space="preserve">10</w:t>
      </w:r>
      <w:r>
        <w:rPr>
          <w:rFonts w:hint="eastAsia" w:ascii="宋体" w:hAnsi="宋体" w:eastAsia="宋体"/>
          <w:b/>
          <w:bCs/>
          <w:color w:val="000000"/>
          <w:sz w:val="21"/>
          <w:szCs w:val="21"/>
          <w:highlight w:val="none"/>
        </w:rPr>
        <w:t xml:space="preserve">）不同供应商的投标文件载明的项目管理成员或联系人员为同一人；</w:t>
      </w:r>
      <w:r>
        <w:rPr>
          <w:rFonts w:ascii="宋体" w:hAnsi="宋体" w:eastAsia="宋体"/>
          <w:b/>
          <w:bCs/>
          <w:color w:val="000000"/>
          <w:sz w:val="21"/>
          <w:szCs w:val="21"/>
          <w:highlight w:val="none"/>
        </w:rPr>
      </w:r>
      <w:r/>
    </w:p>
    <w:p>
      <w:pPr>
        <w:pStyle w:val="800"/>
        <w:ind w:firstLine="420"/>
        <w:jc w:val="left"/>
        <w:spacing w:line="360" w:lineRule="auto"/>
        <w:shd w:val="clear" w:color="auto" w:fill="ffffff"/>
        <w:widowControl/>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）不同供应商的投标文件异常一致或者投标报价呈规律性差异；</w:t>
      </w:r>
      <w:r>
        <w:rPr>
          <w:rFonts w:ascii="宋体" w:hAnsi="宋体" w:eastAsia="宋体"/>
          <w:b/>
          <w:bCs/>
          <w:color w:val="000000"/>
          <w:sz w:val="21"/>
          <w:szCs w:val="21"/>
          <w:highlight w:val="none"/>
        </w:rPr>
      </w:r>
      <w:r/>
    </w:p>
    <w:p>
      <w:pPr>
        <w:pStyle w:val="800"/>
        <w:ind w:firstLine="420"/>
        <w:jc w:val="left"/>
        <w:spacing w:line="360" w:lineRule="auto"/>
        <w:shd w:val="clear" w:color="auto" w:fill="ffffff"/>
        <w:widowControl/>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rPr>
        <w:t xml:space="preserve">）不同供应商的投标文件相互混装；</w:t>
      </w:r>
      <w:r>
        <w:rPr>
          <w:rFonts w:ascii="宋体" w:hAnsi="宋体" w:eastAsia="宋体"/>
          <w:b/>
          <w:bCs/>
          <w:color w:val="000000"/>
          <w:sz w:val="21"/>
          <w:szCs w:val="21"/>
          <w:highlight w:val="none"/>
        </w:rPr>
      </w:r>
      <w:r/>
    </w:p>
    <w:p>
      <w:pPr>
        <w:pStyle w:val="800"/>
        <w:ind w:firstLine="420"/>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lang w:val="en-US" w:eastAsia="zh-CN"/>
        </w:rPr>
        <w:t xml:space="preserve">3</w:t>
      </w:r>
      <w:r>
        <w:rPr>
          <w:rFonts w:hint="eastAsia" w:ascii="宋体" w:hAnsi="宋体" w:eastAsia="宋体"/>
          <w:b/>
          <w:bCs/>
          <w:color w:val="000000"/>
          <w:sz w:val="21"/>
          <w:szCs w:val="21"/>
          <w:highlight w:val="none"/>
        </w:rPr>
        <w:t xml:space="preserve">）不同供应商的负责人为同一人或者存在控股、管理关系的；</w:t>
      </w:r>
      <w:r>
        <w:rPr>
          <w:rFonts w:ascii="宋体" w:hAnsi="宋体" w:eastAsia="宋体"/>
          <w:b/>
          <w:bCs/>
          <w:color w:val="000000"/>
          <w:sz w:val="21"/>
          <w:szCs w:val="21"/>
          <w:highlight w:val="none"/>
        </w:rPr>
      </w:r>
      <w:r/>
    </w:p>
    <w:p>
      <w:pPr>
        <w:pStyle w:val="800"/>
        <w:ind w:firstLine="420"/>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lang w:val="en-US" w:eastAsia="zh-CN"/>
        </w:rPr>
        <w:t xml:space="preserve">4</w:t>
      </w:r>
      <w:r>
        <w:rPr>
          <w:rFonts w:hint="eastAsia" w:ascii="宋体" w:hAnsi="宋体" w:eastAsia="宋体"/>
          <w:b/>
          <w:bCs/>
          <w:color w:val="000000"/>
          <w:sz w:val="21"/>
          <w:szCs w:val="21"/>
          <w:highlight w:val="none"/>
        </w:rPr>
        <w:t xml:space="preserve">）不同供应商的委托代理人（或法定代表人、项目经理、项目总监、项目负责人等）在招标文件发布日上月至投标截止日当月在同一单位缴纳社会保险的；</w:t>
      </w:r>
      <w:r>
        <w:rPr>
          <w:rFonts w:ascii="宋体" w:hAnsi="宋体" w:eastAsia="宋体"/>
          <w:b/>
          <w:bCs/>
          <w:color w:val="000000"/>
          <w:sz w:val="21"/>
          <w:szCs w:val="21"/>
          <w:highlight w:val="none"/>
        </w:rPr>
      </w:r>
      <w:r/>
    </w:p>
    <w:p>
      <w:pPr>
        <w:pStyle w:val="800"/>
        <w:ind w:firstLine="420"/>
        <w:jc w:val="left"/>
        <w:spacing w:line="360" w:lineRule="auto"/>
        <w:shd w:val="clear" w:color="auto" w:fill="ffffff"/>
        <w:widowControl/>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rPr>
        <w:t xml:space="preserve">）提供虚假材料的（包括工商营业执照、财务报表、资格证明文件等）；</w:t>
      </w:r>
      <w:r>
        <w:rPr>
          <w:rFonts w:ascii="宋体" w:hAnsi="宋体" w:eastAsia="宋体"/>
          <w:b/>
          <w:bCs/>
          <w:color w:val="000000"/>
          <w:sz w:val="21"/>
          <w:szCs w:val="21"/>
          <w:highlight w:val="none"/>
        </w:rPr>
      </w:r>
      <w:r/>
    </w:p>
    <w:p>
      <w:pPr>
        <w:pStyle w:val="800"/>
        <w:ind w:firstLine="420"/>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lang w:val="en-US" w:eastAsia="zh-CN"/>
        </w:rPr>
        <w:t xml:space="preserve">6</w:t>
      </w:r>
      <w:r>
        <w:rPr>
          <w:rFonts w:hint="eastAsia" w:ascii="宋体" w:hAnsi="宋体" w:eastAsia="宋体"/>
          <w:b/>
          <w:bCs/>
          <w:color w:val="000000"/>
          <w:sz w:val="21"/>
          <w:szCs w:val="21"/>
          <w:highlight w:val="none"/>
        </w:rPr>
        <w:t xml:space="preserve">）未通过符合性检查的；</w:t>
      </w:r>
      <w:r>
        <w:rPr>
          <w:rFonts w:ascii="宋体" w:hAnsi="宋体" w:eastAsia="宋体"/>
          <w:b/>
          <w:bCs/>
          <w:color w:val="000000"/>
          <w:sz w:val="21"/>
          <w:szCs w:val="21"/>
          <w:highlight w:val="none"/>
        </w:rPr>
      </w:r>
      <w:r/>
    </w:p>
    <w:p>
      <w:pPr>
        <w:pStyle w:val="800"/>
        <w:ind w:firstLine="420"/>
        <w:jc w:val="left"/>
        <w:spacing w:line="360" w:lineRule="auto"/>
        <w:shd w:val="clear" w:color="auto" w:fill="ffffff"/>
        <w:widowControl/>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lang w:val="en-US" w:eastAsia="zh-CN"/>
        </w:rPr>
        <w:t xml:space="preserve">7</w:t>
      </w:r>
      <w:r>
        <w:rPr>
          <w:rFonts w:hint="eastAsia" w:ascii="宋体" w:hAnsi="宋体" w:eastAsia="宋体"/>
          <w:b/>
          <w:bCs/>
          <w:color w:val="000000"/>
          <w:sz w:val="21"/>
          <w:szCs w:val="21"/>
          <w:highlight w:val="none"/>
        </w:rPr>
        <w:t xml:space="preserve">）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rPr>
          <w:rFonts w:ascii="宋体" w:hAnsi="宋体" w:eastAsia="宋体"/>
          <w:b/>
          <w:bCs/>
          <w:color w:val="000000"/>
          <w:sz w:val="21"/>
          <w:szCs w:val="21"/>
          <w:highlight w:val="none"/>
        </w:rPr>
      </w:r>
      <w:r/>
    </w:p>
    <w:p>
      <w:pPr>
        <w:pStyle w:val="800"/>
        <w:ind w:firstLine="420"/>
        <w:jc w:val="left"/>
        <w:spacing w:line="360" w:lineRule="auto"/>
        <w:shd w:val="clear" w:color="auto" w:fill="ffffff"/>
        <w:widowControl/>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lang w:val="en-US" w:eastAsia="zh-CN"/>
        </w:rPr>
        <w:t xml:space="preserve">8</w:t>
      </w:r>
      <w:r>
        <w:rPr>
          <w:rFonts w:hint="eastAsia" w:ascii="宋体" w:hAnsi="宋体" w:eastAsia="宋体"/>
          <w:b/>
          <w:bCs/>
          <w:color w:val="000000"/>
          <w:sz w:val="21"/>
          <w:szCs w:val="21"/>
          <w:highlight w:val="none"/>
        </w:rPr>
        <w:t xml:space="preserve">）不符合招标文件中规定的其他实质性要求的；</w:t>
      </w:r>
      <w:r>
        <w:rPr>
          <w:rFonts w:ascii="宋体" w:hAnsi="宋体" w:eastAsia="宋体"/>
          <w:b/>
          <w:bCs/>
          <w:color w:val="000000"/>
          <w:sz w:val="21"/>
          <w:szCs w:val="21"/>
          <w:highlight w:val="none"/>
        </w:rPr>
      </w:r>
      <w:r/>
    </w:p>
    <w:p>
      <w:pPr>
        <w:pStyle w:val="800"/>
        <w:ind w:firstLine="420"/>
        <w:jc w:val="left"/>
        <w:spacing w:line="360" w:lineRule="auto"/>
        <w:shd w:val="clear" w:color="auto" w:fill="ffffff"/>
        <w:widowControl/>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lang w:val="en-US" w:eastAsia="zh-CN"/>
        </w:rPr>
        <w:t xml:space="preserve">9</w:t>
      </w:r>
      <w:r>
        <w:rPr>
          <w:rFonts w:hint="eastAsia" w:ascii="宋体" w:hAnsi="宋体" w:eastAsia="宋体"/>
          <w:b/>
          <w:bCs/>
          <w:color w:val="000000"/>
          <w:sz w:val="21"/>
          <w:szCs w:val="21"/>
          <w:highlight w:val="none"/>
        </w:rPr>
        <w:t xml:space="preserve">）法律法规和招标文件规定的其他无效情形。</w:t>
      </w:r>
      <w:r>
        <w:rPr>
          <w:rFonts w:ascii="宋体" w:hAnsi="宋体" w:eastAsia="宋体"/>
          <w:b/>
          <w:bCs/>
          <w:color w:val="000000"/>
          <w:sz w:val="21"/>
          <w:szCs w:val="21"/>
          <w:highlight w:val="none"/>
        </w:rPr>
      </w:r>
      <w:r/>
    </w:p>
    <w:p>
      <w:pPr>
        <w:pStyle w:val="800"/>
        <w:ind w:firstLine="422"/>
        <w:spacing w:line="360" w:lineRule="auto"/>
        <w:shd w:val="clear" w:color="auto" w:fill="ffffff"/>
        <w:widowControl/>
        <w:rPr>
          <w:rFonts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19.7</w:t>
      </w:r>
      <w:r>
        <w:rPr>
          <w:rFonts w:hint="eastAsia" w:ascii="宋体" w:hAnsi="宋体" w:eastAsia="宋体"/>
          <w:b/>
          <w:bCs/>
          <w:color w:val="000000"/>
          <w:sz w:val="21"/>
          <w:szCs w:val="21"/>
          <w:highlight w:val="none"/>
          <w:lang w:val="en-US"/>
        </w:rPr>
        <w:t xml:space="preserve"> </w:t>
      </w:r>
      <w:r>
        <w:rPr>
          <w:rFonts w:hint="eastAsia" w:ascii="宋体" w:hAnsi="宋体" w:eastAsia="宋体"/>
          <w:b/>
          <w:color w:val="000000"/>
          <w:sz w:val="21"/>
          <w:szCs w:val="21"/>
          <w:highlight w:val="none"/>
        </w:rPr>
        <w:t xml:space="preserve">出现下列情形之一的，应予废标：</w:t>
      </w:r>
      <w:r>
        <w:rPr>
          <w:rFonts w:ascii="宋体" w:hAnsi="宋体" w:eastAsia="宋体"/>
          <w:b/>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（1）符合专业条件的供应商或者对招标文件作实质响应的供应商不足三家的；</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（2）出现影响采购公正的违法、违规行为的；</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（3）因重大变故，采购任务取消的；</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bCs/>
          <w:color w:val="000000"/>
          <w:sz w:val="21"/>
          <w:szCs w:val="21"/>
          <w:highlight w:val="none"/>
        </w:rPr>
        <w:t xml:space="preserve">（4）评标委员会认定招标文件存在歧义、重大缺陷导致评审工作无法进行的，或者招标文件内容违反国家有关强制性规定的。</w:t>
      </w:r>
      <w:r>
        <w:rPr>
          <w:rFonts w:ascii="宋体" w:hAnsi="宋体" w:eastAsia="宋体"/>
          <w:color w:val="000000"/>
          <w:sz w:val="21"/>
          <w:szCs w:val="21"/>
          <w:highlight w:val="none"/>
        </w:rPr>
      </w:r>
      <w:r/>
    </w:p>
    <w:p>
      <w:pPr>
        <w:pStyle w:val="800"/>
        <w:ind w:firstLine="420"/>
        <w:jc w:val="left"/>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在评标期间，通过资格审查或符合性审查的投标人不足3家情形的，比照</w:t>
      </w:r>
      <w:r>
        <w:rPr>
          <w:rFonts w:hint="eastAsia" w:ascii="宋体" w:hAnsi="宋体" w:eastAsia="宋体"/>
          <w:b/>
          <w:bCs/>
          <w:color w:val="000000"/>
          <w:sz w:val="21"/>
          <w:szCs w:val="21"/>
          <w:highlight w:val="none"/>
        </w:rPr>
        <w:t xml:space="preserve">19.3.5</w:t>
      </w:r>
      <w:r>
        <w:rPr>
          <w:rFonts w:hint="eastAsia" w:ascii="宋体" w:hAnsi="宋体" w:eastAsia="宋体"/>
          <w:color w:val="000000"/>
          <w:sz w:val="21"/>
          <w:szCs w:val="21"/>
          <w:highlight w:val="none"/>
        </w:rPr>
        <w:t xml:space="preserve">款执行。</w:t>
      </w:r>
      <w:bookmarkEnd w:id="85"/>
      <w:r/>
      <w:bookmarkEnd w:id="87"/>
      <w:r/>
      <w:bookmarkEnd w:id="88"/>
      <w:r/>
      <w:bookmarkEnd w:id="89"/>
      <w:r>
        <w:rPr>
          <w:rFonts w:ascii="宋体" w:hAnsi="宋体" w:eastAsia="宋体"/>
          <w:color w:val="000000"/>
          <w:sz w:val="21"/>
          <w:szCs w:val="21"/>
          <w:highlight w:val="none"/>
        </w:rPr>
      </w:r>
      <w:r/>
    </w:p>
    <w:p>
      <w:pPr>
        <w:pStyle w:val="800"/>
        <w:ind w:firstLine="422"/>
        <w:spacing w:line="360" w:lineRule="auto"/>
        <w:shd w:val="clear" w:color="auto" w:fill="ffffff"/>
        <w:widowControl/>
        <w:rPr>
          <w:rFonts w:ascii="宋体" w:hAnsi="宋体" w:eastAsia="宋体"/>
          <w:b/>
          <w:bCs/>
          <w:color w:val="000000"/>
          <w:sz w:val="21"/>
          <w:szCs w:val="21"/>
          <w:highlight w:val="none"/>
        </w:rPr>
        <w:outlineLvl w:val="1"/>
      </w:pPr>
      <w:r/>
      <w:bookmarkStart w:id="93" w:name="_Toc18327"/>
      <w:r/>
      <w:bookmarkStart w:id="94" w:name="_Toc12294"/>
      <w:r>
        <w:rPr>
          <w:rFonts w:hint="eastAsia" w:ascii="宋体" w:hAnsi="宋体" w:eastAsia="宋体"/>
          <w:b/>
          <w:bCs/>
          <w:color w:val="000000"/>
          <w:sz w:val="21"/>
          <w:szCs w:val="21"/>
          <w:highlight w:val="none"/>
        </w:rPr>
        <w:t xml:space="preserve">六、授标</w:t>
      </w:r>
      <w:bookmarkEnd w:id="93"/>
      <w:r/>
      <w:bookmarkEnd w:id="94"/>
      <w:r>
        <w:rPr>
          <w:rFonts w:ascii="宋体" w:hAnsi="宋体" w:eastAsia="宋体"/>
          <w:b/>
          <w:bCs/>
          <w:color w:val="000000"/>
          <w:sz w:val="21"/>
          <w:szCs w:val="21"/>
          <w:highlight w:val="none"/>
        </w:rPr>
      </w:r>
      <w:r/>
    </w:p>
    <w:p>
      <w:pPr>
        <w:pStyle w:val="1401"/>
        <w:ind w:left="0" w:firstLine="422"/>
        <w:jc w:val="both"/>
        <w:spacing w:line="360" w:lineRule="auto"/>
        <w:tabs>
          <w:tab w:val="left" w:pos="480" w:leader="none"/>
        </w:tabs>
        <w:rPr>
          <w:rFonts w:ascii="宋体" w:hAnsi="宋体" w:eastAsia="宋体"/>
          <w:b/>
          <w:bCs/>
          <w:color w:val="000000"/>
          <w:sz w:val="21"/>
          <w:szCs w:val="21"/>
          <w:highlight w:val="none"/>
        </w:rPr>
        <w:outlineLvl w:val="9"/>
      </w:pPr>
      <w:r/>
      <w:bookmarkStart w:id="95" w:name="_Toc28693"/>
      <w:r/>
      <w:bookmarkStart w:id="96" w:name="_Toc27522"/>
      <w:r>
        <w:rPr>
          <w:rFonts w:hint="eastAsia" w:ascii="宋体" w:hAnsi="宋体" w:eastAsia="宋体"/>
          <w:b/>
          <w:bCs/>
          <w:color w:val="000000"/>
          <w:sz w:val="21"/>
          <w:szCs w:val="21"/>
          <w:highlight w:val="none"/>
        </w:rPr>
        <w:t xml:space="preserve">20.确定中标</w:t>
      </w:r>
      <w:bookmarkEnd w:id="95"/>
      <w:r>
        <w:rPr>
          <w:rFonts w:hint="eastAsia" w:ascii="宋体" w:hAnsi="宋体" w:eastAsia="宋体"/>
          <w:b/>
          <w:bCs/>
          <w:color w:val="000000"/>
          <w:sz w:val="21"/>
          <w:szCs w:val="21"/>
          <w:highlight w:val="none"/>
        </w:rPr>
        <w:t xml:space="preserve">供应商</w:t>
      </w:r>
      <w:bookmarkEnd w:id="96"/>
      <w:r/>
      <w:bookmarkStart w:id="97" w:name="_Toc7377"/>
      <w:r>
        <w:rPr>
          <w:rFonts w:ascii="宋体" w:hAnsi="宋体" w:eastAsia="宋体"/>
          <w:b/>
          <w:bCs/>
          <w:color w:val="000000"/>
          <w:sz w:val="21"/>
          <w:szCs w:val="21"/>
          <w:highlight w:val="none"/>
        </w:rPr>
      </w:r>
      <w:r/>
    </w:p>
    <w:p>
      <w:pPr>
        <w:pStyle w:val="800"/>
        <w:ind w:firstLine="420"/>
        <w:jc w:val="left"/>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20.1</w:t>
      </w:r>
      <w:r>
        <w:rPr>
          <w:rFonts w:hint="eastAsia" w:ascii="宋体" w:hAnsi="宋体" w:eastAsia="宋体"/>
          <w:color w:val="000000"/>
          <w:sz w:val="21"/>
          <w:szCs w:val="21"/>
          <w:highlight w:val="none"/>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color w:val="000000"/>
          <w:sz w:val="21"/>
          <w:szCs w:val="21"/>
          <w:highlight w:val="none"/>
        </w:rPr>
        <w:t xml:space="preserve">本项目推荐3名中标候选人。</w:t>
      </w:r>
      <w:r>
        <w:rPr>
          <w:rFonts w:hint="eastAsia" w:ascii="宋体" w:hAnsi="宋体" w:eastAsia="宋体"/>
          <w:color w:val="000000"/>
          <w:sz w:val="21"/>
          <w:szCs w:val="21"/>
          <w:highlight w:val="none"/>
          <w:lang w:val="en-US"/>
        </w:rPr>
        <w:t xml:space="preserve">在满足招标文件要求的条件下，评标委员会根据评分细则进行评审，</w:t>
      </w:r>
      <w:r>
        <w:rPr>
          <w:rFonts w:hint="eastAsia" w:ascii="宋体" w:hAnsi="宋体" w:eastAsia="宋体"/>
          <w:color w:val="000000"/>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color w:val="000000"/>
          <w:sz w:val="21"/>
          <w:szCs w:val="21"/>
          <w:highlight w:val="none"/>
          <w:lang w:val="en-US"/>
        </w:rPr>
        <w:t xml:space="preserve">按技术优劣顺序排列</w:t>
      </w:r>
      <w:r>
        <w:rPr>
          <w:rFonts w:hint="eastAsia" w:ascii="宋体" w:hAnsi="宋体" w:eastAsia="宋体"/>
          <w:color w:val="000000"/>
          <w:sz w:val="21"/>
          <w:szCs w:val="21"/>
          <w:highlight w:val="none"/>
        </w:rPr>
        <w:t xml:space="preserve">。最低投标价等任何单项因素的最优不是中标的必要条件。</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20.2</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中标人确定后，在江苏政府采购网上公告中标结果，中标公告期为1个工作日，公告的同时向中标供应商发出中标通知书。</w:t>
      </w:r>
      <w:r>
        <w:rPr>
          <w:rFonts w:ascii="宋体" w:hAnsi="宋体" w:eastAsia="宋体"/>
          <w:color w:val="000000"/>
          <w:sz w:val="21"/>
          <w:szCs w:val="21"/>
          <w:highlight w:val="none"/>
        </w:rPr>
      </w:r>
      <w:r/>
    </w:p>
    <w:p>
      <w:pPr>
        <w:pStyle w:val="800"/>
        <w:ind w:firstLine="420"/>
        <w:jc w:val="left"/>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20.3</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中标供应商在收到中标通知书后，应郑重保证履行中标供应商应履行的，含招标代理服务费在内的一切义务和责任。</w:t>
      </w:r>
      <w:r>
        <w:rPr>
          <w:rFonts w:ascii="宋体" w:hAnsi="宋体" w:eastAsia="宋体"/>
          <w:color w:val="000000"/>
          <w:sz w:val="21"/>
          <w:szCs w:val="21"/>
          <w:highlight w:val="none"/>
        </w:rPr>
      </w:r>
      <w:r/>
    </w:p>
    <w:p>
      <w:pPr>
        <w:pStyle w:val="800"/>
        <w:ind w:firstLine="420"/>
        <w:jc w:val="left"/>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20.4</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中标通知书对采购人和中标供应商具有同等法律效力。</w:t>
      </w:r>
      <w:r>
        <w:rPr>
          <w:rFonts w:ascii="宋体" w:hAnsi="宋体" w:eastAsia="宋体"/>
          <w:color w:val="000000"/>
          <w:sz w:val="21"/>
          <w:szCs w:val="21"/>
          <w:highlight w:val="none"/>
        </w:rPr>
      </w:r>
      <w:r/>
    </w:p>
    <w:p>
      <w:pPr>
        <w:pStyle w:val="800"/>
        <w:ind w:firstLine="420"/>
        <w:jc w:val="left"/>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20.5</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中标通知书发出后，中标或者成交后无正当理由拒不与采购人签订政府采购合同的，情节严重的，由财政部门将其列入不良行为记录名单，在一至三年内禁止参加政府采购活动，并予以通报。</w:t>
      </w:r>
      <w:r>
        <w:rPr>
          <w:rFonts w:ascii="宋体" w:hAnsi="宋体" w:eastAsia="宋体"/>
          <w:color w:val="000000"/>
          <w:sz w:val="21"/>
          <w:szCs w:val="21"/>
          <w:highlight w:val="none"/>
        </w:rPr>
      </w:r>
      <w:r/>
    </w:p>
    <w:p>
      <w:pPr>
        <w:pStyle w:val="800"/>
        <w:ind w:firstLine="420"/>
        <w:jc w:val="left"/>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20.6 若评标委员会发现供应商的投标文件中有弄虚作假行为，则该供应商将失去中标资格。</w:t>
      </w:r>
      <w:r>
        <w:rPr>
          <w:rFonts w:ascii="宋体" w:hAnsi="宋体" w:eastAsia="宋体"/>
          <w:color w:val="000000"/>
          <w:sz w:val="21"/>
          <w:szCs w:val="21"/>
          <w:highlight w:val="none"/>
        </w:rPr>
      </w:r>
      <w:r/>
    </w:p>
    <w:p>
      <w:pPr>
        <w:pStyle w:val="800"/>
        <w:ind w:firstLine="422"/>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21.评标过程的保密性</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21.1 采购人和采购代理机构将采取必要措施，保证评标在严格保密的情况下进行。</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21.2 任何单位和个人不得非法干预、影响评标办法的确定，以及评标过程和结果。</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21.3 凡是与审查、澄清、评价和比较投标的有关资料等，均不向投标人及与评标无关的其他人员透露。</w:t>
      </w:r>
      <w:r>
        <w:rPr>
          <w:rFonts w:ascii="宋体" w:hAnsi="宋体" w:eastAsia="宋体"/>
          <w:color w:val="000000"/>
          <w:sz w:val="21"/>
          <w:szCs w:val="21"/>
          <w:highlight w:val="none"/>
        </w:rPr>
      </w:r>
      <w:r/>
    </w:p>
    <w:p>
      <w:pPr>
        <w:pStyle w:val="800"/>
        <w:ind w:firstLine="422"/>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22.签订合同</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22.1</w:t>
      </w:r>
      <w:r>
        <w:rPr>
          <w:rFonts w:hint="eastAsia" w:ascii="宋体" w:hAnsi="宋体" w:eastAsia="宋体"/>
          <w:color w:val="000000"/>
          <w:sz w:val="21"/>
          <w:szCs w:val="21"/>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22.2</w:t>
      </w:r>
      <w:r>
        <w:rPr>
          <w:rFonts w:hint="eastAsia" w:ascii="宋体" w:hAnsi="宋体" w:eastAsia="宋体"/>
          <w:color w:val="000000"/>
          <w:sz w:val="21"/>
          <w:szCs w:val="21"/>
          <w:highlight w:val="none"/>
        </w:rPr>
        <w:t xml:space="preserve">招标文件、中标供应商的投标文件及评标过程中有关澄清、说明或者补正文件均应作为合同附件。</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22.3</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采购人不得向中标人提出任何不合理的要求作为签订合同的条件。</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22.4</w:t>
      </w:r>
      <w:r>
        <w:rPr>
          <w:rFonts w:hint="eastAsia" w:ascii="宋体" w:hAnsi="宋体" w:eastAsia="宋体"/>
          <w:color w:val="000000"/>
          <w:sz w:val="21"/>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22.5</w:t>
      </w:r>
      <w:r>
        <w:rPr>
          <w:rFonts w:hint="eastAsia" w:ascii="宋体" w:hAnsi="宋体" w:eastAsia="宋体"/>
          <w:color w:val="000000"/>
          <w:sz w:val="21"/>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ascii="宋体" w:hAnsi="宋体" w:eastAsia="宋体"/>
          <w:color w:val="000000"/>
          <w:sz w:val="21"/>
          <w:szCs w:val="21"/>
          <w:highlight w:val="none"/>
        </w:rPr>
      </w:r>
      <w:r/>
    </w:p>
    <w:p>
      <w:pPr>
        <w:pStyle w:val="800"/>
        <w:ind w:firstLine="420"/>
        <w:spacing w:line="360" w:lineRule="auto"/>
        <w:shd w:val="clear" w:color="auto" w:fill="ffffff"/>
        <w:widowControl/>
        <w:rPr>
          <w:rFonts w:ascii="Arial" w:hAnsi="Arial" w:eastAsia="Arial" w:cs="微软雅黑"/>
          <w:color w:val="000000"/>
          <w:sz w:val="21"/>
          <w:szCs w:val="21"/>
          <w:highlight w:val="none"/>
          <w:lang w:val="en-US"/>
        </w:rPr>
      </w:pPr>
      <w:r>
        <w:rPr>
          <w:rFonts w:hint="eastAsia" w:ascii="宋体" w:hAnsi="宋体" w:eastAsia="宋体"/>
          <w:color w:val="000000"/>
          <w:sz w:val="21"/>
          <w:szCs w:val="21"/>
          <w:highlight w:val="none"/>
        </w:rPr>
        <w:t xml:space="preserve">22.6</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采购人与中标人应当根据合同的约定依法履行合同义务。</w:t>
      </w:r>
      <w:bookmarkEnd w:id="97"/>
      <w:r/>
      <w:bookmarkStart w:id="98" w:name="_Toc15509"/>
      <w:r/>
      <w:bookmarkStart w:id="99" w:name="_Toc415"/>
      <w:r>
        <w:rPr>
          <w:rFonts w:ascii="Arial" w:hAnsi="Arial" w:eastAsia="Arial" w:cs="微软雅黑"/>
          <w:color w:val="000000"/>
          <w:sz w:val="21"/>
          <w:szCs w:val="21"/>
          <w:highlight w:val="none"/>
          <w:lang w:val="en-US"/>
        </w:rPr>
      </w:r>
      <w:r/>
    </w:p>
    <w:p>
      <w:pPr>
        <w:pStyle w:val="800"/>
        <w:ind w:firstLine="422"/>
        <w:spacing w:line="360" w:lineRule="auto"/>
        <w:shd w:val="clear" w:color="auto" w:fill="ffffff"/>
        <w:widowControl/>
        <w:rPr>
          <w:rFonts w:ascii="宋体" w:hAnsi="宋体" w:eastAsia="宋体"/>
          <w:b/>
          <w:bCs/>
          <w:color w:val="000000"/>
          <w:sz w:val="21"/>
          <w:szCs w:val="21"/>
          <w:highlight w:val="none"/>
        </w:rPr>
        <w:outlineLvl w:val="1"/>
      </w:pPr>
      <w:r/>
      <w:bookmarkEnd w:id="98"/>
      <w:r/>
      <w:bookmarkEnd w:id="99"/>
      <w:r/>
      <w:bookmarkStart w:id="100" w:name="_Toc5784"/>
      <w:r/>
      <w:bookmarkStart w:id="101" w:name="OLE_LINK6"/>
      <w:r/>
      <w:bookmarkStart w:id="102" w:name="OLE_LINK5"/>
      <w:r>
        <w:rPr>
          <w:rFonts w:hint="eastAsia" w:ascii="宋体" w:hAnsi="宋体" w:eastAsia="宋体"/>
          <w:b/>
          <w:bCs/>
          <w:color w:val="000000"/>
          <w:sz w:val="21"/>
          <w:szCs w:val="21"/>
          <w:highlight w:val="none"/>
        </w:rPr>
        <w:t xml:space="preserve">七、质疑</w:t>
      </w:r>
      <w:bookmarkEnd w:id="100"/>
      <w:r>
        <w:rPr>
          <w:rFonts w:hint="eastAsia" w:ascii="宋体" w:hAnsi="宋体" w:eastAsia="宋体"/>
          <w:b/>
          <w:bCs/>
          <w:color w:val="000000"/>
          <w:sz w:val="21"/>
          <w:szCs w:val="21"/>
          <w:highlight w:val="none"/>
        </w:rPr>
        <w:t xml:space="preserve">和投诉</w:t>
      </w:r>
      <w:r>
        <w:rPr>
          <w:rFonts w:ascii="宋体" w:hAnsi="宋体" w:eastAsia="宋体"/>
          <w:b/>
          <w:bCs/>
          <w:color w:val="000000"/>
          <w:sz w:val="21"/>
          <w:szCs w:val="21"/>
          <w:highlight w:val="none"/>
        </w:rPr>
      </w:r>
      <w:r/>
    </w:p>
    <w:p>
      <w:pPr>
        <w:pStyle w:val="800"/>
        <w:ind w:firstLine="422"/>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3</w:t>
      </w:r>
      <w:r>
        <w:rPr>
          <w:rFonts w:hint="eastAsia" w:ascii="宋体" w:hAnsi="宋体" w:eastAsia="宋体"/>
          <w:b/>
          <w:bCs/>
          <w:color w:val="000000"/>
          <w:sz w:val="21"/>
          <w:szCs w:val="21"/>
          <w:highlight w:val="none"/>
        </w:rPr>
        <w:t xml:space="preserve">.质疑</w:t>
      </w:r>
      <w:r>
        <w:rPr>
          <w:rFonts w:ascii="宋体" w:hAnsi="宋体" w:eastAsia="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.1供应商认为招标文件、采购过程和中标结果使自己的合法权益受到损害的，可以在知道或者应当知道其权益受到损害之日起七个工作日内，以书面的形式（原件）向采购人或采购代理机构提出质疑。</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2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联系部门：苏美达国际技术贸易有限公司</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冯帆</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eastAsia="zh-CN"/>
        </w:rPr>
        <w:t xml:space="preserve">025-84531327</w:t>
      </w:r>
      <w:r>
        <w:rPr>
          <w:rFonts w:hint="eastAsia" w:ascii="宋体" w:hAnsi="宋体" w:eastAsia="宋体" w:cs="宋体"/>
          <w:color w:val="000000"/>
          <w:sz w:val="21"/>
          <w:szCs w:val="21"/>
          <w:highlight w:val="none"/>
          <w:lang w:eastAsia="zh-CN"/>
        </w:rPr>
      </w:r>
      <w:r/>
    </w:p>
    <w:p>
      <w:pPr>
        <w:pStyle w:val="800"/>
        <w:ind w:firstLine="42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通讯地址：南京市长江路198号苏美达大厦</w:t>
      </w:r>
      <w:r>
        <w:rPr>
          <w:rFonts w:hint="eastAsia" w:ascii="宋体" w:hAnsi="宋体" w:eastAsia="宋体" w:cs="宋体"/>
          <w:color w:val="000000"/>
          <w:sz w:val="21"/>
          <w:szCs w:val="21"/>
          <w:highlight w:val="none"/>
          <w:lang w:val="en-US"/>
        </w:rPr>
        <w:t xml:space="preserve">9F</w:t>
      </w:r>
      <w:r>
        <w:rPr>
          <w:rFonts w:hint="eastAsia" w:ascii="宋体" w:hAnsi="宋体" w:eastAsia="宋体" w:cs="宋体"/>
          <w:color w:val="000000"/>
          <w:sz w:val="21"/>
          <w:szCs w:val="21"/>
          <w:highlight w:val="none"/>
          <w:lang w:val="en-US"/>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供应商必须在法定质疑期内一次性提出针对同一采购程序环节的质疑。供应商如在法定期限内对同一采购程序环节提出多次质疑的，采购代理机构、采购人将只对供应商第一次质疑作出答复。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质疑函必须按照《质疑函范本》要求的格式和内容进行填写。供应商如组成联合体参加投标，则《质疑函范本》中要求签字、盖章、加盖公章之处，联合体各方均须按要求签字、盖章、加盖公章。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质疑文件应包括以下主要内容，并按照“谁主张、谁举证”的原则，附上相关证明材料。否则，采购代理机构或采购人不予受理：</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（1）供应商的姓名或者名称、地址、邮编、联系人及联系电话；</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（2）质疑项目的名称、编号；</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（3）具体、明确的质疑事项和与质疑事项相关的请求（具体条款）；</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（4）事实依据（具体条款）；</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（5）必要的法律依据（具体条款）；</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（6）提出质疑的日期。</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质疑函应当现场提交至采购代理机构或采购人联系人处，提交时应出示有效身份证明。未按上述要求提交质疑函的，质疑不予受理。</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采购人或采购代理机构在收到供应商的书面质疑后在七个工作日内作出答复，并以书面形式通知质疑供应商和其他有关供应商，答复的内容不涉及商业秘密。</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 以下情形的质疑不予受理</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.1 内容不符合《政府采购质疑和投诉办法》第十二条规定的质疑。</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.2 超出政府采购法定期限的质疑。</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.3 以传真、电子邮件等方式递交的非原件形式的质疑。</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.4 未参加投标活动的供应商或在投标活动中自身权益未受到损害的供应商所提出的质疑。</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.5供应商组成联合体参加投标，联合体中任何一方或多方未按要求签字、盖章、加盖公章的质疑。</w:t>
      </w:r>
      <w:r>
        <w:rPr>
          <w:rFonts w:hint="eastAsia" w:ascii="宋体" w:hAnsi="宋体" w:eastAsia="宋体" w:cs="宋体"/>
          <w:color w:val="000000"/>
          <w:sz w:val="21"/>
          <w:szCs w:val="21"/>
          <w:highlight w:val="none"/>
        </w:rPr>
      </w:r>
      <w:r/>
    </w:p>
    <w:p>
      <w:pPr>
        <w:pStyle w:val="8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color w:val="000000"/>
          <w:sz w:val="21"/>
          <w:szCs w:val="21"/>
          <w:highlight w:val="none"/>
        </w:rPr>
      </w:r>
      <w:r/>
    </w:p>
    <w:p>
      <w:pPr>
        <w:pStyle w:val="800"/>
        <w:ind w:firstLine="422"/>
        <w:spacing w:line="360" w:lineRule="auto"/>
        <w:shd w:val="clear" w:color="auto" w:fill="ffffff"/>
        <w:widowControl/>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2</w:t>
      </w:r>
      <w:r>
        <w:rPr>
          <w:rFonts w:hint="eastAsia" w:ascii="宋体" w:hAnsi="宋体" w:eastAsia="宋体"/>
          <w:b/>
          <w:color w:val="000000"/>
          <w:sz w:val="21"/>
          <w:szCs w:val="21"/>
          <w:highlight w:val="none"/>
          <w:lang w:val="en-US" w:eastAsia="zh-CN"/>
        </w:rPr>
        <w:t xml:space="preserve">4</w:t>
      </w:r>
      <w:r>
        <w:rPr>
          <w:rFonts w:hint="eastAsia" w:ascii="宋体" w:hAnsi="宋体" w:eastAsia="宋体"/>
          <w:b/>
          <w:color w:val="000000"/>
          <w:sz w:val="21"/>
          <w:szCs w:val="21"/>
          <w:highlight w:val="none"/>
        </w:rPr>
        <w:t xml:space="preserve">.投诉</w:t>
      </w:r>
      <w:r>
        <w:rPr>
          <w:rFonts w:ascii="宋体" w:hAnsi="宋体" w:eastAsia="宋体"/>
          <w:b/>
          <w:color w:val="000000"/>
          <w:sz w:val="21"/>
          <w:szCs w:val="21"/>
          <w:highlight w:val="none"/>
        </w:rPr>
      </w:r>
      <w:r/>
    </w:p>
    <w:p>
      <w:pPr>
        <w:pStyle w:val="800"/>
        <w:ind w:firstLine="420"/>
        <w:spacing w:line="360" w:lineRule="auto"/>
        <w:rPr>
          <w:rFonts w:ascii="宋体" w:hAnsi="宋体" w:eastAsia="宋体"/>
          <w:b/>
          <w:bCs/>
          <w:color w:val="000000"/>
          <w:sz w:val="21"/>
          <w:szCs w:val="21"/>
          <w:highlight w:val="none"/>
        </w:rPr>
      </w:pPr>
      <w:r>
        <w:rPr>
          <w:rFonts w:hint="eastAsia" w:ascii="宋体" w:hAnsi="宋体" w:eastAsia="宋体"/>
          <w:color w:val="000000"/>
          <w:sz w:val="21"/>
          <w:szCs w:val="21"/>
          <w:highlight w:val="none"/>
        </w:rPr>
        <w:t xml:space="preserve">供应商对代理机构的答复不满意，或代理机构未在规定的时间内作出答复的，可以在答复期满后</w:t>
      </w:r>
      <w:r>
        <w:rPr>
          <w:rFonts w:hint="eastAsia" w:ascii="宋体" w:hAnsi="宋体" w:eastAsia="宋体"/>
          <w:b/>
          <w:bCs/>
          <w:color w:val="000000"/>
          <w:sz w:val="21"/>
          <w:szCs w:val="21"/>
          <w:highlight w:val="none"/>
        </w:rPr>
        <w:t xml:space="preserve">十五个工作日内</w:t>
      </w:r>
      <w:r>
        <w:rPr>
          <w:rFonts w:hint="eastAsia" w:ascii="宋体" w:hAnsi="宋体" w:eastAsia="宋体"/>
          <w:color w:val="000000"/>
          <w:sz w:val="21"/>
          <w:szCs w:val="21"/>
          <w:highlight w:val="none"/>
        </w:rPr>
        <w:t xml:space="preserve">向采购人同级财政部门投诉。</w:t>
      </w:r>
      <w:r>
        <w:rPr>
          <w:rFonts w:ascii="宋体" w:hAnsi="宋体" w:eastAsia="宋体"/>
          <w:b/>
          <w:bCs/>
          <w:color w:val="000000"/>
          <w:sz w:val="21"/>
          <w:szCs w:val="21"/>
          <w:highlight w:val="none"/>
        </w:rPr>
      </w:r>
      <w:r/>
    </w:p>
    <w:p>
      <w:pPr>
        <w:pStyle w:val="800"/>
        <w:ind w:firstLine="420"/>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25</w:t>
      </w:r>
      <w:r>
        <w:rPr>
          <w:rFonts w:hint="eastAsia" w:ascii="宋体" w:hAnsi="宋体" w:eastAsia="宋体"/>
          <w:b/>
          <w:bCs/>
          <w:color w:val="000000"/>
          <w:sz w:val="21"/>
          <w:szCs w:val="21"/>
          <w:highlight w:val="none"/>
          <w:lang w:eastAsia="zh-CN"/>
        </w:rPr>
        <w:t xml:space="preserve">.</w:t>
      </w:r>
      <w:r>
        <w:rPr>
          <w:rFonts w:hint="eastAsia" w:ascii="宋体" w:hAnsi="宋体" w:eastAsia="宋体"/>
          <w:b/>
          <w:bCs/>
          <w:color w:val="000000"/>
          <w:sz w:val="21"/>
          <w:szCs w:val="21"/>
          <w:highlight w:val="none"/>
        </w:rPr>
        <w:t xml:space="preserve">诚实信用</w:t>
      </w:r>
      <w:r>
        <w:rPr>
          <w:rFonts w:hint="eastAsia" w:ascii="宋体" w:hAnsi="宋体" w:eastAsia="宋体"/>
          <w:b/>
          <w:bCs/>
          <w:color w:val="000000"/>
          <w:sz w:val="21"/>
          <w:szCs w:val="21"/>
          <w:highlight w:val="none"/>
        </w:rPr>
      </w:r>
      <w:r/>
    </w:p>
    <w:p>
      <w:pPr>
        <w:pStyle w:val="800"/>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25</w:t>
      </w:r>
      <w:r>
        <w:rPr>
          <w:rFonts w:hint="eastAsia" w:ascii="宋体" w:hAnsi="宋体" w:eastAsia="宋体"/>
          <w:color w:val="000000"/>
          <w:sz w:val="21"/>
          <w:szCs w:val="21"/>
          <w:highlight w:val="none"/>
        </w:rPr>
        <w:t xml:space="preserve">.1供应商之间不得相互串通投标报价，不得妨碍其他供应商的公平竞争，不得损害采购人和其他供应商的合法权益。</w:t>
      </w:r>
      <w:r>
        <w:rPr>
          <w:rFonts w:hint="eastAsia" w:ascii="宋体" w:hAnsi="宋体" w:eastAsia="宋体"/>
          <w:color w:val="000000"/>
          <w:sz w:val="21"/>
          <w:szCs w:val="21"/>
          <w:highlight w:val="none"/>
        </w:rPr>
      </w:r>
      <w:r/>
    </w:p>
    <w:p>
      <w:pPr>
        <w:pStyle w:val="800"/>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25</w:t>
      </w:r>
      <w:r>
        <w:rPr>
          <w:rFonts w:hint="eastAsia" w:ascii="宋体" w:hAnsi="宋体" w:eastAsia="宋体"/>
          <w:color w:val="000000"/>
          <w:sz w:val="21"/>
          <w:szCs w:val="21"/>
          <w:highlight w:val="none"/>
        </w:rPr>
        <w:t xml:space="preserve">.2供应商不得以向代理机构工作人员、评标委员会成员行贿或者采取其他不正当手段谋取中标。经查实供应商有此行为的，将在</w:t>
      </w:r>
      <w:r>
        <w:rPr>
          <w:rFonts w:hint="eastAsia" w:ascii="宋体" w:hAnsi="宋体" w:eastAsia="宋体"/>
          <w:color w:val="000000"/>
          <w:sz w:val="21"/>
          <w:szCs w:val="21"/>
          <w:highlight w:val="none"/>
          <w:lang w:val="en-US"/>
        </w:rPr>
        <w:t xml:space="preserve">相关网站</w:t>
      </w:r>
      <w:r>
        <w:rPr>
          <w:rFonts w:hint="eastAsia" w:ascii="宋体" w:hAnsi="宋体" w:eastAsia="宋体"/>
          <w:color w:val="000000"/>
          <w:sz w:val="21"/>
          <w:szCs w:val="21"/>
          <w:highlight w:val="none"/>
        </w:rPr>
        <w:t xml:space="preserve">公告，政府采购管理部门将供应商列入不良行为记录名单，按照《政府采购法》有关规定处理。</w:t>
      </w:r>
      <w:r>
        <w:rPr>
          <w:rFonts w:hint="eastAsia" w:ascii="宋体" w:hAnsi="宋体" w:eastAsia="宋体"/>
          <w:color w:val="000000"/>
          <w:sz w:val="21"/>
          <w:szCs w:val="21"/>
          <w:highlight w:val="none"/>
        </w:rPr>
      </w:r>
      <w:r/>
    </w:p>
    <w:p>
      <w:pPr>
        <w:pStyle w:val="800"/>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25</w:t>
      </w:r>
      <w:r>
        <w:rPr>
          <w:rFonts w:hint="eastAsia" w:ascii="宋体" w:hAnsi="宋体" w:eastAsia="宋体"/>
          <w:color w:val="000000"/>
          <w:sz w:val="21"/>
          <w:szCs w:val="21"/>
          <w:highlight w:val="none"/>
        </w:rPr>
        <w:t xml:space="preserve">.3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olor w:val="000000"/>
          <w:sz w:val="21"/>
          <w:szCs w:val="21"/>
          <w:highlight w:val="none"/>
        </w:rPr>
      </w:r>
      <w:r/>
    </w:p>
    <w:p>
      <w:pPr>
        <w:pStyle w:val="800"/>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25</w:t>
      </w:r>
      <w:r>
        <w:rPr>
          <w:rFonts w:hint="eastAsia" w:ascii="宋体" w:hAnsi="宋体" w:eastAsia="宋体"/>
          <w:color w:val="000000"/>
          <w:sz w:val="21"/>
          <w:szCs w:val="21"/>
          <w:highlight w:val="none"/>
        </w:rPr>
        <w:t xml:space="preserve">.4 供应商不得虚假承诺，否则，按照提供虚假材料谋取中标成交处理。</w:t>
      </w:r>
      <w:r>
        <w:rPr>
          <w:rFonts w:hint="eastAsia" w:ascii="宋体" w:hAnsi="宋体" w:eastAsia="宋体"/>
          <w:color w:val="000000"/>
          <w:sz w:val="21"/>
          <w:szCs w:val="21"/>
          <w:highlight w:val="none"/>
        </w:rPr>
      </w:r>
      <w:r/>
    </w:p>
    <w:p>
      <w:pPr>
        <w:pStyle w:val="800"/>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25</w:t>
      </w:r>
      <w:r>
        <w:rPr>
          <w:rFonts w:hint="eastAsia" w:ascii="宋体" w:hAnsi="宋体" w:eastAsia="宋体"/>
          <w:color w:val="000000"/>
          <w:sz w:val="21"/>
          <w:szCs w:val="21"/>
          <w:highlight w:val="none"/>
        </w:rPr>
        <w:t xml:space="preserve">.5 供应商应自觉遵守</w:t>
      </w:r>
      <w:r>
        <w:rPr>
          <w:rFonts w:hint="eastAsia" w:ascii="宋体" w:hAnsi="宋体" w:eastAsia="宋体"/>
          <w:color w:val="000000"/>
          <w:sz w:val="21"/>
          <w:szCs w:val="21"/>
          <w:highlight w:val="none"/>
          <w:lang w:val="en-US"/>
        </w:rPr>
        <w:t xml:space="preserve">开标</w:t>
      </w:r>
      <w:r>
        <w:rPr>
          <w:rFonts w:hint="eastAsia" w:ascii="宋体" w:hAnsi="宋体" w:eastAsia="宋体"/>
          <w:color w:val="000000"/>
          <w:sz w:val="21"/>
          <w:szCs w:val="21"/>
          <w:highlight w:val="none"/>
        </w:rPr>
        <w:t xml:space="preserve">、评审纪律，扰乱</w:t>
      </w:r>
      <w:r>
        <w:rPr>
          <w:rFonts w:hint="eastAsia" w:ascii="宋体" w:hAnsi="宋体" w:eastAsia="宋体"/>
          <w:color w:val="000000"/>
          <w:sz w:val="21"/>
          <w:szCs w:val="21"/>
          <w:highlight w:val="none"/>
          <w:lang w:val="en-US"/>
        </w:rPr>
        <w:t xml:space="preserve">开标</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评标</w:t>
      </w:r>
      <w:r>
        <w:rPr>
          <w:rFonts w:hint="eastAsia" w:ascii="宋体" w:hAnsi="宋体" w:eastAsia="宋体"/>
          <w:color w:val="000000"/>
          <w:sz w:val="21"/>
          <w:szCs w:val="21"/>
          <w:highlight w:val="none"/>
        </w:rPr>
        <w:t xml:space="preserve">现场秩序的，属于失信行为。</w:t>
      </w:r>
      <w:r>
        <w:rPr>
          <w:rFonts w:hint="eastAsia" w:ascii="宋体" w:hAnsi="宋体" w:eastAsia="宋体"/>
          <w:color w:val="000000"/>
          <w:sz w:val="21"/>
          <w:szCs w:val="21"/>
          <w:highlight w:val="none"/>
        </w:rPr>
      </w:r>
      <w:r/>
    </w:p>
    <w:p>
      <w:pPr>
        <w:pStyle w:val="800"/>
        <w:jc w:val="center"/>
        <w:spacing w:line="288" w:lineRule="auto"/>
        <w:rPr>
          <w:rFonts w:ascii="黑体" w:hAnsi="宋体" w:eastAsia="黑体"/>
          <w:color w:val="000000"/>
          <w:spacing w:val="-10"/>
          <w:sz w:val="36"/>
          <w:szCs w:val="36"/>
          <w:highlight w:val="none"/>
        </w:rPr>
        <w:outlineLvl w:val="0"/>
      </w:pPr>
      <w:r>
        <w:rPr>
          <w:rFonts w:ascii="宋体" w:hAnsi="宋体"/>
          <w:color w:val="000000"/>
          <w:szCs w:val="21"/>
          <w:highlight w:val="none"/>
        </w:rPr>
        <w:br w:type="page" w:clear="all"/>
      </w:r>
      <w:bookmarkEnd w:id="101"/>
      <w:r/>
      <w:bookmarkEnd w:id="102"/>
      <w:r>
        <w:rPr>
          <w:rFonts w:hint="eastAsia" w:ascii="黑体" w:hAnsi="宋体" w:eastAsia="黑体"/>
          <w:color w:val="000000"/>
          <w:spacing w:val="-10"/>
          <w:sz w:val="36"/>
          <w:szCs w:val="36"/>
          <w:highlight w:val="none"/>
        </w:rPr>
        <w:t xml:space="preserve">第三章 评标标准</w:t>
      </w:r>
      <w:r>
        <w:rPr>
          <w:rFonts w:ascii="黑体" w:hAnsi="宋体" w:eastAsia="黑体"/>
          <w:color w:val="000000"/>
          <w:spacing w:val="-10"/>
          <w:sz w:val="36"/>
          <w:szCs w:val="36"/>
          <w:highlight w:val="none"/>
        </w:rPr>
      </w:r>
      <w:r/>
    </w:p>
    <w:p>
      <w:pPr>
        <w:pStyle w:val="830"/>
        <w:ind w:firstLine="420"/>
        <w:spacing w:line="360" w:lineRule="auto"/>
        <w:tabs>
          <w:tab w:val="left" w:pos="567" w:leader="none"/>
          <w:tab w:val="left" w:pos="965" w:leader="none"/>
        </w:tabs>
        <w:rPr>
          <w:rFonts w:hAnsi="宋体" w:cs="宋体"/>
          <w:color w:val="000000"/>
          <w:szCs w:val="21"/>
          <w:highlight w:val="none"/>
        </w:rPr>
      </w:pPr>
      <w:r>
        <w:rPr>
          <w:rFonts w:hint="eastAsia" w:hAnsi="宋体"/>
          <w:color w:val="000000"/>
          <w:szCs w:val="21"/>
          <w:highlight w:val="none"/>
        </w:rPr>
        <w:t xml:space="preserve">本项目采用综合评分法，评标结果按评审后得分由高到低顺序排列。得分相同的，按投标报价由低到高顺序排列。得分且投标报价相同的按技术优劣顺序排列。投标文件满足招标文件全部实质性要求，且按照评审因素的量化指标评审得分最高的投标人为第一中标候选人。本项目选取3名中标候选人。</w:t>
      </w:r>
      <w:r>
        <w:rPr>
          <w:rFonts w:hAnsi="宋体" w:cs="宋体"/>
          <w:color w:val="000000"/>
          <w:szCs w:val="21"/>
          <w:highlight w:val="none"/>
        </w:rPr>
      </w:r>
      <w:r/>
    </w:p>
    <w:tbl>
      <w:tblPr>
        <w:tblW w:w="93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7544"/>
        <w:gridCol w:w="666"/>
      </w:tblGrid>
      <w:tr>
        <w:trPr>
          <w:trHeight w:val="574"/>
        </w:trPr>
        <w:tc>
          <w:tcPr>
            <w:tcW w:w="1163" w:type="dxa"/>
            <w:vAlign w:val="center"/>
            <w:textDirection w:val="lrTb"/>
            <w:noWrap w:val="false"/>
          </w:tcPr>
          <w:p>
            <w:pPr>
              <w:pStyle w:val="800"/>
              <w:ind w:left="0" w:firstLine="0"/>
              <w:jc w:val="center"/>
              <w:keepLines w:val="0"/>
              <w:keepNext w:val="0"/>
              <w:pageBreakBefore w:val="0"/>
              <w:spacing w:line="400" w:lineRule="exac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评分因素</w:t>
            </w:r>
            <w:r>
              <w:rPr>
                <w:rFonts w:ascii="Times New Roman" w:hAnsi="Times New Roman" w:eastAsia="仿宋" w:cs="Times New Roman"/>
                <w:b/>
                <w:color w:val="000000"/>
                <w:sz w:val="21"/>
                <w:szCs w:val="21"/>
                <w:highlight w:val="none"/>
              </w:rPr>
            </w:r>
            <w:r/>
          </w:p>
        </w:tc>
        <w:tc>
          <w:tcPr>
            <w:tcW w:w="7544" w:type="dxa"/>
            <w:vAlign w:val="center"/>
            <w:textDirection w:val="lrTb"/>
            <w:noWrap w:val="false"/>
          </w:tcPr>
          <w:p>
            <w:pPr>
              <w:pStyle w:val="800"/>
              <w:ind w:firstLine="28"/>
              <w:jc w:val="center"/>
              <w:keepLines w:val="0"/>
              <w:keepNext w:val="0"/>
              <w:pageBreakBefore w:val="0"/>
              <w:spacing w:line="400" w:lineRule="exact"/>
              <w:rPr>
                <w:rFonts w:ascii="Times New Roman" w:hAnsi="Times New Roman" w:eastAsia="仿宋" w:cs="Times New Roman"/>
                <w:b/>
                <w:color w:val="000000"/>
                <w:sz w:val="21"/>
                <w:szCs w:val="21"/>
                <w:highlight w:val="none"/>
              </w:rPr>
            </w:pPr>
            <w:r>
              <w:rPr>
                <w:rFonts w:ascii="Times New Roman" w:hAnsi="Times New Roman" w:eastAsia="仿宋" w:cs="Times New Roman"/>
                <w:b/>
                <w:color w:val="000000"/>
                <w:sz w:val="21"/>
                <w:szCs w:val="21"/>
                <w:highlight w:val="none"/>
              </w:rPr>
              <w:t xml:space="preserve">评分标准</w:t>
            </w:r>
            <w:r>
              <w:rPr>
                <w:rFonts w:ascii="Times New Roman" w:hAnsi="Times New Roman" w:eastAsia="仿宋" w:cs="Times New Roman"/>
                <w:b/>
                <w:color w:val="000000"/>
                <w:sz w:val="21"/>
                <w:szCs w:val="21"/>
                <w:highlight w:val="none"/>
              </w:rPr>
            </w:r>
            <w:r/>
          </w:p>
        </w:tc>
        <w:tc>
          <w:tcPr>
            <w:tcW w:w="666" w:type="dxa"/>
            <w:vAlign w:val="center"/>
            <w:textDirection w:val="lrTb"/>
            <w:noWrap w:val="false"/>
          </w:tcPr>
          <w:p>
            <w:pPr>
              <w:pStyle w:val="1410"/>
              <w:ind w:left="0" w:firstLine="0"/>
              <w:jc w:val="both"/>
              <w:keepLines w:val="0"/>
              <w:keepNext w:val="0"/>
              <w:pageBreakBefore w:val="0"/>
              <w:spacing w:before="0" w:after="0" w:line="400" w:lineRule="exact"/>
              <w:rPr>
                <w:rFonts w:ascii="Times New Roman" w:hAnsi="Times New Roman" w:eastAsia="仿宋" w:cs="Times New Roman"/>
                <w:color w:val="000000"/>
                <w:sz w:val="21"/>
                <w:szCs w:val="21"/>
                <w:highlight w:val="none"/>
                <w:lang w:eastAsia="zh-CN"/>
              </w:rPr>
            </w:pPr>
            <w:r>
              <w:rPr>
                <w:rFonts w:ascii="Times New Roman" w:hAnsi="Times New Roman" w:eastAsia="仿宋" w:cs="Times New Roman"/>
                <w:color w:val="000000"/>
                <w:sz w:val="21"/>
                <w:szCs w:val="21"/>
                <w:highlight w:val="none"/>
                <w:lang w:val="en-US" w:eastAsia="zh-CN"/>
              </w:rPr>
              <w:t xml:space="preserve">分值</w:t>
            </w:r>
            <w:r>
              <w:rPr>
                <w:rFonts w:ascii="Times New Roman" w:hAnsi="Times New Roman" w:eastAsia="仿宋" w:cs="Times New Roman"/>
                <w:color w:val="000000"/>
                <w:sz w:val="21"/>
                <w:szCs w:val="21"/>
                <w:highlight w:val="none"/>
                <w:lang w:eastAsia="zh-CN"/>
              </w:rPr>
            </w:r>
            <w:r/>
          </w:p>
        </w:tc>
      </w:tr>
      <w:tr>
        <w:trPr/>
        <w:tc>
          <w:tcPr>
            <w:tcW w:w="1163" w:type="dxa"/>
            <w:vAlign w:val="center"/>
            <w:textDirection w:val="lrTb"/>
            <w:noWrap w:val="false"/>
          </w:tcPr>
          <w:p>
            <w:pPr>
              <w:pStyle w:val="800"/>
              <w:ind w:left="0" w:firstLine="0"/>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价格</w:t>
            </w:r>
            <w:r>
              <w:rPr>
                <w:rFonts w:ascii="Times New Roman" w:hAnsi="Times New Roman" w:eastAsia="仿宋" w:cs="Times New Roman"/>
                <w:color w:val="000000"/>
                <w:sz w:val="21"/>
                <w:szCs w:val="21"/>
                <w:highlight w:val="none"/>
                <w:lang w:val="en-US" w:eastAsia="zh-CN"/>
              </w:rPr>
            </w:r>
            <w:r/>
          </w:p>
        </w:tc>
        <w:tc>
          <w:tcPr>
            <w:tcW w:w="7544" w:type="dxa"/>
            <w:vAlign w:val="center"/>
            <w:textDirection w:val="lrTb"/>
            <w:noWrap w:val="false"/>
          </w:tcPr>
          <w:p>
            <w:pPr>
              <w:pStyle w:val="800"/>
              <w:ind w:firstLine="0"/>
              <w:keepLines w:val="0"/>
              <w:keepNext w:val="0"/>
              <w:pageBreakBefore w:val="0"/>
              <w:spacing w:line="400" w:lineRule="exact"/>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val="zh-CN" w:eastAsia="zh-CN"/>
              </w:rPr>
              <w:t xml:space="preserve">价格分采用低价优先法计算，即满足招标文件要求且投标价格最低的投标报价为评标基准价，其价格分为满分。</w:t>
            </w:r>
            <w:r>
              <w:rPr>
                <w:rFonts w:ascii="Times New Roman" w:hAnsi="Times New Roman" w:eastAsia="仿宋" w:cs="Times New Roman"/>
                <w:color w:val="000000"/>
                <w:sz w:val="21"/>
                <w:szCs w:val="21"/>
                <w:highlight w:val="none"/>
                <w:lang w:val="zh-CN" w:eastAsia="zh-CN"/>
              </w:rPr>
            </w:r>
            <w:r/>
          </w:p>
          <w:p>
            <w:pPr>
              <w:pStyle w:val="800"/>
              <w:ind w:firstLine="0"/>
              <w:keepLines w:val="0"/>
              <w:keepNext w:val="0"/>
              <w:pageBreakBefore w:val="0"/>
              <w:spacing w:line="400" w:lineRule="exact"/>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val="zh-CN" w:eastAsia="zh-CN"/>
              </w:rPr>
              <w:t xml:space="preserve">其他投标人的价格分统一按照下列公式计算（小数点保留两位</w:t>
            </w:r>
            <w:r>
              <w:rPr>
                <w:rFonts w:hint="eastAsia" w:ascii="Times New Roman" w:hAnsi="Times New Roman" w:eastAsia="仿宋" w:cs="Times New Roman"/>
                <w:color w:val="000000"/>
                <w:sz w:val="21"/>
                <w:szCs w:val="21"/>
                <w:highlight w:val="none"/>
                <w:lang w:val="zh-CN" w:eastAsia="zh-CN"/>
              </w:rPr>
              <w:t xml:space="preserve">，</w:t>
            </w:r>
            <w:r>
              <w:rPr>
                <w:rFonts w:hint="eastAsia" w:ascii="Times New Roman" w:hAnsi="Times New Roman" w:eastAsia="仿宋" w:cs="Times New Roman"/>
                <w:color w:val="000000"/>
                <w:sz w:val="21"/>
                <w:szCs w:val="21"/>
                <w:highlight w:val="none"/>
                <w:lang w:val="en-US" w:eastAsia="zh-CN"/>
              </w:rPr>
              <w:t xml:space="preserve">四舍五入</w:t>
            </w:r>
            <w:r>
              <w:rPr>
                <w:rFonts w:ascii="Times New Roman" w:hAnsi="Times New Roman" w:eastAsia="仿宋" w:cs="Times New Roman"/>
                <w:color w:val="000000"/>
                <w:sz w:val="21"/>
                <w:szCs w:val="21"/>
                <w:highlight w:val="none"/>
                <w:lang w:val="zh-CN" w:eastAsia="zh-CN"/>
              </w:rPr>
              <w:t xml:space="preserve">）：</w:t>
            </w:r>
            <w:r>
              <w:rPr>
                <w:rFonts w:ascii="Times New Roman" w:hAnsi="Times New Roman" w:eastAsia="仿宋" w:cs="Times New Roman"/>
                <w:color w:val="000000"/>
                <w:sz w:val="21"/>
                <w:szCs w:val="21"/>
                <w:highlight w:val="none"/>
                <w:lang w:val="zh-CN" w:eastAsia="zh-CN"/>
              </w:rPr>
            </w:r>
            <w:r/>
          </w:p>
          <w:p>
            <w:pPr>
              <w:pStyle w:val="800"/>
              <w:ind w:firstLine="0"/>
              <w:keepLines w:val="0"/>
              <w:keepNext w:val="0"/>
              <w:pageBreakBefore w:val="0"/>
              <w:spacing w:line="400" w:lineRule="exact"/>
              <w:rPr>
                <w:rFonts w:ascii="Times New Roman" w:hAnsi="Times New Roman" w:eastAsia="仿宋" w:cs="Times New Roman"/>
                <w:color w:val="000000"/>
                <w:sz w:val="21"/>
                <w:szCs w:val="21"/>
                <w:highlight w:val="none"/>
                <w:lang w:eastAsia="zh-CN"/>
              </w:rPr>
            </w:pPr>
            <w:r>
              <w:rPr>
                <w:rFonts w:ascii="Times New Roman" w:hAnsi="Times New Roman" w:eastAsia="仿宋" w:cs="Times New Roman"/>
                <w:color w:val="000000"/>
                <w:sz w:val="21"/>
                <w:szCs w:val="21"/>
                <w:highlight w:val="none"/>
                <w:lang w:val="zh-CN" w:eastAsia="zh-CN"/>
              </w:rPr>
              <w:t xml:space="preserve">投标报价得分=(评标基准价/投标报价)×30。</w:t>
            </w:r>
            <w:r>
              <w:rPr>
                <w:rFonts w:ascii="Times New Roman" w:hAnsi="Times New Roman" w:eastAsia="仿宋" w:cs="Times New Roman"/>
                <w:color w:val="000000"/>
                <w:sz w:val="21"/>
                <w:szCs w:val="21"/>
                <w:highlight w:val="none"/>
                <w:lang w:eastAsia="zh-CN"/>
              </w:rPr>
            </w:r>
            <w:r/>
          </w:p>
        </w:tc>
        <w:tc>
          <w:tcPr>
            <w:tcW w:w="666" w:type="dxa"/>
            <w:vAlign w:val="center"/>
            <w:textDirection w:val="lrTb"/>
            <w:noWrap w:val="false"/>
          </w:tcPr>
          <w:p>
            <w:pPr>
              <w:pStyle w:val="800"/>
              <w:ind w:firstLine="0"/>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30</w:t>
            </w:r>
            <w:r>
              <w:rPr>
                <w:rFonts w:ascii="Times New Roman" w:hAnsi="Times New Roman" w:eastAsia="仿宋" w:cs="Times New Roman"/>
                <w:color w:val="000000"/>
                <w:sz w:val="21"/>
                <w:szCs w:val="21"/>
                <w:highlight w:val="none"/>
                <w:lang w:val="en-US" w:eastAsia="zh-CN"/>
              </w:rPr>
            </w:r>
            <w:r/>
          </w:p>
        </w:tc>
      </w:tr>
      <w:tr>
        <w:trPr>
          <w:trHeight w:val="1283"/>
        </w:trPr>
        <w:tc>
          <w:tcPr>
            <w:tcW w:w="1163" w:type="dxa"/>
            <w:vAlign w:val="center"/>
            <w:textDirection w:val="lrTb"/>
            <w:noWrap w:val="false"/>
          </w:tcPr>
          <w:p>
            <w:pPr>
              <w:pStyle w:val="800"/>
              <w:ind w:left="0" w:firstLine="0"/>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业绩</w:t>
            </w:r>
            <w:r>
              <w:rPr>
                <w:rFonts w:ascii="Times New Roman" w:hAnsi="Times New Roman" w:eastAsia="仿宋" w:cs="Times New Roman"/>
                <w:color w:val="000000"/>
                <w:sz w:val="21"/>
                <w:szCs w:val="21"/>
                <w:highlight w:val="none"/>
                <w:lang w:val="en-US" w:eastAsia="zh-CN"/>
              </w:rPr>
            </w:r>
            <w:r/>
          </w:p>
        </w:tc>
        <w:tc>
          <w:tcPr>
            <w:tcW w:w="7544" w:type="dxa"/>
            <w:vAlign w:val="center"/>
            <w:textDirection w:val="lrTb"/>
            <w:noWrap w:val="false"/>
          </w:tcPr>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eastAsia="zh-CN"/>
              </w:rPr>
              <w:t xml:space="preserve">供应商</w:t>
            </w:r>
            <w:r>
              <w:rPr>
                <w:rFonts w:ascii="Times New Roman" w:hAnsi="Times New Roman" w:eastAsia="仿宋" w:cs="Times New Roman"/>
                <w:color w:val="000000"/>
                <w:sz w:val="21"/>
                <w:szCs w:val="21"/>
                <w:highlight w:val="none"/>
                <w:lang w:val="en-US" w:eastAsia="zh-CN"/>
              </w:rPr>
              <w:t xml:space="preserve">提供2023年10 月1 日（含）以来的皮具类</w:t>
            </w:r>
            <w:r>
              <w:rPr>
                <w:rFonts w:hint="eastAsia" w:ascii="Times New Roman" w:hAnsi="Times New Roman" w:eastAsia="仿宋" w:cs="Times New Roman"/>
                <w:color w:val="000000"/>
                <w:sz w:val="21"/>
                <w:szCs w:val="21"/>
                <w:highlight w:val="none"/>
                <w:lang w:val="en-US" w:eastAsia="zh-CN"/>
              </w:rPr>
              <w:t xml:space="preserve">供货</w:t>
            </w:r>
            <w:r>
              <w:rPr>
                <w:rFonts w:ascii="Times New Roman" w:hAnsi="Times New Roman" w:eastAsia="仿宋" w:cs="Times New Roman"/>
                <w:color w:val="000000"/>
                <w:sz w:val="21"/>
                <w:szCs w:val="21"/>
                <w:highlight w:val="none"/>
                <w:lang w:val="en-US" w:eastAsia="zh-CN"/>
              </w:rPr>
              <w:t xml:space="preserve">业绩，每提供一份业绩得3分，最高不超过12分。（须提供合同复印件，合同需能反映产品清单以及盖章签字部分所在页，否则不得分）</w:t>
            </w:r>
            <w:r>
              <w:rPr>
                <w:rFonts w:ascii="Times New Roman" w:hAnsi="Times New Roman" w:eastAsia="仿宋" w:cs="Times New Roman"/>
                <w:color w:val="000000"/>
                <w:sz w:val="21"/>
                <w:szCs w:val="21"/>
                <w:highlight w:val="none"/>
                <w:lang w:eastAsia="zh-CN"/>
              </w:rPr>
              <w:t xml:space="preserve">（必须是独立承包、非分包或转包项目）。</w:t>
            </w:r>
            <w:r>
              <w:rPr>
                <w:rFonts w:ascii="Times New Roman" w:hAnsi="Times New Roman" w:eastAsia="仿宋" w:cs="Times New Roman"/>
                <w:color w:val="000000"/>
                <w:sz w:val="21"/>
                <w:szCs w:val="21"/>
                <w:highlight w:val="none"/>
                <w:lang w:val="en-US" w:eastAsia="zh-CN"/>
              </w:rPr>
            </w:r>
            <w:r/>
          </w:p>
        </w:tc>
        <w:tc>
          <w:tcPr>
            <w:tcW w:w="666" w:type="dxa"/>
            <w:vAlign w:val="center"/>
            <w:textDirection w:val="lrTb"/>
            <w:noWrap w:val="false"/>
          </w:tcPr>
          <w:p>
            <w:pPr>
              <w:pStyle w:val="800"/>
              <w:ind w:firstLine="0"/>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12</w:t>
            </w:r>
            <w:r>
              <w:rPr>
                <w:rFonts w:ascii="Times New Roman" w:hAnsi="Times New Roman" w:eastAsia="仿宋" w:cs="Times New Roman"/>
                <w:color w:val="000000"/>
                <w:sz w:val="21"/>
                <w:szCs w:val="21"/>
                <w:highlight w:val="none"/>
                <w:lang w:val="en-US" w:eastAsia="zh-CN"/>
              </w:rPr>
            </w:r>
            <w:r/>
          </w:p>
        </w:tc>
      </w:tr>
      <w:tr>
        <w:trPr>
          <w:trHeight w:val="1018"/>
        </w:trPr>
        <w:tc>
          <w:tcPr>
            <w:tcW w:w="1163" w:type="dxa"/>
            <w:vAlign w:val="center"/>
            <w:textDirection w:val="lrTb"/>
            <w:noWrap w:val="false"/>
          </w:tcPr>
          <w:p>
            <w:pPr>
              <w:pStyle w:val="800"/>
              <w:ind w:firstLine="28"/>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检测报告</w:t>
            </w:r>
            <w:r>
              <w:rPr>
                <w:rFonts w:ascii="Times New Roman" w:hAnsi="Times New Roman" w:eastAsia="仿宋" w:cs="Times New Roman"/>
                <w:color w:val="000000"/>
                <w:sz w:val="21"/>
                <w:szCs w:val="21"/>
                <w:highlight w:val="none"/>
                <w:lang w:val="en-US" w:eastAsia="zh-CN"/>
              </w:rPr>
            </w:r>
            <w:r/>
          </w:p>
        </w:tc>
        <w:tc>
          <w:tcPr>
            <w:tcW w:w="7544" w:type="dxa"/>
            <w:vAlign w:val="top"/>
            <w:textDirection w:val="lrTb"/>
            <w:noWrap w:val="false"/>
          </w:tcPr>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供应商提供自2024年10月1日（含）以来的腰带、单皮鞋、皮凉鞋、棉皮鞋的检测报告（共4份）。</w:t>
            </w:r>
            <w:r>
              <w:rPr>
                <w:rFonts w:ascii="Times New Roman" w:hAnsi="Times New Roman" w:eastAsia="仿宋" w:cs="Times New Roman"/>
                <w:color w:val="000000"/>
                <w:sz w:val="21"/>
                <w:szCs w:val="21"/>
                <w:highlight w:val="none"/>
                <w:lang w:val="en-US"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1.鞋类检测报告应检测前帮后帮材料及厚度、外底耐磨长度、成品外观质量等指标；</w:t>
            </w:r>
            <w:r>
              <w:rPr>
                <w:rFonts w:ascii="Times New Roman" w:hAnsi="Times New Roman" w:eastAsia="仿宋" w:cs="Times New Roman"/>
                <w:color w:val="000000"/>
                <w:sz w:val="21"/>
                <w:szCs w:val="21"/>
                <w:highlight w:val="none"/>
                <w:lang w:val="en-US"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zh-CN" w:eastAsia="zh-CN"/>
              </w:rPr>
              <w:t xml:space="preserve">2.</w:t>
            </w:r>
            <w:r>
              <w:rPr>
                <w:rFonts w:ascii="Times New Roman" w:hAnsi="Times New Roman" w:eastAsia="仿宋" w:cs="Times New Roman"/>
                <w:color w:val="000000"/>
                <w:sz w:val="21"/>
                <w:szCs w:val="21"/>
                <w:highlight w:val="none"/>
                <w:lang w:val="en-US" w:eastAsia="zh-CN"/>
              </w:rPr>
              <w:t xml:space="preserve">腰带检测报告应检测铜镀层厚度、镍镀层厚度、镀层结合强度、耐盐雾(72小时)、带体与钎子咬合力、钎子压舌咬合力、带体拉伸负荷、带体耐光色牢度、甲醛等指标。</w:t>
            </w:r>
            <w:r>
              <w:rPr>
                <w:rFonts w:ascii="Times New Roman" w:hAnsi="Times New Roman" w:eastAsia="仿宋" w:cs="Times New Roman"/>
                <w:color w:val="000000"/>
                <w:sz w:val="21"/>
                <w:szCs w:val="21"/>
                <w:highlight w:val="none"/>
                <w:lang w:val="en-US"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每提供一份得3分，本项最高12分。</w:t>
            </w:r>
            <w:r>
              <w:rPr>
                <w:rFonts w:ascii="Times New Roman" w:hAnsi="Times New Roman" w:eastAsia="仿宋" w:cs="Times New Roman"/>
                <w:color w:val="000000"/>
                <w:sz w:val="21"/>
                <w:szCs w:val="21"/>
                <w:highlight w:val="none"/>
                <w:lang w:val="en-US"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val="en-US" w:eastAsia="zh-CN"/>
              </w:rPr>
              <w:t xml:space="preserve">（提供检测报告复印件加盖公章，供应商应提供与采购货物相对应的检测报告且结论为合格，如不满足要求，则不得分，提供的证明材料需能反映相关数据，未按要求提供不得分）</w:t>
            </w:r>
            <w:r>
              <w:rPr>
                <w:rFonts w:ascii="Times New Roman" w:hAnsi="Times New Roman" w:eastAsia="仿宋" w:cs="Times New Roman"/>
                <w:color w:val="000000"/>
                <w:sz w:val="21"/>
                <w:szCs w:val="21"/>
                <w:highlight w:val="none"/>
                <w:lang w:val="zh-CN" w:eastAsia="zh-CN"/>
              </w:rPr>
            </w:r>
            <w:r/>
          </w:p>
        </w:tc>
        <w:tc>
          <w:tcPr>
            <w:tcW w:w="666" w:type="dxa"/>
            <w:vAlign w:val="center"/>
            <w:textDirection w:val="lrTb"/>
            <w:noWrap w:val="false"/>
          </w:tcPr>
          <w:p>
            <w:pPr>
              <w:pStyle w:val="800"/>
              <w:ind w:firstLine="0"/>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12</w:t>
            </w:r>
            <w:r>
              <w:rPr>
                <w:rFonts w:ascii="Times New Roman" w:hAnsi="Times New Roman" w:eastAsia="仿宋" w:cs="Times New Roman"/>
                <w:color w:val="000000"/>
                <w:sz w:val="21"/>
                <w:szCs w:val="21"/>
                <w:highlight w:val="none"/>
                <w:lang w:val="en-US" w:eastAsia="zh-CN"/>
              </w:rPr>
            </w:r>
            <w:r/>
          </w:p>
        </w:tc>
      </w:tr>
      <w:tr>
        <w:trPr>
          <w:trHeight w:val="710"/>
        </w:trPr>
        <w:tc>
          <w:tcPr>
            <w:tcW w:w="1163" w:type="dxa"/>
            <w:vAlign w:val="center"/>
            <w:textDirection w:val="lrTb"/>
            <w:noWrap w:val="false"/>
          </w:tcPr>
          <w:p>
            <w:pPr>
              <w:pStyle w:val="800"/>
              <w:ind w:firstLine="28"/>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量体套号方案</w:t>
            </w:r>
            <w:r>
              <w:rPr>
                <w:rFonts w:ascii="Times New Roman" w:hAnsi="Times New Roman" w:eastAsia="仿宋" w:cs="Times New Roman"/>
                <w:color w:val="000000"/>
                <w:sz w:val="21"/>
                <w:szCs w:val="21"/>
                <w:highlight w:val="none"/>
                <w:lang w:val="en-US" w:eastAsia="zh-CN"/>
              </w:rPr>
            </w:r>
            <w:r/>
          </w:p>
        </w:tc>
        <w:tc>
          <w:tcPr>
            <w:tcW w:w="7544" w:type="dxa"/>
            <w:vAlign w:val="center"/>
            <w:textDirection w:val="lrTb"/>
            <w:noWrap w:val="false"/>
          </w:tcPr>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val="zh-CN" w:eastAsia="zh-CN"/>
              </w:rPr>
              <w:t xml:space="preserve">根据供应商提供的</w:t>
            </w:r>
            <w:r>
              <w:rPr>
                <w:rFonts w:ascii="Times New Roman" w:hAnsi="Times New Roman" w:eastAsia="仿宋" w:cs="Times New Roman"/>
                <w:color w:val="000000"/>
                <w:sz w:val="21"/>
                <w:szCs w:val="21"/>
                <w:highlight w:val="none"/>
                <w:lang w:val="en-US" w:eastAsia="zh-CN"/>
              </w:rPr>
              <w:t xml:space="preserve">量体套号方案进行评分：</w:t>
            </w:r>
            <w:r>
              <w:rPr>
                <w:rFonts w:ascii="Times New Roman" w:hAnsi="Times New Roman" w:eastAsia="仿宋" w:cs="Times New Roman"/>
                <w:color w:val="000000"/>
                <w:sz w:val="21"/>
                <w:szCs w:val="21"/>
                <w:highlight w:val="none"/>
                <w:lang w:val="zh-CN"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en-US" w:eastAsia="zh-CN"/>
              </w:rPr>
            </w:pPr>
            <w:r>
              <w:rPr>
                <w:rFonts w:hint="eastAsia" w:ascii="Times New Roman" w:hAnsi="Times New Roman" w:eastAsia="仿宋" w:cs="Times New Roman"/>
                <w:color w:val="000000"/>
                <w:sz w:val="21"/>
                <w:szCs w:val="21"/>
                <w:highlight w:val="none"/>
                <w:lang w:val="zh-CN" w:eastAsia="zh-CN"/>
              </w:rPr>
              <w:t xml:space="preserve">量体套号方案</w:t>
            </w:r>
            <w:r>
              <w:rPr>
                <w:rFonts w:ascii="Times New Roman" w:hAnsi="Times New Roman" w:eastAsia="仿宋" w:cs="Times New Roman"/>
                <w:color w:val="000000"/>
                <w:sz w:val="21"/>
                <w:szCs w:val="21"/>
                <w:highlight w:val="none"/>
                <w:lang w:val="zh-CN" w:eastAsia="zh-CN"/>
              </w:rPr>
              <w:t xml:space="preserve">完善合理，计划性强。方案内容完整，组织安排周密，流程规范清晰，进度管控有力，能有效保障测量的准确性、有序性</w:t>
            </w:r>
            <w:r>
              <w:rPr>
                <w:rFonts w:ascii="Times New Roman" w:hAnsi="Times New Roman" w:eastAsia="仿宋" w:cs="Times New Roman"/>
                <w:color w:val="000000"/>
                <w:sz w:val="21"/>
                <w:szCs w:val="21"/>
                <w:highlight w:val="none"/>
                <w:lang w:val="en-US" w:eastAsia="zh-CN"/>
              </w:rPr>
              <w:t xml:space="preserve">得6分；</w:t>
            </w:r>
            <w:r>
              <w:rPr>
                <w:rFonts w:ascii="Times New Roman" w:hAnsi="Times New Roman" w:eastAsia="仿宋" w:cs="Times New Roman"/>
                <w:color w:val="000000"/>
                <w:sz w:val="21"/>
                <w:szCs w:val="21"/>
                <w:highlight w:val="none"/>
                <w:lang w:val="en-US"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en-US" w:eastAsia="zh-CN"/>
              </w:rPr>
            </w:pPr>
            <w:r>
              <w:rPr>
                <w:rFonts w:hint="eastAsia" w:ascii="Times New Roman" w:hAnsi="Times New Roman" w:eastAsia="仿宋" w:cs="Times New Roman"/>
                <w:color w:val="000000"/>
                <w:sz w:val="21"/>
                <w:szCs w:val="21"/>
                <w:highlight w:val="none"/>
                <w:lang w:val="zh-CN" w:eastAsia="zh-CN"/>
              </w:rPr>
              <w:t xml:space="preserve">量体套号方案</w:t>
            </w:r>
            <w:r>
              <w:rPr>
                <w:rFonts w:ascii="Times New Roman" w:hAnsi="Times New Roman" w:eastAsia="仿宋" w:cs="Times New Roman"/>
                <w:color w:val="000000"/>
                <w:sz w:val="21"/>
                <w:szCs w:val="21"/>
                <w:highlight w:val="none"/>
                <w:lang w:val="zh-CN" w:eastAsia="zh-CN"/>
              </w:rPr>
              <w:t xml:space="preserve">较完善合理，计划性较强。方案内容较完整，组织安排较周密，流程较规范，进度管控较有力，较能保障测量的准确性、有序性</w:t>
            </w:r>
            <w:r>
              <w:rPr>
                <w:rFonts w:ascii="Times New Roman" w:hAnsi="Times New Roman" w:eastAsia="仿宋" w:cs="Times New Roman"/>
                <w:color w:val="000000"/>
                <w:sz w:val="21"/>
                <w:szCs w:val="21"/>
                <w:highlight w:val="none"/>
                <w:lang w:val="en-US" w:eastAsia="zh-CN"/>
              </w:rPr>
              <w:t xml:space="preserve">得5分；</w:t>
            </w:r>
            <w:r>
              <w:rPr>
                <w:rFonts w:ascii="Times New Roman" w:hAnsi="Times New Roman" w:eastAsia="仿宋" w:cs="Times New Roman"/>
                <w:color w:val="000000"/>
                <w:sz w:val="21"/>
                <w:szCs w:val="21"/>
                <w:highlight w:val="none"/>
                <w:lang w:val="en-US"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hint="eastAsia" w:ascii="Times New Roman" w:hAnsi="Times New Roman" w:eastAsia="仿宋" w:cs="Times New Roman"/>
                <w:color w:val="000000"/>
                <w:sz w:val="21"/>
                <w:szCs w:val="21"/>
                <w:highlight w:val="none"/>
                <w:lang w:val="zh-CN" w:eastAsia="zh-CN"/>
              </w:rPr>
              <w:t xml:space="preserve">量体套号方案</w:t>
            </w:r>
            <w:r>
              <w:rPr>
                <w:rFonts w:ascii="Times New Roman" w:hAnsi="Times New Roman" w:eastAsia="仿宋" w:cs="Times New Roman"/>
                <w:color w:val="000000"/>
                <w:sz w:val="21"/>
                <w:szCs w:val="21"/>
                <w:highlight w:val="none"/>
                <w:lang w:val="zh-CN" w:eastAsia="zh-CN"/>
              </w:rPr>
              <w:t xml:space="preserve">基本完善合理，计划性一般。方案内容基本完整，组织安排基本可行，流程基本规范，基本能保障测量的准确性、有序性</w:t>
            </w:r>
            <w:r>
              <w:rPr>
                <w:rFonts w:ascii="Times New Roman" w:hAnsi="Times New Roman" w:eastAsia="仿宋" w:cs="Times New Roman"/>
                <w:color w:val="000000"/>
                <w:sz w:val="21"/>
                <w:szCs w:val="21"/>
                <w:highlight w:val="none"/>
                <w:lang w:val="en-US" w:eastAsia="zh-CN"/>
              </w:rPr>
              <w:t xml:space="preserve">得4分；</w:t>
            </w:r>
            <w:r>
              <w:rPr>
                <w:rFonts w:ascii="Times New Roman" w:hAnsi="Times New Roman" w:eastAsia="仿宋" w:cs="Times New Roman"/>
                <w:color w:val="000000"/>
                <w:sz w:val="21"/>
                <w:szCs w:val="21"/>
                <w:highlight w:val="none"/>
                <w:lang w:val="zh-CN"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hint="eastAsia" w:ascii="Times New Roman" w:hAnsi="Times New Roman" w:eastAsia="仿宋" w:cs="Times New Roman"/>
                <w:color w:val="000000"/>
                <w:sz w:val="21"/>
                <w:szCs w:val="21"/>
                <w:highlight w:val="none"/>
                <w:lang w:val="zh-CN" w:eastAsia="zh-CN"/>
              </w:rPr>
              <w:t xml:space="preserve">量体套号方案</w:t>
            </w:r>
            <w:r>
              <w:rPr>
                <w:rFonts w:ascii="Times New Roman" w:hAnsi="Times New Roman" w:eastAsia="仿宋" w:cs="Times New Roman"/>
                <w:color w:val="000000"/>
                <w:sz w:val="21"/>
                <w:szCs w:val="21"/>
                <w:highlight w:val="none"/>
                <w:lang w:val="zh-CN" w:eastAsia="zh-CN"/>
              </w:rPr>
              <w:t xml:space="preserve">不够完善，计划性不足。方案内容不够完整，组织安排不够周密，流程不够规范，对测量准确性、有序性保障有限</w:t>
            </w:r>
            <w:r>
              <w:rPr>
                <w:rFonts w:ascii="Times New Roman" w:hAnsi="Times New Roman" w:eastAsia="仿宋" w:cs="Times New Roman"/>
                <w:color w:val="000000"/>
                <w:sz w:val="21"/>
                <w:szCs w:val="21"/>
                <w:highlight w:val="none"/>
                <w:lang w:val="en-US" w:eastAsia="zh-CN"/>
              </w:rPr>
              <w:t xml:space="preserve">得2</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val="zh-CN"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zh-CN" w:eastAsia="zh-CN"/>
              </w:rPr>
              <w:t xml:space="preserve">未提供不得分。</w:t>
            </w:r>
            <w:r>
              <w:rPr>
                <w:rFonts w:ascii="Times New Roman" w:hAnsi="Times New Roman" w:eastAsia="仿宋" w:cs="Times New Roman"/>
                <w:color w:val="000000"/>
                <w:sz w:val="21"/>
                <w:szCs w:val="21"/>
                <w:highlight w:val="none"/>
                <w:lang w:val="en-US" w:eastAsia="zh-CN"/>
              </w:rPr>
            </w:r>
            <w:r/>
          </w:p>
        </w:tc>
        <w:tc>
          <w:tcPr>
            <w:tcW w:w="666" w:type="dxa"/>
            <w:vAlign w:val="center"/>
            <w:textDirection w:val="lrTb"/>
            <w:noWrap w:val="false"/>
          </w:tcPr>
          <w:p>
            <w:pPr>
              <w:pStyle w:val="800"/>
              <w:ind w:firstLine="0"/>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6</w:t>
            </w:r>
            <w:r>
              <w:rPr>
                <w:rFonts w:ascii="Times New Roman" w:hAnsi="Times New Roman" w:eastAsia="仿宋" w:cs="Times New Roman"/>
                <w:color w:val="000000"/>
                <w:sz w:val="21"/>
                <w:szCs w:val="21"/>
                <w:highlight w:val="none"/>
                <w:lang w:val="en-US" w:eastAsia="zh-CN"/>
              </w:rPr>
            </w:r>
            <w:r/>
          </w:p>
        </w:tc>
      </w:tr>
      <w:tr>
        <w:trPr>
          <w:trHeight w:val="710"/>
        </w:trPr>
        <w:tc>
          <w:tcPr>
            <w:tcW w:w="1163" w:type="dxa"/>
            <w:vAlign w:val="center"/>
            <w:textDirection w:val="lrTb"/>
            <w:noWrap w:val="false"/>
          </w:tcPr>
          <w:p>
            <w:pPr>
              <w:pStyle w:val="800"/>
              <w:ind w:firstLine="28"/>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生产保障方案</w:t>
            </w:r>
            <w:r>
              <w:rPr>
                <w:rFonts w:ascii="Times New Roman" w:hAnsi="Times New Roman" w:eastAsia="仿宋" w:cs="Times New Roman"/>
                <w:color w:val="000000"/>
                <w:sz w:val="21"/>
                <w:szCs w:val="21"/>
                <w:highlight w:val="none"/>
                <w:lang w:val="en-US" w:eastAsia="zh-CN"/>
              </w:rPr>
            </w:r>
            <w:r/>
          </w:p>
        </w:tc>
        <w:tc>
          <w:tcPr>
            <w:tcW w:w="7544" w:type="dxa"/>
            <w:vAlign w:val="center"/>
            <w:textDirection w:val="lrTb"/>
            <w:noWrap w:val="false"/>
          </w:tcPr>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val="zh-CN" w:eastAsia="zh-CN"/>
              </w:rPr>
              <w:t xml:space="preserve">根据供应商提供的生产场所、生产设备、生产工艺及流程等</w:t>
            </w:r>
            <w:r>
              <w:rPr>
                <w:rFonts w:ascii="Times New Roman" w:hAnsi="Times New Roman" w:eastAsia="仿宋" w:cs="Times New Roman"/>
                <w:color w:val="000000"/>
                <w:sz w:val="21"/>
                <w:szCs w:val="21"/>
                <w:highlight w:val="none"/>
                <w:lang w:val="en-US" w:eastAsia="zh-CN"/>
              </w:rPr>
              <w:t xml:space="preserve">生产保障方案</w:t>
            </w:r>
            <w:r>
              <w:rPr>
                <w:rFonts w:ascii="Times New Roman" w:hAnsi="Times New Roman" w:eastAsia="仿宋" w:cs="Times New Roman"/>
                <w:color w:val="000000"/>
                <w:sz w:val="21"/>
                <w:szCs w:val="21"/>
                <w:highlight w:val="none"/>
                <w:lang w:val="zh-CN" w:eastAsia="zh-CN"/>
              </w:rPr>
              <w:t xml:space="preserve">进行评分：</w:t>
            </w:r>
            <w:r>
              <w:rPr>
                <w:rFonts w:ascii="Times New Roman" w:hAnsi="Times New Roman" w:eastAsia="仿宋" w:cs="Times New Roman"/>
                <w:color w:val="000000"/>
                <w:sz w:val="21"/>
                <w:szCs w:val="21"/>
                <w:highlight w:val="none"/>
                <w:lang w:val="zh-CN" w:eastAsia="zh-CN"/>
              </w:rPr>
              <w:br w:type="textWrapping" w:clear="all"/>
            </w:r>
            <w:r>
              <w:rPr>
                <w:rFonts w:ascii="Times New Roman" w:hAnsi="Times New Roman" w:eastAsia="仿宋" w:cs="Times New Roman"/>
                <w:color w:val="000000"/>
                <w:sz w:val="21"/>
                <w:szCs w:val="21"/>
                <w:highlight w:val="none"/>
                <w:lang w:val="zh-CN" w:eastAsia="zh-CN"/>
              </w:rPr>
              <w:t xml:space="preserve">方案内容完整、详细，可操作性强。阐述内容针对性强、具体、透彻，能紧密结合项目特点制定方案，措施明确可行，能有效保障项目实施</w:t>
            </w:r>
            <w:r>
              <w:rPr>
                <w:rFonts w:ascii="Times New Roman" w:hAnsi="Times New Roman" w:eastAsia="仿宋" w:cs="Times New Roman"/>
                <w:color w:val="000000"/>
                <w:sz w:val="21"/>
                <w:szCs w:val="21"/>
                <w:highlight w:val="none"/>
                <w:lang w:val="en-US" w:eastAsia="zh-CN"/>
              </w:rPr>
              <w:t xml:space="preserve">得6</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val="zh-CN" w:eastAsia="zh-CN"/>
              </w:rPr>
              <w:br w:type="textWrapping" w:clear="all"/>
            </w:r>
            <w:r>
              <w:rPr>
                <w:rFonts w:ascii="Times New Roman" w:hAnsi="Times New Roman" w:eastAsia="仿宋" w:cs="Times New Roman"/>
                <w:color w:val="000000"/>
                <w:sz w:val="21"/>
                <w:szCs w:val="21"/>
                <w:highlight w:val="none"/>
                <w:lang w:val="zh-CN" w:eastAsia="zh-CN"/>
              </w:rPr>
              <w:t xml:space="preserve">方案内容较完整、较详细，可操作性较强。阐述内容针对性较强、较具体，能结合项目特点制定方案，措施较为明确可行，较能保障项目实施</w:t>
            </w:r>
            <w:r>
              <w:rPr>
                <w:rFonts w:ascii="Times New Roman" w:hAnsi="Times New Roman" w:eastAsia="仿宋" w:cs="Times New Roman"/>
                <w:color w:val="000000"/>
                <w:sz w:val="21"/>
                <w:szCs w:val="21"/>
                <w:highlight w:val="none"/>
                <w:lang w:val="en-US" w:eastAsia="zh-CN"/>
              </w:rPr>
              <w:t xml:space="preserve">得5</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val="zh-CN" w:eastAsia="zh-CN"/>
              </w:rPr>
              <w:br w:type="textWrapping" w:clear="all"/>
            </w:r>
            <w:r>
              <w:rPr>
                <w:rFonts w:ascii="Times New Roman" w:hAnsi="Times New Roman" w:eastAsia="仿宋" w:cs="Times New Roman"/>
                <w:color w:val="000000"/>
                <w:sz w:val="21"/>
                <w:szCs w:val="21"/>
                <w:highlight w:val="none"/>
                <w:lang w:val="zh-CN" w:eastAsia="zh-CN"/>
              </w:rPr>
              <w:t xml:space="preserve">方案内容基本完整、基本详细，可操作性一般。阐述内容针对性一般，对项目特点的结合不够紧密，措施基本可行，基本能保障项目实施</w:t>
            </w:r>
            <w:r>
              <w:rPr>
                <w:rFonts w:ascii="Times New Roman" w:hAnsi="Times New Roman" w:eastAsia="仿宋" w:cs="Times New Roman"/>
                <w:color w:val="000000"/>
                <w:sz w:val="21"/>
                <w:szCs w:val="21"/>
                <w:highlight w:val="none"/>
                <w:lang w:val="en-US" w:eastAsia="zh-CN"/>
              </w:rPr>
              <w:t xml:space="preserve">得4</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val="zh-CN" w:eastAsia="zh-CN"/>
              </w:rPr>
              <w:br w:type="textWrapping" w:clear="all"/>
            </w:r>
            <w:r>
              <w:rPr>
                <w:rFonts w:ascii="Times New Roman" w:hAnsi="Times New Roman" w:eastAsia="仿宋" w:cs="Times New Roman"/>
                <w:color w:val="000000"/>
                <w:sz w:val="21"/>
                <w:szCs w:val="21"/>
                <w:highlight w:val="none"/>
                <w:lang w:val="zh-CN" w:eastAsia="zh-CN"/>
              </w:rPr>
              <w:t xml:space="preserve">方案内容不够完整、不够详细，可操作性不足。阐述内容针对性不强，未能有效结合项目特点，措施可行性不足，对项目实施保障有限</w:t>
            </w:r>
            <w:r>
              <w:rPr>
                <w:rFonts w:ascii="Times New Roman" w:hAnsi="Times New Roman" w:eastAsia="仿宋" w:cs="Times New Roman"/>
                <w:color w:val="000000"/>
                <w:sz w:val="21"/>
                <w:szCs w:val="21"/>
                <w:highlight w:val="none"/>
                <w:lang w:val="en-US" w:eastAsia="zh-CN"/>
              </w:rPr>
              <w:t xml:space="preserve">得2</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val="zh-CN"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val="zh-CN" w:eastAsia="zh-CN"/>
              </w:rPr>
              <w:t xml:space="preserve">未提供不得分。</w:t>
            </w:r>
            <w:r>
              <w:rPr>
                <w:rFonts w:ascii="Times New Roman" w:hAnsi="Times New Roman" w:eastAsia="仿宋" w:cs="Times New Roman"/>
                <w:color w:val="000000"/>
                <w:sz w:val="21"/>
                <w:szCs w:val="21"/>
                <w:highlight w:val="none"/>
                <w:lang w:val="zh-CN" w:eastAsia="zh-CN"/>
              </w:rPr>
            </w:r>
            <w:r/>
          </w:p>
        </w:tc>
        <w:tc>
          <w:tcPr>
            <w:tcW w:w="666" w:type="dxa"/>
            <w:vAlign w:val="center"/>
            <w:textDirection w:val="lrTb"/>
            <w:noWrap w:val="false"/>
          </w:tcPr>
          <w:p>
            <w:pPr>
              <w:pStyle w:val="800"/>
              <w:ind w:firstLine="0"/>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6</w:t>
            </w:r>
            <w:r>
              <w:rPr>
                <w:rFonts w:ascii="Times New Roman" w:hAnsi="Times New Roman" w:eastAsia="仿宋" w:cs="Times New Roman"/>
                <w:color w:val="000000"/>
                <w:sz w:val="21"/>
                <w:szCs w:val="21"/>
                <w:highlight w:val="none"/>
                <w:lang w:val="en-US" w:eastAsia="zh-CN"/>
              </w:rPr>
            </w:r>
            <w:r/>
          </w:p>
        </w:tc>
      </w:tr>
      <w:tr>
        <w:trPr>
          <w:trHeight w:val="710"/>
        </w:trPr>
        <w:tc>
          <w:tcPr>
            <w:tcW w:w="1163" w:type="dxa"/>
            <w:vAlign w:val="center"/>
            <w:textDirection w:val="lrTb"/>
            <w:noWrap w:val="false"/>
          </w:tcPr>
          <w:p>
            <w:pPr>
              <w:pStyle w:val="800"/>
              <w:ind w:firstLine="28"/>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rPr>
              <w:t xml:space="preserve">质量保证方案</w:t>
            </w:r>
            <w:r>
              <w:rPr>
                <w:rFonts w:ascii="Times New Roman" w:hAnsi="Times New Roman" w:eastAsia="仿宋" w:cs="Times New Roman"/>
                <w:color w:val="000000"/>
                <w:sz w:val="21"/>
                <w:szCs w:val="21"/>
                <w:highlight w:val="none"/>
                <w:lang w:val="en-US" w:eastAsia="zh-CN" w:bidi="ar-SA"/>
              </w:rPr>
            </w:r>
            <w:r/>
          </w:p>
        </w:tc>
        <w:tc>
          <w:tcPr>
            <w:tcW w:w="7544" w:type="dxa"/>
            <w:vAlign w:val="center"/>
            <w:textDirection w:val="lrTb"/>
            <w:noWrap w:val="false"/>
          </w:tcPr>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根据供应商提供的质量保障方案进行打分：</w:t>
            </w:r>
            <w:r>
              <w:rPr>
                <w:rFonts w:ascii="Times New Roman" w:hAnsi="Times New Roman" w:eastAsia="仿宋" w:cs="Times New Roman"/>
                <w:color w:val="000000"/>
                <w:sz w:val="21"/>
                <w:szCs w:val="21"/>
                <w:highlight w:val="none"/>
                <w:lang w:val="en-US"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val="zh-CN" w:eastAsia="zh-CN"/>
              </w:rPr>
              <w:t xml:space="preserve">质量保证方案完整具体，质量目标、质量管控体系、过程控制、检验检测、不合格品处理等措施周密，针对性和可行性强，能充分保障服装项目质量得</w:t>
            </w:r>
            <w:r>
              <w:rPr>
                <w:rFonts w:ascii="Times New Roman" w:hAnsi="Times New Roman" w:eastAsia="仿宋" w:cs="Times New Roman"/>
                <w:color w:val="000000"/>
                <w:sz w:val="21"/>
                <w:szCs w:val="21"/>
                <w:highlight w:val="none"/>
                <w:lang w:val="en-US" w:eastAsia="zh-CN"/>
              </w:rPr>
              <w:t xml:space="preserve">6</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val="zh-CN"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val="zh-CN" w:eastAsia="zh-CN"/>
              </w:rPr>
              <w:t xml:space="preserve">质量保证方案较完整具体，质量目标、质量管控体系、过程控制、检验检测、不合格品处理等措施较周密，针对性和可行性较强，能较好保障服装项目质量得</w:t>
            </w:r>
            <w:r>
              <w:rPr>
                <w:rFonts w:ascii="Times New Roman" w:hAnsi="Times New Roman" w:eastAsia="仿宋" w:cs="Times New Roman"/>
                <w:color w:val="000000"/>
                <w:sz w:val="21"/>
                <w:szCs w:val="21"/>
                <w:highlight w:val="none"/>
                <w:lang w:val="en-US" w:eastAsia="zh-CN"/>
              </w:rPr>
              <w:t xml:space="preserve">5</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val="zh-CN"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val="zh-CN" w:eastAsia="zh-CN"/>
              </w:rPr>
              <w:t xml:space="preserve">质量保证方案基本完整，质量目标、质量管控体系、过程控制、检验检测、不合格品处理等措施基本明确，针对性和可行性基本满足要求，能基本保障服装项目质量得</w:t>
            </w:r>
            <w:r>
              <w:rPr>
                <w:rFonts w:ascii="Times New Roman" w:hAnsi="Times New Roman" w:eastAsia="仿宋" w:cs="Times New Roman"/>
                <w:color w:val="000000"/>
                <w:sz w:val="21"/>
                <w:szCs w:val="21"/>
                <w:highlight w:val="none"/>
                <w:lang w:val="en-US" w:eastAsia="zh-CN"/>
              </w:rPr>
              <w:t xml:space="preserve">4</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val="zh-CN"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val="zh-CN" w:eastAsia="zh-CN"/>
              </w:rPr>
              <w:t xml:space="preserve">质量保证方案基本可行，质量目标、质量管控体系、过程控制、检验检测、不合格品处理等措施有待进一步细化完善，能对服装项目质量提供一定保障得</w:t>
            </w:r>
            <w:r>
              <w:rPr>
                <w:rFonts w:ascii="Times New Roman" w:hAnsi="Times New Roman" w:eastAsia="仿宋" w:cs="Times New Roman"/>
                <w:color w:val="000000"/>
                <w:sz w:val="21"/>
                <w:szCs w:val="21"/>
                <w:highlight w:val="none"/>
                <w:lang w:val="en-US" w:eastAsia="zh-CN"/>
              </w:rPr>
              <w:t xml:space="preserve">2</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val="zh-CN"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bidi="ar-SA"/>
              </w:rPr>
            </w:pPr>
            <w:r>
              <w:rPr>
                <w:rFonts w:ascii="Times New Roman" w:hAnsi="Times New Roman" w:eastAsia="仿宋" w:cs="Times New Roman"/>
                <w:color w:val="000000"/>
                <w:sz w:val="21"/>
                <w:szCs w:val="21"/>
                <w:highlight w:val="none"/>
                <w:lang w:val="zh-CN" w:eastAsia="zh-CN"/>
              </w:rPr>
              <w:t xml:space="preserve">未提供不得分。</w:t>
            </w:r>
            <w:r>
              <w:rPr>
                <w:rFonts w:ascii="Times New Roman" w:hAnsi="Times New Roman" w:eastAsia="仿宋" w:cs="Times New Roman"/>
                <w:color w:val="000000"/>
                <w:sz w:val="21"/>
                <w:szCs w:val="21"/>
                <w:highlight w:val="none"/>
                <w:lang w:val="zh-CN" w:eastAsia="zh-CN" w:bidi="ar-SA"/>
              </w:rPr>
            </w:r>
            <w:r/>
          </w:p>
        </w:tc>
        <w:tc>
          <w:tcPr>
            <w:tcW w:w="666" w:type="dxa"/>
            <w:vAlign w:val="center"/>
            <w:textDirection w:val="lrTb"/>
            <w:noWrap w:val="false"/>
          </w:tcPr>
          <w:p>
            <w:pPr>
              <w:pStyle w:val="800"/>
              <w:ind w:firstLine="0"/>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val="en-US" w:eastAsia="zh-CN"/>
              </w:rPr>
              <w:t xml:space="preserve">6</w:t>
            </w:r>
            <w:r>
              <w:rPr>
                <w:rFonts w:ascii="Times New Roman" w:hAnsi="Times New Roman" w:eastAsia="仿宋" w:cs="Times New Roman"/>
                <w:color w:val="000000"/>
                <w:sz w:val="21"/>
                <w:szCs w:val="21"/>
                <w:highlight w:val="none"/>
                <w:lang w:val="en-US" w:eastAsia="zh-CN" w:bidi="ar-SA"/>
              </w:rPr>
            </w:r>
            <w:r/>
          </w:p>
        </w:tc>
      </w:tr>
      <w:tr>
        <w:trPr>
          <w:trHeight w:val="710"/>
        </w:trPr>
        <w:tc>
          <w:tcPr>
            <w:tcW w:w="1163" w:type="dxa"/>
            <w:vAlign w:val="center"/>
            <w:textDirection w:val="lrTb"/>
            <w:noWrap w:val="false"/>
          </w:tcPr>
          <w:p>
            <w:pPr>
              <w:pStyle w:val="800"/>
              <w:ind w:firstLine="28"/>
              <w:jc w:val="center"/>
              <w:keepLines w:val="0"/>
              <w:keepNext w:val="0"/>
              <w:pageBreakBefore w:val="0"/>
              <w:spacing w:line="400" w:lineRule="exact"/>
              <w:rPr>
                <w:rFonts w:ascii="Times New Roman" w:hAnsi="Times New Roman" w:eastAsia="仿宋" w:cs="Times New Roman"/>
                <w:color w:val="000000"/>
                <w:sz w:val="21"/>
                <w:szCs w:val="21"/>
                <w:highlight w:val="none"/>
                <w:lang w:eastAsia="zh-CN"/>
              </w:rPr>
            </w:pPr>
            <w:r>
              <w:rPr>
                <w:rFonts w:ascii="Times New Roman" w:hAnsi="Times New Roman" w:eastAsia="仿宋" w:cs="Times New Roman"/>
                <w:color w:val="000000"/>
                <w:sz w:val="21"/>
                <w:szCs w:val="21"/>
                <w:highlight w:val="none"/>
                <w:lang w:val="en-US" w:eastAsia="zh-CN"/>
              </w:rPr>
              <w:t xml:space="preserve">供货方案</w:t>
            </w:r>
            <w:r>
              <w:rPr>
                <w:rFonts w:ascii="Times New Roman" w:hAnsi="Times New Roman" w:eastAsia="仿宋" w:cs="Times New Roman"/>
                <w:color w:val="000000"/>
                <w:sz w:val="21"/>
                <w:szCs w:val="21"/>
                <w:highlight w:val="none"/>
                <w:lang w:eastAsia="zh-CN"/>
              </w:rPr>
            </w:r>
            <w:r/>
          </w:p>
        </w:tc>
        <w:tc>
          <w:tcPr>
            <w:tcW w:w="7544" w:type="dxa"/>
            <w:vAlign w:val="center"/>
            <w:textDirection w:val="lrTb"/>
            <w:noWrap w:val="false"/>
          </w:tcPr>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val="zh-CN" w:eastAsia="zh-CN"/>
              </w:rPr>
              <w:t xml:space="preserve">根据供应商提供的实施计划、时间进度安排、面料准备与成衣制作周期、供货运输方案、配送人员安排、服装发放等</w:t>
            </w:r>
            <w:r>
              <w:rPr>
                <w:rFonts w:ascii="Times New Roman" w:hAnsi="Times New Roman" w:eastAsia="仿宋" w:cs="Times New Roman"/>
                <w:color w:val="000000"/>
                <w:sz w:val="21"/>
                <w:szCs w:val="21"/>
                <w:highlight w:val="none"/>
                <w:lang w:val="en-US" w:eastAsia="zh-CN"/>
              </w:rPr>
              <w:t xml:space="preserve">内容</w:t>
            </w:r>
            <w:r>
              <w:rPr>
                <w:rFonts w:ascii="Times New Roman" w:hAnsi="Times New Roman" w:eastAsia="仿宋" w:cs="Times New Roman"/>
                <w:color w:val="000000"/>
                <w:sz w:val="21"/>
                <w:szCs w:val="21"/>
                <w:highlight w:val="none"/>
                <w:lang w:val="zh-CN" w:eastAsia="zh-CN"/>
              </w:rPr>
              <w:t xml:space="preserve">进行评分：</w:t>
            </w:r>
            <w:r>
              <w:rPr>
                <w:rFonts w:ascii="Times New Roman" w:hAnsi="Times New Roman" w:eastAsia="仿宋" w:cs="Times New Roman"/>
                <w:color w:val="000000"/>
                <w:sz w:val="21"/>
                <w:szCs w:val="21"/>
                <w:highlight w:val="none"/>
                <w:lang w:val="zh-CN"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eastAsia="zh-CN"/>
              </w:rPr>
              <w:t xml:space="preserve">实施计划、时间进度、面料准备与成衣制作周期、供货运输、配送人员安排、服装发放等方案完整具体，时间节点清晰，进度安排科学合理，各环节衔接紧密，针对性和可行性强，能充分保障项目按期实施</w:t>
            </w:r>
            <w:r>
              <w:rPr>
                <w:rFonts w:ascii="Times New Roman" w:hAnsi="Times New Roman" w:eastAsia="仿宋" w:cs="Times New Roman"/>
                <w:color w:val="000000"/>
                <w:sz w:val="21"/>
                <w:szCs w:val="21"/>
                <w:highlight w:val="none"/>
                <w:lang w:val="en-US" w:eastAsia="zh-CN"/>
              </w:rPr>
              <w:t xml:space="preserve">得6</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eastAsia="zh-CN"/>
              </w:rPr>
              <w:br w:type="textWrapping" w:clear="all"/>
            </w:r>
            <w:r>
              <w:rPr>
                <w:rFonts w:ascii="Times New Roman" w:hAnsi="Times New Roman" w:eastAsia="仿宋" w:cs="Times New Roman"/>
                <w:color w:val="000000"/>
                <w:sz w:val="21"/>
                <w:szCs w:val="21"/>
                <w:highlight w:val="none"/>
                <w:lang w:eastAsia="zh-CN"/>
              </w:rPr>
              <w:t xml:space="preserve">实施计划、时间进度、面料准备与成衣制作周期、供货运输、配送人员安排、服装发放等方案较完整具体，时间节点较清晰，进度安排较科学合理，各环节衔接较紧密，针对性和可行性较强，能较好保障项目按期实施</w:t>
            </w:r>
            <w:r>
              <w:rPr>
                <w:rFonts w:ascii="Times New Roman" w:hAnsi="Times New Roman" w:eastAsia="仿宋" w:cs="Times New Roman"/>
                <w:color w:val="000000"/>
                <w:sz w:val="21"/>
                <w:szCs w:val="21"/>
                <w:highlight w:val="none"/>
                <w:lang w:val="en-US" w:eastAsia="zh-CN"/>
              </w:rPr>
              <w:t xml:space="preserve">得5</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val="zh-CN"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eastAsia="zh-CN"/>
              </w:rPr>
              <w:t xml:space="preserve">实施计划、时间进度、面料准备与成衣制作周期、供货运输、配送人员安排、服装发放等方案基本完整，时间节点基本明确，进度安排基本合理，各环节衔接基本顺畅，针对性和可行性基本满足要求，能基本保障项目按期实施</w:t>
            </w:r>
            <w:r>
              <w:rPr>
                <w:rFonts w:ascii="Times New Roman" w:hAnsi="Times New Roman" w:eastAsia="仿宋" w:cs="Times New Roman"/>
                <w:color w:val="000000"/>
                <w:sz w:val="21"/>
                <w:szCs w:val="21"/>
                <w:highlight w:val="none"/>
                <w:lang w:val="en-US" w:eastAsia="zh-CN"/>
              </w:rPr>
              <w:t xml:space="preserve">得4</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val="zh-CN"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eastAsia="zh-CN"/>
              </w:rPr>
            </w:pPr>
            <w:r>
              <w:rPr>
                <w:rFonts w:ascii="Times New Roman" w:hAnsi="Times New Roman" w:eastAsia="仿宋" w:cs="Times New Roman"/>
                <w:color w:val="000000"/>
                <w:sz w:val="21"/>
                <w:szCs w:val="21"/>
                <w:highlight w:val="none"/>
                <w:lang w:eastAsia="zh-CN"/>
              </w:rPr>
              <w:t xml:space="preserve">实施计划、时间进度、面料准备与成衣制作周期、供货运输、配送人员安排、服装发放等方案基本可行，时间节点、进度安排、环节衔接等有待进一步细化完善，能对项目按期实施提供一定保障</w:t>
            </w:r>
            <w:r>
              <w:rPr>
                <w:rFonts w:ascii="Times New Roman" w:hAnsi="Times New Roman" w:eastAsia="仿宋" w:cs="Times New Roman"/>
                <w:color w:val="000000"/>
                <w:sz w:val="21"/>
                <w:szCs w:val="21"/>
                <w:highlight w:val="none"/>
                <w:lang w:val="en-US" w:eastAsia="zh-CN"/>
              </w:rPr>
              <w:t xml:space="preserve">得2</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eastAsia="zh-CN"/>
              </w:rPr>
            </w:pPr>
            <w:r>
              <w:rPr>
                <w:rFonts w:ascii="Times New Roman" w:hAnsi="Times New Roman" w:eastAsia="仿宋" w:cs="Times New Roman"/>
                <w:color w:val="000000"/>
                <w:sz w:val="21"/>
                <w:szCs w:val="21"/>
                <w:highlight w:val="none"/>
                <w:lang w:val="zh-CN" w:eastAsia="zh-CN"/>
              </w:rPr>
              <w:t xml:space="preserve">未提供不得分。</w:t>
            </w:r>
            <w:r>
              <w:rPr>
                <w:rFonts w:ascii="Times New Roman" w:hAnsi="Times New Roman" w:eastAsia="仿宋" w:cs="Times New Roman"/>
                <w:color w:val="000000"/>
                <w:sz w:val="21"/>
                <w:szCs w:val="21"/>
                <w:highlight w:val="none"/>
                <w:lang w:eastAsia="zh-CN"/>
              </w:rPr>
            </w:r>
            <w:r/>
          </w:p>
        </w:tc>
        <w:tc>
          <w:tcPr>
            <w:tcW w:w="666" w:type="dxa"/>
            <w:vAlign w:val="center"/>
            <w:textDirection w:val="lrTb"/>
            <w:noWrap w:val="false"/>
          </w:tcPr>
          <w:p>
            <w:pPr>
              <w:pStyle w:val="800"/>
              <w:ind w:firstLine="0"/>
              <w:jc w:val="center"/>
              <w:keepLines w:val="0"/>
              <w:keepNext w:val="0"/>
              <w:pageBreakBefore w:val="0"/>
              <w:spacing w:line="400" w:lineRule="exact"/>
              <w:rPr>
                <w:rFonts w:ascii="Times New Roman" w:hAnsi="Times New Roman" w:eastAsia="仿宋" w:cs="Times New Roman"/>
                <w:b w:val="0"/>
                <w:bCs w:val="0"/>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6</w:t>
            </w:r>
            <w:r>
              <w:rPr>
                <w:rFonts w:ascii="Times New Roman" w:hAnsi="Times New Roman" w:eastAsia="仿宋" w:cs="Times New Roman"/>
                <w:b w:val="0"/>
                <w:bCs w:val="0"/>
                <w:color w:val="000000"/>
                <w:sz w:val="21"/>
                <w:szCs w:val="21"/>
                <w:highlight w:val="none"/>
                <w:lang w:val="en-US" w:eastAsia="zh-CN"/>
              </w:rPr>
            </w:r>
            <w:r/>
          </w:p>
        </w:tc>
      </w:tr>
      <w:tr>
        <w:trPr>
          <w:trHeight w:val="710"/>
        </w:trPr>
        <w:tc>
          <w:tcPr>
            <w:tcW w:w="1163" w:type="dxa"/>
            <w:vAlign w:val="center"/>
            <w:textDirection w:val="lrTb"/>
            <w:noWrap w:val="false"/>
          </w:tcPr>
          <w:p>
            <w:pPr>
              <w:pStyle w:val="800"/>
              <w:ind w:left="0" w:firstLine="0"/>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售后服务方案</w:t>
            </w:r>
            <w:r>
              <w:rPr>
                <w:rFonts w:ascii="Times New Roman" w:hAnsi="Times New Roman" w:eastAsia="仿宋" w:cs="Times New Roman"/>
                <w:color w:val="000000"/>
                <w:sz w:val="21"/>
                <w:szCs w:val="21"/>
                <w:highlight w:val="none"/>
                <w:lang w:val="en-US" w:eastAsia="zh-CN"/>
              </w:rPr>
            </w:r>
            <w:r/>
          </w:p>
        </w:tc>
        <w:tc>
          <w:tcPr>
            <w:tcW w:w="7544" w:type="dxa"/>
            <w:vAlign w:val="center"/>
            <w:textDirection w:val="lrTb"/>
            <w:noWrap w:val="false"/>
          </w:tcPr>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val="zh-CN" w:eastAsia="zh-CN"/>
              </w:rPr>
              <w:t xml:space="preserve">根据供应商提供的</w:t>
            </w:r>
            <w:r>
              <w:rPr>
                <w:rFonts w:ascii="Times New Roman" w:hAnsi="Times New Roman" w:eastAsia="仿宋" w:cs="Times New Roman"/>
                <w:color w:val="000000"/>
                <w:sz w:val="21"/>
                <w:szCs w:val="21"/>
                <w:highlight w:val="none"/>
                <w:lang w:val="en-US" w:eastAsia="zh-CN"/>
              </w:rPr>
              <w:t xml:space="preserve">售后服务方案、计划及退换修改措施</w:t>
            </w:r>
            <w:r>
              <w:rPr>
                <w:rFonts w:ascii="Times New Roman" w:hAnsi="Times New Roman" w:eastAsia="仿宋" w:cs="Times New Roman"/>
                <w:color w:val="000000"/>
                <w:sz w:val="21"/>
                <w:szCs w:val="21"/>
                <w:highlight w:val="none"/>
                <w:lang w:val="zh-CN" w:eastAsia="zh-CN"/>
              </w:rPr>
              <w:t xml:space="preserve">等</w:t>
            </w:r>
            <w:r>
              <w:rPr>
                <w:rFonts w:ascii="Times New Roman" w:hAnsi="Times New Roman" w:eastAsia="仿宋" w:cs="Times New Roman"/>
                <w:color w:val="000000"/>
                <w:sz w:val="21"/>
                <w:szCs w:val="21"/>
                <w:highlight w:val="none"/>
                <w:lang w:val="en-US" w:eastAsia="zh-CN"/>
              </w:rPr>
              <w:t xml:space="preserve">内容</w:t>
            </w:r>
            <w:r>
              <w:rPr>
                <w:rFonts w:ascii="Times New Roman" w:hAnsi="Times New Roman" w:eastAsia="仿宋" w:cs="Times New Roman"/>
                <w:color w:val="000000"/>
                <w:sz w:val="21"/>
                <w:szCs w:val="21"/>
                <w:highlight w:val="none"/>
                <w:lang w:val="zh-CN" w:eastAsia="zh-CN"/>
              </w:rPr>
              <w:t xml:space="preserve">进行评分：</w:t>
            </w:r>
            <w:r>
              <w:rPr>
                <w:rFonts w:ascii="Times New Roman" w:hAnsi="Times New Roman" w:eastAsia="仿宋" w:cs="Times New Roman"/>
                <w:color w:val="000000"/>
                <w:sz w:val="21"/>
                <w:szCs w:val="21"/>
                <w:highlight w:val="none"/>
                <w:lang w:val="en-US" w:eastAsia="zh-CN"/>
              </w:rPr>
              <w:br w:type="textWrapping" w:clear="all"/>
            </w:r>
            <w:r>
              <w:rPr>
                <w:rFonts w:ascii="Times New Roman" w:hAnsi="Times New Roman" w:eastAsia="仿宋" w:cs="Times New Roman"/>
                <w:color w:val="000000"/>
                <w:sz w:val="21"/>
                <w:szCs w:val="21"/>
                <w:highlight w:val="none"/>
                <w:lang w:val="en-US" w:eastAsia="zh-CN"/>
              </w:rPr>
              <w:t xml:space="preserve">售后服务方案、计划及退换修改措施完整具体，服务响应及时，退换修改流程清晰，责任分工明确，针对性和可行性强，能充分保障售后服务落实到位得6</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val="zh-CN"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val="en-US" w:eastAsia="zh-CN"/>
              </w:rPr>
              <w:t xml:space="preserve">售后服务方案、计划及退换修改措施较完整具体，服务响应较及时，退换修改流程较清晰，责任分工较明确，针对性和可行性较强，能较好保障售后服务落实到位得5</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val="zh-CN"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val="en-US" w:eastAsia="zh-CN"/>
              </w:rPr>
              <w:t xml:space="preserve">售后服务方案、计划及退换修改措施基本完整，服务响应、退换修改流程及责任分工基本明确，针对性和可行性基本满足要求，能基本保障售后服务落实到位4</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val="zh-CN"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val="en-US" w:eastAsia="zh-CN"/>
              </w:rPr>
              <w:t xml:space="preserve">售后服务方案、计划及退换修改措施基本可行，服务响应、退换修改流程及责任分工等有待进一步细化完善，能对售后服务落实提供一定保障2</w:t>
            </w:r>
            <w:r>
              <w:rPr>
                <w:rFonts w:ascii="Times New Roman" w:hAnsi="Times New Roman" w:eastAsia="仿宋" w:cs="Times New Roman"/>
                <w:color w:val="000000"/>
                <w:sz w:val="21"/>
                <w:szCs w:val="21"/>
                <w:highlight w:val="none"/>
                <w:lang w:val="zh-CN" w:eastAsia="zh-CN"/>
              </w:rPr>
              <w:t xml:space="preserve">分；</w:t>
            </w:r>
            <w:r>
              <w:rPr>
                <w:rFonts w:ascii="Times New Roman" w:hAnsi="Times New Roman" w:eastAsia="仿宋" w:cs="Times New Roman"/>
                <w:color w:val="000000"/>
                <w:sz w:val="21"/>
                <w:szCs w:val="21"/>
                <w:highlight w:val="none"/>
                <w:lang w:val="zh-CN" w:eastAsia="zh-CN"/>
              </w:rPr>
            </w:r>
            <w:r/>
          </w:p>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zh-CN" w:eastAsia="zh-CN"/>
              </w:rPr>
              <w:t xml:space="preserve">未提供不得分。</w:t>
            </w:r>
            <w:r>
              <w:rPr>
                <w:rFonts w:ascii="Times New Roman" w:hAnsi="Times New Roman" w:eastAsia="仿宋" w:cs="Times New Roman"/>
                <w:color w:val="000000"/>
                <w:sz w:val="21"/>
                <w:szCs w:val="21"/>
                <w:highlight w:val="none"/>
                <w:lang w:val="en-US" w:eastAsia="zh-CN"/>
              </w:rPr>
            </w:r>
            <w:r/>
          </w:p>
        </w:tc>
        <w:tc>
          <w:tcPr>
            <w:tcW w:w="666" w:type="dxa"/>
            <w:vAlign w:val="center"/>
            <w:textDirection w:val="lrTb"/>
            <w:noWrap w:val="false"/>
          </w:tcPr>
          <w:p>
            <w:pPr>
              <w:pStyle w:val="800"/>
              <w:ind w:firstLine="0"/>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6</w:t>
            </w:r>
            <w:r>
              <w:rPr>
                <w:rFonts w:ascii="Times New Roman" w:hAnsi="Times New Roman" w:eastAsia="仿宋" w:cs="Times New Roman"/>
                <w:color w:val="000000"/>
                <w:sz w:val="21"/>
                <w:szCs w:val="21"/>
                <w:highlight w:val="none"/>
                <w:lang w:val="en-US" w:eastAsia="zh-CN"/>
              </w:rPr>
            </w:r>
            <w:r/>
          </w:p>
        </w:tc>
      </w:tr>
      <w:tr>
        <w:trPr>
          <w:trHeight w:val="710"/>
        </w:trPr>
        <w:tc>
          <w:tcPr>
            <w:tcW w:w="1163" w:type="dxa"/>
            <w:vAlign w:val="center"/>
            <w:textDirection w:val="lrTb"/>
            <w:noWrap w:val="false"/>
          </w:tcPr>
          <w:p>
            <w:pPr>
              <w:pStyle w:val="800"/>
              <w:ind w:firstLine="28"/>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增值服务</w:t>
            </w:r>
            <w:r>
              <w:rPr>
                <w:rFonts w:ascii="Times New Roman" w:hAnsi="Times New Roman" w:eastAsia="仿宋" w:cs="Times New Roman"/>
                <w:color w:val="000000"/>
                <w:sz w:val="21"/>
                <w:szCs w:val="21"/>
                <w:highlight w:val="none"/>
                <w:lang w:val="en-US" w:eastAsia="zh-CN"/>
              </w:rPr>
            </w:r>
            <w:r/>
          </w:p>
        </w:tc>
        <w:tc>
          <w:tcPr>
            <w:tcW w:w="7544" w:type="dxa"/>
            <w:vAlign w:val="center"/>
            <w:textDirection w:val="lrTb"/>
            <w:noWrap w:val="false"/>
          </w:tcPr>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zh-CN" w:eastAsia="zh-CN"/>
              </w:rPr>
            </w:pPr>
            <w:r>
              <w:rPr>
                <w:rFonts w:ascii="Times New Roman" w:hAnsi="Times New Roman" w:eastAsia="仿宋" w:cs="Times New Roman"/>
                <w:color w:val="000000"/>
                <w:sz w:val="21"/>
                <w:szCs w:val="21"/>
                <w:highlight w:val="none"/>
                <w:lang w:val="zh-CN" w:eastAsia="zh-CN"/>
              </w:rPr>
              <w:t xml:space="preserve">供应商每提供一项经评委认定可行的增值服务得</w:t>
            </w:r>
            <w:r>
              <w:rPr>
                <w:rFonts w:ascii="Times New Roman" w:hAnsi="Times New Roman" w:eastAsia="仿宋" w:cs="Times New Roman"/>
                <w:color w:val="000000"/>
                <w:sz w:val="21"/>
                <w:szCs w:val="21"/>
                <w:highlight w:val="none"/>
                <w:lang w:val="en-US" w:eastAsia="zh-CN"/>
              </w:rPr>
              <w:t xml:space="preserve">1</w:t>
            </w:r>
            <w:r>
              <w:rPr>
                <w:rFonts w:ascii="Times New Roman" w:hAnsi="Times New Roman" w:eastAsia="仿宋" w:cs="Times New Roman"/>
                <w:color w:val="000000"/>
                <w:sz w:val="21"/>
                <w:szCs w:val="21"/>
                <w:highlight w:val="none"/>
                <w:lang w:val="zh-CN" w:eastAsia="zh-CN"/>
              </w:rPr>
              <w:t xml:space="preserve">分，本项最多得</w:t>
            </w:r>
            <w:r>
              <w:rPr>
                <w:rFonts w:ascii="Times New Roman" w:hAnsi="Times New Roman" w:eastAsia="仿宋" w:cs="Times New Roman"/>
                <w:color w:val="000000"/>
                <w:sz w:val="21"/>
                <w:szCs w:val="21"/>
                <w:highlight w:val="none"/>
                <w:lang w:val="en-US" w:eastAsia="zh-CN"/>
              </w:rPr>
              <w:t xml:space="preserve">2</w:t>
            </w:r>
            <w:r>
              <w:rPr>
                <w:rFonts w:ascii="Times New Roman" w:hAnsi="Times New Roman" w:eastAsia="仿宋" w:cs="Times New Roman"/>
                <w:color w:val="000000"/>
                <w:sz w:val="21"/>
                <w:szCs w:val="21"/>
                <w:highlight w:val="none"/>
                <w:lang w:val="zh-CN" w:eastAsia="zh-CN"/>
              </w:rPr>
              <w:t xml:space="preserve">分（提供相关承诺函，加盖公章）。</w:t>
            </w:r>
            <w:r>
              <w:rPr>
                <w:rFonts w:ascii="Times New Roman" w:hAnsi="Times New Roman" w:eastAsia="仿宋" w:cs="Times New Roman"/>
                <w:color w:val="000000"/>
                <w:sz w:val="21"/>
                <w:szCs w:val="21"/>
                <w:highlight w:val="none"/>
                <w:lang w:val="zh-CN" w:eastAsia="zh-CN"/>
              </w:rPr>
            </w:r>
            <w:r/>
          </w:p>
        </w:tc>
        <w:tc>
          <w:tcPr>
            <w:tcW w:w="666" w:type="dxa"/>
            <w:vAlign w:val="center"/>
            <w:textDirection w:val="lrTb"/>
            <w:noWrap w:val="false"/>
          </w:tcPr>
          <w:p>
            <w:pPr>
              <w:pStyle w:val="800"/>
              <w:ind w:firstLine="0"/>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2</w:t>
            </w:r>
            <w:r>
              <w:rPr>
                <w:rFonts w:ascii="Times New Roman" w:hAnsi="Times New Roman" w:eastAsia="仿宋" w:cs="Times New Roman"/>
                <w:color w:val="000000"/>
                <w:sz w:val="21"/>
                <w:szCs w:val="21"/>
                <w:highlight w:val="none"/>
                <w:lang w:val="en-US" w:eastAsia="zh-CN"/>
              </w:rPr>
            </w:r>
            <w:r/>
          </w:p>
        </w:tc>
      </w:tr>
      <w:tr>
        <w:trPr>
          <w:trHeight w:val="710"/>
        </w:trPr>
        <w:tc>
          <w:tcPr>
            <w:tcW w:w="1163" w:type="dxa"/>
            <w:vAlign w:val="center"/>
            <w:textDirection w:val="lrTb"/>
            <w:noWrap w:val="false"/>
          </w:tcPr>
          <w:p>
            <w:pPr>
              <w:pStyle w:val="800"/>
              <w:ind w:left="0" w:right="0" w:firstLine="0"/>
              <w:jc w:val="center"/>
              <w:keepLines w:val="0"/>
              <w:keepNext w:val="0"/>
              <w:pageBreakBefore w:val="0"/>
              <w:spacing w:line="400" w:lineRule="exact"/>
              <w:tabs>
                <w:tab w:val="left" w:pos="2520" w:leader="none"/>
              </w:tabs>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样品</w:t>
            </w:r>
            <w:r>
              <w:rPr>
                <w:rFonts w:ascii="Times New Roman" w:hAnsi="Times New Roman" w:eastAsia="仿宋" w:cs="Times New Roman"/>
                <w:color w:val="000000"/>
                <w:sz w:val="21"/>
                <w:szCs w:val="21"/>
                <w:highlight w:val="none"/>
                <w:lang w:val="en-US" w:eastAsia="zh-CN"/>
              </w:rPr>
            </w:r>
            <w:r/>
          </w:p>
          <w:p>
            <w:pPr>
              <w:pStyle w:val="800"/>
              <w:ind w:left="0" w:right="0" w:firstLine="0"/>
              <w:jc w:val="center"/>
              <w:keepLines w:val="0"/>
              <w:keepNext w:val="0"/>
              <w:pageBreakBefore w:val="0"/>
              <w:spacing w:line="400" w:lineRule="exact"/>
              <w:tabs>
                <w:tab w:val="left" w:pos="2520" w:leader="none"/>
              </w:tabs>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评价</w:t>
            </w:r>
            <w:r>
              <w:rPr>
                <w:rFonts w:ascii="Times New Roman" w:hAnsi="Times New Roman" w:eastAsia="仿宋" w:cs="Times New Roman"/>
                <w:color w:val="000000"/>
                <w:sz w:val="21"/>
                <w:szCs w:val="21"/>
                <w:highlight w:val="none"/>
                <w:lang w:val="en-US" w:eastAsia="zh-CN"/>
              </w:rPr>
            </w:r>
            <w:r/>
          </w:p>
        </w:tc>
        <w:tc>
          <w:tcPr>
            <w:tcW w:w="7544" w:type="dxa"/>
            <w:vAlign w:val="top"/>
            <w:textDirection w:val="lrTb"/>
            <w:noWrap w:val="false"/>
          </w:tcPr>
          <w:p>
            <w:pPr>
              <w:pStyle w:val="800"/>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eastAsia="zh-CN"/>
              </w:rPr>
            </w:pPr>
            <w:r>
              <w:rPr>
                <w:rFonts w:ascii="Times New Roman" w:hAnsi="Times New Roman" w:eastAsia="仿宋" w:cs="Times New Roman"/>
                <w:color w:val="000000"/>
                <w:sz w:val="21"/>
                <w:szCs w:val="21"/>
                <w:highlight w:val="none"/>
                <w:lang w:eastAsia="zh-CN"/>
              </w:rPr>
              <w:t xml:space="preserve">根据</w:t>
            </w:r>
            <w:r>
              <w:rPr>
                <w:rFonts w:ascii="Times New Roman" w:hAnsi="Times New Roman" w:eastAsia="仿宋" w:cs="Times New Roman"/>
                <w:color w:val="000000"/>
                <w:sz w:val="21"/>
                <w:szCs w:val="21"/>
                <w:highlight w:val="none"/>
                <w:lang w:val="en-US" w:eastAsia="zh-CN"/>
              </w:rPr>
              <w:t xml:space="preserve">招标文件</w:t>
            </w:r>
            <w:r>
              <w:rPr>
                <w:rFonts w:ascii="Times New Roman" w:hAnsi="Times New Roman" w:eastAsia="仿宋" w:cs="Times New Roman"/>
                <w:color w:val="000000"/>
                <w:sz w:val="21"/>
                <w:szCs w:val="21"/>
                <w:highlight w:val="none"/>
                <w:lang w:eastAsia="zh-CN"/>
              </w:rPr>
              <w:t xml:space="preserve">技术要求（详见</w:t>
            </w:r>
            <w:r>
              <w:rPr>
                <w:rFonts w:ascii="Times New Roman" w:hAnsi="Times New Roman" w:eastAsia="仿宋" w:cs="Times New Roman"/>
                <w:color w:val="000000"/>
                <w:sz w:val="21"/>
                <w:szCs w:val="21"/>
                <w:highlight w:val="none"/>
                <w:lang w:val="en-US" w:eastAsia="zh-CN"/>
              </w:rPr>
              <w:t xml:space="preserve">《</w:t>
            </w:r>
            <w:r>
              <w:rPr>
                <w:rFonts w:ascii="Times New Roman" w:hAnsi="Times New Roman" w:eastAsia="仿宋" w:cs="Times New Roman"/>
                <w:color w:val="000000"/>
                <w:sz w:val="21"/>
                <w:szCs w:val="21"/>
                <w:highlight w:val="none"/>
                <w:lang w:val="zh-CN" w:eastAsia="zh-CN"/>
              </w:rPr>
              <w:t xml:space="preserve">交通运输</w:t>
            </w:r>
            <w:r>
              <w:rPr>
                <w:rFonts w:ascii="Times New Roman" w:hAnsi="Times New Roman" w:eastAsia="仿宋" w:cs="Times New Roman"/>
                <w:color w:val="000000"/>
                <w:sz w:val="21"/>
                <w:szCs w:val="21"/>
                <w:highlight w:val="none"/>
                <w:lang w:val="en-US" w:eastAsia="zh-CN"/>
              </w:rPr>
              <w:t xml:space="preserve">综合行政执法制式服装和标志技术规范》</w:t>
            </w:r>
            <w:r>
              <w:rPr>
                <w:rFonts w:ascii="Times New Roman" w:hAnsi="Times New Roman" w:eastAsia="仿宋" w:cs="Times New Roman"/>
                <w:color w:val="000000"/>
                <w:sz w:val="21"/>
                <w:szCs w:val="21"/>
                <w:highlight w:val="none"/>
                <w:lang w:eastAsia="zh-CN"/>
              </w:rPr>
              <w:t xml:space="preserve">）对供应商提供的各项产品样品进行现场实物</w:t>
            </w:r>
            <w:r>
              <w:rPr>
                <w:rFonts w:ascii="Times New Roman" w:hAnsi="Times New Roman" w:eastAsia="仿宋" w:cs="Times New Roman"/>
                <w:color w:val="000000"/>
                <w:sz w:val="21"/>
                <w:szCs w:val="21"/>
                <w:highlight w:val="none"/>
                <w:lang w:val="en-US" w:eastAsia="zh-CN"/>
              </w:rPr>
              <w:t xml:space="preserve">评审</w:t>
            </w:r>
            <w:r>
              <w:rPr>
                <w:rFonts w:ascii="Times New Roman" w:hAnsi="Times New Roman" w:eastAsia="仿宋" w:cs="Times New Roman"/>
                <w:color w:val="000000"/>
                <w:sz w:val="21"/>
                <w:szCs w:val="21"/>
                <w:highlight w:val="none"/>
                <w:lang w:eastAsia="zh-CN"/>
              </w:rPr>
              <w:t xml:space="preserve">，综合评分。</w:t>
            </w:r>
            <w:r>
              <w:rPr>
                <w:rFonts w:ascii="Times New Roman" w:hAnsi="Times New Roman" w:eastAsia="仿宋" w:cs="Times New Roman"/>
                <w:color w:val="000000"/>
                <w:sz w:val="21"/>
                <w:szCs w:val="21"/>
                <w:highlight w:val="none"/>
                <w:lang w:eastAsia="zh-CN"/>
              </w:rPr>
            </w:r>
            <w:r/>
          </w:p>
          <w:p>
            <w:pPr>
              <w:pStyle w:val="800"/>
              <w:numPr>
                <w:ilvl w:val="0"/>
                <w:numId w:val="0"/>
              </w:numPr>
              <w:keepLines w:val="0"/>
              <w:keepNext w:val="0"/>
              <w:pageBreakBefore w:val="0"/>
              <w:spacing w:line="400" w:lineRule="exact"/>
              <w:widowControl w:val="off"/>
              <w:rPr>
                <w:rFonts w:ascii="Times New Roman" w:hAnsi="Times New Roman" w:eastAsia="仿宋" w:cs="Times New Roman"/>
                <w:color w:val="000000"/>
                <w:sz w:val="21"/>
                <w:szCs w:val="21"/>
                <w:highlight w:val="none"/>
                <w:lang w:eastAsia="zh-CN"/>
              </w:rPr>
            </w:pPr>
            <w:r>
              <w:rPr>
                <w:rFonts w:ascii="Times New Roman" w:hAnsi="Times New Roman" w:eastAsia="仿宋" w:cs="Times New Roman"/>
                <w:color w:val="000000"/>
                <w:sz w:val="21"/>
                <w:szCs w:val="21"/>
                <w:highlight w:val="none"/>
                <w:lang w:val="en-US" w:eastAsia="zh-CN"/>
              </w:rPr>
              <w:t xml:space="preserve">1.材质（4分）</w:t>
            </w:r>
            <w:r>
              <w:rPr>
                <w:rFonts w:ascii="Times New Roman" w:hAnsi="Times New Roman" w:eastAsia="仿宋" w:cs="Times New Roman"/>
                <w:color w:val="000000"/>
                <w:sz w:val="21"/>
                <w:szCs w:val="21"/>
                <w:highlight w:val="none"/>
                <w:lang w:eastAsia="zh-CN"/>
              </w:rPr>
              <w:t xml:space="preserve">：</w:t>
            </w:r>
            <w:r>
              <w:rPr>
                <w:rFonts w:ascii="Times New Roman" w:hAnsi="Times New Roman" w:eastAsia="仿宋" w:cs="Times New Roman"/>
                <w:color w:val="000000"/>
                <w:sz w:val="21"/>
                <w:szCs w:val="21"/>
                <w:highlight w:val="none"/>
                <w:lang w:eastAsia="zh-CN"/>
              </w:rPr>
            </w:r>
            <w:r/>
          </w:p>
          <w:p>
            <w:pPr>
              <w:pStyle w:val="800"/>
              <w:numPr>
                <w:ilvl w:val="0"/>
                <w:numId w:val="0"/>
              </w:numPr>
              <w:keepLines w:val="0"/>
              <w:keepNext w:val="0"/>
              <w:pageBreakBefore w:val="0"/>
              <w:spacing w:line="400" w:lineRule="exact"/>
              <w:widowControl w:val="off"/>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样品材质符合要求，质量好，材质性能、质感等均满足技术要求得4分；样品材质基本符合要求，质量较好，材质性能、质感等较好满足技术要求得3分；样品材质符合基本要求，质量合格，材质性能、质感等达到项目基本需要得2.5分；样品材质基本可用，质量基本合格，尚能满足项目基本使用要求得1分；未提供样品的不得分。</w:t>
            </w:r>
            <w:r>
              <w:rPr>
                <w:rFonts w:ascii="Times New Roman" w:hAnsi="Times New Roman" w:eastAsia="仿宋" w:cs="Times New Roman"/>
                <w:color w:val="000000"/>
                <w:sz w:val="21"/>
                <w:szCs w:val="21"/>
                <w:highlight w:val="none"/>
                <w:lang w:val="en-US" w:eastAsia="zh-CN"/>
              </w:rPr>
            </w:r>
            <w:r/>
          </w:p>
          <w:p>
            <w:pPr>
              <w:pStyle w:val="800"/>
              <w:numPr>
                <w:ilvl w:val="0"/>
                <w:numId w:val="0"/>
              </w:numPr>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eastAsia="zh-CN"/>
              </w:rPr>
              <w:t xml:space="preserve">工艺（</w:t>
            </w:r>
            <w:r>
              <w:rPr>
                <w:rFonts w:ascii="Times New Roman" w:hAnsi="Times New Roman" w:eastAsia="仿宋" w:cs="Times New Roman"/>
                <w:color w:val="000000"/>
                <w:sz w:val="21"/>
                <w:szCs w:val="21"/>
                <w:highlight w:val="none"/>
                <w:lang w:val="en-US" w:eastAsia="zh-CN"/>
              </w:rPr>
              <w:t xml:space="preserve">4分</w:t>
            </w:r>
            <w:r>
              <w:rPr>
                <w:rFonts w:ascii="Times New Roman" w:hAnsi="Times New Roman" w:eastAsia="仿宋" w:cs="Times New Roman"/>
                <w:color w:val="000000"/>
                <w:sz w:val="21"/>
                <w:szCs w:val="21"/>
                <w:highlight w:val="none"/>
                <w:lang w:eastAsia="zh-CN"/>
              </w:rPr>
              <w:t xml:space="preserve">）：</w:t>
            </w:r>
            <w:r>
              <w:rPr>
                <w:rFonts w:ascii="Times New Roman" w:hAnsi="Times New Roman" w:eastAsia="仿宋" w:cs="Times New Roman"/>
                <w:color w:val="000000"/>
                <w:sz w:val="21"/>
                <w:szCs w:val="21"/>
                <w:highlight w:val="none"/>
                <w:lang w:val="en-US" w:eastAsia="zh-CN"/>
              </w:rPr>
              <w:br w:type="textWrapping" w:clear="all"/>
            </w:r>
            <w:r>
              <w:rPr>
                <w:rFonts w:ascii="Times New Roman" w:hAnsi="Times New Roman" w:eastAsia="仿宋" w:cs="Times New Roman"/>
                <w:color w:val="000000"/>
                <w:sz w:val="21"/>
                <w:szCs w:val="21"/>
                <w:highlight w:val="none"/>
                <w:lang w:val="en-US" w:eastAsia="zh-CN"/>
              </w:rPr>
              <w:t xml:space="preserve">制作水平先进，产品优良，工艺精细，完全满足技术要求得4分；制作基本符合要求，制作水平较好，产品较好，较好满足技术要求得3分；制作符合基本要求，制作水平合格，产品合格，基本满足技术要求得2.5分；制作基本可行，制作水平基本合格，产品基本可用，尚能满足项目基本使用要求得1分；未提供样品的不得分。</w:t>
            </w:r>
            <w:r>
              <w:rPr>
                <w:rFonts w:ascii="Times New Roman" w:hAnsi="Times New Roman" w:eastAsia="仿宋" w:cs="Times New Roman"/>
                <w:color w:val="000000"/>
                <w:sz w:val="21"/>
                <w:szCs w:val="21"/>
                <w:highlight w:val="none"/>
                <w:lang w:val="en-US" w:eastAsia="zh-CN"/>
              </w:rPr>
            </w:r>
            <w:r/>
          </w:p>
          <w:p>
            <w:pPr>
              <w:pStyle w:val="800"/>
              <w:numPr>
                <w:ilvl w:val="0"/>
                <w:numId w:val="0"/>
              </w:numPr>
              <w:ind w:left="0" w:firstLine="0"/>
              <w:keepLines w:val="0"/>
              <w:keepNext w:val="0"/>
              <w:pageBreakBefore w:val="0"/>
              <w:spacing w:line="400" w:lineRule="exact"/>
              <w:widowControl w:val="off"/>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外观（4分）：</w:t>
            </w:r>
            <w:r>
              <w:rPr>
                <w:rFonts w:ascii="Times New Roman" w:hAnsi="Times New Roman" w:eastAsia="仿宋" w:cs="Times New Roman"/>
                <w:color w:val="000000"/>
                <w:sz w:val="21"/>
                <w:szCs w:val="21"/>
                <w:highlight w:val="none"/>
                <w:lang w:val="en-US" w:eastAsia="zh-CN"/>
              </w:rPr>
            </w:r>
            <w:r/>
          </w:p>
          <w:p>
            <w:pPr>
              <w:pStyle w:val="800"/>
              <w:numPr>
                <w:ilvl w:val="0"/>
                <w:numId w:val="0"/>
              </w:numPr>
              <w:keepLines w:val="0"/>
              <w:keepNext w:val="0"/>
              <w:pageBreakBefore w:val="0"/>
              <w:spacing w:line="400" w:lineRule="exact"/>
              <w:widowControl w:val="off"/>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样品平整、平服、平稳、</w:t>
            </w:r>
            <w:r>
              <w:rPr>
                <w:rFonts w:ascii="Times New Roman" w:hAnsi="Times New Roman" w:eastAsia="仿宋" w:cs="Times New Roman"/>
                <w:color w:val="000000"/>
                <w:sz w:val="21"/>
                <w:szCs w:val="21"/>
                <w:highlight w:val="none"/>
                <w:lang w:val="en-US" w:eastAsia="zh-CN"/>
              </w:rPr>
              <w:t xml:space="preserve">清洁、对称，绷帮端正平服，鞋帮、鞋里无明显变色、脱色，鞋垫牢固、平整，无明显感官缺陷，完全符合技术要求得4分；样品平整、平服、平稳、清洁、对称，绷帮较端正平服，鞋帮、鞋里无明显变色、脱色，鞋垫较牢固、平整，无明显感官缺陷，较好符合技术要求得3分；样品外观基本平整、平服、平稳、清洁、对称，绷帮基本端正平服，鞋帮、鞋里无明显变色、脱色，鞋垫基本牢固、平整，感官缺陷不明显，基本符合技术要求得2.5分；样品外观基本可行，平整、平服、平稳、清洁、对称等基本达到使用要求，尚能满足项目基本需要得1分；未提供样品的不得分。</w:t>
            </w:r>
            <w:r>
              <w:rPr>
                <w:rFonts w:ascii="Times New Roman" w:hAnsi="Times New Roman" w:eastAsia="仿宋" w:cs="Times New Roman"/>
                <w:color w:val="000000"/>
                <w:sz w:val="21"/>
                <w:szCs w:val="21"/>
                <w:highlight w:val="none"/>
                <w:lang w:val="en-US" w:eastAsia="zh-CN"/>
              </w:rPr>
            </w:r>
            <w:r/>
          </w:p>
        </w:tc>
        <w:tc>
          <w:tcPr>
            <w:tcW w:w="666" w:type="dxa"/>
            <w:vAlign w:val="center"/>
            <w:textDirection w:val="lrTb"/>
            <w:noWrap w:val="false"/>
          </w:tcPr>
          <w:p>
            <w:pPr>
              <w:pStyle w:val="800"/>
              <w:ind w:firstLine="0"/>
              <w:jc w:val="center"/>
              <w:keepLines w:val="0"/>
              <w:keepNext w:val="0"/>
              <w:pageBreakBefore w:val="0"/>
              <w:spacing w:line="400" w:lineRule="exact"/>
              <w:widowControl/>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b w:val="0"/>
                <w:bCs w:val="0"/>
                <w:color w:val="000000"/>
                <w:sz w:val="21"/>
                <w:szCs w:val="21"/>
                <w:highlight w:val="none"/>
                <w:lang w:val="en-US" w:eastAsia="zh-CN" w:bidi="ar-SA"/>
              </w:rPr>
              <w:t xml:space="preserve">12</w:t>
            </w:r>
            <w:r>
              <w:rPr>
                <w:rFonts w:ascii="Times New Roman" w:hAnsi="Times New Roman" w:eastAsia="仿宋" w:cs="Times New Roman"/>
                <w:color w:val="000000"/>
                <w:sz w:val="21"/>
                <w:szCs w:val="21"/>
                <w:highlight w:val="none"/>
                <w:lang w:val="en-US" w:eastAsia="zh-CN"/>
              </w:rPr>
            </w:r>
            <w:r/>
          </w:p>
        </w:tc>
      </w:tr>
      <w:tr>
        <w:trPr>
          <w:trHeight w:val="710"/>
        </w:trPr>
        <w:tc>
          <w:tcPr>
            <w:tcW w:w="1163" w:type="dxa"/>
            <w:vAlign w:val="center"/>
            <w:vMerge w:val="restart"/>
            <w:textDirection w:val="lrTb"/>
            <w:noWrap w:val="false"/>
          </w:tcPr>
          <w:p>
            <w:pPr>
              <w:pStyle w:val="800"/>
              <w:ind w:left="0" w:firstLine="0"/>
              <w:jc w:val="center"/>
              <w:keepLines w:val="0"/>
              <w:keepNext w:val="0"/>
              <w:pageBreakBefore w:val="0"/>
              <w:spacing w:line="400" w:lineRule="exact"/>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国家政策导向</w:t>
            </w:r>
            <w:r>
              <w:rPr>
                <w:rFonts w:ascii="Times New Roman" w:hAnsi="Times New Roman" w:eastAsia="仿宋" w:cs="Times New Roman"/>
                <w:color w:val="000000"/>
                <w:sz w:val="21"/>
                <w:szCs w:val="21"/>
                <w:highlight w:val="none"/>
              </w:rPr>
            </w:r>
            <w:r/>
          </w:p>
          <w:p>
            <w:pPr>
              <w:pStyle w:val="800"/>
              <w:ind w:left="0" w:firstLine="0"/>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lang w:eastAsia="zh-CN"/>
              </w:rPr>
              <w:t xml:space="preserve">（</w:t>
            </w:r>
            <w:r>
              <w:rPr>
                <w:rFonts w:ascii="Times New Roman" w:hAnsi="Times New Roman" w:eastAsia="仿宋" w:cs="Times New Roman"/>
                <w:color w:val="000000"/>
                <w:sz w:val="21"/>
                <w:szCs w:val="21"/>
                <w:highlight w:val="none"/>
              </w:rPr>
              <w:t xml:space="preserve">2分</w:t>
            </w:r>
            <w:r>
              <w:rPr>
                <w:rFonts w:ascii="Times New Roman" w:hAnsi="Times New Roman" w:eastAsia="仿宋" w:cs="Times New Roman"/>
                <w:color w:val="000000"/>
                <w:sz w:val="21"/>
                <w:szCs w:val="21"/>
                <w:highlight w:val="none"/>
                <w:lang w:eastAsia="zh-CN"/>
              </w:rPr>
              <w:t xml:space="preserve">）</w:t>
            </w:r>
            <w:r>
              <w:rPr>
                <w:rFonts w:ascii="Times New Roman" w:hAnsi="Times New Roman" w:eastAsia="仿宋" w:cs="Times New Roman"/>
                <w:color w:val="000000"/>
                <w:sz w:val="21"/>
                <w:szCs w:val="21"/>
                <w:highlight w:val="none"/>
                <w:lang w:val="en-US" w:eastAsia="zh-CN" w:bidi="ar-SA"/>
              </w:rPr>
            </w:r>
            <w:r/>
          </w:p>
          <w:p>
            <w:pPr>
              <w:pStyle w:val="800"/>
              <w:ind w:left="0" w:right="0" w:firstLine="0"/>
              <w:jc w:val="center"/>
              <w:keepLines w:val="0"/>
              <w:keepNext w:val="0"/>
              <w:pageBreakBefore w:val="0"/>
              <w:spacing w:line="400" w:lineRule="exact"/>
              <w:tabs>
                <w:tab w:val="left" w:pos="2520" w:leader="none"/>
              </w:tabs>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r>
            <w:r/>
          </w:p>
        </w:tc>
        <w:tc>
          <w:tcPr>
            <w:tcW w:w="7544" w:type="dxa"/>
            <w:vAlign w:val="center"/>
            <w:textDirection w:val="lrTb"/>
            <w:noWrap w:val="false"/>
          </w:tcPr>
          <w:p>
            <w:pPr>
              <w:pStyle w:val="800"/>
              <w:ind w:left="0" w:firstLine="0"/>
              <w:jc w:val="left"/>
              <w:keepLines w:val="0"/>
              <w:keepNext w:val="0"/>
              <w:pageBreakBefore w:val="0"/>
              <w:spacing w:line="400" w:lineRule="exact"/>
              <w:widowControl/>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rPr>
              <w:t xml:space="preserve">环境标志产品：根据财政部、发展改革委、生态环境部、市场监管总局《关于调整优化节能产品、环境标志产品政府采购执行机制的通知》，投标标的如有属于《环境标志产品政府采购品目清单》（最新一期）内的产品，投标人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w:t>
            </w:r>
            <w:r>
              <w:rPr>
                <w:rFonts w:ascii="Times New Roman" w:hAnsi="Times New Roman" w:eastAsia="仿宋" w:cs="Times New Roman"/>
                <w:color w:val="000000"/>
                <w:sz w:val="21"/>
                <w:szCs w:val="21"/>
                <w:highlight w:val="none"/>
                <w:lang w:val="en-US" w:eastAsia="zh-CN" w:bidi="ar-SA"/>
              </w:rPr>
            </w:r>
            <w:r/>
          </w:p>
        </w:tc>
        <w:tc>
          <w:tcPr>
            <w:tcW w:w="666" w:type="dxa"/>
            <w:vAlign w:val="center"/>
            <w:textDirection w:val="lrTb"/>
            <w:noWrap w:val="false"/>
          </w:tcPr>
          <w:p>
            <w:pPr>
              <w:pStyle w:val="800"/>
              <w:ind w:firstLine="0"/>
              <w:jc w:val="center"/>
              <w:keepLines w:val="0"/>
              <w:keepNext w:val="0"/>
              <w:pageBreakBefore w:val="0"/>
              <w:spacing w:line="400" w:lineRule="exact"/>
              <w:widowControl/>
              <w:rPr>
                <w:rFonts w:ascii="Times New Roman" w:hAnsi="Times New Roman" w:eastAsia="仿宋" w:cs="Times New Roman"/>
                <w:b w:val="0"/>
                <w:bCs w:val="0"/>
                <w:color w:val="000000"/>
                <w:sz w:val="21"/>
                <w:szCs w:val="21"/>
                <w:highlight w:val="none"/>
                <w:lang w:val="en-US" w:eastAsia="zh-CN" w:bidi="ar-SA"/>
              </w:rPr>
            </w:pPr>
            <w:r>
              <w:rPr>
                <w:rFonts w:ascii="Times New Roman" w:hAnsi="Times New Roman" w:eastAsia="仿宋" w:cs="Times New Roman"/>
                <w:b w:val="0"/>
                <w:bCs w:val="0"/>
                <w:color w:val="000000"/>
                <w:sz w:val="21"/>
                <w:szCs w:val="21"/>
                <w:highlight w:val="none"/>
                <w:lang w:val="en-US" w:eastAsia="zh-CN" w:bidi="ar-SA"/>
              </w:rPr>
              <w:t xml:space="preserve">1</w:t>
            </w:r>
            <w:r>
              <w:rPr>
                <w:rFonts w:ascii="Times New Roman" w:hAnsi="Times New Roman" w:eastAsia="仿宋" w:cs="Times New Roman"/>
                <w:b w:val="0"/>
                <w:bCs w:val="0"/>
                <w:color w:val="000000"/>
                <w:sz w:val="21"/>
                <w:szCs w:val="21"/>
                <w:highlight w:val="none"/>
                <w:lang w:val="en-US" w:eastAsia="zh-CN" w:bidi="ar-SA"/>
              </w:rPr>
            </w:r>
            <w:r/>
          </w:p>
        </w:tc>
      </w:tr>
      <w:tr>
        <w:trPr>
          <w:trHeight w:val="710"/>
        </w:trPr>
        <w:tc>
          <w:tcPr>
            <w:tcW w:w="1163" w:type="dxa"/>
            <w:vAlign w:val="center"/>
            <w:vMerge w:val="continue"/>
            <w:textDirection w:val="lrTb"/>
            <w:noWrap w:val="false"/>
          </w:tcPr>
          <w:p>
            <w:pPr>
              <w:pStyle w:val="800"/>
              <w:ind w:left="0" w:right="0" w:firstLine="0"/>
              <w:jc w:val="both"/>
              <w:keepLines w:val="0"/>
              <w:keepNext w:val="0"/>
              <w:pageBreakBefore w:val="0"/>
              <w:spacing w:line="400" w:lineRule="exact"/>
              <w:tabs>
                <w:tab w:val="left" w:pos="2520" w:leader="none"/>
              </w:tabs>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r>
            <w:r/>
          </w:p>
        </w:tc>
        <w:tc>
          <w:tcPr>
            <w:tcW w:w="7544" w:type="dxa"/>
            <w:vAlign w:val="center"/>
            <w:textDirection w:val="lrTb"/>
            <w:noWrap w:val="false"/>
          </w:tcPr>
          <w:p>
            <w:pPr>
              <w:pStyle w:val="800"/>
              <w:ind w:left="0" w:firstLine="0"/>
              <w:jc w:val="left"/>
              <w:keepLines w:val="0"/>
              <w:keepNext w:val="0"/>
              <w:pageBreakBefore w:val="0"/>
              <w:spacing w:line="400" w:lineRule="exact"/>
              <w:widowControl/>
              <w:rPr>
                <w:rFonts w:ascii="Times New Roman" w:hAnsi="Times New Roman" w:eastAsia="仿宋" w:cs="Times New Roman"/>
                <w:color w:val="000000"/>
                <w:sz w:val="21"/>
                <w:szCs w:val="21"/>
                <w:highlight w:val="none"/>
                <w:lang w:val="en-US" w:eastAsia="zh-CN" w:bidi="ar-SA"/>
              </w:rPr>
            </w:pPr>
            <w:r>
              <w:rPr>
                <w:rFonts w:ascii="Times New Roman" w:hAnsi="Times New Roman" w:eastAsia="仿宋" w:cs="Times New Roman"/>
                <w:color w:val="000000"/>
                <w:sz w:val="21"/>
                <w:szCs w:val="21"/>
                <w:highlight w:val="none"/>
              </w:rPr>
              <w:t xml:space="preserve">节能产品：根据财政部、发展改革委、生态环境部、市场监管总局《关于调整优化节能产品、环境标志产品政府采购执行机制的通知》，投标标的如有属于《节能产品政府采购品目清单》（最新一期）内的产品，投标人需提供国家确定的认证机构出具的、处于有效期之内的节能产品认证证书，且同时提供《节能产品信息表》明确说明此产品在《节能产品政府采购品目清单》（最新一期）中归属的编码及名称。以上条件均符合情况下，得1分。</w:t>
            </w:r>
            <w:r>
              <w:rPr>
                <w:rFonts w:ascii="Times New Roman" w:hAnsi="Times New Roman" w:eastAsia="仿宋" w:cs="Times New Roman"/>
                <w:color w:val="000000"/>
                <w:sz w:val="21"/>
                <w:szCs w:val="21"/>
                <w:highlight w:val="none"/>
                <w:lang w:val="en-US" w:eastAsia="zh-CN" w:bidi="ar-SA"/>
              </w:rPr>
            </w:r>
            <w:r/>
          </w:p>
        </w:tc>
        <w:tc>
          <w:tcPr>
            <w:tcW w:w="666" w:type="dxa"/>
            <w:vAlign w:val="center"/>
            <w:textDirection w:val="lrTb"/>
            <w:noWrap w:val="false"/>
          </w:tcPr>
          <w:p>
            <w:pPr>
              <w:pStyle w:val="800"/>
              <w:ind w:firstLine="0"/>
              <w:jc w:val="center"/>
              <w:keepLines w:val="0"/>
              <w:keepNext w:val="0"/>
              <w:pageBreakBefore w:val="0"/>
              <w:spacing w:line="400" w:lineRule="exact"/>
              <w:widowControl/>
              <w:rPr>
                <w:rFonts w:ascii="Times New Roman" w:hAnsi="Times New Roman" w:eastAsia="仿宋" w:cs="Times New Roman"/>
                <w:b w:val="0"/>
                <w:bCs w:val="0"/>
                <w:color w:val="000000"/>
                <w:sz w:val="21"/>
                <w:szCs w:val="21"/>
                <w:highlight w:val="none"/>
                <w:lang w:val="en-US" w:eastAsia="zh-CN" w:bidi="ar-SA"/>
              </w:rPr>
            </w:pPr>
            <w:r>
              <w:rPr>
                <w:rFonts w:ascii="Times New Roman" w:hAnsi="Times New Roman" w:eastAsia="仿宋" w:cs="Times New Roman"/>
                <w:b w:val="0"/>
                <w:bCs w:val="0"/>
                <w:color w:val="000000"/>
                <w:sz w:val="21"/>
                <w:szCs w:val="21"/>
                <w:highlight w:val="none"/>
                <w:lang w:val="en-US" w:eastAsia="zh-CN" w:bidi="ar-SA"/>
              </w:rPr>
              <w:t xml:space="preserve">1</w:t>
            </w:r>
            <w:r>
              <w:rPr>
                <w:rFonts w:ascii="Times New Roman" w:hAnsi="Times New Roman" w:eastAsia="仿宋" w:cs="Times New Roman"/>
                <w:b w:val="0"/>
                <w:bCs w:val="0"/>
                <w:color w:val="000000"/>
                <w:sz w:val="21"/>
                <w:szCs w:val="21"/>
                <w:highlight w:val="none"/>
                <w:lang w:val="en-US" w:eastAsia="zh-CN" w:bidi="ar-SA"/>
              </w:rPr>
            </w:r>
            <w:r/>
          </w:p>
        </w:tc>
      </w:tr>
      <w:tr>
        <w:trPr>
          <w:trHeight w:val="374"/>
        </w:trPr>
        <w:tc>
          <w:tcPr>
            <w:gridSpan w:val="3"/>
            <w:tcW w:w="9373" w:type="dxa"/>
            <w:vAlign w:val="center"/>
            <w:textDirection w:val="lrTb"/>
            <w:noWrap w:val="false"/>
          </w:tcPr>
          <w:p>
            <w:pPr>
              <w:pStyle w:val="800"/>
              <w:ind w:firstLine="0"/>
              <w:jc w:val="center"/>
              <w:keepLines w:val="0"/>
              <w:keepNext w:val="0"/>
              <w:pageBreakBefore w:val="0"/>
              <w:spacing w:line="400" w:lineRule="exact"/>
              <w:rPr>
                <w:rFonts w:ascii="Times New Roman" w:hAnsi="Times New Roman" w:eastAsia="仿宋" w:cs="Times New Roman"/>
                <w:color w:val="000000"/>
                <w:sz w:val="21"/>
                <w:szCs w:val="21"/>
                <w:highlight w:val="none"/>
                <w:lang w:val="en-US" w:eastAsia="zh-CN"/>
              </w:rPr>
            </w:pPr>
            <w:r>
              <w:rPr>
                <w:rFonts w:ascii="Times New Roman" w:hAnsi="Times New Roman" w:eastAsia="仿宋" w:cs="Times New Roman"/>
                <w:color w:val="000000"/>
                <w:sz w:val="21"/>
                <w:szCs w:val="21"/>
                <w:highlight w:val="none"/>
                <w:lang w:val="en-US" w:eastAsia="zh-CN"/>
              </w:rPr>
              <w:t xml:space="preserve">合计：100分</w:t>
            </w:r>
            <w:r>
              <w:rPr>
                <w:rFonts w:ascii="Times New Roman" w:hAnsi="Times New Roman" w:eastAsia="仿宋" w:cs="Times New Roman"/>
                <w:color w:val="000000"/>
                <w:sz w:val="21"/>
                <w:szCs w:val="21"/>
                <w:highlight w:val="none"/>
                <w:lang w:val="en-US" w:eastAsia="zh-CN"/>
              </w:rPr>
            </w:r>
            <w:r/>
          </w:p>
        </w:tc>
      </w:tr>
    </w:tbl>
    <w:p>
      <w:pPr>
        <w:pStyle w:val="800"/>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注意事项：</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rPr>
        <w:t xml:space="preserve">评分办法中所涉及的相关各种资格、资质、证书、证明、业绩合同等材料在投标文件中提供</w:t>
      </w:r>
      <w:r>
        <w:rPr>
          <w:rFonts w:hint="eastAsia" w:ascii="宋体" w:hAnsi="宋体" w:eastAsia="宋体"/>
          <w:color w:val="000000"/>
          <w:sz w:val="21"/>
          <w:szCs w:val="21"/>
          <w:highlight w:val="none"/>
          <w:lang w:val="en-US" w:eastAsia="zh-CN"/>
        </w:rPr>
        <w:t xml:space="preserve">扫描</w:t>
      </w:r>
      <w:r>
        <w:rPr>
          <w:rFonts w:hint="eastAsia" w:ascii="宋体" w:hAnsi="宋体" w:eastAsia="宋体"/>
          <w:color w:val="000000"/>
          <w:sz w:val="21"/>
          <w:szCs w:val="21"/>
          <w:highlight w:val="none"/>
        </w:rPr>
        <w:t xml:space="preserve">件（加盖公章）。</w:t>
      </w:r>
      <w:r>
        <w:rPr>
          <w:rFonts w:ascii="宋体" w:hAnsi="宋体" w:eastAsia="宋体"/>
          <w:color w:val="000000"/>
          <w:sz w:val="21"/>
          <w:szCs w:val="21"/>
          <w:highlight w:val="none"/>
        </w:rPr>
      </w:r>
      <w:r/>
    </w:p>
    <w:p>
      <w:pPr>
        <w:pStyle w:val="800"/>
        <w:ind w:firstLine="420"/>
        <w:spacing w:line="360" w:lineRule="auto"/>
        <w:rPr>
          <w:rFonts w:ascii="Times New Roman" w:eastAsia="宋体"/>
          <w:color w:val="000000"/>
          <w:sz w:val="21"/>
          <w:szCs w:val="21"/>
          <w:highlight w:val="none"/>
          <w:lang w:val="en-US"/>
        </w:rPr>
      </w:pPr>
      <w:r>
        <w:rPr>
          <w:rFonts w:hint="eastAsia" w:ascii="宋体" w:hAnsi="宋体" w:eastAsia="宋体"/>
          <w:color w:val="000000"/>
          <w:sz w:val="21"/>
          <w:szCs w:val="21"/>
          <w:highlight w:val="none"/>
        </w:rPr>
        <w:t xml:space="preserve">2.为便于评分，请投标供应商按评分表样式，逐条列出证明材料所在页码，格式自定。</w:t>
      </w:r>
      <w:r>
        <w:rPr>
          <w:rFonts w:ascii="Times New Roman" w:eastAsia="宋体"/>
          <w:color w:val="000000"/>
          <w:sz w:val="21"/>
          <w:szCs w:val="21"/>
          <w:highlight w:val="none"/>
          <w:lang w:val="en-US"/>
        </w:rPr>
      </w:r>
      <w:r/>
    </w:p>
    <w:p>
      <w:pPr>
        <w:pStyle w:val="800"/>
        <w:rPr>
          <w:rFonts w:ascii="黑体" w:hAnsi="宋体" w:eastAsia="黑体"/>
          <w:color w:val="000000"/>
          <w:spacing w:val="-10"/>
          <w:sz w:val="36"/>
          <w:szCs w:val="36"/>
          <w:highlight w:val="none"/>
        </w:rPr>
      </w:pPr>
      <w:r>
        <w:rPr>
          <w:rFonts w:hint="eastAsia" w:ascii="黑体" w:hAnsi="宋体" w:eastAsia="黑体"/>
          <w:color w:val="000000"/>
          <w:spacing w:val="-10"/>
          <w:sz w:val="36"/>
          <w:szCs w:val="36"/>
          <w:highlight w:val="none"/>
        </w:rPr>
        <w:br w:type="page" w:clear="all"/>
      </w:r>
      <w:r>
        <w:rPr>
          <w:rFonts w:ascii="黑体" w:hAnsi="宋体" w:eastAsia="黑体"/>
          <w:color w:val="000000"/>
          <w:spacing w:val="-10"/>
          <w:sz w:val="36"/>
          <w:szCs w:val="36"/>
          <w:highlight w:val="none"/>
        </w:rPr>
      </w:r>
      <w:r/>
    </w:p>
    <w:p>
      <w:pPr>
        <w:pStyle w:val="800"/>
        <w:jc w:val="center"/>
        <w:spacing w:line="288" w:lineRule="auto"/>
        <w:rPr>
          <w:color w:val="000000"/>
          <w:highlight w:val="none"/>
          <w:lang w:val="en-US"/>
        </w:rPr>
        <w:outlineLvl w:val="0"/>
      </w:pPr>
      <w:r>
        <w:rPr>
          <w:rFonts w:hint="eastAsia" w:ascii="黑体" w:hAnsi="宋体" w:eastAsia="黑体"/>
          <w:color w:val="000000"/>
          <w:spacing w:val="-10"/>
          <w:sz w:val="36"/>
          <w:szCs w:val="36"/>
          <w:highlight w:val="none"/>
        </w:rPr>
        <w:t xml:space="preserve">第四章 招标技术规格及要求</w:t>
      </w:r>
      <w:r>
        <w:rPr>
          <w:color w:val="000000"/>
          <w:highlight w:val="none"/>
          <w:lang w:val="en-US"/>
        </w:rPr>
      </w:r>
      <w:r/>
    </w:p>
    <w:p>
      <w:pPr>
        <w:pStyle w:val="800"/>
        <w:ind w:firstLine="640"/>
        <w:jc w:val="left"/>
        <w:keepLines w:val="0"/>
        <w:keepNext w:val="0"/>
        <w:pageBreakBefore w:val="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r>
      <w:r/>
    </w:p>
    <w:p>
      <w:pPr>
        <w:pStyle w:val="800"/>
        <w:ind w:firstLine="241"/>
        <w:jc w:val="left"/>
        <w:keepLines w:val="0"/>
        <w:keepNext w:val="0"/>
        <w:pageBreakBefore w:val="0"/>
        <w:spacing w:line="360" w:lineRule="auto"/>
        <w:rPr>
          <w:rFonts w:ascii="Times New Roman" w:hAnsi="Times New Roman" w:eastAsia="仿宋" w:cs="Times New Roman"/>
          <w:b/>
          <w:bCs/>
          <w:color w:val="000000"/>
          <w:sz w:val="24"/>
          <w:szCs w:val="24"/>
          <w:highlight w:val="none"/>
          <w:lang w:val="en-US" w:eastAsia="zh-CN"/>
        </w:rPr>
        <w:outlineLvl w:val="9"/>
      </w:pPr>
      <w:r>
        <w:rPr>
          <w:rFonts w:hint="eastAsia" w:ascii="Times New Roman" w:hAnsi="Times New Roman" w:eastAsia="仿宋" w:cs="Times New Roman"/>
          <w:b/>
          <w:bCs/>
          <w:color w:val="000000"/>
          <w:sz w:val="24"/>
          <w:szCs w:val="24"/>
          <w:highlight w:val="none"/>
          <w:lang w:val="en-US" w:eastAsia="zh-CN"/>
        </w:rPr>
        <w:t xml:space="preserve">一、项目概况</w:t>
      </w:r>
      <w:r>
        <w:rPr>
          <w:rFonts w:ascii="Times New Roman" w:hAnsi="Times New Roman" w:eastAsia="仿宋" w:cs="Times New Roman"/>
          <w:b/>
          <w:bCs/>
          <w:color w:val="000000"/>
          <w:sz w:val="24"/>
          <w:szCs w:val="24"/>
          <w:highlight w:val="none"/>
          <w:lang w:val="en-US" w:eastAsia="zh-CN"/>
        </w:rPr>
      </w:r>
      <w:r/>
    </w:p>
    <w:p>
      <w:pPr>
        <w:pStyle w:val="800"/>
        <w:ind w:firstLine="640"/>
        <w:jc w:val="left"/>
        <w:keepLines w:val="0"/>
        <w:keepNext w:val="0"/>
        <w:pageBreakBefore w:val="0"/>
        <w:spacing w:line="360" w:lineRule="auto"/>
        <w:rPr>
          <w:rFonts w:ascii="Times New Roman" w:hAnsi="Times New Roman" w:eastAsia="仿宋" w:cs="Times New Roman"/>
          <w:color w:val="000000"/>
          <w:sz w:val="24"/>
          <w:szCs w:val="24"/>
          <w:highlight w:val="none"/>
          <w:lang w:val="en-US" w:eastAsia="zh-CN"/>
        </w:rPr>
        <w:outlineLvl w:val="9"/>
      </w:pPr>
      <w:r>
        <w:rPr>
          <w:rFonts w:ascii="Times New Roman" w:hAnsi="Times New Roman" w:eastAsia="仿宋" w:cs="Times New Roman"/>
          <w:color w:val="000000"/>
          <w:sz w:val="24"/>
          <w:szCs w:val="24"/>
          <w:highlight w:val="none"/>
        </w:rPr>
        <w:t xml:space="preserve">本项目拟采购202</w:t>
      </w:r>
      <w:r>
        <w:rPr>
          <w:rFonts w:ascii="Times New Roman" w:hAnsi="Times New Roman" w:eastAsia="仿宋" w:cs="Times New Roman"/>
          <w:color w:val="000000"/>
          <w:sz w:val="24"/>
          <w:szCs w:val="24"/>
          <w:highlight w:val="none"/>
          <w:lang w:val="en-US" w:eastAsia="zh-CN"/>
        </w:rPr>
        <w:t xml:space="preserve">6-2028</w:t>
      </w:r>
      <w:r>
        <w:rPr>
          <w:rFonts w:ascii="Times New Roman" w:hAnsi="Times New Roman" w:eastAsia="仿宋" w:cs="Times New Roman"/>
          <w:color w:val="000000"/>
          <w:sz w:val="24"/>
          <w:szCs w:val="24"/>
          <w:highlight w:val="none"/>
        </w:rPr>
        <w:t xml:space="preserve">年度制式服装制作供应商。</w:t>
      </w:r>
      <w:r>
        <w:rPr>
          <w:rFonts w:ascii="Times New Roman" w:hAnsi="Times New Roman" w:eastAsia="仿宋" w:cs="Times New Roman"/>
          <w:color w:val="000000"/>
          <w:sz w:val="24"/>
          <w:szCs w:val="24"/>
          <w:highlight w:val="none"/>
          <w:lang w:val="en-US" w:eastAsia="zh-CN"/>
        </w:rPr>
        <w:t xml:space="preserve">制发范围包括局本级及直属支队着装人员。具体配发品种和范围根据《江苏省综合行政执法制式服装和标志管理实施办法》规定的品种、首发数量、换发年限和换发数量执行。</w:t>
      </w:r>
      <w:r>
        <w:rPr>
          <w:rFonts w:ascii="Times New Roman" w:hAnsi="Times New Roman" w:eastAsia="仿宋" w:cs="Times New Roman"/>
          <w:color w:val="000000"/>
          <w:sz w:val="24"/>
          <w:szCs w:val="24"/>
          <w:highlight w:val="none"/>
          <w:lang w:val="en-US" w:eastAsia="zh-CN"/>
        </w:rPr>
        <w:t xml:space="preserve">本项目包含两个分包，本次为原分包二（皮具类）重新采购</w:t>
      </w:r>
      <w:r>
        <w:rPr>
          <w:rFonts w:hint="eastAsia" w:ascii="Times New Roman" w:hAnsi="Times New Roman" w:eastAsia="仿宋" w:cs="Times New Roman"/>
          <w:color w:val="000000"/>
          <w:sz w:val="24"/>
          <w:szCs w:val="24"/>
          <w:highlight w:val="none"/>
          <w:lang w:val="en-US" w:eastAsia="zh-CN"/>
        </w:rPr>
        <w:t xml:space="preserve">。</w:t>
      </w:r>
      <w:r>
        <w:rPr>
          <w:rFonts w:ascii="Times New Roman" w:hAnsi="Times New Roman" w:eastAsia="仿宋" w:cs="Times New Roman"/>
          <w:color w:val="000000"/>
          <w:sz w:val="24"/>
          <w:szCs w:val="24"/>
          <w:highlight w:val="none"/>
          <w:lang w:val="en-US" w:eastAsia="zh-CN"/>
        </w:rPr>
        <w:t xml:space="preserve">最高限价</w:t>
      </w:r>
      <w:r>
        <w:rPr>
          <w:rFonts w:ascii="Times New Roman" w:hAnsi="Times New Roman" w:eastAsia="仿宋" w:cs="Times New Roman"/>
          <w:b w:val="0"/>
          <w:bCs w:val="0"/>
          <w:color w:val="000000"/>
          <w:sz w:val="24"/>
          <w:szCs w:val="24"/>
          <w:highlight w:val="none"/>
          <w:lang w:val="en-US" w:eastAsia="zh-CN"/>
        </w:rPr>
        <w:t xml:space="preserve">为</w:t>
      </w:r>
      <w:r>
        <w:rPr>
          <w:rFonts w:ascii="Times New Roman" w:hAnsi="Times New Roman" w:eastAsia="仿宋" w:cs="Times New Roman"/>
          <w:b w:val="0"/>
          <w:bCs w:val="0"/>
          <w:color w:val="000000"/>
          <w:sz w:val="24"/>
          <w:szCs w:val="24"/>
          <w:highlight w:val="none"/>
          <w:lang w:val="en-US" w:eastAsia="zh-CN"/>
        </w:rPr>
        <w:t xml:space="preserve">69.38万元</w:t>
      </w:r>
      <w:r>
        <w:rPr>
          <w:rFonts w:ascii="Times New Roman" w:hAnsi="Times New Roman" w:eastAsia="仿宋" w:cs="Times New Roman"/>
          <w:color w:val="000000"/>
          <w:sz w:val="24"/>
          <w:szCs w:val="24"/>
          <w:highlight w:val="none"/>
          <w:lang w:val="en-US" w:eastAsia="zh-CN"/>
        </w:rPr>
        <w:t xml:space="preserve">，且</w:t>
      </w:r>
      <w:r>
        <w:rPr>
          <w:rFonts w:ascii="Times New Roman" w:hAnsi="Times New Roman" w:eastAsia="仿宋" w:cs="Times New Roman"/>
          <w:color w:val="000000"/>
          <w:sz w:val="24"/>
          <w:szCs w:val="24"/>
          <w:highlight w:val="none"/>
        </w:rPr>
        <w:t xml:space="preserve">各品种投标单价不允许超限价。</w:t>
      </w:r>
      <w:r>
        <w:rPr>
          <w:rFonts w:ascii="Times New Roman" w:hAnsi="Times New Roman" w:eastAsia="仿宋" w:cs="Times New Roman"/>
          <w:color w:val="000000"/>
          <w:sz w:val="24"/>
          <w:szCs w:val="24"/>
          <w:highlight w:val="none"/>
          <w:lang w:val="en-US" w:eastAsia="zh-CN"/>
        </w:rPr>
      </w:r>
      <w:r/>
    </w:p>
    <w:p>
      <w:pPr>
        <w:pStyle w:val="800"/>
        <w:ind w:firstLine="640"/>
        <w:jc w:val="left"/>
        <w:keepLines w:val="0"/>
        <w:keepNext w:val="0"/>
        <w:pageBreakBefore w:val="0"/>
        <w:spacing w:line="360" w:lineRule="auto"/>
        <w:rPr>
          <w:rFonts w:ascii="Times New Roman" w:hAnsi="Times New Roman" w:eastAsia="仿宋" w:cs="Times New Roman"/>
          <w:color w:val="000000"/>
          <w:sz w:val="24"/>
          <w:szCs w:val="24"/>
          <w:highlight w:val="none"/>
          <w:lang w:val="en-US" w:eastAsia="zh-CN"/>
        </w:rPr>
        <w:outlineLvl w:val="9"/>
      </w:pPr>
      <w:r>
        <w:rPr>
          <w:rFonts w:ascii="Times New Roman" w:hAnsi="Times New Roman" w:eastAsia="仿宋" w:cs="Times New Roman"/>
          <w:color w:val="000000"/>
          <w:sz w:val="24"/>
          <w:szCs w:val="24"/>
          <w:highlight w:val="none"/>
          <w:lang w:val="en-US" w:eastAsia="zh-CN"/>
        </w:rPr>
        <w:t xml:space="preserve">制服制作技术标准执行《</w:t>
      </w:r>
      <w:r>
        <w:rPr>
          <w:rFonts w:ascii="Times New Roman" w:hAnsi="Times New Roman" w:eastAsia="仿宋" w:cs="Times New Roman"/>
          <w:color w:val="000000"/>
          <w:sz w:val="24"/>
          <w:szCs w:val="24"/>
          <w:highlight w:val="none"/>
          <w:lang w:val="zh-CN" w:eastAsia="zh-CN"/>
        </w:rPr>
        <w:t xml:space="preserve">交通运输</w:t>
      </w:r>
      <w:r>
        <w:rPr>
          <w:rFonts w:ascii="Times New Roman" w:hAnsi="Times New Roman" w:eastAsia="仿宋" w:cs="Times New Roman"/>
          <w:color w:val="000000"/>
          <w:sz w:val="24"/>
          <w:szCs w:val="24"/>
          <w:highlight w:val="none"/>
          <w:lang w:val="en-US" w:eastAsia="zh-CN"/>
        </w:rPr>
        <w:t xml:space="preserve">综合行政执法制式服装和标志技术规范》明确的面料规格和参数标准。（另册提供）</w:t>
      </w:r>
      <w:r>
        <w:rPr>
          <w:rFonts w:ascii="Times New Roman" w:hAnsi="Times New Roman" w:eastAsia="仿宋" w:cs="Times New Roman"/>
          <w:color w:val="000000"/>
          <w:sz w:val="24"/>
          <w:szCs w:val="24"/>
          <w:highlight w:val="none"/>
          <w:lang w:val="en-US" w:eastAsia="zh-CN"/>
        </w:rPr>
      </w:r>
      <w:r/>
    </w:p>
    <w:p>
      <w:pPr>
        <w:pStyle w:val="1409"/>
        <w:numPr>
          <w:ilvl w:val="0"/>
          <w:numId w:val="9"/>
        </w:numPr>
        <w:ind w:left="0" w:firstLine="482"/>
        <w:keepLines w:val="0"/>
        <w:keepNext w:val="0"/>
        <w:pageBreakBefore w:val="0"/>
        <w:spacing w:line="360" w:lineRule="auto"/>
        <w:widowControl/>
        <w:tabs>
          <w:tab w:val="clear" w:pos="720" w:leader="none"/>
        </w:tabs>
        <w:rPr>
          <w:rFonts w:ascii="Times New Roman" w:hAnsi="Times New Roman" w:eastAsia="仿宋" w:cs="Times New Roman"/>
          <w:color w:val="000000"/>
          <w:sz w:val="24"/>
          <w:szCs w:val="24"/>
          <w:highlight w:val="none"/>
          <w:lang w:val="en-US" w:eastAsia="zh-CN"/>
        </w:rPr>
        <w:outlineLvl w:val="9"/>
      </w:pPr>
      <w:r>
        <w:rPr>
          <w:rFonts w:ascii="Times New Roman" w:hAnsi="Times New Roman" w:eastAsia="仿宋" w:cs="Times New Roman"/>
          <w:color w:val="000000"/>
          <w:sz w:val="24"/>
          <w:szCs w:val="24"/>
          <w:highlight w:val="none"/>
          <w:lang w:val="en-US" w:eastAsia="zh-CN"/>
        </w:rPr>
        <w:t xml:space="preserve">采购明细</w:t>
      </w:r>
      <w:r>
        <w:rPr>
          <w:rFonts w:ascii="Times New Roman" w:hAnsi="Times New Roman" w:eastAsia="仿宋" w:cs="Times New Roman"/>
          <w:color w:val="000000"/>
          <w:sz w:val="24"/>
          <w:szCs w:val="24"/>
          <w:highlight w:val="none"/>
          <w:lang w:val="en-US" w:eastAsia="zh-CN"/>
        </w:rPr>
      </w:r>
      <w:r/>
    </w:p>
    <w:tbl>
      <w:tblPr>
        <w:tblW w:w="9378"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806"/>
        <w:gridCol w:w="2355"/>
        <w:gridCol w:w="906"/>
        <w:gridCol w:w="2464"/>
        <w:gridCol w:w="1847"/>
      </w:tblGrid>
      <w:tr>
        <w:trPr>
          <w:trHeight w:val="621"/>
          <w:tblHeader/>
        </w:trPr>
        <w:tc>
          <w:tcPr>
            <w:tcW w:w="1806"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b/>
                <w:i w:val="0"/>
                <w:iCs w:val="0"/>
                <w:color w:val="000000"/>
                <w:sz w:val="24"/>
                <w:szCs w:val="24"/>
                <w:highlight w:val="none"/>
                <w:u w:val="none"/>
                <w:lang w:val="en-US" w:eastAsia="zh-CN"/>
              </w:rPr>
              <w:outlineLvl w:val="9"/>
              <w:suppressLineNumbers w:val="0"/>
            </w:pPr>
            <w:r>
              <w:rPr>
                <w:rFonts w:hint="eastAsia" w:ascii="Times New Roman" w:hAnsi="Times New Roman" w:eastAsia="仿宋" w:cs="Times New Roman"/>
                <w:b/>
                <w:i w:val="0"/>
                <w:iCs w:val="0"/>
                <w:color w:val="000000"/>
                <w:sz w:val="24"/>
                <w:szCs w:val="24"/>
                <w:highlight w:val="none"/>
                <w:u w:val="none"/>
                <w:lang w:val="en-US" w:eastAsia="zh-CN"/>
              </w:rPr>
              <w:t xml:space="preserve">包名</w:t>
            </w:r>
            <w:r>
              <w:rPr>
                <w:rFonts w:ascii="Times New Roman" w:hAnsi="Times New Roman" w:eastAsia="仿宋" w:cs="Times New Roman"/>
                <w:b/>
                <w:i w:val="0"/>
                <w:iCs w:val="0"/>
                <w:color w:val="000000"/>
                <w:sz w:val="24"/>
                <w:szCs w:val="24"/>
                <w:highlight w:val="none"/>
                <w:u w:val="none"/>
                <w:lang w:val="en-US" w:eastAsia="zh-CN"/>
              </w:rPr>
            </w:r>
            <w:r/>
          </w:p>
        </w:tc>
        <w:tc>
          <w:tcPr>
            <w:tcW w:w="2355"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b/>
                <w:i w:val="0"/>
                <w:iCs w:val="0"/>
                <w:color w:val="000000"/>
                <w:sz w:val="24"/>
                <w:szCs w:val="24"/>
                <w:highlight w:val="none"/>
                <w:u w:val="none"/>
              </w:rPr>
              <w:outlineLvl w:val="9"/>
              <w:suppressLineNumbers w:val="0"/>
            </w:pPr>
            <w:r>
              <w:rPr>
                <w:rFonts w:ascii="Times New Roman" w:hAnsi="Times New Roman" w:eastAsia="仿宋" w:cs="Times New Roman"/>
                <w:b/>
                <w:i w:val="0"/>
                <w:iCs w:val="0"/>
                <w:color w:val="000000"/>
                <w:sz w:val="24"/>
                <w:szCs w:val="24"/>
                <w:highlight w:val="none"/>
                <w:u w:val="none"/>
                <w:lang w:val="en-US" w:eastAsia="zh-CN" w:bidi="ar"/>
              </w:rPr>
              <w:t xml:space="preserve">品种</w:t>
            </w:r>
            <w:r>
              <w:rPr>
                <w:rFonts w:ascii="Times New Roman" w:hAnsi="Times New Roman" w:eastAsia="仿宋" w:cs="Times New Roman"/>
                <w:b/>
                <w:i w:val="0"/>
                <w:iCs w:val="0"/>
                <w:color w:val="000000"/>
                <w:sz w:val="24"/>
                <w:szCs w:val="24"/>
                <w:highlight w:val="none"/>
                <w:u w:val="none"/>
              </w:rPr>
            </w:r>
            <w:r/>
          </w:p>
        </w:tc>
        <w:tc>
          <w:tcPr>
            <w:tcW w:w="906"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b/>
                <w:i w:val="0"/>
                <w:iCs w:val="0"/>
                <w:color w:val="000000"/>
                <w:sz w:val="24"/>
                <w:szCs w:val="24"/>
                <w:highlight w:val="none"/>
                <w:u w:val="none"/>
              </w:rPr>
              <w:outlineLvl w:val="9"/>
              <w:suppressLineNumbers w:val="0"/>
            </w:pPr>
            <w:r>
              <w:rPr>
                <w:rFonts w:ascii="Times New Roman" w:hAnsi="Times New Roman" w:eastAsia="仿宋" w:cs="Times New Roman"/>
                <w:b/>
                <w:i w:val="0"/>
                <w:iCs w:val="0"/>
                <w:color w:val="000000"/>
                <w:sz w:val="24"/>
                <w:szCs w:val="24"/>
                <w:highlight w:val="none"/>
                <w:u w:val="none"/>
                <w:lang w:val="en-US" w:eastAsia="zh-CN" w:bidi="ar"/>
              </w:rPr>
              <w:t xml:space="preserve">单位</w:t>
            </w:r>
            <w:r>
              <w:rPr>
                <w:rFonts w:ascii="Times New Roman" w:hAnsi="Times New Roman" w:eastAsia="仿宋" w:cs="Times New Roman"/>
                <w:b/>
                <w:i w:val="0"/>
                <w:iCs w:val="0"/>
                <w:color w:val="000000"/>
                <w:sz w:val="24"/>
                <w:szCs w:val="24"/>
                <w:highlight w:val="none"/>
                <w:u w:val="none"/>
              </w:rPr>
            </w:r>
            <w:r/>
          </w:p>
        </w:tc>
        <w:tc>
          <w:tcPr>
            <w:tcW w:w="2464"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b/>
                <w:i w:val="0"/>
                <w:iCs w:val="0"/>
                <w:color w:val="000000"/>
                <w:sz w:val="24"/>
                <w:szCs w:val="24"/>
                <w:highlight w:val="none"/>
                <w:u w:val="none"/>
              </w:rPr>
              <w:outlineLvl w:val="9"/>
              <w:suppressLineNumbers w:val="0"/>
            </w:pPr>
            <w:r>
              <w:rPr>
                <w:rFonts w:ascii="Times New Roman" w:hAnsi="Times New Roman" w:eastAsia="仿宋" w:cs="Times New Roman"/>
                <w:b/>
                <w:i w:val="0"/>
                <w:iCs w:val="0"/>
                <w:color w:val="000000"/>
                <w:sz w:val="24"/>
                <w:szCs w:val="24"/>
                <w:highlight w:val="none"/>
                <w:u w:val="none"/>
                <w:lang w:val="en-US" w:eastAsia="zh-CN" w:bidi="ar"/>
              </w:rPr>
              <w:t xml:space="preserve">单件限价（元</w:t>
            </w:r>
            <w:r>
              <w:rPr>
                <w:rFonts w:hint="eastAsia" w:ascii="Times New Roman" w:hAnsi="Times New Roman" w:eastAsia="仿宋" w:cs="Times New Roman"/>
                <w:b/>
                <w:i w:val="0"/>
                <w:iCs w:val="0"/>
                <w:color w:val="000000"/>
                <w:sz w:val="24"/>
                <w:szCs w:val="24"/>
                <w:highlight w:val="none"/>
                <w:u w:val="none"/>
                <w:lang w:val="en-US" w:eastAsia="zh-CN" w:bidi="ar"/>
              </w:rPr>
              <w:t xml:space="preserve">/单位</w:t>
            </w:r>
            <w:r>
              <w:rPr>
                <w:rFonts w:ascii="Times New Roman" w:hAnsi="Times New Roman" w:eastAsia="仿宋" w:cs="Times New Roman"/>
                <w:b/>
                <w:i w:val="0"/>
                <w:iCs w:val="0"/>
                <w:color w:val="000000"/>
                <w:sz w:val="24"/>
                <w:szCs w:val="24"/>
                <w:highlight w:val="none"/>
                <w:u w:val="none"/>
                <w:lang w:val="en-US" w:eastAsia="zh-CN" w:bidi="ar"/>
              </w:rPr>
              <w:t xml:space="preserve">）</w:t>
            </w:r>
            <w:r>
              <w:rPr>
                <w:rFonts w:ascii="Times New Roman" w:hAnsi="Times New Roman" w:eastAsia="仿宋" w:cs="Times New Roman"/>
                <w:b/>
                <w:i w:val="0"/>
                <w:iCs w:val="0"/>
                <w:color w:val="000000"/>
                <w:sz w:val="24"/>
                <w:szCs w:val="24"/>
                <w:highlight w:val="none"/>
                <w:u w:val="none"/>
              </w:rPr>
            </w:r>
            <w:r/>
          </w:p>
        </w:tc>
        <w:tc>
          <w:tcPr>
            <w:tcW w:w="1847"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b/>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b/>
                <w:i w:val="0"/>
                <w:iCs w:val="0"/>
                <w:color w:val="000000"/>
                <w:sz w:val="24"/>
                <w:szCs w:val="24"/>
                <w:highlight w:val="none"/>
                <w:u w:val="none"/>
                <w:lang w:val="en-US" w:eastAsia="zh-CN" w:bidi="ar"/>
              </w:rPr>
              <w:t xml:space="preserve">预计需求数量</w:t>
            </w:r>
            <w:r>
              <w:rPr>
                <w:rFonts w:ascii="Times New Roman" w:hAnsi="Times New Roman" w:eastAsia="仿宋" w:cs="Times New Roman"/>
                <w:b/>
                <w:i w:val="0"/>
                <w:iCs w:val="0"/>
                <w:color w:val="000000"/>
                <w:sz w:val="24"/>
                <w:szCs w:val="24"/>
                <w:highlight w:val="none"/>
                <w:u w:val="none"/>
                <w:lang w:val="en-US" w:eastAsia="zh-CN" w:bidi="ar"/>
              </w:rPr>
            </w:r>
            <w:r/>
          </w:p>
        </w:tc>
      </w:tr>
      <w:tr>
        <w:trPr>
          <w:trHeight w:val="439"/>
        </w:trPr>
        <w:tc>
          <w:tcPr>
            <w:tcW w:w="1806" w:type="dxa"/>
            <w:vAlign w:val="center"/>
            <w:vMerge w:val="restart"/>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rPr>
              <w:outlineLvl w:val="9"/>
            </w:pPr>
            <w:r>
              <w:rPr>
                <w:rFonts w:ascii="Times New Roman" w:hAnsi="Times New Roman" w:eastAsia="仿宋" w:cs="Times New Roman"/>
                <w:i w:val="0"/>
                <w:iCs w:val="0"/>
                <w:color w:val="000000"/>
                <w:sz w:val="24"/>
                <w:szCs w:val="24"/>
                <w:highlight w:val="none"/>
                <w:u w:val="none"/>
              </w:rPr>
              <w:t xml:space="preserve">皮具类</w:t>
            </w:r>
            <w:r>
              <w:rPr>
                <w:rFonts w:ascii="Times New Roman" w:hAnsi="Times New Roman" w:eastAsia="仿宋" w:cs="Times New Roman"/>
                <w:i w:val="0"/>
                <w:iCs w:val="0"/>
                <w:color w:val="000000"/>
                <w:sz w:val="24"/>
                <w:szCs w:val="24"/>
                <w:highlight w:val="none"/>
                <w:u w:val="none"/>
              </w:rPr>
            </w:r>
            <w:r/>
          </w:p>
        </w:tc>
        <w:tc>
          <w:tcPr>
            <w:tcW w:w="2355"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腰带</w:t>
            </w:r>
            <w:r>
              <w:rPr>
                <w:rFonts w:ascii="Times New Roman" w:hAnsi="Times New Roman" w:eastAsia="仿宋" w:cs="Times New Roman"/>
                <w:i w:val="0"/>
                <w:iCs w:val="0"/>
                <w:color w:val="000000"/>
                <w:sz w:val="24"/>
                <w:szCs w:val="24"/>
                <w:highlight w:val="none"/>
                <w:u w:val="none"/>
                <w:lang w:val="en-US" w:eastAsia="zh-CN" w:bidi="ar"/>
              </w:rPr>
            </w:r>
            <w:r/>
          </w:p>
        </w:tc>
        <w:tc>
          <w:tcPr>
            <w:tcW w:w="906"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条</w:t>
            </w:r>
            <w:r>
              <w:rPr>
                <w:rFonts w:ascii="Times New Roman" w:hAnsi="Times New Roman" w:eastAsia="仿宋" w:cs="Times New Roman"/>
                <w:i w:val="0"/>
                <w:iCs w:val="0"/>
                <w:color w:val="000000"/>
                <w:sz w:val="24"/>
                <w:szCs w:val="24"/>
                <w:highlight w:val="none"/>
                <w:u w:val="none"/>
                <w:lang w:val="en-US" w:eastAsia="zh-CN" w:bidi="ar"/>
              </w:rPr>
            </w:r>
            <w:r/>
          </w:p>
        </w:tc>
        <w:tc>
          <w:tcPr>
            <w:tcW w:w="2464"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50.00</w:t>
            </w:r>
            <w:r>
              <w:rPr>
                <w:rFonts w:ascii="Times New Roman" w:hAnsi="Times New Roman" w:eastAsia="仿宋" w:cs="Times New Roman"/>
                <w:i w:val="0"/>
                <w:iCs w:val="0"/>
                <w:color w:val="000000"/>
                <w:sz w:val="24"/>
                <w:szCs w:val="24"/>
                <w:highlight w:val="none"/>
                <w:u w:val="none"/>
                <w:lang w:val="en-US" w:eastAsia="zh-CN" w:bidi="ar"/>
              </w:rPr>
            </w:r>
            <w:r/>
          </w:p>
        </w:tc>
        <w:tc>
          <w:tcPr>
            <w:tcW w:w="1847"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796</w:t>
            </w:r>
            <w:r>
              <w:rPr>
                <w:rFonts w:ascii="Times New Roman" w:hAnsi="Times New Roman" w:eastAsia="仿宋" w:cs="Times New Roman"/>
                <w:i w:val="0"/>
                <w:iCs w:val="0"/>
                <w:color w:val="000000"/>
                <w:sz w:val="24"/>
                <w:szCs w:val="24"/>
                <w:highlight w:val="none"/>
                <w:u w:val="none"/>
                <w:lang w:val="en-US" w:eastAsia="zh-CN" w:bidi="ar"/>
              </w:rPr>
            </w:r>
            <w:r/>
          </w:p>
        </w:tc>
      </w:tr>
      <w:tr>
        <w:trPr>
          <w:trHeight w:val="868"/>
        </w:trPr>
        <w:tc>
          <w:tcPr>
            <w:tcW w:w="1806" w:type="dxa"/>
            <w:vAlign w:val="center"/>
            <w:vMerge w:val="continue"/>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rPr>
              <w:outlineLvl w:val="9"/>
            </w:pPr>
            <w:r>
              <w:rPr>
                <w:rFonts w:ascii="Times New Roman" w:hAnsi="Times New Roman" w:eastAsia="仿宋" w:cs="Times New Roman"/>
                <w:i w:val="0"/>
                <w:iCs w:val="0"/>
                <w:color w:val="000000"/>
                <w:sz w:val="24"/>
                <w:szCs w:val="24"/>
                <w:highlight w:val="none"/>
                <w:u w:val="none"/>
              </w:rPr>
            </w:r>
            <w:r/>
          </w:p>
        </w:tc>
        <w:tc>
          <w:tcPr>
            <w:tcW w:w="2355"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单皮鞋</w:t>
            </w:r>
            <w:r>
              <w:rPr>
                <w:rFonts w:ascii="Times New Roman" w:hAnsi="Times New Roman" w:eastAsia="仿宋" w:cs="Times New Roman"/>
                <w:i w:val="0"/>
                <w:iCs w:val="0"/>
                <w:color w:val="000000"/>
                <w:sz w:val="24"/>
                <w:szCs w:val="24"/>
                <w:highlight w:val="none"/>
                <w:u w:val="none"/>
                <w:lang w:val="en-US" w:eastAsia="zh-CN" w:bidi="ar"/>
              </w:rPr>
            </w:r>
            <w:r/>
          </w:p>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hint="eastAsia" w:ascii="Times New Roman" w:hAnsi="Times New Roman" w:eastAsia="仿宋" w:cs="Times New Roman"/>
                <w:i w:val="0"/>
                <w:iCs w:val="0"/>
                <w:color w:val="000000"/>
                <w:sz w:val="24"/>
                <w:szCs w:val="24"/>
                <w:highlight w:val="none"/>
                <w:u w:val="none"/>
                <w:lang w:val="en-US" w:eastAsia="zh-CN" w:bidi="ar"/>
              </w:rPr>
              <w:t xml:space="preserve">（核心产品）</w:t>
            </w:r>
            <w:r>
              <w:rPr>
                <w:rFonts w:ascii="Times New Roman" w:hAnsi="Times New Roman" w:eastAsia="仿宋" w:cs="Times New Roman"/>
                <w:i w:val="0"/>
                <w:iCs w:val="0"/>
                <w:color w:val="000000"/>
                <w:sz w:val="24"/>
                <w:szCs w:val="24"/>
                <w:highlight w:val="none"/>
                <w:u w:val="none"/>
                <w:lang w:val="en-US" w:eastAsia="zh-CN" w:bidi="ar"/>
              </w:rPr>
            </w:r>
            <w:r/>
          </w:p>
        </w:tc>
        <w:tc>
          <w:tcPr>
            <w:tcW w:w="906"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双</w:t>
            </w:r>
            <w:r>
              <w:rPr>
                <w:rFonts w:ascii="Times New Roman" w:hAnsi="Times New Roman" w:eastAsia="仿宋" w:cs="Times New Roman"/>
                <w:i w:val="0"/>
                <w:iCs w:val="0"/>
                <w:color w:val="000000"/>
                <w:sz w:val="24"/>
                <w:szCs w:val="24"/>
                <w:highlight w:val="none"/>
                <w:u w:val="none"/>
                <w:lang w:val="en-US" w:eastAsia="zh-CN" w:bidi="ar"/>
              </w:rPr>
            </w:r>
            <w:r/>
          </w:p>
        </w:tc>
        <w:tc>
          <w:tcPr>
            <w:tcW w:w="2464"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248.00</w:t>
            </w:r>
            <w:r>
              <w:rPr>
                <w:rFonts w:ascii="Times New Roman" w:hAnsi="Times New Roman" w:eastAsia="仿宋" w:cs="Times New Roman"/>
                <w:i w:val="0"/>
                <w:iCs w:val="0"/>
                <w:color w:val="000000"/>
                <w:sz w:val="24"/>
                <w:szCs w:val="24"/>
                <w:highlight w:val="none"/>
                <w:u w:val="none"/>
                <w:lang w:val="en-US" w:eastAsia="zh-CN" w:bidi="ar"/>
              </w:rPr>
            </w:r>
            <w:r/>
          </w:p>
        </w:tc>
        <w:tc>
          <w:tcPr>
            <w:tcW w:w="1847"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1206</w:t>
            </w:r>
            <w:r>
              <w:rPr>
                <w:rFonts w:ascii="Times New Roman" w:hAnsi="Times New Roman" w:eastAsia="仿宋" w:cs="Times New Roman"/>
                <w:i w:val="0"/>
                <w:iCs w:val="0"/>
                <w:color w:val="000000"/>
                <w:sz w:val="24"/>
                <w:szCs w:val="24"/>
                <w:highlight w:val="none"/>
                <w:u w:val="none"/>
                <w:lang w:val="en-US" w:eastAsia="zh-CN" w:bidi="ar"/>
              </w:rPr>
            </w:r>
            <w:r/>
          </w:p>
        </w:tc>
      </w:tr>
      <w:tr>
        <w:trPr>
          <w:trHeight w:val="439"/>
        </w:trPr>
        <w:tc>
          <w:tcPr>
            <w:tcW w:w="1806" w:type="dxa"/>
            <w:vAlign w:val="center"/>
            <w:vMerge w:val="continue"/>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rPr>
              <w:outlineLvl w:val="9"/>
            </w:pPr>
            <w:r>
              <w:rPr>
                <w:rFonts w:ascii="Times New Roman" w:hAnsi="Times New Roman" w:eastAsia="仿宋" w:cs="Times New Roman"/>
                <w:i w:val="0"/>
                <w:iCs w:val="0"/>
                <w:color w:val="000000"/>
                <w:sz w:val="24"/>
                <w:szCs w:val="24"/>
                <w:highlight w:val="none"/>
                <w:u w:val="none"/>
              </w:rPr>
            </w:r>
            <w:r/>
          </w:p>
        </w:tc>
        <w:tc>
          <w:tcPr>
            <w:tcW w:w="2355"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皮凉鞋</w:t>
            </w:r>
            <w:r>
              <w:rPr>
                <w:rFonts w:ascii="Times New Roman" w:hAnsi="Times New Roman" w:eastAsia="仿宋" w:cs="Times New Roman"/>
                <w:i w:val="0"/>
                <w:iCs w:val="0"/>
                <w:color w:val="000000"/>
                <w:sz w:val="24"/>
                <w:szCs w:val="24"/>
                <w:highlight w:val="none"/>
                <w:u w:val="none"/>
                <w:lang w:val="en-US" w:eastAsia="zh-CN" w:bidi="ar"/>
              </w:rPr>
            </w:r>
            <w:r/>
          </w:p>
        </w:tc>
        <w:tc>
          <w:tcPr>
            <w:tcW w:w="906"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双</w:t>
            </w:r>
            <w:r>
              <w:rPr>
                <w:rFonts w:ascii="Times New Roman" w:hAnsi="Times New Roman" w:eastAsia="仿宋" w:cs="Times New Roman"/>
                <w:i w:val="0"/>
                <w:iCs w:val="0"/>
                <w:color w:val="000000"/>
                <w:sz w:val="24"/>
                <w:szCs w:val="24"/>
                <w:highlight w:val="none"/>
                <w:u w:val="none"/>
                <w:lang w:val="en-US" w:eastAsia="zh-CN" w:bidi="ar"/>
              </w:rPr>
            </w:r>
            <w:r/>
          </w:p>
        </w:tc>
        <w:tc>
          <w:tcPr>
            <w:tcW w:w="2464"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248.00</w:t>
            </w:r>
            <w:r>
              <w:rPr>
                <w:rFonts w:ascii="Times New Roman" w:hAnsi="Times New Roman" w:eastAsia="仿宋" w:cs="Times New Roman"/>
                <w:i w:val="0"/>
                <w:iCs w:val="0"/>
                <w:color w:val="000000"/>
                <w:sz w:val="24"/>
                <w:szCs w:val="24"/>
                <w:highlight w:val="none"/>
                <w:u w:val="none"/>
                <w:lang w:val="en-US" w:eastAsia="zh-CN" w:bidi="ar"/>
              </w:rPr>
            </w:r>
            <w:r/>
          </w:p>
        </w:tc>
        <w:tc>
          <w:tcPr>
            <w:tcW w:w="1847"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776</w:t>
            </w:r>
            <w:r>
              <w:rPr>
                <w:rFonts w:ascii="Times New Roman" w:hAnsi="Times New Roman" w:eastAsia="仿宋" w:cs="Times New Roman"/>
                <w:i w:val="0"/>
                <w:iCs w:val="0"/>
                <w:color w:val="000000"/>
                <w:sz w:val="24"/>
                <w:szCs w:val="24"/>
                <w:highlight w:val="none"/>
                <w:u w:val="none"/>
                <w:lang w:val="en-US" w:eastAsia="zh-CN" w:bidi="ar"/>
              </w:rPr>
            </w:r>
            <w:r/>
          </w:p>
        </w:tc>
      </w:tr>
      <w:tr>
        <w:trPr>
          <w:trHeight w:val="448"/>
        </w:trPr>
        <w:tc>
          <w:tcPr>
            <w:tcW w:w="1806" w:type="dxa"/>
            <w:vAlign w:val="center"/>
            <w:vMerge w:val="continue"/>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rPr>
              <w:outlineLvl w:val="9"/>
            </w:pPr>
            <w:r>
              <w:rPr>
                <w:rFonts w:ascii="Times New Roman" w:hAnsi="Times New Roman" w:eastAsia="仿宋" w:cs="Times New Roman"/>
                <w:i w:val="0"/>
                <w:iCs w:val="0"/>
                <w:color w:val="000000"/>
                <w:sz w:val="24"/>
                <w:szCs w:val="24"/>
                <w:highlight w:val="none"/>
                <w:u w:val="none"/>
              </w:rPr>
            </w:r>
            <w:r/>
          </w:p>
        </w:tc>
        <w:tc>
          <w:tcPr>
            <w:tcW w:w="2355"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棉皮鞋</w:t>
            </w:r>
            <w:r>
              <w:rPr>
                <w:rFonts w:ascii="Times New Roman" w:hAnsi="Times New Roman" w:eastAsia="仿宋" w:cs="Times New Roman"/>
                <w:i w:val="0"/>
                <w:iCs w:val="0"/>
                <w:color w:val="000000"/>
                <w:sz w:val="24"/>
                <w:szCs w:val="24"/>
                <w:highlight w:val="none"/>
                <w:u w:val="none"/>
                <w:lang w:val="en-US" w:eastAsia="zh-CN" w:bidi="ar"/>
              </w:rPr>
            </w:r>
            <w:r/>
          </w:p>
        </w:tc>
        <w:tc>
          <w:tcPr>
            <w:tcW w:w="906"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双</w:t>
            </w:r>
            <w:r>
              <w:rPr>
                <w:rFonts w:ascii="Times New Roman" w:hAnsi="Times New Roman" w:eastAsia="仿宋" w:cs="Times New Roman"/>
                <w:i w:val="0"/>
                <w:iCs w:val="0"/>
                <w:color w:val="000000"/>
                <w:sz w:val="24"/>
                <w:szCs w:val="24"/>
                <w:highlight w:val="none"/>
                <w:u w:val="none"/>
                <w:lang w:val="en-US" w:eastAsia="zh-CN" w:bidi="ar"/>
              </w:rPr>
            </w:r>
            <w:r/>
          </w:p>
        </w:tc>
        <w:tc>
          <w:tcPr>
            <w:tcW w:w="2464"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307.00</w:t>
            </w:r>
            <w:r>
              <w:rPr>
                <w:rFonts w:ascii="Times New Roman" w:hAnsi="Times New Roman" w:eastAsia="仿宋" w:cs="Times New Roman"/>
                <w:i w:val="0"/>
                <w:iCs w:val="0"/>
                <w:color w:val="000000"/>
                <w:sz w:val="24"/>
                <w:szCs w:val="24"/>
                <w:highlight w:val="none"/>
                <w:u w:val="none"/>
                <w:lang w:val="en-US" w:eastAsia="zh-CN" w:bidi="ar"/>
              </w:rPr>
            </w:r>
            <w:r/>
          </w:p>
        </w:tc>
        <w:tc>
          <w:tcPr>
            <w:tcW w:w="1847" w:type="dxa"/>
            <w:vAlign w:val="center"/>
            <w:textDirection w:val="lrTb"/>
            <w:noWrap w:val="false"/>
          </w:tcPr>
          <w:p>
            <w:pPr>
              <w:pStyle w:val="800"/>
              <w:ind w:left="0" w:right="0" w:firstLine="0"/>
              <w:jc w:val="center"/>
              <w:keepLines w:val="0"/>
              <w:keepNext w:val="0"/>
              <w:pageBreakBefore w:val="0"/>
              <w:spacing w:line="360" w:lineRule="auto"/>
              <w:widowControl/>
              <w:rPr>
                <w:rFonts w:ascii="Times New Roman" w:hAnsi="Times New Roman" w:eastAsia="仿宋" w:cs="Times New Roman"/>
                <w:i w:val="0"/>
                <w:iCs w:val="0"/>
                <w:color w:val="000000"/>
                <w:sz w:val="24"/>
                <w:szCs w:val="24"/>
                <w:highlight w:val="none"/>
                <w:u w:val="none"/>
                <w:lang w:val="en-US" w:eastAsia="zh-CN" w:bidi="ar"/>
              </w:rPr>
              <w:outlineLvl w:val="9"/>
              <w:suppressLineNumbers w:val="0"/>
            </w:pPr>
            <w:r>
              <w:rPr>
                <w:rFonts w:ascii="Times New Roman" w:hAnsi="Times New Roman" w:eastAsia="仿宋" w:cs="Times New Roman"/>
                <w:i w:val="0"/>
                <w:iCs w:val="0"/>
                <w:color w:val="000000"/>
                <w:sz w:val="24"/>
                <w:szCs w:val="24"/>
                <w:highlight w:val="none"/>
                <w:u w:val="none"/>
                <w:lang w:val="en-US" w:eastAsia="zh-CN" w:bidi="ar"/>
              </w:rPr>
              <w:t xml:space="preserve">529</w:t>
            </w:r>
            <w:r>
              <w:rPr>
                <w:rFonts w:ascii="Times New Roman" w:hAnsi="Times New Roman" w:eastAsia="仿宋" w:cs="Times New Roman"/>
                <w:i w:val="0"/>
                <w:iCs w:val="0"/>
                <w:color w:val="000000"/>
                <w:sz w:val="24"/>
                <w:szCs w:val="24"/>
                <w:highlight w:val="none"/>
                <w:u w:val="none"/>
                <w:lang w:val="en-US" w:eastAsia="zh-CN" w:bidi="ar"/>
              </w:rPr>
            </w:r>
            <w:r/>
          </w:p>
        </w:tc>
      </w:tr>
    </w:tbl>
    <w:p>
      <w:pPr>
        <w:pStyle w:val="800"/>
        <w:numPr>
          <w:ilvl w:val="0"/>
          <w:numId w:val="0"/>
        </w:numPr>
        <w:pageBreakBefore w:val="0"/>
        <w:spacing w:line="360" w:lineRule="auto"/>
        <w:rPr>
          <w:rFonts w:ascii="Times New Roman" w:hAnsi="Times New Roman" w:cs="Times New Roman"/>
          <w:color w:val="000000"/>
          <w:sz w:val="24"/>
          <w:szCs w:val="24"/>
          <w:highlight w:val="none"/>
          <w:lang w:val="en-US" w:eastAsia="zh-CN"/>
        </w:rPr>
        <w:outlineLvl w:val="9"/>
      </w:pPr>
      <w:r>
        <w:rPr>
          <w:rFonts w:ascii="Times New Roman" w:hAnsi="Times New Roman" w:cs="Times New Roman"/>
          <w:color w:val="000000"/>
          <w:sz w:val="24"/>
          <w:szCs w:val="24"/>
          <w:highlight w:val="none"/>
          <w:lang w:val="en-US" w:eastAsia="zh-CN"/>
        </w:rPr>
      </w:r>
      <w:r/>
    </w:p>
    <w:p>
      <w:pPr>
        <w:pStyle w:val="800"/>
        <w:numPr>
          <w:ilvl w:val="0"/>
          <w:numId w:val="0"/>
        </w:numPr>
        <w:keepLines w:val="0"/>
        <w:keepNext w:val="0"/>
        <w:pageBreakBefore w:val="0"/>
        <w:spacing w:line="360" w:lineRule="auto"/>
        <w:rPr>
          <w:rFonts w:ascii="Times New Roman" w:hAnsi="Times New Roman" w:eastAsia="仿宋" w:cs="Times New Roman"/>
          <w:b/>
          <w:bCs/>
          <w:i w:val="0"/>
          <w:iCs w:val="0"/>
          <w:color w:val="000000"/>
          <w:sz w:val="24"/>
          <w:szCs w:val="24"/>
          <w:highlight w:val="none"/>
          <w:u w:val="single"/>
          <w:lang w:val="en-US" w:eastAsia="zh-CN" w:bidi="ar-SA"/>
        </w:rPr>
        <w:outlineLvl w:val="9"/>
      </w:pPr>
      <w:r>
        <w:rPr>
          <w:rFonts w:ascii="Times New Roman" w:hAnsi="Times New Roman" w:eastAsia="仿宋" w:cs="Times New Roman"/>
          <w:b/>
          <w:bCs/>
          <w:i w:val="0"/>
          <w:iCs w:val="0"/>
          <w:color w:val="000000"/>
          <w:sz w:val="24"/>
          <w:szCs w:val="24"/>
          <w:highlight w:val="none"/>
          <w:u w:val="single"/>
          <w:lang w:val="en-US" w:eastAsia="zh-CN" w:bidi="ar-SA"/>
        </w:rPr>
        <w:t xml:space="preserve">注：</w:t>
      </w:r>
      <w:r>
        <w:rPr>
          <w:rFonts w:ascii="Times New Roman" w:hAnsi="Times New Roman" w:eastAsia="仿宋" w:cs="Times New Roman"/>
          <w:b/>
          <w:bCs/>
          <w:i w:val="0"/>
          <w:iCs w:val="0"/>
          <w:color w:val="000000"/>
          <w:sz w:val="24"/>
          <w:szCs w:val="24"/>
          <w:highlight w:val="none"/>
          <w:u w:val="single"/>
          <w:lang w:val="en-US" w:eastAsia="zh-CN" w:bidi="ar-SA"/>
        </w:rPr>
      </w:r>
      <w:r/>
    </w:p>
    <w:p>
      <w:pPr>
        <w:pStyle w:val="800"/>
        <w:ind w:firstLine="482"/>
        <w:jc w:val="left"/>
        <w:keepLines w:val="0"/>
        <w:keepNext w:val="0"/>
        <w:pageBreakBefore w:val="0"/>
        <w:spacing w:line="360" w:lineRule="auto"/>
        <w:widowControl/>
        <w:rPr>
          <w:rFonts w:ascii="Times New Roman" w:hAnsi="Times New Roman" w:eastAsia="仿宋" w:cs="Times New Roman"/>
          <w:b/>
          <w:bCs/>
          <w:color w:val="000000"/>
          <w:sz w:val="24"/>
          <w:szCs w:val="24"/>
          <w:highlight w:val="none"/>
          <w:lang w:val="en-US" w:eastAsia="zh-CN"/>
        </w:rPr>
        <w:outlineLvl w:val="9"/>
      </w:pPr>
      <w:r>
        <w:rPr>
          <w:rFonts w:hint="eastAsia" w:ascii="Times New Roman" w:hAnsi="Times New Roman" w:eastAsia="仿宋" w:cs="Times New Roman"/>
          <w:b/>
          <w:bCs/>
          <w:color w:val="000000"/>
          <w:sz w:val="24"/>
          <w:szCs w:val="24"/>
          <w:highlight w:val="none"/>
          <w:lang w:val="en-US" w:eastAsia="zh-CN"/>
        </w:rPr>
        <w:t xml:space="preserve">1.</w:t>
      </w:r>
      <w:r>
        <w:rPr>
          <w:rFonts w:ascii="Times New Roman" w:hAnsi="Times New Roman" w:eastAsia="仿宋" w:cs="Times New Roman"/>
          <w:b/>
          <w:bCs/>
          <w:color w:val="000000"/>
          <w:sz w:val="24"/>
          <w:szCs w:val="24"/>
          <w:highlight w:val="none"/>
          <w:lang w:val="en-US" w:eastAsia="zh-CN"/>
        </w:rPr>
        <w:t xml:space="preserve">招标文件中所列“预计需求数量”为2026-2028年度采购人及其各直属支队所需的预估数量，采购人对于本项目中标供应商在合同期限内承担制作数量不作任何承诺，以实际发生为准。投标人应在“单件限价”以内报出每款产品的单价，该单价在合同有效期内保持不变，最终支付金额由中标单价和实际采购数量确定。</w:t>
      </w:r>
      <w:r>
        <w:rPr>
          <w:rFonts w:ascii="Times New Roman" w:hAnsi="Times New Roman" w:eastAsia="仿宋" w:cs="Times New Roman"/>
          <w:b/>
          <w:bCs/>
          <w:color w:val="000000"/>
          <w:sz w:val="24"/>
          <w:szCs w:val="24"/>
          <w:highlight w:val="none"/>
          <w:lang w:val="en-US" w:eastAsia="zh-CN"/>
        </w:rPr>
      </w:r>
      <w:r/>
    </w:p>
    <w:p>
      <w:pPr>
        <w:pStyle w:val="800"/>
        <w:ind w:firstLine="482"/>
        <w:jc w:val="left"/>
        <w:keepLines w:val="0"/>
        <w:keepNext w:val="0"/>
        <w:pageBreakBefore w:val="0"/>
        <w:spacing w:line="360" w:lineRule="auto"/>
        <w:widowControl/>
        <w:rPr>
          <w:rFonts w:ascii="Times New Roman" w:hAnsi="Times New Roman" w:eastAsia="仿宋" w:cs="Times New Roman"/>
          <w:b/>
          <w:bCs/>
          <w:color w:val="000000"/>
          <w:sz w:val="24"/>
          <w:szCs w:val="24"/>
          <w:highlight w:val="none"/>
          <w:lang w:val="en-US" w:eastAsia="zh-CN"/>
        </w:rPr>
        <w:outlineLvl w:val="9"/>
      </w:pPr>
      <w:r>
        <w:rPr>
          <w:rFonts w:hint="eastAsia" w:ascii="Times New Roman" w:hAnsi="Times New Roman" w:eastAsia="仿宋" w:cs="Times New Roman"/>
          <w:b/>
          <w:bCs/>
          <w:color w:val="000000"/>
          <w:sz w:val="24"/>
          <w:szCs w:val="24"/>
          <w:highlight w:val="none"/>
          <w:lang w:val="en-US" w:eastAsia="zh-CN"/>
        </w:rPr>
        <w:t xml:space="preserve">2.</w:t>
      </w:r>
      <w:r>
        <w:rPr>
          <w:rFonts w:ascii="Times New Roman" w:hAnsi="Times New Roman" w:eastAsia="仿宋" w:cs="Times New Roman"/>
          <w:b/>
          <w:bCs/>
          <w:color w:val="000000"/>
          <w:sz w:val="24"/>
          <w:szCs w:val="24"/>
          <w:highlight w:val="none"/>
          <w:lang w:val="en-US" w:eastAsia="zh-CN"/>
        </w:rPr>
        <w:t xml:space="preserve">各品种单价报价不得超过对应单价限价。各品种单价报价超过对应单价限价或投标总价超过最高限价的按照无效投标处理。不接受选择性报价和具有附加条件的报价</w:t>
      </w:r>
      <w:r>
        <w:rPr>
          <w:rFonts w:hint="eastAsia" w:ascii="Times New Roman" w:hAnsi="Times New Roman" w:eastAsia="仿宋" w:cs="Times New Roman"/>
          <w:b/>
          <w:bCs/>
          <w:color w:val="000000"/>
          <w:sz w:val="24"/>
          <w:szCs w:val="24"/>
          <w:highlight w:val="none"/>
          <w:lang w:val="en-US" w:eastAsia="zh-CN"/>
        </w:rPr>
        <w:t xml:space="preserve">。</w:t>
      </w:r>
      <w:r>
        <w:rPr>
          <w:rFonts w:ascii="Times New Roman" w:hAnsi="Times New Roman" w:eastAsia="仿宋" w:cs="Times New Roman"/>
          <w:b/>
          <w:bCs/>
          <w:color w:val="000000"/>
          <w:sz w:val="24"/>
          <w:szCs w:val="24"/>
          <w:highlight w:val="none"/>
          <w:lang w:val="en-US" w:eastAsia="zh-CN"/>
        </w:rPr>
      </w:r>
      <w:r/>
    </w:p>
    <w:p>
      <w:pPr>
        <w:pStyle w:val="1409"/>
        <w:numPr>
          <w:ilvl w:val="0"/>
          <w:numId w:val="0"/>
        </w:numPr>
        <w:ind w:firstLine="482"/>
        <w:keepLines w:val="0"/>
        <w:keepNext w:val="0"/>
        <w:pageBreakBefore w:val="0"/>
        <w:spacing w:line="360" w:lineRule="auto"/>
        <w:widowControl/>
        <w:tabs>
          <w:tab w:val="clear" w:pos="720" w:leader="none"/>
        </w:tabs>
        <w:rPr>
          <w:rFonts w:ascii="Times New Roman" w:hAnsi="Times New Roman" w:eastAsia="仿宋" w:cs="Times New Roman"/>
          <w:color w:val="000000"/>
          <w:sz w:val="24"/>
          <w:szCs w:val="24"/>
          <w:highlight w:val="none"/>
          <w:lang w:val="en-US" w:eastAsia="zh-CN"/>
        </w:rPr>
        <w:outlineLvl w:val="9"/>
      </w:pPr>
      <w:r>
        <w:rPr>
          <w:rFonts w:ascii="Times New Roman" w:hAnsi="Times New Roman" w:eastAsia="仿宋" w:cs="Times New Roman"/>
          <w:b/>
          <w:bCs/>
          <w:color w:val="000000"/>
          <w:sz w:val="24"/>
          <w:szCs w:val="24"/>
          <w:highlight w:val="none"/>
          <w:lang w:val="en-US" w:eastAsia="zh-CN"/>
        </w:rPr>
        <w:t xml:space="preserve">（二）</w:t>
      </w:r>
      <w:r>
        <w:rPr>
          <w:rFonts w:ascii="Times New Roman" w:hAnsi="Times New Roman" w:eastAsia="仿宋" w:cs="Times New Roman"/>
          <w:color w:val="000000"/>
          <w:sz w:val="24"/>
          <w:szCs w:val="24"/>
          <w:highlight w:val="none"/>
          <w:lang w:val="en-US" w:eastAsia="zh-CN"/>
        </w:rPr>
        <w:t xml:space="preserve">技术要求</w:t>
      </w:r>
      <w:r>
        <w:rPr>
          <w:rFonts w:ascii="Times New Roman" w:hAnsi="Times New Roman" w:eastAsia="仿宋" w:cs="Times New Roman"/>
          <w:color w:val="000000"/>
          <w:sz w:val="24"/>
          <w:szCs w:val="24"/>
          <w:highlight w:val="none"/>
          <w:lang w:val="en-US" w:eastAsia="zh-CN"/>
        </w:rPr>
      </w:r>
      <w:r/>
    </w:p>
    <w:p>
      <w:pPr>
        <w:pStyle w:val="800"/>
        <w:ind w:firstLine="480"/>
        <w:jc w:val="left"/>
        <w:keepLines w:val="0"/>
        <w:keepNext w:val="0"/>
        <w:pageBreakBefore w:val="0"/>
        <w:spacing w:line="360" w:lineRule="auto"/>
        <w:widowControl/>
        <w:rPr>
          <w:rFonts w:ascii="Times New Roman" w:hAnsi="Times New Roman" w:eastAsia="仿宋" w:cs="Times New Roman"/>
          <w:color w:val="000000"/>
          <w:sz w:val="24"/>
          <w:szCs w:val="24"/>
          <w:highlight w:val="none"/>
          <w:lang w:val="zh-CN"/>
        </w:rPr>
        <w:outlineLvl w:val="9"/>
      </w:pPr>
      <w:r>
        <w:rPr>
          <w:rFonts w:ascii="Times New Roman" w:hAnsi="Times New Roman" w:eastAsia="仿宋" w:cs="Times New Roman"/>
          <w:color w:val="000000"/>
          <w:sz w:val="24"/>
          <w:szCs w:val="24"/>
          <w:highlight w:val="none"/>
          <w:lang w:val="en-US" w:eastAsia="zh-CN"/>
        </w:rPr>
        <w:t xml:space="preserve">1.</w:t>
      </w:r>
      <w:r>
        <w:rPr>
          <w:rFonts w:ascii="Times New Roman" w:hAnsi="Times New Roman" w:eastAsia="仿宋" w:cs="Times New Roman"/>
          <w:color w:val="000000"/>
          <w:sz w:val="24"/>
          <w:szCs w:val="24"/>
          <w:highlight w:val="none"/>
          <w:lang w:val="zh-CN"/>
        </w:rPr>
        <w:t xml:space="preserve">各品种</w:t>
      </w:r>
      <w:r>
        <w:rPr>
          <w:rFonts w:hint="eastAsia" w:ascii="Times New Roman" w:hAnsi="Times New Roman" w:eastAsia="仿宋" w:cs="Times New Roman"/>
          <w:color w:val="000000"/>
          <w:sz w:val="24"/>
          <w:szCs w:val="24"/>
          <w:highlight w:val="none"/>
          <w:lang w:val="en-US" w:eastAsia="zh-CN"/>
        </w:rPr>
        <w:t xml:space="preserve">产品</w:t>
      </w:r>
      <w:r>
        <w:rPr>
          <w:rFonts w:ascii="Times New Roman" w:hAnsi="Times New Roman" w:eastAsia="仿宋" w:cs="Times New Roman"/>
          <w:color w:val="000000"/>
          <w:sz w:val="24"/>
          <w:szCs w:val="24"/>
          <w:highlight w:val="none"/>
          <w:lang w:val="zh-CN"/>
        </w:rPr>
        <w:t xml:space="preserve">具体技术要求，按照《交通运输综合行政执法制式服装和标志技术规范》执行。</w:t>
      </w:r>
      <w:r>
        <w:rPr>
          <w:rFonts w:ascii="Times New Roman" w:hAnsi="Times New Roman" w:eastAsia="仿宋" w:cs="Times New Roman"/>
          <w:color w:val="000000"/>
          <w:sz w:val="24"/>
          <w:szCs w:val="24"/>
          <w:highlight w:val="none"/>
          <w:lang w:val="en-US" w:eastAsia="zh-CN"/>
        </w:rPr>
        <w:t xml:space="preserve">供应商</w:t>
      </w:r>
      <w:r>
        <w:rPr>
          <w:rFonts w:ascii="Times New Roman" w:hAnsi="Times New Roman" w:eastAsia="仿宋" w:cs="Times New Roman"/>
          <w:color w:val="000000"/>
          <w:sz w:val="24"/>
          <w:szCs w:val="24"/>
          <w:highlight w:val="none"/>
          <w:lang w:val="zh-CN"/>
        </w:rPr>
        <w:t xml:space="preserve">的</w:t>
      </w:r>
      <w:r>
        <w:rPr>
          <w:rFonts w:ascii="Times New Roman" w:hAnsi="Times New Roman" w:eastAsia="仿宋" w:cs="Times New Roman"/>
          <w:color w:val="000000"/>
          <w:sz w:val="24"/>
          <w:szCs w:val="24"/>
          <w:highlight w:val="none"/>
        </w:rPr>
        <w:t xml:space="preserve">技术规格应不低于上述标准，还应符合相应国家标准和行业标准要求</w:t>
      </w:r>
      <w:r>
        <w:rPr>
          <w:rFonts w:ascii="Times New Roman" w:hAnsi="Times New Roman" w:eastAsia="仿宋" w:cs="Times New Roman"/>
          <w:color w:val="000000"/>
          <w:sz w:val="24"/>
          <w:szCs w:val="24"/>
          <w:highlight w:val="none"/>
          <w:lang w:val="zh-CN"/>
        </w:rPr>
        <w:t xml:space="preserve">。以上技术</w:t>
      </w:r>
      <w:r>
        <w:rPr>
          <w:rFonts w:ascii="Times New Roman" w:hAnsi="Times New Roman" w:eastAsia="仿宋" w:cs="Times New Roman"/>
          <w:color w:val="000000"/>
          <w:sz w:val="24"/>
          <w:szCs w:val="24"/>
          <w:highlight w:val="none"/>
          <w:lang w:val="en-US" w:eastAsia="zh-CN"/>
        </w:rPr>
        <w:t xml:space="preserve">规范作为招标文件组成部分一并发出</w:t>
      </w:r>
      <w:r>
        <w:rPr>
          <w:rFonts w:ascii="Times New Roman" w:hAnsi="Times New Roman" w:eastAsia="仿宋" w:cs="Times New Roman"/>
          <w:color w:val="000000"/>
          <w:sz w:val="24"/>
          <w:szCs w:val="24"/>
          <w:highlight w:val="none"/>
          <w:lang w:val="zh-CN"/>
        </w:rPr>
        <w:t xml:space="preserve">。</w:t>
      </w:r>
      <w:r>
        <w:rPr>
          <w:rFonts w:ascii="Times New Roman" w:hAnsi="Times New Roman" w:eastAsia="仿宋" w:cs="Times New Roman"/>
          <w:color w:val="000000"/>
          <w:sz w:val="24"/>
          <w:szCs w:val="24"/>
          <w:highlight w:val="none"/>
          <w:lang w:val="zh-CN"/>
        </w:rPr>
      </w:r>
      <w:r/>
    </w:p>
    <w:p>
      <w:pPr>
        <w:pStyle w:val="800"/>
        <w:ind w:firstLine="482"/>
        <w:keepLines w:val="0"/>
        <w:keepNext w:val="0"/>
        <w:pageBreakBefore w:val="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b/>
          <w:color w:val="000000"/>
          <w:sz w:val="24"/>
          <w:szCs w:val="24"/>
          <w:highlight w:val="none"/>
          <w:lang w:val="en-US" w:eastAsia="zh-CN"/>
        </w:rPr>
        <w:t xml:space="preserve">2.</w:t>
      </w:r>
      <w:r>
        <w:rPr>
          <w:rFonts w:ascii="Times New Roman" w:hAnsi="Times New Roman" w:eastAsia="仿宋" w:cs="Times New Roman"/>
          <w:b/>
          <w:color w:val="000000"/>
          <w:sz w:val="24"/>
          <w:szCs w:val="24"/>
          <w:highlight w:val="none"/>
        </w:rPr>
        <w:t xml:space="preserve">本项目不提供标样</w:t>
      </w:r>
      <w:r>
        <w:rPr>
          <w:rFonts w:ascii="Times New Roman" w:hAnsi="Times New Roman" w:eastAsia="仿宋" w:cs="Times New Roman"/>
          <w:color w:val="000000"/>
          <w:sz w:val="24"/>
          <w:szCs w:val="24"/>
          <w:highlight w:val="none"/>
        </w:rPr>
        <w:t xml:space="preserve">，请各</w:t>
      </w:r>
      <w:r>
        <w:rPr>
          <w:rFonts w:ascii="Times New Roman" w:hAnsi="Times New Roman" w:eastAsia="仿宋" w:cs="Times New Roman"/>
          <w:color w:val="000000"/>
          <w:sz w:val="24"/>
          <w:szCs w:val="24"/>
          <w:highlight w:val="none"/>
          <w:lang w:val="en-US" w:eastAsia="zh-CN"/>
        </w:rPr>
        <w:t xml:space="preserve">供应商</w:t>
      </w:r>
      <w:r>
        <w:rPr>
          <w:rFonts w:ascii="Times New Roman" w:hAnsi="Times New Roman" w:eastAsia="仿宋" w:cs="Times New Roman"/>
          <w:color w:val="000000"/>
          <w:sz w:val="24"/>
          <w:szCs w:val="24"/>
          <w:highlight w:val="none"/>
        </w:rPr>
        <w:t xml:space="preserve">按照技术</w:t>
      </w:r>
      <w:r>
        <w:rPr>
          <w:rFonts w:ascii="Times New Roman" w:hAnsi="Times New Roman" w:eastAsia="仿宋" w:cs="Times New Roman"/>
          <w:color w:val="000000"/>
          <w:sz w:val="24"/>
          <w:szCs w:val="24"/>
          <w:highlight w:val="none"/>
          <w:lang w:val="en-US" w:eastAsia="zh-CN"/>
        </w:rPr>
        <w:t xml:space="preserve">规范要求</w:t>
      </w:r>
      <w:r>
        <w:rPr>
          <w:rFonts w:ascii="Times New Roman" w:hAnsi="Times New Roman" w:eastAsia="仿宋" w:cs="Times New Roman"/>
          <w:color w:val="000000"/>
          <w:sz w:val="24"/>
          <w:szCs w:val="24"/>
          <w:highlight w:val="none"/>
        </w:rPr>
        <w:t xml:space="preserve">制作样品。技术</w:t>
      </w:r>
      <w:r>
        <w:rPr>
          <w:rFonts w:ascii="Times New Roman" w:hAnsi="Times New Roman" w:eastAsia="仿宋" w:cs="Times New Roman"/>
          <w:color w:val="000000"/>
          <w:sz w:val="24"/>
          <w:szCs w:val="24"/>
          <w:highlight w:val="none"/>
          <w:lang w:val="en-US" w:eastAsia="zh-CN"/>
        </w:rPr>
        <w:t xml:space="preserve">规范</w:t>
      </w:r>
      <w:r>
        <w:rPr>
          <w:rFonts w:ascii="Times New Roman" w:hAnsi="Times New Roman" w:eastAsia="仿宋" w:cs="Times New Roman"/>
          <w:color w:val="000000"/>
          <w:sz w:val="24"/>
          <w:szCs w:val="24"/>
          <w:highlight w:val="none"/>
        </w:rPr>
        <w:t xml:space="preserve">中提到的按标样要求，</w:t>
      </w:r>
      <w:r>
        <w:rPr>
          <w:rFonts w:ascii="Times New Roman" w:hAnsi="Times New Roman" w:eastAsia="仿宋" w:cs="Times New Roman"/>
          <w:color w:val="000000"/>
          <w:sz w:val="24"/>
          <w:szCs w:val="24"/>
          <w:highlight w:val="none"/>
          <w:lang w:val="en-US" w:eastAsia="zh-CN"/>
        </w:rPr>
        <w:t xml:space="preserve">供应商</w:t>
      </w:r>
      <w:r>
        <w:rPr>
          <w:rFonts w:ascii="Times New Roman" w:hAnsi="Times New Roman" w:eastAsia="仿宋" w:cs="Times New Roman"/>
          <w:color w:val="000000"/>
          <w:sz w:val="24"/>
          <w:szCs w:val="24"/>
          <w:highlight w:val="none"/>
        </w:rPr>
        <w:t xml:space="preserve">理解为应符合以上技术</w:t>
      </w:r>
      <w:r>
        <w:rPr>
          <w:rFonts w:ascii="Times New Roman" w:hAnsi="Times New Roman" w:eastAsia="仿宋" w:cs="Times New Roman"/>
          <w:color w:val="000000"/>
          <w:sz w:val="24"/>
          <w:szCs w:val="24"/>
          <w:highlight w:val="none"/>
          <w:lang w:val="en-US" w:eastAsia="zh-CN"/>
        </w:rPr>
        <w:t xml:space="preserve">规范</w:t>
      </w:r>
      <w:r>
        <w:rPr>
          <w:rFonts w:ascii="Times New Roman" w:hAnsi="Times New Roman" w:eastAsia="仿宋" w:cs="Times New Roman"/>
          <w:color w:val="000000"/>
          <w:sz w:val="24"/>
          <w:szCs w:val="24"/>
          <w:highlight w:val="none"/>
        </w:rPr>
        <w:t xml:space="preserve">要求即可。</w:t>
      </w:r>
      <w:r>
        <w:rPr>
          <w:rFonts w:ascii="Times New Roman" w:hAnsi="Times New Roman" w:eastAsia="仿宋" w:cs="Times New Roman"/>
          <w:color w:val="000000"/>
          <w:sz w:val="24"/>
          <w:szCs w:val="24"/>
          <w:highlight w:val="none"/>
        </w:rPr>
      </w:r>
      <w:r/>
    </w:p>
    <w:p>
      <w:pPr>
        <w:pStyle w:val="800"/>
        <w:ind w:firstLine="482"/>
        <w:keepLines w:val="0"/>
        <w:keepNext w:val="0"/>
        <w:pageBreakBefore w:val="0"/>
        <w:spacing w:line="360" w:lineRule="auto"/>
        <w:rPr>
          <w:rFonts w:ascii="Times New Roman" w:hAnsi="Times New Roman" w:eastAsia="仿宋" w:cs="Times New Roman"/>
          <w:b/>
          <w:bCs/>
          <w:i w:val="0"/>
          <w:iCs w:val="0"/>
          <w:color w:val="000000"/>
          <w:sz w:val="24"/>
          <w:szCs w:val="24"/>
          <w:highlight w:val="none"/>
          <w:u w:val="none"/>
        </w:rPr>
        <w:outlineLvl w:val="9"/>
      </w:pPr>
      <w:r>
        <w:rPr>
          <w:rFonts w:ascii="Times New Roman" w:hAnsi="Times New Roman" w:eastAsia="仿宋" w:cs="Times New Roman"/>
          <w:b/>
          <w:bCs/>
          <w:i w:val="0"/>
          <w:iCs w:val="0"/>
          <w:color w:val="000000"/>
          <w:sz w:val="24"/>
          <w:szCs w:val="24"/>
          <w:highlight w:val="none"/>
          <w:u w:val="none"/>
          <w:lang w:val="en-US" w:eastAsia="zh-CN"/>
        </w:rPr>
        <w:t xml:space="preserve">3.招标文件</w:t>
      </w:r>
      <w:r>
        <w:rPr>
          <w:rFonts w:ascii="Times New Roman" w:hAnsi="Times New Roman" w:eastAsia="仿宋" w:cs="Times New Roman"/>
          <w:b/>
          <w:bCs/>
          <w:i w:val="0"/>
          <w:iCs w:val="0"/>
          <w:color w:val="000000"/>
          <w:sz w:val="24"/>
          <w:szCs w:val="24"/>
          <w:highlight w:val="none"/>
          <w:u w:val="none"/>
        </w:rPr>
        <w:t xml:space="preserve">中提供的“技术要求”只能用于本次</w:t>
      </w:r>
      <w:r>
        <w:rPr>
          <w:rFonts w:ascii="Times New Roman" w:hAnsi="Times New Roman" w:eastAsia="仿宋" w:cs="Times New Roman"/>
          <w:b/>
          <w:bCs/>
          <w:i w:val="0"/>
          <w:iCs w:val="0"/>
          <w:color w:val="000000"/>
          <w:sz w:val="24"/>
          <w:szCs w:val="24"/>
          <w:highlight w:val="none"/>
          <w:u w:val="none"/>
          <w:lang w:val="en-US" w:eastAsia="zh-CN"/>
        </w:rPr>
        <w:t xml:space="preserve">招标</w:t>
      </w:r>
      <w:r>
        <w:rPr>
          <w:rFonts w:ascii="Times New Roman" w:hAnsi="Times New Roman" w:eastAsia="仿宋" w:cs="Times New Roman"/>
          <w:b/>
          <w:bCs/>
          <w:i w:val="0"/>
          <w:iCs w:val="0"/>
          <w:color w:val="000000"/>
          <w:sz w:val="24"/>
          <w:szCs w:val="24"/>
          <w:highlight w:val="none"/>
          <w:u w:val="none"/>
        </w:rPr>
        <w:t xml:space="preserve">采购的货物，</w:t>
      </w:r>
      <w:r>
        <w:rPr>
          <w:rFonts w:ascii="Times New Roman" w:hAnsi="Times New Roman" w:eastAsia="仿宋" w:cs="Times New Roman"/>
          <w:b/>
          <w:bCs/>
          <w:i w:val="0"/>
          <w:iCs w:val="0"/>
          <w:color w:val="000000"/>
          <w:sz w:val="24"/>
          <w:szCs w:val="24"/>
          <w:highlight w:val="none"/>
          <w:u w:val="none"/>
          <w:lang w:val="en-US" w:eastAsia="zh-CN"/>
        </w:rPr>
        <w:t xml:space="preserve">供应商</w:t>
      </w:r>
      <w:r>
        <w:rPr>
          <w:rFonts w:ascii="Times New Roman" w:hAnsi="Times New Roman" w:eastAsia="仿宋" w:cs="Times New Roman"/>
          <w:b/>
          <w:bCs/>
          <w:i w:val="0"/>
          <w:iCs w:val="0"/>
          <w:color w:val="000000"/>
          <w:sz w:val="24"/>
          <w:szCs w:val="24"/>
          <w:highlight w:val="none"/>
          <w:u w:val="none"/>
        </w:rPr>
        <w:t xml:space="preserve">不得转让或用于其他产品的生产，违者将追究其法律责任。</w:t>
      </w:r>
      <w:r>
        <w:rPr>
          <w:rFonts w:ascii="Times New Roman" w:hAnsi="Times New Roman" w:eastAsia="仿宋" w:cs="Times New Roman"/>
          <w:b/>
          <w:bCs/>
          <w:i w:val="0"/>
          <w:iCs w:val="0"/>
          <w:color w:val="000000"/>
          <w:sz w:val="24"/>
          <w:szCs w:val="24"/>
          <w:highlight w:val="none"/>
          <w:u w:val="none"/>
        </w:rPr>
      </w:r>
      <w:r/>
    </w:p>
    <w:p>
      <w:pPr>
        <w:pStyle w:val="1409"/>
        <w:numPr>
          <w:ilvl w:val="0"/>
          <w:numId w:val="0"/>
        </w:numPr>
        <w:ind w:left="0" w:firstLine="482"/>
        <w:keepLines w:val="0"/>
        <w:keepNext w:val="0"/>
        <w:pageBreakBefore w:val="0"/>
        <w:spacing w:line="360" w:lineRule="auto"/>
        <w:widowControl/>
        <w:tabs>
          <w:tab w:val="clear" w:pos="720" w:leader="none"/>
        </w:tabs>
        <w:rPr>
          <w:rFonts w:ascii="Times New Roman" w:hAnsi="Times New Roman" w:eastAsia="仿宋" w:cs="Times New Roman"/>
          <w:color w:val="000000"/>
          <w:sz w:val="24"/>
          <w:szCs w:val="24"/>
          <w:highlight w:val="none"/>
          <w:lang w:val="en-US" w:eastAsia="zh-CN"/>
        </w:rPr>
        <w:outlineLvl w:val="9"/>
      </w:pPr>
      <w:r>
        <w:rPr>
          <w:rFonts w:ascii="Times New Roman" w:hAnsi="Times New Roman" w:eastAsia="仿宋" w:cs="Times New Roman"/>
          <w:color w:val="000000"/>
          <w:sz w:val="24"/>
          <w:szCs w:val="24"/>
          <w:highlight w:val="none"/>
          <w:lang w:val="en-US" w:eastAsia="zh-CN"/>
        </w:rPr>
        <w:t xml:space="preserve">（四）样品要求</w:t>
      </w:r>
      <w:r>
        <w:rPr>
          <w:rFonts w:ascii="Times New Roman" w:hAnsi="Times New Roman" w:eastAsia="仿宋" w:cs="Times New Roman"/>
          <w:color w:val="000000"/>
          <w:sz w:val="24"/>
          <w:szCs w:val="24"/>
          <w:highlight w:val="none"/>
          <w:lang w:val="en-US" w:eastAsia="zh-CN"/>
        </w:rPr>
      </w:r>
      <w:r/>
    </w:p>
    <w:p>
      <w:pPr>
        <w:pStyle w:val="800"/>
        <w:ind w:firstLine="480"/>
        <w:jc w:val="left"/>
        <w:keepLines w:val="0"/>
        <w:keepNext w:val="0"/>
        <w:pageBreakBefore w:val="0"/>
        <w:spacing w:line="360" w:lineRule="auto"/>
        <w:rPr>
          <w:rFonts w:ascii="Times New Roman" w:hAnsi="Times New Roman" w:eastAsia="仿宋" w:cs="Times New Roman"/>
          <w:bCs/>
          <w:color w:val="000000"/>
          <w:sz w:val="24"/>
          <w:szCs w:val="24"/>
          <w:highlight w:val="none"/>
          <w:lang w:val="zh-CN"/>
        </w:rPr>
        <w:outlineLvl w:val="9"/>
      </w:pPr>
      <w:r>
        <w:rPr>
          <w:rFonts w:ascii="Times New Roman" w:hAnsi="Times New Roman" w:eastAsia="仿宋" w:cs="Times New Roman"/>
          <w:bCs/>
          <w:color w:val="000000"/>
          <w:sz w:val="24"/>
          <w:szCs w:val="24"/>
          <w:highlight w:val="none"/>
          <w:lang w:val="zh-CN"/>
        </w:rPr>
        <w:t xml:space="preserve">1.样品的制作 </w:t>
      </w:r>
      <w:r>
        <w:rPr>
          <w:rFonts w:ascii="Times New Roman" w:hAnsi="Times New Roman" w:eastAsia="仿宋" w:cs="Times New Roman"/>
          <w:bCs/>
          <w:color w:val="000000"/>
          <w:sz w:val="24"/>
          <w:szCs w:val="24"/>
          <w:highlight w:val="none"/>
          <w:lang w:val="zh-CN"/>
        </w:rPr>
      </w:r>
      <w:r/>
    </w:p>
    <w:p>
      <w:pPr>
        <w:pStyle w:val="800"/>
        <w:ind w:firstLine="480"/>
        <w:jc w:val="left"/>
        <w:keepLines w:val="0"/>
        <w:keepNext w:val="0"/>
        <w:pageBreakBefore w:val="0"/>
        <w:spacing w:line="360" w:lineRule="auto"/>
        <w:tabs>
          <w:tab w:val="left" w:pos="956" w:leader="none"/>
        </w:tabs>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w:t>
      </w:r>
      <w:r>
        <w:rPr>
          <w:rFonts w:ascii="Times New Roman" w:hAnsi="Times New Roman" w:eastAsia="仿宋" w:cs="Times New Roman"/>
          <w:color w:val="000000"/>
          <w:sz w:val="24"/>
          <w:szCs w:val="24"/>
          <w:highlight w:val="none"/>
          <w:lang w:val="en-US" w:eastAsia="zh-CN"/>
        </w:rPr>
        <w:t xml:space="preserve">供应商</w:t>
      </w:r>
      <w:r>
        <w:rPr>
          <w:rFonts w:ascii="Times New Roman" w:hAnsi="Times New Roman" w:eastAsia="仿宋" w:cs="Times New Roman"/>
          <w:color w:val="000000"/>
          <w:sz w:val="24"/>
          <w:szCs w:val="24"/>
          <w:highlight w:val="none"/>
          <w:lang w:val="en-US" w:eastAsia="zh-CN"/>
        </w:rPr>
        <w:t xml:space="preserve">须准备投标（评审）样品。</w:t>
      </w:r>
      <w:r>
        <w:rPr>
          <w:rFonts w:ascii="Times New Roman" w:hAnsi="Times New Roman" w:eastAsia="仿宋" w:cs="Times New Roman"/>
          <w:color w:val="000000"/>
          <w:sz w:val="24"/>
          <w:szCs w:val="24"/>
          <w:highlight w:val="none"/>
        </w:rPr>
        <w:t xml:space="preserve">在递交样品时均须严格遵照《交通综合行政执法制式服装和标志技术规范》执行，要求</w:t>
      </w:r>
      <w:r>
        <w:rPr>
          <w:rFonts w:ascii="Times New Roman" w:hAnsi="Times New Roman" w:eastAsia="仿宋" w:cs="Times New Roman"/>
          <w:bCs/>
          <w:color w:val="000000"/>
          <w:sz w:val="24"/>
          <w:szCs w:val="24"/>
          <w:highlight w:val="none"/>
          <w:lang w:val="zh-CN"/>
        </w:rPr>
        <w:t xml:space="preserve">制作成品</w:t>
      </w:r>
      <w:r>
        <w:rPr>
          <w:rFonts w:ascii="Times New Roman" w:hAnsi="Times New Roman" w:eastAsia="仿宋" w:cs="Times New Roman"/>
          <w:color w:val="000000"/>
          <w:sz w:val="24"/>
          <w:szCs w:val="24"/>
          <w:highlight w:val="none"/>
        </w:rPr>
        <w:t xml:space="preserve">。</w:t>
      </w:r>
      <w:r>
        <w:rPr>
          <w:rFonts w:ascii="Times New Roman" w:hAnsi="Times New Roman" w:eastAsia="仿宋" w:cs="Times New Roman"/>
          <w:color w:val="000000"/>
          <w:sz w:val="24"/>
          <w:szCs w:val="24"/>
          <w:highlight w:val="none"/>
        </w:rPr>
      </w:r>
      <w:r/>
    </w:p>
    <w:p>
      <w:pPr>
        <w:pStyle w:val="800"/>
        <w:ind w:firstLine="480"/>
        <w:jc w:val="left"/>
        <w:keepLines w:val="0"/>
        <w:keepNext w:val="0"/>
        <w:pageBreakBefore w:val="0"/>
        <w:spacing w:line="360" w:lineRule="auto"/>
        <w:tabs>
          <w:tab w:val="left" w:pos="956" w:leader="none"/>
        </w:tabs>
        <w:rPr>
          <w:rFonts w:ascii="Times New Roman" w:hAnsi="Times New Roman" w:eastAsia="仿宋" w:cs="Times New Roman"/>
          <w:color w:val="000000"/>
          <w:sz w:val="24"/>
          <w:szCs w:val="24"/>
          <w:highlight w:val="none"/>
          <w:lang w:val="zh-CN" w:bidi="zh-CN"/>
        </w:rPr>
        <w:outlineLvl w:val="9"/>
      </w:pPr>
      <w:r>
        <w:rPr>
          <w:rFonts w:ascii="Times New Roman" w:hAnsi="Times New Roman" w:eastAsia="仿宋" w:cs="Times New Roman"/>
          <w:color w:val="000000"/>
          <w:sz w:val="24"/>
          <w:szCs w:val="24"/>
          <w:highlight w:val="none"/>
        </w:rPr>
        <w:t xml:space="preserve">（2）</w:t>
      </w:r>
      <w:r>
        <w:rPr>
          <w:rFonts w:ascii="Times New Roman" w:hAnsi="Times New Roman" w:eastAsia="仿宋" w:cs="Times New Roman"/>
          <w:color w:val="000000"/>
          <w:sz w:val="24"/>
          <w:szCs w:val="24"/>
          <w:highlight w:val="none"/>
          <w:lang w:val="zh-CN" w:bidi="zh-CN"/>
        </w:rPr>
        <w:t xml:space="preserve">本次</w:t>
      </w:r>
      <w:r>
        <w:rPr>
          <w:rFonts w:ascii="Times New Roman" w:hAnsi="Times New Roman" w:eastAsia="仿宋" w:cs="Times New Roman"/>
          <w:color w:val="000000"/>
          <w:sz w:val="24"/>
          <w:szCs w:val="24"/>
          <w:highlight w:val="none"/>
          <w:lang w:val="en-US" w:bidi="zh-CN"/>
        </w:rPr>
        <w:t xml:space="preserve">采购</w:t>
      </w:r>
      <w:r>
        <w:rPr>
          <w:rFonts w:ascii="Times New Roman" w:hAnsi="Times New Roman" w:eastAsia="仿宋" w:cs="Times New Roman"/>
          <w:color w:val="000000"/>
          <w:sz w:val="24"/>
          <w:szCs w:val="24"/>
          <w:highlight w:val="none"/>
          <w:lang w:val="zh-CN" w:bidi="zh-CN"/>
        </w:rPr>
        <w:t xml:space="preserve">不提供标样</w:t>
      </w:r>
      <w:r>
        <w:rPr>
          <w:rFonts w:hint="eastAsia" w:ascii="Times New Roman" w:hAnsi="Times New Roman" w:eastAsia="仿宋" w:cs="Times New Roman"/>
          <w:color w:val="000000"/>
          <w:sz w:val="24"/>
          <w:szCs w:val="24"/>
          <w:highlight w:val="none"/>
          <w:lang w:val="zh-CN" w:bidi="zh-CN"/>
        </w:rPr>
        <w:t xml:space="preserve">。</w:t>
      </w:r>
      <w:r>
        <w:rPr>
          <w:rFonts w:ascii="Times New Roman" w:hAnsi="Times New Roman" w:eastAsia="仿宋" w:cs="Times New Roman"/>
          <w:color w:val="000000"/>
          <w:sz w:val="24"/>
          <w:szCs w:val="24"/>
          <w:highlight w:val="none"/>
          <w:lang w:val="zh-CN" w:bidi="zh-CN"/>
        </w:rPr>
      </w:r>
      <w:r/>
    </w:p>
    <w:p>
      <w:pPr>
        <w:pStyle w:val="800"/>
        <w:ind w:firstLine="480"/>
        <w:jc w:val="left"/>
        <w:keepLines w:val="0"/>
        <w:keepNext w:val="0"/>
        <w:pageBreakBefore w:val="0"/>
        <w:spacing w:line="360" w:lineRule="auto"/>
        <w:rPr>
          <w:rFonts w:ascii="Times New Roman" w:hAnsi="Times New Roman" w:eastAsia="仿宋" w:cs="Times New Roman"/>
          <w:bCs/>
          <w:color w:val="000000"/>
          <w:sz w:val="24"/>
          <w:szCs w:val="24"/>
          <w:highlight w:val="none"/>
          <w:lang w:val="zh-CN"/>
        </w:rPr>
        <w:outlineLvl w:val="9"/>
      </w:pPr>
      <w:r>
        <w:rPr>
          <w:rFonts w:ascii="Times New Roman" w:hAnsi="Times New Roman" w:eastAsia="仿宋" w:cs="Times New Roman"/>
          <w:bCs/>
          <w:color w:val="000000"/>
          <w:sz w:val="24"/>
          <w:szCs w:val="24"/>
          <w:highlight w:val="none"/>
          <w:lang w:val="zh-CN"/>
        </w:rPr>
        <w:t xml:space="preserve">2. 投标样品的递交 </w:t>
      </w:r>
      <w:r>
        <w:rPr>
          <w:rFonts w:ascii="Times New Roman" w:hAnsi="Times New Roman" w:eastAsia="仿宋" w:cs="Times New Roman"/>
          <w:bCs/>
          <w:color w:val="000000"/>
          <w:sz w:val="24"/>
          <w:szCs w:val="24"/>
          <w:highlight w:val="none"/>
          <w:lang w:val="zh-CN"/>
        </w:rPr>
      </w:r>
      <w:r/>
    </w:p>
    <w:p>
      <w:pPr>
        <w:pStyle w:val="1056"/>
        <w:numPr>
          <w:ilvl w:val="0"/>
          <w:numId w:val="0"/>
        </w:numPr>
        <w:ind w:firstLine="480"/>
        <w:keepLines w:val="0"/>
        <w:keepNext w:val="0"/>
        <w:pageBreakBefore w:val="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w:t>
      </w:r>
      <w:r>
        <w:rPr>
          <w:rFonts w:ascii="Times New Roman" w:hAnsi="Times New Roman" w:eastAsia="仿宋" w:cs="Times New Roman"/>
          <w:color w:val="000000"/>
          <w:sz w:val="24"/>
          <w:szCs w:val="24"/>
          <w:highlight w:val="none"/>
          <w:lang w:val="en-US" w:eastAsia="zh-CN"/>
        </w:rPr>
        <w:t xml:space="preserve">投标样品须全部密封在</w:t>
      </w:r>
      <w:r>
        <w:rPr>
          <w:rFonts w:ascii="Times New Roman" w:hAnsi="Times New Roman" w:eastAsia="仿宋" w:cs="Times New Roman"/>
          <w:b/>
          <w:bCs/>
          <w:i w:val="0"/>
          <w:iCs w:val="0"/>
          <w:color w:val="000000"/>
          <w:sz w:val="24"/>
          <w:szCs w:val="24"/>
          <w:highlight w:val="none"/>
          <w:u w:val="single"/>
          <w:lang w:val="en-US" w:eastAsia="zh-CN"/>
        </w:rPr>
        <w:t xml:space="preserve">一个密封包/箱，在外包/箱标注“投标样品”，</w:t>
      </w:r>
      <w:r>
        <w:rPr>
          <w:rFonts w:ascii="Times New Roman" w:hAnsi="Times New Roman" w:eastAsia="仿宋" w:cs="Times New Roman"/>
          <w:i w:val="0"/>
          <w:iCs w:val="0"/>
          <w:color w:val="000000"/>
          <w:sz w:val="24"/>
          <w:szCs w:val="24"/>
          <w:highlight w:val="none"/>
        </w:rPr>
        <w:t xml:space="preserve">同时递交加盖投标人公章的</w:t>
      </w:r>
      <w:r>
        <w:rPr>
          <w:rFonts w:ascii="Times New Roman" w:hAnsi="Times New Roman" w:eastAsia="仿宋" w:cs="Times New Roman"/>
          <w:b/>
          <w:bCs/>
          <w:i w:val="0"/>
          <w:iCs w:val="0"/>
          <w:color w:val="000000"/>
          <w:sz w:val="24"/>
          <w:szCs w:val="24"/>
          <w:highlight w:val="none"/>
          <w:u w:val="single"/>
          <w:lang w:val="en-US" w:eastAsia="zh-CN"/>
        </w:rPr>
        <w:t xml:space="preserve">样品明细单</w:t>
      </w:r>
      <w:r>
        <w:rPr>
          <w:rFonts w:ascii="Times New Roman" w:hAnsi="Times New Roman" w:eastAsia="仿宋" w:cs="Times New Roman"/>
          <w:i w:val="0"/>
          <w:iCs w:val="0"/>
          <w:color w:val="000000"/>
          <w:sz w:val="24"/>
          <w:szCs w:val="24"/>
          <w:highlight w:val="none"/>
          <w:lang w:val="en-US" w:eastAsia="zh-CN"/>
        </w:rPr>
        <w:t xml:space="preserve">（</w:t>
      </w:r>
      <w:r>
        <w:rPr>
          <w:rFonts w:ascii="Times New Roman" w:hAnsi="Times New Roman" w:eastAsia="仿宋" w:cs="Times New Roman"/>
          <w:color w:val="000000"/>
          <w:sz w:val="24"/>
          <w:szCs w:val="24"/>
          <w:highlight w:val="none"/>
          <w:lang w:val="en-US" w:eastAsia="zh-CN"/>
        </w:rPr>
        <w:t xml:space="preserve">须详细说明品种、数量），</w:t>
      </w:r>
      <w:r>
        <w:rPr>
          <w:rFonts w:ascii="Times New Roman" w:hAnsi="Times New Roman" w:eastAsia="仿宋" w:cs="Times New Roman"/>
          <w:color w:val="000000"/>
          <w:sz w:val="24"/>
          <w:szCs w:val="24"/>
          <w:highlight w:val="none"/>
        </w:rPr>
        <w:t xml:space="preserve">密封在信封中并将信封粘贴在样品外包</w:t>
      </w:r>
      <w:r>
        <w:rPr>
          <w:rFonts w:ascii="Times New Roman" w:hAnsi="Times New Roman" w:eastAsia="仿宋" w:cs="Times New Roman"/>
          <w:color w:val="000000"/>
          <w:sz w:val="24"/>
          <w:szCs w:val="24"/>
          <w:highlight w:val="none"/>
          <w:lang w:val="en-US" w:eastAsia="zh-CN"/>
        </w:rPr>
        <w:t xml:space="preserve">（</w:t>
      </w:r>
      <w:r>
        <w:rPr>
          <w:rFonts w:ascii="Times New Roman" w:hAnsi="Times New Roman" w:eastAsia="仿宋" w:cs="Times New Roman"/>
          <w:color w:val="000000"/>
          <w:sz w:val="24"/>
          <w:szCs w:val="24"/>
          <w:highlight w:val="none"/>
        </w:rPr>
        <w:t xml:space="preserve">箱</w:t>
      </w:r>
      <w:r>
        <w:rPr>
          <w:rFonts w:ascii="Times New Roman" w:hAnsi="Times New Roman" w:eastAsia="仿宋" w:cs="Times New Roman"/>
          <w:color w:val="000000"/>
          <w:sz w:val="24"/>
          <w:szCs w:val="24"/>
          <w:highlight w:val="none"/>
          <w:lang w:val="en-US" w:eastAsia="zh-CN"/>
        </w:rPr>
        <w:t xml:space="preserve">）</w:t>
      </w:r>
      <w:r>
        <w:rPr>
          <w:rFonts w:ascii="Times New Roman" w:hAnsi="Times New Roman" w:eastAsia="仿宋" w:cs="Times New Roman"/>
          <w:color w:val="000000"/>
          <w:sz w:val="24"/>
          <w:szCs w:val="24"/>
          <w:highlight w:val="none"/>
        </w:rPr>
        <w:t xml:space="preserve">上。</w:t>
      </w:r>
      <w:r>
        <w:rPr>
          <w:rFonts w:ascii="Times New Roman" w:hAnsi="Times New Roman" w:eastAsia="仿宋" w:cs="Times New Roman"/>
          <w:b/>
          <w:color w:val="000000"/>
          <w:sz w:val="24"/>
          <w:szCs w:val="24"/>
          <w:highlight w:val="none"/>
          <w:lang w:val="zh-CN"/>
        </w:rPr>
        <w:t xml:space="preserve"> </w:t>
      </w:r>
      <w:r>
        <w:rPr>
          <w:rFonts w:ascii="Times New Roman" w:hAnsi="Times New Roman" w:eastAsia="仿宋" w:cs="Times New Roman"/>
          <w:color w:val="000000"/>
          <w:sz w:val="24"/>
          <w:szCs w:val="24"/>
          <w:highlight w:val="none"/>
        </w:rPr>
      </w:r>
      <w:r/>
    </w:p>
    <w:p>
      <w:pPr>
        <w:pStyle w:val="800"/>
        <w:ind w:firstLine="480"/>
        <w:keepLines w:val="0"/>
        <w:keepNext w:val="0"/>
        <w:pageBreakBefore w:val="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样品递交时不得带有任何标志。如发现带有用来区分其它企业产品的明显标志的，以无样品论处。</w:t>
      </w:r>
      <w:r>
        <w:rPr>
          <w:rFonts w:ascii="Times New Roman" w:hAnsi="Times New Roman" w:eastAsia="仿宋" w:cs="Times New Roman"/>
          <w:color w:val="000000"/>
          <w:sz w:val="24"/>
          <w:szCs w:val="24"/>
          <w:highlight w:val="none"/>
        </w:rPr>
      </w:r>
      <w:r/>
    </w:p>
    <w:p>
      <w:pPr>
        <w:pStyle w:val="800"/>
        <w:numPr>
          <w:ilvl w:val="0"/>
          <w:numId w:val="0"/>
        </w:numPr>
        <w:ind w:firstLine="480"/>
        <w:keepLines w:val="0"/>
        <w:keepNext w:val="0"/>
        <w:pageBreakBefore w:val="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w:t>
      </w:r>
      <w:r>
        <w:rPr>
          <w:rFonts w:hint="eastAsia" w:eastAsia="仿宋" w:cs="Times New Roman"/>
          <w:color w:val="000000"/>
          <w:sz w:val="24"/>
          <w:szCs w:val="24"/>
          <w:highlight w:val="none"/>
          <w:lang w:val="en-US" w:eastAsia="zh-CN"/>
        </w:rPr>
        <w:t xml:space="preserve">2</w:t>
      </w:r>
      <w:r>
        <w:rPr>
          <w:rFonts w:ascii="Times New Roman" w:hAnsi="Times New Roman" w:eastAsia="仿宋" w:cs="Times New Roman"/>
          <w:color w:val="000000"/>
          <w:sz w:val="24"/>
          <w:szCs w:val="24"/>
          <w:highlight w:val="none"/>
        </w:rPr>
        <w:t xml:space="preserve">）</w:t>
      </w:r>
      <w:r>
        <w:rPr>
          <w:rFonts w:ascii="Times New Roman" w:hAnsi="Times New Roman" w:eastAsia="仿宋" w:cs="Times New Roman"/>
          <w:color w:val="000000"/>
          <w:sz w:val="24"/>
          <w:szCs w:val="24"/>
          <w:highlight w:val="none"/>
        </w:rPr>
        <w:t xml:space="preserve">各供应商应同时递交加盖投标人公章的纸张密封在信封中并将信封粘贴在样品外包装箱上。供应商递交的样品上及信封外不得显示投标人名称及其他明显能识别投标人的标识，未按要求提交小信封、样品显示投标人名称及有其他明显能识别投标人的标识的，一律视为未递交样品。</w:t>
      </w:r>
      <w:r>
        <w:rPr>
          <w:rFonts w:ascii="Times New Roman" w:hAnsi="Times New Roman" w:eastAsia="仿宋" w:cs="Times New Roman"/>
          <w:color w:val="000000"/>
          <w:sz w:val="24"/>
          <w:szCs w:val="24"/>
          <w:highlight w:val="none"/>
        </w:rPr>
      </w:r>
      <w:r/>
    </w:p>
    <w:p>
      <w:pPr>
        <w:pStyle w:val="800"/>
        <w:ind w:firstLine="480"/>
        <w:jc w:val="left"/>
        <w:keepLines w:val="0"/>
        <w:keepNext w:val="0"/>
        <w:pageBreakBefore w:val="0"/>
        <w:spacing w:line="360" w:lineRule="auto"/>
        <w:rPr>
          <w:rFonts w:ascii="Times New Roman" w:hAnsi="Times New Roman" w:eastAsia="仿宋" w:cs="Times New Roman"/>
          <w:bCs/>
          <w:color w:val="000000"/>
          <w:sz w:val="24"/>
          <w:szCs w:val="24"/>
          <w:highlight w:val="none"/>
          <w:lang w:val="zh-CN"/>
        </w:rPr>
        <w:outlineLvl w:val="9"/>
      </w:pPr>
      <w:r>
        <w:rPr>
          <w:rFonts w:hint="eastAsia" w:ascii="Times New Roman" w:hAnsi="Times New Roman" w:eastAsia="仿宋" w:cs="Times New Roman"/>
          <w:bCs/>
          <w:color w:val="000000"/>
          <w:sz w:val="24"/>
          <w:szCs w:val="24"/>
          <w:highlight w:val="none"/>
          <w:lang w:val="zh-CN"/>
        </w:rPr>
        <w:t xml:space="preserve">（</w:t>
      </w:r>
      <w:r>
        <w:rPr>
          <w:rFonts w:hint="eastAsia" w:ascii="Times New Roman" w:hAnsi="Times New Roman" w:eastAsia="仿宋" w:cs="Times New Roman"/>
          <w:bCs/>
          <w:color w:val="000000"/>
          <w:sz w:val="24"/>
          <w:szCs w:val="24"/>
          <w:highlight w:val="none"/>
          <w:lang w:val="en-US" w:eastAsia="zh-CN"/>
        </w:rPr>
        <w:t xml:space="preserve">3</w:t>
      </w:r>
      <w:r>
        <w:rPr>
          <w:rFonts w:hint="eastAsia" w:ascii="Times New Roman" w:hAnsi="Times New Roman" w:eastAsia="仿宋" w:cs="Times New Roman"/>
          <w:bCs/>
          <w:color w:val="000000"/>
          <w:sz w:val="24"/>
          <w:szCs w:val="24"/>
          <w:highlight w:val="none"/>
          <w:lang w:val="zh-CN"/>
        </w:rPr>
        <w:t xml:space="preserve">）供应商样品请于</w:t>
      </w:r>
      <w:r>
        <w:rPr>
          <w:rFonts w:hint="eastAsia" w:ascii="Times New Roman" w:hAnsi="Times New Roman" w:eastAsia="仿宋" w:cs="Times New Roman"/>
          <w:bCs/>
          <w:color w:val="000000"/>
          <w:sz w:val="24"/>
          <w:szCs w:val="24"/>
          <w:highlight w:val="none"/>
          <w:u w:val="single"/>
          <w:lang w:val="en-US" w:eastAsia="zh-CN"/>
        </w:rPr>
        <w:t xml:space="preserve">2026年11月24日</w:t>
      </w:r>
      <w:r>
        <w:rPr>
          <w:rFonts w:hint="eastAsia" w:ascii="Times New Roman" w:hAnsi="Times New Roman" w:eastAsia="仿宋" w:cs="Times New Roman"/>
          <w:bCs/>
          <w:color w:val="000000"/>
          <w:sz w:val="24"/>
          <w:szCs w:val="24"/>
          <w:highlight w:val="none"/>
          <w:u w:val="single"/>
          <w:lang w:val="en-US" w:eastAsia="zh-CN"/>
        </w:rPr>
        <w:t xml:space="preserve">12:00-14:00期间</w:t>
      </w:r>
      <w:r>
        <w:rPr>
          <w:rFonts w:hint="eastAsia" w:ascii="Times New Roman" w:hAnsi="Times New Roman" w:eastAsia="仿宋" w:cs="Times New Roman"/>
          <w:bCs/>
          <w:color w:val="000000"/>
          <w:sz w:val="24"/>
          <w:szCs w:val="24"/>
          <w:highlight w:val="none"/>
          <w:lang w:val="zh-CN"/>
        </w:rPr>
        <w:t xml:space="preserve">送至</w:t>
      </w:r>
      <w:r>
        <w:rPr>
          <w:rFonts w:hint="eastAsia" w:ascii="Times New Roman" w:hAnsi="Times New Roman" w:eastAsia="仿宋" w:cs="Times New Roman"/>
          <w:bCs/>
          <w:color w:val="000000"/>
          <w:sz w:val="24"/>
          <w:szCs w:val="24"/>
          <w:highlight w:val="none"/>
          <w:u w:val="single"/>
          <w:lang w:val="zh-CN" w:eastAsia="zh-CN"/>
        </w:rPr>
        <w:t xml:space="preserve">江苏省南京市鼓楼区清凉门大街198号苏美达国贸中心3楼303</w:t>
      </w:r>
      <w:r>
        <w:rPr>
          <w:rFonts w:hint="eastAsia" w:ascii="Times New Roman" w:hAnsi="Times New Roman" w:eastAsia="仿宋" w:cs="Times New Roman"/>
          <w:bCs/>
          <w:color w:val="000000"/>
          <w:sz w:val="24"/>
          <w:szCs w:val="24"/>
          <w:highlight w:val="none"/>
          <w:lang w:val="zh-CN"/>
        </w:rPr>
        <w:t xml:space="preserve">。</w:t>
      </w:r>
      <w:r>
        <w:rPr>
          <w:rFonts w:hint="eastAsia" w:ascii="Times New Roman" w:hAnsi="Times New Roman" w:eastAsia="仿宋" w:cs="Times New Roman"/>
          <w:bCs/>
          <w:color w:val="000000"/>
          <w:sz w:val="24"/>
          <w:szCs w:val="24"/>
          <w:highlight w:val="none"/>
          <w:lang w:val="zh-CN" w:eastAsia="zh-CN"/>
        </w:rPr>
        <w:t xml:space="preserve">供应商递交样品时应服从现场工作人员要求，不得翻看、调换他人样品或拍照录像。</w:t>
      </w:r>
      <w:r>
        <w:rPr>
          <w:rFonts w:ascii="Times New Roman" w:hAnsi="Times New Roman" w:eastAsia="仿宋" w:cs="Times New Roman"/>
          <w:bCs/>
          <w:color w:val="000000"/>
          <w:sz w:val="24"/>
          <w:szCs w:val="24"/>
          <w:highlight w:val="none"/>
          <w:lang w:val="zh-CN"/>
        </w:rPr>
      </w:r>
      <w:r/>
    </w:p>
    <w:p>
      <w:pPr>
        <w:pStyle w:val="800"/>
        <w:ind w:firstLine="480"/>
        <w:jc w:val="left"/>
        <w:keepLines w:val="0"/>
        <w:keepNext w:val="0"/>
        <w:pageBreakBefore w:val="0"/>
        <w:spacing w:line="360" w:lineRule="auto"/>
        <w:rPr>
          <w:rFonts w:ascii="Times New Roman" w:hAnsi="Times New Roman" w:eastAsia="仿宋" w:cs="Times New Roman"/>
          <w:bCs/>
          <w:color w:val="000000"/>
          <w:sz w:val="24"/>
          <w:szCs w:val="24"/>
          <w:highlight w:val="none"/>
          <w:lang w:val="zh-CN"/>
        </w:rPr>
        <w:outlineLvl w:val="9"/>
      </w:pPr>
      <w:r>
        <w:rPr>
          <w:rFonts w:ascii="Times New Roman" w:hAnsi="Times New Roman" w:eastAsia="仿宋" w:cs="Times New Roman"/>
          <w:bCs/>
          <w:color w:val="000000"/>
          <w:sz w:val="24"/>
          <w:szCs w:val="24"/>
          <w:highlight w:val="none"/>
          <w:lang w:val="zh-CN"/>
        </w:rPr>
        <w:t xml:space="preserve">3. 实物样品的</w:t>
      </w:r>
      <w:r>
        <w:rPr>
          <w:rFonts w:ascii="Times New Roman" w:hAnsi="Times New Roman" w:eastAsia="仿宋" w:cs="Times New Roman"/>
          <w:bCs/>
          <w:color w:val="000000"/>
          <w:sz w:val="24"/>
          <w:szCs w:val="24"/>
          <w:highlight w:val="none"/>
          <w:lang w:val="en-US" w:eastAsia="zh-CN"/>
        </w:rPr>
        <w:t xml:space="preserve">品种数量</w:t>
      </w:r>
      <w:r>
        <w:rPr>
          <w:rFonts w:ascii="Times New Roman" w:hAnsi="Times New Roman" w:eastAsia="仿宋" w:cs="Times New Roman"/>
          <w:bCs/>
          <w:color w:val="000000"/>
          <w:sz w:val="24"/>
          <w:szCs w:val="24"/>
          <w:highlight w:val="none"/>
          <w:lang w:val="zh-CN"/>
        </w:rPr>
        <w:t xml:space="preserve">要求如下：</w:t>
      </w:r>
      <w:r>
        <w:rPr>
          <w:rFonts w:ascii="Times New Roman" w:hAnsi="Times New Roman" w:eastAsia="仿宋" w:cs="Times New Roman"/>
          <w:bCs/>
          <w:color w:val="000000"/>
          <w:sz w:val="24"/>
          <w:szCs w:val="24"/>
          <w:highlight w:val="none"/>
          <w:lang w:val="zh-CN"/>
        </w:rPr>
      </w:r>
      <w:r/>
    </w:p>
    <w:tbl>
      <w:tblPr>
        <w:tblW w:w="70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0"/>
        <w:gridCol w:w="2029"/>
      </w:tblGrid>
      <w:tr>
        <w:trPr>
          <w:trHeight w:val="336"/>
          <w:tblHeader/>
        </w:trPr>
        <w:tc>
          <w:tcPr>
            <w:tcW w:w="5070" w:type="dxa"/>
            <w:vAlign w:val="center"/>
            <w:textDirection w:val="lrTb"/>
            <w:noWrap/>
          </w:tcPr>
          <w:p>
            <w:pPr>
              <w:pStyle w:val="800"/>
              <w:ind w:left="0" w:right="0" w:firstLine="0"/>
              <w:jc w:val="center"/>
              <w:pageBreakBefore w:val="0"/>
              <w:spacing w:line="360" w:lineRule="auto"/>
              <w:widowControl/>
              <w:rPr>
                <w:rFonts w:ascii="Times New Roman" w:hAnsi="Times New Roman" w:eastAsia="仿宋" w:cs="Times New Roman"/>
                <w:b/>
                <w:color w:val="000000"/>
                <w:sz w:val="24"/>
                <w:szCs w:val="24"/>
                <w:highlight w:val="none"/>
              </w:rPr>
              <w:outlineLvl w:val="9"/>
            </w:pPr>
            <w:r>
              <w:rPr>
                <w:rFonts w:ascii="Times New Roman" w:hAnsi="Times New Roman" w:eastAsia="仿宋" w:cs="Times New Roman"/>
                <w:b/>
                <w:color w:val="000000"/>
                <w:sz w:val="24"/>
                <w:szCs w:val="24"/>
                <w:highlight w:val="none"/>
              </w:rPr>
              <w:t xml:space="preserve">品种</w:t>
            </w:r>
            <w:r>
              <w:rPr>
                <w:rFonts w:ascii="Times New Roman" w:hAnsi="Times New Roman" w:eastAsia="仿宋" w:cs="Times New Roman"/>
                <w:b/>
                <w:color w:val="000000"/>
                <w:sz w:val="24"/>
                <w:szCs w:val="24"/>
                <w:highlight w:val="none"/>
              </w:rPr>
            </w:r>
            <w:r/>
          </w:p>
        </w:tc>
        <w:tc>
          <w:tcPr>
            <w:tcW w:w="2029" w:type="dxa"/>
            <w:vAlign w:val="center"/>
            <w:textDirection w:val="lrTb"/>
            <w:noWrap w:val="false"/>
          </w:tcPr>
          <w:p>
            <w:pPr>
              <w:pStyle w:val="800"/>
              <w:ind w:left="0" w:right="0" w:firstLine="0"/>
              <w:jc w:val="center"/>
              <w:pageBreakBefore w:val="0"/>
              <w:spacing w:line="360" w:lineRule="auto"/>
              <w:widowControl/>
              <w:rPr>
                <w:rFonts w:ascii="Times New Roman" w:hAnsi="Times New Roman" w:eastAsia="仿宋" w:cs="Times New Roman"/>
                <w:b/>
                <w:color w:val="000000"/>
                <w:sz w:val="24"/>
                <w:szCs w:val="24"/>
                <w:highlight w:val="none"/>
              </w:rPr>
              <w:outlineLvl w:val="9"/>
            </w:pPr>
            <w:r>
              <w:rPr>
                <w:rFonts w:ascii="Times New Roman" w:hAnsi="Times New Roman" w:eastAsia="仿宋" w:cs="Times New Roman"/>
                <w:b/>
                <w:color w:val="000000"/>
                <w:sz w:val="24"/>
                <w:szCs w:val="24"/>
                <w:highlight w:val="none"/>
              </w:rPr>
              <w:t xml:space="preserve">数量</w:t>
            </w:r>
            <w:r>
              <w:rPr>
                <w:rFonts w:ascii="Times New Roman" w:hAnsi="Times New Roman" w:eastAsia="仿宋" w:cs="Times New Roman"/>
                <w:b/>
                <w:color w:val="000000"/>
                <w:sz w:val="24"/>
                <w:szCs w:val="24"/>
                <w:highlight w:val="none"/>
              </w:rPr>
            </w:r>
            <w:r/>
          </w:p>
        </w:tc>
      </w:tr>
      <w:tr>
        <w:trPr>
          <w:trHeight w:val="336"/>
        </w:trPr>
        <w:tc>
          <w:tcPr>
            <w:tcW w:w="5070" w:type="dxa"/>
            <w:vAlign w:val="center"/>
            <w:textDirection w:val="lrTb"/>
            <w:noWrap/>
          </w:tcPr>
          <w:p>
            <w:pPr>
              <w:pStyle w:val="800"/>
              <w:ind w:left="0" w:right="0" w:firstLine="0"/>
              <w:jc w:val="center"/>
              <w:pageBreakBefore w:val="0"/>
              <w:spacing w:line="360" w:lineRule="auto"/>
              <w:widowControl/>
              <w:rPr>
                <w:rFonts w:ascii="Times New Roman" w:hAnsi="Times New Roman" w:eastAsia="仿宋" w:cs="Times New Roman"/>
                <w:color w:val="000000"/>
                <w:sz w:val="24"/>
                <w:szCs w:val="24"/>
                <w:highlight w:val="none"/>
                <w:lang w:val="en-US" w:eastAsia="zh-CN" w:bidi="ar-SA"/>
              </w:rPr>
              <w:outlineLvl w:val="9"/>
            </w:pPr>
            <w:r>
              <w:rPr>
                <w:rFonts w:ascii="Times New Roman" w:hAnsi="Times New Roman" w:eastAsia="仿宋" w:cs="Times New Roman"/>
                <w:color w:val="000000"/>
                <w:sz w:val="24"/>
                <w:szCs w:val="24"/>
                <w:highlight w:val="none"/>
              </w:rPr>
              <w:t xml:space="preserve">腰带</w:t>
            </w:r>
            <w:r>
              <w:rPr>
                <w:rFonts w:ascii="Times New Roman" w:hAnsi="Times New Roman" w:eastAsia="仿宋" w:cs="Times New Roman"/>
                <w:color w:val="000000"/>
                <w:sz w:val="24"/>
                <w:szCs w:val="24"/>
                <w:highlight w:val="none"/>
                <w:lang w:val="en-US" w:eastAsia="zh-CN" w:bidi="ar-SA"/>
              </w:rPr>
            </w:r>
            <w:r/>
          </w:p>
        </w:tc>
        <w:tc>
          <w:tcPr>
            <w:tcW w:w="2029" w:type="dxa"/>
            <w:vAlign w:val="center"/>
            <w:textDirection w:val="lrTb"/>
            <w:noWrap/>
          </w:tcPr>
          <w:p>
            <w:pPr>
              <w:pStyle w:val="800"/>
              <w:ind w:left="0" w:right="0" w:firstLine="0"/>
              <w:jc w:val="center"/>
              <w:pageBreakBefore w:val="0"/>
              <w:spacing w:line="360" w:lineRule="auto"/>
              <w:rPr>
                <w:rFonts w:ascii="Times New Roman" w:hAnsi="Times New Roman" w:eastAsia="仿宋" w:cs="Times New Roman"/>
                <w:color w:val="000000"/>
                <w:sz w:val="24"/>
                <w:szCs w:val="24"/>
                <w:highlight w:val="none"/>
                <w:lang w:val="en-US" w:eastAsia="zh-CN" w:bidi="ar-SA"/>
              </w:rPr>
              <w:outlineLvl w:val="9"/>
            </w:pPr>
            <w:r>
              <w:rPr>
                <w:rFonts w:ascii="Times New Roman" w:hAnsi="Times New Roman" w:eastAsia="仿宋" w:cs="Times New Roman"/>
                <w:color w:val="000000"/>
                <w:sz w:val="24"/>
                <w:szCs w:val="24"/>
                <w:highlight w:val="none"/>
              </w:rPr>
              <w:t xml:space="preserve">1条</w:t>
            </w:r>
            <w:r>
              <w:rPr>
                <w:rFonts w:ascii="Times New Roman" w:hAnsi="Times New Roman" w:eastAsia="仿宋" w:cs="Times New Roman"/>
                <w:color w:val="000000"/>
                <w:sz w:val="24"/>
                <w:szCs w:val="24"/>
                <w:highlight w:val="none"/>
                <w:lang w:val="en-US" w:eastAsia="zh-CN" w:bidi="ar-SA"/>
              </w:rPr>
            </w:r>
            <w:r/>
          </w:p>
        </w:tc>
      </w:tr>
      <w:tr>
        <w:trPr>
          <w:trHeight w:val="336"/>
        </w:trPr>
        <w:tc>
          <w:tcPr>
            <w:tcW w:w="5070" w:type="dxa"/>
            <w:vAlign w:val="center"/>
            <w:textDirection w:val="lrTb"/>
            <w:noWrap/>
          </w:tcPr>
          <w:p>
            <w:pPr>
              <w:pStyle w:val="800"/>
              <w:ind w:left="0" w:right="0" w:firstLine="0"/>
              <w:jc w:val="center"/>
              <w:pageBreakBefore w:val="0"/>
              <w:spacing w:line="360" w:lineRule="auto"/>
              <w:widowControl/>
              <w:rPr>
                <w:rFonts w:ascii="Times New Roman" w:hAnsi="Times New Roman" w:eastAsia="仿宋" w:cs="Times New Roman"/>
                <w:color w:val="000000"/>
                <w:sz w:val="24"/>
                <w:szCs w:val="24"/>
                <w:highlight w:val="none"/>
                <w:lang w:val="en-US" w:eastAsia="zh-CN" w:bidi="ar-SA"/>
              </w:rPr>
              <w:outlineLvl w:val="9"/>
            </w:pPr>
            <w:r>
              <w:rPr>
                <w:rFonts w:ascii="Times New Roman" w:hAnsi="Times New Roman" w:eastAsia="仿宋" w:cs="Times New Roman"/>
                <w:color w:val="000000"/>
                <w:sz w:val="24"/>
                <w:szCs w:val="24"/>
                <w:highlight w:val="none"/>
              </w:rPr>
              <w:t xml:space="preserve">单皮鞋</w:t>
            </w:r>
            <w:r>
              <w:rPr>
                <w:rFonts w:ascii="Times New Roman" w:hAnsi="Times New Roman" w:eastAsia="仿宋" w:cs="Times New Roman"/>
                <w:color w:val="000000"/>
                <w:sz w:val="24"/>
                <w:szCs w:val="24"/>
                <w:highlight w:val="none"/>
                <w:lang w:val="en-US" w:eastAsia="zh-CN" w:bidi="ar-SA"/>
              </w:rPr>
            </w:r>
            <w:r/>
          </w:p>
        </w:tc>
        <w:tc>
          <w:tcPr>
            <w:tcW w:w="2029" w:type="dxa"/>
            <w:vAlign w:val="center"/>
            <w:textDirection w:val="lrTb"/>
            <w:noWrap w:val="false"/>
          </w:tcPr>
          <w:p>
            <w:pPr>
              <w:pStyle w:val="800"/>
              <w:ind w:left="0" w:right="0" w:firstLine="0"/>
              <w:jc w:val="center"/>
              <w:pageBreakBefore w:val="0"/>
              <w:spacing w:line="360" w:lineRule="auto"/>
              <w:rPr>
                <w:rFonts w:ascii="Times New Roman" w:hAnsi="Times New Roman" w:eastAsia="仿宋" w:cs="Times New Roman"/>
                <w:color w:val="000000"/>
                <w:sz w:val="24"/>
                <w:szCs w:val="24"/>
                <w:highlight w:val="none"/>
                <w:lang w:val="en-US" w:eastAsia="zh-CN" w:bidi="ar-SA"/>
              </w:rPr>
              <w:outlineLvl w:val="9"/>
            </w:pPr>
            <w:r>
              <w:rPr>
                <w:rFonts w:ascii="Times New Roman" w:hAnsi="Times New Roman" w:eastAsia="仿宋" w:cs="Times New Roman"/>
                <w:color w:val="000000"/>
                <w:sz w:val="24"/>
                <w:szCs w:val="24"/>
                <w:highlight w:val="none"/>
              </w:rPr>
              <w:t xml:space="preserve">1双</w:t>
            </w:r>
            <w:r>
              <w:rPr>
                <w:rFonts w:ascii="Times New Roman" w:hAnsi="Times New Roman" w:eastAsia="仿宋" w:cs="Times New Roman"/>
                <w:color w:val="000000"/>
                <w:sz w:val="24"/>
                <w:szCs w:val="24"/>
                <w:highlight w:val="none"/>
                <w:lang w:val="en-US" w:eastAsia="zh-CN" w:bidi="ar-SA"/>
              </w:rPr>
            </w:r>
            <w:r/>
          </w:p>
        </w:tc>
      </w:tr>
      <w:tr>
        <w:trPr>
          <w:trHeight w:val="336"/>
        </w:trPr>
        <w:tc>
          <w:tcPr>
            <w:tcW w:w="5070" w:type="dxa"/>
            <w:vAlign w:val="center"/>
            <w:textDirection w:val="lrTb"/>
            <w:noWrap/>
          </w:tcPr>
          <w:p>
            <w:pPr>
              <w:pStyle w:val="800"/>
              <w:ind w:left="0" w:right="0" w:firstLine="0"/>
              <w:jc w:val="center"/>
              <w:pageBreakBefore w:val="0"/>
              <w:spacing w:line="360" w:lineRule="auto"/>
              <w:widowControl/>
              <w:rPr>
                <w:rFonts w:ascii="Times New Roman" w:hAnsi="Times New Roman" w:eastAsia="仿宋" w:cs="Times New Roman"/>
                <w:color w:val="000000"/>
                <w:sz w:val="24"/>
                <w:szCs w:val="24"/>
                <w:highlight w:val="none"/>
                <w:lang w:val="en-US" w:eastAsia="zh-CN" w:bidi="ar-SA"/>
              </w:rPr>
              <w:outlineLvl w:val="9"/>
            </w:pPr>
            <w:r>
              <w:rPr>
                <w:rFonts w:ascii="Times New Roman" w:hAnsi="Times New Roman" w:eastAsia="仿宋" w:cs="Times New Roman"/>
                <w:color w:val="000000"/>
                <w:sz w:val="24"/>
                <w:szCs w:val="24"/>
                <w:highlight w:val="none"/>
              </w:rPr>
              <w:t xml:space="preserve">皮凉鞋</w:t>
            </w:r>
            <w:r>
              <w:rPr>
                <w:rFonts w:ascii="Times New Roman" w:hAnsi="Times New Roman" w:eastAsia="仿宋" w:cs="Times New Roman"/>
                <w:color w:val="000000"/>
                <w:sz w:val="24"/>
                <w:szCs w:val="24"/>
                <w:highlight w:val="none"/>
                <w:lang w:val="en-US" w:eastAsia="zh-CN" w:bidi="ar-SA"/>
              </w:rPr>
            </w:r>
            <w:r/>
          </w:p>
        </w:tc>
        <w:tc>
          <w:tcPr>
            <w:tcW w:w="2029" w:type="dxa"/>
            <w:vAlign w:val="center"/>
            <w:textDirection w:val="lrTb"/>
            <w:noWrap w:val="false"/>
          </w:tcPr>
          <w:p>
            <w:pPr>
              <w:pStyle w:val="800"/>
              <w:ind w:left="0" w:right="0" w:firstLine="0"/>
              <w:jc w:val="center"/>
              <w:pageBreakBefore w:val="0"/>
              <w:spacing w:line="360" w:lineRule="auto"/>
              <w:rPr>
                <w:rFonts w:ascii="Times New Roman" w:hAnsi="Times New Roman" w:eastAsia="仿宋" w:cs="Times New Roman"/>
                <w:color w:val="000000"/>
                <w:sz w:val="24"/>
                <w:szCs w:val="24"/>
                <w:highlight w:val="none"/>
                <w:lang w:val="en-US" w:eastAsia="zh-CN" w:bidi="ar-SA"/>
              </w:rPr>
              <w:outlineLvl w:val="9"/>
            </w:pPr>
            <w:r>
              <w:rPr>
                <w:rFonts w:ascii="Times New Roman" w:hAnsi="Times New Roman" w:eastAsia="仿宋" w:cs="Times New Roman"/>
                <w:color w:val="000000"/>
                <w:sz w:val="24"/>
                <w:szCs w:val="24"/>
                <w:highlight w:val="none"/>
              </w:rPr>
              <w:t xml:space="preserve">1双</w:t>
            </w:r>
            <w:r>
              <w:rPr>
                <w:rFonts w:ascii="Times New Roman" w:hAnsi="Times New Roman" w:eastAsia="仿宋" w:cs="Times New Roman"/>
                <w:color w:val="000000"/>
                <w:sz w:val="24"/>
                <w:szCs w:val="24"/>
                <w:highlight w:val="none"/>
                <w:lang w:val="en-US" w:eastAsia="zh-CN" w:bidi="ar-SA"/>
              </w:rPr>
            </w:r>
            <w:r/>
          </w:p>
        </w:tc>
      </w:tr>
      <w:tr>
        <w:trPr>
          <w:trHeight w:val="343"/>
        </w:trPr>
        <w:tc>
          <w:tcPr>
            <w:tcW w:w="5070" w:type="dxa"/>
            <w:vAlign w:val="center"/>
            <w:textDirection w:val="lrTb"/>
            <w:noWrap/>
          </w:tcPr>
          <w:p>
            <w:pPr>
              <w:pStyle w:val="800"/>
              <w:ind w:left="0" w:right="0" w:firstLine="0"/>
              <w:jc w:val="center"/>
              <w:pageBreakBefore w:val="0"/>
              <w:spacing w:line="360" w:lineRule="auto"/>
              <w:widowControl/>
              <w:rPr>
                <w:rFonts w:ascii="Times New Roman" w:hAnsi="Times New Roman" w:eastAsia="仿宋" w:cs="Times New Roman"/>
                <w:color w:val="000000"/>
                <w:sz w:val="24"/>
                <w:szCs w:val="24"/>
                <w:highlight w:val="none"/>
                <w:lang w:val="en-US" w:eastAsia="zh-CN" w:bidi="ar-SA"/>
              </w:rPr>
              <w:outlineLvl w:val="9"/>
            </w:pPr>
            <w:r>
              <w:rPr>
                <w:rFonts w:ascii="Times New Roman" w:hAnsi="Times New Roman" w:eastAsia="仿宋" w:cs="Times New Roman"/>
                <w:color w:val="000000"/>
                <w:sz w:val="24"/>
                <w:szCs w:val="24"/>
                <w:highlight w:val="none"/>
              </w:rPr>
              <w:t xml:space="preserve">棉皮鞋</w:t>
            </w:r>
            <w:r>
              <w:rPr>
                <w:rFonts w:ascii="Times New Roman" w:hAnsi="Times New Roman" w:eastAsia="仿宋" w:cs="Times New Roman"/>
                <w:color w:val="000000"/>
                <w:sz w:val="24"/>
                <w:szCs w:val="24"/>
                <w:highlight w:val="none"/>
                <w:lang w:val="en-US" w:eastAsia="zh-CN" w:bidi="ar-SA"/>
              </w:rPr>
            </w:r>
            <w:r/>
          </w:p>
        </w:tc>
        <w:tc>
          <w:tcPr>
            <w:tcW w:w="2029" w:type="dxa"/>
            <w:vAlign w:val="center"/>
            <w:textDirection w:val="lrTb"/>
            <w:noWrap w:val="false"/>
          </w:tcPr>
          <w:p>
            <w:pPr>
              <w:pStyle w:val="800"/>
              <w:ind w:left="0" w:right="0" w:firstLine="0"/>
              <w:jc w:val="center"/>
              <w:pageBreakBefore w:val="0"/>
              <w:spacing w:line="360" w:lineRule="auto"/>
              <w:rPr>
                <w:rFonts w:ascii="Times New Roman" w:hAnsi="Times New Roman" w:eastAsia="仿宋" w:cs="Times New Roman"/>
                <w:color w:val="000000"/>
                <w:sz w:val="24"/>
                <w:szCs w:val="24"/>
                <w:highlight w:val="none"/>
                <w:lang w:val="en-US" w:eastAsia="zh-CN" w:bidi="ar-SA"/>
              </w:rPr>
              <w:outlineLvl w:val="9"/>
            </w:pPr>
            <w:r>
              <w:rPr>
                <w:rFonts w:ascii="Times New Roman" w:hAnsi="Times New Roman" w:eastAsia="仿宋" w:cs="Times New Roman"/>
                <w:color w:val="000000"/>
                <w:sz w:val="24"/>
                <w:szCs w:val="24"/>
                <w:highlight w:val="none"/>
              </w:rPr>
              <w:t xml:space="preserve">1双</w:t>
            </w:r>
            <w:r>
              <w:rPr>
                <w:rFonts w:ascii="Times New Roman" w:hAnsi="Times New Roman" w:eastAsia="仿宋" w:cs="Times New Roman"/>
                <w:color w:val="000000"/>
                <w:sz w:val="24"/>
                <w:szCs w:val="24"/>
                <w:highlight w:val="none"/>
                <w:lang w:val="en-US" w:eastAsia="zh-CN" w:bidi="ar-SA"/>
              </w:rPr>
            </w:r>
            <w:r/>
          </w:p>
        </w:tc>
      </w:tr>
    </w:tbl>
    <w:p>
      <w:pPr>
        <w:pStyle w:val="1409"/>
        <w:numPr>
          <w:ilvl w:val="0"/>
          <w:numId w:val="0"/>
        </w:numPr>
        <w:ind w:firstLine="480"/>
        <w:keepLines w:val="0"/>
        <w:keepNext w:val="0"/>
        <w:pageBreakBefore w:val="0"/>
        <w:spacing w:line="360" w:lineRule="auto"/>
        <w:widowControl/>
        <w:tabs>
          <w:tab w:val="clear" w:pos="720" w:leader="none"/>
        </w:tabs>
        <w:rPr>
          <w:rFonts w:ascii="Times New Roman" w:hAnsi="Times New Roman" w:eastAsia="仿宋" w:cs="Times New Roman"/>
          <w:b w:val="0"/>
          <w:bCs w:val="0"/>
          <w:color w:val="000000"/>
          <w:sz w:val="24"/>
          <w:szCs w:val="24"/>
          <w:highlight w:val="none"/>
          <w:lang w:val="zh-CN" w:eastAsia="zh-CN" w:bidi="ar-SA"/>
        </w:rPr>
        <w:outlineLvl w:val="9"/>
      </w:pPr>
      <w:r>
        <w:rPr>
          <w:rFonts w:hint="eastAsia" w:ascii="Times New Roman" w:hAnsi="Times New Roman" w:eastAsia="仿宋" w:cs="Times New Roman"/>
          <w:b w:val="0"/>
          <w:bCs w:val="0"/>
          <w:color w:val="000000"/>
          <w:sz w:val="24"/>
          <w:szCs w:val="24"/>
          <w:highlight w:val="none"/>
          <w:lang w:val="en-US" w:eastAsia="zh-CN" w:bidi="ar-SA"/>
        </w:rPr>
        <w:t xml:space="preserve">4.</w:t>
      </w:r>
      <w:r>
        <w:rPr>
          <w:rFonts w:ascii="Times New Roman" w:hAnsi="Times New Roman" w:eastAsia="仿宋" w:cs="Times New Roman"/>
          <w:b w:val="0"/>
          <w:bCs w:val="0"/>
          <w:color w:val="000000"/>
          <w:sz w:val="24"/>
          <w:szCs w:val="24"/>
          <w:highlight w:val="none"/>
          <w:lang w:val="zh-CN" w:eastAsia="zh-CN" w:bidi="ar-SA"/>
        </w:rPr>
        <w:t xml:space="preserve">样品的退还</w:t>
      </w:r>
      <w:r>
        <w:rPr>
          <w:rFonts w:hint="eastAsia" w:ascii="Times New Roman" w:hAnsi="Times New Roman" w:eastAsia="仿宋" w:cs="Times New Roman"/>
          <w:b w:val="0"/>
          <w:bCs w:val="0"/>
          <w:color w:val="000000"/>
          <w:sz w:val="24"/>
          <w:szCs w:val="24"/>
          <w:highlight w:val="none"/>
          <w:lang w:val="en-US" w:eastAsia="zh-CN" w:bidi="ar-SA"/>
        </w:rPr>
        <w:t xml:space="preserve">与封样</w:t>
      </w:r>
      <w:r>
        <w:rPr>
          <w:rFonts w:ascii="Times New Roman" w:hAnsi="Times New Roman" w:eastAsia="仿宋" w:cs="Times New Roman"/>
          <w:b w:val="0"/>
          <w:bCs w:val="0"/>
          <w:color w:val="000000"/>
          <w:sz w:val="24"/>
          <w:szCs w:val="24"/>
          <w:highlight w:val="none"/>
          <w:lang w:val="zh-CN" w:eastAsia="zh-CN" w:bidi="ar-SA"/>
        </w:rPr>
        <w:t xml:space="preserve">。</w:t>
      </w:r>
      <w:r>
        <w:rPr>
          <w:rFonts w:ascii="Times New Roman" w:hAnsi="Times New Roman" w:eastAsia="仿宋" w:cs="Times New Roman"/>
          <w:b w:val="0"/>
          <w:bCs w:val="0"/>
          <w:color w:val="000000"/>
          <w:sz w:val="24"/>
          <w:szCs w:val="24"/>
          <w:highlight w:val="none"/>
          <w:lang w:val="zh-CN" w:eastAsia="zh-CN" w:bidi="ar-SA"/>
        </w:rPr>
      </w:r>
      <w:r/>
    </w:p>
    <w:p>
      <w:pPr>
        <w:pStyle w:val="1409"/>
        <w:numPr>
          <w:ilvl w:val="0"/>
          <w:numId w:val="0"/>
        </w:numPr>
        <w:ind w:firstLine="480"/>
        <w:keepLines w:val="0"/>
        <w:keepNext w:val="0"/>
        <w:pageBreakBefore w:val="0"/>
        <w:spacing w:line="360" w:lineRule="auto"/>
        <w:widowControl/>
        <w:tabs>
          <w:tab w:val="clear" w:pos="720" w:leader="none"/>
        </w:tabs>
        <w:rPr>
          <w:rFonts w:ascii="Times New Roman" w:hAnsi="Times New Roman" w:eastAsia="仿宋" w:cs="Times New Roman"/>
          <w:b w:val="0"/>
          <w:bCs w:val="0"/>
          <w:color w:val="000000"/>
          <w:sz w:val="24"/>
          <w:szCs w:val="24"/>
          <w:highlight w:val="none"/>
          <w:lang w:val="zh-CN" w:eastAsia="zh-CN" w:bidi="ar-SA"/>
        </w:rPr>
        <w:outlineLvl w:val="9"/>
      </w:pPr>
      <w:r>
        <w:rPr>
          <w:rFonts w:ascii="Times New Roman" w:hAnsi="Times New Roman" w:eastAsia="仿宋" w:cs="Times New Roman"/>
          <w:b w:val="0"/>
          <w:bCs w:val="0"/>
          <w:color w:val="000000"/>
          <w:sz w:val="24"/>
          <w:szCs w:val="24"/>
          <w:highlight w:val="none"/>
          <w:lang w:val="zh-CN" w:eastAsia="zh-CN" w:bidi="ar-SA"/>
        </w:rPr>
        <w:t xml:space="preserve">未中标样品在评审结束后统一退还（退还具体时间另行通知），各投标人应在接到退还通知后</w:t>
      </w:r>
      <w:r>
        <w:rPr>
          <w:rFonts w:hint="eastAsia" w:ascii="Times New Roman" w:hAnsi="Times New Roman" w:eastAsia="仿宋" w:cs="Times New Roman"/>
          <w:b w:val="0"/>
          <w:bCs w:val="0"/>
          <w:color w:val="000000"/>
          <w:sz w:val="24"/>
          <w:szCs w:val="24"/>
          <w:highlight w:val="none"/>
          <w:lang w:val="en-US" w:eastAsia="zh-CN" w:bidi="ar-SA"/>
        </w:rPr>
        <w:t xml:space="preserve">及时</w:t>
      </w:r>
      <w:r>
        <w:rPr>
          <w:rFonts w:ascii="Times New Roman" w:hAnsi="Times New Roman" w:eastAsia="仿宋" w:cs="Times New Roman"/>
          <w:b w:val="0"/>
          <w:bCs w:val="0"/>
          <w:color w:val="000000"/>
          <w:sz w:val="24"/>
          <w:szCs w:val="24"/>
          <w:highlight w:val="none"/>
          <w:lang w:val="zh-CN" w:eastAsia="zh-CN" w:bidi="ar-SA"/>
        </w:rPr>
        <w:t xml:space="preserve">将样品搬离样品递交现场。中标人的样品由采购人封样，将送到指定地点</w:t>
      </w:r>
      <w:r>
        <w:rPr>
          <w:rFonts w:hint="eastAsia" w:ascii="Times New Roman" w:hAnsi="Times New Roman" w:eastAsia="仿宋" w:cs="Times New Roman"/>
          <w:b w:val="0"/>
          <w:bCs w:val="0"/>
          <w:color w:val="000000"/>
          <w:sz w:val="24"/>
          <w:szCs w:val="24"/>
          <w:highlight w:val="none"/>
          <w:lang w:val="zh-CN" w:eastAsia="zh-CN" w:bidi="ar-SA"/>
        </w:rPr>
        <w:t xml:space="preserve">。</w:t>
      </w:r>
      <w:r>
        <w:rPr>
          <w:rFonts w:ascii="Times New Roman" w:hAnsi="Times New Roman" w:eastAsia="仿宋" w:cs="Times New Roman"/>
          <w:b w:val="0"/>
          <w:bCs w:val="0"/>
          <w:color w:val="000000"/>
          <w:sz w:val="24"/>
          <w:szCs w:val="24"/>
          <w:highlight w:val="none"/>
          <w:lang w:val="zh-CN" w:eastAsia="zh-CN" w:bidi="ar-SA"/>
        </w:rPr>
      </w:r>
      <w:r/>
    </w:p>
    <w:p>
      <w:pPr>
        <w:pStyle w:val="1409"/>
        <w:numPr>
          <w:ilvl w:val="0"/>
          <w:numId w:val="0"/>
        </w:numPr>
        <w:ind w:left="0" w:firstLine="482"/>
        <w:keepLines w:val="0"/>
        <w:keepNext w:val="0"/>
        <w:pageBreakBefore w:val="0"/>
        <w:spacing w:line="360" w:lineRule="auto"/>
        <w:widowControl/>
        <w:tabs>
          <w:tab w:val="clear" w:pos="720" w:leader="none"/>
        </w:tabs>
        <w:rPr>
          <w:rFonts w:ascii="Times New Roman" w:hAnsi="Times New Roman" w:eastAsia="仿宋" w:cs="Times New Roman"/>
          <w:color w:val="000000"/>
          <w:sz w:val="24"/>
          <w:szCs w:val="24"/>
          <w:highlight w:val="none"/>
          <w:lang w:val="zh-CN" w:eastAsia="zh-CN"/>
        </w:rPr>
        <w:outlineLvl w:val="9"/>
      </w:pPr>
      <w:r>
        <w:rPr>
          <w:rFonts w:ascii="Times New Roman" w:hAnsi="Times New Roman" w:eastAsia="仿宋" w:cs="Times New Roman"/>
          <w:color w:val="000000"/>
          <w:sz w:val="24"/>
          <w:szCs w:val="24"/>
          <w:highlight w:val="none"/>
          <w:lang w:val="en-US" w:eastAsia="zh-CN"/>
        </w:rPr>
        <w:t xml:space="preserve">（五）</w:t>
      </w:r>
      <w:r>
        <w:rPr>
          <w:rFonts w:ascii="Times New Roman" w:hAnsi="Times New Roman" w:eastAsia="仿宋" w:cs="Times New Roman"/>
          <w:color w:val="000000"/>
          <w:sz w:val="24"/>
          <w:szCs w:val="24"/>
          <w:highlight w:val="none"/>
          <w:lang w:val="zh-CN" w:eastAsia="zh-CN"/>
        </w:rPr>
        <w:t xml:space="preserve">验收要求</w:t>
      </w:r>
      <w:r>
        <w:rPr>
          <w:rFonts w:ascii="Times New Roman" w:hAnsi="Times New Roman" w:eastAsia="仿宋" w:cs="Times New Roman"/>
          <w:color w:val="000000"/>
          <w:sz w:val="24"/>
          <w:szCs w:val="24"/>
          <w:highlight w:val="none"/>
          <w:lang w:val="zh-CN" w:eastAsia="zh-CN"/>
        </w:rPr>
      </w:r>
      <w:r/>
    </w:p>
    <w:p>
      <w:pPr>
        <w:pStyle w:val="800"/>
        <w:ind w:firstLine="480"/>
        <w:jc w:val="left"/>
        <w:keepLines w:val="0"/>
        <w:keepNext w:val="0"/>
        <w:pageBreakBefore w:val="0"/>
        <w:spacing w:line="360" w:lineRule="auto"/>
        <w:widowControl/>
        <w:rPr>
          <w:rFonts w:ascii="Times New Roman" w:hAnsi="Times New Roman" w:eastAsia="仿宋" w:cs="Times New Roman"/>
          <w:color w:val="000000"/>
          <w:sz w:val="24"/>
          <w:szCs w:val="24"/>
          <w:highlight w:val="none"/>
          <w:lang w:val="en-US" w:eastAsia="zh-CN" w:bidi="ar-SA"/>
        </w:rPr>
        <w:outlineLvl w:val="9"/>
      </w:pPr>
      <w:r>
        <w:rPr>
          <w:rFonts w:ascii="Times New Roman" w:hAnsi="Times New Roman" w:eastAsia="仿宋" w:cs="Times New Roman"/>
          <w:color w:val="000000"/>
          <w:sz w:val="24"/>
          <w:szCs w:val="24"/>
          <w:highlight w:val="none"/>
          <w:lang w:val="en-US" w:eastAsia="zh-CN"/>
        </w:rPr>
        <w:t xml:space="preserve">1.</w:t>
      </w:r>
      <w:r>
        <w:rPr>
          <w:rFonts w:ascii="Times New Roman" w:hAnsi="Times New Roman" w:eastAsia="仿宋" w:cs="Times New Roman"/>
          <w:b/>
          <w:bCs/>
          <w:color w:val="000000"/>
          <w:sz w:val="24"/>
          <w:szCs w:val="24"/>
          <w:highlight w:val="none"/>
          <w:lang w:val="zh-CN"/>
        </w:rPr>
        <w:t xml:space="preserve">乙方提交</w:t>
      </w:r>
      <w:r>
        <w:rPr>
          <w:rFonts w:ascii="Times New Roman" w:hAnsi="Times New Roman" w:eastAsia="仿宋" w:cs="Times New Roman"/>
          <w:b/>
          <w:bCs/>
          <w:color w:val="000000"/>
          <w:sz w:val="24"/>
          <w:szCs w:val="24"/>
          <w:highlight w:val="none"/>
          <w:lang w:val="en-US" w:eastAsia="zh-CN"/>
        </w:rPr>
        <w:t xml:space="preserve">合同项下</w:t>
      </w:r>
      <w:r>
        <w:rPr>
          <w:rFonts w:ascii="Times New Roman" w:hAnsi="Times New Roman" w:eastAsia="仿宋" w:cs="Times New Roman"/>
          <w:b/>
          <w:bCs/>
          <w:color w:val="000000"/>
          <w:sz w:val="24"/>
          <w:szCs w:val="24"/>
          <w:highlight w:val="none"/>
          <w:lang w:val="zh-CN"/>
        </w:rPr>
        <w:t xml:space="preserve">全部货物，</w:t>
      </w:r>
      <w:r>
        <w:rPr>
          <w:rFonts w:ascii="Times New Roman" w:hAnsi="Times New Roman" w:eastAsia="仿宋" w:cs="Times New Roman"/>
          <w:b/>
          <w:bCs/>
          <w:color w:val="000000"/>
          <w:sz w:val="24"/>
          <w:szCs w:val="24"/>
          <w:highlight w:val="none"/>
          <w:lang w:val="en-US" w:eastAsia="zh-CN"/>
        </w:rPr>
        <w:t xml:space="preserve">配合</w:t>
      </w:r>
      <w:r>
        <w:rPr>
          <w:rFonts w:ascii="Times New Roman" w:hAnsi="Times New Roman" w:eastAsia="仿宋" w:cs="Times New Roman"/>
          <w:b/>
          <w:bCs/>
          <w:color w:val="000000"/>
          <w:sz w:val="24"/>
          <w:szCs w:val="24"/>
          <w:highlight w:val="none"/>
          <w:lang w:val="zh-CN"/>
        </w:rPr>
        <w:t xml:space="preserve">甲方组织发放</w:t>
      </w:r>
      <w:r>
        <w:rPr>
          <w:rFonts w:ascii="Times New Roman" w:hAnsi="Times New Roman" w:eastAsia="仿宋" w:cs="Times New Roman"/>
          <w:b/>
          <w:bCs/>
          <w:color w:val="000000"/>
          <w:sz w:val="24"/>
          <w:szCs w:val="24"/>
          <w:highlight w:val="none"/>
          <w:lang w:val="en-US" w:eastAsia="zh-CN"/>
        </w:rPr>
        <w:t xml:space="preserve">后</w:t>
      </w:r>
      <w:r>
        <w:rPr>
          <w:rFonts w:ascii="Times New Roman" w:hAnsi="Times New Roman" w:eastAsia="仿宋" w:cs="Times New Roman"/>
          <w:b/>
          <w:bCs/>
          <w:color w:val="000000"/>
          <w:sz w:val="24"/>
          <w:szCs w:val="24"/>
          <w:highlight w:val="none"/>
          <w:lang w:val="zh-CN"/>
        </w:rPr>
        <w:t xml:space="preserve">，</w:t>
      </w:r>
      <w:r>
        <w:rPr>
          <w:rFonts w:ascii="Times New Roman" w:hAnsi="Times New Roman" w:eastAsia="仿宋" w:cs="Times New Roman"/>
          <w:b/>
          <w:bCs/>
          <w:color w:val="000000"/>
          <w:sz w:val="24"/>
          <w:szCs w:val="24"/>
          <w:highlight w:val="none"/>
          <w:lang w:val="en-US" w:eastAsia="zh-CN"/>
        </w:rPr>
        <w:t xml:space="preserve">由</w:t>
      </w:r>
      <w:r>
        <w:rPr>
          <w:rFonts w:ascii="Times New Roman" w:hAnsi="Times New Roman" w:eastAsia="仿宋" w:cs="Times New Roman"/>
          <w:b/>
          <w:bCs/>
          <w:color w:val="000000"/>
          <w:sz w:val="24"/>
          <w:szCs w:val="24"/>
          <w:highlight w:val="none"/>
          <w:lang w:val="zh-CN"/>
        </w:rPr>
        <w:t xml:space="preserve">甲方</w:t>
      </w:r>
      <w:r>
        <w:rPr>
          <w:rFonts w:ascii="Times New Roman" w:hAnsi="Times New Roman" w:eastAsia="仿宋" w:cs="Times New Roman"/>
          <w:b/>
          <w:bCs/>
          <w:color w:val="000000"/>
          <w:sz w:val="24"/>
          <w:szCs w:val="24"/>
          <w:highlight w:val="none"/>
          <w:lang w:val="en-US" w:eastAsia="zh-CN"/>
        </w:rPr>
        <w:t xml:space="preserve">组织验收。履约验收程序、方式等根据《江苏省政府采购履约验收管理办法》执行</w:t>
      </w:r>
      <w:r>
        <w:rPr>
          <w:rFonts w:ascii="Times New Roman" w:hAnsi="Times New Roman" w:eastAsia="仿宋" w:cs="Times New Roman"/>
          <w:color w:val="000000"/>
          <w:sz w:val="24"/>
          <w:szCs w:val="24"/>
          <w:highlight w:val="none"/>
          <w:lang w:val="en-US" w:eastAsia="zh-CN"/>
        </w:rPr>
        <w:t xml:space="preserve">。    </w:t>
      </w:r>
      <w:r>
        <w:rPr>
          <w:rFonts w:ascii="Times New Roman" w:hAnsi="Times New Roman" w:eastAsia="仿宋" w:cs="Times New Roman"/>
          <w:color w:val="000000"/>
          <w:sz w:val="24"/>
          <w:szCs w:val="24"/>
          <w:highlight w:val="none"/>
          <w:lang w:val="en-US" w:eastAsia="zh-CN" w:bidi="ar-SA"/>
        </w:rPr>
      </w:r>
      <w:r/>
    </w:p>
    <w:p>
      <w:pPr>
        <w:pStyle w:val="800"/>
        <w:ind w:firstLine="480"/>
        <w:jc w:val="left"/>
        <w:keepLines w:val="0"/>
        <w:keepNext w:val="0"/>
        <w:pageBreakBefore w:val="0"/>
        <w:spacing w:line="360" w:lineRule="auto"/>
        <w:widowControl/>
        <w:rPr>
          <w:rFonts w:ascii="Times New Roman" w:hAnsi="Times New Roman" w:eastAsia="仿宋" w:cs="Times New Roman"/>
          <w:color w:val="000000"/>
          <w:sz w:val="24"/>
          <w:szCs w:val="24"/>
          <w:highlight w:val="none"/>
          <w:lang w:val="en-US" w:eastAsia="zh-CN"/>
        </w:rPr>
        <w:outlineLvl w:val="9"/>
      </w:pPr>
      <w:r>
        <w:rPr>
          <w:rFonts w:ascii="Times New Roman" w:hAnsi="Times New Roman" w:eastAsia="仿宋" w:cs="Times New Roman"/>
          <w:b w:val="0"/>
          <w:bCs w:val="0"/>
          <w:color w:val="000000"/>
          <w:sz w:val="24"/>
          <w:szCs w:val="24"/>
          <w:highlight w:val="none"/>
          <w:lang w:val="en-US" w:eastAsia="zh-CN"/>
        </w:rPr>
        <w:t xml:space="preserve">2.</w:t>
      </w:r>
      <w:r>
        <w:rPr>
          <w:rFonts w:ascii="Times New Roman" w:hAnsi="Times New Roman" w:eastAsia="仿宋" w:cs="Times New Roman"/>
          <w:b w:val="0"/>
          <w:bCs w:val="0"/>
          <w:color w:val="000000"/>
          <w:sz w:val="24"/>
          <w:szCs w:val="24"/>
          <w:highlight w:val="none"/>
          <w:lang w:val="zh-CN"/>
        </w:rPr>
        <w:t xml:space="preserve">甲方</w:t>
      </w:r>
      <w:r>
        <w:rPr>
          <w:rFonts w:ascii="Times New Roman" w:hAnsi="Times New Roman" w:eastAsia="仿宋" w:cs="Times New Roman"/>
          <w:b w:val="0"/>
          <w:bCs w:val="0"/>
          <w:color w:val="000000"/>
          <w:sz w:val="24"/>
          <w:szCs w:val="24"/>
          <w:highlight w:val="none"/>
          <w:lang w:val="en-US" w:eastAsia="zh-CN"/>
        </w:rPr>
        <w:t xml:space="preserve">保留大货投产前原材料抽检或首件检验的权利，在必要时委托国家认可的检验机构进行随机质量抽检，经检测合格后</w:t>
      </w:r>
      <w:r>
        <w:rPr>
          <w:rFonts w:ascii="Times New Roman" w:hAnsi="Times New Roman" w:eastAsia="仿宋" w:cs="Times New Roman"/>
          <w:color w:val="000000"/>
          <w:sz w:val="24"/>
          <w:szCs w:val="24"/>
          <w:highlight w:val="none"/>
          <w:lang w:val="en-US" w:eastAsia="zh-CN"/>
        </w:rPr>
        <w:t xml:space="preserve">，</w:t>
      </w:r>
      <w:r>
        <w:rPr>
          <w:rFonts w:hint="eastAsia" w:ascii="Times New Roman" w:hAnsi="Times New Roman" w:eastAsia="仿宋" w:cs="Times New Roman"/>
          <w:color w:val="000000"/>
          <w:sz w:val="24"/>
          <w:szCs w:val="24"/>
          <w:highlight w:val="none"/>
          <w:lang w:val="en-US" w:eastAsia="zh-CN"/>
        </w:rPr>
        <w:t xml:space="preserve">乙方</w:t>
      </w:r>
      <w:r>
        <w:rPr>
          <w:rFonts w:ascii="Times New Roman" w:hAnsi="Times New Roman" w:eastAsia="仿宋" w:cs="Times New Roman"/>
          <w:color w:val="000000"/>
          <w:sz w:val="24"/>
          <w:szCs w:val="24"/>
          <w:highlight w:val="none"/>
          <w:lang w:val="en-US" w:eastAsia="zh-CN"/>
        </w:rPr>
        <w:t xml:space="preserve">方可安排大货生产。</w:t>
      </w:r>
      <w:r>
        <w:rPr>
          <w:rFonts w:ascii="Times New Roman" w:hAnsi="Times New Roman" w:eastAsia="仿宋" w:cs="Times New Roman"/>
          <w:color w:val="000000"/>
          <w:sz w:val="24"/>
          <w:szCs w:val="24"/>
          <w:highlight w:val="none"/>
          <w:lang w:val="en-US" w:eastAsia="zh-CN"/>
        </w:rPr>
      </w:r>
      <w:r/>
    </w:p>
    <w:p>
      <w:pPr>
        <w:pStyle w:val="800"/>
        <w:ind w:firstLine="480"/>
        <w:jc w:val="left"/>
        <w:keepLines w:val="0"/>
        <w:keepNext w:val="0"/>
        <w:pageBreakBefore w:val="0"/>
        <w:spacing w:line="360" w:lineRule="auto"/>
        <w:widowControl/>
        <w:rPr>
          <w:rFonts w:ascii="Times New Roman" w:hAnsi="Times New Roman" w:eastAsia="仿宋" w:cs="Times New Roman"/>
          <w:color w:val="000000"/>
          <w:sz w:val="24"/>
          <w:szCs w:val="24"/>
          <w:highlight w:val="none"/>
          <w:lang w:val="en-US" w:eastAsia="zh-CN"/>
        </w:rPr>
        <w:outlineLvl w:val="9"/>
      </w:pPr>
      <w:r>
        <w:rPr>
          <w:rFonts w:ascii="Times New Roman" w:hAnsi="Times New Roman" w:eastAsia="仿宋" w:cs="Times New Roman"/>
          <w:color w:val="000000"/>
          <w:sz w:val="24"/>
          <w:szCs w:val="24"/>
          <w:highlight w:val="none"/>
          <w:lang w:val="en-US" w:eastAsia="zh-CN"/>
        </w:rPr>
        <w:t xml:space="preserve">3.</w:t>
      </w:r>
      <w:r>
        <w:rPr>
          <w:rFonts w:hint="eastAsia" w:ascii="Times New Roman" w:hAnsi="Times New Roman" w:eastAsia="仿宋" w:cs="Times New Roman"/>
          <w:color w:val="000000"/>
          <w:sz w:val="24"/>
          <w:szCs w:val="24"/>
          <w:highlight w:val="none"/>
          <w:lang w:val="en-US" w:eastAsia="zh-CN"/>
        </w:rPr>
        <w:t xml:space="preserve">乙方</w:t>
      </w:r>
      <w:r>
        <w:rPr>
          <w:rFonts w:ascii="Times New Roman" w:hAnsi="Times New Roman" w:eastAsia="仿宋" w:cs="Times New Roman"/>
          <w:color w:val="000000"/>
          <w:sz w:val="24"/>
          <w:szCs w:val="24"/>
          <w:highlight w:val="none"/>
          <w:lang w:val="en-US" w:eastAsia="zh-CN"/>
        </w:rPr>
        <w:t xml:space="preserve">在货物交付前，</w:t>
      </w:r>
      <w:r>
        <w:rPr>
          <w:rFonts w:ascii="Times New Roman" w:hAnsi="Times New Roman" w:eastAsia="仿宋" w:cs="Times New Roman"/>
          <w:b w:val="0"/>
          <w:bCs w:val="0"/>
          <w:color w:val="000000"/>
          <w:sz w:val="24"/>
          <w:szCs w:val="24"/>
          <w:highlight w:val="none"/>
          <w:lang w:val="en-US" w:eastAsia="zh-CN"/>
        </w:rPr>
        <w:t xml:space="preserve">必须通知</w:t>
      </w:r>
      <w:r>
        <w:rPr>
          <w:rFonts w:ascii="Times New Roman" w:hAnsi="Times New Roman" w:eastAsia="仿宋" w:cs="Times New Roman"/>
          <w:b w:val="0"/>
          <w:bCs w:val="0"/>
          <w:color w:val="000000"/>
          <w:sz w:val="24"/>
          <w:szCs w:val="24"/>
          <w:highlight w:val="none"/>
          <w:lang w:val="zh-CN"/>
        </w:rPr>
        <w:t xml:space="preserve">甲方</w:t>
      </w:r>
      <w:r>
        <w:rPr>
          <w:rFonts w:ascii="Times New Roman" w:hAnsi="Times New Roman" w:eastAsia="仿宋" w:cs="Times New Roman"/>
          <w:b w:val="0"/>
          <w:bCs w:val="0"/>
          <w:color w:val="000000"/>
          <w:sz w:val="24"/>
          <w:szCs w:val="24"/>
          <w:highlight w:val="none"/>
          <w:lang w:val="en-US" w:eastAsia="zh-CN"/>
        </w:rPr>
        <w:t xml:space="preserve">对交货</w:t>
      </w:r>
      <w:r>
        <w:rPr>
          <w:rFonts w:ascii="Times New Roman" w:hAnsi="Times New Roman" w:eastAsia="仿宋" w:cs="Times New Roman"/>
          <w:color w:val="000000"/>
          <w:sz w:val="24"/>
          <w:szCs w:val="24"/>
          <w:highlight w:val="none"/>
          <w:lang w:val="en-US" w:eastAsia="zh-CN"/>
        </w:rPr>
        <w:t xml:space="preserve">产品进行质量抽检。</w:t>
      </w:r>
      <w:r>
        <w:rPr>
          <w:rFonts w:ascii="Times New Roman" w:hAnsi="Times New Roman" w:eastAsia="仿宋" w:cs="Times New Roman"/>
          <w:b/>
          <w:bCs/>
          <w:color w:val="000000"/>
          <w:sz w:val="24"/>
          <w:szCs w:val="24"/>
          <w:highlight w:val="none"/>
          <w:lang w:val="zh-CN"/>
        </w:rPr>
        <w:t xml:space="preserve">甲方</w:t>
      </w:r>
      <w:r>
        <w:rPr>
          <w:rFonts w:ascii="Times New Roman" w:hAnsi="Times New Roman" w:eastAsia="仿宋" w:cs="Times New Roman"/>
          <w:b/>
          <w:bCs/>
          <w:color w:val="000000"/>
          <w:sz w:val="24"/>
          <w:szCs w:val="24"/>
          <w:highlight w:val="none"/>
          <w:lang w:val="en-US" w:eastAsia="zh-CN"/>
        </w:rPr>
        <w:t xml:space="preserve">视情况组织对其生产包装好的大货产品委托国家认可的检验机构进行随机质量抽检</w:t>
      </w:r>
      <w:r>
        <w:rPr>
          <w:rFonts w:ascii="Times New Roman" w:hAnsi="Times New Roman" w:eastAsia="仿宋" w:cs="Times New Roman"/>
          <w:color w:val="000000"/>
          <w:sz w:val="24"/>
          <w:szCs w:val="24"/>
          <w:highlight w:val="none"/>
          <w:lang w:val="en-US" w:eastAsia="zh-CN"/>
        </w:rPr>
        <w:t xml:space="preserve">，经检测合格后，</w:t>
      </w:r>
      <w:r>
        <w:rPr>
          <w:rFonts w:hint="eastAsia" w:ascii="Times New Roman" w:hAnsi="Times New Roman" w:eastAsia="仿宋" w:cs="Times New Roman"/>
          <w:color w:val="000000"/>
          <w:sz w:val="24"/>
          <w:szCs w:val="24"/>
          <w:highlight w:val="none"/>
          <w:lang w:val="en-US" w:eastAsia="zh-CN"/>
        </w:rPr>
        <w:t xml:space="preserve">乙方</w:t>
      </w:r>
      <w:r>
        <w:rPr>
          <w:rFonts w:ascii="Times New Roman" w:hAnsi="Times New Roman" w:eastAsia="仿宋" w:cs="Times New Roman"/>
          <w:color w:val="000000"/>
          <w:sz w:val="24"/>
          <w:szCs w:val="24"/>
          <w:highlight w:val="none"/>
          <w:lang w:val="en-US" w:eastAsia="zh-CN"/>
        </w:rPr>
        <w:t xml:space="preserve">方可安排发货。</w:t>
      </w:r>
      <w:r>
        <w:rPr>
          <w:rFonts w:ascii="Times New Roman" w:hAnsi="Times New Roman" w:eastAsia="仿宋" w:cs="Times New Roman"/>
          <w:color w:val="000000"/>
          <w:sz w:val="24"/>
          <w:szCs w:val="24"/>
          <w:highlight w:val="none"/>
          <w:lang w:val="en-US" w:eastAsia="zh-CN"/>
        </w:rPr>
      </w:r>
      <w:r/>
    </w:p>
    <w:p>
      <w:pPr>
        <w:pStyle w:val="800"/>
        <w:ind w:firstLine="480"/>
        <w:jc w:val="left"/>
        <w:keepLines w:val="0"/>
        <w:keepNext w:val="0"/>
        <w:pageBreakBefore w:val="0"/>
        <w:spacing w:line="360" w:lineRule="auto"/>
        <w:widowControl/>
        <w:rPr>
          <w:rFonts w:ascii="Times New Roman" w:hAnsi="Times New Roman" w:eastAsia="仿宋" w:cs="Times New Roman"/>
          <w:color w:val="000000"/>
          <w:sz w:val="24"/>
          <w:szCs w:val="24"/>
          <w:highlight w:val="none"/>
          <w:lang w:val="en-US" w:eastAsia="zh-CN"/>
        </w:rPr>
        <w:outlineLvl w:val="9"/>
      </w:pPr>
      <w:r>
        <w:rPr>
          <w:rFonts w:ascii="Times New Roman" w:hAnsi="Times New Roman" w:eastAsia="仿宋" w:cs="Times New Roman"/>
          <w:color w:val="000000"/>
          <w:sz w:val="24"/>
          <w:szCs w:val="24"/>
          <w:highlight w:val="none"/>
          <w:lang w:val="en-US" w:eastAsia="zh-CN"/>
        </w:rPr>
        <w:t xml:space="preserve">4.质量抽检产生的检测费用由</w:t>
      </w:r>
      <w:r>
        <w:rPr>
          <w:rFonts w:ascii="Times New Roman" w:hAnsi="Times New Roman" w:eastAsia="仿宋" w:cs="Times New Roman"/>
          <w:b w:val="0"/>
          <w:bCs w:val="0"/>
          <w:color w:val="000000"/>
          <w:sz w:val="24"/>
          <w:szCs w:val="24"/>
          <w:highlight w:val="none"/>
          <w:lang w:val="zh-CN"/>
        </w:rPr>
        <w:t xml:space="preserve">甲方</w:t>
      </w:r>
      <w:r>
        <w:rPr>
          <w:rFonts w:ascii="Times New Roman" w:hAnsi="Times New Roman" w:eastAsia="仿宋" w:cs="Times New Roman"/>
          <w:b w:val="0"/>
          <w:bCs w:val="0"/>
          <w:color w:val="000000"/>
          <w:sz w:val="24"/>
          <w:szCs w:val="24"/>
          <w:highlight w:val="none"/>
          <w:lang w:val="en-US" w:eastAsia="zh-CN"/>
        </w:rPr>
        <w:t xml:space="preserve">承</w:t>
      </w:r>
      <w:r>
        <w:rPr>
          <w:rFonts w:ascii="Times New Roman" w:hAnsi="Times New Roman" w:eastAsia="仿宋" w:cs="Times New Roman"/>
          <w:color w:val="000000"/>
          <w:sz w:val="24"/>
          <w:szCs w:val="24"/>
          <w:highlight w:val="none"/>
          <w:lang w:val="en-US" w:eastAsia="zh-CN"/>
        </w:rPr>
        <w:t xml:space="preserve">担，因抽检产生的相关服装和标志损耗，需重新制作费用由</w:t>
      </w:r>
      <w:r>
        <w:rPr>
          <w:rFonts w:hint="eastAsia" w:ascii="Times New Roman" w:hAnsi="Times New Roman" w:eastAsia="仿宋" w:cs="Times New Roman"/>
          <w:color w:val="000000"/>
          <w:sz w:val="24"/>
          <w:szCs w:val="24"/>
          <w:highlight w:val="none"/>
          <w:lang w:val="en-US" w:eastAsia="zh-CN"/>
        </w:rPr>
        <w:t xml:space="preserve">乙方</w:t>
      </w:r>
      <w:r>
        <w:rPr>
          <w:rFonts w:ascii="Times New Roman" w:hAnsi="Times New Roman" w:eastAsia="仿宋" w:cs="Times New Roman"/>
          <w:color w:val="000000"/>
          <w:sz w:val="24"/>
          <w:szCs w:val="24"/>
          <w:highlight w:val="none"/>
          <w:lang w:val="en-US" w:eastAsia="zh-CN"/>
        </w:rPr>
        <w:t xml:space="preserve">承担。</w:t>
      </w:r>
      <w:r>
        <w:rPr>
          <w:rFonts w:ascii="Times New Roman" w:hAnsi="Times New Roman" w:eastAsia="仿宋" w:cs="Times New Roman"/>
          <w:color w:val="000000"/>
          <w:sz w:val="24"/>
          <w:szCs w:val="24"/>
          <w:highlight w:val="none"/>
          <w:lang w:val="en-US" w:eastAsia="zh-CN"/>
        </w:rPr>
      </w:r>
      <w:r/>
    </w:p>
    <w:p>
      <w:pPr>
        <w:pStyle w:val="800"/>
        <w:ind w:firstLine="482"/>
        <w:jc w:val="left"/>
        <w:keepLines w:val="0"/>
        <w:keepNext w:val="0"/>
        <w:pageBreakBefore w:val="0"/>
        <w:spacing w:line="360" w:lineRule="auto"/>
        <w:rPr>
          <w:rFonts w:ascii="Times New Roman" w:hAnsi="Times New Roman" w:eastAsia="仿宋" w:cs="Times New Roman"/>
          <w:b/>
          <w:bCs w:val="0"/>
          <w:color w:val="000000"/>
          <w:sz w:val="24"/>
          <w:szCs w:val="24"/>
          <w:highlight w:val="none"/>
          <w:lang w:val="en-US" w:eastAsia="zh-CN"/>
        </w:rPr>
        <w:outlineLvl w:val="9"/>
      </w:pPr>
      <w:r>
        <w:rPr>
          <w:rFonts w:ascii="Times New Roman" w:hAnsi="Times New Roman" w:eastAsia="仿宋" w:cs="Times New Roman"/>
          <w:b/>
          <w:bCs w:val="0"/>
          <w:color w:val="000000"/>
          <w:sz w:val="24"/>
          <w:szCs w:val="24"/>
          <w:highlight w:val="none"/>
          <w:lang w:val="en-US" w:eastAsia="zh-CN"/>
        </w:rPr>
        <w:t xml:space="preserve">5.</w:t>
      </w:r>
      <w:r>
        <w:rPr>
          <w:rFonts w:hint="eastAsia" w:ascii="Times New Roman" w:hAnsi="Times New Roman" w:eastAsia="仿宋" w:cs="Times New Roman"/>
          <w:b/>
          <w:bCs/>
          <w:color w:val="000000"/>
          <w:sz w:val="24"/>
          <w:szCs w:val="24"/>
          <w:highlight w:val="none"/>
          <w:lang w:val="en-US" w:eastAsia="zh-CN"/>
        </w:rPr>
        <w:t xml:space="preserve">乙方</w:t>
      </w:r>
      <w:r>
        <w:rPr>
          <w:rFonts w:ascii="Times New Roman" w:hAnsi="Times New Roman" w:eastAsia="仿宋" w:cs="Times New Roman"/>
          <w:b/>
          <w:bCs w:val="0"/>
          <w:color w:val="000000"/>
          <w:sz w:val="24"/>
          <w:szCs w:val="24"/>
          <w:highlight w:val="none"/>
          <w:lang w:val="en-US" w:eastAsia="zh-CN"/>
        </w:rPr>
        <w:t xml:space="preserve">样品作为</w:t>
      </w:r>
      <w:r>
        <w:rPr>
          <w:rFonts w:ascii="Times New Roman" w:hAnsi="Times New Roman" w:eastAsia="仿宋" w:cs="Times New Roman"/>
          <w:b/>
          <w:bCs/>
          <w:color w:val="000000"/>
          <w:sz w:val="24"/>
          <w:szCs w:val="24"/>
          <w:highlight w:val="none"/>
          <w:lang w:val="zh-CN"/>
        </w:rPr>
        <w:t xml:space="preserve">甲方</w:t>
      </w:r>
      <w:r>
        <w:rPr>
          <w:rFonts w:ascii="Times New Roman" w:hAnsi="Times New Roman" w:eastAsia="仿宋" w:cs="Times New Roman"/>
          <w:b/>
          <w:bCs w:val="0"/>
          <w:color w:val="000000"/>
          <w:sz w:val="24"/>
          <w:szCs w:val="24"/>
          <w:highlight w:val="none"/>
          <w:lang w:val="en-US" w:eastAsia="zh-CN"/>
        </w:rPr>
        <w:t xml:space="preserve">验收依据。</w:t>
      </w:r>
      <w:r>
        <w:rPr>
          <w:rFonts w:ascii="Times New Roman" w:hAnsi="Times New Roman" w:eastAsia="仿宋" w:cs="Times New Roman"/>
          <w:b/>
          <w:bCs w:val="0"/>
          <w:color w:val="000000"/>
          <w:sz w:val="24"/>
          <w:szCs w:val="24"/>
          <w:highlight w:val="none"/>
          <w:lang w:val="en-US" w:eastAsia="zh-CN"/>
        </w:rPr>
      </w:r>
      <w:r/>
    </w:p>
    <w:p>
      <w:pPr>
        <w:pStyle w:val="1409"/>
        <w:numPr>
          <w:ilvl w:val="0"/>
          <w:numId w:val="0"/>
        </w:numPr>
        <w:ind w:left="0" w:firstLine="482"/>
        <w:keepLines w:val="0"/>
        <w:keepNext w:val="0"/>
        <w:pageBreakBefore w:val="0"/>
        <w:spacing w:line="360" w:lineRule="auto"/>
        <w:widowControl/>
        <w:tabs>
          <w:tab w:val="clear" w:pos="720" w:leader="none"/>
        </w:tabs>
        <w:rPr>
          <w:rFonts w:ascii="Times New Roman" w:hAnsi="Times New Roman" w:eastAsia="仿宋" w:cs="Times New Roman"/>
          <w:color w:val="000000"/>
          <w:sz w:val="24"/>
          <w:szCs w:val="24"/>
          <w:highlight w:val="none"/>
          <w:lang w:val="en-US" w:eastAsia="zh-CN"/>
        </w:rPr>
        <w:outlineLvl w:val="9"/>
      </w:pPr>
      <w:r>
        <w:rPr>
          <w:rFonts w:ascii="Times New Roman" w:hAnsi="Times New Roman" w:eastAsia="仿宋" w:cs="Times New Roman"/>
          <w:color w:val="000000"/>
          <w:sz w:val="24"/>
          <w:szCs w:val="24"/>
          <w:highlight w:val="none"/>
          <w:lang w:val="en-US" w:eastAsia="zh-CN"/>
        </w:rPr>
        <w:t xml:space="preserve">（六）质量保证及售后服务要求</w:t>
      </w:r>
      <w:r>
        <w:rPr>
          <w:rFonts w:ascii="Times New Roman" w:hAnsi="Times New Roman" w:eastAsia="仿宋" w:cs="Times New Roman"/>
          <w:color w:val="000000"/>
          <w:sz w:val="24"/>
          <w:szCs w:val="24"/>
          <w:highlight w:val="none"/>
          <w:lang w:val="en-US" w:eastAsia="zh-CN"/>
        </w:rPr>
      </w:r>
      <w:r/>
    </w:p>
    <w:p>
      <w:pPr>
        <w:pStyle w:val="800"/>
        <w:ind w:firstLine="480"/>
        <w:jc w:val="left"/>
        <w:keepLines w:val="0"/>
        <w:keepNext w:val="0"/>
        <w:pageBreakBefore w:val="0"/>
        <w:spacing w:line="360" w:lineRule="auto"/>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lang w:val="en-US" w:eastAsia="zh-CN"/>
        </w:rPr>
        <w:t xml:space="preserve">1.中标供应商</w:t>
      </w:r>
      <w:r>
        <w:rPr>
          <w:rFonts w:ascii="Times New Roman" w:hAnsi="Times New Roman" w:eastAsia="仿宋" w:cs="Times New Roman"/>
          <w:bCs/>
          <w:color w:val="000000"/>
          <w:sz w:val="24"/>
          <w:szCs w:val="24"/>
          <w:highlight w:val="none"/>
        </w:rPr>
        <w:t xml:space="preserve">应按照国家有关法律法规规章和“三包”规定提供服务</w:t>
      </w:r>
      <w:r>
        <w:rPr>
          <w:rFonts w:ascii="Times New Roman" w:hAnsi="Times New Roman" w:eastAsia="仿宋" w:cs="Times New Roman"/>
          <w:bCs/>
          <w:color w:val="000000"/>
          <w:sz w:val="24"/>
          <w:szCs w:val="24"/>
          <w:highlight w:val="none"/>
          <w:lang w:eastAsia="zh-CN"/>
        </w:rPr>
        <w:t xml:space="preserve">；</w:t>
      </w:r>
      <w:r>
        <w:rPr>
          <w:rFonts w:ascii="Times New Roman" w:hAnsi="Times New Roman" w:eastAsia="仿宋" w:cs="Times New Roman"/>
          <w:bCs/>
          <w:color w:val="000000"/>
          <w:sz w:val="24"/>
          <w:szCs w:val="24"/>
          <w:highlight w:val="none"/>
        </w:rPr>
        <w:t xml:space="preserve">货物在免费保修期内，在质量保证期内如出现产品质量问题，</w:t>
      </w:r>
      <w:r>
        <w:rPr>
          <w:rFonts w:ascii="Times New Roman" w:hAnsi="Times New Roman" w:eastAsia="仿宋" w:cs="Times New Roman"/>
          <w:bCs/>
          <w:color w:val="000000"/>
          <w:sz w:val="24"/>
          <w:szCs w:val="24"/>
          <w:highlight w:val="none"/>
          <w:lang w:val="en-US" w:eastAsia="zh-CN"/>
        </w:rPr>
        <w:t xml:space="preserve">中标供应商</w:t>
      </w:r>
      <w:r>
        <w:rPr>
          <w:rFonts w:ascii="Times New Roman" w:hAnsi="Times New Roman" w:eastAsia="仿宋" w:cs="Times New Roman"/>
          <w:bCs/>
          <w:color w:val="000000"/>
          <w:sz w:val="24"/>
          <w:szCs w:val="24"/>
          <w:highlight w:val="none"/>
        </w:rPr>
        <w:t xml:space="preserve">应及时包修、包换。</w:t>
      </w:r>
      <w:r>
        <w:rPr>
          <w:rFonts w:ascii="Times New Roman" w:hAnsi="Times New Roman" w:eastAsia="仿宋" w:cs="Times New Roman"/>
          <w:bCs/>
          <w:color w:val="000000"/>
          <w:sz w:val="24"/>
          <w:szCs w:val="24"/>
          <w:highlight w:val="none"/>
        </w:rPr>
      </w:r>
      <w:r/>
    </w:p>
    <w:p>
      <w:pPr>
        <w:pStyle w:val="800"/>
        <w:ind w:firstLine="480"/>
        <w:jc w:val="left"/>
        <w:keepLines w:val="0"/>
        <w:keepNext w:val="0"/>
        <w:pageBreakBefore w:val="0"/>
        <w:spacing w:line="360" w:lineRule="auto"/>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lang w:val="en-US" w:eastAsia="zh-CN"/>
        </w:rPr>
        <w:t xml:space="preserve">2.中标供应商</w:t>
      </w:r>
      <w:r>
        <w:rPr>
          <w:rFonts w:ascii="Times New Roman" w:hAnsi="Times New Roman" w:eastAsia="仿宋" w:cs="Times New Roman"/>
          <w:bCs/>
          <w:color w:val="000000"/>
          <w:sz w:val="24"/>
          <w:szCs w:val="24"/>
          <w:highlight w:val="none"/>
        </w:rPr>
        <w:t xml:space="preserve">应按保修规定和</w:t>
      </w:r>
      <w:r>
        <w:rPr>
          <w:rFonts w:ascii="Times New Roman" w:hAnsi="Times New Roman" w:eastAsia="仿宋" w:cs="Times New Roman"/>
          <w:bCs/>
          <w:color w:val="000000"/>
          <w:sz w:val="24"/>
          <w:szCs w:val="24"/>
          <w:highlight w:val="none"/>
          <w:lang w:val="en-US" w:eastAsia="zh-CN"/>
        </w:rPr>
        <w:t xml:space="preserve">投标文件</w:t>
      </w:r>
      <w:r>
        <w:rPr>
          <w:rFonts w:ascii="Times New Roman" w:hAnsi="Times New Roman" w:eastAsia="仿宋" w:cs="Times New Roman"/>
          <w:bCs/>
          <w:color w:val="000000"/>
          <w:sz w:val="24"/>
          <w:szCs w:val="24"/>
          <w:highlight w:val="none"/>
        </w:rPr>
        <w:t xml:space="preserve">说明的服务承诺做好免费保修等服务，免费保修期限不少于</w:t>
      </w:r>
      <w:r>
        <w:rPr>
          <w:rFonts w:ascii="Times New Roman" w:hAnsi="Times New Roman" w:eastAsia="仿宋" w:cs="Times New Roman"/>
          <w:bCs/>
          <w:color w:val="000000"/>
          <w:sz w:val="24"/>
          <w:szCs w:val="24"/>
          <w:highlight w:val="none"/>
          <w:lang w:val="en-US" w:eastAsia="zh-CN"/>
        </w:rPr>
        <w:t xml:space="preserve">1</w:t>
      </w:r>
      <w:r>
        <w:rPr>
          <w:rFonts w:ascii="Times New Roman" w:hAnsi="Times New Roman" w:eastAsia="仿宋" w:cs="Times New Roman"/>
          <w:bCs/>
          <w:color w:val="000000"/>
          <w:sz w:val="24"/>
          <w:szCs w:val="24"/>
          <w:highlight w:val="none"/>
        </w:rPr>
        <w:t xml:space="preserve">年，按货物交付到</w:t>
      </w:r>
      <w:r>
        <w:rPr>
          <w:rFonts w:ascii="Times New Roman" w:hAnsi="Times New Roman" w:eastAsia="仿宋" w:cs="Times New Roman"/>
          <w:bCs/>
          <w:color w:val="000000"/>
          <w:sz w:val="24"/>
          <w:szCs w:val="24"/>
          <w:highlight w:val="none"/>
          <w:lang w:val="zh-CN"/>
        </w:rPr>
        <w:t xml:space="preserve">甲方</w:t>
      </w:r>
      <w:r>
        <w:rPr>
          <w:rFonts w:ascii="Times New Roman" w:hAnsi="Times New Roman" w:eastAsia="仿宋" w:cs="Times New Roman"/>
          <w:bCs/>
          <w:color w:val="000000"/>
          <w:sz w:val="24"/>
          <w:szCs w:val="24"/>
          <w:highlight w:val="none"/>
        </w:rPr>
        <w:t xml:space="preserve">指定接收点后，并且验收合格之日起计算。</w:t>
      </w:r>
      <w:r>
        <w:rPr>
          <w:rFonts w:ascii="Times New Roman" w:hAnsi="Times New Roman" w:eastAsia="仿宋" w:cs="Times New Roman"/>
          <w:bCs/>
          <w:color w:val="000000"/>
          <w:sz w:val="24"/>
          <w:szCs w:val="24"/>
          <w:highlight w:val="none"/>
        </w:rPr>
      </w:r>
      <w:r/>
    </w:p>
    <w:p>
      <w:pPr>
        <w:pStyle w:val="800"/>
        <w:ind w:firstLine="480"/>
        <w:jc w:val="left"/>
        <w:keepLines w:val="0"/>
        <w:keepNext w:val="0"/>
        <w:pageBreakBefore w:val="0"/>
        <w:spacing w:line="360" w:lineRule="auto"/>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lang w:val="en-US" w:eastAsia="zh-CN"/>
        </w:rPr>
        <w:t xml:space="preserve">3.</w:t>
      </w:r>
      <w:r>
        <w:rPr>
          <w:rFonts w:ascii="Times New Roman" w:hAnsi="Times New Roman" w:eastAsia="仿宋" w:cs="Times New Roman"/>
          <w:bCs/>
          <w:color w:val="000000"/>
          <w:sz w:val="24"/>
          <w:szCs w:val="24"/>
          <w:highlight w:val="none"/>
        </w:rPr>
        <w:t xml:space="preserve">售后服务响应时间：质保期内，如发生质量问题，</w:t>
      </w:r>
      <w:r>
        <w:rPr>
          <w:rFonts w:ascii="Times New Roman" w:hAnsi="Times New Roman" w:eastAsia="仿宋" w:cs="Times New Roman"/>
          <w:b/>
          <w:bCs w:val="0"/>
          <w:color w:val="000000"/>
          <w:sz w:val="24"/>
          <w:szCs w:val="24"/>
          <w:highlight w:val="none"/>
          <w:lang w:val="en-US" w:eastAsia="zh-CN"/>
        </w:rPr>
        <w:t xml:space="preserve">中标供应商</w:t>
      </w:r>
      <w:r>
        <w:rPr>
          <w:rFonts w:ascii="Times New Roman" w:hAnsi="Times New Roman" w:eastAsia="仿宋" w:cs="Times New Roman"/>
          <w:b/>
          <w:bCs w:val="0"/>
          <w:color w:val="000000"/>
          <w:sz w:val="24"/>
          <w:szCs w:val="24"/>
          <w:highlight w:val="none"/>
        </w:rPr>
        <w:t xml:space="preserve">在接到通知的2小时内响应，在24小时内进行产品的修复或更换等处理</w:t>
      </w:r>
      <w:r>
        <w:rPr>
          <w:rFonts w:ascii="Times New Roman" w:hAnsi="Times New Roman" w:eastAsia="仿宋" w:cs="Times New Roman"/>
          <w:bCs/>
          <w:color w:val="000000"/>
          <w:sz w:val="24"/>
          <w:szCs w:val="24"/>
          <w:highlight w:val="none"/>
        </w:rPr>
        <w:t xml:space="preserve">，并承担免费保修期内发生的一切费用及因货物缺陷给使用方造成的一切损失（非</w:t>
      </w:r>
      <w:r>
        <w:rPr>
          <w:rFonts w:ascii="Times New Roman" w:hAnsi="Times New Roman" w:eastAsia="仿宋" w:cs="Times New Roman"/>
          <w:bCs/>
          <w:color w:val="000000"/>
          <w:sz w:val="24"/>
          <w:szCs w:val="24"/>
          <w:highlight w:val="none"/>
          <w:lang w:val="en-US" w:eastAsia="zh-CN"/>
        </w:rPr>
        <w:t xml:space="preserve">供应商</w:t>
      </w:r>
      <w:r>
        <w:rPr>
          <w:rFonts w:ascii="Times New Roman" w:hAnsi="Times New Roman" w:eastAsia="仿宋" w:cs="Times New Roman"/>
          <w:bCs/>
          <w:color w:val="000000"/>
          <w:sz w:val="24"/>
          <w:szCs w:val="24"/>
          <w:highlight w:val="none"/>
        </w:rPr>
        <w:t xml:space="preserve">原因除外）。</w:t>
      </w:r>
      <w:r>
        <w:rPr>
          <w:rFonts w:ascii="Times New Roman" w:hAnsi="Times New Roman" w:eastAsia="仿宋" w:cs="Times New Roman"/>
          <w:bCs/>
          <w:color w:val="000000"/>
          <w:sz w:val="24"/>
          <w:szCs w:val="24"/>
          <w:highlight w:val="none"/>
        </w:rPr>
      </w:r>
      <w:r/>
    </w:p>
    <w:p>
      <w:pPr>
        <w:pStyle w:val="800"/>
        <w:ind w:firstLine="480"/>
        <w:jc w:val="left"/>
        <w:keepLines w:val="0"/>
        <w:keepNext w:val="0"/>
        <w:pageBreakBefore w:val="0"/>
        <w:spacing w:line="360" w:lineRule="auto"/>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lang w:val="en-US" w:eastAsia="zh-CN"/>
        </w:rPr>
        <w:t xml:space="preserve">4.中标供应商</w:t>
      </w:r>
      <w:r>
        <w:rPr>
          <w:rFonts w:ascii="Times New Roman" w:hAnsi="Times New Roman" w:eastAsia="仿宋" w:cs="Times New Roman"/>
          <w:bCs/>
          <w:color w:val="000000"/>
          <w:sz w:val="24"/>
          <w:szCs w:val="24"/>
          <w:highlight w:val="none"/>
        </w:rPr>
        <w:t xml:space="preserve">在合同</w:t>
      </w:r>
      <w:r>
        <w:rPr>
          <w:rFonts w:ascii="Times New Roman" w:hAnsi="Times New Roman" w:eastAsia="仿宋" w:cs="Times New Roman"/>
          <w:bCs/>
          <w:color w:val="000000"/>
          <w:sz w:val="24"/>
          <w:szCs w:val="24"/>
          <w:highlight w:val="none"/>
          <w:lang w:val="en-US" w:eastAsia="zh-CN"/>
        </w:rPr>
        <w:t xml:space="preserve">履约</w:t>
      </w:r>
      <w:r>
        <w:rPr>
          <w:rFonts w:ascii="Times New Roman" w:hAnsi="Times New Roman" w:eastAsia="仿宋" w:cs="Times New Roman"/>
          <w:bCs/>
          <w:color w:val="000000"/>
          <w:sz w:val="24"/>
          <w:szCs w:val="24"/>
          <w:highlight w:val="none"/>
        </w:rPr>
        <w:t xml:space="preserve">期间，须将量体完成后采集的所有数据移交</w:t>
      </w:r>
      <w:r>
        <w:rPr>
          <w:rFonts w:hint="eastAsia" w:ascii="Times New Roman" w:hAnsi="Times New Roman" w:eastAsia="仿宋" w:cs="Times New Roman"/>
          <w:bCs/>
          <w:color w:val="000000"/>
          <w:sz w:val="24"/>
          <w:szCs w:val="24"/>
          <w:highlight w:val="none"/>
          <w:lang w:val="en-US" w:eastAsia="zh-CN"/>
        </w:rPr>
        <w:t xml:space="preserve">甲方</w:t>
      </w:r>
      <w:r>
        <w:rPr>
          <w:rFonts w:ascii="Times New Roman" w:hAnsi="Times New Roman" w:eastAsia="仿宋" w:cs="Times New Roman"/>
          <w:bCs/>
          <w:color w:val="000000"/>
          <w:sz w:val="24"/>
          <w:szCs w:val="24"/>
          <w:highlight w:val="none"/>
        </w:rPr>
        <w:t xml:space="preserve">。</w:t>
      </w:r>
      <w:r>
        <w:rPr>
          <w:rFonts w:ascii="Times New Roman" w:hAnsi="Times New Roman" w:eastAsia="仿宋" w:cs="Times New Roman"/>
          <w:bCs/>
          <w:color w:val="000000"/>
          <w:sz w:val="24"/>
          <w:szCs w:val="24"/>
          <w:highlight w:val="none"/>
        </w:rPr>
      </w:r>
      <w:r/>
    </w:p>
    <w:p>
      <w:pPr>
        <w:pStyle w:val="800"/>
        <w:ind w:firstLine="482"/>
        <w:jc w:val="left"/>
        <w:keepLines w:val="0"/>
        <w:keepNext w:val="0"/>
        <w:pageBreakBefore w:val="0"/>
        <w:spacing w:line="360" w:lineRule="auto"/>
        <w:rPr>
          <w:rFonts w:ascii="Times New Roman" w:hAnsi="Times New Roman" w:eastAsia="仿宋" w:cs="Times New Roman"/>
          <w:b/>
          <w:bCs w:val="0"/>
          <w:i w:val="0"/>
          <w:iCs w:val="0"/>
          <w:color w:val="000000"/>
          <w:sz w:val="24"/>
          <w:szCs w:val="24"/>
          <w:highlight w:val="none"/>
          <w:u w:val="none"/>
          <w:lang w:val="en-US" w:eastAsia="zh-CN"/>
        </w:rPr>
        <w:outlineLvl w:val="9"/>
      </w:pPr>
      <w:r>
        <w:rPr>
          <w:rFonts w:ascii="Times New Roman" w:hAnsi="Times New Roman" w:eastAsia="仿宋" w:cs="Times New Roman"/>
          <w:b/>
          <w:bCs w:val="0"/>
          <w:i w:val="0"/>
          <w:iCs w:val="0"/>
          <w:color w:val="000000"/>
          <w:sz w:val="24"/>
          <w:szCs w:val="24"/>
          <w:highlight w:val="none"/>
          <w:u w:val="none"/>
          <w:lang w:val="en-US" w:eastAsia="zh-CN"/>
        </w:rPr>
        <w:t xml:space="preserve">5.中标供应商在履约期间所提供的货品调换率不高于5%，量体准确率需达到95%及以上。（提供承诺书并加盖公章）</w:t>
      </w:r>
      <w:r>
        <w:rPr>
          <w:rFonts w:ascii="Times New Roman" w:hAnsi="Times New Roman" w:eastAsia="仿宋" w:cs="Times New Roman"/>
          <w:b/>
          <w:bCs w:val="0"/>
          <w:i w:val="0"/>
          <w:iCs w:val="0"/>
          <w:color w:val="000000"/>
          <w:sz w:val="24"/>
          <w:szCs w:val="24"/>
          <w:highlight w:val="none"/>
          <w:u w:val="none"/>
          <w:lang w:val="en-US" w:eastAsia="zh-CN"/>
        </w:rPr>
      </w:r>
      <w:r/>
    </w:p>
    <w:p>
      <w:pPr>
        <w:pStyle w:val="800"/>
        <w:ind w:firstLine="482"/>
        <w:keepLines w:val="0"/>
        <w:keepNext w:val="0"/>
        <w:pageBreakBefore w:val="0"/>
        <w:spacing w:line="360" w:lineRule="auto"/>
        <w:rPr>
          <w:rFonts w:ascii="Times New Roman" w:hAnsi="Times New Roman" w:eastAsia="仿宋" w:cs="Times New Roman"/>
          <w:b/>
          <w:bCs/>
          <w:color w:val="000000"/>
          <w:sz w:val="24"/>
          <w:szCs w:val="24"/>
          <w:highlight w:val="none"/>
        </w:rPr>
        <w:outlineLvl w:val="9"/>
      </w:pPr>
      <w:r>
        <w:rPr>
          <w:rFonts w:ascii="Times New Roman" w:hAnsi="Times New Roman" w:eastAsia="仿宋" w:cs="Times New Roman"/>
          <w:b/>
          <w:bCs/>
          <w:color w:val="000000"/>
          <w:sz w:val="24"/>
          <w:szCs w:val="24"/>
          <w:highlight w:val="none"/>
          <w:lang w:val="en-US" w:eastAsia="zh-CN"/>
        </w:rPr>
        <w:t xml:space="preserve">6</w:t>
      </w:r>
      <w:r>
        <w:rPr>
          <w:rFonts w:ascii="Times New Roman" w:hAnsi="Times New Roman" w:eastAsia="仿宋" w:cs="Times New Roman"/>
          <w:b/>
          <w:bCs/>
          <w:color w:val="000000"/>
          <w:sz w:val="24"/>
          <w:szCs w:val="24"/>
          <w:highlight w:val="none"/>
        </w:rPr>
        <w:t xml:space="preserve">.</w:t>
      </w:r>
      <w:r>
        <w:rPr>
          <w:rFonts w:ascii="Times New Roman" w:hAnsi="Times New Roman" w:eastAsia="仿宋" w:cs="Times New Roman"/>
          <w:b/>
          <w:bCs/>
          <w:color w:val="000000"/>
          <w:sz w:val="24"/>
          <w:szCs w:val="24"/>
          <w:highlight w:val="none"/>
          <w:lang w:val="en-US" w:eastAsia="zh-CN"/>
        </w:rPr>
        <w:t xml:space="preserve">供应商</w:t>
      </w:r>
      <w:r>
        <w:rPr>
          <w:rFonts w:ascii="Times New Roman" w:hAnsi="Times New Roman" w:eastAsia="仿宋" w:cs="Times New Roman"/>
          <w:b/>
          <w:bCs/>
          <w:color w:val="000000"/>
          <w:sz w:val="24"/>
          <w:szCs w:val="24"/>
          <w:highlight w:val="none"/>
        </w:rPr>
        <w:t xml:space="preserve">需承诺：如</w:t>
      </w:r>
      <w:r>
        <w:rPr>
          <w:rFonts w:hint="eastAsia" w:ascii="Times New Roman" w:hAnsi="Times New Roman" w:eastAsia="仿宋" w:cs="Times New Roman"/>
          <w:b/>
          <w:bCs w:val="0"/>
          <w:color w:val="000000"/>
          <w:sz w:val="24"/>
          <w:szCs w:val="24"/>
          <w:highlight w:val="none"/>
          <w:lang w:val="en-US" w:eastAsia="zh-CN"/>
        </w:rPr>
        <w:t xml:space="preserve">甲方</w:t>
      </w:r>
      <w:r>
        <w:rPr>
          <w:rFonts w:ascii="Times New Roman" w:hAnsi="Times New Roman" w:eastAsia="仿宋" w:cs="Times New Roman"/>
          <w:b/>
          <w:bCs/>
          <w:color w:val="000000"/>
          <w:sz w:val="24"/>
          <w:szCs w:val="24"/>
          <w:highlight w:val="none"/>
        </w:rPr>
        <w:t xml:space="preserve">有</w:t>
      </w:r>
      <w:r>
        <w:rPr>
          <w:rFonts w:ascii="Times New Roman" w:hAnsi="Times New Roman" w:eastAsia="仿宋" w:cs="Times New Roman"/>
          <w:b/>
          <w:bCs/>
          <w:color w:val="000000"/>
          <w:sz w:val="24"/>
          <w:szCs w:val="24"/>
          <w:highlight w:val="none"/>
          <w:lang w:val="en-US" w:eastAsia="zh-CN"/>
        </w:rPr>
        <w:t xml:space="preserve">零星追加或</w:t>
      </w:r>
      <w:r>
        <w:rPr>
          <w:rFonts w:ascii="Times New Roman" w:hAnsi="Times New Roman" w:eastAsia="仿宋" w:cs="Times New Roman"/>
          <w:b/>
          <w:bCs/>
          <w:color w:val="000000"/>
          <w:sz w:val="24"/>
          <w:szCs w:val="24"/>
          <w:highlight w:val="none"/>
        </w:rPr>
        <w:t xml:space="preserve">紧急制服和标志保障任务，</w:t>
      </w:r>
      <w:r>
        <w:rPr>
          <w:rFonts w:ascii="Times New Roman" w:hAnsi="Times New Roman" w:eastAsia="仿宋" w:cs="Times New Roman"/>
          <w:b/>
          <w:bCs/>
          <w:color w:val="000000"/>
          <w:sz w:val="24"/>
          <w:szCs w:val="24"/>
          <w:highlight w:val="none"/>
          <w:lang w:val="en-US" w:eastAsia="zh-CN"/>
        </w:rPr>
        <w:t xml:space="preserve">供应商</w:t>
      </w:r>
      <w:r>
        <w:rPr>
          <w:rFonts w:ascii="Times New Roman" w:hAnsi="Times New Roman" w:eastAsia="仿宋" w:cs="Times New Roman"/>
          <w:b/>
          <w:bCs/>
          <w:color w:val="000000"/>
          <w:sz w:val="24"/>
          <w:szCs w:val="24"/>
          <w:highlight w:val="none"/>
        </w:rPr>
        <w:t xml:space="preserve">须根据保障需求在</w:t>
      </w:r>
      <w:r>
        <w:rPr>
          <w:rFonts w:ascii="Times New Roman" w:hAnsi="Times New Roman" w:eastAsia="仿宋" w:cs="Times New Roman"/>
          <w:b/>
          <w:bCs/>
          <w:color w:val="000000"/>
          <w:sz w:val="24"/>
          <w:szCs w:val="24"/>
          <w:highlight w:val="none"/>
          <w:lang w:val="en-US" w:eastAsia="zh-CN"/>
        </w:rPr>
        <w:t xml:space="preserve">30日</w:t>
      </w:r>
      <w:r>
        <w:rPr>
          <w:rFonts w:ascii="Times New Roman" w:hAnsi="Times New Roman" w:eastAsia="仿宋" w:cs="Times New Roman"/>
          <w:b/>
          <w:bCs/>
          <w:color w:val="000000"/>
          <w:sz w:val="24"/>
          <w:szCs w:val="24"/>
          <w:highlight w:val="none"/>
        </w:rPr>
        <w:t xml:space="preserve">内供货。</w:t>
      </w:r>
      <w:r>
        <w:rPr>
          <w:rFonts w:ascii="Times New Roman" w:hAnsi="Times New Roman" w:eastAsia="仿宋" w:cs="Times New Roman"/>
          <w:b/>
          <w:bCs w:val="0"/>
          <w:i w:val="0"/>
          <w:iCs w:val="0"/>
          <w:color w:val="000000"/>
          <w:sz w:val="24"/>
          <w:szCs w:val="24"/>
          <w:highlight w:val="none"/>
          <w:u w:val="none"/>
          <w:lang w:val="en-US" w:eastAsia="zh-CN"/>
        </w:rPr>
        <w:t xml:space="preserve">（提供承诺书并加盖公章）</w:t>
      </w:r>
      <w:r>
        <w:rPr>
          <w:rFonts w:ascii="Times New Roman" w:hAnsi="Times New Roman" w:eastAsia="仿宋" w:cs="Times New Roman"/>
          <w:b/>
          <w:bCs/>
          <w:color w:val="000000"/>
          <w:sz w:val="24"/>
          <w:szCs w:val="24"/>
          <w:highlight w:val="none"/>
        </w:rPr>
      </w:r>
      <w:r/>
    </w:p>
    <w:p>
      <w:pPr>
        <w:pStyle w:val="1409"/>
        <w:numPr>
          <w:ilvl w:val="0"/>
          <w:numId w:val="0"/>
        </w:numPr>
        <w:ind w:left="0" w:firstLine="482"/>
        <w:keepLines w:val="0"/>
        <w:keepNext w:val="0"/>
        <w:pageBreakBefore w:val="0"/>
        <w:spacing w:line="360" w:lineRule="auto"/>
        <w:widowControl/>
        <w:tabs>
          <w:tab w:val="clear" w:pos="720" w:leader="none"/>
        </w:tabs>
        <w:rPr>
          <w:rFonts w:ascii="Times New Roman" w:hAnsi="Times New Roman" w:eastAsia="仿宋" w:cs="Times New Roman"/>
          <w:color w:val="000000"/>
          <w:sz w:val="24"/>
          <w:szCs w:val="24"/>
          <w:highlight w:val="none"/>
          <w:lang w:val="en-US" w:eastAsia="zh-CN"/>
        </w:rPr>
        <w:outlineLvl w:val="9"/>
      </w:pPr>
      <w:r>
        <w:rPr>
          <w:rFonts w:ascii="Times New Roman" w:hAnsi="Times New Roman" w:eastAsia="仿宋" w:cs="Times New Roman"/>
          <w:color w:val="000000"/>
          <w:sz w:val="24"/>
          <w:szCs w:val="24"/>
          <w:highlight w:val="none"/>
          <w:lang w:val="en-US" w:eastAsia="zh-CN"/>
        </w:rPr>
        <w:t xml:space="preserve">（七）其他要求</w:t>
      </w:r>
      <w:r>
        <w:rPr>
          <w:rFonts w:ascii="Times New Roman" w:hAnsi="Times New Roman" w:eastAsia="仿宋" w:cs="Times New Roman"/>
          <w:color w:val="000000"/>
          <w:sz w:val="24"/>
          <w:szCs w:val="24"/>
          <w:highlight w:val="none"/>
          <w:lang w:val="en-US" w:eastAsia="zh-CN"/>
        </w:rPr>
      </w:r>
      <w:r/>
    </w:p>
    <w:p>
      <w:pPr>
        <w:pStyle w:val="800"/>
        <w:ind w:firstLine="482"/>
        <w:jc w:val="left"/>
        <w:keepLines w:val="0"/>
        <w:keepNext w:val="0"/>
        <w:pageBreakBefore w:val="0"/>
        <w:spacing w:line="360" w:lineRule="auto"/>
        <w:widowControl/>
        <w:rPr>
          <w:rFonts w:ascii="Times New Roman" w:hAnsi="Times New Roman" w:eastAsia="仿宋" w:cs="Times New Roman"/>
          <w:b/>
          <w:bCs/>
          <w:i w:val="0"/>
          <w:iCs w:val="0"/>
          <w:color w:val="000000"/>
          <w:sz w:val="24"/>
          <w:szCs w:val="24"/>
          <w:highlight w:val="none"/>
          <w:u w:val="none"/>
          <w:lang w:val="zh-CN"/>
        </w:rPr>
        <w:outlineLvl w:val="9"/>
      </w:pPr>
      <w:r>
        <w:rPr>
          <w:rFonts w:ascii="Times New Roman" w:hAnsi="Times New Roman" w:eastAsia="仿宋" w:cs="Times New Roman"/>
          <w:b/>
          <w:bCs/>
          <w:i w:val="0"/>
          <w:iCs w:val="0"/>
          <w:color w:val="000000"/>
          <w:sz w:val="24"/>
          <w:szCs w:val="24"/>
          <w:highlight w:val="none"/>
          <w:u w:val="none"/>
          <w:lang w:val="en-US" w:eastAsia="zh-CN"/>
        </w:rPr>
        <w:t xml:space="preserve">1</w:t>
      </w:r>
      <w:r>
        <w:rPr>
          <w:rFonts w:hint="eastAsia" w:ascii="Times New Roman" w:hAnsi="Times New Roman" w:eastAsia="仿宋" w:cs="Times New Roman"/>
          <w:b/>
          <w:bCs/>
          <w:i w:val="0"/>
          <w:iCs w:val="0"/>
          <w:color w:val="000000"/>
          <w:sz w:val="24"/>
          <w:szCs w:val="24"/>
          <w:highlight w:val="none"/>
          <w:u w:val="none"/>
          <w:lang w:val="en-US" w:eastAsia="zh-CN"/>
        </w:rPr>
        <w:t xml:space="preserve">.</w:t>
      </w:r>
      <w:r>
        <w:rPr>
          <w:rFonts w:ascii="Times New Roman" w:hAnsi="Times New Roman" w:eastAsia="仿宋" w:cs="Times New Roman"/>
          <w:b/>
          <w:bCs/>
          <w:i w:val="0"/>
          <w:iCs w:val="0"/>
          <w:color w:val="000000"/>
          <w:sz w:val="24"/>
          <w:szCs w:val="24"/>
          <w:highlight w:val="none"/>
          <w:u w:val="none"/>
          <w:lang w:val="zh-CN"/>
        </w:rPr>
        <w:t xml:space="preserve">供应商需承诺</w:t>
      </w:r>
      <w:r>
        <w:rPr>
          <w:rFonts w:ascii="Times New Roman" w:hAnsi="Times New Roman" w:eastAsia="仿宋" w:cs="Times New Roman"/>
          <w:b/>
          <w:bCs/>
          <w:i w:val="0"/>
          <w:iCs w:val="0"/>
          <w:color w:val="000000"/>
          <w:sz w:val="24"/>
          <w:szCs w:val="24"/>
          <w:highlight w:val="none"/>
          <w:u w:val="none"/>
          <w:lang w:val="en-US" w:eastAsia="zh-CN"/>
        </w:rPr>
        <w:t xml:space="preserve">中标</w:t>
      </w:r>
      <w:r>
        <w:rPr>
          <w:rFonts w:ascii="Times New Roman" w:hAnsi="Times New Roman" w:eastAsia="仿宋" w:cs="Times New Roman"/>
          <w:b/>
          <w:bCs/>
          <w:i w:val="0"/>
          <w:iCs w:val="0"/>
          <w:color w:val="000000"/>
          <w:sz w:val="24"/>
          <w:szCs w:val="24"/>
          <w:highlight w:val="none"/>
          <w:u w:val="none"/>
          <w:lang w:val="zh-CN"/>
        </w:rPr>
        <w:t xml:space="preserve">后不以任何方式转包</w:t>
      </w:r>
      <w:r>
        <w:rPr>
          <w:rFonts w:ascii="Times New Roman" w:hAnsi="Times New Roman" w:eastAsia="仿宋" w:cs="Times New Roman"/>
          <w:b/>
          <w:bCs/>
          <w:i w:val="0"/>
          <w:iCs w:val="0"/>
          <w:color w:val="000000"/>
          <w:sz w:val="24"/>
          <w:szCs w:val="24"/>
          <w:highlight w:val="none"/>
          <w:u w:val="none"/>
          <w:lang w:val="en-US" w:eastAsia="zh-CN"/>
        </w:rPr>
        <w:t xml:space="preserve">或未经</w:t>
      </w:r>
      <w:r>
        <w:rPr>
          <w:rFonts w:hint="eastAsia" w:ascii="Times New Roman" w:hAnsi="Times New Roman" w:eastAsia="仿宋" w:cs="Times New Roman"/>
          <w:b/>
          <w:bCs w:val="0"/>
          <w:color w:val="000000"/>
          <w:sz w:val="24"/>
          <w:szCs w:val="24"/>
          <w:highlight w:val="none"/>
          <w:lang w:val="en-US" w:eastAsia="zh-CN"/>
        </w:rPr>
        <w:t xml:space="preserve">甲方</w:t>
      </w:r>
      <w:r>
        <w:rPr>
          <w:rFonts w:ascii="Times New Roman" w:hAnsi="Times New Roman" w:eastAsia="仿宋" w:cs="Times New Roman"/>
          <w:b/>
          <w:bCs/>
          <w:i w:val="0"/>
          <w:iCs w:val="0"/>
          <w:color w:val="000000"/>
          <w:sz w:val="24"/>
          <w:szCs w:val="24"/>
          <w:highlight w:val="none"/>
          <w:u w:val="none"/>
          <w:lang w:val="en-US" w:eastAsia="zh-CN"/>
        </w:rPr>
        <w:t xml:space="preserve">书面同意</w:t>
      </w:r>
      <w:r>
        <w:rPr>
          <w:rFonts w:ascii="Times New Roman" w:hAnsi="Times New Roman" w:eastAsia="仿宋" w:cs="Times New Roman"/>
          <w:b/>
          <w:bCs/>
          <w:i w:val="0"/>
          <w:iCs w:val="0"/>
          <w:color w:val="000000"/>
          <w:sz w:val="24"/>
          <w:szCs w:val="24"/>
          <w:highlight w:val="none"/>
          <w:u w:val="none"/>
          <w:lang w:val="zh-CN"/>
        </w:rPr>
        <w:t xml:space="preserve">分包本项目，</w:t>
      </w:r>
      <w:r>
        <w:rPr>
          <w:rFonts w:ascii="Times New Roman" w:hAnsi="Times New Roman" w:eastAsia="仿宋" w:cs="Times New Roman"/>
          <w:b/>
          <w:bCs/>
          <w:i w:val="0"/>
          <w:iCs w:val="0"/>
          <w:color w:val="000000"/>
          <w:sz w:val="24"/>
          <w:szCs w:val="24"/>
          <w:highlight w:val="none"/>
          <w:u w:val="none"/>
          <w:lang w:val="en-US" w:eastAsia="zh-CN"/>
        </w:rPr>
        <w:t xml:space="preserve">如发生以上情况</w:t>
      </w:r>
      <w:r>
        <w:rPr>
          <w:rFonts w:ascii="Times New Roman" w:hAnsi="Times New Roman" w:eastAsia="仿宋" w:cs="Times New Roman"/>
          <w:b/>
          <w:bCs/>
          <w:i w:val="0"/>
          <w:iCs w:val="0"/>
          <w:color w:val="000000"/>
          <w:sz w:val="24"/>
          <w:szCs w:val="24"/>
          <w:highlight w:val="none"/>
          <w:u w:val="none"/>
          <w:lang w:val="zh-CN"/>
        </w:rPr>
        <w:t xml:space="preserve">，一经查实，</w:t>
      </w:r>
      <w:r>
        <w:rPr>
          <w:rFonts w:hint="eastAsia" w:ascii="Times New Roman" w:hAnsi="Times New Roman" w:eastAsia="仿宋" w:cs="Times New Roman"/>
          <w:b/>
          <w:bCs w:val="0"/>
          <w:color w:val="000000"/>
          <w:sz w:val="24"/>
          <w:szCs w:val="24"/>
          <w:highlight w:val="none"/>
          <w:lang w:val="en-US" w:eastAsia="zh-CN"/>
        </w:rPr>
        <w:t xml:space="preserve">甲方</w:t>
      </w:r>
      <w:r>
        <w:rPr>
          <w:rFonts w:ascii="Times New Roman" w:hAnsi="Times New Roman" w:eastAsia="仿宋" w:cs="Times New Roman"/>
          <w:b/>
          <w:bCs/>
          <w:i w:val="0"/>
          <w:iCs w:val="0"/>
          <w:color w:val="000000"/>
          <w:sz w:val="24"/>
          <w:szCs w:val="24"/>
          <w:highlight w:val="none"/>
          <w:u w:val="none"/>
          <w:lang w:val="zh-CN"/>
        </w:rPr>
        <w:t xml:space="preserve">有权终止合同并向违约方要求赔偿（</w:t>
      </w:r>
      <w:r>
        <w:rPr>
          <w:rFonts w:ascii="Times New Roman" w:hAnsi="Times New Roman" w:eastAsia="仿宋" w:cs="Times New Roman"/>
          <w:b/>
          <w:bCs/>
          <w:i w:val="0"/>
          <w:iCs w:val="0"/>
          <w:color w:val="000000"/>
          <w:sz w:val="24"/>
          <w:szCs w:val="24"/>
          <w:highlight w:val="none"/>
          <w:u w:val="none"/>
          <w:lang w:val="en-US" w:eastAsia="zh-CN"/>
        </w:rPr>
        <w:t xml:space="preserve">投标文件</w:t>
      </w:r>
      <w:r>
        <w:rPr>
          <w:rFonts w:ascii="Times New Roman" w:hAnsi="Times New Roman" w:eastAsia="仿宋" w:cs="Times New Roman"/>
          <w:b/>
          <w:bCs/>
          <w:i w:val="0"/>
          <w:iCs w:val="0"/>
          <w:color w:val="000000"/>
          <w:sz w:val="24"/>
          <w:szCs w:val="24"/>
          <w:highlight w:val="none"/>
          <w:u w:val="none"/>
          <w:lang w:val="en-US"/>
        </w:rPr>
        <w:t xml:space="preserve">中</w:t>
      </w:r>
      <w:r>
        <w:rPr>
          <w:rFonts w:ascii="Times New Roman" w:hAnsi="Times New Roman" w:eastAsia="仿宋" w:cs="Times New Roman"/>
          <w:b/>
          <w:bCs/>
          <w:i w:val="0"/>
          <w:iCs w:val="0"/>
          <w:color w:val="000000"/>
          <w:sz w:val="24"/>
          <w:szCs w:val="24"/>
          <w:highlight w:val="none"/>
          <w:u w:val="none"/>
          <w:lang w:val="zh-CN"/>
        </w:rPr>
        <w:t xml:space="preserve">提供承诺书</w:t>
      </w:r>
      <w:r>
        <w:rPr>
          <w:rFonts w:ascii="Times New Roman" w:hAnsi="Times New Roman" w:eastAsia="仿宋" w:cs="Times New Roman"/>
          <w:b/>
          <w:bCs/>
          <w:i w:val="0"/>
          <w:iCs w:val="0"/>
          <w:color w:val="000000"/>
          <w:sz w:val="24"/>
          <w:szCs w:val="24"/>
          <w:highlight w:val="none"/>
          <w:u w:val="none"/>
          <w:lang w:val="en-US"/>
        </w:rPr>
        <w:t xml:space="preserve">并加盖公章</w:t>
      </w:r>
      <w:r>
        <w:rPr>
          <w:rFonts w:ascii="Times New Roman" w:hAnsi="Times New Roman" w:eastAsia="仿宋" w:cs="Times New Roman"/>
          <w:b/>
          <w:bCs/>
          <w:i w:val="0"/>
          <w:iCs w:val="0"/>
          <w:color w:val="000000"/>
          <w:sz w:val="24"/>
          <w:szCs w:val="24"/>
          <w:highlight w:val="none"/>
          <w:u w:val="none"/>
          <w:lang w:val="zh-CN"/>
        </w:rPr>
        <w:t xml:space="preserve">）。</w:t>
      </w:r>
      <w:r>
        <w:rPr>
          <w:rFonts w:ascii="Times New Roman" w:hAnsi="Times New Roman" w:eastAsia="仿宋" w:cs="Times New Roman"/>
          <w:b/>
          <w:bCs/>
          <w:i w:val="0"/>
          <w:iCs w:val="0"/>
          <w:color w:val="000000"/>
          <w:sz w:val="24"/>
          <w:szCs w:val="24"/>
          <w:highlight w:val="none"/>
          <w:u w:val="none"/>
          <w:lang w:val="zh-CN"/>
        </w:rPr>
      </w:r>
      <w:r/>
    </w:p>
    <w:p>
      <w:pPr>
        <w:pStyle w:val="800"/>
        <w:ind w:firstLine="482"/>
        <w:jc w:val="left"/>
        <w:keepLines w:val="0"/>
        <w:keepNext w:val="0"/>
        <w:pageBreakBefore w:val="0"/>
        <w:spacing w:line="360" w:lineRule="auto"/>
        <w:widowControl/>
        <w:rPr>
          <w:rFonts w:ascii="Times New Roman" w:hAnsi="Times New Roman" w:eastAsia="仿宋" w:cs="Times New Roman"/>
          <w:b/>
          <w:bCs/>
          <w:i w:val="0"/>
          <w:iCs w:val="0"/>
          <w:color w:val="000000"/>
          <w:sz w:val="24"/>
          <w:szCs w:val="24"/>
          <w:highlight w:val="none"/>
          <w:u w:val="none"/>
          <w:lang w:val="en-US" w:eastAsia="zh-CN"/>
        </w:rPr>
        <w:outlineLvl w:val="9"/>
      </w:pPr>
      <w:r>
        <w:rPr>
          <w:rFonts w:ascii="Times New Roman" w:hAnsi="Times New Roman" w:eastAsia="仿宋" w:cs="Times New Roman"/>
          <w:b/>
          <w:bCs/>
          <w:i w:val="0"/>
          <w:iCs w:val="0"/>
          <w:color w:val="000000"/>
          <w:sz w:val="24"/>
          <w:szCs w:val="24"/>
          <w:highlight w:val="none"/>
          <w:u w:val="none"/>
          <w:lang w:val="en-US" w:eastAsia="zh-CN"/>
        </w:rPr>
        <w:t xml:space="preserve">2</w:t>
      </w:r>
      <w:r>
        <w:rPr>
          <w:rFonts w:hint="eastAsia" w:ascii="Times New Roman" w:hAnsi="Times New Roman" w:eastAsia="仿宋" w:cs="Times New Roman"/>
          <w:b/>
          <w:bCs/>
          <w:i w:val="0"/>
          <w:iCs w:val="0"/>
          <w:color w:val="000000"/>
          <w:sz w:val="24"/>
          <w:szCs w:val="24"/>
          <w:highlight w:val="none"/>
          <w:u w:val="none"/>
          <w:lang w:val="en-US" w:eastAsia="zh-CN"/>
        </w:rPr>
        <w:t xml:space="preserve">.</w:t>
      </w:r>
      <w:r>
        <w:rPr>
          <w:rFonts w:ascii="Times New Roman" w:hAnsi="Times New Roman" w:eastAsia="仿宋" w:cs="Times New Roman"/>
          <w:b/>
          <w:bCs/>
          <w:i w:val="0"/>
          <w:iCs w:val="0"/>
          <w:color w:val="000000"/>
          <w:sz w:val="24"/>
          <w:szCs w:val="24"/>
          <w:highlight w:val="none"/>
          <w:u w:val="none"/>
          <w:lang w:val="zh-CN"/>
        </w:rPr>
        <w:t xml:space="preserve">供应商需承诺</w:t>
      </w:r>
      <w:r>
        <w:rPr>
          <w:rFonts w:ascii="Times New Roman" w:hAnsi="Times New Roman" w:eastAsia="仿宋" w:cs="Times New Roman"/>
          <w:b/>
          <w:bCs/>
          <w:i w:val="0"/>
          <w:iCs w:val="0"/>
          <w:color w:val="000000"/>
          <w:sz w:val="24"/>
          <w:szCs w:val="24"/>
          <w:highlight w:val="none"/>
          <w:u w:val="none"/>
          <w:lang w:val="en-US" w:eastAsia="zh-CN"/>
        </w:rPr>
        <w:t xml:space="preserve">自收到</w:t>
      </w:r>
      <w:r>
        <w:rPr>
          <w:rFonts w:hint="eastAsia" w:ascii="Times New Roman" w:hAnsi="Times New Roman" w:eastAsia="仿宋" w:cs="Times New Roman"/>
          <w:b/>
          <w:bCs w:val="0"/>
          <w:color w:val="000000"/>
          <w:sz w:val="24"/>
          <w:szCs w:val="24"/>
          <w:highlight w:val="none"/>
          <w:lang w:val="en-US" w:eastAsia="zh-CN"/>
        </w:rPr>
        <w:t xml:space="preserve">甲方</w:t>
      </w:r>
      <w:r>
        <w:rPr>
          <w:rFonts w:ascii="Times New Roman" w:hAnsi="Times New Roman" w:eastAsia="仿宋" w:cs="Times New Roman"/>
          <w:b/>
          <w:bCs/>
          <w:i w:val="0"/>
          <w:iCs w:val="0"/>
          <w:color w:val="000000"/>
          <w:sz w:val="24"/>
          <w:szCs w:val="24"/>
          <w:highlight w:val="none"/>
          <w:u w:val="none"/>
          <w:lang w:val="en-US" w:eastAsia="zh-CN"/>
        </w:rPr>
        <w:t xml:space="preserve">通知之日起5个工作日内完成量体服务（如遇人员出差，按</w:t>
      </w:r>
      <w:r>
        <w:rPr>
          <w:rFonts w:hint="eastAsia" w:ascii="Times New Roman" w:hAnsi="Times New Roman" w:eastAsia="仿宋" w:cs="Times New Roman"/>
          <w:b/>
          <w:bCs/>
          <w:i w:val="0"/>
          <w:iCs w:val="0"/>
          <w:color w:val="000000"/>
          <w:sz w:val="24"/>
          <w:szCs w:val="24"/>
          <w:highlight w:val="none"/>
          <w:u w:val="none"/>
          <w:lang w:val="en-US" w:eastAsia="zh-CN"/>
        </w:rPr>
        <w:t xml:space="preserve">甲方</w:t>
      </w:r>
      <w:r>
        <w:rPr>
          <w:rFonts w:ascii="Times New Roman" w:hAnsi="Times New Roman" w:eastAsia="仿宋" w:cs="Times New Roman"/>
          <w:b/>
          <w:bCs/>
          <w:i w:val="0"/>
          <w:iCs w:val="0"/>
          <w:color w:val="000000"/>
          <w:sz w:val="24"/>
          <w:szCs w:val="24"/>
          <w:highlight w:val="none"/>
          <w:u w:val="none"/>
          <w:lang w:val="en-US" w:eastAsia="zh-CN"/>
        </w:rPr>
        <w:t xml:space="preserve">通知并及时响应。需提供承诺书加盖公章）。</w:t>
      </w:r>
      <w:r>
        <w:rPr>
          <w:rFonts w:ascii="Times New Roman" w:hAnsi="Times New Roman" w:eastAsia="仿宋" w:cs="Times New Roman"/>
          <w:b/>
          <w:bCs/>
          <w:i w:val="0"/>
          <w:iCs w:val="0"/>
          <w:color w:val="000000"/>
          <w:sz w:val="24"/>
          <w:szCs w:val="24"/>
          <w:highlight w:val="none"/>
          <w:u w:val="none"/>
          <w:lang w:val="en-US" w:eastAsia="zh-CN"/>
        </w:rPr>
      </w:r>
      <w:r/>
    </w:p>
    <w:p>
      <w:pPr>
        <w:pStyle w:val="1411"/>
        <w:ind w:firstLine="482"/>
        <w:pageBreakBefore w:val="0"/>
        <w:spacing w:before="0" w:after="0" w:line="360" w:lineRule="auto"/>
        <w:rPr>
          <w:rFonts w:ascii="Times New Roman" w:hAnsi="Times New Roman" w:eastAsia="仿宋" w:cs="Times New Roman"/>
          <w:b/>
          <w:bCs/>
          <w:i w:val="0"/>
          <w:iCs w:val="0"/>
          <w:color w:val="000000"/>
          <w:sz w:val="24"/>
          <w:szCs w:val="24"/>
          <w:highlight w:val="none"/>
          <w:u w:val="none"/>
          <w:lang w:val="en-US" w:eastAsia="zh-CN"/>
        </w:rPr>
        <w:outlineLvl w:val="9"/>
      </w:pPr>
      <w:r>
        <w:rPr>
          <w:rFonts w:ascii="Times New Roman" w:hAnsi="Times New Roman" w:eastAsia="仿宋" w:cs="Times New Roman"/>
          <w:b/>
          <w:bCs/>
          <w:i w:val="0"/>
          <w:iCs w:val="0"/>
          <w:color w:val="000000"/>
          <w:sz w:val="24"/>
          <w:szCs w:val="24"/>
          <w:highlight w:val="none"/>
          <w:u w:val="none"/>
          <w:lang w:val="en-US" w:eastAsia="zh-CN"/>
        </w:rPr>
        <w:t xml:space="preserve">3</w:t>
      </w:r>
      <w:r>
        <w:rPr>
          <w:rFonts w:hint="eastAsia" w:ascii="Times New Roman" w:hAnsi="Times New Roman" w:eastAsia="仿宋" w:cs="Times New Roman"/>
          <w:b/>
          <w:bCs/>
          <w:i w:val="0"/>
          <w:iCs w:val="0"/>
          <w:color w:val="000000"/>
          <w:sz w:val="24"/>
          <w:szCs w:val="24"/>
          <w:highlight w:val="none"/>
          <w:u w:val="none"/>
          <w:lang w:val="en-US" w:eastAsia="zh-CN"/>
        </w:rPr>
        <w:t xml:space="preserve">.</w:t>
      </w:r>
      <w:r>
        <w:rPr>
          <w:rFonts w:ascii="Times New Roman" w:hAnsi="Times New Roman" w:eastAsia="仿宋" w:cs="Times New Roman"/>
          <w:b/>
          <w:bCs/>
          <w:i w:val="0"/>
          <w:iCs w:val="0"/>
          <w:color w:val="000000"/>
          <w:sz w:val="24"/>
          <w:szCs w:val="24"/>
          <w:highlight w:val="none"/>
          <w:u w:val="none"/>
          <w:lang w:val="en-US" w:eastAsia="zh-CN"/>
        </w:rPr>
        <w:t xml:space="preserve">合同签订方式：中标后，中标单位分别与采购人</w:t>
      </w:r>
      <w:r>
        <w:rPr>
          <w:rFonts w:hint="eastAsia" w:ascii="Times New Roman" w:hAnsi="Times New Roman" w:eastAsia="仿宋" w:cs="Times New Roman"/>
          <w:b/>
          <w:bCs/>
          <w:i w:val="0"/>
          <w:iCs w:val="0"/>
          <w:color w:val="000000"/>
          <w:sz w:val="24"/>
          <w:szCs w:val="24"/>
          <w:highlight w:val="none"/>
          <w:u w:val="none"/>
          <w:lang w:val="en-US" w:eastAsia="zh-CN"/>
        </w:rPr>
        <w:t xml:space="preserve">（局</w:t>
      </w:r>
      <w:r>
        <w:rPr>
          <w:rFonts w:ascii="Times New Roman" w:hAnsi="Times New Roman" w:eastAsia="仿宋" w:cs="Times New Roman"/>
          <w:b/>
          <w:bCs/>
          <w:i w:val="0"/>
          <w:iCs w:val="0"/>
          <w:color w:val="000000"/>
          <w:sz w:val="24"/>
          <w:szCs w:val="24"/>
          <w:highlight w:val="none"/>
          <w:u w:val="none"/>
          <w:lang w:val="en-US" w:eastAsia="zh-CN"/>
        </w:rPr>
        <w:t xml:space="preserve">本级</w:t>
      </w:r>
      <w:r>
        <w:rPr>
          <w:rFonts w:hint="eastAsia" w:ascii="Times New Roman" w:hAnsi="Times New Roman" w:eastAsia="仿宋" w:cs="Times New Roman"/>
          <w:b/>
          <w:bCs/>
          <w:i w:val="0"/>
          <w:iCs w:val="0"/>
          <w:color w:val="000000"/>
          <w:sz w:val="24"/>
          <w:szCs w:val="24"/>
          <w:highlight w:val="none"/>
          <w:u w:val="none"/>
          <w:lang w:val="en-US" w:eastAsia="zh-CN"/>
        </w:rPr>
        <w:t xml:space="preserve">）</w:t>
      </w:r>
      <w:r>
        <w:rPr>
          <w:rFonts w:ascii="Times New Roman" w:hAnsi="Times New Roman" w:eastAsia="仿宋" w:cs="Times New Roman"/>
          <w:b/>
          <w:bCs/>
          <w:i w:val="0"/>
          <w:iCs w:val="0"/>
          <w:color w:val="000000"/>
          <w:sz w:val="24"/>
          <w:szCs w:val="24"/>
          <w:highlight w:val="none"/>
          <w:u w:val="none"/>
          <w:lang w:val="en-US" w:eastAsia="zh-CN"/>
        </w:rPr>
        <w:t xml:space="preserve">及其各直属支队签订合同，依据中标产品单价及实际</w:t>
      </w:r>
      <w:r>
        <w:rPr>
          <w:rFonts w:hint="eastAsia" w:ascii="Times New Roman" w:hAnsi="Times New Roman" w:eastAsia="仿宋" w:cs="Times New Roman"/>
          <w:b/>
          <w:bCs/>
          <w:i w:val="0"/>
          <w:iCs w:val="0"/>
          <w:color w:val="000000"/>
          <w:sz w:val="24"/>
          <w:szCs w:val="24"/>
          <w:highlight w:val="none"/>
          <w:u w:val="none"/>
          <w:lang w:val="en-US" w:eastAsia="zh-CN"/>
        </w:rPr>
        <w:t xml:space="preserve">需求</w:t>
      </w:r>
      <w:r>
        <w:rPr>
          <w:rFonts w:ascii="Times New Roman" w:hAnsi="Times New Roman" w:eastAsia="仿宋" w:cs="Times New Roman"/>
          <w:b/>
          <w:bCs/>
          <w:i w:val="0"/>
          <w:iCs w:val="0"/>
          <w:color w:val="000000"/>
          <w:sz w:val="24"/>
          <w:szCs w:val="24"/>
          <w:highlight w:val="none"/>
          <w:u w:val="none"/>
          <w:lang w:val="en-US" w:eastAsia="zh-CN"/>
        </w:rPr>
        <w:t xml:space="preserve">数量</w:t>
      </w:r>
      <w:r>
        <w:rPr>
          <w:rFonts w:hint="eastAsia" w:ascii="Times New Roman" w:hAnsi="Times New Roman" w:eastAsia="仿宋" w:cs="Times New Roman"/>
          <w:b/>
          <w:bCs/>
          <w:i w:val="0"/>
          <w:iCs w:val="0"/>
          <w:color w:val="000000"/>
          <w:sz w:val="24"/>
          <w:szCs w:val="24"/>
          <w:highlight w:val="none"/>
          <w:u w:val="none"/>
          <w:lang w:val="en-US" w:eastAsia="zh-CN"/>
        </w:rPr>
        <w:t xml:space="preserve">供货，分别结算</w:t>
      </w:r>
      <w:r>
        <w:rPr>
          <w:rFonts w:ascii="Times New Roman" w:hAnsi="Times New Roman" w:eastAsia="仿宋" w:cs="Times New Roman"/>
          <w:b/>
          <w:bCs/>
          <w:i w:val="0"/>
          <w:iCs w:val="0"/>
          <w:color w:val="000000"/>
          <w:sz w:val="24"/>
          <w:szCs w:val="24"/>
          <w:highlight w:val="none"/>
          <w:u w:val="none"/>
          <w:lang w:val="en-US" w:eastAsia="zh-CN"/>
        </w:rPr>
        <w:t xml:space="preserve">。</w:t>
      </w:r>
      <w:r>
        <w:rPr>
          <w:rFonts w:ascii="Times New Roman" w:hAnsi="Times New Roman" w:eastAsia="仿宋" w:cs="Times New Roman"/>
          <w:b/>
          <w:bCs/>
          <w:i w:val="0"/>
          <w:iCs w:val="0"/>
          <w:color w:val="000000"/>
          <w:sz w:val="24"/>
          <w:szCs w:val="24"/>
          <w:highlight w:val="none"/>
          <w:u w:val="none"/>
          <w:lang w:val="en-US" w:eastAsia="zh-CN"/>
        </w:rPr>
      </w:r>
      <w:r/>
    </w:p>
    <w:p>
      <w:pPr>
        <w:pStyle w:val="1411"/>
        <w:ind w:firstLine="482"/>
        <w:pageBreakBefore w:val="0"/>
        <w:spacing w:before="0" w:after="0" w:line="360" w:lineRule="auto"/>
        <w:rPr>
          <w:rFonts w:ascii="Times New Roman" w:hAnsi="Times New Roman" w:eastAsia="仿宋" w:cs="Times New Roman"/>
          <w:color w:val="000000"/>
          <w:sz w:val="24"/>
          <w:szCs w:val="24"/>
          <w:highlight w:val="none"/>
          <w:lang w:val="en-US" w:eastAsia="zh-CN"/>
        </w:rPr>
        <w:outlineLvl w:val="9"/>
      </w:pPr>
      <w:r>
        <w:rPr>
          <w:rFonts w:ascii="Times New Roman" w:hAnsi="Times New Roman" w:eastAsia="仿宋" w:cs="Times New Roman"/>
          <w:color w:val="000000"/>
          <w:sz w:val="24"/>
          <w:szCs w:val="24"/>
          <w:highlight w:val="none"/>
          <w:lang w:val="en-US" w:eastAsia="zh-CN"/>
        </w:rPr>
        <w:t xml:space="preserve">（</w:t>
      </w:r>
      <w:r>
        <w:rPr>
          <w:rFonts w:hint="eastAsia" w:ascii="Times New Roman" w:hAnsi="Times New Roman" w:eastAsia="仿宋" w:cs="Times New Roman"/>
          <w:color w:val="000000"/>
          <w:sz w:val="24"/>
          <w:szCs w:val="24"/>
          <w:highlight w:val="none"/>
          <w:lang w:val="en-US" w:eastAsia="zh-CN"/>
        </w:rPr>
        <w:t xml:space="preserve">八</w:t>
      </w:r>
      <w:r>
        <w:rPr>
          <w:rFonts w:ascii="Times New Roman" w:hAnsi="Times New Roman" w:eastAsia="仿宋" w:cs="Times New Roman"/>
          <w:color w:val="000000"/>
          <w:sz w:val="24"/>
          <w:szCs w:val="24"/>
          <w:highlight w:val="none"/>
          <w:lang w:val="en-US" w:eastAsia="zh-CN"/>
        </w:rPr>
        <w:t xml:space="preserve">）合同履约期限、地点及付款方式</w:t>
      </w:r>
      <w:r>
        <w:rPr>
          <w:rFonts w:ascii="Times New Roman" w:hAnsi="Times New Roman" w:eastAsia="仿宋" w:cs="Times New Roman"/>
          <w:color w:val="000000"/>
          <w:sz w:val="24"/>
          <w:szCs w:val="24"/>
          <w:highlight w:val="none"/>
          <w:lang w:val="en-US" w:eastAsia="zh-CN"/>
        </w:rPr>
      </w:r>
      <w:r/>
    </w:p>
    <w:p>
      <w:pPr>
        <w:pStyle w:val="1056"/>
        <w:ind w:left="0" w:firstLine="482"/>
        <w:keepLines w:val="0"/>
        <w:keepNext w:val="0"/>
        <w:pageBreakBefore w:val="0"/>
        <w:spacing w:line="360" w:lineRule="auto"/>
        <w:widowControl w:val="off"/>
        <w:rPr>
          <w:rFonts w:ascii="Times New Roman" w:hAnsi="Times New Roman" w:eastAsia="仿宋" w:cs="Times New Roman"/>
          <w:color w:val="000000"/>
          <w:sz w:val="24"/>
          <w:szCs w:val="24"/>
          <w:highlight w:val="none"/>
          <w:lang w:val="zh-CN"/>
        </w:rPr>
        <w:outlineLvl w:val="9"/>
      </w:pPr>
      <w:r>
        <w:rPr>
          <w:rFonts w:ascii="Times New Roman" w:hAnsi="Times New Roman" w:eastAsia="仿宋" w:cs="Times New Roman"/>
          <w:b/>
          <w:bCs/>
          <w:color w:val="000000"/>
          <w:sz w:val="24"/>
          <w:szCs w:val="24"/>
          <w:highlight w:val="none"/>
          <w:lang w:val="zh-CN"/>
        </w:rPr>
        <w:t xml:space="preserve">1</w:t>
      </w:r>
      <w:r>
        <w:rPr>
          <w:rFonts w:ascii="Times New Roman" w:hAnsi="Times New Roman" w:eastAsia="仿宋" w:cs="Times New Roman"/>
          <w:b/>
          <w:bCs/>
          <w:color w:val="000000"/>
          <w:sz w:val="24"/>
          <w:szCs w:val="24"/>
          <w:highlight w:val="none"/>
          <w:lang w:val="en-US" w:eastAsia="zh-CN"/>
        </w:rPr>
        <w:t xml:space="preserve">.合同履约期限</w:t>
      </w:r>
      <w:r>
        <w:rPr>
          <w:rFonts w:ascii="Times New Roman" w:hAnsi="Times New Roman" w:eastAsia="仿宋" w:cs="Times New Roman"/>
          <w:b/>
          <w:bCs/>
          <w:color w:val="000000"/>
          <w:sz w:val="24"/>
          <w:szCs w:val="24"/>
          <w:highlight w:val="none"/>
          <w:lang w:val="zh-CN"/>
        </w:rPr>
        <w:t xml:space="preserve">：</w:t>
      </w:r>
      <w:r>
        <w:rPr>
          <w:rFonts w:ascii="Times New Roman" w:hAnsi="Times New Roman" w:eastAsia="仿宋" w:cs="Times New Roman"/>
          <w:b/>
          <w:bCs/>
          <w:color w:val="000000"/>
          <w:sz w:val="24"/>
          <w:szCs w:val="24"/>
          <w:highlight w:val="none"/>
          <w:lang w:val="zh-CN" w:eastAsia="zh-CN"/>
        </w:rPr>
        <w:t xml:space="preserve">三年，合同一年一签。一年合同期满后，甲方有权根据中标单位的履约情况，在年度预算保障情况及实际需求前提下，决定是否续签下一年度合同。交付时间</w:t>
      </w:r>
      <w:r>
        <w:rPr>
          <w:rFonts w:ascii="Times New Roman" w:hAnsi="Times New Roman" w:eastAsia="仿宋" w:cs="Times New Roman"/>
          <w:b/>
          <w:bCs/>
          <w:color w:val="000000"/>
          <w:sz w:val="24"/>
          <w:szCs w:val="24"/>
          <w:highlight w:val="none"/>
          <w:lang w:val="zh-CN"/>
        </w:rPr>
        <w:t xml:space="preserve">按照实际需求数量分批次交货，</w:t>
      </w:r>
      <w:r>
        <w:rPr>
          <w:rFonts w:ascii="Times New Roman" w:hAnsi="Times New Roman" w:eastAsia="仿宋" w:cs="Times New Roman"/>
          <w:b/>
          <w:bCs/>
          <w:color w:val="000000"/>
          <w:sz w:val="24"/>
          <w:szCs w:val="24"/>
          <w:highlight w:val="none"/>
          <w:lang w:val="zh-CN" w:eastAsia="zh-CN"/>
        </w:rPr>
        <w:t xml:space="preserve">其中2026年度应于</w:t>
      </w:r>
      <w:r>
        <w:rPr>
          <w:rFonts w:hint="eastAsia" w:ascii="Times New Roman" w:hAnsi="Times New Roman" w:eastAsia="仿宋" w:cs="Times New Roman"/>
          <w:b/>
          <w:bCs/>
          <w:color w:val="000000"/>
          <w:sz w:val="24"/>
          <w:szCs w:val="24"/>
          <w:highlight w:val="none"/>
          <w:lang w:val="zh-CN" w:eastAsia="zh-CN"/>
        </w:rPr>
        <w:t xml:space="preserve">2026年12月20日</w:t>
      </w:r>
      <w:r>
        <w:rPr>
          <w:rFonts w:ascii="Times New Roman" w:hAnsi="Times New Roman" w:eastAsia="仿宋" w:cs="Times New Roman"/>
          <w:b/>
          <w:bCs/>
          <w:color w:val="000000"/>
          <w:sz w:val="24"/>
          <w:szCs w:val="24"/>
          <w:highlight w:val="none"/>
          <w:lang w:val="zh-CN" w:eastAsia="zh-CN"/>
        </w:rPr>
        <w:t xml:space="preserve">前交付</w:t>
      </w:r>
      <w:r>
        <w:rPr>
          <w:rFonts w:ascii="Times New Roman" w:hAnsi="Times New Roman" w:eastAsia="仿宋" w:cs="Times New Roman"/>
          <w:color w:val="000000"/>
          <w:sz w:val="24"/>
          <w:szCs w:val="24"/>
          <w:highlight w:val="none"/>
          <w:lang w:val="zh-CN" w:eastAsia="zh-CN"/>
        </w:rPr>
        <w:t xml:space="preserve">。</w:t>
      </w:r>
      <w:r>
        <w:rPr>
          <w:rFonts w:ascii="Times New Roman" w:hAnsi="Times New Roman" w:eastAsia="仿宋" w:cs="Times New Roman"/>
          <w:color w:val="000000"/>
          <w:sz w:val="24"/>
          <w:szCs w:val="24"/>
          <w:highlight w:val="none"/>
          <w:lang w:val="zh-CN"/>
        </w:rPr>
      </w:r>
      <w:r/>
    </w:p>
    <w:p>
      <w:pPr>
        <w:pStyle w:val="1056"/>
        <w:ind w:left="0" w:firstLine="482"/>
        <w:keepLines w:val="0"/>
        <w:keepNext w:val="0"/>
        <w:pageBreakBefore w:val="0"/>
        <w:spacing w:line="360" w:lineRule="auto"/>
        <w:widowControl w:val="off"/>
        <w:rPr>
          <w:rFonts w:ascii="Times New Roman" w:hAnsi="Times New Roman" w:eastAsia="仿宋" w:cs="Times New Roman"/>
          <w:color w:val="000000"/>
          <w:sz w:val="24"/>
          <w:szCs w:val="24"/>
          <w:highlight w:val="none"/>
          <w:lang w:val="zh-CN"/>
        </w:rPr>
        <w:outlineLvl w:val="9"/>
      </w:pPr>
      <w:r>
        <w:rPr>
          <w:rFonts w:ascii="Times New Roman" w:hAnsi="Times New Roman" w:eastAsia="仿宋" w:cs="Times New Roman"/>
          <w:b/>
          <w:bCs/>
          <w:color w:val="000000"/>
          <w:sz w:val="24"/>
          <w:szCs w:val="24"/>
          <w:highlight w:val="none"/>
        </w:rPr>
        <w:t xml:space="preserve">2</w:t>
      </w:r>
      <w:r>
        <w:rPr>
          <w:rFonts w:ascii="Times New Roman" w:hAnsi="Times New Roman" w:eastAsia="仿宋" w:cs="Times New Roman"/>
          <w:b/>
          <w:bCs/>
          <w:color w:val="000000"/>
          <w:sz w:val="24"/>
          <w:szCs w:val="24"/>
          <w:highlight w:val="none"/>
          <w:lang w:val="en-US" w:eastAsia="zh-CN"/>
        </w:rPr>
        <w:t xml:space="preserve">.</w:t>
      </w:r>
      <w:r>
        <w:rPr>
          <w:rFonts w:ascii="Times New Roman" w:hAnsi="Times New Roman" w:eastAsia="仿宋" w:cs="Times New Roman"/>
          <w:b/>
          <w:bCs/>
          <w:color w:val="000000"/>
          <w:sz w:val="24"/>
          <w:szCs w:val="24"/>
          <w:highlight w:val="none"/>
        </w:rPr>
        <w:t xml:space="preserve">交付</w:t>
      </w:r>
      <w:r>
        <w:rPr>
          <w:rFonts w:ascii="Times New Roman" w:hAnsi="Times New Roman" w:eastAsia="仿宋" w:cs="Times New Roman"/>
          <w:b/>
          <w:bCs/>
          <w:color w:val="000000"/>
          <w:sz w:val="24"/>
          <w:szCs w:val="24"/>
          <w:highlight w:val="none"/>
          <w:lang w:val="zh-CN"/>
        </w:rPr>
        <w:t xml:space="preserve">地点：</w:t>
      </w:r>
      <w:r>
        <w:rPr>
          <w:rFonts w:ascii="Times New Roman" w:hAnsi="Times New Roman" w:eastAsia="仿宋" w:cs="Times New Roman"/>
          <w:b w:val="0"/>
          <w:bCs w:val="0"/>
          <w:color w:val="000000"/>
          <w:sz w:val="24"/>
          <w:szCs w:val="24"/>
          <w:highlight w:val="none"/>
          <w:lang w:val="en-US" w:eastAsia="zh-CN"/>
        </w:rPr>
        <w:t xml:space="preserve">江苏省</w:t>
      </w:r>
      <w:r>
        <w:rPr>
          <w:rFonts w:hint="eastAsia" w:ascii="Times New Roman" w:hAnsi="Times New Roman" w:eastAsia="仿宋" w:cs="Times New Roman"/>
          <w:b w:val="0"/>
          <w:bCs w:val="0"/>
          <w:color w:val="000000"/>
          <w:sz w:val="24"/>
          <w:szCs w:val="24"/>
          <w:highlight w:val="none"/>
          <w:lang w:val="en-US" w:eastAsia="zh-CN"/>
        </w:rPr>
        <w:t xml:space="preserve">境</w:t>
      </w:r>
      <w:r>
        <w:rPr>
          <w:rFonts w:ascii="Times New Roman" w:hAnsi="Times New Roman" w:eastAsia="仿宋" w:cs="Times New Roman"/>
          <w:b w:val="0"/>
          <w:bCs w:val="0"/>
          <w:color w:val="000000"/>
          <w:sz w:val="24"/>
          <w:szCs w:val="24"/>
          <w:highlight w:val="none"/>
          <w:lang w:val="en-US" w:eastAsia="zh-CN"/>
        </w:rPr>
        <w:t xml:space="preserve">内</w:t>
      </w:r>
      <w:r>
        <w:rPr>
          <w:rFonts w:hint="eastAsia" w:ascii="Times New Roman" w:hAnsi="Times New Roman" w:eastAsia="仿宋" w:cs="Times New Roman"/>
          <w:b w:val="0"/>
          <w:bCs w:val="0"/>
          <w:color w:val="000000"/>
          <w:sz w:val="24"/>
          <w:szCs w:val="24"/>
          <w:highlight w:val="none"/>
          <w:lang w:val="en-US" w:eastAsia="zh-CN"/>
        </w:rPr>
        <w:t xml:space="preserve">，</w:t>
      </w:r>
      <w:r>
        <w:rPr>
          <w:rFonts w:ascii="Times New Roman" w:hAnsi="Times New Roman" w:eastAsia="仿宋" w:cs="Times New Roman"/>
          <w:color w:val="000000"/>
          <w:sz w:val="24"/>
          <w:szCs w:val="24"/>
          <w:highlight w:val="none"/>
          <w:lang w:val="en-US" w:eastAsia="zh-CN"/>
        </w:rPr>
        <w:t xml:space="preserve">采购人（局本级）及其各直属支队指定地点</w:t>
      </w:r>
      <w:r>
        <w:rPr>
          <w:rFonts w:ascii="Times New Roman" w:hAnsi="Times New Roman" w:eastAsia="仿宋" w:cs="Times New Roman"/>
          <w:color w:val="000000"/>
          <w:sz w:val="24"/>
          <w:szCs w:val="24"/>
          <w:highlight w:val="none"/>
          <w:lang w:val="zh-CN"/>
        </w:rPr>
        <w:t xml:space="preserve">。</w:t>
      </w:r>
      <w:r>
        <w:rPr>
          <w:rFonts w:ascii="Times New Roman" w:hAnsi="Times New Roman" w:eastAsia="仿宋" w:cs="Times New Roman"/>
          <w:color w:val="000000"/>
          <w:sz w:val="24"/>
          <w:szCs w:val="24"/>
          <w:highlight w:val="none"/>
          <w:lang w:val="zh-CN"/>
        </w:rPr>
      </w:r>
      <w:r/>
    </w:p>
    <w:p>
      <w:pPr>
        <w:pStyle w:val="1056"/>
        <w:ind w:left="0" w:firstLine="482"/>
        <w:keepLines w:val="0"/>
        <w:keepNext w:val="0"/>
        <w:pageBreakBefore w:val="0"/>
        <w:spacing w:line="360" w:lineRule="auto"/>
        <w:widowControl w:val="off"/>
        <w:rPr>
          <w:rFonts w:ascii="Times New Roman" w:hAnsi="Times New Roman" w:eastAsia="仿宋" w:cs="Times New Roman"/>
          <w:color w:val="000000"/>
          <w:sz w:val="24"/>
          <w:szCs w:val="24"/>
          <w:highlight w:val="none"/>
          <w:lang w:val="zh-CN"/>
        </w:rPr>
        <w:outlineLvl w:val="9"/>
      </w:pPr>
      <w:r>
        <w:rPr>
          <w:rFonts w:ascii="Times New Roman" w:hAnsi="Times New Roman" w:eastAsia="仿宋" w:cs="Times New Roman"/>
          <w:b/>
          <w:bCs/>
          <w:color w:val="000000"/>
          <w:sz w:val="24"/>
          <w:szCs w:val="24"/>
          <w:highlight w:val="none"/>
          <w:lang w:val="en-US" w:eastAsia="zh-CN"/>
        </w:rPr>
        <w:t xml:space="preserve">3.</w:t>
      </w:r>
      <w:r>
        <w:rPr>
          <w:rFonts w:ascii="Times New Roman" w:hAnsi="Times New Roman" w:eastAsia="仿宋" w:cs="Times New Roman"/>
          <w:b/>
          <w:bCs/>
          <w:color w:val="000000"/>
          <w:sz w:val="24"/>
          <w:szCs w:val="24"/>
          <w:highlight w:val="none"/>
          <w:lang w:val="zh-CN"/>
        </w:rPr>
        <w:t xml:space="preserve">付款方式</w:t>
      </w:r>
      <w:r>
        <w:rPr>
          <w:rFonts w:ascii="Times New Roman" w:hAnsi="Times New Roman" w:eastAsia="仿宋" w:cs="Times New Roman"/>
          <w:color w:val="000000"/>
          <w:sz w:val="24"/>
          <w:szCs w:val="24"/>
          <w:highlight w:val="none"/>
          <w:lang w:val="zh-CN"/>
        </w:rPr>
      </w:r>
      <w:r/>
    </w:p>
    <w:p>
      <w:pPr>
        <w:pStyle w:val="800"/>
        <w:ind w:firstLine="480"/>
        <w:jc w:val="left"/>
        <w:keepLines w:val="0"/>
        <w:keepNext w:val="0"/>
        <w:pageBreakBefore w:val="0"/>
        <w:spacing w:line="360" w:lineRule="auto"/>
        <w:widowControl/>
        <w:rPr>
          <w:rFonts w:ascii="Times New Roman" w:hAnsi="Times New Roman" w:eastAsia="仿宋" w:cs="Times New Roman"/>
          <w:color w:val="000000"/>
          <w:sz w:val="24"/>
          <w:szCs w:val="24"/>
          <w:highlight w:val="none"/>
          <w:lang w:val="en-US" w:eastAsia="zh-CN"/>
        </w:rPr>
        <w:outlineLvl w:val="9"/>
      </w:pPr>
      <w:r>
        <w:rPr>
          <w:rFonts w:hint="eastAsia" w:ascii="Times New Roman" w:hAnsi="Times New Roman" w:eastAsia="仿宋" w:cs="Times New Roman"/>
          <w:color w:val="000000"/>
          <w:sz w:val="24"/>
          <w:szCs w:val="24"/>
          <w:highlight w:val="none"/>
          <w:lang w:val="en-US" w:eastAsia="zh-CN"/>
        </w:rPr>
        <w:t xml:space="preserve">产品交付且验收合格后30个工作日付清所有合同款项；如采用分期支付，首付款最多不高于合同总价的50%。</w:t>
      </w:r>
      <w:r>
        <w:rPr>
          <w:rFonts w:ascii="Times New Roman" w:hAnsi="Times New Roman" w:eastAsia="仿宋" w:cs="Times New Roman"/>
          <w:color w:val="000000"/>
          <w:sz w:val="24"/>
          <w:szCs w:val="24"/>
          <w:highlight w:val="none"/>
          <w:lang w:val="en-US" w:eastAsia="zh-CN"/>
        </w:rPr>
      </w:r>
      <w:r/>
    </w:p>
    <w:p>
      <w:pPr>
        <w:pStyle w:val="1409"/>
        <w:numPr>
          <w:ilvl w:val="0"/>
          <w:numId w:val="0"/>
        </w:numPr>
        <w:ind w:left="0" w:firstLine="482"/>
        <w:keepLines w:val="0"/>
        <w:keepNext w:val="0"/>
        <w:pageBreakBefore w:val="0"/>
        <w:spacing w:line="360" w:lineRule="auto"/>
        <w:widowControl/>
        <w:tabs>
          <w:tab w:val="clear" w:pos="720" w:leader="none"/>
        </w:tabs>
        <w:rPr>
          <w:rFonts w:ascii="Times New Roman" w:hAnsi="Times New Roman" w:eastAsia="仿宋" w:cs="Times New Roman"/>
          <w:color w:val="000000"/>
          <w:sz w:val="24"/>
          <w:szCs w:val="24"/>
          <w:highlight w:val="none"/>
          <w:lang w:val="en-US" w:eastAsia="zh-CN"/>
        </w:rPr>
        <w:outlineLvl w:val="9"/>
      </w:pPr>
      <w:r>
        <w:rPr>
          <w:rFonts w:ascii="Times New Roman" w:hAnsi="Times New Roman" w:eastAsia="仿宋" w:cs="Times New Roman"/>
          <w:color w:val="000000"/>
          <w:sz w:val="24"/>
          <w:szCs w:val="24"/>
          <w:highlight w:val="none"/>
          <w:lang w:val="en-US" w:eastAsia="zh-CN"/>
        </w:rPr>
        <w:t xml:space="preserve">（</w:t>
      </w:r>
      <w:r>
        <w:rPr>
          <w:rFonts w:hint="eastAsia" w:ascii="Times New Roman" w:hAnsi="Times New Roman" w:eastAsia="仿宋" w:cs="Times New Roman"/>
          <w:color w:val="000000"/>
          <w:sz w:val="24"/>
          <w:szCs w:val="24"/>
          <w:highlight w:val="none"/>
          <w:lang w:val="en-US" w:eastAsia="zh-CN"/>
        </w:rPr>
        <w:t xml:space="preserve">九</w:t>
      </w:r>
      <w:r>
        <w:rPr>
          <w:rFonts w:ascii="Times New Roman" w:hAnsi="Times New Roman" w:eastAsia="仿宋" w:cs="Times New Roman"/>
          <w:color w:val="000000"/>
          <w:sz w:val="24"/>
          <w:szCs w:val="24"/>
          <w:highlight w:val="none"/>
          <w:lang w:val="en-US" w:eastAsia="zh-CN"/>
        </w:rPr>
        <w:t xml:space="preserve">）报价要求 </w:t>
      </w:r>
      <w:r>
        <w:rPr>
          <w:rFonts w:ascii="Times New Roman" w:hAnsi="Times New Roman" w:eastAsia="仿宋" w:cs="Times New Roman"/>
          <w:color w:val="000000"/>
          <w:sz w:val="24"/>
          <w:szCs w:val="24"/>
          <w:highlight w:val="none"/>
          <w:lang w:val="en-US" w:eastAsia="zh-CN"/>
        </w:rPr>
      </w:r>
      <w:r/>
    </w:p>
    <w:p>
      <w:pPr>
        <w:pStyle w:val="800"/>
        <w:ind w:firstLine="480"/>
        <w:keepLines w:val="0"/>
        <w:keepNext w:val="0"/>
        <w:pageBreakBefore w:val="0"/>
        <w:spacing w:line="360" w:lineRule="auto"/>
        <w:rPr>
          <w:rFonts w:ascii="Times New Roman" w:hAnsi="Times New Roman" w:eastAsia="仿宋" w:cs="Times New Roman"/>
          <w:color w:val="000000"/>
          <w:sz w:val="24"/>
          <w:szCs w:val="24"/>
          <w:highlight w:val="none"/>
          <w:lang w:val="en-US" w:eastAsia="zh-CN" w:bidi="ar-SA"/>
        </w:rPr>
        <w:outlineLvl w:val="9"/>
      </w:pPr>
      <w:r>
        <w:rPr>
          <w:rFonts w:ascii="Times New Roman" w:hAnsi="Times New Roman" w:eastAsia="仿宋" w:cs="Times New Roman"/>
          <w:color w:val="000000"/>
          <w:sz w:val="24"/>
          <w:szCs w:val="24"/>
          <w:highlight w:val="none"/>
          <w:lang w:val="en-US" w:eastAsia="zh-CN" w:bidi="ar-SA"/>
        </w:rPr>
        <w:t xml:space="preserve">1.招标文件中所列“</w:t>
      </w:r>
      <w:r>
        <w:rPr>
          <w:rFonts w:ascii="Times New Roman" w:hAnsi="Times New Roman" w:eastAsia="仿宋" w:cs="Times New Roman"/>
          <w:i w:val="0"/>
          <w:iCs w:val="0"/>
          <w:color w:val="000000"/>
          <w:sz w:val="24"/>
          <w:szCs w:val="24"/>
          <w:highlight w:val="none"/>
          <w:u w:val="none"/>
          <w:lang w:val="en-US" w:eastAsia="zh-CN" w:bidi="ar"/>
        </w:rPr>
        <w:t xml:space="preserve">预计需求数量</w:t>
      </w:r>
      <w:r>
        <w:rPr>
          <w:rFonts w:ascii="Times New Roman" w:hAnsi="Times New Roman" w:eastAsia="仿宋" w:cs="Times New Roman"/>
          <w:color w:val="000000"/>
          <w:sz w:val="24"/>
          <w:szCs w:val="24"/>
          <w:highlight w:val="none"/>
          <w:lang w:val="en-US" w:eastAsia="zh-CN" w:bidi="ar-SA"/>
        </w:rPr>
        <w:t xml:space="preserve">”为2026-2028年度采购人及其各直属支队所需的预估数量，采购人对于本项目中标供应商在合同期限内承担制作数量不作任何承诺，以实际发生为准。投标人应在“单件限价”以内报出每款产品的单价，该单价在合同有效期内保持不变，最终支付金额由中标单价和实际采购数量确定。</w:t>
      </w:r>
      <w:r>
        <w:rPr>
          <w:rFonts w:ascii="Times New Roman" w:hAnsi="Times New Roman" w:eastAsia="仿宋" w:cs="Times New Roman"/>
          <w:color w:val="000000"/>
          <w:sz w:val="24"/>
          <w:szCs w:val="24"/>
          <w:highlight w:val="none"/>
          <w:lang w:val="en-US" w:eastAsia="zh-CN" w:bidi="ar-SA"/>
        </w:rPr>
      </w:r>
      <w:r/>
    </w:p>
    <w:p>
      <w:pPr>
        <w:pStyle w:val="827"/>
        <w:ind w:left="0" w:firstLine="480"/>
        <w:keepLines w:val="0"/>
        <w:keepNext w:val="0"/>
        <w:pageBreakBefore w:val="0"/>
        <w:spacing w:line="360" w:lineRule="auto"/>
        <w:rPr>
          <w:rFonts w:ascii="Times New Roman" w:hAnsi="Times New Roman" w:eastAsia="仿宋" w:cs="Times New Roman"/>
          <w:color w:val="000000"/>
          <w:sz w:val="24"/>
          <w:szCs w:val="24"/>
          <w:highlight w:val="none"/>
          <w:lang w:val="en-US" w:eastAsia="zh-CN" w:bidi="ar-SA"/>
        </w:rPr>
        <w:outlineLvl w:val="9"/>
      </w:pPr>
      <w:r>
        <w:rPr>
          <w:rFonts w:ascii="Times New Roman" w:hAnsi="Times New Roman" w:eastAsia="仿宋" w:cs="Times New Roman"/>
          <w:color w:val="000000"/>
          <w:sz w:val="24"/>
          <w:szCs w:val="24"/>
          <w:highlight w:val="none"/>
          <w:lang w:val="en-US" w:eastAsia="zh-CN" w:bidi="ar-SA"/>
        </w:rPr>
        <w:t xml:space="preserve">2.</w:t>
      </w:r>
      <w:r>
        <w:rPr>
          <w:rFonts w:ascii="Times New Roman" w:hAnsi="Times New Roman" w:eastAsia="仿宋" w:cs="Times New Roman"/>
          <w:color w:val="000000"/>
          <w:sz w:val="24"/>
          <w:szCs w:val="24"/>
          <w:highlight w:val="none"/>
        </w:rPr>
        <w:t xml:space="preserve">合同供货价格（单价）应包括但不限于量体裁衣（含特殊体型，脚型）</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rPr>
        <w:t xml:space="preserve">主料（含面料）、辅料、生产加工、包装、检验、仓储保管、物流运输、保险、吊装、搬运、量体、检验检测、技术支持、售后服务、税金等各种服装及标识产品运至指定地点并完成</w:t>
      </w:r>
      <w:r>
        <w:rPr>
          <w:rFonts w:ascii="Times New Roman" w:hAnsi="Times New Roman" w:eastAsia="仿宋" w:cs="Times New Roman"/>
          <w:color w:val="000000"/>
          <w:sz w:val="24"/>
          <w:szCs w:val="24"/>
          <w:highlight w:val="none"/>
          <w:lang w:val="en-US" w:eastAsia="zh-CN"/>
        </w:rPr>
        <w:t xml:space="preserve">招标文件</w:t>
      </w:r>
      <w:r>
        <w:rPr>
          <w:rFonts w:ascii="Times New Roman" w:hAnsi="Times New Roman" w:eastAsia="仿宋" w:cs="Times New Roman"/>
          <w:color w:val="000000"/>
          <w:sz w:val="24"/>
          <w:szCs w:val="24"/>
          <w:highlight w:val="none"/>
        </w:rPr>
        <w:t xml:space="preserve">规定服务的所有费用</w:t>
      </w:r>
      <w:r>
        <w:rPr>
          <w:rFonts w:ascii="Times New Roman" w:hAnsi="Times New Roman" w:eastAsia="仿宋" w:cs="Times New Roman"/>
          <w:color w:val="000000"/>
          <w:sz w:val="24"/>
          <w:szCs w:val="24"/>
          <w:highlight w:val="none"/>
          <w:lang w:val="en-US" w:eastAsia="zh-CN" w:bidi="ar-SA"/>
        </w:rPr>
        <w:t xml:space="preserve">。</w:t>
      </w:r>
      <w:r>
        <w:rPr>
          <w:rFonts w:ascii="Times New Roman" w:hAnsi="Times New Roman" w:eastAsia="仿宋" w:cs="Times New Roman"/>
          <w:color w:val="000000"/>
          <w:sz w:val="24"/>
          <w:szCs w:val="24"/>
          <w:highlight w:val="none"/>
          <w:lang w:val="en-US" w:eastAsia="zh-CN" w:bidi="ar-SA"/>
        </w:rPr>
      </w:r>
      <w:r/>
    </w:p>
    <w:p>
      <w:pPr>
        <w:pStyle w:val="800"/>
        <w:ind w:firstLine="482"/>
        <w:keepLines w:val="0"/>
        <w:keepNext w:val="0"/>
        <w:pageBreakBefore w:val="0"/>
        <w:spacing w:line="360" w:lineRule="auto"/>
        <w:rPr>
          <w:rFonts w:ascii="Times New Roman" w:hAnsi="Times New Roman" w:eastAsia="仿宋" w:cs="Times New Roman"/>
          <w:b/>
          <w:bCs/>
          <w:i w:val="0"/>
          <w:iCs w:val="0"/>
          <w:color w:val="000000"/>
          <w:sz w:val="24"/>
          <w:szCs w:val="24"/>
          <w:highlight w:val="none"/>
          <w:u w:val="single"/>
          <w:lang w:val="en-US" w:eastAsia="zh-CN"/>
        </w:rPr>
        <w:outlineLvl w:val="9"/>
      </w:pPr>
      <w:r>
        <w:rPr>
          <w:rFonts w:ascii="Times New Roman" w:hAnsi="Times New Roman" w:eastAsia="仿宋" w:cs="Times New Roman"/>
          <w:b/>
          <w:bCs/>
          <w:i w:val="0"/>
          <w:iCs w:val="0"/>
          <w:color w:val="000000"/>
          <w:sz w:val="24"/>
          <w:szCs w:val="24"/>
          <w:highlight w:val="none"/>
          <w:u w:val="single"/>
          <w:lang w:val="en-US" w:eastAsia="zh-CN"/>
        </w:rPr>
        <w:t xml:space="preserve">3.各品种单价报价不得超过对应单价限价。各品种单价报价超过对应单价限价或投标总价超过最高限价的按照无效投标处理。不接受选择性报价和具有附加条件的报价。</w:t>
      </w:r>
      <w:r>
        <w:rPr>
          <w:rFonts w:ascii="Times New Roman" w:hAnsi="Times New Roman" w:eastAsia="仿宋" w:cs="Times New Roman"/>
          <w:b/>
          <w:bCs/>
          <w:i w:val="0"/>
          <w:iCs w:val="0"/>
          <w:color w:val="000000"/>
          <w:sz w:val="24"/>
          <w:szCs w:val="24"/>
          <w:highlight w:val="none"/>
          <w:u w:val="single"/>
          <w:lang w:val="en-US" w:eastAsia="zh-CN"/>
        </w:rPr>
      </w:r>
      <w:r/>
    </w:p>
    <w:p>
      <w:pPr>
        <w:pStyle w:val="800"/>
        <w:ind w:firstLine="482"/>
        <w:keepLines w:val="0"/>
        <w:keepNext w:val="0"/>
        <w:pageBreakBefore w:val="0"/>
        <w:spacing w:line="360" w:lineRule="auto"/>
        <w:rPr>
          <w:rFonts w:ascii="Times New Roman" w:hAnsi="Times New Roman" w:eastAsia="仿宋" w:cs="Times New Roman"/>
          <w:b/>
          <w:bCs/>
          <w:i w:val="0"/>
          <w:iCs w:val="0"/>
          <w:color w:val="000000"/>
          <w:sz w:val="24"/>
          <w:szCs w:val="24"/>
          <w:highlight w:val="none"/>
          <w:u w:val="single"/>
          <w:lang w:val="en-US" w:eastAsia="zh-CN"/>
        </w:rPr>
        <w:outlineLvl w:val="9"/>
      </w:pPr>
      <w:r>
        <w:rPr>
          <w:rFonts w:ascii="Times New Roman" w:hAnsi="Times New Roman" w:eastAsia="仿宋" w:cs="Times New Roman"/>
          <w:b/>
          <w:bCs/>
          <w:i w:val="0"/>
          <w:iCs w:val="0"/>
          <w:color w:val="000000"/>
          <w:sz w:val="24"/>
          <w:szCs w:val="24"/>
          <w:highlight w:val="none"/>
          <w:u w:val="single"/>
          <w:lang w:val="en-US" w:eastAsia="zh-CN"/>
        </w:rPr>
      </w:r>
      <w:r/>
    </w:p>
    <w:p>
      <w:pPr>
        <w:pStyle w:val="800"/>
        <w:ind w:left="0" w:firstLine="422"/>
        <w:jc w:val="left"/>
        <w:keepLines w:val="0"/>
        <w:keepNext w:val="0"/>
        <w:pageBreakBefore w:val="0"/>
        <w:spacing w:line="360" w:lineRule="auto"/>
        <w:widowControl w:val="off"/>
        <w:rPr>
          <w:rFonts w:ascii="宋体" w:hAnsi="宋体" w:eastAsia="宋体"/>
          <w:b w:val="0"/>
          <w:bCs w:val="0"/>
          <w:color w:val="000000"/>
          <w:sz w:val="21"/>
          <w:szCs w:val="21"/>
          <w:highlight w:val="none"/>
          <w:lang w:val="en-US"/>
        </w:rPr>
      </w:pPr>
      <w:r>
        <w:rPr>
          <w:rFonts w:ascii="宋体" w:hAnsi="宋体" w:eastAsia="宋体"/>
          <w:b w:val="0"/>
          <w:bCs w:val="0"/>
          <w:color w:val="000000"/>
          <w:sz w:val="21"/>
          <w:szCs w:val="21"/>
          <w:highlight w:val="none"/>
          <w:lang w:val="en-US"/>
        </w:rPr>
      </w:r>
      <w:r/>
    </w:p>
    <w:p>
      <w:pPr>
        <w:pStyle w:val="800"/>
        <w:jc w:val="left"/>
        <w:rPr>
          <w:rFonts w:ascii="黑体" w:eastAsia="黑体"/>
          <w:color w:val="000000"/>
          <w:sz w:val="36"/>
          <w:szCs w:val="36"/>
          <w:highlight w:val="none"/>
        </w:rPr>
      </w:pPr>
      <w:r>
        <w:rPr>
          <w:rFonts w:hint="eastAsia" w:ascii="黑体" w:eastAsia="黑体"/>
          <w:color w:val="000000"/>
          <w:sz w:val="36"/>
          <w:szCs w:val="36"/>
          <w:highlight w:val="none"/>
        </w:rPr>
        <w:br w:type="page" w:clear="all"/>
      </w:r>
      <w:r>
        <w:rPr>
          <w:rFonts w:ascii="黑体" w:eastAsia="黑体"/>
          <w:color w:val="000000"/>
          <w:sz w:val="36"/>
          <w:szCs w:val="36"/>
          <w:highlight w:val="none"/>
        </w:rPr>
      </w:r>
      <w:r/>
    </w:p>
    <w:p>
      <w:pPr>
        <w:pStyle w:val="800"/>
        <w:jc w:val="center"/>
        <w:spacing w:line="288" w:lineRule="auto"/>
        <w:rPr>
          <w:rFonts w:ascii="黑体" w:eastAsia="黑体"/>
          <w:color w:val="000000"/>
          <w:sz w:val="36"/>
          <w:szCs w:val="36"/>
          <w:highlight w:val="none"/>
        </w:rPr>
        <w:outlineLvl w:val="0"/>
      </w:pPr>
      <w:r>
        <w:rPr>
          <w:rFonts w:hint="eastAsia" w:ascii="黑体" w:eastAsia="黑体"/>
          <w:color w:val="000000"/>
          <w:sz w:val="36"/>
          <w:szCs w:val="36"/>
          <w:highlight w:val="none"/>
        </w:rPr>
        <w:t xml:space="preserve">第五章 合同草案条款</w:t>
      </w:r>
      <w:r>
        <w:rPr>
          <w:rFonts w:ascii="黑体" w:eastAsia="黑体"/>
          <w:color w:val="000000"/>
          <w:sz w:val="36"/>
          <w:szCs w:val="36"/>
          <w:highlight w:val="none"/>
        </w:rPr>
      </w:r>
      <w:r/>
    </w:p>
    <w:p>
      <w:pPr>
        <w:pStyle w:val="800"/>
        <w:jc w:val="center"/>
        <w:keepLines w:val="0"/>
        <w:keepNext w:val="0"/>
        <w:pageBreakBefore w:val="0"/>
        <w:spacing w:before="0" w:after="240" w:line="360" w:lineRule="auto"/>
        <w:widowControl w:val="off"/>
        <w:rPr>
          <w:rFonts w:hint="eastAsia" w:ascii="Arial" w:hAnsi="Arial" w:eastAsia="Arial" w:cs="Arial"/>
          <w:color w:val="000000"/>
          <w:sz w:val="21"/>
          <w:szCs w:val="21"/>
          <w:highlight w:val="none"/>
        </w:rPr>
      </w:pPr>
      <w:r/>
      <w:bookmarkStart w:id="103" w:name="_Toc479684885"/>
      <w:r/>
      <w:bookmarkStart w:id="104" w:name="_Toc479684884"/>
      <w:r/>
      <w:bookmarkStart w:id="105" w:name="_Toc489275683"/>
      <w:r/>
      <w:bookmarkStart w:id="106" w:name="_Toc489275682"/>
      <w:r/>
      <w:bookmarkStart w:id="107" w:name="_Toc476063953"/>
      <w:r/>
      <w:bookmarkStart w:id="108" w:name="_Toc476063952"/>
      <w:r/>
      <w:bookmarkStart w:id="109" w:name="_Toc489655320"/>
      <w:r>
        <w:rPr>
          <w:rFonts w:hint="eastAsia" w:ascii="Arial" w:hAnsi="Arial" w:eastAsia="Arial" w:cs="Arial"/>
          <w:b/>
          <w:bCs/>
          <w:color w:val="000000"/>
          <w:sz w:val="21"/>
          <w:szCs w:val="21"/>
          <w:highlight w:val="none"/>
        </w:rPr>
        <w:t xml:space="preserve">（参考格式，本合同内容条款在正式签署前可具体补充细化，最终合同以采购人查通过的版本为准）</w:t>
      </w:r>
      <w:r>
        <w:rPr>
          <w:rFonts w:hint="eastAsia" w:ascii="Arial" w:hAnsi="Arial" w:eastAsia="Arial" w:cs="Arial"/>
          <w:color w:val="000000"/>
          <w:sz w:val="21"/>
          <w:szCs w:val="21"/>
          <w:highlight w:val="none"/>
        </w:rPr>
      </w:r>
      <w:r/>
    </w:p>
    <w:p>
      <w:pPr>
        <w:pStyle w:val="800"/>
        <w:spacing w:line="579" w:lineRule="exact"/>
        <w:rPr>
          <w:rFonts w:hint="eastAsia" w:ascii="Times New Roman" w:hAnsi="Times New Roman" w:eastAsia="方正黑体_GBK"/>
          <w:color w:val="000000"/>
          <w:sz w:val="32"/>
          <w:szCs w:val="32"/>
          <w:highlight w:val="none"/>
        </w:rPr>
      </w:pPr>
      <w:r/>
      <w:bookmarkStart w:id="110" w:name="_Toc513029243"/>
      <w:r/>
      <w:bookmarkStart w:id="111" w:name="_Toc16938559"/>
      <w:r/>
      <w:bookmarkStart w:id="112" w:name="_Toc20823315"/>
      <w:r>
        <w:rPr>
          <w:rFonts w:hint="eastAsia" w:ascii="Times New Roman" w:hAnsi="Times New Roman" w:eastAsia="方正黑体_GBK"/>
          <w:color w:val="000000"/>
          <w:sz w:val="32"/>
          <w:szCs w:val="32"/>
          <w:highlight w:val="none"/>
        </w:rPr>
      </w:r>
      <w:r/>
    </w:p>
    <w:p>
      <w:pPr>
        <w:pStyle w:val="800"/>
        <w:spacing w:line="579" w:lineRule="exact"/>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r>
      <w:r/>
    </w:p>
    <w:p>
      <w:pPr>
        <w:pStyle w:val="800"/>
        <w:spacing w:line="579" w:lineRule="exact"/>
        <w:rPr>
          <w:rFonts w:hint="eastAsia" w:ascii="方正黑体_GBK" w:eastAsia="方正黑体_GBK"/>
          <w:b/>
          <w:bCs/>
          <w:color w:val="000000"/>
          <w:sz w:val="32"/>
          <w:szCs w:val="32"/>
          <w:highlight w:val="none"/>
        </w:rPr>
      </w:pPr>
      <w:r>
        <w:rPr>
          <w:rFonts w:hint="eastAsia" w:ascii="方正黑体_GBK" w:eastAsia="方正黑体_GBK"/>
          <w:color w:val="000000"/>
          <w:sz w:val="32"/>
          <w:szCs w:val="32"/>
          <w:highlight w:val="none"/>
        </w:rPr>
        <w:t xml:space="preserve">合同编号:</w:t>
      </w:r>
      <w:bookmarkStart w:id="113" w:name="PO_billNo"/>
      <w:r/>
      <w:bookmarkEnd w:id="113"/>
      <w:r>
        <w:rPr>
          <w:rFonts w:hint="eastAsia" w:ascii="方正黑体_GBK" w:eastAsia="方正黑体_GBK"/>
          <w:color w:val="000000"/>
          <w:sz w:val="32"/>
          <w:szCs w:val="32"/>
          <w:highlight w:val="none"/>
        </w:rPr>
        <w:t xml:space="preserve"> </w:t>
      </w:r>
      <w:r>
        <w:rPr>
          <w:rFonts w:hint="eastAsia" w:ascii="方正黑体_GBK" w:eastAsia="方正黑体_GBK"/>
          <w:b/>
          <w:bCs/>
          <w:color w:val="000000"/>
          <w:sz w:val="32"/>
          <w:szCs w:val="32"/>
          <w:highlight w:val="none"/>
        </w:rPr>
      </w:r>
      <w:r/>
    </w:p>
    <w:p>
      <w:pPr>
        <w:pStyle w:val="800"/>
        <w:ind w:firstLine="643"/>
        <w:spacing w:line="579" w:lineRule="exact"/>
        <w:rPr>
          <w:rFonts w:hint="eastAsia" w:eastAsia="仿宋_GB2312"/>
          <w:b/>
          <w:bCs/>
          <w:color w:val="000000"/>
          <w:sz w:val="32"/>
          <w:szCs w:val="32"/>
          <w:highlight w:val="none"/>
        </w:rPr>
      </w:pPr>
      <w:r>
        <w:rPr>
          <w:rFonts w:hint="eastAsia" w:eastAsia="仿宋_GB2312"/>
          <w:b/>
          <w:bCs/>
          <w:color w:val="000000"/>
          <w:sz w:val="32"/>
          <w:szCs w:val="32"/>
          <w:highlight w:val="none"/>
        </w:rPr>
      </w:r>
      <w:r/>
    </w:p>
    <w:p>
      <w:pPr>
        <w:pStyle w:val="800"/>
        <w:ind w:firstLine="643"/>
        <w:spacing w:line="579" w:lineRule="exact"/>
        <w:rPr>
          <w:rFonts w:hint="eastAsia" w:eastAsia="仿宋_GB2312"/>
          <w:b/>
          <w:bCs/>
          <w:color w:val="000000"/>
          <w:sz w:val="32"/>
          <w:szCs w:val="32"/>
          <w:highlight w:val="none"/>
        </w:rPr>
      </w:pPr>
      <w:r>
        <w:rPr>
          <w:rFonts w:hint="eastAsia" w:eastAsia="仿宋_GB2312"/>
          <w:b/>
          <w:bCs/>
          <w:color w:val="000000"/>
          <w:sz w:val="32"/>
          <w:szCs w:val="32"/>
          <w:highlight w:val="none"/>
        </w:rPr>
      </w:r>
      <w:r/>
    </w:p>
    <w:p>
      <w:pPr>
        <w:pStyle w:val="800"/>
        <w:ind w:firstLine="643"/>
        <w:spacing w:line="579" w:lineRule="exact"/>
        <w:rPr>
          <w:rFonts w:hint="eastAsia" w:eastAsia="仿宋_GB2312"/>
          <w:b/>
          <w:bCs/>
          <w:color w:val="000000"/>
          <w:sz w:val="32"/>
          <w:szCs w:val="32"/>
          <w:highlight w:val="none"/>
        </w:rPr>
      </w:pPr>
      <w:r>
        <w:rPr>
          <w:rFonts w:hint="eastAsia" w:eastAsia="仿宋_GB2312"/>
          <w:b/>
          <w:bCs/>
          <w:color w:val="000000"/>
          <w:sz w:val="32"/>
          <w:szCs w:val="32"/>
          <w:highlight w:val="none"/>
        </w:rPr>
      </w:r>
      <w:r/>
    </w:p>
    <w:p>
      <w:pPr>
        <w:pStyle w:val="800"/>
        <w:ind w:firstLine="643"/>
        <w:spacing w:line="579" w:lineRule="exact"/>
        <w:rPr>
          <w:rFonts w:eastAsia="仿宋_GB2312"/>
          <w:b/>
          <w:bCs/>
          <w:color w:val="000000"/>
          <w:sz w:val="32"/>
          <w:szCs w:val="32"/>
          <w:highlight w:val="none"/>
        </w:rPr>
      </w:pPr>
      <w:r>
        <w:rPr>
          <w:rFonts w:eastAsia="仿宋_GB2312"/>
          <w:b/>
          <w:bCs/>
          <w:color w:val="000000"/>
          <w:sz w:val="32"/>
          <w:szCs w:val="32"/>
          <w:highlight w:val="none"/>
        </w:rPr>
      </w:r>
      <w:r/>
    </w:p>
    <w:p>
      <w:pPr>
        <w:pStyle w:val="800"/>
        <w:jc w:val="center"/>
        <w:keepLines w:val="0"/>
        <w:keepNext w:val="0"/>
        <w:pageBreakBefore w:val="0"/>
        <w:spacing w:before="145" w:after="145" w:line="579" w:lineRule="exact"/>
        <w:widowControl w:val="off"/>
        <w:tabs>
          <w:tab w:val="center" w:pos="4476" w:leader="none"/>
          <w:tab w:val="left" w:pos="7335" w:leader="none"/>
        </w:tabs>
        <w:rPr>
          <w:rFonts w:eastAsia="方正小标宋_GBK"/>
          <w:bCs/>
          <w:color w:val="000000"/>
          <w:sz w:val="52"/>
          <w:szCs w:val="52"/>
          <w:highlight w:val="none"/>
        </w:rPr>
        <w:outlineLvl w:val="9"/>
      </w:pPr>
      <w:r>
        <w:rPr>
          <w:rFonts w:eastAsia="方正小标宋_GBK"/>
          <w:bCs/>
          <w:color w:val="000000"/>
          <w:sz w:val="52"/>
          <w:szCs w:val="52"/>
          <w:highlight w:val="none"/>
        </w:rPr>
        <w:t xml:space="preserve">省交通</w:t>
      </w:r>
      <w:r>
        <w:rPr>
          <w:rFonts w:hint="eastAsia" w:eastAsia="方正小标宋_GBK"/>
          <w:bCs/>
          <w:color w:val="000000"/>
          <w:sz w:val="52"/>
          <w:szCs w:val="52"/>
          <w:highlight w:val="none"/>
        </w:rPr>
        <w:t xml:space="preserve">运输</w:t>
      </w:r>
      <w:r>
        <w:rPr>
          <w:rFonts w:eastAsia="方正小标宋_GBK"/>
          <w:bCs/>
          <w:color w:val="000000"/>
          <w:sz w:val="52"/>
          <w:szCs w:val="52"/>
          <w:highlight w:val="none"/>
        </w:rPr>
        <w:t xml:space="preserve">综合执法局政府采购合同</w:t>
      </w:r>
      <w:r>
        <w:rPr>
          <w:rFonts w:eastAsia="方正小标宋_GBK"/>
          <w:bCs/>
          <w:color w:val="000000"/>
          <w:sz w:val="52"/>
          <w:szCs w:val="52"/>
          <w:highlight w:val="none"/>
        </w:rPr>
      </w:r>
      <w:r/>
    </w:p>
    <w:p>
      <w:pPr>
        <w:pStyle w:val="800"/>
        <w:jc w:val="center"/>
        <w:spacing w:line="579" w:lineRule="exact"/>
        <w:tabs>
          <w:tab w:val="center" w:pos="4476" w:leader="none"/>
          <w:tab w:val="left" w:pos="7335" w:leader="none"/>
        </w:tabs>
        <w:rPr>
          <w:rFonts w:eastAsia="方正小标宋_GBK"/>
          <w:color w:val="000000"/>
          <w:sz w:val="36"/>
          <w:szCs w:val="36"/>
          <w:highlight w:val="none"/>
        </w:rPr>
        <w:outlineLvl w:val="9"/>
      </w:pPr>
      <w:r>
        <w:rPr>
          <w:rFonts w:eastAsia="方正小标宋_GBK"/>
          <w:color w:val="000000"/>
          <w:sz w:val="36"/>
          <w:szCs w:val="36"/>
          <w:highlight w:val="none"/>
        </w:rPr>
        <w:t xml:space="preserve">（</w:t>
      </w:r>
      <w:r>
        <w:rPr>
          <w:rFonts w:hint="eastAsia" w:eastAsia="方正小标宋_GBK"/>
          <w:color w:val="000000"/>
          <w:sz w:val="36"/>
          <w:szCs w:val="36"/>
          <w:highlight w:val="none"/>
        </w:rPr>
        <w:t xml:space="preserve">货物</w:t>
      </w:r>
      <w:r>
        <w:rPr>
          <w:rFonts w:eastAsia="方正小标宋_GBK"/>
          <w:color w:val="000000"/>
          <w:sz w:val="36"/>
          <w:szCs w:val="36"/>
          <w:highlight w:val="none"/>
        </w:rPr>
        <w:t xml:space="preserve">类</w:t>
      </w:r>
      <w:r>
        <w:rPr>
          <w:rFonts w:hint="eastAsia" w:eastAsia="方正小标宋_GBK"/>
          <w:color w:val="000000"/>
          <w:sz w:val="36"/>
          <w:szCs w:val="36"/>
          <w:highlight w:val="none"/>
        </w:rPr>
        <w:t xml:space="preserve">示范</w:t>
      </w:r>
      <w:r>
        <w:rPr>
          <w:rFonts w:eastAsia="方正小标宋_GBK"/>
          <w:color w:val="000000"/>
          <w:sz w:val="36"/>
          <w:szCs w:val="36"/>
          <w:highlight w:val="none"/>
        </w:rPr>
        <w:t xml:space="preserve">文本）</w:t>
      </w:r>
      <w:r>
        <w:rPr>
          <w:rFonts w:eastAsia="方正小标宋_GBK"/>
          <w:color w:val="000000"/>
          <w:sz w:val="36"/>
          <w:szCs w:val="36"/>
          <w:highlight w:val="none"/>
        </w:rPr>
      </w:r>
      <w:r/>
    </w:p>
    <w:p>
      <w:pPr>
        <w:pStyle w:val="800"/>
        <w:jc w:val="center"/>
        <w:spacing w:line="579" w:lineRule="exact"/>
        <w:tabs>
          <w:tab w:val="center" w:pos="4476" w:leader="none"/>
          <w:tab w:val="left" w:pos="7335" w:leader="none"/>
        </w:tabs>
        <w:rPr>
          <w:rFonts w:hint="eastAsia" w:eastAsia="方正小标宋_GBK"/>
          <w:bCs/>
          <w:color w:val="000000"/>
          <w:sz w:val="36"/>
          <w:szCs w:val="36"/>
          <w:highlight w:val="none"/>
        </w:rPr>
        <w:outlineLvl w:val="9"/>
      </w:pPr>
      <w:r>
        <w:rPr>
          <w:rFonts w:hint="eastAsia" w:eastAsia="方正小标宋_GBK"/>
          <w:bCs/>
          <w:color w:val="000000"/>
          <w:sz w:val="36"/>
          <w:szCs w:val="36"/>
          <w:highlight w:val="none"/>
        </w:rPr>
      </w:r>
      <w:r/>
    </w:p>
    <w:p>
      <w:pPr>
        <w:pStyle w:val="800"/>
        <w:spacing w:line="579" w:lineRule="exact"/>
        <w:tabs>
          <w:tab w:val="right" w:pos="8953" w:leader="none"/>
        </w:tabs>
        <w:rPr>
          <w:rFonts w:hint="eastAsia" w:eastAsia="方正仿宋_GBK"/>
          <w:color w:val="000000"/>
          <w:sz w:val="32"/>
          <w:szCs w:val="32"/>
          <w:highlight w:val="none"/>
        </w:rPr>
      </w:pPr>
      <w:r>
        <w:rPr>
          <w:rFonts w:hint="eastAsia" w:eastAsia="方正仿宋_GBK"/>
          <w:color w:val="000000"/>
          <w:sz w:val="32"/>
          <w:szCs w:val="32"/>
          <w:highlight w:val="none"/>
        </w:rPr>
      </w:r>
      <w:r/>
    </w:p>
    <w:p>
      <w:pPr>
        <w:pStyle w:val="800"/>
        <w:spacing w:line="579" w:lineRule="exact"/>
        <w:tabs>
          <w:tab w:val="right" w:pos="8953" w:leader="none"/>
        </w:tabs>
        <w:rPr>
          <w:rFonts w:eastAsia="方正仿宋_GBK"/>
          <w:color w:val="000000"/>
          <w:sz w:val="32"/>
          <w:szCs w:val="32"/>
          <w:highlight w:val="none"/>
          <w:u w:val="single"/>
        </w:rPr>
      </w:pPr>
      <w:r>
        <w:rPr>
          <w:rFonts w:eastAsia="方正仿宋_GBK"/>
          <w:color w:val="000000"/>
          <w:sz w:val="32"/>
          <w:szCs w:val="32"/>
          <w:highlight w:val="none"/>
        </w:rPr>
        <w:t xml:space="preserve">                            </w:t>
      </w:r>
      <w:r>
        <w:rPr>
          <w:rFonts w:eastAsia="方正仿宋_GBK"/>
          <w:color w:val="000000"/>
          <w:sz w:val="32"/>
          <w:szCs w:val="32"/>
          <w:highlight w:val="none"/>
          <w:u w:val="single"/>
        </w:rPr>
      </w:r>
      <w:r/>
    </w:p>
    <w:p>
      <w:pPr>
        <w:pStyle w:val="800"/>
        <w:jc w:val="left"/>
        <w:spacing w:line="579" w:lineRule="exact"/>
        <w:tabs>
          <w:tab w:val="right" w:pos="8953" w:leader="none"/>
        </w:tabs>
        <w:rPr>
          <w:rFonts w:eastAsia="方正仿宋_GBK"/>
          <w:color w:val="000000"/>
          <w:sz w:val="32"/>
          <w:szCs w:val="32"/>
          <w:highlight w:val="none"/>
        </w:rPr>
      </w:pPr>
      <w:r>
        <w:rPr>
          <w:rFonts w:eastAsia="方正仿宋_GBK"/>
          <w:color w:val="000000"/>
          <w:sz w:val="32"/>
          <w:szCs w:val="32"/>
          <w:highlight w:val="none"/>
        </w:rPr>
      </w:r>
      <w:r/>
    </w:p>
    <w:p>
      <w:pPr>
        <w:pStyle w:val="800"/>
        <w:rPr>
          <w:rFonts w:ascii="方正仿宋_GBK" w:eastAsia="方正仿宋_GBK"/>
          <w:b/>
          <w:color w:val="000000"/>
          <w:sz w:val="32"/>
          <w:szCs w:val="32"/>
          <w:highlight w:val="none"/>
        </w:rPr>
      </w:pPr>
      <w:r>
        <w:rPr>
          <w:rFonts w:hint="eastAsia" w:eastAsia="方正仿宋_GBK"/>
          <w:b/>
          <w:color w:val="000000"/>
          <w:sz w:val="32"/>
          <w:szCs w:val="32"/>
          <w:highlight w:val="none"/>
        </w:rPr>
        <w:t xml:space="preserve"> </w:t>
      </w:r>
      <w:r>
        <w:rPr>
          <w:rFonts w:hint="eastAsia" w:ascii="方正仿宋_GBK" w:eastAsia="方正仿宋_GBK"/>
          <w:b/>
          <w:color w:val="000000"/>
          <w:sz w:val="32"/>
          <w:szCs w:val="32"/>
          <w:highlight w:val="none"/>
        </w:rPr>
        <w:t xml:space="preserve">   项 目 名 称 ：</w:t>
      </w:r>
      <w:r>
        <w:rPr>
          <w:rFonts w:ascii="方正仿宋_GBK" w:eastAsia="方正仿宋_GBK"/>
          <w:b/>
          <w:color w:val="000000"/>
          <w:sz w:val="32"/>
          <w:szCs w:val="32"/>
          <w:highlight w:val="none"/>
        </w:rPr>
      </w:r>
      <w:r/>
    </w:p>
    <w:p>
      <w:pPr>
        <w:pStyle w:val="800"/>
        <w:rPr>
          <w:rFonts w:hint="eastAsia"/>
          <w:color w:val="000000"/>
          <w:szCs w:val="21"/>
          <w:highlight w:val="none"/>
        </w:rPr>
      </w:pPr>
      <w:r>
        <w:rPr>
          <w:rFonts w:hint="eastAsia" w:ascii="方正仿宋_GBK" w:eastAsia="方正仿宋_GBK"/>
          <w:b/>
          <w:color w:val="000000"/>
          <w:sz w:val="32"/>
          <w:szCs w:val="32"/>
          <w:highlight w:val="none"/>
        </w:rPr>
        <w:t xml:space="preserve">    甲方（买方）：</w:t>
      </w:r>
      <w:r>
        <w:rPr>
          <w:rFonts w:hint="eastAsia"/>
          <w:color w:val="000000"/>
          <w:szCs w:val="21"/>
          <w:highlight w:val="none"/>
        </w:rPr>
      </w:r>
      <w:r/>
    </w:p>
    <w:p>
      <w:pPr>
        <w:pStyle w:val="800"/>
        <w:rPr>
          <w:rFonts w:hint="eastAsia"/>
          <w:color w:val="000000"/>
          <w:szCs w:val="21"/>
          <w:highlight w:val="none"/>
        </w:rPr>
      </w:pPr>
      <w:r>
        <w:rPr>
          <w:rFonts w:hint="eastAsia" w:ascii="方正仿宋_GBK" w:eastAsia="方正仿宋_GBK"/>
          <w:b/>
          <w:color w:val="000000"/>
          <w:sz w:val="32"/>
          <w:szCs w:val="32"/>
          <w:highlight w:val="none"/>
        </w:rPr>
        <w:t xml:space="preserve">    乙方（卖方）：</w:t>
      </w:r>
      <w:r>
        <w:rPr>
          <w:rFonts w:hint="eastAsia"/>
          <w:color w:val="000000"/>
          <w:szCs w:val="21"/>
          <w:highlight w:val="none"/>
        </w:rPr>
      </w:r>
      <w:r/>
    </w:p>
    <w:p>
      <w:pPr>
        <w:pStyle w:val="800"/>
        <w:spacing w:line="579" w:lineRule="exact"/>
        <w:rPr>
          <w:rFonts w:hint="eastAsia" w:eastAsia="方正仿宋_GBK"/>
          <w:b/>
          <w:color w:val="000000"/>
          <w:sz w:val="32"/>
          <w:szCs w:val="32"/>
          <w:highlight w:val="none"/>
        </w:rPr>
      </w:pPr>
      <w:r>
        <w:rPr>
          <w:rFonts w:eastAsia="方正仿宋_GBK"/>
          <w:b/>
          <w:color w:val="000000"/>
          <w:sz w:val="32"/>
          <w:szCs w:val="32"/>
          <w:highlight w:val="none"/>
        </w:rPr>
        <w:t xml:space="preserve">    </w:t>
      </w:r>
      <w:r>
        <w:rPr>
          <w:rFonts w:hint="eastAsia" w:eastAsia="方正仿宋_GBK"/>
          <w:b/>
          <w:color w:val="000000"/>
          <w:sz w:val="32"/>
          <w:szCs w:val="32"/>
          <w:highlight w:val="none"/>
        </w:rPr>
      </w:r>
      <w:r/>
    </w:p>
    <w:p>
      <w:pPr>
        <w:pStyle w:val="830"/>
        <w:spacing w:line="364" w:lineRule="exact"/>
        <w:rPr>
          <w:rFonts w:hint="eastAsia" w:hAnsi="宋体"/>
          <w:color w:val="000000"/>
          <w:sz w:val="24"/>
          <w:szCs w:val="24"/>
          <w:highlight w:val="none"/>
          <w:u w:val="none"/>
        </w:rPr>
      </w:pPr>
      <w:r>
        <w:rPr>
          <w:rFonts w:hint="eastAsia" w:hAnsi="宋体"/>
          <w:color w:val="000000"/>
          <w:sz w:val="24"/>
          <w:szCs w:val="24"/>
          <w:highlight w:val="none"/>
          <w:u w:val="none"/>
        </w:rPr>
        <w:t xml:space="preserve">   </w:t>
      </w:r>
      <w:r>
        <w:rPr>
          <w:rFonts w:hint="eastAsia" w:hAnsi="宋体"/>
          <w:color w:val="000000"/>
          <w:sz w:val="24"/>
          <w:szCs w:val="24"/>
          <w:highlight w:val="none"/>
          <w:u w:val="none"/>
        </w:rPr>
      </w:r>
      <w:r/>
    </w:p>
    <w:p>
      <w:pPr>
        <w:pStyle w:val="830"/>
        <w:spacing w:line="364" w:lineRule="exact"/>
        <w:rPr>
          <w:rFonts w:hint="eastAsia" w:ascii="宋体" w:hAnsi="宋体" w:eastAsia="宋体" w:cs="宋体"/>
          <w:color w:val="000000"/>
          <w:sz w:val="24"/>
          <w:szCs w:val="24"/>
          <w:highlight w:val="none"/>
          <w:u w:val="single"/>
        </w:rPr>
      </w:pPr>
      <w:r>
        <w:rPr>
          <w:rFonts w:hint="eastAsia" w:hAnsi="宋体"/>
          <w:color w:val="000000"/>
          <w:sz w:val="24"/>
          <w:szCs w:val="24"/>
          <w:highlight w:val="none"/>
          <w:u w:val="none"/>
        </w:rPr>
        <w:br w:type="page" w:clear="all"/>
      </w:r>
      <w:r>
        <w:rPr>
          <w:rFonts w:hint="eastAsia" w:ascii="宋体" w:hAnsi="宋体" w:eastAsia="宋体" w:cs="宋体"/>
          <w:color w:val="000000"/>
          <w:sz w:val="24"/>
          <w:szCs w:val="24"/>
          <w:highlight w:val="none"/>
          <w:u w:val="none"/>
        </w:rPr>
        <w:t xml:space="preserve"> 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rPr>
        <w:t xml:space="preserve">省政府采购中心/</w:t>
      </w:r>
      <w:r>
        <w:rPr>
          <w:rFonts w:hint="eastAsia" w:ascii="宋体" w:hAnsi="宋体" w:eastAsia="宋体" w:cs="宋体"/>
          <w:color w:val="000000"/>
          <w:sz w:val="24"/>
          <w:szCs w:val="24"/>
          <w:highlight w:val="none"/>
          <w:u w:val="none"/>
        </w:rPr>
        <w:t xml:space="preserve">委托代理机构）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30"/>
        <w:spacing w:line="364" w:lineRule="exact"/>
        <w:rPr>
          <w:rFonts w:hint="eastAsia" w:ascii="宋体" w:hAnsi="宋体" w:eastAsia="宋体" w:cs="宋体"/>
          <w:b/>
          <w:color w:val="000000"/>
          <w:sz w:val="24"/>
          <w:szCs w:val="24"/>
          <w:highlight w:val="none"/>
          <w:u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pacing w:val="-20"/>
          <w:sz w:val="24"/>
          <w:szCs w:val="24"/>
          <w:highlight w:val="none"/>
        </w:rPr>
        <w:t xml:space="preserve">☐</w:t>
      </w:r>
      <w:r>
        <w:rPr>
          <w:rFonts w:hint="eastAsia" w:ascii="宋体" w:hAnsi="宋体" w:eastAsia="宋体" w:cs="宋体"/>
          <w:color w:val="000000"/>
          <w:sz w:val="24"/>
          <w:szCs w:val="24"/>
          <w:highlight w:val="none"/>
        </w:rPr>
        <w:t xml:space="preserve">公开招标</w:t>
      </w:r>
      <w:r>
        <w:rPr>
          <w:rFonts w:hint="eastAsia" w:ascii="宋体" w:hAnsi="宋体" w:eastAsia="宋体" w:cs="宋体"/>
          <w:color w:val="000000"/>
          <w:spacing w:val="-20"/>
          <w:sz w:val="24"/>
          <w:szCs w:val="24"/>
          <w:highlight w:val="none"/>
        </w:rPr>
        <w:t xml:space="preserve">☐</w:t>
      </w:r>
      <w:r>
        <w:rPr>
          <w:rFonts w:hint="eastAsia" w:ascii="宋体" w:hAnsi="宋体" w:eastAsia="宋体" w:cs="宋体"/>
          <w:color w:val="000000"/>
          <w:sz w:val="24"/>
          <w:szCs w:val="24"/>
          <w:highlight w:val="none"/>
        </w:rPr>
        <w:t xml:space="preserve">竞争</w:t>
      </w:r>
      <w:r>
        <w:rPr>
          <w:rFonts w:hint="eastAsia" w:ascii="宋体" w:hAnsi="宋体" w:eastAsia="宋体" w:cs="宋体"/>
          <w:color w:val="000000"/>
          <w:sz w:val="24"/>
          <w:szCs w:val="24"/>
          <w:highlight w:val="none"/>
          <w:u w:val="none"/>
        </w:rPr>
        <w:t xml:space="preserve">性谈判</w:t>
      </w:r>
      <w:r>
        <w:rPr>
          <w:rFonts w:hint="eastAsia" w:ascii="宋体" w:hAnsi="宋体" w:eastAsia="宋体" w:cs="宋体"/>
          <w:color w:val="000000"/>
          <w:spacing w:val="-20"/>
          <w:sz w:val="24"/>
          <w:szCs w:val="24"/>
          <w:highlight w:val="none"/>
          <w:u w:val="none"/>
        </w:rPr>
        <w:t xml:space="preserve">☐</w:t>
      </w:r>
      <w:r>
        <w:rPr>
          <w:rFonts w:hint="eastAsia" w:ascii="宋体" w:hAnsi="宋体" w:eastAsia="宋体" w:cs="宋体"/>
          <w:color w:val="000000"/>
          <w:sz w:val="24"/>
          <w:szCs w:val="24"/>
          <w:highlight w:val="none"/>
          <w:u w:val="none"/>
        </w:rPr>
        <w:t xml:space="preserve">竞争性磋商</w:t>
      </w:r>
      <w:r>
        <w:rPr>
          <w:rFonts w:hint="eastAsia" w:ascii="宋体" w:hAnsi="宋体" w:eastAsia="宋体" w:cs="宋体"/>
          <w:color w:val="000000"/>
          <w:spacing w:val="-20"/>
          <w:sz w:val="24"/>
          <w:szCs w:val="24"/>
          <w:highlight w:val="none"/>
          <w:u w:val="none"/>
        </w:rPr>
        <w:t xml:space="preserve">☐</w:t>
      </w:r>
      <w:r>
        <w:rPr>
          <w:rFonts w:hint="eastAsia" w:ascii="宋体" w:hAnsi="宋体" w:eastAsia="宋体" w:cs="宋体"/>
          <w:color w:val="000000"/>
          <w:sz w:val="24"/>
          <w:szCs w:val="24"/>
          <w:highlight w:val="none"/>
          <w:u w:val="none"/>
        </w:rPr>
        <w:t xml:space="preserve">单一来源谈判</w:t>
      </w:r>
      <w:r>
        <w:rPr>
          <w:rFonts w:hint="eastAsia" w:ascii="宋体" w:hAnsi="宋体" w:eastAsia="宋体" w:cs="宋体"/>
          <w:color w:val="000000"/>
          <w:spacing w:val="-20"/>
          <w:sz w:val="24"/>
          <w:szCs w:val="24"/>
          <w:highlight w:val="none"/>
          <w:u w:val="none"/>
        </w:rPr>
        <w:t xml:space="preserve">☐</w:t>
      </w:r>
      <w:r>
        <w:rPr>
          <w:rFonts w:hint="eastAsia" w:ascii="宋体" w:hAnsi="宋体" w:eastAsia="宋体" w:cs="宋体"/>
          <w:color w:val="000000"/>
          <w:sz w:val="24"/>
          <w:szCs w:val="24"/>
          <w:highlight w:val="none"/>
          <w:u w:val="none"/>
        </w:rPr>
        <w:t xml:space="preserve">询价采购的结果，签署本合同。</w:t>
      </w:r>
      <w:r>
        <w:rPr>
          <w:rFonts w:hint="eastAsia" w:ascii="宋体" w:hAnsi="宋体" w:eastAsia="宋体" w:cs="宋体"/>
          <w:b/>
          <w:color w:val="000000"/>
          <w:sz w:val="24"/>
          <w:szCs w:val="24"/>
          <w:highlight w:val="none"/>
          <w:u w:val="none"/>
        </w:rPr>
      </w:r>
      <w:r/>
    </w:p>
    <w:p>
      <w:pPr>
        <w:pStyle w:val="830"/>
        <w:ind w:firstLine="354"/>
        <w:spacing w:line="364" w:lineRule="exact"/>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一、合同标的及金额及交付要求</w:t>
      </w:r>
      <w:r>
        <w:rPr>
          <w:rFonts w:hint="eastAsia" w:ascii="宋体" w:hAnsi="宋体" w:eastAsia="宋体" w:cs="宋体"/>
          <w:b/>
          <w:color w:val="000000"/>
          <w:sz w:val="24"/>
          <w:szCs w:val="24"/>
          <w:highlight w:val="none"/>
          <w:u w:val="none"/>
        </w:rPr>
      </w:r>
      <w:r/>
    </w:p>
    <w:p>
      <w:pPr>
        <w:pStyle w:val="830"/>
        <w:ind w:firstLine="352"/>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甲方向乙方采购以下货物：</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992"/>
        <w:gridCol w:w="1134"/>
        <w:gridCol w:w="851"/>
        <w:gridCol w:w="662"/>
        <w:gridCol w:w="1039"/>
        <w:gridCol w:w="992"/>
        <w:gridCol w:w="999"/>
        <w:gridCol w:w="1007"/>
      </w:tblGrid>
      <w:tr>
        <w:trPr/>
        <w:tc>
          <w:tcPr>
            <w:tcW w:w="1384" w:type="dxa"/>
            <w:vAlign w:val="center"/>
            <w:textDirection w:val="lrTb"/>
            <w:noWrap w:val="false"/>
          </w:tcPr>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规格型号或技术参数</w:t>
            </w: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662" w:type="dxa"/>
            <w:vAlign w:val="center"/>
            <w:textDirection w:val="lrTb"/>
            <w:noWrap w:val="false"/>
          </w:tcPr>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039" w:type="dxa"/>
            <w:vAlign w:val="center"/>
            <w:textDirection w:val="lrTb"/>
            <w:noWrap w:val="false"/>
          </w:tcPr>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c>
          <w:tcPr>
            <w:tcW w:w="999" w:type="dxa"/>
            <w:vAlign w:val="center"/>
            <w:textDirection w:val="lrTb"/>
            <w:noWrap w:val="false"/>
          </w:tcPr>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W w:w="1007" w:type="dxa"/>
            <w:vAlign w:val="center"/>
            <w:textDirection w:val="lrTb"/>
            <w:noWrap w:val="false"/>
          </w:tcPr>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rPr>
            </w:r>
            <w:r/>
          </w:p>
        </w:tc>
      </w:tr>
      <w:tr>
        <w:trPr/>
        <w:tc>
          <w:tcPr>
            <w:tcW w:w="138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13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851"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66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3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07"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r>
      <w:tr>
        <w:trPr/>
        <w:tc>
          <w:tcPr>
            <w:tcW w:w="138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13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851"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66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3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07"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r>
      <w:tr>
        <w:trPr/>
        <w:tc>
          <w:tcPr>
            <w:tcW w:w="138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13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851"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66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3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07"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r>
      <w:tr>
        <w:trPr/>
        <w:tc>
          <w:tcPr>
            <w:tcW w:w="138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13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851"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66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3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07"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r>
      <w:tr>
        <w:trPr/>
        <w:tc>
          <w:tcPr>
            <w:tcW w:w="138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13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851"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66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3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07"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r>
      <w:tr>
        <w:trPr/>
        <w:tc>
          <w:tcPr>
            <w:tcW w:w="138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13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851"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66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3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07"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r>
      <w:tr>
        <w:trPr/>
        <w:tc>
          <w:tcPr>
            <w:tcW w:w="138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13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851"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66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3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07"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r>
      <w:tr>
        <w:trPr/>
        <w:tc>
          <w:tcPr>
            <w:tcW w:w="138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13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851"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66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3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07"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r>
      <w:tr>
        <w:trPr/>
        <w:tc>
          <w:tcPr>
            <w:tcW w:w="138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13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851"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66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3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07"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r>
      <w:tr>
        <w:trPr/>
        <w:tc>
          <w:tcPr>
            <w:tcW w:w="138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134"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851"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66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3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2"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99"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007" w:type="dxa"/>
            <w:vAlign w:val="top"/>
            <w:textDirection w:val="lrTb"/>
            <w:noWrap w:val="false"/>
          </w:tcPr>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r>
      <w:tr>
        <w:trPr/>
        <w:tc>
          <w:tcPr>
            <w:gridSpan w:val="9"/>
            <w:tcW w:w="9060" w:type="dxa"/>
            <w:vAlign w:val="top"/>
            <w:textDirection w:val="lrTb"/>
            <w:noWrap w:val="false"/>
          </w:tcPr>
          <w:p>
            <w:pPr>
              <w:pStyle w:val="830"/>
              <w:spacing w:line="364" w:lineRule="exact"/>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合   计：人民币</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元</w:t>
            </w:r>
            <w:r>
              <w:rPr>
                <w:rFonts w:hint="eastAsia" w:ascii="宋体" w:hAnsi="宋体" w:eastAsia="宋体" w:cs="宋体"/>
                <w:b/>
                <w:color w:val="000000"/>
                <w:sz w:val="24"/>
                <w:szCs w:val="24"/>
                <w:highlight w:val="none"/>
                <w:u w:val="none"/>
              </w:rPr>
              <w:t xml:space="preserve">（￥</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none"/>
              </w:rPr>
              <w:t xml:space="preserve">元）</w:t>
            </w:r>
            <w:r>
              <w:rPr>
                <w:rFonts w:hint="eastAsia" w:ascii="宋体" w:hAnsi="宋体" w:eastAsia="宋体" w:cs="宋体"/>
                <w:b/>
                <w:color w:val="000000"/>
                <w:sz w:val="24"/>
                <w:szCs w:val="24"/>
                <w:highlight w:val="none"/>
                <w:u w:val="single"/>
              </w:rPr>
            </w:r>
            <w:r/>
          </w:p>
        </w:tc>
      </w:tr>
    </w:tbl>
    <w:p>
      <w:pPr>
        <w:pStyle w:val="830"/>
        <w:ind w:firstLine="352"/>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 1.2本合同价款为合同标的物交付甲方指定地点的完税价格，包括但不限于货物价格、包装费用、运输费用、检测费用、样品费用、保险费用、税金及合理利润等，甲方在上述合同价款之外不再向乙方支付其他任何费用。</w:t>
      </w:r>
      <w:r>
        <w:rPr>
          <w:rFonts w:hint="eastAsia" w:ascii="宋体" w:hAnsi="宋体" w:eastAsia="宋体" w:cs="宋体"/>
          <w:color w:val="000000"/>
          <w:sz w:val="24"/>
          <w:szCs w:val="24"/>
          <w:highlight w:val="none"/>
          <w:u w:val="none"/>
        </w:rPr>
      </w:r>
      <w:r/>
    </w:p>
    <w:p>
      <w:pPr>
        <w:pStyle w:val="830"/>
        <w:ind w:firstLine="354"/>
        <w:spacing w:line="364"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二、技术资料</w:t>
      </w:r>
      <w:r>
        <w:rPr>
          <w:rFonts w:hint="eastAsia" w:ascii="宋体" w:hAnsi="宋体" w:eastAsia="宋体" w:cs="宋体"/>
          <w:b/>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2.1 乙方应按招标文件规定的时间向甲方提供使用货物的有关技术资料。</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2.2 没有征得甲方事先书面同意，乙方不得将由甲方提供的有关合同或任何合同条文、规格、计划、图纸、样品、资料等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 三、</w:t>
      </w:r>
      <w:r>
        <w:rPr>
          <w:rFonts w:hint="eastAsia" w:ascii="宋体" w:hAnsi="宋体" w:eastAsia="宋体" w:cs="宋体"/>
          <w:b/>
          <w:color w:val="000000"/>
          <w:sz w:val="24"/>
          <w:szCs w:val="24"/>
          <w:highlight w:val="none"/>
        </w:rPr>
        <w:t xml:space="preserve">知识产权</w:t>
      </w:r>
      <w:r>
        <w:rPr>
          <w:rFonts w:hint="eastAsia" w:ascii="宋体" w:hAnsi="宋体" w:eastAsia="宋体" w:cs="宋体"/>
          <w:b/>
          <w:color w:val="000000"/>
          <w:sz w:val="24"/>
          <w:szCs w:val="24"/>
          <w:highlight w:val="none"/>
        </w:rPr>
      </w:r>
      <w:r/>
    </w:p>
    <w:p>
      <w:pPr>
        <w:pStyle w:val="80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3.1乙方应保证甲方在使用、接受本合同货物和相关服务或其任何一部分时不受第三方提出侵犯其专利权、版权、商标权和工业设计权等知识产权的起诉。一旦出现侵权，由乙方承担全部责任。</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四、产权担保</w:t>
      </w:r>
      <w:r>
        <w:rPr>
          <w:rFonts w:hint="eastAsia" w:ascii="宋体" w:hAnsi="宋体" w:eastAsia="宋体" w:cs="宋体"/>
          <w:b/>
          <w:color w:val="000000"/>
          <w:sz w:val="24"/>
          <w:szCs w:val="24"/>
          <w:highlight w:val="none"/>
          <w:u w:val="singl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4.1乙方应保证待交付的货物的所有权或支配权完全属于乙方，且无任何抵押、查封等产权瑕疵。</w:t>
      </w:r>
      <w:r>
        <w:rPr>
          <w:rFonts w:hint="eastAsia" w:ascii="宋体" w:hAnsi="宋体" w:eastAsia="宋体" w:cs="宋体"/>
          <w:color w:val="000000"/>
          <w:sz w:val="24"/>
          <w:szCs w:val="24"/>
          <w:highlight w:val="none"/>
        </w:rPr>
      </w:r>
      <w:r/>
    </w:p>
    <w:p>
      <w:pPr>
        <w:pStyle w:val="800"/>
        <w:spacing w:line="364"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五、调试和验收</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5.1 甲方对乙方提交的货物依据采购文件上的技术规格要求和国家有关质量标准进行现场初步验收，外观、说明书符合采购文件技术要求的，给予签收，初步验收不合格的不予签收。</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5.2 乙方交货前应对产品作出全面检查,并对验收文件进行整理，列出清单，作为甲方收货验收和使用的技术条件依据，检验的结果应随货物交甲方。</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5.3 甲方对乙方提供的货物在使用前进行调试时，乙方需负责安装并培训甲方的使用操作人员，并协助甲方一起调试，直到符合技术要求，甲方才做最终验收。</w:t>
      </w:r>
      <w:r>
        <w:rPr>
          <w:rFonts w:hint="eastAsia" w:ascii="宋体" w:hAnsi="宋体" w:eastAsia="宋体" w:cs="宋体"/>
          <w:color w:val="000000"/>
          <w:sz w:val="24"/>
          <w:szCs w:val="24"/>
          <w:highlight w:val="none"/>
          <w:u w:val="singl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5.4 对技术复杂的货物，甲方可请国家认可的专业检测机构参与初步验收及最终验收，并由其出具质量检测报告。</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5.5 验收时乙方必须在现场，验收完毕后作出验收结果报告。验收不合格的，验收费用由乙方承担。</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六、货物包装、发运及运输</w:t>
      </w:r>
      <w:r>
        <w:rPr>
          <w:rFonts w:hint="eastAsia" w:ascii="宋体" w:hAnsi="宋体" w:eastAsia="宋体" w:cs="宋体"/>
          <w:b/>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6.1 乙方应在货物发运前对其进行满足运输距离、防潮、防震、防锈和防破损装卸等要求包装，以保证货物安全运达甲方指定地点。</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6.2 乙方应将使用说明书、质量检验证明书、随配附件和工具以及清单一并附于货物内。</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6.3 乙方需在货物发运手续办理完毕后二十四小时内或货到甲方四十八小时前通知甲方，以准备接货。</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6.4 货物在交付甲方前发生的任何风险均由乙方负责。</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6.5 货物在规定的交付期限内由乙方送达甲方指定的地点视为交付，乙方同时需通知甲方货物已送达。</w:t>
      </w:r>
      <w:r>
        <w:rPr>
          <w:rFonts w:hint="eastAsia" w:ascii="宋体" w:hAnsi="宋体" w:eastAsia="宋体" w:cs="宋体"/>
          <w:color w:val="000000"/>
          <w:sz w:val="24"/>
          <w:szCs w:val="24"/>
          <w:highlight w:val="none"/>
        </w:rPr>
      </w:r>
      <w:r/>
    </w:p>
    <w:p>
      <w:pPr>
        <w:pStyle w:val="800"/>
        <w:spacing w:line="364"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七、质量保证及售后服务</w:t>
      </w:r>
      <w:r>
        <w:rPr>
          <w:rFonts w:hint="eastAsia" w:ascii="宋体" w:hAnsi="宋体" w:eastAsia="宋体" w:cs="宋体"/>
          <w:b/>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7.1 乙方应按采购文件规定的货物性能、技术要求、质量标准向甲方提供未经使用的全新产品。</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7.2 乙方提供的货物在质保期内因货物本身的质量问题发生故障，乙方应负责免费更换。对达不到技术要求者，根据实际情况，经双方协商，采用以下第________种办法处理：</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（1）更换，由乙方承担所发生的全部费用；</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（2）贬值处理，由甲乙双方合议定价；</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（3）退货处理，乙方应退还甲方支付的合同款，同时应承担该货物的直接费用（运输、保险、检验、货款利息及银行手续费等）。</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7.3 如在使用过程中发生质量问题，乙方在接到甲方通知后在_________小时内到达甲方现场。</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7.4 在质保期内，乙方应对货物出现的质量、安全及相关问题负责处理解决并承担一切费用。</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八、质保期</w:t>
      </w:r>
      <w:r>
        <w:rPr>
          <w:rFonts w:hint="eastAsia" w:ascii="宋体" w:hAnsi="宋体" w:eastAsia="宋体" w:cs="宋体"/>
          <w:b/>
          <w:color w:val="000000"/>
          <w:sz w:val="24"/>
          <w:szCs w:val="24"/>
          <w:highlight w:val="none"/>
        </w:rPr>
      </w:r>
      <w:r/>
    </w:p>
    <w:p>
      <w:pPr>
        <w:pStyle w:val="800"/>
        <w:ind w:firstLine="48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年，自交货并经最终验收合格之日起计。　　　　　</w:t>
      </w:r>
      <w:r>
        <w:rPr>
          <w:rFonts w:hint="eastAsia" w:ascii="宋体" w:hAnsi="宋体" w:eastAsia="宋体" w:cs="宋体"/>
          <w:color w:val="000000"/>
          <w:sz w:val="24"/>
          <w:szCs w:val="24"/>
          <w:highlight w:val="none"/>
        </w:rPr>
      </w:r>
      <w:r/>
    </w:p>
    <w:p>
      <w:pPr>
        <w:pStyle w:val="800"/>
        <w:ind w:left="40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年，自交货并经最终验收合格之日起计。货物名称：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年，自交货并经最终验收合格之日起计。    </w:t>
      </w:r>
      <w:r>
        <w:rPr>
          <w:rFonts w:hint="eastAsia" w:ascii="宋体" w:hAnsi="宋体" w:eastAsia="宋体" w:cs="宋体"/>
          <w:color w:val="000000"/>
          <w:sz w:val="24"/>
          <w:szCs w:val="24"/>
          <w:highlight w:val="none"/>
        </w:rPr>
      </w:r>
      <w:r/>
    </w:p>
    <w:p>
      <w:pPr>
        <w:pStyle w:val="800"/>
        <w:ind w:left="400"/>
        <w:spacing w:line="364"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u w:val="none"/>
        </w:rPr>
        <w:t xml:space="preserve">九、款项支付</w:t>
      </w:r>
      <w:r>
        <w:rPr>
          <w:rFonts w:hint="eastAsia" w:ascii="宋体" w:hAnsi="宋体" w:eastAsia="宋体" w:cs="宋体"/>
          <w:color w:val="000000"/>
          <w:sz w:val="24"/>
          <w:szCs w:val="24"/>
          <w:highlight w:val="none"/>
        </w:rPr>
      </w:r>
      <w:r/>
    </w:p>
    <w:p>
      <w:pPr>
        <w:pStyle w:val="830"/>
        <w:ind w:left="482" w:hanging="482"/>
        <w:spacing w:line="364" w:lineRule="exact"/>
        <w:rPr>
          <w:rFonts w:hint="eastAsia" w:ascii="宋体" w:hAnsi="宋体" w:eastAsia="宋体" w:cs="宋体"/>
          <w:b/>
          <w:i/>
          <w:color w:val="000000"/>
          <w:sz w:val="24"/>
          <w:szCs w:val="24"/>
          <w:highlight w:val="none"/>
          <w:u w:val="none"/>
        </w:rPr>
      </w:pPr>
      <w:r>
        <w:rPr>
          <w:rFonts w:hint="eastAsia" w:ascii="宋体" w:hAnsi="宋体" w:eastAsia="宋体" w:cs="宋体"/>
          <w:b/>
          <w:color w:val="000000"/>
          <w:sz w:val="24"/>
          <w:szCs w:val="24"/>
          <w:highlight w:val="none"/>
          <w:u w:val="none"/>
        </w:rPr>
        <w:t xml:space="preserve">　　</w:t>
      </w:r>
      <w:r>
        <w:rPr>
          <w:rFonts w:hint="eastAsia" w:ascii="宋体" w:hAnsi="宋体" w:eastAsia="宋体" w:cs="宋体"/>
          <w:color w:val="000000"/>
          <w:sz w:val="24"/>
          <w:szCs w:val="24"/>
          <w:highlight w:val="none"/>
          <w:u w:val="none"/>
        </w:rPr>
        <w:t xml:space="preserve">9.1 本合同款项采用以下第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种方式支付：</w:t>
      </w:r>
      <w:r>
        <w:rPr>
          <w:rFonts w:hint="eastAsia" w:ascii="宋体" w:hAnsi="宋体" w:eastAsia="宋体" w:cs="宋体"/>
          <w:b/>
          <w:i/>
          <w:color w:val="000000"/>
          <w:sz w:val="24"/>
          <w:szCs w:val="24"/>
          <w:highlight w:val="none"/>
          <w:u w:val="none"/>
        </w:rPr>
        <w:t xml:space="preserve"> </w:t>
      </w:r>
      <w:r>
        <w:rPr>
          <w:rFonts w:hint="eastAsia" w:ascii="宋体" w:hAnsi="宋体" w:eastAsia="宋体" w:cs="宋体"/>
          <w:b/>
          <w:i/>
          <w:color w:val="000000"/>
          <w:sz w:val="24"/>
          <w:szCs w:val="24"/>
          <w:highlight w:val="none"/>
          <w:u w:val="none"/>
        </w:rPr>
      </w:r>
      <w:r/>
    </w:p>
    <w:p>
      <w:pPr>
        <w:pStyle w:val="800"/>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none"/>
        </w:rPr>
        <w:t xml:space="preserve">本合同款项分两期支付。</w:t>
      </w:r>
      <w:r>
        <w:rPr>
          <w:rFonts w:hint="eastAsia" w:ascii="宋体" w:hAnsi="宋体" w:eastAsia="宋体" w:cs="宋体"/>
          <w:color w:val="000000"/>
          <w:sz w:val="24"/>
          <w:szCs w:val="24"/>
          <w:highlight w:val="none"/>
          <w:u w:val="none"/>
        </w:rPr>
        <w:t xml:space="preserve">支付条件（时间）及支付金额如下：</w:t>
      </w:r>
      <w:r>
        <w:rPr>
          <w:rFonts w:hint="eastAsia" w:ascii="宋体" w:hAnsi="宋体" w:eastAsia="宋体" w:cs="宋体"/>
          <w:color w:val="000000"/>
          <w:sz w:val="24"/>
          <w:szCs w:val="24"/>
          <w:highlight w:val="none"/>
          <w:u w:val="none"/>
        </w:rPr>
      </w:r>
      <w:r/>
    </w:p>
    <w:p>
      <w:pPr>
        <w:pStyle w:val="800"/>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　　第一期:合同签订后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个工作日内支付首付款，付款比例为合同金额的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计人民币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rPr>
      </w:r>
      <w:r/>
    </w:p>
    <w:p>
      <w:pPr>
        <w:pStyle w:val="80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　　第二期：当乙方提供本合同所有货物并经甲方最终验收通过后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工作日内</w:t>
      </w:r>
      <w:r>
        <w:rPr>
          <w:rFonts w:hint="eastAsia" w:ascii="宋体" w:hAnsi="宋体" w:eastAsia="宋体" w:cs="宋体"/>
          <w:color w:val="000000"/>
          <w:sz w:val="24"/>
          <w:szCs w:val="24"/>
          <w:highlight w:val="none"/>
          <w:u w:val="none"/>
        </w:rPr>
        <w:t xml:space="preserve">，支付剩余款项，</w:t>
      </w:r>
      <w:r>
        <w:rPr>
          <w:rFonts w:hint="eastAsia" w:ascii="宋体" w:hAnsi="宋体" w:eastAsia="宋体" w:cs="宋体"/>
          <w:color w:val="000000"/>
          <w:sz w:val="24"/>
          <w:szCs w:val="24"/>
          <w:highlight w:val="none"/>
        </w:rPr>
        <w:t xml:space="preserve">计人民币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0"/>
        <w:ind w:firstLine="48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（2）</w:t>
      </w:r>
      <w:r>
        <w:rPr>
          <w:rFonts w:hint="eastAsia" w:ascii="宋体" w:hAnsi="宋体" w:eastAsia="宋体" w:cs="宋体"/>
          <w:color w:val="000000"/>
          <w:sz w:val="24"/>
          <w:szCs w:val="24"/>
          <w:highlight w:val="none"/>
        </w:rPr>
        <w:t xml:space="preserve">乙方无预付款要求的，</w:t>
      </w:r>
      <w:r>
        <w:rPr>
          <w:rFonts w:hint="eastAsia" w:ascii="宋体" w:hAnsi="宋体" w:eastAsia="宋体" w:cs="宋体"/>
          <w:color w:val="000000"/>
          <w:sz w:val="24"/>
          <w:szCs w:val="24"/>
          <w:highlight w:val="none"/>
          <w:u w:val="none"/>
        </w:rPr>
        <w:t xml:space="preserve">甲方确认在每批次货物交付并验收合格入库后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个工作日内，依据实收货物数量支付相应款项。</w:t>
      </w:r>
      <w:r>
        <w:rPr>
          <w:rFonts w:hint="eastAsia" w:ascii="宋体" w:hAnsi="宋体" w:eastAsia="宋体" w:cs="宋体"/>
          <w:color w:val="000000"/>
          <w:sz w:val="24"/>
          <w:szCs w:val="24"/>
          <w:highlight w:val="none"/>
        </w:rPr>
      </w:r>
      <w:r/>
    </w:p>
    <w:p>
      <w:pPr>
        <w:pStyle w:val="800"/>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  　9.2甲方在支付上述款项前，应收到乙方开具的与应付款项等额的税务发票。因乙方未能根据合同提交相应票据和资料，导致甲方未能如期付款，甲方不承担延期付款责任。</w:t>
      </w:r>
      <w:r>
        <w:rPr>
          <w:rFonts w:hint="eastAsia" w:ascii="宋体" w:hAnsi="宋体" w:eastAsia="宋体" w:cs="宋体"/>
          <w:color w:val="000000"/>
          <w:sz w:val="24"/>
          <w:szCs w:val="24"/>
          <w:highlight w:val="none"/>
          <w:u w:val="none"/>
        </w:rPr>
      </w:r>
      <w:r/>
    </w:p>
    <w:p>
      <w:pPr>
        <w:pStyle w:val="830"/>
        <w:spacing w:line="364" w:lineRule="exact"/>
        <w:rPr>
          <w:rFonts w:hint="eastAsia" w:ascii="宋体" w:hAnsi="宋体" w:eastAsia="宋体" w:cs="宋体"/>
          <w:b/>
          <w:color w:val="000000"/>
          <w:sz w:val="24"/>
          <w:szCs w:val="24"/>
          <w:highlight w:val="none"/>
          <w:u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u w:val="none"/>
        </w:rPr>
        <w:t xml:space="preserve">十、质量保证金</w:t>
      </w:r>
      <w:r>
        <w:rPr>
          <w:rFonts w:hint="eastAsia" w:ascii="宋体" w:hAnsi="宋体" w:eastAsia="宋体" w:cs="宋体"/>
          <w:b/>
          <w:color w:val="000000"/>
          <w:sz w:val="24"/>
          <w:szCs w:val="24"/>
          <w:highlight w:val="none"/>
          <w:u w:val="none"/>
        </w:rPr>
      </w:r>
      <w:r/>
    </w:p>
    <w:p>
      <w:pPr>
        <w:pStyle w:val="830"/>
        <w:ind w:firstLine="352"/>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 10.1  本合同质量保证金按照以下第_____种方式收取：</w:t>
      </w:r>
      <w:r>
        <w:rPr>
          <w:rFonts w:hint="eastAsia" w:ascii="宋体" w:hAnsi="宋体" w:eastAsia="宋体" w:cs="宋体"/>
          <w:color w:val="000000"/>
          <w:sz w:val="24"/>
          <w:szCs w:val="24"/>
          <w:highlight w:val="none"/>
          <w:u w:val="none"/>
        </w:rPr>
      </w:r>
      <w:r/>
    </w:p>
    <w:p>
      <w:pPr>
        <w:pStyle w:val="830"/>
        <w:ind w:firstLine="352"/>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none"/>
        </w:rPr>
        <w:t xml:space="preserve">本项目不收取质量保证金。</w:t>
      </w:r>
      <w:r>
        <w:rPr>
          <w:rFonts w:hint="eastAsia" w:ascii="宋体" w:hAnsi="宋体" w:eastAsia="宋体" w:cs="宋体"/>
          <w:color w:val="000000"/>
          <w:sz w:val="24"/>
          <w:szCs w:val="24"/>
          <w:highlight w:val="none"/>
          <w:u w:val="none"/>
        </w:rPr>
      </w:r>
      <w:r/>
    </w:p>
    <w:p>
      <w:pPr>
        <w:pStyle w:val="830"/>
        <w:ind w:firstLine="352"/>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（2）乙方提供银行保函，保函金额为合同金额的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计人民币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r>
      <w:r/>
    </w:p>
    <w:p>
      <w:pPr>
        <w:pStyle w:val="830"/>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元），到期日为_______。</w:t>
      </w:r>
      <w:r>
        <w:rPr>
          <w:rFonts w:hint="eastAsia" w:ascii="宋体" w:hAnsi="宋体" w:eastAsia="宋体" w:cs="宋体"/>
          <w:color w:val="000000"/>
          <w:sz w:val="24"/>
          <w:szCs w:val="24"/>
          <w:highlight w:val="none"/>
          <w:u w:val="none"/>
        </w:rPr>
      </w:r>
      <w:r/>
    </w:p>
    <w:p>
      <w:pPr>
        <w:pStyle w:val="830"/>
        <w:ind w:firstLine="480"/>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（3）乙方采用银行汇票、转账支票或电汇方式缴纳质量保证金，金额为人民币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元），在本合同所有货物完成最终验收后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个工作日内支付。合同所有货物质保期满后___个工作日内，将质量保证金退还给乙方（无息）。在__</w:t>
      </w:r>
      <w:r>
        <w:rPr>
          <w:rFonts w:hint="eastAsia" w:ascii="宋体" w:hAnsi="宋体" w:eastAsia="宋体" w:cs="宋体"/>
          <w:color w:val="000000"/>
          <w:sz w:val="24"/>
          <w:szCs w:val="24"/>
          <w:highlight w:val="none"/>
          <w:u w:val="single"/>
        </w:rPr>
        <w:t xml:space="preserve">_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r>
      <w:r/>
    </w:p>
    <w:p>
      <w:pPr>
        <w:pStyle w:val="830"/>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情况下，甲方有权根据合同条款从质量保证金中扣除相应的违约金额。</w:t>
      </w:r>
      <w:r>
        <w:rPr>
          <w:rFonts w:hint="eastAsia" w:ascii="宋体" w:hAnsi="宋体" w:eastAsia="宋体" w:cs="宋体"/>
          <w:color w:val="000000"/>
          <w:sz w:val="24"/>
          <w:szCs w:val="24"/>
          <w:highlight w:val="none"/>
          <w:u w:val="none"/>
        </w:rPr>
      </w:r>
      <w:r/>
    </w:p>
    <w:p>
      <w:pPr>
        <w:pStyle w:val="830"/>
        <w:ind w:firstLine="480"/>
        <w:spacing w:line="364"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若根据合同约定或因其它任何原因使该项质量保证金被甲方扣除或经协商抵扣或用于赔偿甲方及/或第三方损失等情形减少而不足本合同质量保证金规定数目的，乙方应当在该情形出现之日起</w:t>
      </w:r>
      <w:r>
        <w:rPr>
          <w:rFonts w:hint="eastAsia" w:ascii="宋体" w:hAnsi="宋体" w:eastAsia="宋体" w:cs="宋体"/>
          <w:color w:val="000000"/>
          <w:sz w:val="24"/>
          <w:szCs w:val="24"/>
          <w:highlight w:val="none"/>
          <w:u w:val="none"/>
        </w:rPr>
        <w:t xml:space="preserve">3个工作日内日</w:t>
      </w:r>
      <w:r>
        <w:rPr>
          <w:rFonts w:hint="eastAsia" w:ascii="宋体" w:hAnsi="宋体" w:eastAsia="宋体" w:cs="宋体"/>
          <w:bCs/>
          <w:color w:val="000000"/>
          <w:sz w:val="24"/>
          <w:szCs w:val="24"/>
          <w:highlight w:val="none"/>
        </w:rPr>
        <w:t xml:space="preserve">将其补足。</w:t>
      </w:r>
      <w:r>
        <w:rPr>
          <w:rFonts w:hint="eastAsia" w:ascii="宋体" w:hAnsi="宋体" w:eastAsia="宋体" w:cs="宋体"/>
          <w:bCs/>
          <w:color w:val="000000"/>
          <w:sz w:val="24"/>
          <w:szCs w:val="24"/>
          <w:highlight w:val="none"/>
        </w:rPr>
      </w:r>
      <w:r/>
    </w:p>
    <w:p>
      <w:pPr>
        <w:pStyle w:val="830"/>
        <w:ind w:firstLine="482"/>
        <w:spacing w:line="364"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十一、违约责任</w:t>
      </w:r>
      <w:r>
        <w:rPr>
          <w:rFonts w:hint="eastAsia" w:ascii="宋体" w:hAnsi="宋体" w:eastAsia="宋体" w:cs="宋体"/>
          <w:b/>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11.1 甲方无正当理由拒收货物的，乙方有权要求甲方偿付拒收货款总值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rPr>
          <w:rFonts w:hint="eastAsia" w:ascii="宋体" w:hAnsi="宋体" w:eastAsia="宋体" w:cs="宋体"/>
          <w:color w:val="000000"/>
          <w:sz w:val="24"/>
          <w:szCs w:val="24"/>
          <w:highlight w:val="none"/>
          <w:u w:val="none"/>
        </w:rPr>
        <w:t xml:space="preserve">但违约金的总数不超过合同总价的10％</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    11.2 甲方无故逾期验收和办理货款支付手续的，乙方有权要求甲方按逾期付款总额每日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向乙方支付违约金，</w:t>
      </w:r>
      <w:r>
        <w:rPr>
          <w:rFonts w:hint="eastAsia" w:ascii="宋体" w:hAnsi="宋体" w:eastAsia="宋体" w:cs="宋体"/>
          <w:color w:val="000000"/>
          <w:sz w:val="24"/>
          <w:szCs w:val="24"/>
          <w:highlight w:val="none"/>
          <w:u w:val="none"/>
        </w:rPr>
        <w:t xml:space="preserve">但违约金的总数不超过合同总价的10％。</w:t>
      </w:r>
      <w:r>
        <w:rPr>
          <w:rFonts w:hint="eastAsia" w:ascii="宋体" w:hAnsi="宋体" w:eastAsia="宋体" w:cs="宋体"/>
          <w:color w:val="000000"/>
          <w:sz w:val="24"/>
          <w:szCs w:val="24"/>
          <w:highlight w:val="none"/>
          <w:u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    11.3因乙方工作失误而造成的破坏，乙方需承担赔偿或修复完好的责任，由此而发生的相关费用由乙方承担。</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11.4 乙方逾期交付货物的，甲方有权要求乙方按逾期交货总额每日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向甲方支付违约金，由甲方从待付货款中扣除，</w:t>
      </w:r>
      <w:r>
        <w:rPr>
          <w:rFonts w:hint="eastAsia" w:ascii="宋体" w:hAnsi="宋体" w:eastAsia="宋体" w:cs="宋体"/>
          <w:color w:val="000000"/>
          <w:sz w:val="24"/>
          <w:szCs w:val="24"/>
          <w:highlight w:val="none"/>
          <w:u w:val="none"/>
        </w:rPr>
        <w:t xml:space="preserve">但违约金的总数不超过合同总价的10％</w:t>
      </w:r>
      <w:r>
        <w:rPr>
          <w:rFonts w:hint="eastAsia" w:ascii="宋体" w:hAnsi="宋体" w:eastAsia="宋体" w:cs="宋体"/>
          <w:color w:val="000000"/>
          <w:sz w:val="24"/>
          <w:szCs w:val="24"/>
          <w:highlight w:val="none"/>
        </w:rPr>
        <w:t xml:space="preserve">。逾期超过约定日期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%的违约金，如造成甲方损失超过违约金的，超出部分由乙方继续承担赔偿责任。 </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11.5 乙方所交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11.6 如因乙方延期交货或延期履行维保义务，致使甲方必须采取其他补救措施，包括但不限于委托第三方维修、借用或租赁其他设备等所发生的费用，均由乙方承担。</w:t>
      </w:r>
      <w:r>
        <w:rPr>
          <w:rFonts w:hint="eastAsia" w:ascii="宋体" w:hAnsi="宋体" w:eastAsia="宋体" w:cs="宋体"/>
          <w:color w:val="000000"/>
          <w:sz w:val="24"/>
          <w:szCs w:val="24"/>
          <w:highlight w:val="none"/>
        </w:rPr>
      </w:r>
      <w:r/>
    </w:p>
    <w:p>
      <w:pPr>
        <w:pStyle w:val="800"/>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    11.7如发生违约事件，履约方要求违约方支付违约金时，应当以书面方式通知违约方，内容包括违约事件、违约金、支付时间和方式等违约方在收到上述通知后，应当于 7 日内答复对方，并支付违约金。</w:t>
      </w:r>
      <w:r>
        <w:rPr>
          <w:rFonts w:hint="eastAsia" w:ascii="宋体" w:hAnsi="宋体" w:eastAsia="宋体" w:cs="宋体"/>
          <w:color w:val="000000"/>
          <w:sz w:val="24"/>
          <w:szCs w:val="24"/>
          <w:highlight w:val="none"/>
          <w:u w:val="none"/>
        </w:rPr>
      </w:r>
      <w:r/>
    </w:p>
    <w:p>
      <w:pPr>
        <w:pStyle w:val="800"/>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    11.8其他违约责任约定：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r>
      <w:r/>
    </w:p>
    <w:p>
      <w:pPr>
        <w:pStyle w:val="830"/>
        <w:spacing w:line="364" w:lineRule="exact"/>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w:t>
      </w:r>
      <w:bookmarkEnd w:id="110"/>
      <w:r/>
      <w:bookmarkEnd w:id="111"/>
      <w:r/>
      <w:bookmarkEnd w:id="112"/>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u w:val="none"/>
        </w:rPr>
        <w:t xml:space="preserve">十二、争议与纠纷处理</w:t>
      </w:r>
      <w:r>
        <w:rPr>
          <w:rFonts w:hint="eastAsia" w:ascii="宋体" w:hAnsi="宋体" w:eastAsia="宋体" w:cs="宋体"/>
          <w:b/>
          <w:color w:val="000000"/>
          <w:sz w:val="24"/>
          <w:szCs w:val="24"/>
          <w:highlight w:val="none"/>
          <w:u w:val="none"/>
        </w:rPr>
      </w:r>
      <w:r/>
    </w:p>
    <w:p>
      <w:pPr>
        <w:pStyle w:val="800"/>
        <w:ind w:firstLine="480"/>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12.1 本合同执行过程中发生争议或纠纷，由甲乙双方协商解决，若协商不成，双方一致同意按以下第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w:t>
      </w:r>
      <w:r>
        <w:rPr>
          <w:rFonts w:hint="eastAsia" w:ascii="宋体" w:hAnsi="宋体" w:eastAsia="宋体" w:cs="宋体"/>
          <w:color w:val="000000"/>
          <w:sz w:val="24"/>
          <w:szCs w:val="24"/>
          <w:highlight w:val="none"/>
          <w:u w:val="none"/>
        </w:rPr>
        <w:t xml:space="preserve">方式处理：</w:t>
      </w:r>
      <w:r>
        <w:rPr>
          <w:rFonts w:hint="eastAsia" w:ascii="宋体" w:hAnsi="宋体" w:eastAsia="宋体" w:cs="宋体"/>
          <w:color w:val="000000"/>
          <w:sz w:val="24"/>
          <w:szCs w:val="24"/>
          <w:highlight w:val="none"/>
          <w:u w:val="none"/>
        </w:rPr>
      </w:r>
      <w:r/>
    </w:p>
    <w:p>
      <w:pPr>
        <w:pStyle w:val="800"/>
        <w:ind w:firstLine="480"/>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none"/>
        </w:rPr>
        <w:t xml:space="preserve">申请仲裁，约定向甲方所在地仲裁委员会申请仲裁；</w:t>
      </w:r>
      <w:r>
        <w:rPr>
          <w:rFonts w:hint="eastAsia" w:ascii="宋体" w:hAnsi="宋体" w:eastAsia="宋体" w:cs="宋体"/>
          <w:color w:val="000000"/>
          <w:sz w:val="24"/>
          <w:szCs w:val="24"/>
          <w:highlight w:val="none"/>
          <w:u w:val="none"/>
        </w:rPr>
      </w:r>
      <w:r/>
    </w:p>
    <w:p>
      <w:pPr>
        <w:pStyle w:val="800"/>
        <w:ind w:firstLine="480"/>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none"/>
        </w:rPr>
        <w:t xml:space="preserve">提起诉讼，约定向甲方所在地法院提起诉讼。</w:t>
      </w:r>
      <w:r>
        <w:rPr>
          <w:rFonts w:hint="eastAsia" w:ascii="宋体" w:hAnsi="宋体" w:eastAsia="宋体" w:cs="宋体"/>
          <w:color w:val="000000"/>
          <w:sz w:val="24"/>
          <w:szCs w:val="24"/>
          <w:highlight w:val="none"/>
          <w:u w:val="none"/>
        </w:rPr>
      </w:r>
      <w:r/>
    </w:p>
    <w:p>
      <w:pPr>
        <w:pStyle w:val="800"/>
        <w:ind w:firstLine="480"/>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b/>
          <w:color w:val="000000"/>
          <w:sz w:val="24"/>
          <w:szCs w:val="24"/>
          <w:highlight w:val="none"/>
        </w:rPr>
        <w:t xml:space="preserve">十三、权利和义务</w:t>
      </w:r>
      <w:r>
        <w:rPr>
          <w:rFonts w:hint="eastAsia" w:ascii="宋体" w:hAnsi="宋体" w:eastAsia="宋体" w:cs="宋体"/>
          <w:color w:val="000000"/>
          <w:sz w:val="24"/>
          <w:szCs w:val="24"/>
          <w:highlight w:val="none"/>
          <w:u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13.1 甲方权利</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甲方有权对乙方依照合同提供的货物进行检查。</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13.2 甲方义务</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13.2.1 在能力范围内，配合乙方履行本合同，尽量为乙方的履约提供必要的支持；</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13.2.2 按照合同约定，定期支付款项；</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13.2.3 合同履行完毕后，及时组织验收。</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13.3 乙方权利</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13.3.1 乙方有权依约收取货款；</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13.3.2 乙方有权拒绝甲方提出的乙方承诺和合同约定以外的其他要求；</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13.3.3 乙方有权拒绝甲方在履约过程中的不正当要求和违规行为，并可以依法主张其合法权利。</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13.4 乙方义务</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13.4.1 严格执行国家的法律、法规，守法经营，按章办事，自觉维护甲方的利益；</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13.4.2 接受甲方的检查、监督，严格履行服务承诺，做到诚实、守信；</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13.4.3 选派适合人员组成项目工作团队，按照</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和合同的相关要求组织实施，保证项目履约质量。</w:t>
      </w:r>
      <w:r>
        <w:rPr>
          <w:rFonts w:hint="eastAsia" w:ascii="宋体" w:hAnsi="宋体" w:eastAsia="宋体" w:cs="宋体"/>
          <w:color w:val="000000"/>
          <w:sz w:val="24"/>
          <w:szCs w:val="24"/>
          <w:highlight w:val="none"/>
        </w:rPr>
      </w:r>
      <w:r/>
    </w:p>
    <w:p>
      <w:pPr>
        <w:pStyle w:val="830"/>
        <w:ind w:firstLine="354"/>
        <w:spacing w:line="364" w:lineRule="exact"/>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 十四、转包或分包</w:t>
      </w:r>
      <w:r>
        <w:rPr>
          <w:rFonts w:hint="eastAsia" w:ascii="宋体" w:hAnsi="宋体" w:eastAsia="宋体" w:cs="宋体"/>
          <w:b/>
          <w:color w:val="000000"/>
          <w:sz w:val="24"/>
          <w:szCs w:val="24"/>
          <w:highlight w:val="none"/>
          <w:u w:val="none"/>
        </w:rPr>
      </w:r>
      <w:r/>
    </w:p>
    <w:p>
      <w:pPr>
        <w:pStyle w:val="830"/>
        <w:ind w:firstLine="352"/>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 14.1 本合同范围内的服务，应由乙方直接组织实施，不得转让他人。</w:t>
      </w:r>
      <w:r>
        <w:rPr>
          <w:rFonts w:hint="eastAsia" w:ascii="宋体" w:hAnsi="宋体" w:eastAsia="宋体" w:cs="宋体"/>
          <w:color w:val="000000"/>
          <w:sz w:val="24"/>
          <w:szCs w:val="24"/>
          <w:highlight w:val="none"/>
          <w:u w:val="none"/>
        </w:rPr>
      </w:r>
      <w:r/>
    </w:p>
    <w:p>
      <w:pPr>
        <w:pStyle w:val="830"/>
        <w:ind w:firstLine="352"/>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 14.2 除非得到甲方的书面同意，乙方不得分包给他人。</w:t>
      </w:r>
      <w:r>
        <w:rPr>
          <w:rFonts w:hint="eastAsia" w:ascii="宋体" w:hAnsi="宋体" w:eastAsia="宋体" w:cs="宋体"/>
          <w:color w:val="000000"/>
          <w:sz w:val="24"/>
          <w:szCs w:val="24"/>
          <w:highlight w:val="none"/>
          <w:u w:val="none"/>
        </w:rPr>
      </w:r>
      <w:r/>
    </w:p>
    <w:p>
      <w:pPr>
        <w:pStyle w:val="830"/>
        <w:ind w:firstLine="354"/>
        <w:spacing w:line="364" w:lineRule="exact"/>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 十五、其他条款</w:t>
      </w:r>
      <w:r>
        <w:rPr>
          <w:rFonts w:hint="eastAsia" w:ascii="宋体" w:hAnsi="宋体" w:eastAsia="宋体" w:cs="宋体"/>
          <w:b/>
          <w:color w:val="000000"/>
          <w:sz w:val="24"/>
          <w:szCs w:val="24"/>
          <w:highlight w:val="none"/>
          <w:u w:val="none"/>
        </w:rPr>
      </w:r>
      <w:r/>
    </w:p>
    <w:p>
      <w:pPr>
        <w:pStyle w:val="830"/>
        <w:spacing w:line="364" w:lineRule="exact"/>
        <w:rPr>
          <w:rFonts w:hint="eastAsia" w:ascii="宋体" w:hAnsi="宋体" w:eastAsia="宋体" w:cs="宋体"/>
          <w:b/>
          <w:color w:val="000000"/>
          <w:sz w:val="24"/>
          <w:szCs w:val="24"/>
          <w:highlight w:val="none"/>
          <w:u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   </w:t>
      </w:r>
      <w:r>
        <w:rPr>
          <w:rFonts w:hint="eastAsia" w:ascii="宋体" w:hAnsi="宋体" w:eastAsia="宋体" w:cs="宋体"/>
          <w:b/>
          <w:color w:val="000000"/>
          <w:sz w:val="24"/>
          <w:szCs w:val="24"/>
          <w:highlight w:val="none"/>
          <w:u w:val="none"/>
        </w:rPr>
      </w:r>
      <w:r/>
    </w:p>
    <w:p>
      <w:pPr>
        <w:pStyle w:val="800"/>
        <w:spacing w:line="364" w:lineRule="exact"/>
        <w:rPr>
          <w:rFonts w:hint="eastAsia" w:ascii="宋体" w:hAnsi="宋体" w:eastAsia="宋体" w:cs="宋体"/>
          <w:b/>
          <w:color w:val="000000"/>
          <w:sz w:val="24"/>
          <w:szCs w:val="24"/>
          <w:highlight w:val="none"/>
          <w:u w:val="none"/>
        </w:rPr>
      </w:pPr>
      <w:r>
        <w:rPr>
          <w:rFonts w:hint="eastAsia" w:ascii="宋体" w:hAnsi="宋体" w:eastAsia="宋体" w:cs="宋体"/>
          <w:color w:val="000000"/>
          <w:sz w:val="24"/>
          <w:szCs w:val="24"/>
          <w:highlight w:val="none"/>
          <w:u w:val="none"/>
        </w:rPr>
        <w:t xml:space="preserve">   </w:t>
      </w:r>
      <w:r>
        <w:rPr>
          <w:rFonts w:hint="eastAsia" w:ascii="宋体" w:hAnsi="宋体" w:eastAsia="宋体" w:cs="宋体"/>
          <w:b/>
          <w:color w:val="000000"/>
          <w:sz w:val="24"/>
          <w:szCs w:val="24"/>
          <w:highlight w:val="none"/>
          <w:u w:val="none"/>
        </w:rPr>
        <w:t xml:space="preserve"> </w:t>
      </w:r>
      <w:r>
        <w:rPr>
          <w:rFonts w:hint="eastAsia" w:ascii="宋体" w:hAnsi="宋体" w:eastAsia="宋体" w:cs="宋体"/>
          <w:b/>
          <w:color w:val="000000"/>
          <w:sz w:val="24"/>
          <w:szCs w:val="24"/>
          <w:highlight w:val="none"/>
          <w:u w:val="none"/>
        </w:rPr>
        <w:t xml:space="preserve">十六、组成本合同的文件</w:t>
      </w:r>
      <w:r>
        <w:rPr>
          <w:rFonts w:hint="eastAsia" w:ascii="宋体" w:hAnsi="宋体" w:eastAsia="宋体" w:cs="宋体"/>
          <w:b/>
          <w:color w:val="000000"/>
          <w:sz w:val="24"/>
          <w:szCs w:val="24"/>
          <w:highlight w:val="none"/>
          <w:u w:val="none"/>
        </w:rPr>
      </w:r>
      <w:r/>
    </w:p>
    <w:p>
      <w:pPr>
        <w:pStyle w:val="1056"/>
        <w:ind w:left="420"/>
        <w:jc w:val="both"/>
        <w:spacing w:line="364" w:lineRule="exact"/>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eastAsia="zh-CN"/>
        </w:rPr>
        <w:t xml:space="preserve"> 16.1 合同及附件；</w:t>
      </w:r>
      <w:r>
        <w:rPr>
          <w:rFonts w:hint="eastAsia" w:ascii="宋体" w:hAnsi="宋体" w:eastAsia="宋体" w:cs="宋体"/>
          <w:color w:val="000000"/>
          <w:sz w:val="24"/>
          <w:szCs w:val="24"/>
          <w:highlight w:val="none"/>
          <w:u w:val="none"/>
          <w:lang w:eastAsia="zh-CN"/>
        </w:rPr>
      </w:r>
      <w:r/>
    </w:p>
    <w:p>
      <w:pPr>
        <w:pStyle w:val="1056"/>
        <w:ind w:left="420"/>
        <w:jc w:val="both"/>
        <w:spacing w:line="364" w:lineRule="exact"/>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eastAsia="zh-CN"/>
        </w:rPr>
        <w:t xml:space="preserve"> 16.2成交通知书</w:t>
      </w:r>
      <w:r>
        <w:rPr>
          <w:rFonts w:hint="eastAsia" w:ascii="宋体" w:hAnsi="宋体" w:eastAsia="宋体" w:cs="宋体"/>
          <w:color w:val="000000"/>
          <w:sz w:val="24"/>
          <w:szCs w:val="24"/>
          <w:highlight w:val="none"/>
          <w:u w:val="none"/>
          <w:lang w:eastAsia="zh-CN"/>
        </w:rPr>
      </w:r>
      <w:r/>
    </w:p>
    <w:p>
      <w:pPr>
        <w:pStyle w:val="1056"/>
        <w:ind w:left="420"/>
        <w:jc w:val="both"/>
        <w:spacing w:line="364" w:lineRule="exact"/>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eastAsia="zh-CN"/>
        </w:rPr>
        <w:t xml:space="preserve"> 16.3采购文件和乙方的投标文件；</w:t>
      </w:r>
      <w:r>
        <w:rPr>
          <w:rFonts w:hint="eastAsia" w:ascii="宋体" w:hAnsi="宋体" w:eastAsia="宋体" w:cs="宋体"/>
          <w:color w:val="000000"/>
          <w:sz w:val="24"/>
          <w:szCs w:val="24"/>
          <w:highlight w:val="none"/>
          <w:u w:val="none"/>
          <w:lang w:eastAsia="zh-CN"/>
        </w:rPr>
      </w:r>
      <w:r/>
    </w:p>
    <w:p>
      <w:pPr>
        <w:pStyle w:val="1056"/>
        <w:ind w:left="420"/>
        <w:jc w:val="both"/>
        <w:spacing w:line="364" w:lineRule="exact"/>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eastAsia="zh-CN"/>
        </w:rPr>
        <w:t xml:space="preserve"> 16.4采购过程中有关补充资料和澄清文件等（如有）；</w:t>
      </w:r>
      <w:r>
        <w:rPr>
          <w:rFonts w:hint="eastAsia" w:ascii="宋体" w:hAnsi="宋体" w:eastAsia="宋体" w:cs="宋体"/>
          <w:color w:val="000000"/>
          <w:sz w:val="24"/>
          <w:szCs w:val="24"/>
          <w:highlight w:val="none"/>
          <w:u w:val="none"/>
          <w:lang w:eastAsia="zh-CN"/>
        </w:rPr>
      </w:r>
      <w:r/>
    </w:p>
    <w:p>
      <w:pPr>
        <w:pStyle w:val="1056"/>
        <w:ind w:left="420"/>
        <w:jc w:val="both"/>
        <w:spacing w:line="364" w:lineRule="exact"/>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eastAsia="zh-CN"/>
        </w:rPr>
        <w:t xml:space="preserve"> 16.5 甲乙双方商定的其他必要文件。</w:t>
      </w:r>
      <w:r>
        <w:rPr>
          <w:rFonts w:hint="eastAsia" w:ascii="宋体" w:hAnsi="宋体" w:eastAsia="宋体" w:cs="宋体"/>
          <w:color w:val="000000"/>
          <w:sz w:val="24"/>
          <w:szCs w:val="24"/>
          <w:highlight w:val="none"/>
          <w:u w:val="none"/>
          <w:lang w:eastAsia="zh-CN"/>
        </w:rPr>
      </w:r>
      <w:r/>
    </w:p>
    <w:p>
      <w:pPr>
        <w:pStyle w:val="1056"/>
        <w:ind w:left="420"/>
        <w:jc w:val="both"/>
        <w:spacing w:line="364" w:lineRule="exact"/>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eastAsia="zh-CN"/>
        </w:rPr>
        <w:t xml:space="preserve"> 上述文件内容互为补充，如有不明确，由甲方负责解释。</w:t>
      </w:r>
      <w:r>
        <w:rPr>
          <w:rFonts w:hint="eastAsia" w:ascii="宋体" w:hAnsi="宋体" w:eastAsia="宋体" w:cs="宋体"/>
          <w:color w:val="000000"/>
          <w:sz w:val="24"/>
          <w:szCs w:val="24"/>
          <w:highlight w:val="none"/>
          <w:u w:val="none"/>
          <w:lang w:eastAsia="zh-CN"/>
        </w:rPr>
      </w:r>
      <w:r/>
    </w:p>
    <w:p>
      <w:pPr>
        <w:pStyle w:val="830"/>
        <w:spacing w:line="364"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十七、不可抗力</w:t>
      </w:r>
      <w:r>
        <w:rPr>
          <w:rFonts w:hint="eastAsia" w:ascii="宋体" w:hAnsi="宋体" w:eastAsia="宋体" w:cs="宋体"/>
          <w:b/>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17.1当事人一方因不可抗力不能履行合同的，应及时通知对方，并积极采取措施以减轻或消除可能给对方造成的损失，并在事件结束后7个自然日内提供事实性证明。</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17.2因不可抗力不能履行合同的，根据不可抗力的影响，部分或者全部（由双方</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协商确定）免除责任，但法律另有规定的除外。当事人迟延履行合同后发生不可抗力的，不能免除责任。</w:t>
      </w:r>
      <w:r>
        <w:rPr>
          <w:rFonts w:hint="eastAsia" w:ascii="宋体" w:hAnsi="宋体" w:eastAsia="宋体" w:cs="宋体"/>
          <w:color w:val="000000"/>
          <w:sz w:val="24"/>
          <w:szCs w:val="24"/>
          <w:highlight w:val="none"/>
        </w:rPr>
      </w:r>
      <w:r/>
    </w:p>
    <w:p>
      <w:pPr>
        <w:pStyle w:val="830"/>
        <w:spacing w:line="364"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17.3因不可抗力使合同不能如期履行时，由双方协商确定是否延期履行或终止本合同。</w:t>
      </w:r>
      <w:r>
        <w:rPr>
          <w:rFonts w:hint="eastAsia" w:ascii="宋体" w:hAnsi="宋体" w:eastAsia="宋体" w:cs="宋体"/>
          <w:color w:val="000000"/>
          <w:sz w:val="24"/>
          <w:szCs w:val="24"/>
          <w:highlight w:val="none"/>
        </w:rPr>
      </w:r>
      <w:r/>
    </w:p>
    <w:p>
      <w:pPr>
        <w:pStyle w:val="830"/>
        <w:ind w:firstLine="354"/>
        <w:spacing w:line="364" w:lineRule="exact"/>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 十八、合同生效及其他</w:t>
      </w:r>
      <w:r>
        <w:rPr>
          <w:rFonts w:hint="eastAsia" w:ascii="宋体" w:hAnsi="宋体" w:eastAsia="宋体" w:cs="宋体"/>
          <w:b/>
          <w:color w:val="000000"/>
          <w:sz w:val="24"/>
          <w:szCs w:val="24"/>
          <w:highlight w:val="none"/>
          <w:u w:val="none"/>
        </w:rPr>
      </w:r>
      <w:r/>
    </w:p>
    <w:p>
      <w:pPr>
        <w:pStyle w:val="830"/>
        <w:ind w:firstLine="352"/>
        <w:spacing w:line="364" w:lineRule="exact"/>
        <w:rPr>
          <w:rFonts w:hint="eastAsia" w:ascii="宋体" w:hAnsi="宋体" w:eastAsia="宋体" w:cs="宋体"/>
          <w:b/>
          <w:color w:val="000000"/>
          <w:sz w:val="24"/>
          <w:szCs w:val="24"/>
          <w:highlight w:val="none"/>
          <w:u w:val="none"/>
        </w:rPr>
      </w:pPr>
      <w:r>
        <w:rPr>
          <w:rFonts w:hint="eastAsia" w:ascii="宋体" w:hAnsi="宋体" w:eastAsia="宋体" w:cs="宋体"/>
          <w:color w:val="000000"/>
          <w:sz w:val="24"/>
          <w:szCs w:val="24"/>
          <w:highlight w:val="none"/>
          <w:u w:val="none"/>
        </w:rPr>
        <w:t xml:space="preserve"> 18.1 合同经双方法定代表人或授权委托代表人签字并加盖单位公章后生效。</w:t>
      </w:r>
      <w:r>
        <w:rPr>
          <w:rFonts w:hint="eastAsia" w:ascii="宋体" w:hAnsi="宋体" w:eastAsia="宋体" w:cs="宋体"/>
          <w:b/>
          <w:color w:val="000000"/>
          <w:sz w:val="24"/>
          <w:szCs w:val="24"/>
          <w:highlight w:val="none"/>
          <w:u w:val="none"/>
        </w:rPr>
      </w:r>
      <w:r/>
    </w:p>
    <w:p>
      <w:pPr>
        <w:pStyle w:val="830"/>
        <w:ind w:firstLine="352"/>
        <w:spacing w:line="364" w:lineRule="exact"/>
        <w:rPr>
          <w:rFonts w:hint="eastAsia" w:ascii="宋体" w:hAnsi="宋体" w:eastAsia="宋体" w:cs="宋体"/>
          <w:b/>
          <w:color w:val="000000"/>
          <w:sz w:val="24"/>
          <w:szCs w:val="24"/>
          <w:highlight w:val="none"/>
          <w:u w:val="none"/>
        </w:rPr>
      </w:pPr>
      <w:r>
        <w:rPr>
          <w:rFonts w:hint="eastAsia" w:ascii="宋体" w:hAnsi="宋体" w:eastAsia="宋体" w:cs="宋体"/>
          <w:color w:val="000000"/>
          <w:sz w:val="24"/>
          <w:szCs w:val="24"/>
          <w:highlight w:val="none"/>
          <w:u w:val="none"/>
        </w:rPr>
        <w:t xml:space="preserve"> 18.2 本合同未尽事宜，遵照国家合同相关法律法规执行。</w:t>
      </w:r>
      <w:r>
        <w:rPr>
          <w:rFonts w:hint="eastAsia" w:ascii="宋体" w:hAnsi="宋体" w:eastAsia="宋体" w:cs="宋体"/>
          <w:b/>
          <w:color w:val="000000"/>
          <w:sz w:val="24"/>
          <w:szCs w:val="24"/>
          <w:highlight w:val="none"/>
          <w:u w:val="none"/>
        </w:rPr>
      </w:r>
      <w:r/>
    </w:p>
    <w:p>
      <w:pPr>
        <w:pStyle w:val="800"/>
        <w:spacing w:line="364"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    18.3 本合同一式六份，具有同等法律效力，中文书写。甲乙双方各执三份。</w:t>
      </w:r>
      <w:r>
        <w:rPr>
          <w:rFonts w:hint="eastAsia" w:ascii="宋体" w:hAnsi="宋体" w:eastAsia="宋体" w:cs="宋体"/>
          <w:color w:val="000000"/>
          <w:sz w:val="24"/>
          <w:szCs w:val="24"/>
          <w:highlight w:val="none"/>
          <w:u w:val="none"/>
        </w:rPr>
      </w:r>
      <w:r/>
    </w:p>
    <w:p>
      <w:pPr>
        <w:pStyle w:val="830"/>
        <w:ind w:firstLine="319"/>
        <w:spacing w:line="30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r>
      <w:r/>
    </w:p>
    <w:p>
      <w:pPr>
        <w:pStyle w:val="830"/>
        <w:ind w:firstLine="319"/>
        <w:spacing w:line="30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甲方（单位盖章）：                    乙方（单位盖章）：</w:t>
      </w:r>
      <w:r>
        <w:rPr>
          <w:rFonts w:hint="eastAsia" w:ascii="宋体" w:hAnsi="宋体" w:eastAsia="宋体" w:cs="宋体"/>
          <w:color w:val="000000"/>
          <w:sz w:val="24"/>
          <w:szCs w:val="24"/>
          <w:highlight w:val="none"/>
          <w:u w:val="none"/>
        </w:rPr>
      </w:r>
      <w:r/>
    </w:p>
    <w:p>
      <w:pPr>
        <w:pStyle w:val="830"/>
        <w:ind w:firstLine="319"/>
        <w:spacing w:line="30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r>
      <w:r/>
    </w:p>
    <w:p>
      <w:pPr>
        <w:pStyle w:val="800"/>
        <w:ind w:firstLine="319"/>
        <w:spacing w:line="30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统一社会信用代码：                    统一社会信用代码：</w:t>
      </w:r>
      <w:r>
        <w:rPr>
          <w:rFonts w:hint="eastAsia" w:ascii="宋体" w:hAnsi="宋体" w:eastAsia="宋体" w:cs="宋体"/>
          <w:color w:val="000000"/>
          <w:sz w:val="24"/>
          <w:szCs w:val="24"/>
          <w:highlight w:val="none"/>
          <w:u w:val="none"/>
        </w:rPr>
      </w:r>
      <w:r/>
    </w:p>
    <w:p>
      <w:pPr>
        <w:pStyle w:val="830"/>
        <w:ind w:firstLine="319"/>
        <w:spacing w:line="30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r>
      <w:r/>
    </w:p>
    <w:p>
      <w:pPr>
        <w:pStyle w:val="830"/>
        <w:ind w:firstLine="319"/>
        <w:spacing w:line="30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单位住所地：                          单位住所地：</w:t>
      </w:r>
      <w:r>
        <w:rPr>
          <w:rFonts w:hint="eastAsia" w:ascii="宋体" w:hAnsi="宋体" w:eastAsia="宋体" w:cs="宋体"/>
          <w:color w:val="000000"/>
          <w:sz w:val="24"/>
          <w:szCs w:val="24"/>
          <w:highlight w:val="none"/>
          <w:u w:val="none"/>
        </w:rPr>
      </w:r>
      <w:r/>
    </w:p>
    <w:p>
      <w:pPr>
        <w:pStyle w:val="830"/>
        <w:ind w:firstLine="319"/>
        <w:spacing w:line="30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r>
      <w:r/>
    </w:p>
    <w:p>
      <w:pPr>
        <w:pStyle w:val="830"/>
        <w:ind w:firstLine="319"/>
        <w:spacing w:line="30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法定代表人或授权代表：                法定代表人或授权代表：</w:t>
      </w:r>
      <w:r>
        <w:rPr>
          <w:rFonts w:hint="eastAsia" w:ascii="宋体" w:hAnsi="宋体" w:eastAsia="宋体" w:cs="宋体"/>
          <w:color w:val="000000"/>
          <w:sz w:val="24"/>
          <w:szCs w:val="24"/>
          <w:highlight w:val="none"/>
          <w:u w:val="none"/>
        </w:rPr>
      </w:r>
      <w:r/>
    </w:p>
    <w:p>
      <w:pPr>
        <w:pStyle w:val="830"/>
        <w:ind w:firstLine="319"/>
        <w:spacing w:line="30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r>
      <w:r/>
    </w:p>
    <w:p>
      <w:pPr>
        <w:pStyle w:val="830"/>
        <w:ind w:firstLine="319"/>
        <w:spacing w:line="30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联系电话：                            联系电话：</w:t>
      </w:r>
      <w:r>
        <w:rPr>
          <w:rFonts w:hint="eastAsia" w:ascii="宋体" w:hAnsi="宋体" w:eastAsia="宋体" w:cs="宋体"/>
          <w:color w:val="000000"/>
          <w:sz w:val="24"/>
          <w:szCs w:val="24"/>
          <w:highlight w:val="none"/>
          <w:u w:val="none"/>
        </w:rPr>
      </w:r>
      <w:r/>
    </w:p>
    <w:p>
      <w:pPr>
        <w:pStyle w:val="830"/>
        <w:ind w:left="5066" w:hanging="4800"/>
        <w:spacing w:line="30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none"/>
        </w:rPr>
      </w:r>
      <w:r/>
    </w:p>
    <w:p>
      <w:pPr>
        <w:pStyle w:val="830"/>
        <w:ind w:left="5066" w:hanging="4800"/>
        <w:spacing w:line="30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签订日期：      年</w:t>
      </w:r>
      <w:r>
        <w:rPr>
          <w:rFonts w:hint="eastAsia" w:ascii="宋体" w:hAnsi="宋体" w:eastAsia="宋体" w:cs="宋体"/>
          <w:color w:val="000000"/>
          <w:sz w:val="24"/>
          <w:szCs w:val="24"/>
          <w:highlight w:val="none"/>
          <w:u w:val="none"/>
        </w:rPr>
        <w:t xml:space="preserve">   月  日           </w:t>
      </w:r>
      <w:r>
        <w:rPr>
          <w:rFonts w:hint="eastAsia" w:ascii="宋体" w:hAnsi="宋体" w:eastAsia="宋体" w:cs="宋体"/>
          <w:color w:val="000000"/>
          <w:sz w:val="24"/>
          <w:szCs w:val="24"/>
          <w:highlight w:val="none"/>
          <w:u w:val="none"/>
        </w:rPr>
        <w:t xml:space="preserve">签订日期：      年</w:t>
      </w:r>
      <w:r>
        <w:rPr>
          <w:rFonts w:hint="eastAsia" w:ascii="宋体" w:hAnsi="宋体" w:eastAsia="宋体" w:cs="宋体"/>
          <w:color w:val="000000"/>
          <w:sz w:val="24"/>
          <w:szCs w:val="24"/>
          <w:highlight w:val="none"/>
          <w:u w:val="none"/>
        </w:rPr>
        <w:t xml:space="preserve">   月  日</w:t>
      </w:r>
      <w:r>
        <w:rPr>
          <w:rFonts w:hint="eastAsia" w:ascii="宋体" w:hAnsi="宋体" w:eastAsia="宋体" w:cs="宋体"/>
          <w:color w:val="000000"/>
          <w:sz w:val="24"/>
          <w:szCs w:val="24"/>
          <w:highlight w:val="none"/>
          <w:u w:val="none"/>
        </w:rPr>
      </w:r>
      <w:r/>
    </w:p>
    <w:p>
      <w:pPr>
        <w:pStyle w:val="800"/>
        <w:rPr>
          <w:color w:val="000000"/>
          <w:highlight w:val="none"/>
        </w:rPr>
      </w:pPr>
      <w:r>
        <w:rPr>
          <w:color w:val="000000"/>
          <w:highlight w:val="none"/>
        </w:rPr>
      </w:r>
      <w:r/>
    </w:p>
    <w:p>
      <w:pPr>
        <w:pStyle w:val="800"/>
        <w:rPr>
          <w:color w:val="000000"/>
          <w:highlight w:val="none"/>
        </w:rPr>
      </w:pPr>
      <w:r>
        <w:rPr>
          <w:color w:val="000000"/>
          <w:highlight w:val="none"/>
        </w:rPr>
      </w:r>
      <w:r/>
    </w:p>
    <w:p>
      <w:pPr>
        <w:pStyle w:val="800"/>
        <w:ind w:firstLine="440"/>
        <w:jc w:val="left"/>
        <w:spacing w:before="290" w:after="290"/>
        <w:rPr>
          <w:rFonts w:ascii="Times New Roman"/>
          <w:color w:val="000000"/>
          <w:sz w:val="44"/>
          <w:szCs w:val="44"/>
          <w:highlight w:val="none"/>
        </w:rPr>
      </w:pPr>
      <w:r>
        <w:rPr>
          <w:rFonts w:ascii="Times New Roman"/>
          <w:color w:val="000000"/>
          <w:sz w:val="44"/>
          <w:szCs w:val="44"/>
          <w:highlight w:val="none"/>
        </w:rPr>
      </w:r>
      <w:r/>
    </w:p>
    <w:p>
      <w:pPr>
        <w:pStyle w:val="800"/>
        <w:spacing w:before="101" w:line="417" w:lineRule="exact"/>
        <w:rPr>
          <w:rFonts w:hint="eastAsia" w:ascii="宋体" w:hAnsi="宋体" w:eastAsia="宋体" w:cs="宋体"/>
          <w:color w:val="000000"/>
          <w:sz w:val="21"/>
          <w:szCs w:val="21"/>
          <w:highlight w:val="none"/>
          <w:lang w:eastAsia="zh-CN"/>
        </w:rPr>
      </w:pPr>
      <w:r>
        <w:rPr>
          <w:rFonts w:ascii="Times New Roman"/>
          <w:color w:val="000000"/>
          <w:sz w:val="44"/>
          <w:szCs w:val="44"/>
          <w:highlight w:val="none"/>
          <w:lang w:val="zh-CN"/>
        </w:rPr>
        <w:br w:type="page" w:clear="all"/>
      </w:r>
      <w:r>
        <w:rPr>
          <w:rFonts w:hint="eastAsia" w:ascii="宋体" w:hAnsi="宋体" w:eastAsia="宋体" w:cs="宋体"/>
          <w:color w:val="000000"/>
          <w:spacing w:val="-6"/>
          <w:position w:val="1"/>
          <w:sz w:val="21"/>
          <w:szCs w:val="21"/>
          <w:highlight w:val="none"/>
        </w:rPr>
        <w:t xml:space="preserve">附件</w:t>
      </w:r>
      <w:r>
        <w:rPr>
          <w:rFonts w:hint="eastAsia" w:ascii="宋体" w:hAnsi="宋体" w:eastAsia="宋体" w:cs="宋体"/>
          <w:color w:val="000000"/>
          <w:spacing w:val="-70"/>
          <w:position w:val="1"/>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p>
      <w:pPr>
        <w:pStyle w:val="800"/>
        <w:ind w:firstLine="0"/>
        <w:jc w:val="center"/>
        <w:spacing w:line="700" w:lineRule="exact"/>
        <w:rPr>
          <w:rFonts w:hint="eastAsia" w:ascii="方正小标宋_GBK" w:eastAsia="方正小标宋_GBK"/>
          <w:color w:val="000000"/>
          <w:sz w:val="44"/>
          <w:szCs w:val="44"/>
          <w:highlight w:val="none"/>
        </w:rPr>
      </w:pPr>
      <w:r>
        <w:rPr>
          <w:rFonts w:hint="eastAsia" w:ascii="方正小标宋_GBK" w:eastAsia="方正小标宋_GBK"/>
          <w:color w:val="000000"/>
          <w:sz w:val="44"/>
          <w:szCs w:val="44"/>
          <w:highlight w:val="none"/>
        </w:rPr>
      </w:r>
      <w:r/>
    </w:p>
    <w:p>
      <w:pPr>
        <w:pStyle w:val="800"/>
        <w:ind w:firstLine="0"/>
        <w:jc w:val="center"/>
        <w:spacing w:line="700" w:lineRule="exact"/>
        <w:rPr>
          <w:rFonts w:hint="eastAsia" w:ascii="方正小标宋_GBK" w:eastAsia="方正小标宋_GBK"/>
          <w:color w:val="000000"/>
          <w:sz w:val="44"/>
          <w:szCs w:val="44"/>
          <w:highlight w:val="none"/>
        </w:rPr>
        <w:outlineLvl w:val="9"/>
      </w:pPr>
      <w:r>
        <w:rPr>
          <w:rFonts w:hint="eastAsia" w:ascii="方正小标宋_GBK" w:eastAsia="方正小标宋_GBK"/>
          <w:color w:val="000000"/>
          <w:sz w:val="44"/>
          <w:szCs w:val="44"/>
          <w:highlight w:val="none"/>
        </w:rPr>
        <w:t xml:space="preserve">政府采购项目中标单位廉政承诺书</w:t>
      </w:r>
      <w:r>
        <w:rPr>
          <w:rFonts w:hint="eastAsia" w:ascii="方正小标宋_GBK" w:eastAsia="方正小标宋_GBK"/>
          <w:color w:val="000000"/>
          <w:sz w:val="44"/>
          <w:szCs w:val="44"/>
          <w:highlight w:val="none"/>
        </w:rPr>
      </w:r>
      <w:r/>
    </w:p>
    <w:p>
      <w:pPr>
        <w:pStyle w:val="800"/>
        <w:ind w:firstLine="0"/>
        <w:spacing w:line="560" w:lineRule="exact"/>
        <w:rPr>
          <w:rFonts w:hint="eastAsia" w:eastAsia="宋体"/>
          <w:color w:val="000000"/>
          <w:sz w:val="21"/>
          <w:szCs w:val="24"/>
          <w:highlight w:val="none"/>
        </w:rPr>
      </w:pPr>
      <w:r>
        <w:rPr>
          <w:rFonts w:hint="eastAsia" w:eastAsia="宋体"/>
          <w:color w:val="000000"/>
          <w:sz w:val="21"/>
          <w:szCs w:val="24"/>
          <w:highlight w:val="none"/>
        </w:rPr>
      </w:r>
      <w:r/>
    </w:p>
    <w:p>
      <w:pPr>
        <w:pStyle w:val="800"/>
        <w:ind w:firstLine="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省交通运输综合行政执法监督局：</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根据党中央全面从严治党战略部署、交通运输部“清廉交通”建设指导意见以及江苏省交通运输行政执法监督局（以下简称“省交通综</w:t>
      </w:r>
      <w:r>
        <w:rPr>
          <w:rFonts w:hint="eastAsia" w:ascii="宋体" w:hAnsi="宋体" w:eastAsia="宋体" w:cs="宋体"/>
          <w:color w:val="000000"/>
          <w:sz w:val="21"/>
          <w:szCs w:val="21"/>
          <w:highlight w:val="none"/>
        </w:rPr>
        <w:t xml:space="preserve">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一、严格遵守法律法规与政策规定</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二、杜绝利益输送等违规行为</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绝不与省交通综合执法局工作人员私下协商、背离合同实质性内容签订补充协议；</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绝不在履约中以次充好、偷工减料、拖延工期；</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绝不将中标项目违法转包、擅自分包，或擅自变更项目负责人、核心技术人员；</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绝不索取、收受省交通综合执法局工作人员、采购代理机构的任何不当利益，也不利用项目实施便利谋取个人或第三方私利；</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rPr>
          <w:rFonts w:hint="eastAsia" w:ascii="宋体" w:hAnsi="宋体" w:eastAsia="宋体" w:cs="宋体"/>
          <w:color w:val="000000"/>
          <w:sz w:val="21"/>
          <w:szCs w:val="21"/>
          <w:highlight w:val="none"/>
        </w:rPr>
      </w:r>
      <w:r/>
    </w:p>
    <w:p>
      <w:pPr>
        <w:pStyle w:val="800"/>
        <w:ind w:firstLine="632"/>
        <w:keepLines w:val="0"/>
        <w:keepNex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三、规范履约与主动接受监督</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严格按招标文件、投标文件及中标合同约定履约，严控项目质量、进度与成本，确保项目成果符合采购需求；</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主动接受省交通综合执法局计划、财务、纪检部门及社会公众的监督检查，如实提供项目资料、财务凭证、沟通记录等相关材料，不拒绝、不阻挠、不隐匿；</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建立项目廉政台账，加强内部人员廉政教育，对参与项目的团队成员严格管理，杜绝违规行为，若发生相关问题，我方承担全部责任。</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四、违约责任承担</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若我方违反上述任一承诺，自愿承担以下后果：</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接受省交通综合执法局取消中标资格、没收履约保证金、终止合同、拒付工程款等处理；</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承担由此给省交通综合执法局、采购代理机构造成的全部经济损失及相应法律责任（含民事、行政乃至刑事责任）。</w:t>
      </w:r>
      <w:r>
        <w:rPr>
          <w:rFonts w:hint="eastAsia" w:ascii="宋体" w:hAnsi="宋体" w:eastAsia="宋体" w:cs="宋体"/>
          <w:color w:val="000000"/>
          <w:sz w:val="21"/>
          <w:szCs w:val="21"/>
          <w:highlight w:val="none"/>
        </w:rPr>
      </w:r>
      <w:r/>
    </w:p>
    <w:p>
      <w:pPr>
        <w:pStyle w:val="800"/>
        <w:ind w:firstLine="632"/>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本承诺书作为中标合同的有效组成部分，与合同具有同等法律效力，自我方签字盖章之日起生效，持续约束至项目完全履约完毕。</w:t>
      </w:r>
      <w:r>
        <w:rPr>
          <w:rFonts w:hint="eastAsia" w:ascii="宋体" w:hAnsi="宋体" w:eastAsia="宋体" w:cs="宋体"/>
          <w:color w:val="000000"/>
          <w:sz w:val="21"/>
          <w:szCs w:val="21"/>
          <w:highlight w:val="none"/>
        </w:rPr>
      </w:r>
      <w:r/>
    </w:p>
    <w:p>
      <w:pPr>
        <w:pStyle w:val="800"/>
        <w:ind w:firstLine="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0"/>
        <w:ind w:firstLine="632"/>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承诺单位（公章）：[中标单位全称]</w:t>
      </w:r>
      <w:r>
        <w:rPr>
          <w:rFonts w:hint="eastAsia" w:ascii="宋体" w:hAnsi="宋体" w:eastAsia="宋体" w:cs="宋体"/>
          <w:color w:val="000000"/>
          <w:sz w:val="21"/>
          <w:szCs w:val="21"/>
          <w:highlight w:val="none"/>
        </w:rPr>
      </w:r>
      <w:r/>
    </w:p>
    <w:p>
      <w:pPr>
        <w:pStyle w:val="800"/>
        <w:ind w:firstLine="632"/>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法定代表人/授权代表（签字）：[签字]</w:t>
      </w:r>
      <w:r>
        <w:rPr>
          <w:rFonts w:hint="eastAsia" w:ascii="宋体" w:hAnsi="宋体" w:eastAsia="宋体" w:cs="宋体"/>
          <w:color w:val="000000"/>
          <w:sz w:val="21"/>
          <w:szCs w:val="21"/>
          <w:highlight w:val="none"/>
        </w:rPr>
      </w:r>
      <w:r/>
    </w:p>
    <w:p>
      <w:pPr>
        <w:pStyle w:val="800"/>
        <w:ind w:firstLine="632"/>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统一社会信用代码：[代码]</w:t>
      </w:r>
      <w:r>
        <w:rPr>
          <w:rFonts w:hint="eastAsia" w:ascii="宋体" w:hAnsi="宋体" w:eastAsia="宋体" w:cs="宋体"/>
          <w:color w:val="000000"/>
          <w:sz w:val="21"/>
          <w:szCs w:val="21"/>
          <w:highlight w:val="none"/>
        </w:rPr>
      </w:r>
      <w:r/>
    </w:p>
    <w:p>
      <w:pPr>
        <w:pStyle w:val="800"/>
        <w:ind w:firstLine="632"/>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日期：[YYYY年MM月DD日]</w:t>
      </w:r>
      <w:r>
        <w:rPr>
          <w:rFonts w:hint="eastAsia" w:ascii="宋体" w:hAnsi="宋体" w:eastAsia="宋体" w:cs="宋体"/>
          <w:color w:val="000000"/>
          <w:sz w:val="21"/>
          <w:szCs w:val="21"/>
          <w:highlight w:val="none"/>
        </w:rPr>
      </w:r>
      <w:r/>
    </w:p>
    <w:p>
      <w:pPr>
        <w:pStyle w:val="823"/>
        <w:ind w:left="0" w:firstLine="48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0"/>
        <w:ind w:firstLine="0"/>
        <w:jc w:val="left"/>
        <w:spacing w:before="101" w:line="417" w:lineRule="exact"/>
        <w:rPr>
          <w:rFonts w:hint="eastAsia" w:ascii="Times New Roman" w:eastAsia="宋体"/>
          <w:color w:val="000000"/>
          <w:sz w:val="44"/>
          <w:szCs w:val="44"/>
          <w:highlight w:val="none"/>
          <w:lang w:val="en-US" w:eastAsia="zh-CN"/>
        </w:rPr>
      </w:pPr>
      <w:r>
        <w:rPr>
          <w:rFonts w:ascii="Times New Roman"/>
          <w:color w:val="000000"/>
          <w:sz w:val="44"/>
          <w:szCs w:val="44"/>
          <w:highlight w:val="none"/>
          <w:lang w:val="zh-CN"/>
        </w:rPr>
        <w:br w:type="page" w:clear="all"/>
      </w:r>
      <w:r>
        <w:rPr>
          <w:rFonts w:hint="eastAsia" w:ascii="宋体" w:hAnsi="宋体" w:eastAsia="宋体" w:cs="宋体"/>
          <w:color w:val="000000"/>
          <w:spacing w:val="-6"/>
          <w:position w:val="1"/>
          <w:sz w:val="21"/>
          <w:szCs w:val="21"/>
          <w:highlight w:val="none"/>
        </w:rPr>
        <w:t xml:space="preserve">附件</w:t>
      </w:r>
      <w:r>
        <w:rPr>
          <w:rFonts w:hint="eastAsia" w:ascii="宋体" w:hAnsi="宋体" w:eastAsia="宋体" w:cs="宋体"/>
          <w:color w:val="000000"/>
          <w:spacing w:val="-6"/>
          <w:position w:val="1"/>
          <w:sz w:val="21"/>
          <w:szCs w:val="21"/>
          <w:highlight w:val="none"/>
          <w:lang w:val="en-US" w:eastAsia="zh-CN"/>
        </w:rPr>
        <w:t xml:space="preserve">2</w:t>
      </w:r>
      <w:r>
        <w:rPr>
          <w:rFonts w:hint="eastAsia" w:ascii="Times New Roman" w:eastAsia="宋体"/>
          <w:color w:val="000000"/>
          <w:sz w:val="44"/>
          <w:szCs w:val="44"/>
          <w:highlight w:val="none"/>
          <w:lang w:val="en-US" w:eastAsia="zh-CN"/>
        </w:rPr>
      </w:r>
      <w:r/>
    </w:p>
    <w:p>
      <w:pPr>
        <w:pStyle w:val="800"/>
        <w:ind w:firstLine="0"/>
        <w:jc w:val="center"/>
        <w:keepLines w:val="0"/>
        <w:keepNext w:val="0"/>
        <w:pageBreakBefore w:val="0"/>
        <w:spacing w:after="0" w:line="240" w:lineRule="auto"/>
        <w:widowControl w:val="off"/>
        <w:rPr>
          <w:rFonts w:ascii="方正小标宋_GBK" w:eastAsia="方正小标宋_GBK"/>
          <w:color w:val="000000"/>
          <w:sz w:val="44"/>
          <w:szCs w:val="44"/>
          <w:highlight w:val="none"/>
        </w:rPr>
      </w:pPr>
      <w:r>
        <w:rPr>
          <w:rFonts w:hint="eastAsia" w:ascii="方正小标宋_GBK" w:eastAsia="方正小标宋_GBK"/>
          <w:color w:val="000000"/>
          <w:sz w:val="44"/>
          <w:szCs w:val="44"/>
          <w:highlight w:val="none"/>
        </w:rPr>
        <w:t xml:space="preserve">政府采购项目中标单位廉政合同</w:t>
      </w:r>
      <w:r>
        <w:rPr>
          <w:rFonts w:ascii="方正小标宋_GBK" w:eastAsia="方正小标宋_GBK"/>
          <w:color w:val="000000"/>
          <w:sz w:val="44"/>
          <w:szCs w:val="44"/>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合同编号：</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项目名称：______________</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项目编号：________________________</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签订地点：江苏省南京市____区</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签订时间：______年____月____日</w:t>
      </w:r>
      <w:r>
        <w:rPr>
          <w:rFonts w:hint="eastAsia" w:ascii="宋体" w:hAnsi="宋体" w:eastAsia="宋体" w:cs="宋体"/>
          <w:color w:val="000000"/>
          <w:sz w:val="21"/>
          <w:szCs w:val="21"/>
          <w:highlight w:val="none"/>
        </w:rPr>
      </w:r>
      <w:r/>
    </w:p>
    <w:p>
      <w:pPr>
        <w:pStyle w:val="800"/>
        <w:ind w:firstLine="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甲方（采购人）</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单位名称：________________________</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统一社会信用代码：________________</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地址：____________________________</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联系人：____________ 联系电话：____________</w:t>
      </w:r>
      <w:r>
        <w:rPr>
          <w:rFonts w:hint="eastAsia" w:ascii="宋体" w:hAnsi="宋体" w:eastAsia="宋体" w:cs="宋体"/>
          <w:color w:val="000000"/>
          <w:sz w:val="21"/>
          <w:szCs w:val="21"/>
          <w:highlight w:val="none"/>
        </w:rPr>
      </w:r>
      <w:r/>
    </w:p>
    <w:p>
      <w:pPr>
        <w:pStyle w:val="800"/>
        <w:ind w:firstLine="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乙方（中标供应商）</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单位名称：________________________</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统一社会信用代码：________________</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地址：____________________________</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法定代表人：______________________</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项目负责人：______________________</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联系电话：________________________</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为规范江苏省交通运输综合行政执法监督局（以下简称“甲方”）政府采购项目履约行为，强化政府采购领域廉政风险防控，规范采</w:t>
      </w:r>
      <w:r>
        <w:rPr>
          <w:rFonts w:hint="eastAsia" w:ascii="宋体" w:hAnsi="宋体" w:eastAsia="宋体" w:cs="宋体"/>
          <w:color w:val="000000"/>
          <w:sz w:val="21"/>
          <w:szCs w:val="21"/>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本合同为上述项目主合同不可分割的组成部分，与主合同具有同等法律效力，主合同无效、被撤销或终止的，本合同关于廉政责任、违约责任、争议解决的条款依然有效。</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第一条 适用范围与期限</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本合同适用于本项目中标、签约、履约、供货、施工、服务、验收、付款、质保、售后服务全流程、全环节。</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廉政责任期限：自合同签订之日起，至项目质保期满、款项结清、所有责任履行完毕之日止。</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第二条 乙方（中标单位）廉政责任与禁止行为</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乙方郑重承诺，在项目全过程中严格遵守国家法律法规及政府采购廉政规定，坚决杜绝以下行为：</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不得以任何形式向甲方工作人员、评审专家、监理、验收人员及上述人员亲属、特定关系人赠送现金、礼金、礼品、有价证券、支付凭证、消费卡、电子红包、土特产、奢侈品等任何财物。</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不得提供或接受宴请、旅游、健身、娱乐、高消费活动，不得报销任何应由个人支付的费用，不得提供住房装修、车辆使用、家政服务等任何不正当利益。</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不得违法转包、擅自分包、挂靠经营，不得随意更换项目负责人、技术负责人、核心服务人员。</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不得在合同约定之外，以任何名义向甲方或相关人员索要、收受回扣、好处费、中介费、感谢费、协调费等不正当利益。</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不得通过打招呼、递条子、托关系、宴请等方式干预评审、干预验收、干预付款等。</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不得以次充好、偷工减料、降低标准、拖延工期、虚假履约等方式损害甲方及公共利益。</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不得拒绝、阻挠、逃避计划、财务、审计、纪检、采购人的监督检查，不得隐匿、伪造、篡改、销毁项目资料、财务凭证、合同文件、往来记录等。</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不得泄露本项目相关保密信息（包括但不限于采购文件、投标文件、技术参数、验收标准、履约细节等），不得建立或加入与本项目相关的不正当联络群，杜绝通过不正当渠道传递涉密信息。</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第三条 甲方（采购人）廉政责任与禁止行为</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甲方严格执行政府采购内控制度，坚持集体研究、公开透明，严禁个人擅自决定参数、验收标准及付款事项。</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甲方工作人员严禁索取、收受、变相收受乙方任何财物、礼品、宴请、消费及不正当利益，严禁利用职权指定品牌、指定供应商、干预中标结果。</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甲方严禁违规变更合同实质性条款。</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甲方应按规定及时组织验收、按期支付资金，不得无故拖延、刁难、设置不合理门槛，不得利用验收、付款职权谋取私利。</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甲方与乙方存在利害关系的人员，必须主动申请回避，不得参与项目评审、验收、付款等关键环节。</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第四条 全过程留痕与档案管理</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为落实政府采购全过程可追溯要求，双方严格执行以下留痕制度：</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乙方须建立项目廉政台账，完整保存其自身履约过程中产生的文件资料，如：合同文件、投标资料、供货记录、施工日志、服务记录、验收单据、财务凭证、发票、往来函件等。</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所有关键环节（需求确认、变更、验收、付款）必须书面确认、签字盖章，严禁口头约定、私下变更。</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项目档案保存期限不少于15年，随时接受计划、财务、审计、纪检等部门调阅核查。</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乙方须指定专人负责廉政联络与资料归档，如发生廉政风险线索，24小时内主动向甲方及纪检部门报告。</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第五条 异议与举报处理</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乙方如发现甲方或相关人员存在违纪违法、不廉洁行为，有权实名或匿名举报，甲方及监管部门必须严格保密、及时核查反馈。</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廉政监督举报方式：</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采购人监督电话：____________________</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计划部门采购监督电话：______________</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任何一方不得对举报人员打击报复、刁难设卡、中止履约、恶意扣款，违者承担全部法律责任。</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第六条 违约责任（严格执行政府采购管控条款）</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（一）乙方违约责任</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乙方违反本合同第二条任何一项禁止行为，均视为严重违约，甲方有权立即采取以下一项或多项措施：</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中止合同履行、暂停所有款项支付；</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没收全部履约保证金；</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单方解除主合同与廉政合同，拒付已发生款项，并追究经济损失；</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追究乙方民事赔偿责任，包括但不限于损失赔偿、违约金、律师费、诉讼费、保全费等；</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涉嫌违纪违法、商业贿赂、串通投标的，直接移交纪检监察机关、公安机关处理，依法追究刑事责任。</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（二）甲方违约责任</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甲方工作人员违反廉政规定，经查证属实的，由甲方依规依纪处理；给乙方造成损失的，依法予以赔偿。</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第七条 监督管理</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甲方定期对项目进行廉政回访与风险排查，乙方须无条件配合。</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本合同作为项目验收、付款、归档的必备文件，无廉政合同不得启动验收与支付流程。</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第八条 其他约定</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本合同未尽事宜，按照国家、江苏省关于政府采购廉政管理的最新规定执行。</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因本合同产生争议，双方先行协商；协商不成的，提交项目所在地人民法院诉讼解决。</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本合同一式肆份，甲方执贰份，乙方执贰份，具有同等法律效力。</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（以下为签署页，无正文）</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甲方（采购人）：（盖章）</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法定代表人/授权代表（签字）：</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日期：______年____月____日</w:t>
      </w:r>
      <w:r>
        <w:rPr>
          <w:rFonts w:hint="eastAsia" w:ascii="宋体" w:hAnsi="宋体" w:eastAsia="宋体" w:cs="宋体"/>
          <w:color w:val="000000"/>
          <w:sz w:val="21"/>
          <w:szCs w:val="21"/>
          <w:highlight w:val="none"/>
        </w:rPr>
      </w:r>
      <w:r/>
    </w:p>
    <w:p>
      <w:pPr>
        <w:pStyle w:val="800"/>
        <w:ind w:firstLine="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乙方（中标供应商）：（盖章）</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项目负责人（签字）：</w:t>
      </w:r>
      <w:r>
        <w:rPr>
          <w:rFonts w:hint="eastAsia" w:ascii="宋体" w:hAnsi="宋体" w:eastAsia="宋体" w:cs="宋体"/>
          <w:color w:val="000000"/>
          <w:sz w:val="21"/>
          <w:szCs w:val="21"/>
          <w:highlight w:val="none"/>
        </w:rPr>
      </w:r>
      <w:r/>
    </w:p>
    <w:p>
      <w:pPr>
        <w:pStyle w:val="800"/>
        <w:ind w:firstLine="632"/>
        <w:keepLines w:val="0"/>
        <w:keepNext w:val="0"/>
        <w:pageBreakBefore w:val="0"/>
        <w:spacing w:line="360" w:lineRule="auto"/>
        <w:widowControl w:val="off"/>
        <w:rPr>
          <w:color w:val="000000"/>
          <w:szCs w:val="32"/>
          <w:highlight w:val="none"/>
        </w:rPr>
      </w:pPr>
      <w:r>
        <w:rPr>
          <w:rFonts w:hint="eastAsia" w:ascii="宋体" w:hAnsi="宋体" w:eastAsia="宋体" w:cs="宋体"/>
          <w:color w:val="000000"/>
          <w:sz w:val="21"/>
          <w:szCs w:val="21"/>
          <w:highlight w:val="none"/>
        </w:rPr>
        <w:t xml:space="preserve">日期：______年____月____日</w:t>
      </w:r>
      <w:r>
        <w:rPr>
          <w:color w:val="000000"/>
          <w:szCs w:val="32"/>
          <w:highlight w:val="none"/>
        </w:rPr>
      </w:r>
      <w:r/>
    </w:p>
    <w:p>
      <w:pPr>
        <w:pStyle w:val="1034"/>
        <w:ind w:firstLine="0"/>
        <w:jc w:val="center"/>
        <w:spacing w:before="290" w:after="290"/>
        <w:tabs>
          <w:tab w:val="left" w:pos="1440" w:leader="none"/>
          <w:tab w:val="left" w:pos="5670" w:leader="none"/>
        </w:tabs>
        <w:rPr>
          <w:color w:val="000000"/>
          <w:sz w:val="44"/>
          <w:szCs w:val="44"/>
          <w:highlight w:val="none"/>
        </w:rPr>
      </w:pPr>
      <w:r>
        <w:rPr>
          <w:rFonts w:ascii="Times New Roman"/>
          <w:color w:val="000000"/>
          <w:sz w:val="44"/>
          <w:szCs w:val="44"/>
          <w:highlight w:val="none"/>
          <w:lang w:val="zh-CN"/>
        </w:rPr>
        <w:br w:type="page" w:clear="all"/>
      </w:r>
      <w:r>
        <w:rPr>
          <w:rFonts w:ascii="Times New Roman"/>
          <w:color w:val="000000"/>
          <w:sz w:val="44"/>
          <w:szCs w:val="44"/>
          <w:highlight w:val="none"/>
          <w:lang w:val="zh-CN"/>
        </w:rPr>
        <w:t xml:space="preserve">第六章</w:t>
      </w:r>
      <w:r>
        <w:rPr>
          <w:rFonts w:hint="eastAsia" w:ascii="Times New Roman"/>
          <w:color w:val="000000"/>
          <w:sz w:val="44"/>
          <w:szCs w:val="44"/>
          <w:highlight w:val="none"/>
        </w:rPr>
        <w:t xml:space="preserve"> </w:t>
      </w:r>
      <w:r>
        <w:rPr>
          <w:rFonts w:hint="eastAsia"/>
          <w:color w:val="000000"/>
          <w:sz w:val="44"/>
          <w:szCs w:val="44"/>
          <w:highlight w:val="none"/>
        </w:rPr>
        <w:t xml:space="preserve">投标文件格式</w:t>
      </w:r>
      <w:r>
        <w:rPr>
          <w:color w:val="000000"/>
          <w:sz w:val="44"/>
          <w:szCs w:val="44"/>
          <w:highlight w:val="none"/>
        </w:rPr>
      </w:r>
      <w:r/>
    </w:p>
    <w:p>
      <w:pPr>
        <w:pStyle w:val="800"/>
        <w:jc w:val="left"/>
        <w:spacing w:line="360" w:lineRule="auto"/>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注：请供应商按照以下文件的要求格式、内容，顺序制作投标文件，并请编制目录及页码，否则可能将影响对投标文件的评价。</w:t>
      </w:r>
      <w:r>
        <w:rPr>
          <w:rFonts w:ascii="宋体" w:hAnsi="宋体" w:eastAsia="宋体"/>
          <w:color w:val="000000"/>
          <w:sz w:val="21"/>
          <w:szCs w:val="21"/>
          <w:highlight w:val="none"/>
        </w:rPr>
      </w:r>
      <w:r/>
    </w:p>
    <w:p>
      <w:pPr>
        <w:pStyle w:val="800"/>
        <w:spacing w:line="440" w:lineRule="exact"/>
        <w:rPr>
          <w:rFonts w:eastAsia="黑体"/>
          <w:color w:val="000000"/>
          <w:highlight w:val="none"/>
        </w:rPr>
      </w:pPr>
      <w:r>
        <w:rPr>
          <w:rFonts w:eastAsia="黑体"/>
          <w:color w:val="000000"/>
          <w:highlight w:val="none"/>
        </w:rPr>
      </w:r>
      <w:r/>
    </w:p>
    <w:p>
      <w:pPr>
        <w:pStyle w:val="800"/>
        <w:spacing w:line="440" w:lineRule="exact"/>
        <w:rPr>
          <w:rFonts w:eastAsia="黑体"/>
          <w:color w:val="000000"/>
          <w:highlight w:val="none"/>
        </w:rPr>
      </w:pPr>
      <w:r>
        <w:rPr>
          <w:rFonts w:eastAsia="黑体"/>
          <w:color w:val="000000"/>
          <w:highlight w:val="none"/>
        </w:rPr>
      </w:r>
      <w:r/>
    </w:p>
    <w:p>
      <w:pPr>
        <w:pStyle w:val="800"/>
        <w:jc w:val="center"/>
        <w:keepLines w:val="0"/>
        <w:keepNext w:val="0"/>
        <w:pageBreakBefore w:val="0"/>
        <w:spacing w:line="360" w:lineRule="auto"/>
        <w:widowControl w:val="off"/>
        <w:rPr>
          <w:rFonts w:eastAsia="黑体"/>
          <w:color w:val="000000"/>
          <w:highlight w:val="none"/>
        </w:rPr>
      </w:pPr>
      <w:r>
        <w:rPr>
          <w:rFonts w:ascii="宋体" w:hAnsi="宋体" w:cs="宋体"/>
          <w:b/>
          <w:bCs/>
          <w:color w:val="000000"/>
          <w:sz w:val="72"/>
          <w:szCs w:val="72"/>
          <w:highlight w:val="none"/>
        </w:rPr>
        <w:t xml:space="preserve">投标文件</w:t>
      </w:r>
      <w:r>
        <w:rPr>
          <w:rFonts w:eastAsia="黑体"/>
          <w:color w:val="000000"/>
          <w:highlight w:val="none"/>
        </w:rPr>
      </w:r>
      <w:r/>
    </w:p>
    <w:p>
      <w:pPr>
        <w:pStyle w:val="1397"/>
        <w:rPr>
          <w:rFonts w:eastAsia="黑体"/>
          <w:color w:val="000000"/>
          <w:highlight w:val="none"/>
        </w:rPr>
      </w:pPr>
      <w:r>
        <w:rPr>
          <w:rFonts w:eastAsia="黑体"/>
          <w:color w:val="000000"/>
          <w:highlight w:val="none"/>
        </w:rPr>
      </w:r>
      <w:r/>
    </w:p>
    <w:p>
      <w:pPr>
        <w:pStyle w:val="1397"/>
        <w:rPr>
          <w:rFonts w:eastAsia="黑体"/>
          <w:color w:val="000000"/>
          <w:highlight w:val="none"/>
        </w:rPr>
      </w:pPr>
      <w:r>
        <w:rPr>
          <w:rFonts w:eastAsia="黑体"/>
          <w:color w:val="000000"/>
          <w:highlight w:val="none"/>
        </w:rPr>
      </w:r>
      <w:r/>
    </w:p>
    <w:p>
      <w:pPr>
        <w:pStyle w:val="1397"/>
        <w:rPr>
          <w:rFonts w:eastAsia="黑体"/>
          <w:color w:val="000000"/>
          <w:highlight w:val="none"/>
        </w:rPr>
      </w:pPr>
      <w:r>
        <w:rPr>
          <w:rFonts w:eastAsia="黑体"/>
          <w:color w:val="000000"/>
          <w:highlight w:val="none"/>
        </w:rPr>
      </w:r>
      <w:r/>
    </w:p>
    <w:p>
      <w:pPr>
        <w:pStyle w:val="800"/>
        <w:spacing w:line="440" w:lineRule="exact"/>
        <w:rPr>
          <w:rFonts w:eastAsia="黑体"/>
          <w:color w:val="000000"/>
          <w:highlight w:val="none"/>
        </w:rPr>
      </w:pPr>
      <w:r>
        <w:rPr>
          <w:rFonts w:eastAsia="黑体"/>
          <w:color w:val="000000"/>
          <w:highlight w:val="none"/>
        </w:rPr>
      </w:r>
      <w:r/>
    </w:p>
    <w:p>
      <w:pPr>
        <w:pStyle w:val="800"/>
        <w:spacing w:line="440" w:lineRule="exact"/>
        <w:rPr>
          <w:rFonts w:eastAsia="黑体"/>
          <w:color w:val="000000"/>
          <w:highlight w:val="none"/>
        </w:rPr>
      </w:pPr>
      <w:r>
        <w:rPr>
          <w:rFonts w:eastAsia="黑体"/>
          <w:color w:val="000000"/>
          <w:highlight w:val="none"/>
        </w:rPr>
      </w:r>
      <w:r/>
    </w:p>
    <w:p>
      <w:pPr>
        <w:pStyle w:val="1412"/>
        <w:ind w:firstLine="1081"/>
        <w:jc w:val="both"/>
        <w:spacing w:beforeAutospacing="0" w:afterAutospacing="0"/>
        <w:widowControl/>
        <w:rPr>
          <w:rFonts w:ascii="宋体" w:hAnsi="宋体" w:cs="宋体"/>
          <w:b/>
          <w:bCs/>
          <w:color w:val="000000"/>
          <w:sz w:val="36"/>
          <w:szCs w:val="36"/>
          <w:highlight w:val="none"/>
          <w:u w:val="singl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项 目 名 称：</w:t>
      </w:r>
      <w:r>
        <w:rPr>
          <w:rFonts w:ascii="宋体" w:hAnsi="宋体" w:cs="宋体"/>
          <w:b/>
          <w:bCs/>
          <w:color w:val="000000"/>
          <w:sz w:val="36"/>
          <w:szCs w:val="36"/>
          <w:highlight w:val="none"/>
          <w:u w:val="single"/>
        </w:rPr>
        <w:t xml:space="preserve">          </w:t>
      </w:r>
      <w:r>
        <w:rPr>
          <w:rFonts w:ascii="宋体" w:hAnsi="宋体" w:cs="宋体"/>
          <w:b/>
          <w:bCs/>
          <w:color w:val="000000"/>
          <w:sz w:val="36"/>
          <w:szCs w:val="36"/>
          <w:highlight w:val="none"/>
          <w:u w:val="single"/>
        </w:rPr>
      </w:r>
      <w:r/>
    </w:p>
    <w:p>
      <w:pPr>
        <w:pStyle w:val="1412"/>
        <w:ind w:firstLine="1081"/>
        <w:jc w:val="both"/>
        <w:spacing w:beforeAutospacing="0" w:afterAutospacing="0"/>
        <w:widowControl/>
        <w:rPr>
          <w:rFonts w:ascii="宋体" w:hAnsi="宋体" w:eastAsia="宋体" w:cs="宋体"/>
          <w:b/>
          <w:bCs/>
          <w:color w:val="000000"/>
          <w:sz w:val="36"/>
          <w:szCs w:val="36"/>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36"/>
          <w:szCs w:val="36"/>
          <w:highlight w:val="none"/>
          <w:u w:val="none"/>
          <w:lang w:val="en-US" w:eastAsia="zh-CN"/>
        </w:rPr>
        <w:t xml:space="preserve">分 包 号：</w:t>
      </w:r>
      <w:r>
        <w:rPr>
          <w:rFonts w:ascii="宋体" w:hAnsi="宋体" w:cs="宋体"/>
          <w:b/>
          <w:bCs/>
          <w:color w:val="000000"/>
          <w:sz w:val="36"/>
          <w:szCs w:val="36"/>
          <w:highlight w:val="none"/>
          <w:u w:val="single"/>
        </w:rPr>
        <w:t xml:space="preserve">          </w:t>
      </w:r>
      <w:r>
        <w:rPr>
          <w:rFonts w:ascii="宋体" w:hAnsi="宋体" w:eastAsia="宋体" w:cs="宋体"/>
          <w:b/>
          <w:bCs/>
          <w:color w:val="000000"/>
          <w:sz w:val="36"/>
          <w:szCs w:val="36"/>
          <w:highlight w:val="none"/>
          <w:u w:val="none"/>
          <w:lang w:val="en-US" w:eastAsia="zh-CN"/>
        </w:rPr>
      </w:r>
      <w:r/>
    </w:p>
    <w:p>
      <w:pPr>
        <w:pStyle w:val="1412"/>
        <w:ind w:firstLine="1081"/>
        <w:jc w:val="both"/>
        <w:spacing w:beforeAutospacing="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36"/>
          <w:szCs w:val="36"/>
          <w:highlight w:val="none"/>
          <w:lang w:val="en-US" w:eastAsia="zh-CN"/>
        </w:rPr>
        <w:t xml:space="preserve">项 目</w:t>
      </w:r>
      <w:r>
        <w:rPr>
          <w:rFonts w:ascii="宋体" w:hAnsi="宋体" w:cs="宋体"/>
          <w:b/>
          <w:bCs/>
          <w:color w:val="000000"/>
          <w:sz w:val="36"/>
          <w:szCs w:val="36"/>
          <w:highlight w:val="none"/>
        </w:rPr>
        <w:t xml:space="preserve"> 编 号：</w:t>
      </w:r>
      <w:r>
        <w:rPr>
          <w:rFonts w:ascii="宋体" w:hAnsi="宋体" w:cs="宋体"/>
          <w:b/>
          <w:bCs/>
          <w:color w:val="000000"/>
          <w:sz w:val="36"/>
          <w:szCs w:val="36"/>
          <w:highlight w:val="none"/>
          <w:u w:val="single"/>
        </w:rPr>
        <w:t xml:space="preserve">          </w:t>
      </w:r>
      <w:r>
        <w:rPr>
          <w:color w:val="000000"/>
          <w:highlight w:val="none"/>
        </w:rPr>
      </w:r>
      <w:r/>
    </w:p>
    <w:p>
      <w:pPr>
        <w:pStyle w:val="1412"/>
        <w:jc w:val="both"/>
        <w:spacing w:beforeAutospacing="0" w:afterAutospacing="0"/>
        <w:widowControl/>
        <w:rPr>
          <w:rFonts w:eastAsia="宋体"/>
          <w:color w:val="000000"/>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rPr>
          <w:rFonts w:hint="eastAsia" w:ascii="宋体" w:hAnsi="宋体" w:eastAsia="宋体" w:cs="宋体"/>
          <w:b/>
          <w:bCs/>
          <w:color w:val="000000"/>
          <w:sz w:val="36"/>
          <w:szCs w:val="36"/>
          <w:highlight w:val="none"/>
          <w:lang w:val="en-US" w:eastAsia="zh-CN"/>
        </w:rPr>
        <w:t xml:space="preserve">供应商</w:t>
      </w:r>
      <w:r>
        <w:rPr>
          <w:rFonts w:ascii="宋体" w:hAnsi="宋体" w:cs="宋体"/>
          <w:b/>
          <w:bCs/>
          <w:color w:val="000000"/>
          <w:sz w:val="36"/>
          <w:szCs w:val="36"/>
          <w:highlight w:val="none"/>
        </w:rPr>
        <w:t xml:space="preserve">名称 ：</w:t>
      </w:r>
      <w:r>
        <w:rPr>
          <w:rFonts w:hint="eastAsia" w:ascii="宋体" w:hAnsi="宋体" w:eastAsia="宋体" w:cs="宋体"/>
          <w:b/>
          <w:bCs/>
          <w:color w:val="000000"/>
          <w:sz w:val="36"/>
          <w:szCs w:val="36"/>
          <w:highlight w:val="none"/>
          <w:u w:val="single"/>
          <w:lang w:val="en-US" w:eastAsia="zh-CN"/>
        </w:rPr>
        <w:t xml:space="preserve">                      </w:t>
      </w:r>
      <w:r>
        <w:rPr>
          <w:rFonts w:eastAsia="宋体"/>
          <w:color w:val="000000"/>
          <w:highlight w:val="none"/>
          <w:lang w:val="en-US" w:eastAsia="zh-CN"/>
        </w:rPr>
      </w:r>
      <w:r/>
    </w:p>
    <w:p>
      <w:pPr>
        <w:pStyle w:val="1412"/>
        <w:jc w:val="both"/>
        <w:spacing w:beforeAutospacing="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日 期 ：</w:t>
      </w:r>
      <w:r>
        <w:rPr>
          <w:rFonts w:ascii="宋体" w:hAnsi="宋体" w:cs="宋体"/>
          <w:b/>
          <w:bCs/>
          <w:color w:val="000000"/>
          <w:sz w:val="36"/>
          <w:szCs w:val="36"/>
          <w:highlight w:val="none"/>
          <w:u w:val="single"/>
        </w:rPr>
        <w:t xml:space="preserve">          </w:t>
      </w:r>
      <w:r>
        <w:rPr>
          <w:color w:val="000000"/>
          <w:highlight w:val="none"/>
        </w:rPr>
      </w:r>
      <w:r/>
    </w:p>
    <w:p>
      <w:pPr>
        <w:pStyle w:val="800"/>
        <w:spacing w:line="440" w:lineRule="exact"/>
        <w:rPr>
          <w:rFonts w:eastAsia="黑体"/>
          <w:color w:val="000000"/>
          <w:highlight w:val="none"/>
        </w:rPr>
      </w:pPr>
      <w:r>
        <w:rPr>
          <w:rFonts w:eastAsia="黑体"/>
          <w:color w:val="000000"/>
          <w:highlight w:val="none"/>
        </w:rPr>
      </w:r>
      <w:r/>
    </w:p>
    <w:p>
      <w:pPr>
        <w:pStyle w:val="800"/>
        <w:jc w:val="left"/>
        <w:rPr>
          <w:rFonts w:eastAsia="黑体"/>
          <w:color w:val="000000"/>
          <w:highlight w:val="none"/>
        </w:rPr>
      </w:pPr>
      <w:r>
        <w:rPr>
          <w:rFonts w:eastAsia="黑体"/>
          <w:color w:val="000000"/>
          <w:highlight w:val="none"/>
        </w:rPr>
      </w:r>
      <w:r/>
    </w:p>
    <w:p>
      <w:pPr>
        <w:pStyle w:val="800"/>
        <w:spacing w:line="440" w:lineRule="exact"/>
        <w:rPr>
          <w:rFonts w:eastAsia="黑体"/>
          <w:color w:val="000000"/>
          <w:highlight w:val="none"/>
        </w:rPr>
      </w:pPr>
      <w:r>
        <w:rPr>
          <w:rFonts w:eastAsia="黑体"/>
          <w:color w:val="000000"/>
          <w:highlight w:val="none"/>
        </w:rPr>
      </w:r>
      <w:r/>
    </w:p>
    <w:p>
      <w:pPr>
        <w:pStyle w:val="800"/>
        <w:spacing w:line="440" w:lineRule="exact"/>
        <w:rPr>
          <w:rFonts w:eastAsia="黑体"/>
          <w:color w:val="000000"/>
          <w:highlight w:val="none"/>
        </w:rPr>
      </w:pPr>
      <w:r>
        <w:rPr>
          <w:rFonts w:eastAsia="黑体"/>
          <w:color w:val="000000"/>
          <w:highlight w:val="none"/>
        </w:rPr>
      </w:r>
      <w:r/>
    </w:p>
    <w:p>
      <w:pPr>
        <w:pStyle w:val="800"/>
        <w:spacing w:line="440" w:lineRule="exact"/>
        <w:rPr>
          <w:rFonts w:eastAsia="黑体"/>
          <w:color w:val="000000"/>
          <w:highlight w:val="none"/>
        </w:rPr>
      </w:pPr>
      <w:r>
        <w:rPr>
          <w:rFonts w:eastAsia="黑体"/>
          <w:color w:val="000000"/>
          <w:highlight w:val="none"/>
        </w:rPr>
      </w:r>
      <w:r/>
    </w:p>
    <w:p>
      <w:pPr>
        <w:pStyle w:val="800"/>
        <w:jc w:val="left"/>
        <w:rPr>
          <w:rFonts w:ascii="宋体" w:hAnsi="宋体"/>
          <w:b/>
          <w:color w:val="000000"/>
          <w:sz w:val="30"/>
          <w:szCs w:val="30"/>
          <w:highlight w:val="none"/>
        </w:rPr>
      </w:pPr>
      <w:r>
        <w:rPr>
          <w:rFonts w:hint="eastAsia" w:ascii="宋体" w:hAnsi="宋体"/>
          <w:b/>
          <w:color w:val="000000"/>
          <w:sz w:val="30"/>
          <w:szCs w:val="30"/>
          <w:highlight w:val="none"/>
        </w:rPr>
        <w:br w:type="page" w:clear="all"/>
      </w:r>
      <w:r>
        <w:rPr>
          <w:rFonts w:ascii="宋体" w:hAnsi="宋体"/>
          <w:b/>
          <w:color w:val="000000"/>
          <w:sz w:val="30"/>
          <w:szCs w:val="30"/>
          <w:highlight w:val="none"/>
        </w:rPr>
      </w:r>
      <w:r/>
    </w:p>
    <w:p>
      <w:pPr>
        <w:pStyle w:val="800"/>
        <w:jc w:val="center"/>
        <w:rPr>
          <w:rFonts w:ascii="宋体" w:hAnsi="宋体"/>
          <w:b/>
          <w:color w:val="000000"/>
          <w:sz w:val="30"/>
          <w:szCs w:val="30"/>
          <w:highlight w:val="none"/>
        </w:rPr>
      </w:pPr>
      <w:r>
        <w:rPr>
          <w:rFonts w:hint="eastAsia" w:ascii="宋体" w:hAnsi="宋体"/>
          <w:b/>
          <w:color w:val="000000"/>
          <w:sz w:val="30"/>
          <w:szCs w:val="30"/>
          <w:highlight w:val="none"/>
        </w:rPr>
        <w:t xml:space="preserve">评分索引表</w:t>
      </w:r>
      <w:r>
        <w:rPr>
          <w:rFonts w:ascii="宋体" w:hAnsi="宋体"/>
          <w:b/>
          <w:color w:val="000000"/>
          <w:sz w:val="30"/>
          <w:szCs w:val="30"/>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02"/>
        <w:gridCol w:w="3850"/>
      </w:tblGrid>
      <w:tr>
        <w:trPr>
          <w:trHeight w:val="460"/>
        </w:trPr>
        <w:tc>
          <w:tcPr>
            <w:tcW w:w="3065" w:type="dxa"/>
            <w:vAlign w:val="top"/>
            <w:textDirection w:val="lrTb"/>
            <w:noWrap w:val="false"/>
          </w:tcPr>
          <w:p>
            <w:pPr>
              <w:pStyle w:val="800"/>
              <w:jc w:val="center"/>
              <w:rPr>
                <w:rFonts w:ascii="宋体" w:hAnsi="宋体"/>
                <w:b/>
                <w:color w:val="000000"/>
                <w:highlight w:val="none"/>
                <w:lang w:bidi="en-US"/>
              </w:rPr>
            </w:pPr>
            <w:r>
              <w:rPr>
                <w:rFonts w:hint="eastAsia" w:ascii="宋体" w:hAnsi="宋体"/>
                <w:b/>
                <w:color w:val="000000"/>
                <w:highlight w:val="none"/>
                <w:lang w:bidi="en-US"/>
              </w:rPr>
              <w:t xml:space="preserve">评分项目</w:t>
            </w:r>
            <w:r>
              <w:rPr>
                <w:rFonts w:ascii="宋体" w:hAnsi="宋体"/>
                <w:b/>
                <w:color w:val="000000"/>
                <w:highlight w:val="none"/>
                <w:lang w:bidi="en-US"/>
              </w:rPr>
            </w:r>
            <w:r/>
          </w:p>
        </w:tc>
        <w:tc>
          <w:tcPr>
            <w:tcW w:w="1934" w:type="dxa"/>
            <w:vAlign w:val="top"/>
            <w:textDirection w:val="lrTb"/>
            <w:noWrap w:val="false"/>
          </w:tcPr>
          <w:p>
            <w:pPr>
              <w:pStyle w:val="800"/>
              <w:jc w:val="center"/>
              <w:rPr>
                <w:rFonts w:ascii="宋体" w:hAnsi="宋体"/>
                <w:b/>
                <w:color w:val="000000"/>
                <w:highlight w:val="none"/>
                <w:lang w:bidi="en-US"/>
              </w:rPr>
            </w:pPr>
            <w:r>
              <w:rPr>
                <w:rFonts w:hint="eastAsia" w:ascii="宋体" w:hAnsi="宋体"/>
                <w:b/>
                <w:color w:val="000000"/>
                <w:highlight w:val="none"/>
                <w:lang w:bidi="en-US"/>
              </w:rPr>
              <w:t xml:space="preserve">在投标文件中的页码位置</w:t>
            </w:r>
            <w:r>
              <w:rPr>
                <w:rFonts w:ascii="宋体" w:hAnsi="宋体"/>
                <w:b/>
                <w:color w:val="000000"/>
                <w:highlight w:val="none"/>
                <w:lang w:bidi="en-US"/>
              </w:rPr>
            </w:r>
            <w:r/>
          </w:p>
        </w:tc>
      </w:tr>
      <w:tr>
        <w:trPr>
          <w:trHeight w:val="446"/>
        </w:trPr>
        <w:tc>
          <w:tcPr>
            <w:tcW w:w="3065"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c>
          <w:tcPr>
            <w:tcW w:w="1934"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r>
      <w:tr>
        <w:trPr>
          <w:trHeight w:val="428"/>
        </w:trPr>
        <w:tc>
          <w:tcPr>
            <w:tcW w:w="3065"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c>
          <w:tcPr>
            <w:tcW w:w="1934"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r>
      <w:tr>
        <w:trPr>
          <w:trHeight w:val="420"/>
        </w:trPr>
        <w:tc>
          <w:tcPr>
            <w:tcW w:w="3065"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c>
          <w:tcPr>
            <w:tcW w:w="1934"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r>
      <w:tr>
        <w:trPr>
          <w:trHeight w:val="460"/>
        </w:trPr>
        <w:tc>
          <w:tcPr>
            <w:tcW w:w="3065"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c>
          <w:tcPr>
            <w:tcW w:w="1934"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r>
      <w:tr>
        <w:trPr>
          <w:trHeight w:val="460"/>
        </w:trPr>
        <w:tc>
          <w:tcPr>
            <w:tcW w:w="3065"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c>
          <w:tcPr>
            <w:tcW w:w="1934"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r>
      <w:tr>
        <w:trPr>
          <w:trHeight w:val="399"/>
        </w:trPr>
        <w:tc>
          <w:tcPr>
            <w:tcW w:w="3065"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c>
          <w:tcPr>
            <w:tcW w:w="1934"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r>
      <w:tr>
        <w:trPr>
          <w:trHeight w:val="388"/>
        </w:trPr>
        <w:tc>
          <w:tcPr>
            <w:tcW w:w="3065"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c>
          <w:tcPr>
            <w:tcW w:w="1934"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r>
      <w:tr>
        <w:trPr>
          <w:trHeight w:val="423"/>
        </w:trPr>
        <w:tc>
          <w:tcPr>
            <w:tcW w:w="3065"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c>
          <w:tcPr>
            <w:tcW w:w="1934"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r>
      <w:tr>
        <w:trPr>
          <w:trHeight w:val="407"/>
        </w:trPr>
        <w:tc>
          <w:tcPr>
            <w:tcW w:w="3065"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c>
          <w:tcPr>
            <w:tcW w:w="1934"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r>
      <w:tr>
        <w:trPr>
          <w:trHeight w:val="440"/>
        </w:trPr>
        <w:tc>
          <w:tcPr>
            <w:tcW w:w="3065"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c>
          <w:tcPr>
            <w:tcW w:w="1934"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r>
      <w:tr>
        <w:trPr>
          <w:trHeight w:val="444"/>
        </w:trPr>
        <w:tc>
          <w:tcPr>
            <w:tcW w:w="3065"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c>
          <w:tcPr>
            <w:tcW w:w="1934"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r>
      <w:tr>
        <w:trPr>
          <w:trHeight w:val="385"/>
        </w:trPr>
        <w:tc>
          <w:tcPr>
            <w:tcW w:w="3065"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c>
          <w:tcPr>
            <w:tcW w:w="1934"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r>
      <w:tr>
        <w:trPr>
          <w:trHeight w:val="402"/>
        </w:trPr>
        <w:tc>
          <w:tcPr>
            <w:tcW w:w="3065"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c>
          <w:tcPr>
            <w:tcW w:w="1934"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r>
      <w:tr>
        <w:trPr>
          <w:trHeight w:val="439"/>
        </w:trPr>
        <w:tc>
          <w:tcPr>
            <w:tcW w:w="3065"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c>
          <w:tcPr>
            <w:tcW w:w="1934"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r>
      <w:tr>
        <w:trPr>
          <w:trHeight w:val="437"/>
        </w:trPr>
        <w:tc>
          <w:tcPr>
            <w:tcW w:w="3065"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c>
          <w:tcPr>
            <w:tcW w:w="1934"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r>
      <w:tr>
        <w:trPr>
          <w:trHeight w:val="440"/>
        </w:trPr>
        <w:tc>
          <w:tcPr>
            <w:tcW w:w="3065"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c>
          <w:tcPr>
            <w:tcW w:w="1934" w:type="dxa"/>
            <w:vAlign w:val="top"/>
            <w:textDirection w:val="lrTb"/>
            <w:noWrap w:val="false"/>
          </w:tcPr>
          <w:p>
            <w:pPr>
              <w:pStyle w:val="800"/>
              <w:rPr>
                <w:rFonts w:ascii="宋体" w:hAnsi="宋体"/>
                <w:b/>
                <w:color w:val="000000"/>
                <w:highlight w:val="none"/>
                <w:lang w:bidi="en-US"/>
              </w:rPr>
            </w:pPr>
            <w:r>
              <w:rPr>
                <w:rFonts w:ascii="宋体" w:hAnsi="宋体"/>
                <w:b/>
                <w:color w:val="000000"/>
                <w:highlight w:val="none"/>
                <w:lang w:bidi="en-US"/>
              </w:rPr>
            </w:r>
            <w:r/>
          </w:p>
        </w:tc>
      </w:tr>
    </w:tbl>
    <w:p>
      <w:pPr>
        <w:pStyle w:val="800"/>
        <w:spacing w:line="288" w:lineRule="auto"/>
        <w:rPr>
          <w:rFonts w:ascii="黑体" w:eastAsia="黑体"/>
          <w:b/>
          <w:bCs/>
          <w:color w:val="000000"/>
          <w:sz w:val="32"/>
          <w:szCs w:val="32"/>
          <w:highlight w:val="none"/>
        </w:rPr>
      </w:pPr>
      <w:r>
        <w:rPr>
          <w:rFonts w:ascii="黑体" w:eastAsia="黑体"/>
          <w:b/>
          <w:bCs/>
          <w:color w:val="000000"/>
          <w:sz w:val="32"/>
          <w:szCs w:val="32"/>
          <w:highlight w:val="none"/>
        </w:rPr>
      </w:r>
      <w:r/>
    </w:p>
    <w:p>
      <w:pPr>
        <w:pStyle w:val="871"/>
        <w:rPr>
          <w:rFonts w:ascii="黑体" w:eastAsia="黑体"/>
          <w:b/>
          <w:bCs/>
          <w:color w:val="000000"/>
          <w:sz w:val="32"/>
          <w:szCs w:val="32"/>
          <w:highlight w:val="none"/>
        </w:rPr>
      </w:pPr>
      <w:r>
        <w:rPr>
          <w:rFonts w:ascii="黑体" w:eastAsia="黑体"/>
          <w:b/>
          <w:bCs/>
          <w:color w:val="000000"/>
          <w:sz w:val="32"/>
          <w:szCs w:val="32"/>
          <w:highlight w:val="none"/>
        </w:rPr>
      </w:r>
      <w:r/>
    </w:p>
    <w:p>
      <w:pPr>
        <w:pStyle w:val="800"/>
        <w:rPr>
          <w:rFonts w:hAnsi="宋体" w:eastAsia="宋体"/>
          <w:color w:val="000000"/>
          <w:sz w:val="21"/>
          <w:szCs w:val="21"/>
          <w:highlight w:val="none"/>
          <w:lang w:val="en-US"/>
        </w:rPr>
      </w:pPr>
      <w:r>
        <w:rPr>
          <w:rFonts w:hint="eastAsia" w:hAnsi="宋体" w:eastAsia="宋体"/>
          <w:color w:val="000000"/>
          <w:sz w:val="21"/>
          <w:szCs w:val="21"/>
          <w:highlight w:val="none"/>
          <w:lang w:val="en-US"/>
        </w:rPr>
        <w:br w:type="page" w:clear="all"/>
      </w:r>
      <w:r>
        <w:rPr>
          <w:rFonts w:hAnsi="宋体" w:eastAsia="宋体"/>
          <w:color w:val="000000"/>
          <w:sz w:val="21"/>
          <w:szCs w:val="21"/>
          <w:highlight w:val="none"/>
          <w:lang w:val="en-US"/>
        </w:rPr>
      </w:r>
      <w:r/>
    </w:p>
    <w:p>
      <w:pPr>
        <w:pStyle w:val="1036"/>
        <w:keepLines w:val="0"/>
        <w:keepNext w:val="0"/>
        <w:spacing w:line="400" w:lineRule="exact"/>
        <w:rPr>
          <w:rFonts w:cs="宋体"/>
          <w:color w:val="000000"/>
          <w:szCs w:val="21"/>
          <w:highlight w:val="none"/>
          <w:u w:val="single"/>
        </w:rPr>
      </w:pPr>
      <w:r/>
      <w:bookmarkStart w:id="114" w:name="_Toc289873233"/>
      <w:r/>
      <w:bookmarkStart w:id="115" w:name="_Toc401840461"/>
      <w:r/>
      <w:bookmarkStart w:id="116" w:name="_Toc450570279"/>
      <w:r>
        <w:rPr>
          <w:rFonts w:hint="eastAsia" w:cs="宋体"/>
          <w:color w:val="000000"/>
          <w:szCs w:val="21"/>
          <w:highlight w:val="none"/>
        </w:rPr>
        <w:t xml:space="preserve">一、投标函、投标报价及项目相关文件</w:t>
      </w:r>
      <w:r>
        <w:rPr>
          <w:rFonts w:cs="宋体"/>
          <w:color w:val="000000"/>
          <w:szCs w:val="21"/>
          <w:highlight w:val="none"/>
          <w:u w:val="single"/>
        </w:rPr>
      </w:r>
      <w:r/>
    </w:p>
    <w:p>
      <w:pPr>
        <w:pStyle w:val="1038"/>
        <w:jc w:val="center"/>
        <w:keepLines w:val="0"/>
        <w:keepNext w:val="0"/>
        <w:spacing w:line="400" w:lineRule="exact"/>
        <w:rPr>
          <w:rFonts w:cs="宋体"/>
          <w:color w:val="000000"/>
          <w:highlight w:val="none"/>
        </w:rPr>
      </w:pPr>
      <w:r>
        <w:rPr>
          <w:rFonts w:hint="eastAsia" w:cs="宋体"/>
          <w:color w:val="000000"/>
          <w:highlight w:val="none"/>
        </w:rPr>
        <w:t xml:space="preserve">1.投标函</w:t>
      </w:r>
      <w:r>
        <w:rPr>
          <w:rFonts w:cs="宋体"/>
          <w:color w:val="000000"/>
          <w:highlight w:val="none"/>
        </w:rPr>
      </w:r>
      <w:r/>
    </w:p>
    <w:p>
      <w:pPr>
        <w:pStyle w:val="800"/>
        <w:spacing w:before="19"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苏美达国际技术贸易有限公司：</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贵单位招标文件（包括更正通知，如果有的话）收悉，我们经详细审阅和研究，现决定参加投标。</w:t>
      </w:r>
      <w:r>
        <w:rPr>
          <w:rFonts w:ascii="宋体" w:hAnsi="宋体" w:eastAsia="宋体"/>
          <w:color w:val="000000"/>
          <w:sz w:val="21"/>
          <w:szCs w:val="21"/>
          <w:highlight w:val="none"/>
        </w:rPr>
      </w:r>
      <w:r/>
    </w:p>
    <w:p>
      <w:pPr>
        <w:pStyle w:val="800"/>
        <w:ind w:firstLine="420"/>
        <w:spacing w:before="19"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1.我们郑重承诺：我们是符合《中华人民共和国政府采购法》第二十二条规定的供应商，并严格遵守《中华人民共和国政府采购法》的规定。</w:t>
      </w:r>
      <w:r>
        <w:rPr>
          <w:rFonts w:ascii="宋体" w:hAnsi="宋体" w:eastAsia="宋体"/>
          <w:color w:val="000000"/>
          <w:sz w:val="21"/>
          <w:szCs w:val="21"/>
          <w:highlight w:val="none"/>
        </w:rPr>
      </w:r>
      <w:r/>
    </w:p>
    <w:p>
      <w:pPr>
        <w:pStyle w:val="80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2.我们接受招标文件的所有条款和规定。</w:t>
      </w:r>
      <w:r>
        <w:rPr>
          <w:rFonts w:ascii="宋体" w:hAnsi="宋体" w:eastAsia="宋体"/>
          <w:color w:val="000000"/>
          <w:sz w:val="21"/>
          <w:szCs w:val="21"/>
          <w:highlight w:val="none"/>
        </w:rPr>
      </w:r>
      <w:r/>
    </w:p>
    <w:p>
      <w:pPr>
        <w:pStyle w:val="80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3.我们同意按照招标文件第</w:t>
      </w:r>
      <w:r>
        <w:rPr>
          <w:rFonts w:hint="eastAsia" w:ascii="宋体" w:hAnsi="宋体" w:eastAsia="宋体"/>
          <w:color w:val="000000"/>
          <w:sz w:val="21"/>
          <w:szCs w:val="21"/>
          <w:highlight w:val="none"/>
          <w:lang w:val="en-US"/>
        </w:rPr>
        <w:t xml:space="preserve">二</w:t>
      </w:r>
      <w:r>
        <w:rPr>
          <w:rFonts w:hint="eastAsia" w:ascii="宋体" w:hAnsi="宋体" w:eastAsia="宋体"/>
          <w:color w:val="000000"/>
          <w:sz w:val="21"/>
          <w:szCs w:val="21"/>
          <w:highlight w:val="none"/>
        </w:rPr>
        <w:t xml:space="preserve">章“</w:t>
      </w:r>
      <w:r>
        <w:rPr>
          <w:rFonts w:hint="eastAsia" w:ascii="宋体" w:hAnsi="宋体" w:eastAsia="宋体"/>
          <w:color w:val="000000"/>
          <w:sz w:val="21"/>
          <w:szCs w:val="21"/>
          <w:highlight w:val="none"/>
          <w:lang w:val="en-US"/>
        </w:rPr>
        <w:t xml:space="preserve">投标人</w:t>
      </w:r>
      <w:r>
        <w:rPr>
          <w:rFonts w:hint="eastAsia" w:ascii="宋体" w:hAnsi="宋体" w:eastAsia="宋体"/>
          <w:color w:val="000000"/>
          <w:sz w:val="21"/>
          <w:szCs w:val="21"/>
          <w:highlight w:val="none"/>
        </w:rPr>
        <w:t xml:space="preserve">须知”的规定，本投标文件的有效期为从投标截止日期起计算的九十天，在此期间，本投标文件将始终对我们具有约束力，并可随时被接受。如果我们中标，本投标文件在此期间之后将继续保持有效。</w:t>
      </w:r>
      <w:r>
        <w:rPr>
          <w:rFonts w:ascii="宋体" w:hAnsi="宋体" w:eastAsia="宋体"/>
          <w:color w:val="000000"/>
          <w:sz w:val="21"/>
          <w:szCs w:val="21"/>
          <w:highlight w:val="none"/>
        </w:rPr>
      </w:r>
      <w:r/>
    </w:p>
    <w:p>
      <w:pPr>
        <w:pStyle w:val="80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4.我们同意提供采购人要求的有关本次招标的所有资料。</w:t>
      </w:r>
      <w:r>
        <w:rPr>
          <w:rFonts w:ascii="宋体" w:hAnsi="宋体" w:eastAsia="宋体"/>
          <w:color w:val="000000"/>
          <w:sz w:val="21"/>
          <w:szCs w:val="21"/>
          <w:highlight w:val="none"/>
        </w:rPr>
      </w:r>
      <w:r/>
    </w:p>
    <w:p>
      <w:pPr>
        <w:pStyle w:val="80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5.我们理解，贵公司无义务必须接受投标价最低的投标，并有权拒绝所有的投标。同时也理解贵公司不承担我们本次投标的费用。</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6.如果我们中标，我们将按照招标文件的规定向贵公司支付招标代理服务费及其他相关费用；为执行合同，我们将按</w:t>
      </w:r>
      <w:r>
        <w:rPr>
          <w:rFonts w:hint="eastAsia" w:ascii="宋体" w:hAnsi="宋体" w:eastAsia="宋体"/>
          <w:color w:val="000000"/>
          <w:sz w:val="21"/>
          <w:szCs w:val="21"/>
          <w:highlight w:val="none"/>
          <w:lang w:val="en-US"/>
        </w:rPr>
        <w:t xml:space="preserve">投标人须知</w:t>
      </w:r>
      <w:r>
        <w:rPr>
          <w:rFonts w:hint="eastAsia" w:ascii="宋体" w:hAnsi="宋体" w:eastAsia="宋体"/>
          <w:color w:val="000000"/>
          <w:sz w:val="21"/>
          <w:szCs w:val="21"/>
          <w:highlight w:val="none"/>
        </w:rPr>
        <w:t xml:space="preserve">有关要求提供必要的履约保证。</w:t>
      </w:r>
      <w:r>
        <w:rPr>
          <w:rFonts w:ascii="宋体" w:hAnsi="宋体" w:eastAsia="宋体"/>
          <w:color w:val="000000"/>
          <w:sz w:val="21"/>
          <w:szCs w:val="21"/>
          <w:highlight w:val="none"/>
        </w:rPr>
      </w:r>
      <w:r/>
    </w:p>
    <w:p>
      <w:pPr>
        <w:pStyle w:val="800"/>
        <w:ind w:firstLine="420"/>
        <w:spacing w:line="400" w:lineRule="exact"/>
        <w:rPr>
          <w:rFonts w:hAnsi="宋体"/>
          <w:color w:val="000000"/>
          <w:sz w:val="21"/>
          <w:szCs w:val="21"/>
          <w:highlight w:val="none"/>
        </w:rPr>
      </w:pPr>
      <w:r>
        <w:rPr>
          <w:rFonts w:hAnsi="宋体"/>
          <w:color w:val="000000"/>
          <w:sz w:val="21"/>
          <w:szCs w:val="21"/>
          <w:highlight w:val="none"/>
        </w:rPr>
      </w:r>
      <w:r/>
    </w:p>
    <w:p>
      <w:pPr>
        <w:pStyle w:val="800"/>
        <w:ind w:firstLine="420"/>
        <w:spacing w:line="400" w:lineRule="exact"/>
        <w:rPr>
          <w:rFonts w:hAnsi="宋体"/>
          <w:color w:val="000000"/>
          <w:sz w:val="21"/>
          <w:szCs w:val="21"/>
          <w:highlight w:val="none"/>
        </w:rPr>
      </w:pPr>
      <w:r>
        <w:rPr>
          <w:rFonts w:hAnsi="宋体"/>
          <w:color w:val="000000"/>
          <w:sz w:val="21"/>
          <w:szCs w:val="21"/>
          <w:highlight w:val="none"/>
        </w:rPr>
      </w:r>
      <w:r/>
    </w:p>
    <w:p>
      <w:pPr>
        <w:pStyle w:val="800"/>
        <w:spacing w:line="400" w:lineRule="exact"/>
        <w:rPr>
          <w:rFonts w:hAnsi="宋体"/>
          <w:color w:val="000000"/>
          <w:sz w:val="21"/>
          <w:szCs w:val="21"/>
          <w:highlight w:val="none"/>
        </w:rPr>
      </w:pPr>
      <w:r>
        <w:rPr>
          <w:rFonts w:hint="eastAsia" w:hAnsi="宋体"/>
          <w:color w:val="000000"/>
          <w:sz w:val="21"/>
          <w:szCs w:val="21"/>
          <w:highlight w:val="none"/>
        </w:rPr>
        <w:t xml:space="preserve">                        供应商名称：</w:t>
      </w:r>
      <w:r>
        <w:rPr>
          <w:rFonts w:hint="eastAsia" w:hAnsi="宋体"/>
          <w:color w:val="000000"/>
          <w:sz w:val="21"/>
          <w:szCs w:val="21"/>
          <w:highlight w:val="none"/>
          <w:u w:val="single"/>
        </w:rPr>
        <w:t xml:space="preserve">              （公章）</w:t>
      </w:r>
      <w:r>
        <w:rPr>
          <w:rFonts w:hAnsi="宋体"/>
          <w:color w:val="000000"/>
          <w:sz w:val="21"/>
          <w:szCs w:val="21"/>
          <w:highlight w:val="none"/>
        </w:rPr>
      </w:r>
      <w:r/>
    </w:p>
    <w:p>
      <w:pPr>
        <w:pStyle w:val="800"/>
        <w:spacing w:line="400" w:lineRule="exact"/>
        <w:rPr>
          <w:rFonts w:hAnsi="宋体"/>
          <w:color w:val="000000"/>
          <w:sz w:val="21"/>
          <w:szCs w:val="21"/>
          <w:highlight w:val="none"/>
          <w:u w:val="single"/>
        </w:rPr>
      </w:pPr>
      <w:r>
        <w:rPr>
          <w:rFonts w:hint="eastAsia" w:hAnsi="宋体"/>
          <w:color w:val="000000"/>
          <w:sz w:val="21"/>
          <w:szCs w:val="21"/>
          <w:highlight w:val="none"/>
        </w:rPr>
        <w:t xml:space="preserve">                        地址：邮编：</w:t>
      </w:r>
      <w:r>
        <w:rPr>
          <w:rFonts w:hAnsi="宋体"/>
          <w:color w:val="000000"/>
          <w:sz w:val="21"/>
          <w:szCs w:val="21"/>
          <w:highlight w:val="none"/>
          <w:u w:val="single"/>
        </w:rPr>
      </w:r>
      <w:r/>
    </w:p>
    <w:p>
      <w:pPr>
        <w:pStyle w:val="800"/>
        <w:spacing w:line="400" w:lineRule="exact"/>
        <w:rPr>
          <w:rFonts w:hAnsi="宋体"/>
          <w:color w:val="000000"/>
          <w:sz w:val="21"/>
          <w:szCs w:val="21"/>
          <w:highlight w:val="none"/>
          <w:u w:val="single"/>
        </w:rPr>
      </w:pPr>
      <w:r>
        <w:rPr>
          <w:rFonts w:hint="eastAsia" w:hAnsi="宋体"/>
          <w:color w:val="000000"/>
          <w:sz w:val="21"/>
          <w:szCs w:val="21"/>
          <w:highlight w:val="none"/>
        </w:rPr>
        <w:t xml:space="preserve">                        电话：传真：</w:t>
      </w:r>
      <w:r>
        <w:rPr>
          <w:rFonts w:hAnsi="宋体"/>
          <w:color w:val="000000"/>
          <w:sz w:val="21"/>
          <w:szCs w:val="21"/>
          <w:highlight w:val="none"/>
          <w:u w:val="single"/>
        </w:rPr>
      </w:r>
      <w:r/>
    </w:p>
    <w:p>
      <w:pPr>
        <w:pStyle w:val="800"/>
        <w:spacing w:line="400" w:lineRule="exact"/>
        <w:rPr>
          <w:rFonts w:hAnsi="宋体"/>
          <w:color w:val="000000"/>
          <w:sz w:val="21"/>
          <w:szCs w:val="21"/>
          <w:highlight w:val="none"/>
          <w:u w:val="single"/>
        </w:rPr>
      </w:pPr>
      <w:r>
        <w:rPr>
          <w:rFonts w:hint="eastAsia" w:hAnsi="宋体"/>
          <w:color w:val="000000"/>
          <w:sz w:val="21"/>
          <w:szCs w:val="21"/>
          <w:highlight w:val="none"/>
        </w:rPr>
        <w:t xml:space="preserve">                        授权代表签字：</w:t>
      </w:r>
      <w:r>
        <w:rPr>
          <w:rFonts w:hAnsi="宋体"/>
          <w:color w:val="000000"/>
          <w:sz w:val="21"/>
          <w:szCs w:val="21"/>
          <w:highlight w:val="none"/>
          <w:u w:val="single"/>
        </w:rPr>
      </w:r>
      <w:r/>
    </w:p>
    <w:p>
      <w:pPr>
        <w:pStyle w:val="800"/>
        <w:spacing w:line="400" w:lineRule="exact"/>
        <w:rPr>
          <w:rFonts w:hAnsi="宋体"/>
          <w:color w:val="000000"/>
          <w:sz w:val="21"/>
          <w:szCs w:val="21"/>
          <w:highlight w:val="none"/>
          <w:u w:val="single"/>
        </w:rPr>
      </w:pPr>
      <w:r>
        <w:rPr>
          <w:rFonts w:hint="eastAsia" w:hAnsi="宋体"/>
          <w:color w:val="000000"/>
          <w:sz w:val="21"/>
          <w:szCs w:val="21"/>
          <w:highlight w:val="none"/>
        </w:rPr>
        <w:t xml:space="preserve">                        职务：</w:t>
      </w:r>
      <w:r>
        <w:rPr>
          <w:rFonts w:hAnsi="宋体"/>
          <w:color w:val="000000"/>
          <w:sz w:val="21"/>
          <w:szCs w:val="21"/>
          <w:highlight w:val="none"/>
          <w:u w:val="single"/>
        </w:rPr>
      </w:r>
      <w:r/>
    </w:p>
    <w:p>
      <w:pPr>
        <w:pStyle w:val="800"/>
        <w:spacing w:line="400" w:lineRule="exact"/>
        <w:rPr>
          <w:rFonts w:hAnsi="宋体"/>
          <w:color w:val="000000"/>
          <w:sz w:val="21"/>
          <w:szCs w:val="21"/>
          <w:highlight w:val="none"/>
          <w:u w:val="single"/>
        </w:rPr>
      </w:pPr>
      <w:r>
        <w:rPr>
          <w:rFonts w:hint="eastAsia" w:hAnsi="宋体"/>
          <w:color w:val="000000"/>
          <w:sz w:val="21"/>
          <w:szCs w:val="21"/>
          <w:highlight w:val="none"/>
        </w:rPr>
        <w:t xml:space="preserve">                        日期：</w:t>
      </w:r>
      <w:r>
        <w:rPr>
          <w:rFonts w:hAnsi="宋体"/>
          <w:color w:val="000000"/>
          <w:sz w:val="21"/>
          <w:szCs w:val="21"/>
          <w:highlight w:val="none"/>
          <w:u w:val="single"/>
        </w:rPr>
      </w:r>
      <w:r/>
    </w:p>
    <w:p>
      <w:pPr>
        <w:pStyle w:val="800"/>
        <w:spacing w:before="4" w:line="400" w:lineRule="exact"/>
        <w:rPr>
          <w:rFonts w:hAnsi="宋体"/>
          <w:color w:val="000000"/>
          <w:sz w:val="21"/>
          <w:szCs w:val="21"/>
          <w:highlight w:val="none"/>
        </w:rPr>
      </w:pPr>
      <w:r>
        <w:rPr>
          <w:rFonts w:hint="eastAsia" w:hAnsi="宋体"/>
          <w:color w:val="000000"/>
          <w:sz w:val="21"/>
          <w:szCs w:val="21"/>
          <w:highlight w:val="none"/>
        </w:rPr>
        <w:br w:type="page" w:clear="all"/>
      </w:r>
      <w:r>
        <w:rPr>
          <w:rFonts w:hAnsi="宋体"/>
          <w:color w:val="000000"/>
          <w:sz w:val="21"/>
          <w:szCs w:val="21"/>
          <w:highlight w:val="none"/>
        </w:rPr>
      </w:r>
      <w:r/>
    </w:p>
    <w:p>
      <w:pPr>
        <w:pStyle w:val="1038"/>
        <w:jc w:val="center"/>
        <w:keepLines w:val="0"/>
        <w:keepNext w:val="0"/>
        <w:spacing w:line="400" w:lineRule="exact"/>
        <w:rPr>
          <w:rStyle w:val="1389"/>
          <w:rFonts w:ascii="宋体" w:hAnsi="宋体" w:eastAsia="宋体" w:cs="宋体"/>
          <w:b/>
          <w:color w:val="000000"/>
          <w:sz w:val="21"/>
          <w:szCs w:val="21"/>
          <w:highlight w:val="none"/>
        </w:rPr>
      </w:pPr>
      <w:r>
        <w:rPr>
          <w:rFonts w:hint="eastAsia" w:cs="宋体"/>
          <w:color w:val="000000"/>
          <w:highlight w:val="none"/>
        </w:rPr>
        <w:t xml:space="preserve">2.开标一览表</w:t>
      </w:r>
      <w:r>
        <w:rPr>
          <w:rStyle w:val="1389"/>
          <w:rFonts w:ascii="宋体" w:hAnsi="宋体" w:eastAsia="宋体" w:cs="宋体"/>
          <w:b/>
          <w:color w:val="000000"/>
          <w:sz w:val="21"/>
          <w:szCs w:val="21"/>
          <w:highlight w:val="none"/>
        </w:rPr>
      </w:r>
      <w:r/>
    </w:p>
    <w:p>
      <w:pPr>
        <w:pStyle w:val="800"/>
        <w:spacing w:line="400" w:lineRule="exact"/>
        <w:rPr>
          <w:rFonts w:ascii="Arial" w:hAnsi="Arial" w:eastAsia="Arial" w:cs="Arial"/>
          <w:b/>
          <w:color w:val="000000"/>
          <w:sz w:val="21"/>
          <w:szCs w:val="21"/>
          <w:highlight w:val="none"/>
        </w:rPr>
      </w:pPr>
      <w:r>
        <w:rPr>
          <w:rFonts w:hint="eastAsia" w:hAnsi="宋体"/>
          <w:color w:val="000000"/>
          <w:sz w:val="21"/>
          <w:szCs w:val="21"/>
          <w:highlight w:val="none"/>
        </w:rPr>
        <w:tab/>
      </w:r>
      <w:r>
        <w:rPr>
          <w:rFonts w:hint="eastAsia" w:hAnsi="宋体"/>
          <w:color w:val="000000"/>
          <w:sz w:val="21"/>
          <w:szCs w:val="21"/>
          <w:highlight w:val="none"/>
        </w:rPr>
        <w:tab/>
      </w:r>
      <w:r>
        <w:rPr>
          <w:rFonts w:hint="eastAsia" w:hAnsi="宋体"/>
          <w:color w:val="000000"/>
          <w:sz w:val="21"/>
          <w:szCs w:val="21"/>
          <w:highlight w:val="none"/>
        </w:rPr>
        <w:tab/>
      </w:r>
      <w:r>
        <w:rPr>
          <w:rFonts w:hint="eastAsia" w:hAnsi="宋体"/>
          <w:color w:val="000000"/>
          <w:sz w:val="21"/>
          <w:szCs w:val="21"/>
          <w:highlight w:val="none"/>
        </w:rPr>
        <w:tab/>
      </w:r>
      <w:r>
        <w:rPr>
          <w:rFonts w:hint="eastAsia" w:hAnsi="宋体"/>
          <w:color w:val="000000"/>
          <w:sz w:val="21"/>
          <w:szCs w:val="21"/>
          <w:highlight w:val="none"/>
        </w:rPr>
        <w:tab/>
      </w:r>
      <w:r>
        <w:rPr>
          <w:rFonts w:hint="eastAsia" w:hAnsi="宋体"/>
          <w:color w:val="000000"/>
          <w:sz w:val="21"/>
          <w:szCs w:val="21"/>
          <w:highlight w:val="none"/>
        </w:rPr>
        <w:tab/>
      </w:r>
      <w:r>
        <w:rPr>
          <w:rFonts w:hint="eastAsia" w:hAnsi="宋体"/>
          <w:color w:val="000000"/>
          <w:sz w:val="21"/>
          <w:szCs w:val="21"/>
          <w:highlight w:val="none"/>
        </w:rPr>
        <w:tab/>
      </w:r>
      <w:r>
        <w:rPr>
          <w:rFonts w:hint="eastAsia" w:hAnsi="宋体"/>
          <w:color w:val="000000"/>
          <w:sz w:val="21"/>
          <w:szCs w:val="21"/>
          <w:highlight w:val="none"/>
        </w:rPr>
        <w:tab/>
      </w:r>
      <w:r>
        <w:rPr>
          <w:rFonts w:hint="eastAsia" w:hAnsi="宋体"/>
          <w:color w:val="000000"/>
          <w:sz w:val="21"/>
          <w:szCs w:val="21"/>
          <w:highlight w:val="none"/>
        </w:rPr>
        <w:tab/>
      </w:r>
      <w:r>
        <w:rPr>
          <w:rFonts w:hint="eastAsia" w:hAnsi="宋体"/>
          <w:color w:val="000000"/>
          <w:sz w:val="21"/>
          <w:szCs w:val="21"/>
          <w:highlight w:val="none"/>
        </w:rPr>
        <w:tab/>
      </w:r>
      <w:r>
        <w:rPr>
          <w:rFonts w:ascii="Arial" w:hAnsi="Arial" w:eastAsia="Arial" w:cs="Arial"/>
          <w:b/>
          <w:color w:val="000000"/>
          <w:sz w:val="21"/>
          <w:szCs w:val="21"/>
          <w:highlight w:val="none"/>
        </w:rPr>
      </w:r>
      <w:r/>
    </w:p>
    <w:tbl>
      <w:tblPr>
        <w:tblW w:w="938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800"/>
              <w:jc w:val="center"/>
              <w:spacing w:line="480" w:lineRule="exact"/>
              <w:rPr>
                <w:rFonts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项目名称</w:t>
            </w:r>
            <w:r>
              <w:rPr>
                <w:rFonts w:ascii="Arial" w:hAnsi="Arial" w:eastAsia="Arial" w:cs="Arial"/>
                <w:color w:val="000000"/>
                <w:sz w:val="21"/>
                <w:szCs w:val="21"/>
                <w:highlight w:val="none"/>
              </w:rPr>
            </w:r>
            <w:r/>
          </w:p>
        </w:tc>
        <w:tc>
          <w:tcPr>
            <w:tcW w:w="6898" w:type="dxa"/>
            <w:vAlign w:val="center"/>
            <w:textDirection w:val="lrTb"/>
            <w:noWrap w:val="false"/>
          </w:tcPr>
          <w:p>
            <w:pPr>
              <w:pStyle w:val="800"/>
              <w:ind w:firstLine="105"/>
              <w:spacing w:line="480" w:lineRule="exact"/>
              <w:rPr>
                <w:rFonts w:ascii="Arial" w:hAnsi="Arial" w:eastAsia="Arial" w:cs="Arial"/>
                <w:color w:val="000000"/>
                <w:sz w:val="21"/>
                <w:szCs w:val="21"/>
                <w:highlight w:val="none"/>
              </w:rPr>
            </w:pPr>
            <w:r>
              <w:rPr>
                <w:rFonts w:ascii="Arial" w:hAnsi="Arial" w:eastAsia="Arial" w:cs="Arial"/>
                <w:color w:val="000000"/>
                <w:sz w:val="21"/>
                <w:szCs w:val="21"/>
                <w:highlight w:val="none"/>
              </w:rPr>
            </w:r>
            <w:r/>
          </w:p>
        </w:tc>
      </w:tr>
      <w:tr>
        <w:trPr>
          <w:cantSplit/>
          <w:trHeight w:val="560"/>
        </w:trPr>
        <w:tc>
          <w:tcPr>
            <w:tcW w:w="2485" w:type="dxa"/>
            <w:vAlign w:val="center"/>
            <w:textDirection w:val="lrTb"/>
            <w:noWrap w:val="false"/>
          </w:tcPr>
          <w:p>
            <w:pPr>
              <w:pStyle w:val="800"/>
              <w:jc w:val="center"/>
              <w:spacing w:line="480" w:lineRule="exact"/>
              <w:rPr>
                <w:rFonts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项目编号</w:t>
            </w:r>
            <w:r>
              <w:rPr>
                <w:rFonts w:ascii="Arial" w:hAnsi="Arial" w:eastAsia="Arial" w:cs="Arial"/>
                <w:color w:val="000000"/>
                <w:sz w:val="21"/>
                <w:szCs w:val="21"/>
                <w:highlight w:val="none"/>
              </w:rPr>
            </w:r>
            <w:r/>
          </w:p>
        </w:tc>
        <w:tc>
          <w:tcPr>
            <w:tcW w:w="6898" w:type="dxa"/>
            <w:vAlign w:val="center"/>
            <w:textDirection w:val="lrTb"/>
            <w:noWrap w:val="false"/>
          </w:tcPr>
          <w:p>
            <w:pPr>
              <w:pStyle w:val="800"/>
              <w:ind w:firstLine="105"/>
              <w:spacing w:line="480" w:lineRule="exact"/>
              <w:rPr>
                <w:rFonts w:ascii="Arial" w:hAnsi="Arial" w:eastAsia="Arial" w:cs="Arial"/>
                <w:color w:val="000000"/>
                <w:sz w:val="21"/>
                <w:szCs w:val="21"/>
                <w:highlight w:val="none"/>
              </w:rPr>
            </w:pPr>
            <w:r>
              <w:rPr>
                <w:rFonts w:ascii="Arial" w:hAnsi="Arial" w:eastAsia="Arial" w:cs="Arial"/>
                <w:color w:val="000000"/>
                <w:sz w:val="21"/>
                <w:szCs w:val="21"/>
                <w:highlight w:val="none"/>
              </w:rPr>
            </w:r>
            <w:r/>
          </w:p>
        </w:tc>
      </w:tr>
      <w:tr>
        <w:trPr>
          <w:cantSplit/>
          <w:trHeight w:val="1280"/>
        </w:trPr>
        <w:tc>
          <w:tcPr>
            <w:tcW w:w="2485" w:type="dxa"/>
            <w:vAlign w:val="center"/>
            <w:textDirection w:val="lrTb"/>
            <w:noWrap w:val="false"/>
          </w:tcPr>
          <w:p>
            <w:pPr>
              <w:pStyle w:val="800"/>
              <w:jc w:val="center"/>
              <w:spacing w:line="480" w:lineRule="exact"/>
              <w:rPr>
                <w:rFonts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报价（总价）</w:t>
            </w:r>
            <w:r>
              <w:rPr>
                <w:rFonts w:ascii="Arial" w:hAnsi="Arial" w:eastAsia="Arial" w:cs="Arial"/>
                <w:color w:val="000000"/>
                <w:sz w:val="21"/>
                <w:szCs w:val="21"/>
                <w:highlight w:val="none"/>
              </w:rPr>
            </w:r>
            <w:r/>
          </w:p>
        </w:tc>
        <w:tc>
          <w:tcPr>
            <w:tcW w:w="6898" w:type="dxa"/>
            <w:vAlign w:val="center"/>
            <w:textDirection w:val="lrTb"/>
            <w:noWrap w:val="false"/>
          </w:tcPr>
          <w:p>
            <w:pPr>
              <w:pStyle w:val="800"/>
              <w:spacing w:line="480" w:lineRule="exact"/>
              <w:rPr>
                <w:rFonts w:ascii="Arial" w:hAnsi="Arial" w:eastAsia="Arial" w:cs="Arial"/>
                <w:color w:val="000000"/>
                <w:sz w:val="21"/>
                <w:szCs w:val="21"/>
                <w:highlight w:val="none"/>
                <w:u w:val="single"/>
              </w:rPr>
            </w:pPr>
            <w:r>
              <w:rPr>
                <w:rFonts w:hint="eastAsia" w:ascii="Arial" w:hAnsi="Arial" w:eastAsia="Arial" w:cs="Arial"/>
                <w:color w:val="000000"/>
                <w:sz w:val="21"/>
                <w:szCs w:val="21"/>
                <w:highlight w:val="none"/>
              </w:rPr>
              <w:t xml:space="preserve">人民币</w:t>
            </w:r>
            <w:r>
              <w:rPr>
                <w:rFonts w:hint="eastAsia" w:ascii="Arial" w:hAnsi="Arial" w:eastAsia="宋体" w:cs="Arial"/>
                <w:color w:val="000000"/>
                <w:sz w:val="21"/>
                <w:szCs w:val="21"/>
                <w:highlight w:val="none"/>
                <w:lang w:eastAsia="zh-CN"/>
              </w:rPr>
              <w:t xml:space="preserve">（</w:t>
            </w:r>
            <w:r>
              <w:rPr>
                <w:rFonts w:hint="eastAsia" w:ascii="Arial" w:hAnsi="Arial" w:eastAsia="宋体" w:cs="Arial"/>
                <w:color w:val="000000"/>
                <w:sz w:val="21"/>
                <w:szCs w:val="21"/>
                <w:highlight w:val="none"/>
                <w:lang w:val="en-US" w:eastAsia="zh-CN"/>
              </w:rPr>
              <w:t xml:space="preserve">小写</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w:t>
            </w:r>
            <w:r>
              <w:rPr>
                <w:rFonts w:hint="eastAsia" w:ascii="Arial" w:hAnsi="Arial" w:eastAsia="Arial" w:cs="Arial"/>
                <w:color w:val="000000"/>
                <w:sz w:val="21"/>
                <w:szCs w:val="21"/>
                <w:highlight w:val="none"/>
                <w:u w:val="single"/>
              </w:rPr>
              <w:t xml:space="preserve">           </w:t>
            </w:r>
            <w:r>
              <w:rPr>
                <w:rFonts w:ascii="Arial" w:hAnsi="Arial" w:eastAsia="Arial" w:cs="Arial"/>
                <w:color w:val="000000"/>
                <w:sz w:val="21"/>
                <w:szCs w:val="21"/>
                <w:highlight w:val="none"/>
                <w:u w:val="single"/>
              </w:rPr>
            </w:r>
            <w:r/>
          </w:p>
          <w:p>
            <w:pPr>
              <w:pStyle w:val="800"/>
              <w:spacing w:line="480" w:lineRule="exact"/>
              <w:rPr>
                <w:rFonts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（大写）：</w:t>
            </w:r>
            <w:r>
              <w:rPr>
                <w:rFonts w:hint="eastAsia" w:ascii="Arial" w:hAnsi="Arial" w:eastAsia="Arial" w:cs="Arial"/>
                <w:color w:val="000000"/>
                <w:sz w:val="21"/>
                <w:szCs w:val="21"/>
                <w:highlight w:val="none"/>
                <w:u w:val="single"/>
              </w:rPr>
              <w:t xml:space="preserve">         </w:t>
            </w:r>
            <w:r>
              <w:rPr>
                <w:rFonts w:ascii="Arial" w:hAnsi="Arial" w:eastAsia="Arial" w:cs="Arial"/>
                <w:color w:val="000000"/>
                <w:sz w:val="21"/>
                <w:szCs w:val="21"/>
                <w:highlight w:val="none"/>
              </w:rPr>
            </w:r>
            <w:r/>
          </w:p>
        </w:tc>
      </w:tr>
      <w:tr>
        <w:trPr>
          <w:cantSplit/>
          <w:trHeight w:val="820"/>
        </w:trPr>
        <w:tc>
          <w:tcPr>
            <w:gridSpan w:val="2"/>
            <w:tcW w:w="9383" w:type="dxa"/>
            <w:vAlign w:val="center"/>
            <w:textDirection w:val="lrTb"/>
            <w:noWrap w:val="false"/>
          </w:tcPr>
          <w:p>
            <w:pPr>
              <w:pStyle w:val="800"/>
              <w:ind w:firstLine="420"/>
              <w:spacing w:line="480" w:lineRule="exact"/>
              <w:rPr>
                <w:rFonts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本采购包中提供的符合本国产品标准的产品成本之和占该采购包提供的全部产品成本之和的比例为</w:t>
            </w:r>
            <w:r>
              <w:rPr>
                <w:rFonts w:hint="eastAsia" w:ascii="Arial" w:hAnsi="Arial" w:eastAsia="Arial" w:cs="Arial"/>
                <w:color w:val="000000"/>
                <w:sz w:val="21"/>
                <w:szCs w:val="21"/>
                <w:highlight w:val="none"/>
                <w:u w:val="single"/>
                <w:lang w:val="en-US"/>
              </w:rPr>
              <w:t xml:space="preserve">  </w:t>
            </w:r>
            <w:r>
              <w:rPr>
                <w:rFonts w:hint="eastAsia" w:ascii="Arial" w:hAnsi="Arial" w:eastAsia="Arial" w:cs="Arial"/>
                <w:color w:val="000000"/>
                <w:sz w:val="21"/>
                <w:szCs w:val="21"/>
                <w:highlight w:val="none"/>
                <w:u w:val="single"/>
                <w:lang w:val="en-US" w:eastAsia="zh-CN"/>
              </w:rPr>
              <w:t xml:space="preserve"> </w:t>
            </w:r>
            <w:r>
              <w:rPr>
                <w:rFonts w:hint="eastAsia" w:ascii="Arial" w:hAnsi="Arial" w:eastAsia="Arial" w:cs="Arial"/>
                <w:color w:val="000000"/>
                <w:sz w:val="21"/>
                <w:szCs w:val="21"/>
                <w:highlight w:val="none"/>
                <w:u w:val="single"/>
                <w:lang w:val="en-US"/>
              </w:rPr>
              <w:t xml:space="preserve">  </w:t>
            </w:r>
            <w:r>
              <w:rPr>
                <w:rFonts w:hint="eastAsia" w:ascii="Arial" w:hAnsi="Arial" w:eastAsia="Arial" w:cs="Arial"/>
                <w:color w:val="000000"/>
                <w:sz w:val="21"/>
                <w:szCs w:val="21"/>
                <w:highlight w:val="none"/>
              </w:rPr>
              <w:t xml:space="preserve">%。</w:t>
            </w:r>
            <w:r>
              <w:rPr>
                <w:rFonts w:ascii="Arial" w:hAnsi="Arial" w:eastAsia="Arial" w:cs="Arial"/>
                <w:color w:val="000000"/>
                <w:sz w:val="21"/>
                <w:szCs w:val="21"/>
                <w:highlight w:val="none"/>
              </w:rPr>
            </w:r>
            <w:r/>
          </w:p>
        </w:tc>
      </w:tr>
      <w:tr>
        <w:trPr>
          <w:cantSplit/>
          <w:trHeight w:val="615"/>
        </w:trPr>
        <w:tc>
          <w:tcPr>
            <w:tcW w:w="2485" w:type="dxa"/>
            <w:vAlign w:val="center"/>
            <w:textDirection w:val="lrTb"/>
            <w:noWrap w:val="false"/>
          </w:tcPr>
          <w:p>
            <w:pPr>
              <w:pStyle w:val="800"/>
              <w:jc w:val="center"/>
              <w:spacing w:line="480" w:lineRule="exact"/>
              <w:rPr>
                <w:rFonts w:hint="eastAsia" w:ascii="Arial" w:hAnsi="Arial" w:eastAsia="Arial" w:cs="Arial"/>
                <w:color w:val="000000"/>
                <w:sz w:val="21"/>
                <w:szCs w:val="21"/>
                <w:highlight w:val="none"/>
                <w:lang w:eastAsia="zh-CN"/>
              </w:rPr>
            </w:pPr>
            <w:r>
              <w:rPr>
                <w:rFonts w:hint="eastAsia" w:ascii="Arial" w:hAnsi="Arial" w:eastAsia="Arial" w:cs="Arial"/>
                <w:color w:val="000000"/>
                <w:sz w:val="21"/>
                <w:szCs w:val="21"/>
                <w:highlight w:val="none"/>
              </w:rPr>
              <w:t xml:space="preserve">所投品牌</w:t>
            </w:r>
            <w:r>
              <w:rPr>
                <w:rFonts w:hint="eastAsia" w:ascii="Arial" w:hAnsi="Arial" w:eastAsia="Arial" w:cs="Arial"/>
                <w:color w:val="000000"/>
                <w:sz w:val="21"/>
                <w:szCs w:val="21"/>
                <w:highlight w:val="none"/>
                <w:lang w:eastAsia="zh-CN"/>
              </w:rPr>
              <w:t xml:space="preserve">（</w:t>
            </w:r>
            <w:r>
              <w:rPr>
                <w:rFonts w:hint="eastAsia" w:ascii="Arial" w:hAnsi="Arial" w:eastAsia="Arial" w:cs="Arial"/>
                <w:color w:val="000000"/>
                <w:sz w:val="21"/>
                <w:szCs w:val="21"/>
                <w:highlight w:val="none"/>
                <w:lang w:val="en-US" w:eastAsia="zh-CN"/>
              </w:rPr>
              <w:t xml:space="preserve">核心产品</w:t>
            </w:r>
            <w:r>
              <w:rPr>
                <w:rFonts w:hint="eastAsia" w:ascii="Arial" w:hAnsi="Arial" w:eastAsia="Arial" w:cs="Arial"/>
                <w:color w:val="000000"/>
                <w:sz w:val="21"/>
                <w:szCs w:val="21"/>
                <w:highlight w:val="none"/>
                <w:lang w:eastAsia="zh-CN"/>
              </w:rPr>
              <w:t xml:space="preserve">）</w:t>
            </w:r>
            <w:r>
              <w:rPr>
                <w:rFonts w:hint="eastAsia" w:ascii="Arial" w:hAnsi="Arial" w:eastAsia="Arial" w:cs="Arial"/>
                <w:color w:val="000000"/>
                <w:sz w:val="21"/>
                <w:szCs w:val="21"/>
                <w:highlight w:val="none"/>
                <w:lang w:eastAsia="zh-CN"/>
              </w:rPr>
            </w:r>
            <w:r/>
          </w:p>
        </w:tc>
        <w:tc>
          <w:tcPr>
            <w:tcW w:w="6898" w:type="dxa"/>
            <w:vAlign w:val="center"/>
            <w:textDirection w:val="lrTb"/>
            <w:noWrap w:val="false"/>
          </w:tcPr>
          <w:p>
            <w:pPr>
              <w:pStyle w:val="800"/>
              <w:spacing w:line="480" w:lineRule="exact"/>
              <w:rPr>
                <w:rFonts w:ascii="Arial" w:hAnsi="Arial" w:eastAsia="Arial" w:cs="Arial"/>
                <w:color w:val="000000"/>
                <w:sz w:val="21"/>
                <w:szCs w:val="21"/>
                <w:highlight w:val="none"/>
              </w:rPr>
            </w:pPr>
            <w:r>
              <w:rPr>
                <w:rFonts w:ascii="Arial" w:hAnsi="Arial" w:eastAsia="Arial" w:cs="Arial"/>
                <w:color w:val="000000"/>
                <w:sz w:val="21"/>
                <w:szCs w:val="21"/>
                <w:highlight w:val="none"/>
              </w:rPr>
            </w:r>
            <w:r/>
          </w:p>
        </w:tc>
      </w:tr>
      <w:tr>
        <w:trPr>
          <w:cantSplit/>
          <w:trHeight w:val="389"/>
        </w:trPr>
        <w:tc>
          <w:tcPr>
            <w:tcW w:w="2485" w:type="dxa"/>
            <w:vAlign w:val="center"/>
            <w:textDirection w:val="lrTb"/>
            <w:noWrap w:val="false"/>
          </w:tcPr>
          <w:p>
            <w:pPr>
              <w:pStyle w:val="800"/>
              <w:jc w:val="center"/>
              <w:spacing w:line="480" w:lineRule="exact"/>
              <w:rPr>
                <w:rFonts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合同履行期限</w:t>
            </w:r>
            <w:r>
              <w:rPr>
                <w:rFonts w:ascii="Arial" w:hAnsi="Arial" w:eastAsia="Arial" w:cs="Arial"/>
                <w:color w:val="000000"/>
                <w:sz w:val="21"/>
                <w:szCs w:val="21"/>
                <w:highlight w:val="none"/>
              </w:rPr>
            </w:r>
            <w:r/>
          </w:p>
        </w:tc>
        <w:tc>
          <w:tcPr>
            <w:tcW w:w="6898" w:type="dxa"/>
            <w:vAlign w:val="center"/>
            <w:textDirection w:val="lrTb"/>
            <w:noWrap w:val="false"/>
          </w:tcPr>
          <w:p>
            <w:pPr>
              <w:pStyle w:val="800"/>
              <w:ind w:firstLine="105"/>
              <w:spacing w:line="480" w:lineRule="exact"/>
              <w:rPr>
                <w:rFonts w:ascii="Arial" w:hAnsi="Arial" w:eastAsia="Arial" w:cs="Arial"/>
                <w:color w:val="000000"/>
                <w:sz w:val="21"/>
                <w:szCs w:val="21"/>
                <w:highlight w:val="none"/>
              </w:rPr>
            </w:pPr>
            <w:r>
              <w:rPr>
                <w:rFonts w:ascii="Arial" w:hAnsi="Arial" w:eastAsia="Arial" w:cs="Arial"/>
                <w:color w:val="000000"/>
                <w:sz w:val="21"/>
                <w:szCs w:val="21"/>
                <w:highlight w:val="none"/>
              </w:rPr>
            </w:r>
            <w:r/>
          </w:p>
        </w:tc>
      </w:tr>
      <w:tr>
        <w:trPr>
          <w:cantSplit/>
          <w:trHeight w:val="389"/>
        </w:trPr>
        <w:tc>
          <w:tcPr>
            <w:tcW w:w="2485" w:type="dxa"/>
            <w:vAlign w:val="top"/>
            <w:textDirection w:val="lrTb"/>
            <w:noWrap w:val="false"/>
          </w:tcPr>
          <w:p>
            <w:pPr>
              <w:pStyle w:val="802"/>
              <w:rPr>
                <w:color w:val="000000"/>
                <w:highlight w:val="none"/>
              </w:rPr>
            </w:pPr>
            <w:r>
              <w:rPr>
                <w:rFonts w:hint="eastAsia" w:ascii="Arial" w:hAnsi="Arial" w:eastAsia="Arial" w:cs="Arial"/>
                <w:b w:val="0"/>
                <w:bCs/>
                <w:color w:val="000000"/>
                <w:sz w:val="21"/>
                <w:szCs w:val="21"/>
                <w:highlight w:val="none"/>
              </w:rPr>
              <w:t xml:space="preserve">货物</w:t>
            </w:r>
            <w:r>
              <w:rPr>
                <w:rFonts w:hint="eastAsia" w:ascii="Arial" w:hAnsi="Arial" w:eastAsia="宋体" w:cs="Arial"/>
                <w:b w:val="0"/>
                <w:bCs/>
                <w:color w:val="000000"/>
                <w:sz w:val="21"/>
                <w:szCs w:val="21"/>
                <w:highlight w:val="none"/>
                <w:lang w:val="en-US" w:eastAsia="zh-CN"/>
              </w:rPr>
              <w:t xml:space="preserve">是否</w:t>
            </w:r>
            <w:r>
              <w:rPr>
                <w:rFonts w:hint="eastAsia" w:ascii="Arial" w:hAnsi="Arial" w:eastAsia="Arial" w:cs="Arial"/>
                <w:b w:val="0"/>
                <w:bCs/>
                <w:color w:val="000000"/>
                <w:sz w:val="21"/>
                <w:szCs w:val="21"/>
                <w:highlight w:val="none"/>
              </w:rPr>
              <w:t xml:space="preserve">全部由符合政策要求的中小企业制造</w:t>
            </w:r>
            <w:r>
              <w:rPr>
                <w:color w:val="000000"/>
                <w:highlight w:val="none"/>
              </w:rPr>
            </w:r>
            <w:r/>
          </w:p>
        </w:tc>
        <w:tc>
          <w:tcPr>
            <w:tcW w:w="6898" w:type="dxa"/>
            <w:vAlign w:val="top"/>
            <w:textDirection w:val="lrTb"/>
            <w:noWrap w:val="false"/>
          </w:tcPr>
          <w:p>
            <w:pPr>
              <w:pStyle w:val="1405"/>
              <w:ind w:firstLine="210"/>
              <w:spacing w:line="440" w:lineRule="exact"/>
              <w:rPr>
                <w:rFonts w:ascii="Arial" w:hAnsi="Arial" w:eastAsia="Arial" w:cs="Arial"/>
                <w:color w:val="000000"/>
                <w:sz w:val="21"/>
                <w:szCs w:val="21"/>
                <w:highlight w:val="none"/>
              </w:rPr>
            </w:pPr>
            <w:r>
              <w:rPr>
                <w:rFonts w:hint="eastAsia" w:ascii="Arial" w:hAnsi="Arial" w:eastAsia="Arial" w:cs="Arial"/>
                <w:b w:val="0"/>
                <w:color w:val="000000"/>
                <w:sz w:val="21"/>
                <w:szCs w:val="21"/>
                <w:highlight w:val="none"/>
                <w:lang w:val="en-US"/>
              </w:rPr>
              <w:t xml:space="preserve">□</w:t>
            </w:r>
            <w:r>
              <w:rPr>
                <w:rFonts w:hint="eastAsia" w:ascii="Arial" w:hAnsi="Arial" w:eastAsia="Arial" w:cs="Arial"/>
                <w:b w:val="0"/>
                <w:color w:val="000000"/>
                <w:sz w:val="21"/>
                <w:szCs w:val="21"/>
                <w:highlight w:val="none"/>
              </w:rPr>
              <w:t xml:space="preserve">是                       </w:t>
            </w:r>
            <w:r>
              <w:rPr>
                <w:rFonts w:hint="eastAsia" w:ascii="Arial" w:hAnsi="Arial" w:eastAsia="Arial" w:cs="Arial"/>
                <w:b w:val="0"/>
                <w:color w:val="000000"/>
                <w:sz w:val="21"/>
                <w:szCs w:val="21"/>
                <w:highlight w:val="none"/>
                <w:lang w:val="en-US"/>
              </w:rPr>
              <w:t xml:space="preserve">□</w:t>
            </w:r>
            <w:r>
              <w:rPr>
                <w:rFonts w:hint="eastAsia" w:ascii="Arial" w:hAnsi="Arial" w:eastAsia="Arial" w:cs="Arial"/>
                <w:b w:val="0"/>
                <w:color w:val="000000"/>
                <w:sz w:val="21"/>
                <w:szCs w:val="21"/>
                <w:highlight w:val="none"/>
              </w:rPr>
              <w:t xml:space="preserve">否</w:t>
            </w:r>
            <w:r>
              <w:rPr>
                <w:rFonts w:ascii="Arial" w:hAnsi="Arial" w:eastAsia="Arial" w:cs="Arial"/>
                <w:color w:val="000000"/>
                <w:sz w:val="21"/>
                <w:szCs w:val="21"/>
                <w:highlight w:val="none"/>
              </w:rPr>
            </w:r>
            <w:r/>
          </w:p>
        </w:tc>
      </w:tr>
      <w:tr>
        <w:trPr>
          <w:cantSplit/>
          <w:trHeight w:val="389"/>
        </w:trPr>
        <w:tc>
          <w:tcPr>
            <w:gridSpan w:val="2"/>
            <w:tcW w:w="9383" w:type="dxa"/>
            <w:vAlign w:val="top"/>
            <w:textDirection w:val="lrTb"/>
            <w:noWrap w:val="false"/>
          </w:tcPr>
          <w:p>
            <w:pPr>
              <w:pStyle w:val="800"/>
              <w:ind w:firstLine="105"/>
              <w:spacing w:line="480" w:lineRule="exact"/>
              <w:rPr>
                <w:rFonts w:ascii="Arial" w:hAnsi="Arial" w:eastAsia="Arial" w:cs="Arial"/>
                <w:color w:val="000000"/>
                <w:sz w:val="21"/>
                <w:szCs w:val="21"/>
                <w:highlight w:val="none"/>
              </w:rPr>
            </w:pPr>
            <w:r>
              <w:rPr>
                <w:rFonts w:hint="eastAsia" w:ascii="Arial" w:hAnsi="Arial" w:eastAsia="Arial" w:cs="Arial"/>
                <w:b/>
                <w:color w:val="000000"/>
                <w:sz w:val="21"/>
                <w:szCs w:val="21"/>
                <w:highlight w:val="none"/>
              </w:rPr>
              <w:t xml:space="preserve">“货物</w:t>
            </w:r>
            <w:r>
              <w:rPr>
                <w:rFonts w:hint="eastAsia" w:ascii="Arial" w:hAnsi="Arial" w:eastAsia="Arial" w:cs="Arial"/>
                <w:b/>
                <w:color w:val="000000"/>
                <w:sz w:val="21"/>
                <w:szCs w:val="21"/>
                <w:highlight w:val="none"/>
                <w:lang w:val="en-US" w:eastAsia="zh-CN"/>
              </w:rPr>
              <w:t xml:space="preserve">是否</w:t>
            </w:r>
            <w:r>
              <w:rPr>
                <w:rFonts w:hint="eastAsia" w:ascii="Arial" w:hAnsi="Arial" w:eastAsia="Arial" w:cs="Arial"/>
                <w:b/>
                <w:color w:val="000000"/>
                <w:sz w:val="21"/>
                <w:szCs w:val="21"/>
                <w:highlight w:val="none"/>
              </w:rPr>
              <w:t xml:space="preserve">全部由符合政策要求的中小企业制造”栏内请勾选“是”或“否”。如勾选“是”，投标人需同时提供</w:t>
            </w:r>
            <w:r>
              <w:rPr>
                <w:rFonts w:hint="eastAsia" w:ascii="Arial" w:hAnsi="Arial" w:eastAsia="宋体" w:cs="Arial"/>
                <w:b/>
                <w:color w:val="000000"/>
                <w:sz w:val="21"/>
                <w:szCs w:val="21"/>
                <w:highlight w:val="none"/>
                <w:lang w:eastAsia="zh-CN"/>
              </w:rPr>
              <w:t xml:space="preserve">《中小企业声明函》</w:t>
            </w:r>
            <w:r>
              <w:rPr>
                <w:rFonts w:hint="eastAsia" w:ascii="Arial" w:hAnsi="Arial" w:eastAsia="Arial" w:cs="Arial"/>
                <w:b/>
                <w:color w:val="000000"/>
                <w:sz w:val="21"/>
                <w:szCs w:val="21"/>
                <w:highlight w:val="none"/>
              </w:rPr>
              <w:t xml:space="preserve">。</w:t>
            </w:r>
            <w:r>
              <w:rPr>
                <w:rFonts w:ascii="Arial" w:hAnsi="Arial" w:eastAsia="Arial" w:cs="Arial"/>
                <w:color w:val="000000"/>
                <w:sz w:val="21"/>
                <w:szCs w:val="21"/>
                <w:highlight w:val="none"/>
              </w:rPr>
            </w:r>
            <w:r/>
          </w:p>
        </w:tc>
      </w:tr>
    </w:tbl>
    <w:p>
      <w:pPr>
        <w:pStyle w:val="800"/>
        <w:spacing w:line="440" w:lineRule="exact"/>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800"/>
        <w:spacing w:line="440" w:lineRule="exact"/>
        <w:rPr>
          <w:rFonts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投标人名称（公章）：</w:t>
      </w:r>
      <w:r>
        <w:rPr>
          <w:rFonts w:ascii="Arial" w:hAnsi="Arial" w:eastAsia="Arial" w:cs="Arial"/>
          <w:color w:val="000000"/>
          <w:sz w:val="21"/>
          <w:szCs w:val="21"/>
          <w:highlight w:val="none"/>
        </w:rPr>
      </w:r>
      <w:r/>
    </w:p>
    <w:p>
      <w:pPr>
        <w:pStyle w:val="800"/>
        <w:spacing w:line="440" w:lineRule="exact"/>
        <w:rPr>
          <w:rFonts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授权代表（签字）：</w:t>
      </w:r>
      <w:r>
        <w:rPr>
          <w:rFonts w:ascii="Arial" w:hAnsi="Arial" w:eastAsia="Arial" w:cs="Arial"/>
          <w:color w:val="000000"/>
          <w:sz w:val="21"/>
          <w:szCs w:val="21"/>
          <w:highlight w:val="none"/>
        </w:rPr>
      </w:r>
      <w:r/>
    </w:p>
    <w:p>
      <w:pPr>
        <w:pStyle w:val="800"/>
        <w:spacing w:line="440" w:lineRule="exact"/>
        <w:rPr>
          <w:rFonts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日期：</w:t>
      </w:r>
      <w:r>
        <w:rPr>
          <w:rFonts w:ascii="Arial" w:hAnsi="Arial" w:eastAsia="Arial" w:cs="Arial"/>
          <w:color w:val="000000"/>
          <w:sz w:val="21"/>
          <w:szCs w:val="21"/>
          <w:highlight w:val="none"/>
        </w:rPr>
      </w:r>
      <w:r/>
    </w:p>
    <w:p>
      <w:pPr>
        <w:pStyle w:val="800"/>
        <w:spacing w:line="440" w:lineRule="exact"/>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p>
      <w:pPr>
        <w:pStyle w:val="800"/>
        <w:spacing w:line="440" w:lineRule="exact"/>
        <w:rPr>
          <w:rFonts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注：</w:t>
      </w:r>
      <w:r>
        <w:rPr>
          <w:rFonts w:hint="eastAsia" w:ascii="Arial" w:hAnsi="Arial" w:eastAsia="Arial" w:cs="Arial"/>
          <w:color w:val="000000"/>
          <w:sz w:val="21"/>
          <w:szCs w:val="21"/>
          <w:highlight w:val="none"/>
          <w:lang w:val="en-US"/>
        </w:rPr>
        <w:t xml:space="preserve">1.</w:t>
      </w:r>
      <w:r>
        <w:rPr>
          <w:rFonts w:hint="eastAsia" w:ascii="Arial" w:hAnsi="Arial" w:eastAsia="Arial" w:cs="Arial"/>
          <w:color w:val="000000"/>
          <w:sz w:val="21"/>
          <w:szCs w:val="21"/>
          <w:highlight w:val="none"/>
        </w:rPr>
        <w:t xml:space="preserve">此表中，投标总价合计应和分项报价表中的总价一致。</w:t>
      </w:r>
      <w:r>
        <w:rPr>
          <w:rFonts w:ascii="Arial" w:hAnsi="Arial" w:eastAsia="Arial" w:cs="Arial"/>
          <w:color w:val="000000"/>
          <w:sz w:val="21"/>
          <w:szCs w:val="21"/>
          <w:highlight w:val="none"/>
        </w:rPr>
      </w:r>
      <w:r/>
    </w:p>
    <w:p>
      <w:pPr>
        <w:pStyle w:val="800"/>
        <w:spacing w:line="400" w:lineRule="exact"/>
        <w:rPr>
          <w:rFonts w:ascii="Arial" w:hAnsi="Arial" w:eastAsia="Arial" w:cs="Arial"/>
          <w:color w:val="000000"/>
          <w:sz w:val="21"/>
          <w:szCs w:val="21"/>
          <w:highlight w:val="none"/>
        </w:rPr>
      </w:pPr>
      <w:r>
        <w:rPr>
          <w:rFonts w:hint="eastAsia" w:ascii="Arial" w:hAnsi="Arial" w:eastAsia="Arial" w:cs="Arial"/>
          <w:color w:val="000000"/>
          <w:sz w:val="21"/>
          <w:szCs w:val="21"/>
          <w:highlight w:val="none"/>
          <w:lang w:val="en-US"/>
        </w:rPr>
        <w:t xml:space="preserve">2</w:t>
      </w:r>
      <w:r>
        <w:rPr>
          <w:rFonts w:hint="eastAsia" w:ascii="Arial" w:hAnsi="Arial" w:eastAsia="Arial" w:cs="Arial"/>
          <w:color w:val="000000"/>
          <w:sz w:val="21"/>
          <w:szCs w:val="21"/>
          <w:highlight w:val="none"/>
        </w:rPr>
        <w:t xml:space="preserve">.本采购包中含有多种产品时，</w:t>
      </w:r>
      <w:r>
        <w:rPr>
          <w:rFonts w:hint="eastAsia" w:ascii="Arial" w:hAnsi="Arial" w:eastAsia="Arial" w:cs="Arial"/>
          <w:color w:val="000000"/>
          <w:sz w:val="21"/>
          <w:szCs w:val="21"/>
          <w:highlight w:val="none"/>
          <w:lang w:val="en-US"/>
        </w:rPr>
        <w:t xml:space="preserve">投标人</w:t>
      </w:r>
      <w:r>
        <w:rPr>
          <w:rFonts w:hint="eastAsia" w:ascii="Arial" w:hAnsi="Arial" w:eastAsia="Arial" w:cs="Arial"/>
          <w:color w:val="000000"/>
          <w:sz w:val="21"/>
          <w:szCs w:val="21"/>
          <w:highlight w:val="none"/>
        </w:rPr>
        <w:t xml:space="preserve">未填写本采购包中提供的符合本国产品标准的产品成本之和占该采购包提供的全部产品成本之和的比例数值的，或比例数值未达到80%的，将不享受本国产品价格评审优惠。</w:t>
      </w:r>
      <w:r>
        <w:rPr>
          <w:rFonts w:ascii="Arial" w:hAnsi="Arial" w:eastAsia="Arial" w:cs="Arial"/>
          <w:color w:val="000000"/>
          <w:sz w:val="21"/>
          <w:szCs w:val="21"/>
          <w:highlight w:val="none"/>
        </w:rPr>
      </w:r>
      <w:r/>
    </w:p>
    <w:p>
      <w:pPr>
        <w:pStyle w:val="800"/>
        <w:spacing w:line="400" w:lineRule="exact"/>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800"/>
        <w:spacing w:line="400" w:lineRule="exact"/>
        <w:rPr>
          <w:rFonts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供应商名称</w:t>
      </w:r>
      <w:r>
        <w:rPr>
          <w:rFonts w:hint="eastAsia" w:ascii="Arial" w:hAnsi="Arial" w:eastAsia="宋体" w:cs="Arial"/>
          <w:color w:val="000000"/>
          <w:sz w:val="21"/>
          <w:szCs w:val="21"/>
          <w:highlight w:val="none"/>
          <w:lang w:eastAsia="zh-CN"/>
        </w:rPr>
        <w:t xml:space="preserve">（</w:t>
      </w:r>
      <w:r>
        <w:rPr>
          <w:rFonts w:hint="eastAsia" w:ascii="Arial" w:hAnsi="Arial" w:eastAsia="宋体" w:cs="Arial"/>
          <w:color w:val="000000"/>
          <w:sz w:val="21"/>
          <w:szCs w:val="21"/>
          <w:highlight w:val="none"/>
          <w:lang w:val="en-US" w:eastAsia="zh-CN"/>
        </w:rPr>
        <w:t xml:space="preserve">盖章</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w:t>
      </w:r>
      <w:r>
        <w:rPr>
          <w:rFonts w:ascii="Arial" w:hAnsi="Arial" w:eastAsia="Arial" w:cs="Arial"/>
          <w:color w:val="000000"/>
          <w:sz w:val="21"/>
          <w:szCs w:val="21"/>
          <w:highlight w:val="none"/>
        </w:rPr>
      </w:r>
      <w:r/>
    </w:p>
    <w:p>
      <w:pPr>
        <w:pStyle w:val="800"/>
        <w:spacing w:line="400" w:lineRule="exact"/>
        <w:rPr>
          <w:rFonts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授权代表（签字）：</w:t>
      </w:r>
      <w:r>
        <w:rPr>
          <w:rFonts w:ascii="Arial" w:hAnsi="Arial" w:eastAsia="Arial" w:cs="Arial"/>
          <w:color w:val="000000"/>
          <w:sz w:val="21"/>
          <w:szCs w:val="21"/>
          <w:highlight w:val="none"/>
        </w:rPr>
      </w:r>
      <w:r/>
    </w:p>
    <w:p>
      <w:pPr>
        <w:pStyle w:val="800"/>
        <w:spacing w:line="400" w:lineRule="exact"/>
        <w:rPr>
          <w:rFonts w:hAnsi="宋体"/>
          <w:color w:val="000000"/>
          <w:sz w:val="21"/>
          <w:szCs w:val="21"/>
          <w:highlight w:val="none"/>
        </w:rPr>
      </w:pPr>
      <w:r>
        <w:rPr>
          <w:rFonts w:hint="eastAsia" w:ascii="Arial" w:hAnsi="Arial" w:eastAsia="Arial" w:cs="Arial"/>
          <w:color w:val="000000"/>
          <w:sz w:val="21"/>
          <w:szCs w:val="21"/>
          <w:highlight w:val="none"/>
        </w:rPr>
        <w:t xml:space="preserve">日期：</w:t>
      </w:r>
      <w:bookmarkStart w:id="117" w:name="_Toc450570282"/>
      <w:r>
        <w:rPr>
          <w:rFonts w:hAnsi="宋体"/>
          <w:color w:val="000000"/>
          <w:sz w:val="21"/>
          <w:szCs w:val="21"/>
          <w:highlight w:val="none"/>
        </w:rPr>
      </w:r>
      <w:r/>
    </w:p>
    <w:p>
      <w:pPr>
        <w:pStyle w:val="800"/>
        <w:rPr>
          <w:color w:val="000000"/>
          <w:highlight w:val="none"/>
        </w:rPr>
      </w:pPr>
      <w:r>
        <w:rPr>
          <w:rFonts w:hint="eastAsia"/>
          <w:color w:val="000000"/>
          <w:highlight w:val="none"/>
        </w:rPr>
        <w:br w:type="page" w:clear="all"/>
      </w:r>
      <w:r>
        <w:rPr>
          <w:color w:val="000000"/>
          <w:highlight w:val="none"/>
        </w:rPr>
      </w:r>
      <w:r/>
    </w:p>
    <w:p>
      <w:pPr>
        <w:pStyle w:val="80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3.分项报价表</w:t>
      </w:r>
      <w:r>
        <w:rPr>
          <w:rFonts w:ascii="宋体" w:hAnsi="宋体" w:eastAsia="宋体"/>
          <w:color w:val="000000"/>
          <w:sz w:val="21"/>
          <w:szCs w:val="21"/>
          <w:highlight w:val="none"/>
        </w:rPr>
      </w:r>
      <w:r/>
    </w:p>
    <w:p>
      <w:pPr>
        <w:pStyle w:val="800"/>
        <w:jc w:val="center"/>
        <w:rPr>
          <w:rFonts w:ascii="宋体" w:hAnsi="宋体" w:eastAsia="宋体"/>
          <w:b/>
          <w:color w:val="000000"/>
          <w:sz w:val="21"/>
          <w:szCs w:val="21"/>
          <w:highlight w:val="none"/>
        </w:rPr>
        <w:outlineLvl w:val="2"/>
      </w:pPr>
      <w:r>
        <w:rPr>
          <w:rFonts w:hint="eastAsia" w:ascii="宋体" w:hAnsi="宋体" w:eastAsia="宋体"/>
          <w:b/>
          <w:color w:val="000000"/>
          <w:sz w:val="21"/>
          <w:szCs w:val="21"/>
          <w:highlight w:val="none"/>
          <w:lang w:val="en-US"/>
        </w:rPr>
        <w:t xml:space="preserve">3.</w:t>
      </w:r>
      <w:r>
        <w:rPr>
          <w:rFonts w:hint="eastAsia" w:ascii="宋体" w:hAnsi="宋体" w:eastAsia="宋体"/>
          <w:b/>
          <w:color w:val="000000"/>
          <w:sz w:val="21"/>
          <w:szCs w:val="21"/>
          <w:highlight w:val="none"/>
        </w:rPr>
        <w:t xml:space="preserve">分项报价表</w:t>
      </w:r>
      <w:bookmarkEnd w:id="117"/>
      <w:r>
        <w:rPr>
          <w:rFonts w:ascii="宋体" w:hAnsi="宋体" w:eastAsia="宋体"/>
          <w:b/>
          <w:color w:val="000000"/>
          <w:sz w:val="21"/>
          <w:szCs w:val="21"/>
          <w:highlight w:val="none"/>
        </w:rPr>
      </w:r>
      <w:r/>
    </w:p>
    <w:p>
      <w:pPr>
        <w:pStyle w:val="800"/>
        <w:rPr>
          <w:rFonts w:hAnsi="宋体"/>
          <w:color w:val="000000"/>
          <w:spacing w:val="20"/>
          <w:sz w:val="21"/>
          <w:szCs w:val="21"/>
          <w:highlight w:val="none"/>
        </w:rPr>
      </w:pPr>
      <w:r>
        <w:rPr>
          <w:rFonts w:hAnsi="宋体"/>
          <w:color w:val="000000"/>
          <w:spacing w:val="20"/>
          <w:sz w:val="21"/>
          <w:szCs w:val="21"/>
          <w:highlight w:val="none"/>
        </w:rPr>
      </w:r>
      <w:r/>
    </w:p>
    <w:p>
      <w:pPr>
        <w:pStyle w:val="800"/>
        <w:jc w:val="right"/>
        <w:spacing w:line="440" w:lineRule="exact"/>
        <w:rPr>
          <w:bCs/>
          <w:color w:val="000000"/>
          <w:szCs w:val="21"/>
          <w:highlight w:val="none"/>
        </w:rPr>
      </w:pPr>
      <w:r>
        <w:rPr>
          <w:bCs/>
          <w:color w:val="000000"/>
          <w:szCs w:val="21"/>
          <w:highlight w:val="none"/>
        </w:rPr>
        <w:t xml:space="preserve">报价单位：人民币（小数点后保留2位）</w:t>
      </w:r>
      <w:r>
        <w:rPr>
          <w:bCs/>
          <w:color w:val="000000"/>
          <w:szCs w:val="21"/>
          <w:highlight w:val="none"/>
        </w:rPr>
      </w:r>
      <w:r/>
    </w:p>
    <w:tbl>
      <w:tblPr>
        <w:tblW w:w="4992"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3"/>
        <w:gridCol w:w="1323"/>
        <w:gridCol w:w="834"/>
        <w:gridCol w:w="1249"/>
        <w:gridCol w:w="1373"/>
        <w:gridCol w:w="760"/>
        <w:gridCol w:w="1448"/>
        <w:gridCol w:w="1080"/>
        <w:gridCol w:w="1186"/>
        <w:gridCol w:w="30"/>
      </w:tblGrid>
      <w:tr>
        <w:trPr>
          <w:gridAfter w:val="1"/>
        </w:trPr>
        <w:tc>
          <w:tcPr>
            <w:tcW w:w="333" w:type="dxa"/>
            <w:vAlign w:val="center"/>
            <w:textDirection w:val="lrTb"/>
            <w:noWrap w:val="false"/>
          </w:tcPr>
          <w:p>
            <w:pPr>
              <w:pStyle w:val="800"/>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tcW w:w="665" w:type="dxa"/>
            <w:vAlign w:val="center"/>
            <w:textDirection w:val="lrTb"/>
            <w:noWrap w:val="false"/>
          </w:tcPr>
          <w:p>
            <w:pPr>
              <w:pStyle w:val="800"/>
              <w:jc w:val="center"/>
              <w:spacing w:line="440" w:lineRule="exact"/>
              <w:rPr>
                <w:rFonts w:hint="eastAsia" w:eastAsia="宋体"/>
                <w:color w:val="000000"/>
                <w:szCs w:val="21"/>
                <w:highlight w:val="none"/>
                <w:lang w:val="en-US" w:eastAsia="zh-CN"/>
              </w:rPr>
            </w:pPr>
            <w:r>
              <w:rPr>
                <w:color w:val="000000"/>
                <w:szCs w:val="21"/>
                <w:highlight w:val="none"/>
              </w:rPr>
              <w:t xml:space="preserve">名称</w:t>
            </w:r>
            <w:r>
              <w:rPr>
                <w:rFonts w:hint="eastAsia" w:eastAsia="宋体"/>
                <w:color w:val="000000"/>
                <w:szCs w:val="21"/>
                <w:highlight w:val="none"/>
                <w:lang w:val="en-US" w:eastAsia="zh-CN"/>
              </w:rPr>
            </w:r>
            <w:r/>
          </w:p>
        </w:tc>
        <w:tc>
          <w:tcPr>
            <w:tcW w:w="419" w:type="dxa"/>
            <w:vAlign w:val="center"/>
            <w:textDirection w:val="lrTb"/>
            <w:noWrap w:val="false"/>
          </w:tcPr>
          <w:p>
            <w:pPr>
              <w:pStyle w:val="800"/>
              <w:jc w:val="center"/>
              <w:spacing w:line="440" w:lineRule="exact"/>
              <w:rPr>
                <w:color w:val="000000"/>
                <w:szCs w:val="21"/>
                <w:highlight w:val="none"/>
              </w:rPr>
            </w:pPr>
            <w:r>
              <w:rPr>
                <w:color w:val="000000"/>
                <w:szCs w:val="21"/>
                <w:highlight w:val="none"/>
              </w:rPr>
              <w:t xml:space="preserve">品牌</w:t>
            </w:r>
            <w:r>
              <w:rPr>
                <w:color w:val="000000"/>
                <w:szCs w:val="21"/>
                <w:highlight w:val="none"/>
              </w:rPr>
            </w:r>
            <w:r/>
          </w:p>
        </w:tc>
        <w:tc>
          <w:tcPr>
            <w:tcW w:w="626" w:type="dxa"/>
            <w:vAlign w:val="center"/>
            <w:textDirection w:val="lrTb"/>
            <w:noWrap w:val="false"/>
          </w:tcPr>
          <w:p>
            <w:pPr>
              <w:pStyle w:val="800"/>
              <w:jc w:val="center"/>
              <w:spacing w:line="440" w:lineRule="exact"/>
              <w:rPr>
                <w:rFonts w:hint="eastAsia" w:eastAsia="宋体"/>
                <w:color w:val="000000"/>
                <w:szCs w:val="21"/>
                <w:highlight w:val="none"/>
                <w:lang w:val="en-US" w:eastAsia="zh-CN"/>
              </w:rPr>
            </w:pPr>
            <w:r>
              <w:rPr>
                <w:color w:val="000000"/>
                <w:szCs w:val="21"/>
                <w:highlight w:val="none"/>
              </w:rPr>
              <w:t xml:space="preserve">规格或型号</w:t>
            </w:r>
            <w:r>
              <w:rPr>
                <w:rFonts w:hint="eastAsia" w:eastAsia="宋体"/>
                <w:color w:val="000000"/>
                <w:szCs w:val="21"/>
                <w:highlight w:val="none"/>
                <w:lang w:val="en-US" w:eastAsia="zh-CN"/>
              </w:rPr>
            </w:r>
            <w:r/>
          </w:p>
        </w:tc>
        <w:tc>
          <w:tcPr>
            <w:tcW w:w="690" w:type="dxa"/>
            <w:vAlign w:val="center"/>
            <w:textDirection w:val="lrTb"/>
            <w:noWrap w:val="false"/>
          </w:tcPr>
          <w:p>
            <w:pPr>
              <w:pStyle w:val="800"/>
              <w:jc w:val="center"/>
              <w:spacing w:line="440" w:lineRule="exact"/>
              <w:rPr>
                <w:color w:val="000000"/>
                <w:szCs w:val="21"/>
                <w:highlight w:val="none"/>
              </w:rPr>
            </w:pPr>
            <w:r>
              <w:rPr>
                <w:color w:val="000000"/>
                <w:szCs w:val="21"/>
                <w:highlight w:val="none"/>
              </w:rPr>
              <w:t xml:space="preserve">原产地和</w:t>
            </w:r>
            <w:r>
              <w:rPr>
                <w:color w:val="000000"/>
                <w:szCs w:val="21"/>
                <w:highlight w:val="none"/>
              </w:rPr>
            </w:r>
            <w:r/>
          </w:p>
          <w:p>
            <w:pPr>
              <w:pStyle w:val="800"/>
              <w:jc w:val="center"/>
              <w:spacing w:line="440" w:lineRule="exact"/>
              <w:rPr>
                <w:color w:val="000000"/>
                <w:szCs w:val="21"/>
                <w:highlight w:val="none"/>
              </w:rPr>
            </w:pPr>
            <w:r>
              <w:rPr>
                <w:color w:val="000000"/>
                <w:szCs w:val="21"/>
                <w:highlight w:val="none"/>
              </w:rPr>
              <w:t xml:space="preserve">制造商名称</w:t>
            </w:r>
            <w:r>
              <w:rPr>
                <w:color w:val="000000"/>
                <w:szCs w:val="21"/>
                <w:highlight w:val="none"/>
              </w:rPr>
            </w:r>
            <w:r/>
          </w:p>
        </w:tc>
        <w:tc>
          <w:tcPr>
            <w:tcW w:w="382" w:type="dxa"/>
            <w:vAlign w:val="center"/>
            <w:textDirection w:val="lrTb"/>
            <w:noWrap w:val="false"/>
          </w:tcPr>
          <w:p>
            <w:pPr>
              <w:pStyle w:val="800"/>
              <w:jc w:val="center"/>
              <w:spacing w:line="440" w:lineRule="exact"/>
              <w:rPr>
                <w:color w:val="000000"/>
                <w:szCs w:val="21"/>
                <w:highlight w:val="none"/>
                <w:lang w:val="en-US" w:eastAsia="zh-CN"/>
              </w:rPr>
            </w:pPr>
            <w:r>
              <w:rPr>
                <w:color w:val="000000"/>
                <w:szCs w:val="21"/>
                <w:highlight w:val="none"/>
                <w:lang w:val="en-US" w:eastAsia="zh-CN"/>
              </w:rPr>
              <w:t xml:space="preserve">单位</w:t>
            </w:r>
            <w:r>
              <w:rPr>
                <w:color w:val="000000"/>
                <w:szCs w:val="21"/>
                <w:highlight w:val="none"/>
                <w:lang w:val="en-US" w:eastAsia="zh-CN"/>
              </w:rPr>
            </w:r>
            <w:r/>
          </w:p>
        </w:tc>
        <w:tc>
          <w:tcPr>
            <w:tcW w:w="728" w:type="dxa"/>
            <w:vAlign w:val="center"/>
            <w:textDirection w:val="lrTb"/>
            <w:noWrap w:val="false"/>
          </w:tcPr>
          <w:p>
            <w:pPr>
              <w:pStyle w:val="800"/>
              <w:jc w:val="center"/>
              <w:spacing w:line="440" w:lineRule="exact"/>
              <w:rPr>
                <w:color w:val="000000"/>
                <w:szCs w:val="21"/>
                <w:highlight w:val="none"/>
              </w:rPr>
            </w:pPr>
            <w:r>
              <w:rPr>
                <w:color w:val="000000"/>
                <w:szCs w:val="21"/>
                <w:highlight w:val="none"/>
                <w:lang w:val="en-US" w:eastAsia="zh-CN"/>
              </w:rPr>
              <w:t xml:space="preserve">预计需求数量</w:t>
            </w:r>
            <w:r>
              <w:rPr>
                <w:color w:val="000000"/>
                <w:szCs w:val="21"/>
                <w:highlight w:val="none"/>
              </w:rPr>
            </w:r>
            <w:r/>
          </w:p>
        </w:tc>
        <w:tc>
          <w:tcPr>
            <w:tcW w:w="543" w:type="dxa"/>
            <w:vAlign w:val="center"/>
            <w:textDirection w:val="lrTb"/>
            <w:noWrap w:val="false"/>
          </w:tcPr>
          <w:p>
            <w:pPr>
              <w:pStyle w:val="800"/>
              <w:ind w:firstLine="0"/>
              <w:jc w:val="center"/>
              <w:spacing w:line="240" w:lineRule="auto"/>
              <w:rPr>
                <w:color w:val="000000"/>
                <w:szCs w:val="21"/>
                <w:highlight w:val="none"/>
              </w:rPr>
            </w:pPr>
            <w:r>
              <w:rPr>
                <w:rFonts w:hint="eastAsia" w:ascii="宋体" w:hAnsi="宋体" w:eastAsia="宋体" w:cs="宋体"/>
                <w:color w:val="000000"/>
                <w:highlight w:val="none"/>
              </w:rPr>
              <w:t xml:space="preserve">单项金额（元）</w:t>
            </w:r>
            <w:r>
              <w:rPr>
                <w:color w:val="000000"/>
                <w:szCs w:val="21"/>
                <w:highlight w:val="none"/>
              </w:rPr>
            </w:r>
            <w:r/>
          </w:p>
        </w:tc>
        <w:tc>
          <w:tcPr>
            <w:tcW w:w="596" w:type="dxa"/>
            <w:vAlign w:val="center"/>
            <w:textDirection w:val="lrTb"/>
            <w:noWrap w:val="false"/>
          </w:tcPr>
          <w:p>
            <w:pPr>
              <w:pStyle w:val="800"/>
              <w:ind w:firstLine="0"/>
              <w:jc w:val="center"/>
              <w:spacing w:line="240" w:lineRule="auto"/>
              <w:rPr>
                <w:color w:val="000000"/>
                <w:szCs w:val="21"/>
                <w:highlight w:val="none"/>
              </w:rPr>
            </w:pPr>
            <w:r>
              <w:rPr>
                <w:rFonts w:hint="eastAsia" w:ascii="宋体" w:hAnsi="宋体" w:eastAsia="宋体" w:cs="宋体"/>
                <w:color w:val="000000"/>
                <w:highlight w:val="none"/>
              </w:rPr>
              <w:t xml:space="preserve">总价金额（元）</w:t>
            </w:r>
            <w:r>
              <w:rPr>
                <w:color w:val="000000"/>
                <w:szCs w:val="21"/>
                <w:highlight w:val="none"/>
              </w:rPr>
            </w:r>
            <w:r/>
          </w:p>
        </w:tc>
      </w:tr>
      <w:tr>
        <w:trPr>
          <w:gridAfter w:val="1"/>
        </w:trPr>
        <w:tc>
          <w:tcPr>
            <w:tcW w:w="333" w:type="dxa"/>
            <w:vAlign w:val="top"/>
            <w:textDirection w:val="lrTb"/>
            <w:noWrap w:val="false"/>
          </w:tcPr>
          <w:p>
            <w:pPr>
              <w:pStyle w:val="800"/>
              <w:jc w:val="center"/>
              <w:spacing w:line="440" w:lineRule="exact"/>
              <w:rPr>
                <w:color w:val="000000"/>
                <w:szCs w:val="21"/>
                <w:highlight w:val="none"/>
              </w:rPr>
            </w:pPr>
            <w:r>
              <w:rPr>
                <w:color w:val="000000"/>
                <w:szCs w:val="21"/>
                <w:highlight w:val="none"/>
              </w:rPr>
              <w:t xml:space="preserve">1</w:t>
            </w:r>
            <w:r>
              <w:rPr>
                <w:color w:val="000000"/>
                <w:szCs w:val="21"/>
                <w:highlight w:val="none"/>
              </w:rPr>
            </w:r>
            <w:r/>
          </w:p>
        </w:tc>
        <w:tc>
          <w:tcPr>
            <w:tcW w:w="665"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419"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90"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382"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728"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43"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96" w:type="dxa"/>
            <w:vAlign w:val="top"/>
            <w:textDirection w:val="lrTb"/>
            <w:noWrap w:val="false"/>
          </w:tcPr>
          <w:p>
            <w:pPr>
              <w:pStyle w:val="800"/>
              <w:spacing w:line="440" w:lineRule="exact"/>
              <w:rPr>
                <w:color w:val="000000"/>
                <w:szCs w:val="21"/>
                <w:highlight w:val="none"/>
              </w:rPr>
            </w:pPr>
            <w:r>
              <w:rPr>
                <w:color w:val="000000"/>
                <w:szCs w:val="21"/>
                <w:highlight w:val="none"/>
              </w:rPr>
            </w:r>
            <w:r/>
          </w:p>
        </w:tc>
      </w:tr>
      <w:tr>
        <w:trPr>
          <w:gridAfter w:val="1"/>
        </w:trPr>
        <w:tc>
          <w:tcPr>
            <w:tcW w:w="333" w:type="dxa"/>
            <w:vAlign w:val="top"/>
            <w:textDirection w:val="lrTb"/>
            <w:noWrap w:val="false"/>
          </w:tcPr>
          <w:p>
            <w:pPr>
              <w:pStyle w:val="800"/>
              <w:jc w:val="center"/>
              <w:spacing w:line="440" w:lineRule="exact"/>
              <w:rPr>
                <w:color w:val="000000"/>
                <w:szCs w:val="21"/>
                <w:highlight w:val="none"/>
              </w:rPr>
            </w:pPr>
            <w:r>
              <w:rPr>
                <w:color w:val="000000"/>
                <w:szCs w:val="21"/>
                <w:highlight w:val="none"/>
              </w:rPr>
              <w:t xml:space="preserve">2</w:t>
            </w:r>
            <w:r>
              <w:rPr>
                <w:color w:val="000000"/>
                <w:szCs w:val="21"/>
                <w:highlight w:val="none"/>
              </w:rPr>
            </w:r>
            <w:r/>
          </w:p>
        </w:tc>
        <w:tc>
          <w:tcPr>
            <w:tcW w:w="665"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419"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90"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382"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728"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43"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96" w:type="dxa"/>
            <w:vAlign w:val="top"/>
            <w:textDirection w:val="lrTb"/>
            <w:noWrap w:val="false"/>
          </w:tcPr>
          <w:p>
            <w:pPr>
              <w:pStyle w:val="800"/>
              <w:spacing w:line="440" w:lineRule="exact"/>
              <w:rPr>
                <w:color w:val="000000"/>
                <w:szCs w:val="21"/>
                <w:highlight w:val="none"/>
              </w:rPr>
            </w:pPr>
            <w:r>
              <w:rPr>
                <w:color w:val="000000"/>
                <w:szCs w:val="21"/>
                <w:highlight w:val="none"/>
              </w:rPr>
            </w:r>
            <w:r/>
          </w:p>
        </w:tc>
      </w:tr>
      <w:tr>
        <w:trPr>
          <w:gridAfter w:val="1"/>
        </w:trPr>
        <w:tc>
          <w:tcPr>
            <w:tcW w:w="333" w:type="dxa"/>
            <w:vAlign w:val="top"/>
            <w:textDirection w:val="lrTb"/>
            <w:noWrap w:val="false"/>
          </w:tcPr>
          <w:p>
            <w:pPr>
              <w:pStyle w:val="800"/>
              <w:jc w:val="center"/>
              <w:spacing w:line="440" w:lineRule="exact"/>
              <w:rPr>
                <w:color w:val="000000"/>
                <w:szCs w:val="21"/>
                <w:highlight w:val="none"/>
              </w:rPr>
            </w:pPr>
            <w:r>
              <w:rPr>
                <w:color w:val="000000"/>
                <w:szCs w:val="21"/>
                <w:highlight w:val="none"/>
              </w:rPr>
              <w:t xml:space="preserve">3</w:t>
            </w:r>
            <w:r>
              <w:rPr>
                <w:color w:val="000000"/>
                <w:szCs w:val="21"/>
                <w:highlight w:val="none"/>
              </w:rPr>
            </w:r>
            <w:r/>
          </w:p>
        </w:tc>
        <w:tc>
          <w:tcPr>
            <w:tcW w:w="665" w:type="dxa"/>
            <w:vAlign w:val="top"/>
            <w:textDirection w:val="lrTb"/>
            <w:noWrap w:val="false"/>
          </w:tcPr>
          <w:p>
            <w:pPr>
              <w:pStyle w:val="800"/>
              <w:ind w:left="-827" w:firstLine="827"/>
              <w:spacing w:line="440" w:lineRule="exact"/>
              <w:rPr>
                <w:color w:val="000000"/>
                <w:szCs w:val="21"/>
                <w:highlight w:val="none"/>
              </w:rPr>
            </w:pPr>
            <w:r>
              <w:rPr>
                <w:color w:val="000000"/>
                <w:szCs w:val="21"/>
                <w:highlight w:val="none"/>
              </w:rPr>
            </w:r>
            <w:r/>
          </w:p>
        </w:tc>
        <w:tc>
          <w:tcPr>
            <w:tcW w:w="419"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90"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382"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728"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43"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96" w:type="dxa"/>
            <w:vAlign w:val="top"/>
            <w:textDirection w:val="lrTb"/>
            <w:noWrap w:val="false"/>
          </w:tcPr>
          <w:p>
            <w:pPr>
              <w:pStyle w:val="800"/>
              <w:spacing w:line="440" w:lineRule="exact"/>
              <w:rPr>
                <w:color w:val="000000"/>
                <w:szCs w:val="21"/>
                <w:highlight w:val="none"/>
              </w:rPr>
            </w:pPr>
            <w:r>
              <w:rPr>
                <w:color w:val="000000"/>
                <w:szCs w:val="21"/>
                <w:highlight w:val="none"/>
              </w:rPr>
            </w:r>
            <w:r/>
          </w:p>
        </w:tc>
      </w:tr>
      <w:tr>
        <w:trPr>
          <w:gridAfter w:val="1"/>
        </w:trPr>
        <w:tc>
          <w:tcPr>
            <w:tcW w:w="333" w:type="dxa"/>
            <w:vAlign w:val="top"/>
            <w:textDirection w:val="lrTb"/>
            <w:noWrap w:val="false"/>
          </w:tcPr>
          <w:p>
            <w:pPr>
              <w:pStyle w:val="800"/>
              <w:jc w:val="center"/>
              <w:spacing w:line="440" w:lineRule="exact"/>
              <w:rPr>
                <w:color w:val="000000"/>
                <w:szCs w:val="21"/>
                <w:highlight w:val="none"/>
              </w:rPr>
            </w:pPr>
            <w:r>
              <w:rPr>
                <w:color w:val="000000"/>
                <w:szCs w:val="21"/>
                <w:highlight w:val="none"/>
              </w:rPr>
              <w:t xml:space="preserve">4</w:t>
            </w:r>
            <w:r>
              <w:rPr>
                <w:color w:val="000000"/>
                <w:szCs w:val="21"/>
                <w:highlight w:val="none"/>
              </w:rPr>
            </w:r>
            <w:r/>
          </w:p>
        </w:tc>
        <w:tc>
          <w:tcPr>
            <w:tcW w:w="665"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419"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90"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382"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728"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43"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96" w:type="dxa"/>
            <w:vAlign w:val="top"/>
            <w:textDirection w:val="lrTb"/>
            <w:noWrap w:val="false"/>
          </w:tcPr>
          <w:p>
            <w:pPr>
              <w:pStyle w:val="800"/>
              <w:spacing w:line="440" w:lineRule="exact"/>
              <w:rPr>
                <w:color w:val="000000"/>
                <w:szCs w:val="21"/>
                <w:highlight w:val="none"/>
              </w:rPr>
            </w:pPr>
            <w:r>
              <w:rPr>
                <w:color w:val="000000"/>
                <w:szCs w:val="21"/>
                <w:highlight w:val="none"/>
              </w:rPr>
            </w:r>
            <w:r/>
          </w:p>
        </w:tc>
      </w:tr>
      <w:tr>
        <w:trPr>
          <w:gridAfter w:val="1"/>
        </w:trPr>
        <w:tc>
          <w:tcPr>
            <w:tcW w:w="333" w:type="dxa"/>
            <w:vAlign w:val="top"/>
            <w:textDirection w:val="lrTb"/>
            <w:noWrap w:val="false"/>
          </w:tcPr>
          <w:p>
            <w:pPr>
              <w:pStyle w:val="800"/>
              <w:jc w:val="center"/>
              <w:spacing w:line="440" w:lineRule="exact"/>
              <w:rPr>
                <w:color w:val="000000"/>
                <w:szCs w:val="21"/>
                <w:highlight w:val="none"/>
              </w:rPr>
            </w:pPr>
            <w:r>
              <w:rPr>
                <w:color w:val="000000"/>
                <w:szCs w:val="21"/>
                <w:highlight w:val="none"/>
              </w:rPr>
              <w:t xml:space="preserve">5</w:t>
            </w:r>
            <w:r>
              <w:rPr>
                <w:color w:val="000000"/>
                <w:szCs w:val="21"/>
                <w:highlight w:val="none"/>
              </w:rPr>
            </w:r>
            <w:r/>
          </w:p>
        </w:tc>
        <w:tc>
          <w:tcPr>
            <w:tcW w:w="665"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419"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90"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382"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728"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43"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96" w:type="dxa"/>
            <w:vAlign w:val="top"/>
            <w:textDirection w:val="lrTb"/>
            <w:noWrap w:val="false"/>
          </w:tcPr>
          <w:p>
            <w:pPr>
              <w:pStyle w:val="800"/>
              <w:spacing w:line="440" w:lineRule="exact"/>
              <w:rPr>
                <w:color w:val="000000"/>
                <w:szCs w:val="21"/>
                <w:highlight w:val="none"/>
              </w:rPr>
            </w:pPr>
            <w:r>
              <w:rPr>
                <w:color w:val="000000"/>
                <w:szCs w:val="21"/>
                <w:highlight w:val="none"/>
              </w:rPr>
            </w:r>
            <w:r/>
          </w:p>
        </w:tc>
      </w:tr>
      <w:tr>
        <w:trPr>
          <w:gridAfter w:val="1"/>
        </w:trPr>
        <w:tc>
          <w:tcPr>
            <w:tcW w:w="333" w:type="dxa"/>
            <w:vAlign w:val="top"/>
            <w:textDirection w:val="lrTb"/>
            <w:noWrap w:val="false"/>
          </w:tcPr>
          <w:p>
            <w:pPr>
              <w:pStyle w:val="800"/>
              <w:jc w:val="center"/>
              <w:spacing w:line="440" w:lineRule="exact"/>
              <w:rPr>
                <w:color w:val="000000"/>
                <w:szCs w:val="21"/>
                <w:highlight w:val="none"/>
              </w:rPr>
            </w:pPr>
            <w:r>
              <w:rPr>
                <w:color w:val="000000"/>
                <w:szCs w:val="21"/>
                <w:highlight w:val="none"/>
              </w:rPr>
              <w:t xml:space="preserve">6</w:t>
            </w:r>
            <w:r>
              <w:rPr>
                <w:color w:val="000000"/>
                <w:szCs w:val="21"/>
                <w:highlight w:val="none"/>
              </w:rPr>
            </w:r>
            <w:r/>
          </w:p>
        </w:tc>
        <w:tc>
          <w:tcPr>
            <w:tcW w:w="665"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419"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90"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382"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728"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43"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96" w:type="dxa"/>
            <w:vAlign w:val="top"/>
            <w:textDirection w:val="lrTb"/>
            <w:noWrap w:val="false"/>
          </w:tcPr>
          <w:p>
            <w:pPr>
              <w:pStyle w:val="800"/>
              <w:spacing w:line="440" w:lineRule="exact"/>
              <w:rPr>
                <w:color w:val="000000"/>
                <w:szCs w:val="21"/>
                <w:highlight w:val="none"/>
              </w:rPr>
            </w:pPr>
            <w:r>
              <w:rPr>
                <w:color w:val="000000"/>
                <w:szCs w:val="21"/>
                <w:highlight w:val="none"/>
              </w:rPr>
            </w:r>
            <w:r/>
          </w:p>
        </w:tc>
      </w:tr>
      <w:tr>
        <w:trPr>
          <w:gridAfter w:val="1"/>
        </w:trPr>
        <w:tc>
          <w:tcPr>
            <w:tcW w:w="333" w:type="dxa"/>
            <w:vAlign w:val="top"/>
            <w:textDirection w:val="lrTb"/>
            <w:noWrap w:val="false"/>
          </w:tcPr>
          <w:p>
            <w:pPr>
              <w:pStyle w:val="800"/>
              <w:jc w:val="center"/>
              <w:spacing w:line="440" w:lineRule="exact"/>
              <w:rPr>
                <w:color w:val="000000"/>
                <w:szCs w:val="21"/>
                <w:highlight w:val="none"/>
              </w:rPr>
            </w:pPr>
            <w:r>
              <w:rPr>
                <w:color w:val="000000"/>
                <w:szCs w:val="21"/>
                <w:highlight w:val="none"/>
              </w:rPr>
              <w:t xml:space="preserve">7</w:t>
            </w:r>
            <w:r>
              <w:rPr>
                <w:color w:val="000000"/>
                <w:szCs w:val="21"/>
                <w:highlight w:val="none"/>
              </w:rPr>
            </w:r>
            <w:r/>
          </w:p>
        </w:tc>
        <w:tc>
          <w:tcPr>
            <w:tcW w:w="665"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419"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90"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382"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728"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43"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96" w:type="dxa"/>
            <w:vAlign w:val="top"/>
            <w:textDirection w:val="lrTb"/>
            <w:noWrap w:val="false"/>
          </w:tcPr>
          <w:p>
            <w:pPr>
              <w:pStyle w:val="800"/>
              <w:spacing w:line="440" w:lineRule="exact"/>
              <w:rPr>
                <w:color w:val="000000"/>
                <w:szCs w:val="21"/>
                <w:highlight w:val="none"/>
              </w:rPr>
            </w:pPr>
            <w:r>
              <w:rPr>
                <w:color w:val="000000"/>
                <w:szCs w:val="21"/>
                <w:highlight w:val="none"/>
              </w:rPr>
            </w:r>
            <w:r/>
          </w:p>
        </w:tc>
      </w:tr>
      <w:tr>
        <w:trPr>
          <w:gridAfter w:val="1"/>
        </w:trPr>
        <w:tc>
          <w:tcPr>
            <w:tcW w:w="333" w:type="dxa"/>
            <w:vAlign w:val="top"/>
            <w:textDirection w:val="lrTb"/>
            <w:noWrap w:val="false"/>
          </w:tcPr>
          <w:p>
            <w:pPr>
              <w:pStyle w:val="800"/>
              <w:jc w:val="center"/>
              <w:spacing w:line="440" w:lineRule="exact"/>
              <w:rPr>
                <w:color w:val="000000"/>
                <w:szCs w:val="21"/>
                <w:highlight w:val="none"/>
              </w:rPr>
            </w:pPr>
            <w:r>
              <w:rPr>
                <w:color w:val="000000"/>
                <w:szCs w:val="21"/>
                <w:highlight w:val="none"/>
              </w:rPr>
              <w:t xml:space="preserve">8</w:t>
            </w:r>
            <w:r>
              <w:rPr>
                <w:color w:val="000000"/>
                <w:szCs w:val="21"/>
                <w:highlight w:val="none"/>
              </w:rPr>
            </w:r>
            <w:r/>
          </w:p>
        </w:tc>
        <w:tc>
          <w:tcPr>
            <w:tcW w:w="665"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419"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90"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382"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728"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43"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96" w:type="dxa"/>
            <w:vAlign w:val="top"/>
            <w:textDirection w:val="lrTb"/>
            <w:noWrap w:val="false"/>
          </w:tcPr>
          <w:p>
            <w:pPr>
              <w:pStyle w:val="800"/>
              <w:spacing w:line="440" w:lineRule="exact"/>
              <w:rPr>
                <w:color w:val="000000"/>
                <w:szCs w:val="21"/>
                <w:highlight w:val="none"/>
              </w:rPr>
            </w:pPr>
            <w:r>
              <w:rPr>
                <w:color w:val="000000"/>
                <w:szCs w:val="21"/>
                <w:highlight w:val="none"/>
              </w:rPr>
            </w:r>
            <w:r/>
          </w:p>
        </w:tc>
      </w:tr>
      <w:tr>
        <w:trPr>
          <w:gridAfter w:val="1"/>
        </w:trPr>
        <w:tc>
          <w:tcPr>
            <w:tcW w:w="333" w:type="dxa"/>
            <w:vAlign w:val="top"/>
            <w:textDirection w:val="lrTb"/>
            <w:noWrap w:val="false"/>
          </w:tcPr>
          <w:p>
            <w:pPr>
              <w:pStyle w:val="800"/>
              <w:jc w:val="center"/>
              <w:spacing w:line="440" w:lineRule="exact"/>
              <w:rPr>
                <w:rFonts w:eastAsia="宋体"/>
                <w:color w:val="000000"/>
                <w:szCs w:val="21"/>
                <w:highlight w:val="none"/>
                <w:lang w:val="en-US" w:eastAsia="zh-CN"/>
              </w:rPr>
            </w:pPr>
            <w:r>
              <w:rPr>
                <w:rFonts w:hint="eastAsia" w:eastAsia="宋体"/>
                <w:color w:val="000000"/>
                <w:szCs w:val="21"/>
                <w:highlight w:val="none"/>
                <w:lang w:val="en-US" w:eastAsia="zh-CN"/>
              </w:rPr>
              <w:t xml:space="preserve">...</w:t>
            </w:r>
            <w:r>
              <w:rPr>
                <w:rFonts w:eastAsia="宋体"/>
                <w:color w:val="000000"/>
                <w:szCs w:val="21"/>
                <w:highlight w:val="none"/>
                <w:lang w:val="en-US" w:eastAsia="zh-CN"/>
              </w:rPr>
            </w:r>
            <w:r/>
          </w:p>
        </w:tc>
        <w:tc>
          <w:tcPr>
            <w:tcW w:w="665"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419"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90"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382"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728"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43"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96" w:type="dxa"/>
            <w:vAlign w:val="top"/>
            <w:textDirection w:val="lrTb"/>
            <w:noWrap w:val="false"/>
          </w:tcPr>
          <w:p>
            <w:pPr>
              <w:pStyle w:val="800"/>
              <w:spacing w:line="440" w:lineRule="exact"/>
              <w:rPr>
                <w:color w:val="000000"/>
                <w:szCs w:val="21"/>
                <w:highlight w:val="none"/>
              </w:rPr>
            </w:pPr>
            <w:r>
              <w:rPr>
                <w:color w:val="000000"/>
                <w:szCs w:val="21"/>
                <w:highlight w:val="none"/>
              </w:rPr>
            </w:r>
            <w:r/>
          </w:p>
        </w:tc>
      </w:tr>
      <w:tr>
        <w:trPr>
          <w:gridAfter w:val="1"/>
        </w:trPr>
        <w:tc>
          <w:tcPr>
            <w:tcW w:w="333" w:type="dxa"/>
            <w:vAlign w:val="top"/>
            <w:textDirection w:val="lrTb"/>
            <w:noWrap w:val="false"/>
          </w:tcPr>
          <w:p>
            <w:pPr>
              <w:pStyle w:val="800"/>
              <w:jc w:val="center"/>
              <w:spacing w:line="440" w:lineRule="exact"/>
              <w:rPr>
                <w:color w:val="000000"/>
                <w:szCs w:val="21"/>
                <w:highlight w:val="none"/>
              </w:rPr>
            </w:pPr>
            <w:r>
              <w:rPr>
                <w:rFonts w:hint="eastAsia" w:eastAsia="宋体"/>
                <w:color w:val="000000"/>
                <w:szCs w:val="21"/>
                <w:highlight w:val="none"/>
                <w:lang w:val="en-US" w:eastAsia="zh-CN"/>
              </w:rPr>
              <w:t xml:space="preserve">...</w:t>
            </w:r>
            <w:r>
              <w:rPr>
                <w:color w:val="000000"/>
                <w:szCs w:val="21"/>
                <w:highlight w:val="none"/>
              </w:rPr>
            </w:r>
            <w:r/>
          </w:p>
        </w:tc>
        <w:tc>
          <w:tcPr>
            <w:tcW w:w="665"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419"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26"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690"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382"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728"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43" w:type="dxa"/>
            <w:vAlign w:val="top"/>
            <w:textDirection w:val="lrTb"/>
            <w:noWrap w:val="false"/>
          </w:tcPr>
          <w:p>
            <w:pPr>
              <w:pStyle w:val="800"/>
              <w:spacing w:line="440" w:lineRule="exact"/>
              <w:rPr>
                <w:color w:val="000000"/>
                <w:szCs w:val="21"/>
                <w:highlight w:val="none"/>
              </w:rPr>
            </w:pPr>
            <w:r>
              <w:rPr>
                <w:color w:val="000000"/>
                <w:szCs w:val="21"/>
                <w:highlight w:val="none"/>
              </w:rPr>
            </w:r>
            <w:r/>
          </w:p>
        </w:tc>
        <w:tc>
          <w:tcPr>
            <w:tcW w:w="596" w:type="dxa"/>
            <w:vAlign w:val="top"/>
            <w:textDirection w:val="lrTb"/>
            <w:noWrap w:val="false"/>
          </w:tcPr>
          <w:p>
            <w:pPr>
              <w:pStyle w:val="800"/>
              <w:spacing w:line="440" w:lineRule="exact"/>
              <w:rPr>
                <w:color w:val="000000"/>
                <w:szCs w:val="21"/>
                <w:highlight w:val="none"/>
              </w:rPr>
            </w:pPr>
            <w:r>
              <w:rPr>
                <w:color w:val="000000"/>
                <w:szCs w:val="21"/>
                <w:highlight w:val="none"/>
              </w:rPr>
            </w:r>
            <w:r/>
          </w:p>
        </w:tc>
      </w:tr>
      <w:tr>
        <w:trPr/>
        <w:tc>
          <w:tcPr>
            <w:gridSpan w:val="4"/>
            <w:tcW w:w="4069" w:type="dxa"/>
            <w:vAlign w:val="top"/>
            <w:textDirection w:val="lrTb"/>
            <w:noWrap w:val="false"/>
          </w:tcPr>
          <w:p>
            <w:pPr>
              <w:pStyle w:val="800"/>
              <w:jc w:val="center"/>
              <w:spacing w:line="440" w:lineRule="exact"/>
              <w:rPr>
                <w:color w:val="000000"/>
                <w:szCs w:val="21"/>
                <w:highlight w:val="none"/>
              </w:rPr>
            </w:pPr>
            <w:r>
              <w:rPr>
                <w:color w:val="000000"/>
                <w:szCs w:val="21"/>
                <w:highlight w:val="none"/>
              </w:rPr>
              <w:t xml:space="preserve">投标总价合计（元）：</w:t>
            </w:r>
            <w:r>
              <w:rPr>
                <w:color w:val="000000"/>
                <w:szCs w:val="21"/>
                <w:highlight w:val="none"/>
              </w:rPr>
            </w:r>
            <w:r/>
          </w:p>
        </w:tc>
        <w:tc>
          <w:tcPr>
            <w:gridSpan w:val="6"/>
            <w:tcW w:w="5877" w:type="dxa"/>
            <w:vAlign w:val="top"/>
            <w:textDirection w:val="lrTb"/>
            <w:noWrap w:val="false"/>
          </w:tcPr>
          <w:p>
            <w:pPr>
              <w:pStyle w:val="800"/>
              <w:spacing w:line="440" w:lineRule="exact"/>
              <w:rPr>
                <w:color w:val="000000"/>
                <w:szCs w:val="21"/>
                <w:highlight w:val="none"/>
              </w:rPr>
            </w:pPr>
            <w:r>
              <w:rPr>
                <w:color w:val="000000"/>
                <w:szCs w:val="21"/>
                <w:highlight w:val="none"/>
              </w:rPr>
            </w:r>
            <w:r/>
          </w:p>
        </w:tc>
      </w:tr>
    </w:tbl>
    <w:p>
      <w:pPr>
        <w:pStyle w:val="800"/>
        <w:jc w:val="right"/>
        <w:spacing w:line="440" w:lineRule="exact"/>
        <w:rPr>
          <w:bCs/>
          <w:color w:val="000000"/>
          <w:szCs w:val="21"/>
          <w:highlight w:val="none"/>
        </w:rPr>
      </w:pPr>
      <w:r>
        <w:rPr>
          <w:bCs/>
          <w:color w:val="000000"/>
          <w:szCs w:val="21"/>
          <w:highlight w:val="none"/>
        </w:rPr>
      </w:r>
      <w:r/>
    </w:p>
    <w:p>
      <w:pPr>
        <w:pStyle w:val="800"/>
        <w:ind w:firstLine="420"/>
        <w:spacing w:line="360" w:lineRule="auto"/>
        <w:rPr>
          <w:rFonts w:hAnsi="宋体"/>
          <w:b/>
          <w:color w:val="000000"/>
          <w:sz w:val="21"/>
          <w:szCs w:val="21"/>
          <w:highlight w:val="none"/>
        </w:rPr>
      </w:pPr>
      <w:r>
        <w:rPr>
          <w:rFonts w:hAnsi="宋体"/>
          <w:b/>
          <w:color w:val="000000"/>
          <w:sz w:val="21"/>
          <w:szCs w:val="21"/>
          <w:highlight w:val="none"/>
        </w:rPr>
      </w:r>
      <w:r/>
    </w:p>
    <w:p>
      <w:pPr>
        <w:pStyle w:val="800"/>
        <w:spacing w:line="400" w:lineRule="exact"/>
        <w:rPr>
          <w:rFonts w:hAnsi="宋体"/>
          <w:b/>
          <w:color w:val="000000"/>
          <w:sz w:val="21"/>
          <w:szCs w:val="21"/>
          <w:highlight w:val="none"/>
        </w:rPr>
      </w:pPr>
      <w:r>
        <w:rPr>
          <w:rFonts w:hAnsi="宋体"/>
          <w:b/>
          <w:color w:val="000000"/>
          <w:sz w:val="21"/>
          <w:szCs w:val="21"/>
          <w:highlight w:val="none"/>
        </w:rPr>
      </w:r>
      <w:r/>
    </w:p>
    <w:p>
      <w:pPr>
        <w:pStyle w:val="800"/>
        <w:spacing w:line="400" w:lineRule="exact"/>
        <w:rPr>
          <w:rFonts w:hAnsi="宋体"/>
          <w:b/>
          <w:color w:val="000000"/>
          <w:sz w:val="21"/>
          <w:szCs w:val="21"/>
          <w:highlight w:val="none"/>
          <w:u w:val="single"/>
        </w:rPr>
      </w:pPr>
      <w:r>
        <w:rPr>
          <w:rFonts w:hint="eastAsia" w:hAnsi="宋体"/>
          <w:b/>
          <w:color w:val="000000"/>
          <w:sz w:val="21"/>
          <w:szCs w:val="21"/>
          <w:highlight w:val="none"/>
        </w:rPr>
        <w:t xml:space="preserve">供应商名称（公章）：</w:t>
      </w:r>
      <w:r>
        <w:rPr>
          <w:rFonts w:hAnsi="宋体"/>
          <w:b/>
          <w:color w:val="000000"/>
          <w:sz w:val="21"/>
          <w:szCs w:val="21"/>
          <w:highlight w:val="none"/>
          <w:u w:val="single"/>
        </w:rPr>
      </w:r>
      <w:r/>
    </w:p>
    <w:p>
      <w:pPr>
        <w:pStyle w:val="800"/>
        <w:spacing w:line="400" w:lineRule="exact"/>
        <w:rPr>
          <w:rFonts w:hAnsi="宋体"/>
          <w:color w:val="000000"/>
          <w:sz w:val="21"/>
          <w:szCs w:val="21"/>
          <w:highlight w:val="none"/>
        </w:rPr>
      </w:pPr>
      <w:r>
        <w:rPr>
          <w:rFonts w:hint="eastAsia" w:hAnsi="宋体"/>
          <w:b/>
          <w:color w:val="000000"/>
          <w:sz w:val="21"/>
          <w:szCs w:val="21"/>
          <w:highlight w:val="none"/>
        </w:rPr>
        <w:t xml:space="preserve">供应商代表签字：</w:t>
      </w:r>
      <w:r>
        <w:rPr>
          <w:rFonts w:hAnsi="宋体"/>
          <w:color w:val="000000"/>
          <w:sz w:val="21"/>
          <w:szCs w:val="21"/>
          <w:highlight w:val="none"/>
        </w:rPr>
      </w:r>
      <w:r/>
    </w:p>
    <w:p>
      <w:pPr>
        <w:pStyle w:val="800"/>
        <w:spacing w:line="400" w:lineRule="exact"/>
        <w:rPr>
          <w:rFonts w:hAnsi="宋体"/>
          <w:b/>
          <w:color w:val="000000"/>
          <w:sz w:val="21"/>
          <w:szCs w:val="21"/>
          <w:highlight w:val="none"/>
          <w:lang w:val="en-US"/>
        </w:rPr>
      </w:pPr>
      <w:r>
        <w:rPr>
          <w:rFonts w:hint="eastAsia" w:hAnsi="宋体"/>
          <w:b/>
          <w:color w:val="000000"/>
          <w:sz w:val="21"/>
          <w:szCs w:val="21"/>
          <w:highlight w:val="none"/>
          <w:lang w:val="en-US"/>
        </w:rPr>
        <w:t xml:space="preserve">日期：</w:t>
      </w:r>
      <w:r>
        <w:rPr>
          <w:rFonts w:hAnsi="宋体"/>
          <w:b/>
          <w:color w:val="000000"/>
          <w:sz w:val="21"/>
          <w:szCs w:val="21"/>
          <w:highlight w:val="none"/>
          <w:lang w:val="en-US"/>
        </w:rPr>
      </w:r>
      <w:r/>
    </w:p>
    <w:p>
      <w:pPr>
        <w:pStyle w:val="800"/>
        <w:jc w:val="left"/>
        <w:spacing w:line="440" w:lineRule="exact"/>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800"/>
        <w:jc w:val="left"/>
        <w:spacing w:line="440" w:lineRule="exact"/>
        <w:rPr>
          <w:rFonts w:ascii="Arial" w:hAnsi="Arial" w:eastAsia="Arial" w:cs="Arial"/>
          <w:b/>
          <w:bCs/>
          <w:color w:val="000000"/>
          <w:sz w:val="21"/>
          <w:szCs w:val="21"/>
          <w:highlight w:val="none"/>
        </w:rPr>
      </w:pPr>
      <w:r>
        <w:rPr>
          <w:rFonts w:hint="eastAsia" w:ascii="Arial" w:hAnsi="Arial" w:eastAsia="Arial" w:cs="Arial"/>
          <w:color w:val="000000"/>
          <w:sz w:val="21"/>
          <w:szCs w:val="21"/>
          <w:highlight w:val="none"/>
        </w:rPr>
        <w:t xml:space="preserve">注：1.投标人应根据项目情况提供详细分项报价。投标人应对上述每项内容列明组成的详细分项价格。</w:t>
      </w:r>
      <w:r>
        <w:rPr>
          <w:rFonts w:ascii="Arial" w:hAnsi="Arial" w:eastAsia="Arial" w:cs="Arial"/>
          <w:b/>
          <w:bCs/>
          <w:color w:val="000000"/>
          <w:sz w:val="21"/>
          <w:szCs w:val="21"/>
          <w:highlight w:val="none"/>
        </w:rPr>
      </w:r>
      <w:r/>
    </w:p>
    <w:p>
      <w:pPr>
        <w:pStyle w:val="800"/>
        <w:numPr>
          <w:ilvl w:val="0"/>
          <w:numId w:val="0"/>
        </w:numPr>
        <w:ind w:firstLine="420"/>
        <w:jc w:val="left"/>
        <w:spacing w:line="400" w:lineRule="exact"/>
        <w:rPr>
          <w:rFonts w:ascii="Arial" w:hAnsi="Arial" w:eastAsia="Arial" w:cs="Arial"/>
          <w:color w:val="000000"/>
          <w:sz w:val="21"/>
          <w:szCs w:val="21"/>
          <w:highlight w:val="none"/>
        </w:rPr>
      </w:pPr>
      <w:r>
        <w:rPr>
          <w:rFonts w:hint="eastAsia" w:ascii="Arial" w:hAnsi="Arial" w:eastAsia="宋体" w:cs="Arial"/>
          <w:color w:val="000000"/>
          <w:sz w:val="21"/>
          <w:szCs w:val="21"/>
          <w:highlight w:val="none"/>
          <w:lang w:val="en-US" w:eastAsia="zh-CN"/>
        </w:rPr>
        <w:t xml:space="preserve">2.</w:t>
      </w:r>
      <w:r>
        <w:rPr>
          <w:rFonts w:hint="eastAsia" w:ascii="Arial" w:hAnsi="Arial" w:eastAsia="Arial" w:cs="Arial"/>
          <w:color w:val="000000"/>
          <w:sz w:val="21"/>
          <w:szCs w:val="21"/>
          <w:highlight w:val="none"/>
        </w:rPr>
        <w:t xml:space="preserve">本表“合计总价”须与《开标一览表》中“报价（总价）”保持一致。</w:t>
      </w:r>
      <w:r>
        <w:rPr>
          <w:rFonts w:ascii="Arial" w:hAnsi="Arial" w:eastAsia="Arial" w:cs="Arial"/>
          <w:color w:val="000000"/>
          <w:sz w:val="21"/>
          <w:szCs w:val="21"/>
          <w:highlight w:val="none"/>
        </w:rPr>
      </w:r>
      <w:r/>
    </w:p>
    <w:p>
      <w:pPr>
        <w:pStyle w:val="800"/>
        <w:numPr>
          <w:ilvl w:val="0"/>
          <w:numId w:val="0"/>
        </w:numPr>
        <w:ind w:firstLine="420"/>
        <w:jc w:val="left"/>
        <w:spacing w:line="400" w:lineRule="exact"/>
        <w:rPr>
          <w:rFonts w:ascii="Arial" w:hAnsi="Arial" w:eastAsia="Arial" w:cs="Arial"/>
          <w:color w:val="000000"/>
          <w:sz w:val="21"/>
          <w:szCs w:val="21"/>
          <w:highlight w:val="none"/>
        </w:rPr>
      </w:pPr>
      <w:r>
        <w:rPr>
          <w:rFonts w:hint="eastAsia" w:ascii="Arial" w:hAnsi="Arial" w:eastAsia="宋体" w:cs="Arial"/>
          <w:color w:val="000000"/>
          <w:sz w:val="21"/>
          <w:szCs w:val="21"/>
          <w:highlight w:val="none"/>
          <w:lang w:val="en-US" w:eastAsia="zh-CN"/>
        </w:rPr>
        <w:t xml:space="preserve">3.</w:t>
      </w:r>
      <w:r>
        <w:rPr>
          <w:rFonts w:hint="eastAsia" w:ascii="Arial" w:hAnsi="Arial" w:eastAsia="Arial" w:cs="Arial"/>
          <w:color w:val="000000"/>
          <w:sz w:val="21"/>
          <w:szCs w:val="21"/>
          <w:highlight w:val="none"/>
        </w:rPr>
        <w:t xml:space="preserve">表中表格行数可自行添加。</w:t>
      </w:r>
      <w:bookmarkStart w:id="118" w:name="_Toc168282804"/>
      <w:r/>
      <w:bookmarkStart w:id="119" w:name="_Toc401840465"/>
      <w:r/>
      <w:bookmarkStart w:id="120" w:name="_Toc289873237"/>
      <w:r/>
      <w:bookmarkStart w:id="121" w:name="_Toc450570284"/>
      <w:r>
        <w:rPr>
          <w:rFonts w:ascii="Arial" w:hAnsi="Arial" w:eastAsia="Arial" w:cs="Arial"/>
          <w:color w:val="000000"/>
          <w:sz w:val="21"/>
          <w:szCs w:val="21"/>
          <w:highlight w:val="none"/>
        </w:rPr>
      </w:r>
      <w:r/>
    </w:p>
    <w:p>
      <w:pPr>
        <w:pStyle w:val="800"/>
        <w:rPr>
          <w:rFonts w:ascii="Arial" w:hAnsi="Arial" w:eastAsia="Arial" w:cs="Arial"/>
          <w:color w:val="000000"/>
          <w:sz w:val="21"/>
          <w:szCs w:val="21"/>
          <w:highlight w:val="none"/>
        </w:rPr>
      </w:pPr>
      <w:r>
        <w:rPr>
          <w:rFonts w:hint="eastAsia" w:ascii="Arial" w:hAnsi="Arial" w:eastAsia="Arial" w:cs="Arial"/>
          <w:color w:val="000000"/>
          <w:sz w:val="21"/>
          <w:szCs w:val="21"/>
          <w:highlight w:val="none"/>
        </w:rPr>
        <w:br w:type="page" w:clear="all"/>
      </w:r>
      <w:r>
        <w:rPr>
          <w:rFonts w:ascii="Arial" w:hAnsi="Arial" w:eastAsia="Arial" w:cs="Arial"/>
          <w:color w:val="000000"/>
          <w:sz w:val="21"/>
          <w:szCs w:val="21"/>
          <w:highlight w:val="none"/>
        </w:rPr>
      </w:r>
      <w:r/>
    </w:p>
    <w:p>
      <w:pPr>
        <w:pStyle w:val="800"/>
        <w:jc w:val="center"/>
        <w:spacing w:line="400" w:lineRule="exact"/>
        <w:rPr>
          <w:rFonts w:hAnsi="宋体"/>
          <w:color w:val="000000"/>
          <w:sz w:val="21"/>
          <w:szCs w:val="21"/>
          <w:highlight w:val="none"/>
          <w:u w:val="single"/>
        </w:rPr>
        <w:outlineLvl w:val="2"/>
      </w:pPr>
      <w:r>
        <w:rPr>
          <w:rFonts w:hint="eastAsia" w:ascii="Arial" w:hAnsi="Arial" w:eastAsia="Arial" w:cs="Arial"/>
          <w:b/>
          <w:bCs/>
          <w:color w:val="000000"/>
          <w:sz w:val="21"/>
          <w:szCs w:val="21"/>
          <w:highlight w:val="none"/>
        </w:rPr>
        <w:t xml:space="preserve">4.</w:t>
      </w:r>
      <w:bookmarkEnd w:id="118"/>
      <w:r>
        <w:rPr>
          <w:rFonts w:hint="eastAsia" w:ascii="Arial" w:hAnsi="Arial" w:eastAsia="Arial" w:cs="Arial"/>
          <w:b/>
          <w:bCs/>
          <w:color w:val="000000"/>
          <w:sz w:val="21"/>
          <w:szCs w:val="21"/>
          <w:highlight w:val="none"/>
        </w:rPr>
        <w:t xml:space="preserve">商务条款偏离表</w:t>
      </w:r>
      <w:bookmarkEnd w:id="119"/>
      <w:r/>
      <w:bookmarkEnd w:id="120"/>
      <w:r/>
      <w:bookmarkEnd w:id="121"/>
      <w:r>
        <w:rPr>
          <w:rFonts w:hAnsi="宋体"/>
          <w:color w:val="000000"/>
          <w:sz w:val="21"/>
          <w:szCs w:val="21"/>
          <w:highlight w:val="none"/>
          <w:u w:val="single"/>
        </w:rPr>
      </w:r>
      <w:r/>
    </w:p>
    <w:tbl>
      <w:tblPr>
        <w:tblW w:w="4998"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243"/>
        <w:gridCol w:w="2803"/>
        <w:gridCol w:w="2803"/>
        <w:gridCol w:w="1282"/>
      </w:tblGrid>
      <w:tr>
        <w:trPr/>
        <w:tc>
          <w:tcPr>
            <w:tcW w:w="415" w:type="dxa"/>
            <w:vAlign w:val="top"/>
            <w:textDirection w:val="lrTb"/>
            <w:noWrap w:val="false"/>
          </w:tcPr>
          <w:p>
            <w:pPr>
              <w:pStyle w:val="800"/>
              <w:jc w:val="center"/>
              <w:spacing w:before="240" w:after="240" w:line="400" w:lineRule="exact"/>
              <w:rPr>
                <w:rFonts w:hAnsi="宋体"/>
                <w:color w:val="000000"/>
                <w:sz w:val="21"/>
                <w:szCs w:val="21"/>
                <w:highlight w:val="none"/>
              </w:rPr>
            </w:pPr>
            <w:r>
              <w:rPr>
                <w:rFonts w:hint="eastAsia" w:hAnsi="宋体"/>
                <w:color w:val="000000"/>
                <w:sz w:val="21"/>
                <w:szCs w:val="21"/>
                <w:highlight w:val="none"/>
              </w:rPr>
              <w:t xml:space="preserve">序号</w:t>
            </w:r>
            <w:r>
              <w:rPr>
                <w:rFonts w:hAnsi="宋体"/>
                <w:color w:val="000000"/>
                <w:sz w:val="21"/>
                <w:szCs w:val="21"/>
                <w:highlight w:val="none"/>
              </w:rPr>
            </w:r>
            <w:r/>
          </w:p>
        </w:tc>
        <w:tc>
          <w:tcPr>
            <w:tcW w:w="1126" w:type="dxa"/>
            <w:vAlign w:val="top"/>
            <w:textDirection w:val="lrTb"/>
            <w:noWrap w:val="false"/>
          </w:tcPr>
          <w:p>
            <w:pPr>
              <w:pStyle w:val="800"/>
              <w:jc w:val="center"/>
              <w:spacing w:before="240" w:after="240" w:line="400" w:lineRule="exact"/>
              <w:rPr>
                <w:rFonts w:hAnsi="宋体"/>
                <w:color w:val="000000"/>
                <w:sz w:val="21"/>
                <w:szCs w:val="21"/>
                <w:highlight w:val="none"/>
              </w:rPr>
            </w:pPr>
            <w:r>
              <w:rPr>
                <w:rFonts w:hint="eastAsia" w:hAnsi="宋体"/>
                <w:color w:val="000000"/>
                <w:sz w:val="21"/>
                <w:szCs w:val="21"/>
                <w:highlight w:val="none"/>
              </w:rPr>
              <w:t xml:space="preserve">招标文件条目号</w:t>
            </w:r>
            <w:r>
              <w:rPr>
                <w:rFonts w:hAnsi="宋体"/>
                <w:color w:val="000000"/>
                <w:sz w:val="21"/>
                <w:szCs w:val="21"/>
                <w:highlight w:val="none"/>
              </w:rPr>
            </w:r>
            <w:r/>
          </w:p>
        </w:tc>
        <w:tc>
          <w:tcPr>
            <w:tcW w:w="1407" w:type="dxa"/>
            <w:vAlign w:val="top"/>
            <w:textDirection w:val="lrTb"/>
            <w:noWrap w:val="false"/>
          </w:tcPr>
          <w:p>
            <w:pPr>
              <w:pStyle w:val="800"/>
              <w:jc w:val="center"/>
              <w:spacing w:before="240" w:after="240" w:line="400" w:lineRule="exact"/>
              <w:rPr>
                <w:rFonts w:hAnsi="宋体"/>
                <w:color w:val="000000"/>
                <w:sz w:val="21"/>
                <w:szCs w:val="21"/>
                <w:highlight w:val="none"/>
              </w:rPr>
            </w:pPr>
            <w:r>
              <w:rPr>
                <w:rFonts w:hint="eastAsia" w:hAnsi="宋体"/>
                <w:color w:val="000000"/>
                <w:sz w:val="21"/>
                <w:szCs w:val="21"/>
                <w:highlight w:val="none"/>
              </w:rPr>
              <w:t xml:space="preserve">招标文件的商务条款</w:t>
            </w:r>
            <w:r>
              <w:rPr>
                <w:rFonts w:hAnsi="宋体"/>
                <w:color w:val="000000"/>
                <w:sz w:val="21"/>
                <w:szCs w:val="21"/>
                <w:highlight w:val="none"/>
              </w:rPr>
            </w:r>
            <w:r/>
          </w:p>
        </w:tc>
        <w:tc>
          <w:tcPr>
            <w:tcW w:w="1407" w:type="dxa"/>
            <w:vAlign w:val="top"/>
            <w:textDirection w:val="lrTb"/>
            <w:noWrap w:val="false"/>
          </w:tcPr>
          <w:p>
            <w:pPr>
              <w:pStyle w:val="800"/>
              <w:jc w:val="center"/>
              <w:spacing w:before="240" w:after="240" w:line="400" w:lineRule="exact"/>
              <w:rPr>
                <w:rFonts w:hAnsi="宋体"/>
                <w:color w:val="000000"/>
                <w:sz w:val="21"/>
                <w:szCs w:val="21"/>
                <w:highlight w:val="none"/>
              </w:rPr>
            </w:pPr>
            <w:r>
              <w:rPr>
                <w:rFonts w:hint="eastAsia" w:hAnsi="宋体"/>
                <w:color w:val="000000"/>
                <w:sz w:val="21"/>
                <w:szCs w:val="21"/>
                <w:highlight w:val="none"/>
              </w:rPr>
              <w:t xml:space="preserve">投标文件的商务条款</w:t>
            </w:r>
            <w:r>
              <w:rPr>
                <w:rFonts w:hAnsi="宋体"/>
                <w:color w:val="000000"/>
                <w:sz w:val="21"/>
                <w:szCs w:val="21"/>
                <w:highlight w:val="none"/>
              </w:rPr>
            </w:r>
            <w:r/>
          </w:p>
        </w:tc>
        <w:tc>
          <w:tcPr>
            <w:tcW w:w="643" w:type="dxa"/>
            <w:vAlign w:val="top"/>
            <w:textDirection w:val="lrTb"/>
            <w:noWrap w:val="false"/>
          </w:tcPr>
          <w:p>
            <w:pPr>
              <w:pStyle w:val="800"/>
              <w:jc w:val="center"/>
              <w:spacing w:before="240" w:after="240" w:line="400" w:lineRule="exact"/>
              <w:rPr>
                <w:rFonts w:hAnsi="宋体"/>
                <w:color w:val="000000"/>
                <w:sz w:val="21"/>
                <w:szCs w:val="21"/>
                <w:highlight w:val="none"/>
              </w:rPr>
            </w:pPr>
            <w:r>
              <w:rPr>
                <w:rFonts w:hint="eastAsia" w:hAnsi="宋体"/>
                <w:color w:val="000000"/>
                <w:sz w:val="21"/>
                <w:szCs w:val="21"/>
                <w:highlight w:val="none"/>
              </w:rPr>
              <w:t xml:space="preserve">说明</w:t>
            </w:r>
            <w:r>
              <w:rPr>
                <w:rFonts w:hAnsi="宋体"/>
                <w:color w:val="000000"/>
                <w:sz w:val="21"/>
                <w:szCs w:val="21"/>
                <w:highlight w:val="none"/>
              </w:rPr>
            </w:r>
            <w:r/>
          </w:p>
        </w:tc>
      </w:tr>
      <w:tr>
        <w:trPr/>
        <w:tc>
          <w:tcPr>
            <w:tcW w:w="415"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126"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407" w:type="dxa"/>
            <w:vAlign w:val="top"/>
            <w:textDirection w:val="lrTb"/>
            <w:noWrap w:val="false"/>
          </w:tcPr>
          <w:p>
            <w:pPr>
              <w:pStyle w:val="800"/>
              <w:spacing w:before="240" w:after="240" w:line="400" w:lineRule="exact"/>
              <w:rPr>
                <w:rFonts w:hAnsi="宋体" w:eastAsia="宋体"/>
                <w:color w:val="000000"/>
                <w:sz w:val="21"/>
                <w:szCs w:val="21"/>
                <w:highlight w:val="none"/>
                <w:lang w:val="en-US"/>
              </w:rPr>
            </w:pPr>
            <w:r>
              <w:rPr>
                <w:rFonts w:hint="eastAsia" w:hAnsi="宋体"/>
                <w:color w:val="000000"/>
                <w:sz w:val="21"/>
                <w:szCs w:val="21"/>
                <w:highlight w:val="none"/>
                <w:lang w:val="en-US"/>
              </w:rPr>
              <w:t xml:space="preserve">合同履行期限</w:t>
            </w:r>
            <w:r>
              <w:rPr>
                <w:rFonts w:hAnsi="宋体" w:eastAsia="宋体"/>
                <w:color w:val="000000"/>
                <w:sz w:val="21"/>
                <w:szCs w:val="21"/>
                <w:highlight w:val="none"/>
                <w:lang w:val="en-US"/>
              </w:rPr>
            </w:r>
            <w:r/>
          </w:p>
        </w:tc>
        <w:tc>
          <w:tcPr>
            <w:tcW w:w="1407"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643"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r>
      <w:tr>
        <w:trPr/>
        <w:tc>
          <w:tcPr>
            <w:tcW w:w="415"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126"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407" w:type="dxa"/>
            <w:vAlign w:val="top"/>
            <w:textDirection w:val="lrTb"/>
            <w:noWrap w:val="false"/>
          </w:tcPr>
          <w:p>
            <w:pPr>
              <w:pStyle w:val="800"/>
              <w:spacing w:before="240" w:after="240" w:line="400" w:lineRule="exact"/>
              <w:rPr>
                <w:rFonts w:hAnsi="宋体" w:eastAsia="宋体"/>
                <w:color w:val="000000"/>
                <w:sz w:val="21"/>
                <w:szCs w:val="21"/>
                <w:highlight w:val="none"/>
                <w:lang w:val="en-US"/>
              </w:rPr>
            </w:pPr>
            <w:r>
              <w:rPr>
                <w:rFonts w:hint="eastAsia" w:hAnsi="宋体"/>
                <w:color w:val="000000"/>
                <w:sz w:val="21"/>
                <w:szCs w:val="21"/>
                <w:highlight w:val="none"/>
                <w:lang w:val="en-US"/>
              </w:rPr>
              <w:t xml:space="preserve">付款方式</w:t>
            </w:r>
            <w:r>
              <w:rPr>
                <w:rFonts w:hAnsi="宋体" w:eastAsia="宋体"/>
                <w:color w:val="000000"/>
                <w:sz w:val="21"/>
                <w:szCs w:val="21"/>
                <w:highlight w:val="none"/>
                <w:lang w:val="en-US"/>
              </w:rPr>
            </w:r>
            <w:r/>
          </w:p>
        </w:tc>
        <w:tc>
          <w:tcPr>
            <w:tcW w:w="1407"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643"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r>
      <w:tr>
        <w:trPr/>
        <w:tc>
          <w:tcPr>
            <w:tcW w:w="415"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126"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407" w:type="dxa"/>
            <w:vAlign w:val="top"/>
            <w:textDirection w:val="lrTb"/>
            <w:noWrap w:val="false"/>
          </w:tcPr>
          <w:p>
            <w:pPr>
              <w:pStyle w:val="800"/>
              <w:spacing w:before="240" w:after="240" w:line="400" w:lineRule="exact"/>
              <w:rPr>
                <w:rFonts w:hAnsi="宋体" w:eastAsia="宋体"/>
                <w:color w:val="000000"/>
                <w:sz w:val="21"/>
                <w:szCs w:val="21"/>
                <w:highlight w:val="none"/>
                <w:lang w:val="en-US"/>
              </w:rPr>
            </w:pPr>
            <w:r>
              <w:rPr>
                <w:rFonts w:hint="eastAsia" w:hAnsi="宋体" w:eastAsia="宋体"/>
                <w:color w:val="000000"/>
                <w:sz w:val="21"/>
                <w:szCs w:val="21"/>
                <w:highlight w:val="none"/>
                <w:lang w:val="en-US"/>
              </w:rPr>
              <w:t xml:space="preserve">……</w:t>
            </w:r>
            <w:r>
              <w:rPr>
                <w:rFonts w:hAnsi="宋体" w:eastAsia="宋体"/>
                <w:color w:val="000000"/>
                <w:sz w:val="21"/>
                <w:szCs w:val="21"/>
                <w:highlight w:val="none"/>
                <w:lang w:val="en-US"/>
              </w:rPr>
            </w:r>
            <w:r/>
          </w:p>
        </w:tc>
        <w:tc>
          <w:tcPr>
            <w:tcW w:w="1407"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643"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r>
      <w:tr>
        <w:trPr/>
        <w:tc>
          <w:tcPr>
            <w:tcW w:w="415"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126"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407"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407"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643"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r>
      <w:tr>
        <w:trPr/>
        <w:tc>
          <w:tcPr>
            <w:tcW w:w="415"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126"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407"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407"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643"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r>
      <w:tr>
        <w:trPr/>
        <w:tc>
          <w:tcPr>
            <w:tcW w:w="415"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126"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407"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407"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643"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r>
      <w:tr>
        <w:trPr/>
        <w:tc>
          <w:tcPr>
            <w:tcW w:w="415"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126"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407"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407"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643"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r>
      <w:tr>
        <w:trPr/>
        <w:tc>
          <w:tcPr>
            <w:tcW w:w="415"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126"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407"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407"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643"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r>
      <w:tr>
        <w:trPr/>
        <w:tc>
          <w:tcPr>
            <w:tcW w:w="415"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126"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407"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1407"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c>
          <w:tcPr>
            <w:tcW w:w="643" w:type="dxa"/>
            <w:vAlign w:val="top"/>
            <w:textDirection w:val="lrTb"/>
            <w:noWrap w:val="false"/>
          </w:tcPr>
          <w:p>
            <w:pPr>
              <w:pStyle w:val="800"/>
              <w:spacing w:before="240" w:after="240" w:line="400" w:lineRule="exact"/>
              <w:rPr>
                <w:rFonts w:hAnsi="宋体"/>
                <w:color w:val="000000"/>
                <w:sz w:val="21"/>
                <w:szCs w:val="21"/>
                <w:highlight w:val="none"/>
              </w:rPr>
            </w:pPr>
            <w:r>
              <w:rPr>
                <w:rFonts w:hAnsi="宋体"/>
                <w:color w:val="000000"/>
                <w:sz w:val="21"/>
                <w:szCs w:val="21"/>
                <w:highlight w:val="none"/>
              </w:rPr>
            </w:r>
            <w:r/>
          </w:p>
        </w:tc>
      </w:tr>
    </w:tbl>
    <w:p>
      <w:pPr>
        <w:pStyle w:val="800"/>
        <w:jc w:val="center"/>
        <w:spacing w:line="400" w:lineRule="exact"/>
        <w:rPr>
          <w:rFonts w:hAnsi="宋体"/>
          <w:b/>
          <w:color w:val="000000"/>
          <w:sz w:val="21"/>
          <w:szCs w:val="21"/>
          <w:highlight w:val="none"/>
          <w:u w:val="single"/>
        </w:rPr>
      </w:pPr>
      <w:r>
        <w:rPr>
          <w:rFonts w:hint="eastAsia" w:hAnsi="宋体"/>
          <w:b/>
          <w:color w:val="000000"/>
          <w:sz w:val="21"/>
          <w:szCs w:val="21"/>
          <w:highlight w:val="none"/>
        </w:rPr>
        <w:t xml:space="preserve">               供应商名称（公章）：</w:t>
      </w:r>
      <w:r>
        <w:rPr>
          <w:rFonts w:hAnsi="宋体"/>
          <w:b/>
          <w:color w:val="000000"/>
          <w:sz w:val="21"/>
          <w:szCs w:val="21"/>
          <w:highlight w:val="none"/>
          <w:u w:val="single"/>
        </w:rPr>
      </w:r>
      <w:r/>
    </w:p>
    <w:p>
      <w:pPr>
        <w:pStyle w:val="800"/>
        <w:jc w:val="center"/>
        <w:spacing w:line="400" w:lineRule="exact"/>
        <w:rPr>
          <w:rFonts w:hAnsi="宋体"/>
          <w:b/>
          <w:color w:val="000000"/>
          <w:sz w:val="21"/>
          <w:szCs w:val="21"/>
          <w:highlight w:val="none"/>
          <w:u w:val="single"/>
        </w:rPr>
      </w:pPr>
      <w:r>
        <w:rPr>
          <w:rFonts w:hint="eastAsia" w:hAnsi="宋体"/>
          <w:b/>
          <w:color w:val="000000"/>
          <w:sz w:val="21"/>
          <w:szCs w:val="21"/>
          <w:highlight w:val="none"/>
        </w:rPr>
        <w:t xml:space="preserve">           供应商代表签字：</w:t>
      </w:r>
      <w:r>
        <w:rPr>
          <w:rFonts w:hAnsi="宋体"/>
          <w:b/>
          <w:color w:val="000000"/>
          <w:sz w:val="21"/>
          <w:szCs w:val="21"/>
          <w:highlight w:val="none"/>
          <w:u w:val="single"/>
        </w:rPr>
      </w:r>
      <w:r/>
    </w:p>
    <w:p>
      <w:pPr>
        <w:pStyle w:val="800"/>
        <w:spacing w:line="400" w:lineRule="exact"/>
        <w:rPr>
          <w:rFonts w:hAnsi="宋体"/>
          <w:color w:val="000000"/>
          <w:sz w:val="21"/>
          <w:szCs w:val="21"/>
          <w:highlight w:val="none"/>
        </w:rPr>
      </w:pPr>
      <w:r>
        <w:rPr>
          <w:rFonts w:hAnsi="宋体"/>
          <w:color w:val="000000"/>
          <w:sz w:val="21"/>
          <w:szCs w:val="21"/>
          <w:highlight w:val="none"/>
        </w:rPr>
      </w:r>
      <w:r/>
    </w:p>
    <w:p>
      <w:pPr>
        <w:pStyle w:val="80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注：1. 如供应商无任何偏离，也需在响应表中注明并在投标文件中递交此表。</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 偏离包括正、负偏离，正偏离指供应商的响应高于招标文件要求，负偏离指供应商的响应低于招标文件要求。</w:t>
      </w:r>
      <w:r>
        <w:rPr>
          <w:rFonts w:ascii="宋体" w:hAnsi="宋体" w:eastAsia="宋体"/>
          <w:color w:val="000000"/>
          <w:sz w:val="21"/>
          <w:szCs w:val="21"/>
          <w:highlight w:val="none"/>
        </w:rPr>
      </w:r>
      <w:r/>
    </w:p>
    <w:p>
      <w:pPr>
        <w:pStyle w:val="800"/>
        <w:spacing w:line="400" w:lineRule="exact"/>
        <w:rPr>
          <w:rFonts w:hAnsi="宋体"/>
          <w:color w:val="000000"/>
          <w:sz w:val="21"/>
          <w:szCs w:val="21"/>
          <w:highlight w:val="none"/>
        </w:rPr>
      </w:pPr>
      <w:r>
        <w:rPr>
          <w:rFonts w:hAnsi="宋体"/>
          <w:color w:val="000000"/>
          <w:sz w:val="21"/>
          <w:szCs w:val="21"/>
          <w:highlight w:val="none"/>
        </w:rPr>
      </w:r>
      <w:r/>
    </w:p>
    <w:p>
      <w:pPr>
        <w:pStyle w:val="800"/>
        <w:spacing w:line="400" w:lineRule="exact"/>
        <w:rPr>
          <w:rFonts w:hAnsi="宋体"/>
          <w:color w:val="000000"/>
          <w:sz w:val="21"/>
          <w:szCs w:val="21"/>
          <w:highlight w:val="none"/>
        </w:rPr>
      </w:pPr>
      <w:r>
        <w:rPr>
          <w:rFonts w:hAnsi="宋体"/>
          <w:color w:val="000000"/>
          <w:sz w:val="21"/>
          <w:szCs w:val="21"/>
          <w:highlight w:val="none"/>
        </w:rPr>
      </w:r>
      <w:r/>
    </w:p>
    <w:p>
      <w:pPr>
        <w:pStyle w:val="800"/>
        <w:spacing w:line="400" w:lineRule="exact"/>
        <w:rPr>
          <w:rFonts w:hAnsi="宋体"/>
          <w:color w:val="000000"/>
          <w:sz w:val="21"/>
          <w:szCs w:val="21"/>
          <w:highlight w:val="none"/>
        </w:rPr>
      </w:pPr>
      <w:r/>
      <w:bookmarkStart w:id="122" w:name="_Toc135999011"/>
      <w:r/>
      <w:bookmarkEnd w:id="122"/>
      <w:r/>
      <w:bookmarkStart w:id="123" w:name="_Toc161767432"/>
      <w:r/>
      <w:bookmarkEnd w:id="123"/>
      <w:r/>
      <w:bookmarkStart w:id="124" w:name="_Toc450570285"/>
      <w:r/>
      <w:bookmarkEnd w:id="124"/>
      <w:r/>
      <w:bookmarkStart w:id="125" w:name="_Toc289873238"/>
      <w:r/>
      <w:bookmarkEnd w:id="125"/>
      <w:r/>
      <w:bookmarkStart w:id="126" w:name="_Toc401840466"/>
      <w:r/>
      <w:bookmarkEnd w:id="126"/>
      <w:r>
        <w:rPr>
          <w:rFonts w:hAnsi="宋体"/>
          <w:color w:val="000000"/>
          <w:sz w:val="21"/>
          <w:szCs w:val="21"/>
          <w:highlight w:val="none"/>
        </w:rPr>
      </w:r>
      <w:r/>
    </w:p>
    <w:p>
      <w:pPr>
        <w:pStyle w:val="800"/>
        <w:rPr>
          <w:color w:val="000000"/>
          <w:sz w:val="24"/>
          <w:szCs w:val="24"/>
          <w:highlight w:val="none"/>
        </w:rPr>
      </w:pPr>
      <w:r/>
      <w:bookmarkStart w:id="127" w:name="_Toc389553595"/>
      <w:r/>
      <w:bookmarkStart w:id="128" w:name="_Toc372563823"/>
      <w:r/>
      <w:bookmarkStart w:id="129" w:name="_Toc298404172"/>
      <w:r/>
      <w:bookmarkStart w:id="130" w:name="_Toc416784903"/>
      <w:r/>
      <w:bookmarkStart w:id="131" w:name="_Toc285637908"/>
      <w:r/>
      <w:bookmarkStart w:id="132" w:name="_Toc289873239"/>
      <w:r/>
      <w:bookmarkStart w:id="133" w:name="_Toc401840467"/>
      <w:r>
        <w:rPr>
          <w:rFonts w:hint="eastAsia"/>
          <w:color w:val="000000"/>
          <w:sz w:val="24"/>
          <w:szCs w:val="24"/>
          <w:highlight w:val="none"/>
        </w:rPr>
        <w:br w:type="page" w:clear="all"/>
      </w:r>
      <w:r>
        <w:rPr>
          <w:color w:val="000000"/>
          <w:sz w:val="24"/>
          <w:szCs w:val="24"/>
          <w:highlight w:val="none"/>
        </w:rPr>
      </w:r>
      <w:r/>
    </w:p>
    <w:p>
      <w:pPr>
        <w:pStyle w:val="1038"/>
        <w:jc w:val="center"/>
        <w:keepLines w:val="0"/>
        <w:keepNext w:val="0"/>
        <w:spacing w:line="400" w:lineRule="exact"/>
        <w:rPr>
          <w:rFonts w:cs="宋体"/>
          <w:color w:val="000000"/>
          <w:highlight w:val="none"/>
        </w:rPr>
      </w:pPr>
      <w:r>
        <w:rPr>
          <w:rFonts w:hint="eastAsia" w:cs="宋体"/>
          <w:color w:val="000000"/>
          <w:highlight w:val="none"/>
        </w:rPr>
        <w:t xml:space="preserve">5</w:t>
      </w:r>
      <w:r>
        <w:rPr>
          <w:rFonts w:hint="eastAsia" w:cs="宋体"/>
          <w:color w:val="000000"/>
          <w:highlight w:val="none"/>
          <w:lang w:val="en-US"/>
        </w:rPr>
        <w:t xml:space="preserve">.</w:t>
      </w:r>
      <w:r>
        <w:rPr>
          <w:rFonts w:hint="eastAsia" w:cs="宋体"/>
          <w:color w:val="000000"/>
          <w:highlight w:val="none"/>
        </w:rPr>
        <w:t xml:space="preserve">技术</w:t>
      </w:r>
      <w:r>
        <w:rPr>
          <w:rFonts w:hint="eastAsia" w:cs="宋体"/>
          <w:color w:val="000000"/>
          <w:highlight w:val="none"/>
          <w:lang w:val="en-US"/>
        </w:rPr>
        <w:t xml:space="preserve">条款</w:t>
      </w:r>
      <w:r>
        <w:rPr>
          <w:rFonts w:hint="eastAsia" w:cs="宋体"/>
          <w:color w:val="000000"/>
          <w:highlight w:val="none"/>
        </w:rPr>
        <w:t xml:space="preserve">偏离表</w:t>
      </w:r>
      <w:bookmarkEnd w:id="127"/>
      <w:r/>
      <w:bookmarkEnd w:id="128"/>
      <w:r/>
      <w:bookmarkEnd w:id="129"/>
      <w:r/>
      <w:bookmarkEnd w:id="130"/>
      <w:r/>
      <w:bookmarkEnd w:id="131"/>
      <w:r>
        <w:rPr>
          <w:rFonts w:cs="宋体"/>
          <w:color w:val="000000"/>
          <w:highlight w:val="none"/>
        </w:rPr>
      </w:r>
      <w:r/>
    </w:p>
    <w:tbl>
      <w:tblPr>
        <w:tblW w:w="4994"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143"/>
        <w:gridCol w:w="2110"/>
        <w:gridCol w:w="2302"/>
        <w:gridCol w:w="1019"/>
        <w:gridCol w:w="2216"/>
      </w:tblGrid>
      <w:tr>
        <w:trPr>
          <w:trHeight w:val="567"/>
        </w:trPr>
        <w:tc>
          <w:tcPr>
            <w:tcW w:w="1094" w:type="dxa"/>
            <w:vAlign w:val="center"/>
            <w:textDirection w:val="lrTb"/>
            <w:noWrap w:val="false"/>
          </w:tcPr>
          <w:p>
            <w:pPr>
              <w:pStyle w:val="1390"/>
              <w:jc w:val="center"/>
              <w:spacing w:before="120" w:line="560" w:lineRule="exact"/>
              <w:rPr>
                <w:rFonts w:ascii="宋体" w:hAnsi="宋体" w:cs="宋体"/>
                <w:color w:val="000000"/>
                <w:szCs w:val="21"/>
                <w:highlight w:val="none"/>
              </w:rPr>
            </w:pPr>
            <w:r>
              <w:rPr>
                <w:rFonts w:hint="eastAsia" w:ascii="宋体" w:hAnsi="宋体" w:cs="宋体"/>
                <w:color w:val="000000"/>
                <w:szCs w:val="21"/>
                <w:highlight w:val="none"/>
              </w:rPr>
              <w:t xml:space="preserve">招标文件项目需求书技术规范对应序号</w:t>
            </w:r>
            <w:r>
              <w:rPr>
                <w:rFonts w:ascii="宋体" w:hAnsi="宋体" w:cs="宋体"/>
                <w:color w:val="000000"/>
                <w:szCs w:val="21"/>
                <w:highlight w:val="none"/>
              </w:rPr>
            </w:r>
            <w:r/>
          </w:p>
        </w:tc>
        <w:tc>
          <w:tcPr>
            <w:tcW w:w="1077" w:type="dxa"/>
            <w:vAlign w:val="center"/>
            <w:textDirection w:val="lrTb"/>
            <w:noWrap w:val="false"/>
          </w:tcPr>
          <w:p>
            <w:pPr>
              <w:pStyle w:val="1390"/>
              <w:jc w:val="center"/>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招标文件</w:t>
            </w:r>
            <w:r>
              <w:rPr>
                <w:rFonts w:ascii="宋体" w:hAnsi="宋体" w:cs="宋体"/>
                <w:color w:val="000000"/>
                <w:szCs w:val="21"/>
                <w:highlight w:val="none"/>
              </w:rPr>
            </w:r>
            <w:r/>
          </w:p>
          <w:p>
            <w:pPr>
              <w:pStyle w:val="1390"/>
              <w:jc w:val="center"/>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技术规范要求</w:t>
            </w:r>
            <w:r>
              <w:rPr>
                <w:rFonts w:ascii="宋体" w:hAnsi="宋体" w:cs="宋体"/>
                <w:color w:val="000000"/>
                <w:szCs w:val="21"/>
                <w:highlight w:val="none"/>
              </w:rPr>
            </w:r>
            <w:r/>
          </w:p>
        </w:tc>
        <w:tc>
          <w:tcPr>
            <w:tcW w:w="1175" w:type="dxa"/>
            <w:vAlign w:val="center"/>
            <w:textDirection w:val="lrTb"/>
            <w:noWrap w:val="false"/>
          </w:tcPr>
          <w:p>
            <w:pPr>
              <w:pStyle w:val="1390"/>
              <w:jc w:val="center"/>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投标文件</w:t>
            </w:r>
            <w:r>
              <w:rPr>
                <w:rFonts w:ascii="宋体" w:hAnsi="宋体" w:cs="宋体"/>
                <w:color w:val="000000"/>
                <w:szCs w:val="21"/>
                <w:highlight w:val="none"/>
              </w:rPr>
            </w:r>
            <w:r/>
          </w:p>
          <w:p>
            <w:pPr>
              <w:pStyle w:val="1390"/>
              <w:jc w:val="center"/>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对应技术应答</w:t>
            </w:r>
            <w:r>
              <w:rPr>
                <w:rFonts w:ascii="宋体" w:hAnsi="宋体" w:cs="宋体"/>
                <w:color w:val="000000"/>
                <w:szCs w:val="21"/>
                <w:highlight w:val="none"/>
              </w:rPr>
            </w:r>
            <w:r/>
          </w:p>
        </w:tc>
        <w:tc>
          <w:tcPr>
            <w:tcW w:w="520" w:type="dxa"/>
            <w:vAlign w:val="center"/>
            <w:textDirection w:val="lrTb"/>
            <w:noWrap w:val="false"/>
          </w:tcPr>
          <w:p>
            <w:pPr>
              <w:pStyle w:val="1390"/>
              <w:jc w:val="center"/>
              <w:spacing w:before="120" w:line="560" w:lineRule="exact"/>
              <w:rPr>
                <w:rFonts w:ascii="宋体" w:hAnsi="宋体" w:cs="宋体"/>
                <w:color w:val="000000"/>
                <w:szCs w:val="21"/>
                <w:highlight w:val="none"/>
              </w:rPr>
            </w:pPr>
            <w:r>
              <w:rPr>
                <w:rFonts w:hint="eastAsia" w:ascii="宋体" w:hAnsi="宋体" w:cs="宋体"/>
                <w:color w:val="000000"/>
                <w:szCs w:val="21"/>
                <w:highlight w:val="none"/>
              </w:rPr>
              <w:t xml:space="preserve">偏差</w:t>
            </w:r>
            <w:r>
              <w:rPr>
                <w:rFonts w:ascii="宋体" w:hAnsi="宋体" w:cs="宋体"/>
                <w:color w:val="000000"/>
                <w:szCs w:val="21"/>
                <w:highlight w:val="none"/>
              </w:rPr>
            </w:r>
            <w:r/>
          </w:p>
        </w:tc>
        <w:tc>
          <w:tcPr>
            <w:tcW w:w="1131" w:type="dxa"/>
            <w:vAlign w:val="center"/>
            <w:textDirection w:val="lrTb"/>
            <w:noWrap w:val="false"/>
          </w:tcPr>
          <w:p>
            <w:pPr>
              <w:pStyle w:val="1390"/>
              <w:jc w:val="center"/>
              <w:spacing w:before="120" w:line="560" w:lineRule="exact"/>
              <w:rPr>
                <w:rFonts w:ascii="宋体" w:hAnsi="宋体" w:cs="宋体"/>
                <w:color w:val="000000"/>
                <w:szCs w:val="21"/>
                <w:highlight w:val="none"/>
              </w:rPr>
            </w:pPr>
            <w:r>
              <w:rPr>
                <w:rFonts w:hint="eastAsia" w:ascii="宋体" w:hAnsi="宋体" w:cs="宋体"/>
                <w:color w:val="000000"/>
                <w:szCs w:val="21"/>
                <w:highlight w:val="none"/>
              </w:rPr>
              <w:t xml:space="preserve">标注“★”“▲”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如有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技术内容的技术支持资料对应页码</w:t>
            </w:r>
            <w:r>
              <w:rPr>
                <w:rFonts w:ascii="宋体" w:hAnsi="宋体" w:cs="宋体"/>
                <w:color w:val="000000"/>
                <w:szCs w:val="21"/>
                <w:highlight w:val="none"/>
              </w:rPr>
            </w:r>
            <w:r/>
          </w:p>
        </w:tc>
      </w:tr>
      <w:tr>
        <w:trPr>
          <w:trHeight w:val="567"/>
        </w:trPr>
        <w:tc>
          <w:tcPr>
            <w:tcW w:w="1094"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077" w:type="dxa"/>
            <w:vAlign w:val="top"/>
            <w:textDirection w:val="lrTb"/>
            <w:noWrap w:val="false"/>
          </w:tcPr>
          <w:p>
            <w:pPr>
              <w:pStyle w:val="1390"/>
              <w:ind w:left="50" w:right="55"/>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175"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520"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131"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094" w:type="dxa"/>
            <w:vAlign w:val="top"/>
            <w:textDirection w:val="lrTb"/>
            <w:noWrap w:val="false"/>
          </w:tcPr>
          <w:p>
            <w:pPr>
              <w:pStyle w:val="1390"/>
              <w:ind w:firstLine="48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077" w:type="dxa"/>
            <w:vAlign w:val="top"/>
            <w:textDirection w:val="lrTb"/>
            <w:noWrap w:val="false"/>
          </w:tcPr>
          <w:p>
            <w:pPr>
              <w:pStyle w:val="1390"/>
              <w:ind w:left="50" w:right="55"/>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175"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520"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131"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094" w:type="dxa"/>
            <w:vAlign w:val="top"/>
            <w:textDirection w:val="lrTb"/>
            <w:noWrap w:val="false"/>
          </w:tcPr>
          <w:p>
            <w:pPr>
              <w:pStyle w:val="1390"/>
              <w:ind w:firstLine="48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077" w:type="dxa"/>
            <w:vAlign w:val="top"/>
            <w:textDirection w:val="lrTb"/>
            <w:noWrap w:val="false"/>
          </w:tcPr>
          <w:p>
            <w:pPr>
              <w:pStyle w:val="1390"/>
              <w:ind w:left="50" w:right="55"/>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175"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520"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131"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094" w:type="dxa"/>
            <w:vAlign w:val="top"/>
            <w:textDirection w:val="lrTb"/>
            <w:noWrap w:val="false"/>
          </w:tcPr>
          <w:p>
            <w:pPr>
              <w:pStyle w:val="1390"/>
              <w:ind w:firstLine="48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077" w:type="dxa"/>
            <w:vAlign w:val="top"/>
            <w:textDirection w:val="lrTb"/>
            <w:noWrap w:val="false"/>
          </w:tcPr>
          <w:p>
            <w:pPr>
              <w:pStyle w:val="1390"/>
              <w:ind w:left="50" w:right="55"/>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175"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520"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131"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094"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077" w:type="dxa"/>
            <w:vAlign w:val="top"/>
            <w:textDirection w:val="lrTb"/>
            <w:noWrap w:val="false"/>
          </w:tcPr>
          <w:p>
            <w:pPr>
              <w:pStyle w:val="1390"/>
              <w:ind w:left="50" w:right="55"/>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175"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520"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131"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094" w:type="dxa"/>
            <w:vAlign w:val="top"/>
            <w:textDirection w:val="lrTb"/>
            <w:noWrap w:val="false"/>
          </w:tcPr>
          <w:p>
            <w:pPr>
              <w:pStyle w:val="1390"/>
              <w:ind w:firstLine="48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077" w:type="dxa"/>
            <w:vAlign w:val="top"/>
            <w:textDirection w:val="lrTb"/>
            <w:noWrap w:val="false"/>
          </w:tcPr>
          <w:p>
            <w:pPr>
              <w:pStyle w:val="1390"/>
              <w:ind w:left="50" w:right="55"/>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175"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520"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c>
          <w:tcPr>
            <w:tcW w:w="1131" w:type="dxa"/>
            <w:vAlign w:val="top"/>
            <w:textDirection w:val="lrTb"/>
            <w:noWrap w:val="false"/>
          </w:tcPr>
          <w:p>
            <w:pPr>
              <w:pStyle w:val="1390"/>
              <w:spacing w:line="560" w:lineRule="exact"/>
              <w:rPr>
                <w:rFonts w:ascii="宋体" w:hAnsi="宋体" w:cs="宋体"/>
                <w:color w:val="000000"/>
                <w:szCs w:val="21"/>
                <w:highlight w:val="none"/>
              </w:rPr>
            </w:pPr>
            <w:r>
              <w:rPr>
                <w:rFonts w:ascii="宋体" w:hAnsi="宋体" w:cs="宋体"/>
                <w:color w:val="000000"/>
                <w:szCs w:val="21"/>
                <w:highlight w:val="none"/>
              </w:rPr>
            </w:r>
            <w:r/>
          </w:p>
        </w:tc>
      </w:tr>
    </w:tbl>
    <w:p>
      <w:pPr>
        <w:pStyle w:val="800"/>
        <w:jc w:val="center"/>
        <w:spacing w:line="400" w:lineRule="exact"/>
        <w:rPr>
          <w:rFonts w:hAnsi="宋体" w:eastAsia="宋体"/>
          <w:b/>
          <w:color w:val="000000"/>
          <w:sz w:val="21"/>
          <w:szCs w:val="21"/>
          <w:highlight w:val="none"/>
          <w:u w:val="single"/>
          <w:lang w:val="en-US"/>
        </w:rPr>
      </w:pPr>
      <w:r>
        <w:rPr>
          <w:rFonts w:hint="eastAsia" w:hAnsi="宋体"/>
          <w:b/>
          <w:color w:val="000000"/>
          <w:sz w:val="21"/>
          <w:szCs w:val="21"/>
          <w:highlight w:val="none"/>
        </w:rPr>
        <w:t xml:space="preserve">供应商名称（公章）：</w:t>
      </w:r>
      <w:r>
        <w:rPr>
          <w:rFonts w:hAnsi="宋体" w:eastAsia="宋体"/>
          <w:b/>
          <w:color w:val="000000"/>
          <w:sz w:val="21"/>
          <w:szCs w:val="21"/>
          <w:highlight w:val="none"/>
          <w:u w:val="single"/>
          <w:lang w:val="en-US"/>
        </w:rPr>
      </w:r>
      <w:r/>
    </w:p>
    <w:p>
      <w:pPr>
        <w:pStyle w:val="800"/>
        <w:jc w:val="center"/>
        <w:spacing w:line="400" w:lineRule="exact"/>
        <w:rPr>
          <w:rFonts w:hAnsi="宋体" w:eastAsia="宋体"/>
          <w:b/>
          <w:color w:val="000000"/>
          <w:sz w:val="21"/>
          <w:szCs w:val="21"/>
          <w:highlight w:val="none"/>
          <w:u w:val="single"/>
          <w:lang w:val="en-US"/>
        </w:rPr>
      </w:pPr>
      <w:r>
        <w:rPr>
          <w:rFonts w:hint="eastAsia" w:hAnsi="宋体"/>
          <w:b/>
          <w:color w:val="000000"/>
          <w:sz w:val="21"/>
          <w:szCs w:val="21"/>
          <w:highlight w:val="none"/>
        </w:rPr>
        <w:t xml:space="preserve">供应商代表签字：</w:t>
      </w:r>
      <w:r>
        <w:rPr>
          <w:rFonts w:hAnsi="宋体" w:eastAsia="宋体"/>
          <w:b/>
          <w:color w:val="000000"/>
          <w:sz w:val="21"/>
          <w:szCs w:val="21"/>
          <w:highlight w:val="none"/>
          <w:u w:val="single"/>
          <w:lang w:val="en-US"/>
        </w:rPr>
      </w:r>
      <w:r/>
    </w:p>
    <w:p>
      <w:pPr>
        <w:pStyle w:val="1390"/>
        <w:spacing w:line="56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390"/>
        <w:spacing w:line="560" w:lineRule="exact"/>
        <w:rPr>
          <w:rFonts w:ascii="宋体" w:hAnsi="宋体" w:cs="宋体"/>
          <w:b/>
          <w:color w:val="000000"/>
          <w:szCs w:val="21"/>
          <w:highlight w:val="none"/>
        </w:rPr>
      </w:pPr>
      <w:r>
        <w:rPr>
          <w:rFonts w:hint="eastAsia" w:ascii="宋体" w:hAnsi="宋体" w:cs="宋体"/>
          <w:color w:val="000000"/>
          <w:sz w:val="24"/>
          <w:szCs w:val="24"/>
          <w:highlight w:val="none"/>
        </w:rPr>
        <w:t xml:space="preserve">注：</w:t>
      </w:r>
      <w:r>
        <w:rPr>
          <w:rFonts w:hint="eastAsia" w:ascii="宋体" w:hAnsi="宋体" w:cs="宋体"/>
          <w:color w:val="000000"/>
          <w:szCs w:val="21"/>
          <w:highlight w:val="none"/>
        </w:rPr>
        <w:t xml:space="preserve">1.按照招标文件中列明的技术性能、功能及配置或服务要求进行如实逐条应答。</w:t>
      </w:r>
      <w:r>
        <w:rPr>
          <w:rFonts w:ascii="宋体" w:hAnsi="宋体" w:cs="宋体"/>
          <w:b/>
          <w:color w:val="000000"/>
          <w:szCs w:val="21"/>
          <w:highlight w:val="none"/>
        </w:rPr>
      </w:r>
      <w:r/>
    </w:p>
    <w:p>
      <w:pPr>
        <w:pStyle w:val="800"/>
        <w:ind w:firstLine="435"/>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2.对于那些可以用量化形式表示的条款，供应商必须明确回答，对于那些非量化的条款供应商应以功能描述回答，指出所报提供的货物和服务是否做出实质性响应。</w:t>
      </w:r>
      <w:bookmarkStart w:id="134" w:name="_Toc450570287"/>
      <w:r>
        <w:rPr>
          <w:rFonts w:ascii="宋体" w:hAnsi="宋体" w:eastAsia="宋体"/>
          <w:color w:val="000000"/>
          <w:sz w:val="21"/>
          <w:szCs w:val="21"/>
          <w:highlight w:val="none"/>
        </w:rPr>
      </w:r>
      <w:r/>
    </w:p>
    <w:p>
      <w:pPr>
        <w:pStyle w:val="800"/>
        <w:rPr>
          <w:rFonts w:hAnsi="宋体"/>
          <w:color w:val="000000"/>
          <w:sz w:val="21"/>
          <w:szCs w:val="21"/>
          <w:highlight w:val="none"/>
        </w:rPr>
      </w:pPr>
      <w:r>
        <w:rPr>
          <w:rFonts w:hint="eastAsia" w:hAnsi="宋体"/>
          <w:color w:val="000000"/>
          <w:sz w:val="21"/>
          <w:szCs w:val="21"/>
          <w:highlight w:val="none"/>
        </w:rPr>
        <w:br w:type="page" w:clear="all"/>
      </w:r>
      <w:r>
        <w:rPr>
          <w:rFonts w:hAnsi="宋体"/>
          <w:color w:val="000000"/>
          <w:sz w:val="21"/>
          <w:szCs w:val="21"/>
          <w:highlight w:val="none"/>
        </w:rPr>
      </w:r>
      <w:r/>
    </w:p>
    <w:p>
      <w:pPr>
        <w:pStyle w:val="800"/>
        <w:spacing w:line="400" w:lineRule="exact"/>
        <w:rPr>
          <w:rFonts w:ascii="宋体" w:hAnsi="宋体" w:eastAsia="宋体"/>
          <w:b/>
          <w:bCs/>
          <w:color w:val="000000"/>
          <w:sz w:val="21"/>
          <w:szCs w:val="21"/>
          <w:highlight w:val="none"/>
        </w:rPr>
        <w:outlineLvl w:val="1"/>
      </w:pPr>
      <w:r>
        <w:rPr>
          <w:rFonts w:hint="eastAsia" w:ascii="宋体" w:hAnsi="宋体" w:eastAsia="宋体"/>
          <w:b/>
          <w:bCs/>
          <w:color w:val="000000"/>
          <w:sz w:val="21"/>
          <w:szCs w:val="21"/>
          <w:highlight w:val="none"/>
        </w:rPr>
        <w:t xml:space="preserve">二、资格证明文件</w:t>
      </w:r>
      <w:bookmarkEnd w:id="132"/>
      <w:r/>
      <w:bookmarkEnd w:id="133"/>
      <w:r/>
      <w:bookmarkEnd w:id="134"/>
      <w:r>
        <w:rPr>
          <w:rFonts w:ascii="宋体" w:hAnsi="宋体" w:eastAsia="宋体"/>
          <w:b/>
          <w:bCs/>
          <w:color w:val="000000"/>
          <w:sz w:val="21"/>
          <w:szCs w:val="21"/>
          <w:highlight w:val="none"/>
        </w:rPr>
      </w:r>
      <w:r/>
    </w:p>
    <w:p>
      <w:pPr>
        <w:pStyle w:val="800"/>
        <w:ind w:firstLine="422"/>
        <w:spacing w:line="360" w:lineRule="auto"/>
        <w:rPr>
          <w:rFonts w:ascii="宋体" w:hAnsi="宋体" w:eastAsia="宋体"/>
          <w:b/>
          <w:bCs/>
          <w:color w:val="000000"/>
          <w:sz w:val="21"/>
          <w:szCs w:val="21"/>
          <w:highlight w:val="none"/>
        </w:rPr>
      </w:pPr>
      <w:r/>
      <w:bookmarkStart w:id="135" w:name="_Toc401840469"/>
      <w:r/>
      <w:bookmarkStart w:id="136" w:name="_Toc289873241"/>
      <w:r/>
      <w:bookmarkStart w:id="137" w:name="_Toc445897737"/>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lang w:eastAsia="zh-CN"/>
        </w:rPr>
        <w:t xml:space="preserve">.</w:t>
      </w:r>
      <w:r>
        <w:rPr>
          <w:rFonts w:hint="eastAsia" w:ascii="宋体" w:hAnsi="宋体" w:eastAsia="宋体"/>
          <w:b/>
          <w:bCs/>
          <w:color w:val="000000"/>
          <w:sz w:val="21"/>
          <w:szCs w:val="21"/>
          <w:highlight w:val="none"/>
        </w:rPr>
        <w:t xml:space="preserve">满足《中华人民共和国政府采购法》第二十二条规定：</w:t>
      </w:r>
      <w:r>
        <w:rPr>
          <w:rFonts w:ascii="宋体" w:hAnsi="宋体" w:eastAsia="宋体"/>
          <w:b/>
          <w:bCs/>
          <w:color w:val="000000"/>
          <w:sz w:val="21"/>
          <w:szCs w:val="21"/>
          <w:highlight w:val="none"/>
        </w:rPr>
      </w:r>
      <w:r/>
    </w:p>
    <w:p>
      <w:pPr>
        <w:pStyle w:val="800"/>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t xml:space="preserve">）具有独立承担民事责任的能力（提供法人或者其他组织的营业执照复印件并加盖公章，或者自然人的身份证明）；</w:t>
      </w:r>
      <w:r>
        <w:rPr>
          <w:rFonts w:hint="eastAsia" w:ascii="宋体" w:hAnsi="宋体" w:eastAsia="宋体"/>
          <w:color w:val="000000"/>
          <w:sz w:val="21"/>
          <w:szCs w:val="21"/>
          <w:highlight w:val="none"/>
          <w:lang w:eastAsia="zh-CN"/>
        </w:rPr>
      </w:r>
      <w:r/>
    </w:p>
    <w:p>
      <w:pPr>
        <w:pStyle w:val="800"/>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eastAsia="zh-CN"/>
        </w:rPr>
        <w:t xml:space="preserve">）具有良好的商业信誉和健全的财务会计制度（提供2025年度的经第三方会计师事务所审计的财务报告，</w:t>
      </w:r>
      <w:r>
        <w:rPr>
          <w:rFonts w:hint="eastAsia" w:ascii="宋体" w:hAnsi="宋体" w:eastAsia="宋体"/>
          <w:color w:val="000000"/>
          <w:sz w:val="21"/>
          <w:szCs w:val="21"/>
          <w:highlight w:val="none"/>
          <w:lang w:val="en-US" w:eastAsia="zh-CN"/>
        </w:rPr>
        <w:t xml:space="preserve">或提供</w:t>
      </w:r>
      <w:r>
        <w:rPr>
          <w:rFonts w:hint="eastAsia" w:ascii="宋体" w:hAnsi="宋体" w:eastAsia="宋体"/>
          <w:color w:val="000000"/>
          <w:sz w:val="21"/>
          <w:szCs w:val="21"/>
          <w:highlight w:val="none"/>
          <w:lang w:eastAsia="zh-CN"/>
        </w:rPr>
        <w:t xml:space="preserve">2026年5月（含）起至投标截止时间前基本开户银行出具的资信证明，</w:t>
      </w:r>
      <w:r>
        <w:rPr>
          <w:rFonts w:hint="eastAsia" w:ascii="宋体" w:hAnsi="宋体" w:eastAsia="宋体"/>
          <w:color w:val="000000"/>
          <w:sz w:val="21"/>
          <w:szCs w:val="21"/>
          <w:highlight w:val="none"/>
          <w:lang w:val="en-US" w:eastAsia="zh-CN"/>
        </w:rPr>
        <w:t xml:space="preserve">或提供</w:t>
      </w:r>
      <w:r>
        <w:rPr>
          <w:rFonts w:hint="eastAsia" w:ascii="宋体" w:hAnsi="宋体" w:eastAsia="宋体"/>
          <w:color w:val="000000"/>
          <w:sz w:val="21"/>
          <w:szCs w:val="21"/>
          <w:highlight w:val="none"/>
          <w:lang w:eastAsia="zh-CN"/>
        </w:rPr>
        <w:t xml:space="preserve">2026年5月（含）起至投标截止时间前任意一月份的财务</w:t>
      </w:r>
      <w:r>
        <w:rPr>
          <w:rFonts w:hint="eastAsia" w:ascii="宋体" w:hAnsi="宋体" w:eastAsia="宋体"/>
          <w:color w:val="000000"/>
          <w:sz w:val="21"/>
          <w:szCs w:val="21"/>
          <w:highlight w:val="none"/>
          <w:lang w:val="en-US" w:eastAsia="zh-CN"/>
        </w:rPr>
        <w:t xml:space="preserve">报表</w:t>
      </w:r>
      <w:r>
        <w:rPr>
          <w:rFonts w:hint="eastAsia" w:ascii="宋体" w:hAnsi="宋体" w:eastAsia="宋体"/>
          <w:color w:val="000000"/>
          <w:sz w:val="21"/>
          <w:szCs w:val="21"/>
          <w:highlight w:val="none"/>
          <w:lang w:eastAsia="zh-CN"/>
        </w:rPr>
        <w:t xml:space="preserve">（至少包括资产负债表或利润表）（法人或者其他组织成立未满三个月的可以不提供）；</w:t>
      </w:r>
      <w:r>
        <w:rPr>
          <w:rFonts w:hint="eastAsia" w:ascii="宋体" w:hAnsi="宋体" w:eastAsia="宋体"/>
          <w:color w:val="000000"/>
          <w:sz w:val="21"/>
          <w:szCs w:val="21"/>
          <w:highlight w:val="none"/>
          <w:lang w:eastAsia="zh-CN"/>
        </w:rPr>
      </w:r>
      <w:r/>
    </w:p>
    <w:p>
      <w:pPr>
        <w:pStyle w:val="800"/>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eastAsia="zh-CN"/>
        </w:rPr>
        <w:t xml:space="preserve">）具有履行合同所必需的设备和专业技术能力（根据项目需求提供履行合同所必需的设备和专业技术能力的证明材料或声明函）；</w:t>
      </w:r>
      <w:r>
        <w:rPr>
          <w:rFonts w:hint="eastAsia" w:ascii="宋体" w:hAnsi="宋体" w:eastAsia="宋体"/>
          <w:color w:val="000000"/>
          <w:sz w:val="21"/>
          <w:szCs w:val="21"/>
          <w:highlight w:val="none"/>
          <w:lang w:eastAsia="zh-CN"/>
        </w:rPr>
      </w:r>
      <w:r/>
    </w:p>
    <w:p>
      <w:pPr>
        <w:pStyle w:val="800"/>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eastAsia="zh-CN"/>
        </w:rPr>
        <w:t xml:space="preserve">）有依法缴纳税收和社会保障资金的良好记录（提供2026年5月（含）起至投标截止时间前至少1个月缴纳税收的记录（企业代缴的个人所得税除外）和社会保险的凭证（专用收据或社会保险的缴费清单）；依法享受免缴、缓缴的，提供证明材料）；</w:t>
      </w:r>
      <w:r>
        <w:rPr>
          <w:rFonts w:hint="eastAsia" w:ascii="宋体" w:hAnsi="宋体" w:eastAsia="宋体"/>
          <w:color w:val="000000"/>
          <w:sz w:val="21"/>
          <w:szCs w:val="21"/>
          <w:highlight w:val="none"/>
          <w:lang w:eastAsia="zh-CN"/>
        </w:rPr>
      </w:r>
      <w:r/>
    </w:p>
    <w:p>
      <w:pPr>
        <w:pStyle w:val="800"/>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eastAsia="zh-CN"/>
        </w:rPr>
        <w:t xml:space="preserve">）参加政府采购活动近三年内（成立时间不足三年的自成立时间起），在经营活动中没有重大违法记录（提供承诺书</w:t>
      </w:r>
      <w:r>
        <w:rPr>
          <w:rFonts w:hint="eastAsia" w:ascii="宋体" w:hAnsi="宋体" w:eastAsia="宋体"/>
          <w:color w:val="000000"/>
          <w:sz w:val="21"/>
          <w:szCs w:val="21"/>
          <w:highlight w:val="none"/>
          <w:lang w:val="en-US" w:eastAsia="zh-CN"/>
        </w:rPr>
        <w:t xml:space="preserve">/声明</w:t>
      </w:r>
      <w:r>
        <w:rPr>
          <w:rFonts w:hint="eastAsia" w:ascii="宋体" w:hAnsi="宋体" w:eastAsia="宋体"/>
          <w:color w:val="000000"/>
          <w:sz w:val="21"/>
          <w:szCs w:val="21"/>
          <w:highlight w:val="none"/>
          <w:lang w:eastAsia="zh-CN"/>
        </w:rPr>
        <w:t xml:space="preserve">，重大违法记录是指供应商因违法经营受到刑事处罚或责令停产停业、吊销许可证或者执照、较大数额罚款等行政处罚）；</w:t>
      </w:r>
      <w:r>
        <w:rPr>
          <w:rFonts w:hint="eastAsia" w:ascii="宋体" w:hAnsi="宋体" w:eastAsia="宋体"/>
          <w:color w:val="000000"/>
          <w:sz w:val="21"/>
          <w:szCs w:val="21"/>
          <w:highlight w:val="none"/>
          <w:lang w:eastAsia="zh-CN"/>
        </w:rPr>
      </w:r>
      <w:r/>
    </w:p>
    <w:p>
      <w:pPr>
        <w:pStyle w:val="800"/>
        <w:ind w:firstLine="420"/>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eastAsia="zh-CN"/>
        </w:rPr>
        <w:t xml:space="preserve">）法律、行政法规规定的其他条件。</w:t>
      </w:r>
      <w:r>
        <w:rPr>
          <w:rFonts w:hint="eastAsia" w:ascii="宋体" w:hAnsi="宋体" w:eastAsia="宋体"/>
          <w:color w:val="000000"/>
          <w:sz w:val="21"/>
          <w:szCs w:val="21"/>
          <w:highlight w:val="none"/>
          <w:lang w:eastAsia="zh-CN"/>
        </w:rPr>
      </w:r>
      <w:r/>
    </w:p>
    <w:p>
      <w:pPr>
        <w:pStyle w:val="800"/>
        <w:ind w:firstLine="422"/>
        <w:spacing w:line="360" w:lineRule="auto"/>
        <w:rPr>
          <w:rFonts w:hint="eastAsia" w:ascii="宋体" w:hAnsi="宋体" w:eastAsia="宋体"/>
          <w:b w:val="0"/>
          <w:bCs w:val="0"/>
          <w:color w:val="000000"/>
          <w:sz w:val="21"/>
          <w:szCs w:val="21"/>
          <w:highlight w:val="none"/>
        </w:rPr>
      </w:pPr>
      <w:r>
        <w:rPr>
          <w:rFonts w:hint="eastAsia" w:ascii="宋体" w:hAnsi="宋体" w:eastAsia="宋体"/>
          <w:b/>
          <w:bCs/>
          <w:color w:val="000000"/>
          <w:sz w:val="21"/>
          <w:szCs w:val="21"/>
          <w:highlight w:val="none"/>
        </w:rPr>
        <w:t xml:space="preserve">2.落实政府采购政策需满足的资格要求：</w:t>
      </w:r>
      <w:r>
        <w:rPr>
          <w:rFonts w:hint="eastAsia" w:ascii="宋体" w:hAnsi="宋体" w:eastAsia="宋体"/>
          <w:b w:val="0"/>
          <w:bCs w:val="0"/>
          <w:color w:val="000000"/>
          <w:sz w:val="21"/>
          <w:szCs w:val="21"/>
          <w:highlight w:val="none"/>
          <w:lang w:val="zh-TW"/>
        </w:rPr>
        <w:t xml:space="preserve">本项目非专门面向中小企业采购，采用以下第（</w:t>
      </w:r>
      <w:r>
        <w:rPr>
          <w:rFonts w:hint="eastAsia" w:ascii="宋体" w:hAnsi="宋体" w:eastAsia="宋体"/>
          <w:b w:val="0"/>
          <w:bCs w:val="0"/>
          <w:color w:val="000000"/>
          <w:sz w:val="21"/>
          <w:szCs w:val="21"/>
          <w:highlight w:val="none"/>
          <w:lang w:val="en-US" w:eastAsia="zh-CN"/>
        </w:rPr>
        <w:t xml:space="preserve">4</w:t>
      </w:r>
      <w:r>
        <w:rPr>
          <w:rFonts w:hint="eastAsia" w:ascii="宋体" w:hAnsi="宋体" w:eastAsia="宋体"/>
          <w:b w:val="0"/>
          <w:bCs w:val="0"/>
          <w:color w:val="000000"/>
          <w:sz w:val="21"/>
          <w:szCs w:val="21"/>
          <w:highlight w:val="none"/>
        </w:rPr>
        <w:t xml:space="preserve">）</w:t>
      </w:r>
      <w:r>
        <w:rPr>
          <w:rFonts w:hint="eastAsia" w:ascii="宋体" w:hAnsi="宋体" w:eastAsia="宋体"/>
          <w:b w:val="0"/>
          <w:bCs w:val="0"/>
          <w:color w:val="000000"/>
          <w:sz w:val="21"/>
          <w:szCs w:val="21"/>
          <w:highlight w:val="none"/>
          <w:lang w:val="zh-TW"/>
        </w:rPr>
        <w:t xml:space="preserve">种方式落实政府采购促进中小企业发展的要求：</w:t>
      </w:r>
      <w:r>
        <w:rPr>
          <w:rFonts w:hint="eastAsia" w:ascii="宋体" w:hAnsi="宋体" w:eastAsia="宋体"/>
          <w:b w:val="0"/>
          <w:bCs w:val="0"/>
          <w:color w:val="000000"/>
          <w:sz w:val="21"/>
          <w:szCs w:val="21"/>
          <w:highlight w:val="none"/>
        </w:rPr>
      </w:r>
      <w:r/>
    </w:p>
    <w:p>
      <w:pPr>
        <w:pStyle w:val="800"/>
        <w:ind w:firstLine="422"/>
        <w:spacing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zh-TW"/>
        </w:rPr>
        <w:t xml:space="preserve">（</w:t>
      </w:r>
      <w:r>
        <w:rPr>
          <w:rFonts w:hint="eastAsia" w:ascii="宋体" w:hAnsi="宋体" w:eastAsia="宋体"/>
          <w:b w:val="0"/>
          <w:bCs w:val="0"/>
          <w:color w:val="000000"/>
          <w:sz w:val="21"/>
          <w:szCs w:val="21"/>
          <w:highlight w:val="none"/>
        </w:rPr>
        <w:t xml:space="preserve">1</w:t>
      </w:r>
      <w:r>
        <w:rPr>
          <w:rFonts w:hint="eastAsia" w:ascii="宋体" w:hAnsi="宋体" w:eastAsia="宋体"/>
          <w:b w:val="0"/>
          <w:bCs w:val="0"/>
          <w:color w:val="000000"/>
          <w:sz w:val="21"/>
          <w:szCs w:val="21"/>
          <w:highlight w:val="none"/>
          <w:lang w:val="zh-TW"/>
        </w:rPr>
        <w:t xml:space="preserve">）本项目整体专门面向中小企业采购；</w:t>
      </w:r>
      <w:r>
        <w:rPr>
          <w:rFonts w:hint="eastAsia" w:ascii="宋体" w:hAnsi="宋体" w:eastAsia="宋体"/>
          <w:b w:val="0"/>
          <w:bCs w:val="0"/>
          <w:color w:val="000000"/>
          <w:sz w:val="21"/>
          <w:szCs w:val="21"/>
          <w:highlight w:val="none"/>
        </w:rPr>
      </w:r>
      <w:r/>
    </w:p>
    <w:p>
      <w:pPr>
        <w:pStyle w:val="800"/>
        <w:ind w:firstLine="422"/>
        <w:spacing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zh-TW"/>
        </w:rPr>
        <w:t xml:space="preserve">（</w:t>
      </w:r>
      <w:r>
        <w:rPr>
          <w:rFonts w:hint="eastAsia" w:ascii="宋体" w:hAnsi="宋体" w:eastAsia="宋体"/>
          <w:b w:val="0"/>
          <w:bCs w:val="0"/>
          <w:color w:val="000000"/>
          <w:sz w:val="21"/>
          <w:szCs w:val="21"/>
          <w:highlight w:val="none"/>
        </w:rPr>
        <w:t xml:space="preserve">2</w:t>
      </w:r>
      <w:r>
        <w:rPr>
          <w:rFonts w:hint="eastAsia" w:ascii="宋体" w:hAnsi="宋体" w:eastAsia="宋体"/>
          <w:b w:val="0"/>
          <w:bCs w:val="0"/>
          <w:color w:val="000000"/>
          <w:sz w:val="21"/>
          <w:szCs w:val="21"/>
          <w:highlight w:val="none"/>
          <w:lang w:val="zh-TW"/>
        </w:rPr>
        <w:t xml:space="preserve">）本项目整体专门面向小微企业采购；</w:t>
      </w:r>
      <w:r>
        <w:rPr>
          <w:rFonts w:hint="eastAsia" w:ascii="宋体" w:hAnsi="宋体" w:eastAsia="宋体"/>
          <w:b w:val="0"/>
          <w:bCs w:val="0"/>
          <w:color w:val="000000"/>
          <w:sz w:val="21"/>
          <w:szCs w:val="21"/>
          <w:highlight w:val="none"/>
        </w:rPr>
      </w:r>
      <w:r/>
    </w:p>
    <w:p>
      <w:pPr>
        <w:pStyle w:val="800"/>
        <w:ind w:firstLine="422"/>
        <w:spacing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zh-TW"/>
        </w:rPr>
        <w:t xml:space="preserve">（</w:t>
      </w:r>
      <w:r>
        <w:rPr>
          <w:rFonts w:hint="eastAsia" w:ascii="宋体" w:hAnsi="宋体" w:eastAsia="宋体"/>
          <w:b w:val="0"/>
          <w:bCs w:val="0"/>
          <w:color w:val="000000"/>
          <w:sz w:val="21"/>
          <w:szCs w:val="21"/>
          <w:highlight w:val="none"/>
        </w:rPr>
        <w:t xml:space="preserve">3</w:t>
      </w:r>
      <w:r>
        <w:rPr>
          <w:rFonts w:hint="eastAsia" w:ascii="宋体" w:hAnsi="宋体" w:eastAsia="宋体"/>
          <w:b w:val="0"/>
          <w:bCs w:val="0"/>
          <w:color w:val="000000"/>
          <w:sz w:val="21"/>
          <w:szCs w:val="21"/>
          <w:highlight w:val="none"/>
          <w:lang w:val="zh-TW"/>
        </w:rPr>
        <w:t xml:space="preserve">）本项目通过以下第</w:t>
      </w:r>
      <w:r>
        <w:rPr>
          <w:rFonts w:hint="eastAsia" w:ascii="宋体" w:hAnsi="宋体" w:eastAsia="宋体"/>
          <w:b w:val="0"/>
          <w:bCs w:val="0"/>
          <w:color w:val="000000"/>
          <w:sz w:val="21"/>
          <w:szCs w:val="21"/>
          <w:highlight w:val="none"/>
          <w:u w:val="single"/>
        </w:rPr>
        <w:t xml:space="preserve"> / </w:t>
      </w:r>
      <w:r>
        <w:rPr>
          <w:rFonts w:hint="eastAsia" w:ascii="宋体" w:hAnsi="宋体" w:eastAsia="宋体"/>
          <w:b w:val="0"/>
          <w:bCs w:val="0"/>
          <w:color w:val="000000"/>
          <w:sz w:val="21"/>
          <w:szCs w:val="21"/>
          <w:highlight w:val="none"/>
          <w:lang w:val="zh-TW"/>
        </w:rPr>
        <w:t xml:space="preserve">种方式预留部分采购份额采购中小企业。</w:t>
      </w:r>
      <w:r>
        <w:rPr>
          <w:rFonts w:hint="eastAsia" w:ascii="宋体" w:hAnsi="宋体" w:eastAsia="宋体"/>
          <w:b w:val="0"/>
          <w:bCs w:val="0"/>
          <w:color w:val="000000"/>
          <w:sz w:val="21"/>
          <w:szCs w:val="21"/>
          <w:highlight w:val="none"/>
        </w:rPr>
      </w:r>
      <w:r/>
    </w:p>
    <w:p>
      <w:pPr>
        <w:pStyle w:val="800"/>
        <w:ind w:firstLine="422"/>
        <w:spacing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①</w:t>
      </w:r>
      <w:r>
        <w:rPr>
          <w:rFonts w:hint="eastAsia" w:ascii="宋体" w:hAnsi="宋体" w:eastAsia="宋体"/>
          <w:b w:val="0"/>
          <w:bCs w:val="0"/>
          <w:color w:val="000000"/>
          <w:sz w:val="21"/>
          <w:szCs w:val="21"/>
          <w:highlight w:val="none"/>
          <w:lang w:val="zh-TW"/>
        </w:rPr>
        <w:t xml:space="preserve">本项目要求供应商以联合体形式参加，企业合同金额应当达到的比例为</w:t>
      </w:r>
      <w:r>
        <w:rPr>
          <w:rFonts w:hint="eastAsia" w:ascii="宋体" w:hAnsi="宋体" w:eastAsia="宋体"/>
          <w:b w:val="0"/>
          <w:bCs w:val="0"/>
          <w:color w:val="000000"/>
          <w:sz w:val="21"/>
          <w:szCs w:val="21"/>
          <w:highlight w:val="none"/>
          <w:u w:val="single"/>
        </w:rPr>
        <w:t xml:space="preserve"> / </w:t>
      </w:r>
      <w:r>
        <w:rPr>
          <w:rFonts w:hint="eastAsia" w:ascii="宋体" w:hAnsi="宋体" w:eastAsia="宋体"/>
          <w:b w:val="0"/>
          <w:bCs w:val="0"/>
          <w:color w:val="000000"/>
          <w:sz w:val="21"/>
          <w:szCs w:val="21"/>
          <w:highlight w:val="none"/>
        </w:rPr>
        <w:t xml:space="preserve">%</w:t>
      </w:r>
      <w:r>
        <w:rPr>
          <w:rFonts w:hint="eastAsia" w:ascii="宋体" w:hAnsi="宋体" w:eastAsia="宋体"/>
          <w:b w:val="0"/>
          <w:bCs w:val="0"/>
          <w:color w:val="000000"/>
          <w:sz w:val="21"/>
          <w:szCs w:val="21"/>
          <w:highlight w:val="none"/>
          <w:lang w:val="zh-TW"/>
        </w:rPr>
        <w:t xml:space="preserve">。</w:t>
      </w:r>
      <w:r>
        <w:rPr>
          <w:rFonts w:hint="eastAsia" w:ascii="宋体" w:hAnsi="宋体" w:eastAsia="宋体"/>
          <w:b w:val="0"/>
          <w:bCs w:val="0"/>
          <w:color w:val="000000"/>
          <w:sz w:val="21"/>
          <w:szCs w:val="21"/>
          <w:highlight w:val="none"/>
        </w:rPr>
      </w:r>
      <w:r/>
    </w:p>
    <w:p>
      <w:pPr>
        <w:pStyle w:val="800"/>
        <w:ind w:firstLine="422"/>
        <w:spacing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②</w:t>
      </w:r>
      <w:r>
        <w:rPr>
          <w:rFonts w:hint="eastAsia" w:ascii="宋体" w:hAnsi="宋体" w:eastAsia="宋体"/>
          <w:b w:val="0"/>
          <w:bCs w:val="0"/>
          <w:color w:val="000000"/>
          <w:sz w:val="21"/>
          <w:szCs w:val="21"/>
          <w:highlight w:val="none"/>
          <w:lang w:val="zh-TW"/>
        </w:rPr>
        <w:t xml:space="preserve">本项目要求供应商进行合同分包，企业合同金额应当达到的比例为</w:t>
      </w:r>
      <w:r>
        <w:rPr>
          <w:rFonts w:hint="eastAsia" w:ascii="宋体" w:hAnsi="宋体" w:eastAsia="宋体"/>
          <w:b w:val="0"/>
          <w:bCs w:val="0"/>
          <w:color w:val="000000"/>
          <w:sz w:val="21"/>
          <w:szCs w:val="21"/>
          <w:highlight w:val="none"/>
          <w:u w:val="single"/>
        </w:rPr>
        <w:t xml:space="preserve"> / </w:t>
      </w:r>
      <w:r>
        <w:rPr>
          <w:rFonts w:hint="eastAsia" w:ascii="宋体" w:hAnsi="宋体" w:eastAsia="宋体"/>
          <w:b w:val="0"/>
          <w:bCs w:val="0"/>
          <w:color w:val="000000"/>
          <w:sz w:val="21"/>
          <w:szCs w:val="21"/>
          <w:highlight w:val="none"/>
        </w:rPr>
        <w:t xml:space="preserve">%</w:t>
      </w:r>
      <w:r>
        <w:rPr>
          <w:rFonts w:hint="eastAsia" w:ascii="宋体" w:hAnsi="宋体" w:eastAsia="宋体"/>
          <w:b w:val="0"/>
          <w:bCs w:val="0"/>
          <w:color w:val="000000"/>
          <w:sz w:val="21"/>
          <w:szCs w:val="21"/>
          <w:highlight w:val="none"/>
          <w:lang w:val="zh-TW"/>
        </w:rPr>
        <w:t xml:space="preserve">。</w:t>
      </w:r>
      <w:r>
        <w:rPr>
          <w:rFonts w:hint="eastAsia" w:ascii="宋体" w:hAnsi="宋体" w:eastAsia="宋体"/>
          <w:b w:val="0"/>
          <w:bCs w:val="0"/>
          <w:color w:val="000000"/>
          <w:sz w:val="21"/>
          <w:szCs w:val="21"/>
          <w:highlight w:val="none"/>
        </w:rPr>
      </w:r>
      <w:r/>
    </w:p>
    <w:p>
      <w:pPr>
        <w:pStyle w:val="800"/>
        <w:ind w:firstLine="422"/>
        <w:spacing w:line="360" w:lineRule="auto"/>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zh-TW"/>
        </w:rPr>
        <w:t xml:space="preserve">（</w:t>
      </w:r>
      <w:r>
        <w:rPr>
          <w:rFonts w:hint="eastAsia" w:ascii="宋体" w:hAnsi="宋体" w:eastAsia="宋体"/>
          <w:b w:val="0"/>
          <w:bCs w:val="0"/>
          <w:color w:val="000000"/>
          <w:sz w:val="21"/>
          <w:szCs w:val="21"/>
          <w:highlight w:val="none"/>
        </w:rPr>
        <w:t xml:space="preserve">4</w:t>
      </w:r>
      <w:r>
        <w:rPr>
          <w:rFonts w:hint="eastAsia" w:ascii="宋体" w:hAnsi="宋体" w:eastAsia="宋体"/>
          <w:b w:val="0"/>
          <w:bCs w:val="0"/>
          <w:color w:val="000000"/>
          <w:sz w:val="21"/>
          <w:szCs w:val="21"/>
          <w:highlight w:val="none"/>
          <w:lang w:val="zh-TW"/>
        </w:rPr>
        <w:t xml:space="preserve">）本项目为非预留份额的采购项目或采购包，执行价格扣除优惠政策，具体详见招标文件。</w:t>
      </w:r>
      <w:r>
        <w:rPr>
          <w:rFonts w:ascii="宋体" w:hAnsi="宋体" w:eastAsia="宋体"/>
          <w:b w:val="0"/>
          <w:bCs w:val="0"/>
          <w:color w:val="000000"/>
          <w:sz w:val="21"/>
          <w:szCs w:val="21"/>
          <w:highlight w:val="none"/>
        </w:rPr>
      </w:r>
      <w:r/>
    </w:p>
    <w:p>
      <w:pPr>
        <w:pStyle w:val="800"/>
        <w:ind w:firstLine="422"/>
        <w:spacing w:line="360" w:lineRule="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rPr>
        <w:t xml:space="preserve">3</w:t>
      </w:r>
      <w:r>
        <w:rPr>
          <w:rFonts w:hint="eastAsia" w:ascii="宋体" w:hAnsi="宋体" w:eastAsia="宋体"/>
          <w:b/>
          <w:bCs/>
          <w:color w:val="000000"/>
          <w:sz w:val="21"/>
          <w:szCs w:val="21"/>
          <w:highlight w:val="none"/>
          <w:lang w:eastAsia="zh-CN"/>
        </w:rPr>
        <w:t xml:space="preserve">.</w:t>
      </w:r>
      <w:r>
        <w:rPr>
          <w:rFonts w:hint="eastAsia" w:ascii="宋体" w:hAnsi="宋体" w:eastAsia="宋体"/>
          <w:b/>
          <w:bCs/>
          <w:color w:val="000000"/>
          <w:sz w:val="21"/>
          <w:szCs w:val="21"/>
          <w:highlight w:val="none"/>
        </w:rPr>
        <w:t xml:space="preserve">本项目的特定资格要求：</w:t>
      </w:r>
      <w:r>
        <w:rPr>
          <w:rFonts w:hint="eastAsia" w:ascii="宋体" w:hAnsi="宋体" w:eastAsia="宋体"/>
          <w:b/>
          <w:bCs/>
          <w:color w:val="000000"/>
          <w:sz w:val="21"/>
          <w:szCs w:val="21"/>
          <w:highlight w:val="none"/>
          <w:lang w:val="en-US" w:eastAsia="zh-CN"/>
        </w:rPr>
        <w:t xml:space="preserve">无</w:t>
      </w:r>
      <w:r>
        <w:rPr>
          <w:rFonts w:hint="eastAsia" w:ascii="宋体" w:hAnsi="宋体" w:eastAsia="宋体"/>
          <w:b/>
          <w:bCs/>
          <w:color w:val="000000"/>
          <w:sz w:val="21"/>
          <w:szCs w:val="21"/>
          <w:highlight w:val="none"/>
          <w:lang w:val="en-US"/>
        </w:rPr>
        <w:t xml:space="preserve">。</w:t>
      </w:r>
      <w:r>
        <w:rPr>
          <w:rFonts w:hint="eastAsia" w:ascii="宋体" w:hAnsi="宋体" w:eastAsia="宋体"/>
          <w:b/>
          <w:bCs/>
          <w:color w:val="000000"/>
          <w:sz w:val="21"/>
          <w:szCs w:val="21"/>
          <w:highlight w:val="none"/>
          <w:lang w:val="en-US"/>
        </w:rPr>
      </w:r>
      <w:r/>
    </w:p>
    <w:p>
      <w:pPr>
        <w:pStyle w:val="800"/>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4</w:t>
      </w:r>
      <w:r>
        <w:rPr>
          <w:rFonts w:hint="eastAsia" w:ascii="宋体" w:hAnsi="宋体" w:eastAsia="宋体"/>
          <w:b/>
          <w:bCs/>
          <w:color w:val="000000"/>
          <w:sz w:val="21"/>
          <w:szCs w:val="21"/>
          <w:highlight w:val="none"/>
          <w:lang w:val="en-US" w:eastAsia="zh-CN"/>
        </w:rPr>
        <w:t xml:space="preserve">.</w:t>
      </w:r>
      <w:r>
        <w:rPr>
          <w:rFonts w:hint="eastAsia" w:ascii="宋体" w:hAnsi="宋体" w:eastAsia="宋体"/>
          <w:b/>
          <w:bCs/>
          <w:color w:val="000000"/>
          <w:sz w:val="21"/>
          <w:szCs w:val="21"/>
          <w:highlight w:val="none"/>
        </w:rPr>
        <w:t xml:space="preserve">供应商存在下列情形的不得参加本次招标活动：</w:t>
      </w:r>
      <w:r>
        <w:rPr>
          <w:rFonts w:ascii="宋体" w:hAnsi="宋体" w:eastAsia="宋体"/>
          <w:b/>
          <w:bCs/>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）单位负责人为同一人或者存在直接控股、管理关系的不同供应商，不得参加同一合同项下的政府采购活动。</w:t>
      </w:r>
      <w:r>
        <w:rPr>
          <w:rFonts w:ascii="宋体" w:hAnsi="宋体" w:eastAsia="宋体"/>
          <w:color w:val="000000"/>
          <w:sz w:val="21"/>
          <w:szCs w:val="21"/>
          <w:highlight w:val="none"/>
        </w:rPr>
      </w:r>
      <w:r/>
    </w:p>
    <w:p>
      <w:pPr>
        <w:pStyle w:val="80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）除单一来源项目外，凡为采购项目提供整体设计、规范编制或者项目管理、监理、检测等服务的供应商不得再参加本项目的采购活动。</w:t>
      </w:r>
      <w:r>
        <w:rPr>
          <w:rFonts w:ascii="宋体" w:hAnsi="宋体" w:eastAsia="宋体"/>
          <w:color w:val="000000"/>
          <w:sz w:val="21"/>
          <w:szCs w:val="21"/>
          <w:highlight w:val="none"/>
        </w:rPr>
      </w:r>
      <w:r/>
    </w:p>
    <w:p>
      <w:pPr>
        <w:pStyle w:val="800"/>
        <w:ind w:firstLine="420"/>
        <w:spacing w:line="360" w:lineRule="auto"/>
        <w:rPr>
          <w:rFonts w:ascii="宋体" w:hAnsi="宋体" w:eastAsia="宋体"/>
          <w:bCs/>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eastAsia="zh-CN"/>
        </w:rPr>
        <w:t xml:space="preserve">供应商被“信用中国”（www.creditchina.gov.cn）、“中国政府采购网”、(www.ccgp.gov.cn)列入失信被执行人、重大税收违法案件当事人名单、政府采购严重违法失信行为记录名单的，不得参加本次采购活动</w:t>
      </w:r>
      <w:r>
        <w:rPr>
          <w:rFonts w:hint="eastAsia" w:ascii="宋体" w:hAnsi="宋体" w:eastAsia="宋体"/>
          <w:color w:val="000000"/>
          <w:sz w:val="21"/>
          <w:szCs w:val="21"/>
          <w:highlight w:val="none"/>
        </w:rPr>
        <w:t xml:space="preserve">。</w:t>
      </w:r>
      <w:r>
        <w:rPr>
          <w:rFonts w:ascii="宋体" w:hAnsi="宋体" w:eastAsia="宋体"/>
          <w:bCs/>
          <w:color w:val="000000"/>
          <w:sz w:val="21"/>
          <w:szCs w:val="21"/>
          <w:highlight w:val="none"/>
        </w:rPr>
      </w:r>
      <w:r/>
    </w:p>
    <w:p>
      <w:pPr>
        <w:pStyle w:val="800"/>
        <w:ind w:firstLine="420"/>
        <w:jc w:val="left"/>
        <w:spacing w:line="360" w:lineRule="auto"/>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bl>
      <w:tblPr>
        <w:tblpPr w:horzAnchor="page" w:tblpX="1004" w:vertAnchor="text" w:tblpY="156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rHeight w:val="4046"/>
        </w:trPr>
        <w:tc>
          <w:tcPr>
            <w:tcW w:w="9430" w:type="dxa"/>
            <w:vAlign w:val="top"/>
            <w:textDirection w:val="lrTb"/>
            <w:noWrap w:val="false"/>
          </w:tcPr>
          <w:p>
            <w:pPr>
              <w:pStyle w:val="800"/>
              <w:jc w:val="center"/>
              <w:spacing w:line="400" w:lineRule="exact"/>
              <w:rPr>
                <w:rFonts w:hAnsi="宋体"/>
                <w:b/>
                <w:color w:val="000000"/>
                <w:sz w:val="21"/>
                <w:szCs w:val="21"/>
                <w:highlight w:val="none"/>
                <w:lang w:bidi="en-US"/>
              </w:rPr>
              <w:framePr w:vAnchor="text" w:hAnchor="page" w:x="1004" w:y="1561"/>
            </w:pPr>
            <w:r>
              <w:rPr>
                <w:rFonts w:hint="eastAsia" w:hAnsi="宋体"/>
                <w:b/>
                <w:color w:val="000000"/>
                <w:sz w:val="21"/>
                <w:szCs w:val="21"/>
                <w:highlight w:val="none"/>
                <w:lang w:bidi="en-US"/>
              </w:rPr>
              <w:t xml:space="preserve">具备履行合同所必需的设备和专业技术能力的声明格式</w:t>
            </w:r>
            <w:r>
              <w:rPr>
                <w:rFonts w:hint="eastAsia" w:ascii="宋体" w:hAnsi="宋体" w:eastAsia="宋体"/>
                <w:b/>
                <w:color w:val="000000"/>
                <w:sz w:val="21"/>
                <w:szCs w:val="21"/>
                <w:highlight w:val="none"/>
                <w:lang w:bidi="en-US"/>
              </w:rPr>
              <w:t xml:space="preserve">（参考格式）</w:t>
            </w:r>
            <w:r>
              <w:rPr>
                <w:rFonts w:hAnsi="宋体"/>
                <w:b/>
                <w:color w:val="000000"/>
                <w:sz w:val="21"/>
                <w:szCs w:val="21"/>
                <w:highlight w:val="none"/>
                <w:lang w:bidi="en-US"/>
              </w:rPr>
            </w:r>
            <w:r/>
          </w:p>
          <w:p>
            <w:pPr>
              <w:pStyle w:val="800"/>
              <w:rPr>
                <w:rFonts w:hint="eastAsia" w:ascii="宋体" w:hAnsi="宋体" w:eastAsia="宋体"/>
                <w:color w:val="000000"/>
                <w:highlight w:val="none"/>
              </w:rPr>
              <w:framePr w:vAnchor="text" w:hAnchor="page" w:x="1004" w:y="1561"/>
            </w:pPr>
            <w:r>
              <w:rPr>
                <w:rFonts w:hint="eastAsia" w:ascii="宋体" w:hAnsi="宋体" w:eastAsia="宋体"/>
                <w:color w:val="000000"/>
                <w:highlight w:val="none"/>
              </w:rPr>
            </w:r>
            <w:r/>
          </w:p>
          <w:p>
            <w:pPr>
              <w:pStyle w:val="800"/>
              <w:rPr>
                <w:rFonts w:hint="eastAsia" w:ascii="宋体" w:hAnsi="宋体" w:eastAsia="宋体"/>
                <w:color w:val="000000"/>
                <w:highlight w:val="none"/>
              </w:rPr>
              <w:framePr w:vAnchor="text" w:hAnchor="page" w:x="1004" w:y="1561"/>
            </w:pPr>
            <w:r>
              <w:rPr>
                <w:rFonts w:hint="eastAsia" w:ascii="宋体" w:hAnsi="宋体" w:eastAsia="宋体"/>
                <w:color w:val="000000"/>
                <w:highlight w:val="none"/>
              </w:rPr>
              <w:t xml:space="preserve">苏美达国际技术贸易有限公司：</w:t>
            </w:r>
            <w:r>
              <w:rPr>
                <w:rFonts w:hint="eastAsia" w:ascii="宋体" w:hAnsi="宋体" w:eastAsia="宋体"/>
                <w:color w:val="000000"/>
                <w:highlight w:val="none"/>
              </w:rPr>
            </w:r>
            <w:r/>
          </w:p>
          <w:p>
            <w:pPr>
              <w:pStyle w:val="800"/>
              <w:ind w:firstLine="492"/>
              <w:rPr>
                <w:rFonts w:hint="eastAsia" w:ascii="宋体" w:hAnsi="宋体" w:eastAsia="宋体"/>
                <w:color w:val="000000"/>
                <w:highlight w:val="none"/>
              </w:rPr>
              <w:framePr w:vAnchor="text" w:hAnchor="page" w:x="1004" w:y="1561"/>
            </w:pPr>
            <w:r>
              <w:rPr>
                <w:rFonts w:hint="eastAsia" w:ascii="宋体" w:hAnsi="宋体" w:eastAsia="宋体"/>
                <w:color w:val="000000"/>
                <w:highlight w:val="none"/>
              </w:rPr>
              <w:t xml:space="preserve">我单位</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eastAsia="宋体"/>
                <w:color w:val="000000"/>
                <w:highlight w:val="none"/>
              </w:rPr>
            </w:r>
            <w:r/>
          </w:p>
          <w:p>
            <w:pPr>
              <w:pStyle w:val="800"/>
              <w:ind w:firstLine="492"/>
              <w:rPr>
                <w:rFonts w:hint="eastAsia" w:ascii="宋体" w:hAnsi="宋体" w:eastAsia="宋体"/>
                <w:color w:val="000000"/>
                <w:highlight w:val="none"/>
              </w:rPr>
              <w:framePr w:vAnchor="text" w:hAnchor="page" w:x="1004" w:y="1561"/>
            </w:pPr>
            <w:r>
              <w:rPr>
                <w:rFonts w:hint="eastAsia" w:ascii="宋体" w:hAnsi="宋体" w:eastAsia="宋体"/>
                <w:color w:val="000000"/>
                <w:highlight w:val="none"/>
              </w:rPr>
              <w:t xml:space="preserve">主要设备有：</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。(若有)</w:t>
            </w:r>
            <w:r>
              <w:rPr>
                <w:rFonts w:hint="eastAsia" w:ascii="宋体" w:hAnsi="宋体" w:eastAsia="宋体"/>
                <w:color w:val="000000"/>
                <w:highlight w:val="none"/>
              </w:rPr>
            </w:r>
            <w:r/>
          </w:p>
          <w:p>
            <w:pPr>
              <w:pStyle w:val="800"/>
              <w:ind w:firstLine="492"/>
              <w:rPr>
                <w:rFonts w:hint="eastAsia" w:ascii="宋体" w:hAnsi="宋体" w:eastAsia="宋体"/>
                <w:color w:val="000000"/>
                <w:highlight w:val="none"/>
              </w:rPr>
              <w:framePr w:vAnchor="text" w:hAnchor="page" w:x="1004" w:y="1561"/>
            </w:pPr>
            <w:r>
              <w:rPr>
                <w:rFonts w:hint="eastAsia" w:ascii="宋体" w:hAnsi="宋体" w:eastAsia="宋体"/>
                <w:color w:val="000000"/>
                <w:highlight w:val="none"/>
              </w:rPr>
              <w:t xml:space="preserve">主要专业技术能力有：</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。(若有)</w:t>
            </w:r>
            <w:r>
              <w:rPr>
                <w:rFonts w:hint="eastAsia" w:ascii="宋体" w:hAnsi="宋体" w:eastAsia="宋体"/>
                <w:color w:val="000000"/>
                <w:highlight w:val="none"/>
              </w:rPr>
            </w:r>
            <w:r/>
          </w:p>
          <w:p>
            <w:pPr>
              <w:pStyle w:val="800"/>
              <w:spacing w:line="400" w:lineRule="exact"/>
              <w:rPr>
                <w:rFonts w:hAnsi="宋体"/>
                <w:color w:val="000000"/>
                <w:sz w:val="21"/>
                <w:szCs w:val="21"/>
                <w:highlight w:val="none"/>
                <w:lang w:bidi="en-US"/>
              </w:rPr>
              <w:framePr w:vAnchor="text" w:hAnchor="page" w:x="1004" w:y="1561"/>
            </w:pPr>
            <w:r>
              <w:rPr>
                <w:rFonts w:hAnsi="宋体"/>
                <w:color w:val="000000"/>
                <w:sz w:val="21"/>
                <w:szCs w:val="21"/>
                <w:highlight w:val="none"/>
                <w:lang w:bidi="en-US"/>
              </w:rPr>
            </w:r>
            <w:r/>
          </w:p>
          <w:p>
            <w:pPr>
              <w:pStyle w:val="800"/>
              <w:ind w:firstLine="3570"/>
              <w:spacing w:line="400" w:lineRule="exact"/>
              <w:rPr>
                <w:rFonts w:hAnsi="宋体"/>
                <w:color w:val="000000"/>
                <w:sz w:val="21"/>
                <w:szCs w:val="21"/>
                <w:highlight w:val="none"/>
                <w:lang w:bidi="en-US"/>
              </w:rPr>
              <w:framePr w:vAnchor="text" w:hAnchor="page" w:x="1004" w:y="1561"/>
            </w:pPr>
            <w:r>
              <w:rPr>
                <w:rFonts w:hint="eastAsia" w:hAnsi="宋体"/>
                <w:color w:val="000000"/>
                <w:sz w:val="21"/>
                <w:szCs w:val="21"/>
                <w:highlight w:val="none"/>
                <w:lang w:bidi="en-US"/>
              </w:rPr>
              <w:t xml:space="preserve"> 供应商名称（公章）：</w:t>
            </w:r>
            <w:r>
              <w:rPr>
                <w:rFonts w:hAnsi="宋体"/>
                <w:color w:val="000000"/>
                <w:sz w:val="21"/>
                <w:szCs w:val="21"/>
                <w:highlight w:val="none"/>
                <w:lang w:bidi="en-US"/>
              </w:rPr>
            </w:r>
            <w:r/>
          </w:p>
          <w:p>
            <w:pPr>
              <w:pStyle w:val="800"/>
              <w:spacing w:line="400" w:lineRule="exact"/>
              <w:rPr>
                <w:rFonts w:hAnsi="宋体"/>
                <w:color w:val="000000"/>
                <w:sz w:val="21"/>
                <w:szCs w:val="21"/>
                <w:highlight w:val="none"/>
                <w:lang w:bidi="en-US"/>
              </w:rPr>
              <w:framePr w:vAnchor="text" w:hAnchor="page" w:x="1004" w:y="1561"/>
            </w:pPr>
            <w:r>
              <w:rPr>
                <w:rFonts w:hint="eastAsia" w:hAnsi="宋体"/>
                <w:color w:val="000000"/>
                <w:sz w:val="21"/>
                <w:szCs w:val="21"/>
                <w:highlight w:val="none"/>
                <w:lang w:bidi="en-US"/>
              </w:rPr>
              <w:t xml:space="preserve">                                    </w:t>
            </w:r>
            <w:r>
              <w:rPr>
                <w:rFonts w:hAnsi="宋体"/>
                <w:color w:val="000000"/>
                <w:sz w:val="21"/>
                <w:szCs w:val="21"/>
                <w:highlight w:val="none"/>
                <w:lang w:bidi="en-US"/>
              </w:rPr>
            </w:r>
            <w:r/>
          </w:p>
          <w:p>
            <w:pPr>
              <w:pStyle w:val="800"/>
              <w:jc w:val="center"/>
              <w:spacing w:line="400" w:lineRule="exact"/>
              <w:rPr>
                <w:rFonts w:hint="eastAsia" w:ascii="宋体" w:hAnsi="宋体" w:eastAsia="宋体"/>
                <w:color w:val="000000"/>
                <w:sz w:val="21"/>
                <w:szCs w:val="21"/>
                <w:highlight w:val="none"/>
                <w:lang w:bidi="en-US"/>
              </w:rPr>
              <w:framePr w:vAnchor="text" w:hAnchor="page" w:x="1004" w:y="1561"/>
            </w:pPr>
            <w:r>
              <w:rPr>
                <w:rFonts w:hint="eastAsia" w:hAnsi="宋体"/>
                <w:color w:val="000000"/>
                <w:sz w:val="21"/>
                <w:szCs w:val="21"/>
                <w:highlight w:val="none"/>
                <w:lang w:bidi="en-US"/>
              </w:rPr>
              <w:t xml:space="preserve">                                   日期：     年    月    日</w:t>
            </w:r>
            <w:r>
              <w:rPr>
                <w:rFonts w:hint="eastAsia" w:ascii="宋体" w:hAnsi="宋体" w:eastAsia="宋体"/>
                <w:color w:val="000000"/>
                <w:sz w:val="21"/>
                <w:szCs w:val="21"/>
                <w:highlight w:val="none"/>
                <w:lang w:bidi="en-US"/>
              </w:rPr>
            </w:r>
            <w:r/>
          </w:p>
        </w:tc>
      </w:tr>
      <w:tr>
        <w:trPr/>
        <w:tc>
          <w:tcPr>
            <w:tcW w:w="9430" w:type="dxa"/>
            <w:vAlign w:val="top"/>
            <w:textDirection w:val="lrTb"/>
            <w:noWrap w:val="false"/>
          </w:tcPr>
          <w:p>
            <w:pPr>
              <w:pStyle w:val="800"/>
              <w:jc w:val="center"/>
              <w:spacing w:line="400" w:lineRule="exact"/>
              <w:rPr>
                <w:rFonts w:ascii="宋体" w:hAnsi="宋体" w:eastAsia="宋体"/>
                <w:b/>
                <w:color w:val="000000"/>
                <w:sz w:val="21"/>
                <w:szCs w:val="21"/>
                <w:highlight w:val="none"/>
                <w:lang w:bidi="en-US"/>
              </w:rPr>
              <w:framePr w:vAnchor="text" w:hAnchor="page" w:x="1004" w:y="1561"/>
            </w:pPr>
            <w:r/>
            <w:bookmarkEnd w:id="137"/>
            <w:r>
              <w:rPr>
                <w:rFonts w:hint="eastAsia" w:ascii="宋体" w:hAnsi="宋体" w:eastAsia="宋体"/>
                <w:b/>
                <w:color w:val="000000"/>
                <w:sz w:val="21"/>
                <w:szCs w:val="21"/>
                <w:highlight w:val="none"/>
                <w:lang w:bidi="en-US"/>
              </w:rPr>
              <w:t xml:space="preserve">参加政府采购活动前 3 年内在经营活动中</w:t>
            </w:r>
            <w:r>
              <w:rPr>
                <w:rFonts w:ascii="宋体" w:hAnsi="宋体" w:eastAsia="宋体"/>
                <w:b/>
                <w:color w:val="000000"/>
                <w:sz w:val="21"/>
                <w:szCs w:val="21"/>
                <w:highlight w:val="none"/>
                <w:lang w:bidi="en-US"/>
              </w:rPr>
            </w:r>
            <w:r/>
          </w:p>
          <w:p>
            <w:pPr>
              <w:pStyle w:val="800"/>
              <w:jc w:val="center"/>
              <w:spacing w:line="400" w:lineRule="exact"/>
              <w:rPr>
                <w:rFonts w:ascii="宋体" w:hAnsi="宋体" w:eastAsia="宋体"/>
                <w:b/>
                <w:color w:val="000000"/>
                <w:sz w:val="21"/>
                <w:szCs w:val="21"/>
                <w:highlight w:val="none"/>
                <w:lang w:bidi="en-US"/>
              </w:rPr>
              <w:framePr w:vAnchor="text" w:hAnchor="page" w:x="1004" w:y="1561"/>
            </w:pPr>
            <w:r>
              <w:rPr>
                <w:rFonts w:hint="eastAsia" w:ascii="宋体" w:hAnsi="宋体" w:eastAsia="宋体"/>
                <w:b/>
                <w:color w:val="000000"/>
                <w:sz w:val="21"/>
                <w:szCs w:val="21"/>
                <w:highlight w:val="none"/>
                <w:lang w:bidi="en-US"/>
              </w:rPr>
              <w:t xml:space="preserve">没有重大违法记录的书面声明（参考格式）</w:t>
            </w:r>
            <w:r>
              <w:rPr>
                <w:rFonts w:ascii="宋体" w:hAnsi="宋体" w:eastAsia="宋体"/>
                <w:b/>
                <w:color w:val="000000"/>
                <w:sz w:val="21"/>
                <w:szCs w:val="21"/>
                <w:highlight w:val="none"/>
                <w:lang w:bidi="en-US"/>
              </w:rPr>
            </w:r>
            <w:r/>
          </w:p>
          <w:p>
            <w:pPr>
              <w:pStyle w:val="800"/>
              <w:ind w:firstLine="420"/>
              <w:spacing w:line="400" w:lineRule="exact"/>
              <w:rPr>
                <w:rFonts w:ascii="宋体" w:hAnsi="宋体" w:eastAsia="宋体"/>
                <w:color w:val="000000"/>
                <w:sz w:val="21"/>
                <w:szCs w:val="21"/>
                <w:highlight w:val="none"/>
                <w:lang w:bidi="en-US"/>
              </w:rPr>
              <w:framePr w:vAnchor="text" w:hAnchor="page" w:x="1004" w:y="1561"/>
            </w:pPr>
            <w:r>
              <w:rPr>
                <w:rFonts w:hint="eastAsia" w:ascii="宋体" w:hAnsi="宋体" w:eastAsia="宋体"/>
                <w:color w:val="000000"/>
                <w:sz w:val="21"/>
                <w:szCs w:val="21"/>
                <w:highlight w:val="none"/>
                <w:lang w:bidi="en-U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eastAsia="宋体"/>
                <w:color w:val="000000"/>
                <w:sz w:val="21"/>
                <w:szCs w:val="21"/>
                <w:highlight w:val="none"/>
                <w:lang w:bidi="en-US"/>
              </w:rPr>
            </w:r>
            <w:r/>
          </w:p>
          <w:p>
            <w:pPr>
              <w:pStyle w:val="800"/>
              <w:spacing w:line="400" w:lineRule="exact"/>
              <w:rPr>
                <w:rFonts w:ascii="宋体" w:hAnsi="宋体" w:eastAsia="宋体"/>
                <w:color w:val="000000"/>
                <w:sz w:val="21"/>
                <w:szCs w:val="21"/>
                <w:highlight w:val="none"/>
                <w:lang w:bidi="en-US"/>
              </w:rPr>
              <w:framePr w:vAnchor="text" w:hAnchor="page" w:x="1004" w:y="1561"/>
            </w:pPr>
            <w:r>
              <w:rPr>
                <w:rFonts w:ascii="宋体" w:hAnsi="宋体" w:eastAsia="宋体"/>
                <w:color w:val="000000"/>
                <w:sz w:val="21"/>
                <w:szCs w:val="21"/>
                <w:highlight w:val="none"/>
                <w:lang w:bidi="en-US"/>
              </w:rPr>
            </w:r>
            <w:r/>
          </w:p>
          <w:p>
            <w:pPr>
              <w:pStyle w:val="800"/>
              <w:ind w:firstLine="3570"/>
              <w:spacing w:line="400" w:lineRule="exact"/>
              <w:rPr>
                <w:rFonts w:ascii="宋体" w:hAnsi="宋体" w:eastAsia="宋体"/>
                <w:color w:val="000000"/>
                <w:sz w:val="21"/>
                <w:szCs w:val="21"/>
                <w:highlight w:val="none"/>
                <w:lang w:bidi="en-US"/>
              </w:rPr>
              <w:framePr w:vAnchor="text" w:hAnchor="page" w:x="1004" w:y="1561"/>
            </w:pPr>
            <w:r>
              <w:rPr>
                <w:rFonts w:hint="eastAsia" w:ascii="宋体" w:hAnsi="宋体" w:eastAsia="宋体"/>
                <w:color w:val="000000"/>
                <w:sz w:val="21"/>
                <w:szCs w:val="21"/>
                <w:highlight w:val="none"/>
                <w:lang w:bidi="en-US"/>
              </w:rPr>
              <w:t xml:space="preserve"> 供应商名称（公章）：</w:t>
            </w:r>
            <w:r>
              <w:rPr>
                <w:rFonts w:ascii="宋体" w:hAnsi="宋体" w:eastAsia="宋体"/>
                <w:color w:val="000000"/>
                <w:sz w:val="21"/>
                <w:szCs w:val="21"/>
                <w:highlight w:val="none"/>
                <w:lang w:bidi="en-US"/>
              </w:rPr>
            </w:r>
            <w:r/>
          </w:p>
          <w:p>
            <w:pPr>
              <w:pStyle w:val="800"/>
              <w:spacing w:line="400" w:lineRule="exact"/>
              <w:rPr>
                <w:rFonts w:ascii="宋体" w:hAnsi="宋体" w:eastAsia="宋体"/>
                <w:color w:val="000000"/>
                <w:sz w:val="21"/>
                <w:szCs w:val="21"/>
                <w:highlight w:val="none"/>
                <w:lang w:bidi="en-US"/>
              </w:rPr>
              <w:framePr w:vAnchor="text" w:hAnchor="page" w:x="1004" w:y="1561"/>
            </w:pPr>
            <w:r>
              <w:rPr>
                <w:rFonts w:hint="eastAsia" w:ascii="宋体" w:hAnsi="宋体" w:eastAsia="宋体"/>
                <w:color w:val="000000"/>
                <w:sz w:val="21"/>
                <w:szCs w:val="21"/>
                <w:highlight w:val="none"/>
                <w:lang w:bidi="en-US"/>
              </w:rPr>
              <w:t xml:space="preserve">                       </w:t>
            </w:r>
            <w:r>
              <w:rPr>
                <w:rFonts w:ascii="宋体" w:hAnsi="宋体" w:eastAsia="宋体"/>
                <w:color w:val="000000"/>
                <w:sz w:val="21"/>
                <w:szCs w:val="21"/>
                <w:highlight w:val="none"/>
                <w:lang w:bidi="en-US"/>
              </w:rPr>
            </w:r>
            <w:r/>
          </w:p>
          <w:p>
            <w:pPr>
              <w:pStyle w:val="800"/>
              <w:jc w:val="center"/>
              <w:spacing w:line="400" w:lineRule="exact"/>
              <w:rPr>
                <w:rFonts w:hAnsi="宋体"/>
                <w:color w:val="000000"/>
                <w:sz w:val="21"/>
                <w:szCs w:val="21"/>
                <w:highlight w:val="none"/>
                <w:lang w:bidi="en-US"/>
              </w:rPr>
              <w:framePr w:vAnchor="text" w:hAnchor="page" w:x="1004" w:y="1561"/>
            </w:pPr>
            <w:r>
              <w:rPr>
                <w:rFonts w:hint="eastAsia" w:ascii="宋体" w:hAnsi="宋体" w:eastAsia="宋体"/>
                <w:color w:val="000000"/>
                <w:sz w:val="21"/>
                <w:szCs w:val="21"/>
                <w:highlight w:val="none"/>
                <w:lang w:bidi="en-US"/>
              </w:rPr>
              <w:t xml:space="preserve">                                   日期：     年    月    日</w:t>
            </w:r>
            <w:r>
              <w:rPr>
                <w:rFonts w:hAnsi="宋体"/>
                <w:color w:val="000000"/>
                <w:sz w:val="21"/>
                <w:szCs w:val="21"/>
                <w:highlight w:val="none"/>
                <w:lang w:bidi="en-US"/>
              </w:rPr>
            </w:r>
            <w:r/>
          </w:p>
        </w:tc>
      </w:tr>
    </w:tbl>
    <w:p>
      <w:pPr>
        <w:pStyle w:val="800"/>
        <w:ind w:firstLine="0"/>
        <w:jc w:val="left"/>
        <w:spacing w:line="600" w:lineRule="exact"/>
        <w:rPr>
          <w:rFonts w:cs="宋体"/>
          <w:color w:val="000000"/>
          <w:szCs w:val="21"/>
          <w:highlight w:val="none"/>
          <w:lang w:val="en-US"/>
        </w:rPr>
        <w:outlineLvl w:val="1"/>
      </w:pPr>
      <w:r/>
      <w:bookmarkStart w:id="138" w:name="_Toc450570288"/>
      <w:r>
        <w:rPr>
          <w:rFonts w:hint="eastAsia" w:cs="宋体"/>
          <w:color w:val="000000"/>
          <w:szCs w:val="21"/>
          <w:highlight w:val="none"/>
        </w:rPr>
        <w:br w:type="page" w:clear="all"/>
      </w:r>
      <w:r>
        <w:rPr>
          <w:rFonts w:hint="eastAsia" w:cs="宋体"/>
          <w:b/>
          <w:bCs/>
          <w:color w:val="000000"/>
          <w:szCs w:val="21"/>
          <w:highlight w:val="none"/>
        </w:rPr>
        <w:t xml:space="preserve">三、</w:t>
      </w:r>
      <w:r>
        <w:rPr>
          <w:rFonts w:hint="eastAsia" w:eastAsia="宋体" w:cs="宋体"/>
          <w:b/>
          <w:bCs/>
          <w:color w:val="000000"/>
          <w:szCs w:val="21"/>
          <w:highlight w:val="none"/>
          <w:lang w:eastAsia="zh-CN"/>
        </w:rPr>
        <w:t xml:space="preserve">《</w:t>
      </w:r>
      <w:r>
        <w:rPr>
          <w:rFonts w:hint="eastAsia" w:cs="宋体"/>
          <w:b/>
          <w:bCs/>
          <w:color w:val="000000"/>
          <w:szCs w:val="21"/>
          <w:highlight w:val="none"/>
        </w:rPr>
        <w:t xml:space="preserve">规范招投标及履约行为提醒单</w:t>
      </w:r>
      <w:r>
        <w:rPr>
          <w:rFonts w:hint="eastAsia" w:eastAsia="宋体" w:cs="宋体"/>
          <w:b/>
          <w:bCs/>
          <w:color w:val="000000"/>
          <w:szCs w:val="21"/>
          <w:highlight w:val="none"/>
          <w:lang w:eastAsia="zh-CN"/>
        </w:rPr>
        <w:t xml:space="preserve">》</w:t>
      </w:r>
      <w:r>
        <w:rPr>
          <w:rFonts w:cs="宋体"/>
          <w:color w:val="000000"/>
          <w:szCs w:val="21"/>
          <w:highlight w:val="none"/>
          <w:lang w:val="en-US"/>
        </w:rPr>
      </w:r>
      <w:r/>
    </w:p>
    <w:p>
      <w:pPr>
        <w:pStyle w:val="800"/>
        <w:ind w:firstLine="0"/>
        <w:jc w:val="left"/>
        <w:spacing w:line="600" w:lineRule="exact"/>
        <w:rPr>
          <w:rFonts w:hint="eastAsia" w:cs="宋体"/>
          <w:color w:val="000000"/>
          <w:szCs w:val="21"/>
          <w:highlight w:val="none"/>
        </w:rPr>
      </w:pPr>
      <w:r>
        <w:rPr>
          <w:rFonts w:hint="eastAsia" w:cs="宋体"/>
          <w:color w:val="000000"/>
          <w:szCs w:val="21"/>
          <w:highlight w:val="none"/>
        </w:rPr>
      </w:r>
      <w:r/>
    </w:p>
    <w:p>
      <w:pPr>
        <w:pStyle w:val="800"/>
        <w:ind w:firstLine="0"/>
        <w:jc w:val="center"/>
        <w:spacing w:line="600" w:lineRule="exact"/>
        <w:rPr>
          <w:rFonts w:hint="eastAsia" w:ascii="方正小标宋简体" w:hAnsi="Calibri" w:eastAsia="方正小标宋简体"/>
          <w:color w:val="000000"/>
          <w:sz w:val="44"/>
          <w:szCs w:val="44"/>
          <w:highlight w:val="none"/>
        </w:rPr>
      </w:pPr>
      <w:r>
        <w:rPr>
          <w:rFonts w:hint="eastAsia" w:ascii="方正小标宋简体" w:hAnsi="Calibri" w:eastAsia="方正小标宋简体"/>
          <w:color w:val="000000"/>
          <w:sz w:val="44"/>
          <w:szCs w:val="44"/>
          <w:highlight w:val="none"/>
        </w:rPr>
        <w:t xml:space="preserve">规范招投标及履约行为提醒单</w:t>
      </w:r>
      <w:r>
        <w:rPr>
          <w:rFonts w:hint="eastAsia" w:ascii="方正小标宋简体" w:hAnsi="Calibri" w:eastAsia="方正小标宋简体"/>
          <w:color w:val="000000"/>
          <w:sz w:val="44"/>
          <w:szCs w:val="44"/>
          <w:highlight w:val="none"/>
        </w:rPr>
      </w:r>
      <w:r/>
    </w:p>
    <w:p>
      <w:pPr>
        <w:pStyle w:val="800"/>
        <w:ind w:firstLine="629"/>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0"/>
        <w:ind w:firstLine="629"/>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为推进我局招投标及合同履行工作公开、透明、规范运行，现将相关党风廉政要求提醒如下：</w:t>
      </w:r>
      <w:r>
        <w:rPr>
          <w:rFonts w:hint="eastAsia" w:ascii="宋体" w:hAnsi="宋体" w:eastAsia="宋体" w:cs="宋体"/>
          <w:color w:val="000000"/>
          <w:sz w:val="21"/>
          <w:szCs w:val="21"/>
          <w:highlight w:val="none"/>
        </w:rPr>
      </w:r>
      <w:r/>
    </w:p>
    <w:p>
      <w:pPr>
        <w:pStyle w:val="800"/>
        <w:ind w:firstLine="629"/>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1．严格遵守党和国家有关法律法规等相关规定开展招投标和履行合同工作，坚持公开、公正、诚信、透明的原则（除法律认定的商业秘密和合同文件另有规定之外），不得损害国家和集体利益。</w:t>
      </w:r>
      <w:r>
        <w:rPr>
          <w:rFonts w:hint="eastAsia" w:ascii="宋体" w:hAnsi="宋体" w:eastAsia="宋体" w:cs="宋体"/>
          <w:color w:val="000000"/>
          <w:sz w:val="21"/>
          <w:szCs w:val="21"/>
          <w:highlight w:val="none"/>
        </w:rPr>
      </w:r>
      <w:r/>
    </w:p>
    <w:p>
      <w:pPr>
        <w:pStyle w:val="800"/>
        <w:ind w:firstLine="629"/>
        <w:keepLines w:val="0"/>
        <w:keepNext w:val="0"/>
        <w:pageBreakBefore w:val="0"/>
        <w:spacing w:line="360" w:lineRule="auto"/>
        <w:widowControl w:val="off"/>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rPr>
          <w:rFonts w:hint="eastAsia" w:ascii="宋体" w:hAnsi="宋体" w:eastAsia="宋体" w:cs="宋体"/>
          <w:color w:val="000000"/>
          <w:sz w:val="21"/>
          <w:szCs w:val="21"/>
          <w:highlight w:val="none"/>
        </w:rPr>
      </w:r>
      <w:r/>
    </w:p>
    <w:p>
      <w:pPr>
        <w:pStyle w:val="800"/>
        <w:ind w:firstLine="629"/>
        <w:keepLines w:val="0"/>
        <w:keepNext w:val="0"/>
        <w:pageBreakBefore w:val="0"/>
        <w:spacing w:line="360" w:lineRule="auto"/>
        <w:widowControl w:val="off"/>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rPr>
          <w:rFonts w:hint="eastAsia" w:ascii="宋体" w:hAnsi="宋体" w:eastAsia="宋体" w:cs="宋体"/>
          <w:color w:val="000000"/>
          <w:sz w:val="21"/>
          <w:szCs w:val="21"/>
          <w:highlight w:val="none"/>
        </w:rPr>
      </w:r>
      <w:r/>
    </w:p>
    <w:p>
      <w:pPr>
        <w:pStyle w:val="800"/>
        <w:ind w:firstLine="629"/>
        <w:keepLines w:val="0"/>
        <w:keepNext w:val="0"/>
        <w:pageBreakBefore w:val="0"/>
        <w:spacing w:line="360" w:lineRule="auto"/>
        <w:widowControl w:val="off"/>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rPr>
          <w:rFonts w:hint="eastAsia" w:ascii="宋体" w:hAnsi="宋体" w:eastAsia="宋体" w:cs="宋体"/>
          <w:color w:val="000000"/>
          <w:sz w:val="21"/>
          <w:szCs w:val="21"/>
          <w:highlight w:val="none"/>
        </w:rPr>
      </w:r>
      <w:r/>
    </w:p>
    <w:p>
      <w:pPr>
        <w:pStyle w:val="800"/>
        <w:ind w:firstLine="629"/>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rPr>
          <w:rFonts w:hint="eastAsia" w:ascii="宋体" w:hAnsi="宋体" w:eastAsia="宋体" w:cs="宋体"/>
          <w:color w:val="000000"/>
          <w:sz w:val="21"/>
          <w:szCs w:val="21"/>
          <w:highlight w:val="none"/>
        </w:rPr>
      </w:r>
      <w:r/>
    </w:p>
    <w:p>
      <w:pPr>
        <w:pStyle w:val="800"/>
        <w:ind w:firstLine="629"/>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rPr>
          <w:rFonts w:hint="eastAsia" w:ascii="宋体" w:hAnsi="宋体" w:eastAsia="宋体" w:cs="宋体"/>
          <w:color w:val="000000"/>
          <w:sz w:val="21"/>
          <w:szCs w:val="21"/>
          <w:highlight w:val="none"/>
        </w:rPr>
      </w:r>
      <w:r/>
    </w:p>
    <w:p>
      <w:pPr>
        <w:pStyle w:val="800"/>
        <w:ind w:firstLine="629"/>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请贵单位认真遵守相关法律法规开展工作，如发现我局在业务活动中有违反廉政规定的行为，应及时提醒纠正，向局机关纪委反映。</w:t>
      </w:r>
      <w:r>
        <w:rPr>
          <w:rFonts w:hint="eastAsia" w:ascii="宋体" w:hAnsi="宋体" w:eastAsia="宋体" w:cs="宋体"/>
          <w:color w:val="000000"/>
          <w:sz w:val="21"/>
          <w:szCs w:val="21"/>
          <w:highlight w:val="none"/>
        </w:rPr>
      </w:r>
      <w:r/>
    </w:p>
    <w:p>
      <w:pPr>
        <w:pStyle w:val="800"/>
        <w:ind w:firstLine="629"/>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我局对贵单位开展情况将进行全过程监督，一旦发现贵单位有违反党和国家有关法律法规的，将视情取消资格并移送相关部门处理。局机关纪委联系人：杭平，电话：025-84329738。</w:t>
      </w:r>
      <w:r>
        <w:rPr>
          <w:rFonts w:hint="eastAsia" w:ascii="宋体" w:hAnsi="宋体" w:eastAsia="宋体" w:cs="宋体"/>
          <w:color w:val="000000"/>
          <w:sz w:val="21"/>
          <w:szCs w:val="21"/>
          <w:highlight w:val="none"/>
        </w:rPr>
      </w:r>
      <w:r/>
    </w:p>
    <w:p>
      <w:pPr>
        <w:pStyle w:val="800"/>
        <w:ind w:firstLine="632"/>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0"/>
        <w:ind w:firstLine="1680"/>
        <w:jc w:val="right"/>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江苏省交通运输综合行政执法监督局</w:t>
      </w:r>
      <w:r>
        <w:rPr>
          <w:rFonts w:hint="eastAsia" w:ascii="宋体" w:hAnsi="宋体" w:eastAsia="宋体" w:cs="宋体"/>
          <w:color w:val="000000"/>
          <w:sz w:val="21"/>
          <w:szCs w:val="21"/>
          <w:highlight w:val="none"/>
        </w:rPr>
      </w:r>
      <w:r/>
    </w:p>
    <w:p>
      <w:pPr>
        <w:pStyle w:val="800"/>
        <w:ind w:firstLine="632"/>
        <w:jc w:val="right"/>
        <w:spacing w:line="500" w:lineRule="exact"/>
        <w:rPr>
          <w:rFonts w:hint="eastAsia" w:ascii="宋体" w:hAnsi="宋体" w:eastAsia="宋体" w:cs="宋体"/>
          <w:color w:val="000000"/>
          <w:sz w:val="21"/>
          <w:szCs w:val="21"/>
          <w:highlight w:val="none"/>
        </w:rPr>
        <w:pBdr>
          <w:bottom w:val="single" w:color="000000" w:sz="6" w:space="8"/>
        </w:pBdr>
      </w:pPr>
      <w:r>
        <w:rPr>
          <w:rFonts w:hint="eastAsia" w:ascii="宋体" w:hAnsi="宋体" w:eastAsia="宋体" w:cs="宋体"/>
          <w:color w:val="000000"/>
          <w:sz w:val="21"/>
          <w:szCs w:val="21"/>
          <w:highlight w:val="none"/>
        </w:rPr>
        <w:t xml:space="preserve">                   2026年</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00"/>
        <w:ind w:firstLine="632"/>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0"/>
        <w:ind w:firstLine="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800"/>
        <w:ind w:firstLine="0"/>
        <w:spacing w:line="5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参与单位承诺：</w:t>
      </w:r>
      <w:r>
        <w:rPr>
          <w:rFonts w:hint="eastAsia" w:ascii="宋体" w:hAnsi="宋体" w:eastAsia="宋体" w:cs="宋体"/>
          <w:b/>
          <w:bCs/>
          <w:color w:val="000000"/>
          <w:sz w:val="21"/>
          <w:szCs w:val="21"/>
          <w:highlight w:val="none"/>
        </w:rPr>
      </w:r>
      <w:r/>
    </w:p>
    <w:p>
      <w:pPr>
        <w:pStyle w:val="800"/>
        <w:ind w:firstLine="632"/>
        <w:spacing w:line="5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我单位已阅知并接受上述提醒，并保证在本项目投标和履约过程中认真遵守相关法律法规和你单位廉政规定。</w:t>
      </w:r>
      <w:r>
        <w:rPr>
          <w:rFonts w:hint="eastAsia" w:ascii="宋体" w:hAnsi="宋体" w:eastAsia="宋体" w:cs="宋体"/>
          <w:b/>
          <w:bCs/>
          <w:color w:val="000000"/>
          <w:sz w:val="21"/>
          <w:szCs w:val="21"/>
          <w:highlight w:val="none"/>
        </w:rPr>
      </w:r>
      <w:r/>
    </w:p>
    <w:p>
      <w:pPr>
        <w:pStyle w:val="800"/>
        <w:ind w:firstLine="632"/>
        <w:spacing w:line="5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00"/>
        <w:ind w:firstLine="0"/>
        <w:jc w:val="right"/>
        <w:spacing w:line="5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单位（签章）： </w:t>
      </w:r>
      <w:r>
        <w:rPr>
          <w:rFonts w:hint="eastAsia" w:ascii="宋体" w:hAnsi="宋体" w:eastAsia="宋体" w:cs="宋体"/>
          <w:b/>
          <w:bCs/>
          <w:color w:val="000000"/>
          <w:sz w:val="21"/>
          <w:szCs w:val="21"/>
          <w:highlight w:val="none"/>
        </w:rPr>
      </w:r>
      <w:r/>
    </w:p>
    <w:p>
      <w:pPr>
        <w:pStyle w:val="800"/>
        <w:ind w:firstLine="0"/>
        <w:jc w:val="right"/>
        <w:spacing w:line="5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年   月  日</w:t>
      </w:r>
      <w:r>
        <w:rPr>
          <w:rFonts w:hint="eastAsia" w:ascii="宋体" w:hAnsi="宋体" w:eastAsia="宋体" w:cs="宋体"/>
          <w:b/>
          <w:bCs/>
          <w:color w:val="000000"/>
          <w:sz w:val="21"/>
          <w:szCs w:val="21"/>
          <w:highlight w:val="none"/>
        </w:rPr>
      </w:r>
      <w:r/>
    </w:p>
    <w:p>
      <w:pPr>
        <w:pStyle w:val="1036"/>
        <w:keepLines w:val="0"/>
        <w:keepNext w:val="0"/>
        <w:spacing w:line="400" w:lineRule="exact"/>
        <w:rPr>
          <w:rFonts w:hint="eastAsia" w:cs="宋体"/>
          <w:color w:val="000000"/>
          <w:szCs w:val="21"/>
          <w:highlight w:val="none"/>
        </w:rPr>
        <w:outlineLvl w:val="9"/>
      </w:pPr>
      <w:r>
        <w:rPr>
          <w:rFonts w:hint="eastAsia" w:cs="宋体"/>
          <w:color w:val="000000"/>
          <w:szCs w:val="21"/>
          <w:highlight w:val="none"/>
        </w:rPr>
      </w:r>
      <w:r/>
    </w:p>
    <w:p>
      <w:pPr>
        <w:pStyle w:val="1036"/>
        <w:keepLines w:val="0"/>
        <w:keepNext w:val="0"/>
        <w:spacing w:line="400" w:lineRule="exact"/>
        <w:rPr>
          <w:rFonts w:hint="eastAsia" w:cs="宋体"/>
          <w:color w:val="000000"/>
          <w:szCs w:val="21"/>
          <w:highlight w:val="none"/>
        </w:rPr>
        <w:outlineLvl w:val="9"/>
      </w:pPr>
      <w:r>
        <w:rPr>
          <w:rFonts w:hint="eastAsia" w:cs="宋体"/>
          <w:color w:val="000000"/>
          <w:szCs w:val="21"/>
          <w:highlight w:val="none"/>
        </w:rPr>
      </w:r>
      <w:r/>
    </w:p>
    <w:p>
      <w:pPr>
        <w:pStyle w:val="800"/>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pStyle w:val="800"/>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pStyle w:val="800"/>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pStyle w:val="800"/>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pStyle w:val="800"/>
        <w:ind w:firstLine="422"/>
        <w:spacing w:line="360" w:lineRule="auto"/>
        <w:shd w:val="clear" w:color="auto" w:fill="auto"/>
        <w:rPr>
          <w:rFonts w:ascii="宋体" w:hAnsi="宋体" w:eastAsia="宋体"/>
          <w:b/>
          <w:bCs/>
          <w:i/>
          <w:iCs/>
          <w:color w:val="000000"/>
          <w:sz w:val="21"/>
          <w:szCs w:val="21"/>
          <w:highlight w:val="none"/>
          <w:u w:val="single"/>
          <w:lang w:val="en-US" w:eastAsia="zh-CN"/>
        </w:rPr>
      </w:pPr>
      <w:r>
        <w:rPr>
          <w:rFonts w:hint="eastAsia" w:ascii="宋体" w:hAnsi="宋体" w:eastAsia="宋体"/>
          <w:b/>
          <w:bCs/>
          <w:i/>
          <w:iCs/>
          <w:color w:val="000000"/>
          <w:sz w:val="21"/>
          <w:szCs w:val="21"/>
          <w:highlight w:val="none"/>
          <w:u w:val="single"/>
          <w:lang w:val="en-US" w:eastAsia="zh-CN"/>
        </w:rPr>
        <w:t xml:space="preserve">特别提醒</w:t>
      </w:r>
      <w:r>
        <w:rPr>
          <w:rFonts w:hint="eastAsia" w:ascii="宋体" w:hAnsi="宋体" w:eastAsia="宋体"/>
          <w:b/>
          <w:bCs/>
          <w:i/>
          <w:iCs/>
          <w:color w:val="000000"/>
          <w:sz w:val="21"/>
          <w:szCs w:val="21"/>
          <w:highlight w:val="none"/>
          <w:u w:val="single"/>
          <w:lang w:val="en-US"/>
        </w:rPr>
        <w:t xml:space="preserve">：</w:t>
      </w:r>
      <w:r>
        <w:rPr>
          <w:rFonts w:hint="eastAsia" w:ascii="宋体" w:hAnsi="宋体" w:eastAsia="宋体"/>
          <w:b/>
          <w:bCs/>
          <w:i/>
          <w:iCs/>
          <w:color w:val="000000"/>
          <w:sz w:val="21"/>
          <w:szCs w:val="21"/>
          <w:highlight w:val="none"/>
          <w:u w:val="single"/>
          <w:lang w:val="en-US" w:eastAsia="zh-CN"/>
        </w:rPr>
        <w:t xml:space="preserve">供应商须提供上述加盖公章的</w:t>
      </w:r>
      <w:r>
        <w:rPr>
          <w:rFonts w:hint="eastAsia" w:eastAsia="宋体" w:cs="宋体"/>
          <w:b/>
          <w:bCs/>
          <w:i/>
          <w:iCs/>
          <w:color w:val="000000"/>
          <w:sz w:val="21"/>
          <w:szCs w:val="21"/>
          <w:highlight w:val="none"/>
          <w:u w:val="single"/>
          <w:lang w:eastAsia="zh-CN"/>
        </w:rPr>
        <w:t xml:space="preserve">《</w:t>
      </w:r>
      <w:r>
        <w:rPr>
          <w:rFonts w:hint="eastAsia" w:cs="宋体"/>
          <w:b/>
          <w:bCs/>
          <w:i/>
          <w:iCs/>
          <w:color w:val="000000"/>
          <w:sz w:val="21"/>
          <w:szCs w:val="21"/>
          <w:highlight w:val="none"/>
          <w:u w:val="single"/>
        </w:rPr>
        <w:t xml:space="preserve">规范招投标及履约行为提醒单</w:t>
      </w:r>
      <w:r>
        <w:rPr>
          <w:rFonts w:hint="eastAsia" w:eastAsia="宋体" w:cs="宋体"/>
          <w:b/>
          <w:bCs/>
          <w:i/>
          <w:iCs/>
          <w:color w:val="000000"/>
          <w:sz w:val="21"/>
          <w:szCs w:val="21"/>
          <w:highlight w:val="none"/>
          <w:u w:val="single"/>
          <w:lang w:eastAsia="zh-CN"/>
        </w:rPr>
        <w:t xml:space="preserve">》</w:t>
      </w:r>
      <w:r>
        <w:rPr>
          <w:rFonts w:hint="eastAsia" w:eastAsia="宋体" w:cs="宋体"/>
          <w:b/>
          <w:bCs/>
          <w:i/>
          <w:iCs/>
          <w:color w:val="000000"/>
          <w:sz w:val="21"/>
          <w:szCs w:val="21"/>
          <w:highlight w:val="none"/>
          <w:u w:val="single"/>
          <w:lang w:val="en-US" w:eastAsia="zh-CN"/>
        </w:rPr>
        <w:t xml:space="preserve">编入电子投标文件中并上传至投标系统，未按要求提供或上传的，将作无效文件处理。</w:t>
      </w:r>
      <w:r>
        <w:rPr>
          <w:rFonts w:ascii="宋体" w:hAnsi="宋体" w:eastAsia="宋体"/>
          <w:b/>
          <w:bCs/>
          <w:i/>
          <w:iCs/>
          <w:color w:val="000000"/>
          <w:sz w:val="21"/>
          <w:szCs w:val="21"/>
          <w:highlight w:val="none"/>
          <w:u w:val="single"/>
          <w:lang w:val="en-US" w:eastAsia="zh-CN"/>
        </w:rPr>
      </w:r>
      <w:r/>
    </w:p>
    <w:p>
      <w:pPr>
        <w:pStyle w:val="1036"/>
        <w:keepLines w:val="0"/>
        <w:keepNext w:val="0"/>
        <w:spacing w:line="400" w:lineRule="exact"/>
        <w:rPr>
          <w:rFonts w:cs="宋体"/>
          <w:color w:val="000000"/>
          <w:szCs w:val="21"/>
          <w:highlight w:val="none"/>
        </w:rPr>
      </w:pPr>
      <w:r>
        <w:rPr>
          <w:rFonts w:hint="eastAsia" w:cs="宋体"/>
          <w:color w:val="000000"/>
          <w:szCs w:val="21"/>
          <w:highlight w:val="none"/>
        </w:rPr>
        <w:br w:type="page" w:clear="all"/>
      </w:r>
      <w:r>
        <w:rPr>
          <w:rFonts w:hint="eastAsia" w:cs="宋体"/>
          <w:color w:val="000000"/>
          <w:szCs w:val="21"/>
          <w:highlight w:val="none"/>
          <w:lang w:val="en-US" w:eastAsia="zh-CN"/>
        </w:rPr>
        <w:t xml:space="preserve">四</w:t>
      </w:r>
      <w:r>
        <w:rPr>
          <w:rFonts w:hint="eastAsia" w:cs="宋体"/>
          <w:color w:val="000000"/>
          <w:szCs w:val="21"/>
          <w:highlight w:val="none"/>
        </w:rPr>
        <w:t xml:space="preserve">、其他相关文件</w:t>
      </w:r>
      <w:bookmarkEnd w:id="138"/>
      <w:r>
        <w:rPr>
          <w:rFonts w:cs="宋体"/>
          <w:color w:val="000000"/>
          <w:szCs w:val="21"/>
          <w:highlight w:val="none"/>
        </w:rPr>
      </w:r>
      <w:r/>
    </w:p>
    <w:p>
      <w:pPr>
        <w:pStyle w:val="1038"/>
        <w:keepLines w:val="0"/>
        <w:keepNext w:val="0"/>
        <w:spacing w:line="400" w:lineRule="exact"/>
        <w:rPr>
          <w:rFonts w:cs="宋体"/>
          <w:color w:val="000000"/>
          <w:highlight w:val="none"/>
        </w:rPr>
      </w:pPr>
      <w:r/>
      <w:bookmarkStart w:id="139" w:name="_Toc450570289"/>
      <w:r>
        <w:rPr>
          <w:rFonts w:hint="eastAsia" w:cs="宋体"/>
          <w:color w:val="000000"/>
          <w:highlight w:val="none"/>
        </w:rPr>
        <w:t xml:space="preserve">1.授权委托书</w:t>
      </w:r>
      <w:bookmarkEnd w:id="135"/>
      <w:r/>
      <w:bookmarkEnd w:id="136"/>
      <w:r/>
      <w:bookmarkEnd w:id="139"/>
      <w:r>
        <w:rPr>
          <w:rFonts w:cs="宋体"/>
          <w:color w:val="000000"/>
          <w:highlight w:val="none"/>
        </w:rPr>
      </w:r>
      <w:r/>
    </w:p>
    <w:p>
      <w:pPr>
        <w:pStyle w:val="800"/>
        <w:jc w:val="center"/>
        <w:spacing w:line="400" w:lineRule="exact"/>
        <w:rPr>
          <w:rFonts w:hAnsi="宋体"/>
          <w:b/>
          <w:color w:val="000000"/>
          <w:sz w:val="21"/>
          <w:szCs w:val="21"/>
          <w:highlight w:val="none"/>
        </w:rPr>
      </w:pPr>
      <w:r>
        <w:rPr>
          <w:rFonts w:hint="eastAsia" w:hAnsi="宋体"/>
          <w:b/>
          <w:color w:val="000000"/>
          <w:sz w:val="21"/>
          <w:szCs w:val="21"/>
          <w:highlight w:val="none"/>
        </w:rPr>
        <w:t xml:space="preserve">授权委托书</w:t>
      </w:r>
      <w:r>
        <w:rPr>
          <w:rFonts w:hAnsi="宋体"/>
          <w:b/>
          <w:color w:val="000000"/>
          <w:sz w:val="21"/>
          <w:szCs w:val="21"/>
          <w:highlight w:val="none"/>
        </w:rPr>
      </w:r>
      <w:r/>
    </w:p>
    <w:p>
      <w:pPr>
        <w:pStyle w:val="80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致苏美达国际技术贸易有限公司：</w:t>
      </w:r>
      <w:r>
        <w:rPr>
          <w:rFonts w:ascii="宋体" w:hAnsi="宋体" w:eastAsia="宋体"/>
          <w:color w:val="000000"/>
          <w:sz w:val="21"/>
          <w:szCs w:val="21"/>
          <w:highlight w:val="none"/>
        </w:rPr>
      </w:r>
      <w:r/>
    </w:p>
    <w:p>
      <w:pPr>
        <w:pStyle w:val="80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本授权书宣告：</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委托人：</w:t>
      </w:r>
      <w:r>
        <w:rPr>
          <w:rFonts w:ascii="宋体" w:hAnsi="宋体" w:eastAsia="宋体"/>
          <w:color w:val="000000"/>
          <w:sz w:val="21"/>
          <w:szCs w:val="21"/>
          <w:highlight w:val="none"/>
          <w:u w:val="singl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地    址： </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受托人： </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性别： </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出生日期：</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所在单位：</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职务：</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身份证</w:t>
      </w:r>
      <w:r>
        <w:rPr>
          <w:rFonts w:hint="eastAsia" w:ascii="宋体" w:hAnsi="宋体" w:eastAsia="宋体"/>
          <w:color w:val="000000"/>
          <w:sz w:val="21"/>
          <w:szCs w:val="21"/>
          <w:highlight w:val="none"/>
          <w:lang w:val="en-US"/>
        </w:rPr>
        <w:t xml:space="preserve">号</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联系方式：</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r>
        <w:rPr>
          <w:rFonts w:ascii="宋体" w:hAnsi="宋体" w:eastAsia="宋体"/>
          <w:color w:val="000000"/>
          <w:sz w:val="21"/>
          <w:szCs w:val="21"/>
          <w:highlight w:val="none"/>
        </w:rPr>
      </w:r>
      <w:r/>
    </w:p>
    <w:p>
      <w:pPr>
        <w:pStyle w:val="80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受托人在办理上述事宜过程中以其自己的名义所签署的所有文件我均予以承认。受托人无转委托权。</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委托期限：至上述事宜处理完毕止。</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800"/>
        <w:ind w:firstLine="3078"/>
        <w:spacing w:line="400" w:lineRule="exact"/>
        <w:rPr>
          <w:rFonts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委托单位   </w:t>
      </w:r>
      <w:r>
        <w:rPr>
          <w:rFonts w:hint="eastAsia" w:ascii="宋体" w:hAnsi="宋体" w:eastAsia="宋体"/>
          <w:color w:val="000000"/>
          <w:sz w:val="21"/>
          <w:szCs w:val="21"/>
          <w:highlight w:val="none"/>
          <w:u w:val="single"/>
        </w:rPr>
        <w:t xml:space="preserve"> （公章）          </w:t>
      </w:r>
      <w:r>
        <w:rPr>
          <w:rFonts w:ascii="宋体" w:hAnsi="宋体" w:eastAsia="宋体"/>
          <w:color w:val="000000"/>
          <w:sz w:val="21"/>
          <w:szCs w:val="21"/>
          <w:highlight w:val="none"/>
          <w:u w:val="single"/>
        </w:rPr>
      </w:r>
      <w:r/>
    </w:p>
    <w:p>
      <w:pPr>
        <w:pStyle w:val="800"/>
        <w:spacing w:line="400" w:lineRule="exact"/>
        <w:rPr>
          <w:rFonts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                             法定代表人 </w:t>
      </w:r>
      <w:r>
        <w:rPr>
          <w:rFonts w:hint="eastAsia" w:ascii="宋体" w:hAnsi="宋体" w:eastAsia="宋体"/>
          <w:color w:val="000000"/>
          <w:sz w:val="21"/>
          <w:szCs w:val="21"/>
          <w:highlight w:val="none"/>
          <w:u w:val="single"/>
        </w:rPr>
        <w:t xml:space="preserve"> （签名</w:t>
      </w:r>
      <w:r>
        <w:rPr>
          <w:rFonts w:hint="eastAsia" w:ascii="宋体" w:hAnsi="宋体" w:eastAsia="宋体"/>
          <w:color w:val="000000"/>
          <w:sz w:val="21"/>
          <w:szCs w:val="21"/>
          <w:highlight w:val="none"/>
          <w:u w:val="single"/>
          <w:lang w:val="en-US"/>
        </w:rPr>
        <w:t xml:space="preserve">或盖章</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r>
      <w:r/>
    </w:p>
    <w:p>
      <w:pPr>
        <w:pStyle w:val="800"/>
        <w:ind w:firstLine="3885"/>
        <w:spacing w:line="400" w:lineRule="exact"/>
        <w:rPr>
          <w:rFonts w:hAnsi="宋体"/>
          <w:color w:val="000000"/>
          <w:sz w:val="21"/>
          <w:szCs w:val="21"/>
          <w:highlight w:val="none"/>
        </w:rPr>
      </w:pPr>
      <w:r>
        <w:rPr>
          <w:rFonts w:hint="eastAsia" w:ascii="宋体" w:hAnsi="宋体" w:eastAsia="宋体"/>
          <w:color w:val="000000"/>
          <w:sz w:val="21"/>
          <w:szCs w:val="21"/>
          <w:highlight w:val="none"/>
        </w:rPr>
        <w:t xml:space="preserve">年    月    日</w:t>
      </w:r>
      <w:r>
        <w:rPr>
          <w:rFonts w:hAnsi="宋体"/>
          <w:color w:val="000000"/>
          <w:sz w:val="21"/>
          <w:szCs w:val="21"/>
          <w:highlight w:val="none"/>
        </w:rPr>
      </w:r>
      <w:r/>
    </w:p>
    <w:p>
      <w:pPr>
        <w:pStyle w:val="800"/>
        <w:rPr>
          <w:color w:val="000000"/>
          <w:sz w:val="21"/>
          <w:szCs w:val="21"/>
          <w:highlight w:val="none"/>
        </w:rPr>
      </w:pPr>
      <w:r>
        <w:rPr>
          <w:color w:val="000000"/>
          <w:sz w:val="21"/>
          <w:szCs w:val="21"/>
          <w:highlight w:val="none"/>
        </w:rPr>
      </w:r>
      <w:r/>
    </w:p>
    <w:p>
      <w:pPr>
        <w:pStyle w:val="800"/>
        <w:spacing w:line="400" w:lineRule="exact"/>
        <w:rPr>
          <w:rFonts w:hint="eastAsia" w:ascii="宋体" w:hAnsi="宋体" w:eastAsia="宋体"/>
          <w:b/>
          <w:bCs/>
          <w:color w:val="000000"/>
          <w:sz w:val="21"/>
          <w:szCs w:val="21"/>
          <w:highlight w:val="none"/>
          <w:u w:val="single"/>
          <w:lang w:eastAsia="zh-CN"/>
        </w:rPr>
      </w:pPr>
      <w:r>
        <w:rPr>
          <w:rFonts w:hint="eastAsia" w:ascii="宋体" w:hAnsi="宋体" w:eastAsia="宋体"/>
          <w:b/>
          <w:bCs/>
          <w:color w:val="000000"/>
          <w:sz w:val="21"/>
          <w:szCs w:val="21"/>
          <w:highlight w:val="none"/>
          <w:lang w:val="en-US" w:eastAsia="zh-CN"/>
        </w:rPr>
        <w:t xml:space="preserve">注</w:t>
      </w:r>
      <w:r>
        <w:rPr>
          <w:rFonts w:hint="eastAsia" w:ascii="宋体" w:hAnsi="宋体" w:eastAsia="宋体"/>
          <w:b/>
          <w:bCs/>
          <w:color w:val="000000"/>
          <w:sz w:val="21"/>
          <w:szCs w:val="21"/>
          <w:highlight w:val="none"/>
        </w:rPr>
        <w:t xml:space="preserve">：</w:t>
      </w:r>
      <w:bookmarkStart w:id="140" w:name="_Toc194725191"/>
      <w:r/>
      <w:bookmarkStart w:id="141" w:name="_Toc194205453"/>
      <w:r/>
      <w:bookmarkStart w:id="142" w:name="_Toc401840472"/>
      <w:r/>
      <w:bookmarkStart w:id="143" w:name="_Toc289873244"/>
      <w:r/>
      <w:bookmarkStart w:id="144" w:name="_Toc450570290"/>
      <w:r/>
      <w:bookmarkStart w:id="145" w:name="_Toc118780793"/>
      <w:r/>
      <w:bookmarkStart w:id="146" w:name="_Toc130781431"/>
      <w:r/>
      <w:bookmarkStart w:id="147" w:name="_Toc75518605"/>
      <w:r/>
      <w:bookmarkStart w:id="148" w:name="_Toc82330517"/>
      <w:r/>
      <w:bookmarkStart w:id="149" w:name="_Toc194220875"/>
      <w:r/>
      <w:bookmarkStart w:id="150" w:name="_Toc194284653"/>
      <w:r>
        <w:rPr>
          <w:rFonts w:hint="eastAsia" w:ascii="宋体" w:hAnsi="宋体" w:eastAsia="宋体"/>
          <w:b/>
          <w:bCs/>
          <w:color w:val="000000"/>
          <w:sz w:val="21"/>
          <w:szCs w:val="21"/>
          <w:highlight w:val="none"/>
          <w:lang w:val="en-US" w:eastAsia="zh-CN"/>
        </w:rPr>
        <w:t xml:space="preserve">如为授权代表参与</w:t>
      </w:r>
      <w:r>
        <w:rPr>
          <w:rFonts w:hint="eastAsia" w:ascii="宋体" w:hAnsi="宋体" w:eastAsia="宋体"/>
          <w:b/>
          <w:bCs/>
          <w:color w:val="000000"/>
          <w:sz w:val="21"/>
          <w:szCs w:val="21"/>
          <w:highlight w:val="none"/>
        </w:rPr>
        <w:t xml:space="preserve">投标的</w:t>
      </w:r>
      <w:r>
        <w:rPr>
          <w:rFonts w:hint="eastAsia" w:ascii="宋体" w:hAnsi="宋体" w:eastAsia="宋体"/>
          <w:b/>
          <w:bCs/>
          <w:color w:val="000000"/>
          <w:sz w:val="21"/>
          <w:szCs w:val="21"/>
          <w:highlight w:val="none"/>
          <w:lang w:val="en-US" w:eastAsia="zh-CN"/>
        </w:rPr>
        <w:t xml:space="preserve">：需同时提供</w:t>
      </w:r>
      <w:r>
        <w:rPr>
          <w:rFonts w:hint="eastAsia" w:ascii="宋体" w:hAnsi="宋体" w:eastAsia="宋体"/>
          <w:b/>
          <w:bCs/>
          <w:color w:val="000000"/>
          <w:sz w:val="21"/>
          <w:szCs w:val="21"/>
          <w:highlight w:val="none"/>
          <w:u w:val="single"/>
          <w:lang w:val="en-US" w:eastAsia="zh-CN"/>
        </w:rPr>
        <w:fldChar w:fldCharType="begin"/>
      </w:r>
      <w:r>
        <w:rPr>
          <w:rFonts w:hint="eastAsia" w:ascii="宋体" w:hAnsi="宋体" w:eastAsia="宋体"/>
          <w:b/>
          <w:bCs/>
          <w:color w:val="000000"/>
          <w:sz w:val="21"/>
          <w:szCs w:val="21"/>
          <w:highlight w:val="none"/>
          <w:u w:val="single"/>
          <w:lang w:val="en-US" w:eastAsia="zh-CN"/>
        </w:rPr>
        <w:instrText xml:space="preserve"> EQ \o\ac(○,1)</w:instrText>
      </w:r>
      <w:r>
        <w:rPr>
          <w:rFonts w:hint="eastAsia" w:ascii="宋体" w:hAnsi="宋体" w:eastAsia="宋体"/>
          <w:b/>
          <w:bCs/>
          <w:color w:val="000000"/>
          <w:sz w:val="21"/>
          <w:szCs w:val="21"/>
          <w:highlight w:val="none"/>
          <w:u w:val="single"/>
          <w:lang w:val="en-US" w:eastAsia="zh-CN"/>
        </w:rPr>
        <w:fldChar w:fldCharType="end"/>
      </w:r>
      <w:r>
        <w:rPr>
          <w:rFonts w:hint="eastAsia" w:ascii="宋体" w:hAnsi="宋体" w:eastAsia="宋体"/>
          <w:b/>
          <w:bCs/>
          <w:color w:val="000000"/>
          <w:sz w:val="21"/>
          <w:szCs w:val="21"/>
          <w:highlight w:val="none"/>
          <w:u w:val="single"/>
          <w:lang w:val="en-US" w:eastAsia="zh-CN"/>
        </w:rPr>
        <w:t xml:space="preserve">授权委托书；</w:t>
      </w:r>
      <w:r>
        <w:rPr>
          <w:rFonts w:hint="eastAsia" w:ascii="宋体" w:hAnsi="宋体" w:eastAsia="宋体"/>
          <w:b/>
          <w:bCs/>
          <w:color w:val="000000"/>
          <w:sz w:val="21"/>
          <w:szCs w:val="21"/>
          <w:highlight w:val="none"/>
          <w:u w:val="single"/>
          <w:lang w:val="en-US" w:eastAsia="zh-CN"/>
        </w:rPr>
        <w:fldChar w:fldCharType="begin"/>
      </w:r>
      <w:r>
        <w:rPr>
          <w:rFonts w:hint="eastAsia" w:ascii="宋体" w:hAnsi="宋体" w:eastAsia="宋体"/>
          <w:b/>
          <w:bCs/>
          <w:color w:val="000000"/>
          <w:sz w:val="21"/>
          <w:szCs w:val="21"/>
          <w:highlight w:val="none"/>
          <w:u w:val="single"/>
          <w:lang w:val="en-US" w:eastAsia="zh-CN"/>
        </w:rPr>
        <w:instrText xml:space="preserve"> EQ \o\ac(○,2)</w:instrText>
      </w:r>
      <w:r>
        <w:rPr>
          <w:rFonts w:hint="eastAsia" w:ascii="宋体" w:hAnsi="宋体" w:eastAsia="宋体"/>
          <w:b/>
          <w:bCs/>
          <w:color w:val="000000"/>
          <w:sz w:val="21"/>
          <w:szCs w:val="21"/>
          <w:highlight w:val="none"/>
          <w:u w:val="single"/>
          <w:lang w:val="en-US" w:eastAsia="zh-CN"/>
        </w:rPr>
        <w:fldChar w:fldCharType="end"/>
      </w:r>
      <w:r>
        <w:rPr>
          <w:rFonts w:hint="eastAsia" w:ascii="宋体" w:hAnsi="宋体" w:eastAsia="宋体"/>
          <w:b/>
          <w:bCs/>
          <w:color w:val="000000"/>
          <w:sz w:val="21"/>
          <w:szCs w:val="21"/>
          <w:highlight w:val="none"/>
          <w:u w:val="single"/>
        </w:rPr>
        <w:t xml:space="preserve">法定代表人</w:t>
      </w:r>
      <w:r>
        <w:rPr>
          <w:rFonts w:hint="eastAsia" w:ascii="宋体" w:hAnsi="宋体" w:eastAsia="宋体"/>
          <w:b/>
          <w:bCs/>
          <w:color w:val="000000"/>
          <w:sz w:val="21"/>
          <w:szCs w:val="21"/>
          <w:highlight w:val="none"/>
          <w:u w:val="single"/>
          <w:lang w:val="en-US" w:eastAsia="zh-CN"/>
        </w:rPr>
        <w:t xml:space="preserve">及</w:t>
      </w:r>
      <w:r>
        <w:rPr>
          <w:rFonts w:hint="eastAsia" w:ascii="宋体" w:hAnsi="宋体" w:eastAsia="宋体"/>
          <w:b/>
          <w:bCs/>
          <w:color w:val="000000"/>
          <w:sz w:val="21"/>
          <w:szCs w:val="21"/>
          <w:highlight w:val="none"/>
          <w:u w:val="single"/>
        </w:rPr>
        <w:t xml:space="preserve">授权代表身份证复印件</w:t>
      </w:r>
      <w:r>
        <w:rPr>
          <w:rFonts w:hint="eastAsia" w:ascii="宋体" w:hAnsi="宋体" w:eastAsia="宋体"/>
          <w:b/>
          <w:bCs/>
          <w:color w:val="000000"/>
          <w:sz w:val="21"/>
          <w:szCs w:val="21"/>
          <w:highlight w:val="none"/>
          <w:u w:val="single"/>
          <w:lang w:eastAsia="zh-CN"/>
        </w:rPr>
        <w:t xml:space="preserve">；</w:t>
      </w:r>
      <w:r>
        <w:rPr>
          <w:rFonts w:hint="eastAsia" w:ascii="宋体" w:hAnsi="宋体" w:eastAsia="宋体"/>
          <w:b/>
          <w:bCs/>
          <w:color w:val="000000"/>
          <w:sz w:val="21"/>
          <w:szCs w:val="21"/>
          <w:highlight w:val="none"/>
          <w:u w:val="single"/>
          <w:lang w:val="en-US" w:eastAsia="zh-CN"/>
        </w:rPr>
        <w:fldChar w:fldCharType="begin"/>
      </w:r>
      <w:r>
        <w:rPr>
          <w:rFonts w:hint="eastAsia" w:ascii="宋体" w:hAnsi="宋体" w:eastAsia="宋体"/>
          <w:b/>
          <w:bCs/>
          <w:color w:val="000000"/>
          <w:sz w:val="21"/>
          <w:szCs w:val="21"/>
          <w:highlight w:val="none"/>
          <w:u w:val="single"/>
          <w:lang w:val="en-US" w:eastAsia="zh-CN"/>
        </w:rPr>
        <w:instrText xml:space="preserve"> EQ \o\ac(○,3)</w:instrText>
      </w:r>
      <w:r>
        <w:rPr>
          <w:rFonts w:hint="eastAsia" w:ascii="宋体" w:hAnsi="宋体" w:eastAsia="宋体"/>
          <w:b/>
          <w:bCs/>
          <w:color w:val="000000"/>
          <w:sz w:val="21"/>
          <w:szCs w:val="21"/>
          <w:highlight w:val="none"/>
          <w:u w:val="single"/>
          <w:lang w:val="en-US" w:eastAsia="zh-CN"/>
        </w:rPr>
        <w:fldChar w:fldCharType="end"/>
      </w:r>
      <w:r>
        <w:rPr>
          <w:rFonts w:hint="eastAsia" w:ascii="宋体" w:hAnsi="宋体" w:eastAsia="宋体"/>
          <w:b/>
          <w:bCs/>
          <w:color w:val="000000"/>
          <w:sz w:val="21"/>
          <w:szCs w:val="21"/>
          <w:highlight w:val="none"/>
          <w:u w:val="single"/>
          <w:lang w:eastAsia="zh-CN"/>
        </w:rPr>
        <w:t xml:space="preserve">2026年5月（含）起至投标截止时间前</w:t>
      </w:r>
      <w:r>
        <w:rPr>
          <w:rFonts w:hint="eastAsia" w:ascii="宋体" w:hAnsi="宋体" w:eastAsia="宋体"/>
          <w:b/>
          <w:bCs/>
          <w:color w:val="000000"/>
          <w:sz w:val="21"/>
          <w:szCs w:val="21"/>
          <w:highlight w:val="none"/>
          <w:u w:val="single"/>
        </w:rPr>
        <w:t xml:space="preserve">投标单位为授权代表缴纳的</w:t>
      </w:r>
      <w:r>
        <w:rPr>
          <w:rFonts w:hint="eastAsia" w:ascii="宋体" w:hAnsi="宋体" w:eastAsia="宋体"/>
          <w:b/>
          <w:bCs/>
          <w:color w:val="000000"/>
          <w:sz w:val="21"/>
          <w:szCs w:val="21"/>
          <w:highlight w:val="none"/>
          <w:u w:val="single"/>
          <w:lang w:eastAsia="zh-CN"/>
        </w:rPr>
        <w:t xml:space="preserve">至少1个月</w:t>
      </w:r>
      <w:r>
        <w:rPr>
          <w:rFonts w:hint="eastAsia" w:ascii="宋体" w:hAnsi="宋体" w:eastAsia="宋体"/>
          <w:b/>
          <w:bCs/>
          <w:color w:val="000000"/>
          <w:sz w:val="21"/>
          <w:szCs w:val="21"/>
          <w:highlight w:val="none"/>
          <w:u w:val="single"/>
          <w:lang w:val="en-US" w:eastAsia="zh-CN"/>
        </w:rPr>
        <w:t xml:space="preserve">的</w:t>
      </w:r>
      <w:r>
        <w:rPr>
          <w:rFonts w:hint="eastAsia" w:ascii="宋体" w:hAnsi="宋体" w:eastAsia="宋体"/>
          <w:b/>
          <w:bCs/>
          <w:color w:val="000000"/>
          <w:sz w:val="21"/>
          <w:szCs w:val="21"/>
          <w:highlight w:val="none"/>
          <w:u w:val="single"/>
        </w:rPr>
        <w:t xml:space="preserve">社保证明</w:t>
      </w:r>
      <w:r>
        <w:rPr>
          <w:rFonts w:hint="eastAsia" w:ascii="宋体" w:hAnsi="宋体" w:eastAsia="宋体"/>
          <w:b/>
          <w:bCs/>
          <w:color w:val="000000"/>
          <w:sz w:val="21"/>
          <w:szCs w:val="21"/>
          <w:highlight w:val="none"/>
          <w:u w:val="single"/>
          <w:lang w:eastAsia="zh-CN"/>
        </w:rPr>
        <w:t xml:space="preserve">。</w:t>
      </w:r>
      <w:r>
        <w:rPr>
          <w:rFonts w:hint="eastAsia" w:ascii="宋体" w:hAnsi="宋体" w:eastAsia="宋体"/>
          <w:b/>
          <w:bCs/>
          <w:color w:val="000000"/>
          <w:sz w:val="21"/>
          <w:szCs w:val="21"/>
          <w:highlight w:val="none"/>
          <w:u w:val="single"/>
          <w:lang w:eastAsia="zh-CN"/>
        </w:rPr>
      </w:r>
      <w:r/>
    </w:p>
    <w:p>
      <w:pPr>
        <w:pStyle w:val="800"/>
        <w:spacing w:line="400" w:lineRule="exact"/>
        <w:rPr>
          <w:rFonts w:hint="eastAsia" w:ascii="宋体" w:hAnsi="宋体" w:eastAsia="宋体"/>
          <w:b/>
          <w:bCs/>
          <w:color w:val="000000"/>
          <w:sz w:val="21"/>
          <w:szCs w:val="21"/>
          <w:highlight w:val="none"/>
          <w:u w:val="single"/>
        </w:rPr>
      </w:pPr>
      <w:r>
        <w:rPr>
          <w:rFonts w:hint="eastAsia" w:ascii="宋体" w:hAnsi="宋体" w:eastAsia="宋体"/>
          <w:b/>
          <w:bCs/>
          <w:color w:val="000000"/>
          <w:sz w:val="21"/>
          <w:szCs w:val="21"/>
          <w:highlight w:val="none"/>
        </w:rPr>
        <w:t xml:space="preserve">如</w:t>
      </w:r>
      <w:r>
        <w:rPr>
          <w:rFonts w:hint="eastAsia" w:ascii="宋体" w:hAnsi="宋体" w:eastAsia="宋体"/>
          <w:b/>
          <w:bCs/>
          <w:color w:val="000000"/>
          <w:sz w:val="21"/>
          <w:szCs w:val="21"/>
          <w:highlight w:val="none"/>
          <w:lang w:val="en-US" w:eastAsia="zh-CN"/>
        </w:rPr>
        <w:t xml:space="preserve">为</w:t>
      </w:r>
      <w:r>
        <w:rPr>
          <w:rFonts w:hint="eastAsia" w:ascii="宋体" w:hAnsi="宋体" w:eastAsia="宋体"/>
          <w:b/>
          <w:bCs/>
          <w:color w:val="000000"/>
          <w:sz w:val="21"/>
          <w:szCs w:val="21"/>
          <w:highlight w:val="none"/>
        </w:rPr>
        <w:t xml:space="preserve">法定代表人直接参与投标的</w:t>
      </w:r>
      <w:r>
        <w:rPr>
          <w:rFonts w:hint="eastAsia" w:ascii="宋体" w:hAnsi="宋体" w:eastAsia="宋体"/>
          <w:b/>
          <w:bCs/>
          <w:color w:val="000000"/>
          <w:sz w:val="21"/>
          <w:szCs w:val="21"/>
          <w:highlight w:val="none"/>
          <w:lang w:eastAsia="zh-CN"/>
        </w:rPr>
        <w:t xml:space="preserve">，无需</w:t>
      </w:r>
      <w:r>
        <w:rPr>
          <w:rFonts w:hint="eastAsia" w:ascii="宋体" w:hAnsi="宋体" w:eastAsia="宋体"/>
          <w:b/>
          <w:bCs/>
          <w:color w:val="000000"/>
          <w:sz w:val="21"/>
          <w:szCs w:val="21"/>
          <w:highlight w:val="none"/>
          <w:lang w:val="en-US" w:eastAsia="zh-CN"/>
        </w:rPr>
        <w:t xml:space="preserve">提供</w:t>
      </w:r>
      <w:r>
        <w:rPr>
          <w:rFonts w:hint="eastAsia" w:ascii="宋体" w:hAnsi="宋体" w:eastAsia="宋体"/>
          <w:b/>
          <w:bCs/>
          <w:color w:val="000000"/>
          <w:sz w:val="21"/>
          <w:szCs w:val="21"/>
          <w:highlight w:val="none"/>
          <w:lang w:eastAsia="zh-CN"/>
        </w:rPr>
        <w:t xml:space="preserve">授权委托书</w:t>
      </w:r>
      <w:r>
        <w:rPr>
          <w:rFonts w:hint="eastAsia" w:ascii="宋体" w:hAnsi="宋体" w:eastAsia="宋体"/>
          <w:b/>
          <w:bCs/>
          <w:color w:val="000000"/>
          <w:sz w:val="21"/>
          <w:szCs w:val="21"/>
          <w:highlight w:val="none"/>
          <w:lang w:val="en-US" w:eastAsia="zh-CN"/>
        </w:rPr>
        <w:t xml:space="preserve">及</w:t>
      </w:r>
      <w:r>
        <w:rPr>
          <w:rFonts w:hint="eastAsia" w:ascii="宋体" w:hAnsi="宋体" w:eastAsia="宋体"/>
          <w:b/>
          <w:bCs/>
          <w:color w:val="000000"/>
          <w:sz w:val="21"/>
          <w:szCs w:val="21"/>
          <w:highlight w:val="none"/>
          <w:lang w:eastAsia="zh-CN"/>
        </w:rPr>
        <w:t xml:space="preserve">社保证明，</w:t>
      </w:r>
      <w:r>
        <w:rPr>
          <w:rFonts w:hint="eastAsia" w:ascii="宋体" w:hAnsi="宋体" w:eastAsia="宋体"/>
          <w:b/>
          <w:bCs/>
          <w:color w:val="000000"/>
          <w:sz w:val="21"/>
          <w:szCs w:val="21"/>
          <w:highlight w:val="none"/>
          <w:u w:val="single"/>
          <w:lang w:eastAsia="zh-CN"/>
        </w:rPr>
        <w:t xml:space="preserve">仅提供法定代表人身份证复印件或法定代表人身份证明。</w:t>
      </w:r>
      <w:r>
        <w:rPr>
          <w:rFonts w:hint="eastAsia" w:ascii="宋体" w:hAnsi="宋体" w:eastAsia="宋体"/>
          <w:b/>
          <w:bCs/>
          <w:color w:val="000000"/>
          <w:sz w:val="21"/>
          <w:szCs w:val="21"/>
          <w:highlight w:val="none"/>
          <w:u w:val="single"/>
        </w:rPr>
      </w:r>
      <w:r/>
    </w:p>
    <w:p>
      <w:pPr>
        <w:pStyle w:val="800"/>
        <w:spacing w:line="40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800"/>
        <w:rPr>
          <w:color w:val="000000"/>
          <w:highlight w:val="none"/>
        </w:rPr>
      </w:pPr>
      <w:r>
        <w:rPr>
          <w:rFonts w:hint="eastAsia"/>
          <w:color w:val="000000"/>
          <w:highlight w:val="none"/>
        </w:rPr>
        <w:br w:type="page" w:clear="all"/>
      </w:r>
      <w:r>
        <w:rPr>
          <w:color w:val="000000"/>
          <w:highlight w:val="none"/>
        </w:rPr>
      </w:r>
      <w:r/>
    </w:p>
    <w:p>
      <w:pPr>
        <w:pStyle w:val="800"/>
        <w:spacing w:line="400" w:lineRule="exact"/>
        <w:rPr>
          <w:rFonts w:ascii="宋体" w:hAnsi="宋体" w:eastAsia="宋体"/>
          <w:color w:val="000000"/>
          <w:sz w:val="21"/>
          <w:szCs w:val="21"/>
          <w:highlight w:val="none"/>
        </w:rPr>
        <w:outlineLvl w:val="2"/>
      </w:pPr>
      <w:r>
        <w:rPr>
          <w:rFonts w:hint="eastAsia" w:ascii="宋体" w:hAnsi="宋体" w:eastAsia="宋体"/>
          <w:color w:val="000000"/>
          <w:sz w:val="21"/>
          <w:szCs w:val="21"/>
          <w:highlight w:val="none"/>
        </w:rPr>
        <w:t xml:space="preserve">2.相关资质、业绩证明文件</w:t>
      </w:r>
      <w:bookmarkEnd w:id="142"/>
      <w:r/>
      <w:bookmarkEnd w:id="144"/>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2.1 </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2.2</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2.3 </w:t>
      </w:r>
      <w:r>
        <w:rPr>
          <w:rFonts w:ascii="宋体" w:hAnsi="宋体" w:eastAsia="宋体"/>
          <w:color w:val="000000"/>
          <w:sz w:val="21"/>
          <w:szCs w:val="21"/>
          <w:highlight w:val="none"/>
        </w:rPr>
      </w:r>
      <w:r/>
    </w:p>
    <w:p>
      <w:pPr>
        <w:pStyle w:val="800"/>
        <w:ind w:firstLine="42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2.4 </w:t>
      </w:r>
      <w:r>
        <w:rPr>
          <w:rFonts w:ascii="宋体" w:hAnsi="宋体" w:eastAsia="宋体"/>
          <w:color w:val="000000"/>
          <w:sz w:val="21"/>
          <w:szCs w:val="21"/>
          <w:highlight w:val="none"/>
        </w:rPr>
      </w:r>
      <w:r/>
    </w:p>
    <w:p>
      <w:pPr>
        <w:pStyle w:val="800"/>
        <w:spacing w:line="400" w:lineRule="exact"/>
        <w:rPr>
          <w:rFonts w:hAnsi="宋体"/>
          <w:color w:val="000000"/>
          <w:sz w:val="21"/>
          <w:szCs w:val="21"/>
          <w:highlight w:val="none"/>
        </w:rPr>
      </w:pPr>
      <w:r>
        <w:rPr>
          <w:rFonts w:hAnsi="宋体"/>
          <w:color w:val="000000"/>
          <w:sz w:val="21"/>
          <w:szCs w:val="21"/>
          <w:highlight w:val="none"/>
        </w:rPr>
      </w:r>
      <w:r/>
    </w:p>
    <w:p>
      <w:pPr>
        <w:pStyle w:val="800"/>
        <w:spacing w:line="400" w:lineRule="exact"/>
        <w:rPr>
          <w:rFonts w:ascii="宋体" w:hAnsi="宋体" w:eastAsia="宋体"/>
          <w:b/>
          <w:bCs/>
          <w:color w:val="000000"/>
          <w:sz w:val="21"/>
          <w:szCs w:val="21"/>
          <w:highlight w:val="none"/>
        </w:rPr>
        <w:outlineLvl w:val="2"/>
      </w:pPr>
      <w:r/>
      <w:bookmarkStart w:id="151" w:name="_Toc401840473"/>
      <w:r/>
      <w:bookmarkStart w:id="152" w:name="_Toc450570291"/>
      <w:r>
        <w:rPr>
          <w:rFonts w:hint="eastAsia" w:ascii="宋体" w:hAnsi="宋体" w:eastAsia="宋体"/>
          <w:b/>
          <w:bCs/>
          <w:color w:val="000000"/>
          <w:sz w:val="21"/>
          <w:szCs w:val="21"/>
          <w:highlight w:val="none"/>
        </w:rPr>
        <w:t xml:space="preserve">3.供应商拟承担本项目主要专业技术人员一览表</w:t>
      </w:r>
      <w:bookmarkEnd w:id="145"/>
      <w:r/>
      <w:bookmarkEnd w:id="146"/>
      <w:r/>
      <w:bookmarkEnd w:id="147"/>
      <w:r/>
      <w:bookmarkEnd w:id="148"/>
      <w:r>
        <w:rPr>
          <w:rFonts w:hint="eastAsia" w:ascii="宋体" w:hAnsi="宋体" w:eastAsia="宋体"/>
          <w:b/>
          <w:bCs/>
          <w:color w:val="000000"/>
          <w:sz w:val="21"/>
          <w:szCs w:val="21"/>
          <w:highlight w:val="none"/>
        </w:rPr>
        <w:t xml:space="preserve">格式</w:t>
      </w:r>
      <w:bookmarkEnd w:id="140"/>
      <w:r/>
      <w:bookmarkEnd w:id="141"/>
      <w:r/>
      <w:bookmarkEnd w:id="149"/>
      <w:r/>
      <w:bookmarkEnd w:id="150"/>
      <w:r/>
      <w:bookmarkEnd w:id="151"/>
      <w:r/>
      <w:bookmarkEnd w:id="152"/>
      <w:r>
        <w:rPr>
          <w:rFonts w:ascii="宋体" w:hAnsi="宋体" w:eastAsia="宋体"/>
          <w:b/>
          <w:bCs/>
          <w:color w:val="000000"/>
          <w:sz w:val="21"/>
          <w:szCs w:val="21"/>
          <w:highlight w:val="none"/>
        </w:rPr>
      </w:r>
      <w:r/>
    </w:p>
    <w:p>
      <w:pPr>
        <w:pStyle w:val="800"/>
        <w:jc w:val="center"/>
        <w:spacing w:line="400" w:lineRule="exact"/>
        <w:rPr>
          <w:rStyle w:val="1059"/>
          <w:rFonts w:ascii="宋体" w:hAnsi="宋体" w:eastAsia="宋体"/>
          <w:color w:val="000000"/>
          <w:sz w:val="21"/>
          <w:szCs w:val="21"/>
          <w:highlight w:val="none"/>
        </w:rPr>
      </w:pPr>
      <w:r>
        <w:rPr>
          <w:rStyle w:val="1059"/>
          <w:rFonts w:ascii="宋体" w:hAnsi="宋体" w:eastAsia="宋体"/>
          <w:color w:val="000000"/>
          <w:sz w:val="21"/>
          <w:szCs w:val="21"/>
          <w:highlight w:val="none"/>
        </w:rPr>
      </w:r>
      <w:r/>
    </w:p>
    <w:p>
      <w:pPr>
        <w:pStyle w:val="800"/>
        <w:jc w:val="center"/>
        <w:spacing w:line="400" w:lineRule="exact"/>
        <w:rPr>
          <w:rFonts w:ascii="宋体" w:hAnsi="宋体" w:eastAsia="宋体"/>
          <w:color w:val="000000"/>
          <w:sz w:val="21"/>
          <w:szCs w:val="21"/>
          <w:highlight w:val="none"/>
        </w:rPr>
      </w:pPr>
      <w:r>
        <w:rPr>
          <w:rStyle w:val="1059"/>
          <w:rFonts w:hint="eastAsia" w:ascii="宋体" w:hAnsi="宋体" w:eastAsia="宋体"/>
          <w:color w:val="000000"/>
          <w:sz w:val="21"/>
          <w:szCs w:val="21"/>
          <w:highlight w:val="none"/>
        </w:rPr>
        <w:t xml:space="preserve">供应商拟承担本项目主要专业技术人员一览表</w:t>
      </w:r>
      <w:r>
        <w:rPr>
          <w:rFonts w:ascii="宋体" w:hAnsi="宋体" w:eastAsia="宋体"/>
          <w:color w:val="000000"/>
          <w:sz w:val="21"/>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2000"/>
        <w:gridCol w:w="2000"/>
        <w:gridCol w:w="2164"/>
        <w:gridCol w:w="1833"/>
      </w:tblGrid>
      <w:tr>
        <w:trPr>
          <w:trHeight w:val="399"/>
        </w:trPr>
        <w:tc>
          <w:tcPr>
            <w:tcW w:w="984" w:type="dxa"/>
            <w:vAlign w:val="center"/>
            <w:textDirection w:val="lrTb"/>
            <w:noWrap w:val="false"/>
          </w:tcPr>
          <w:p>
            <w:pPr>
              <w:pStyle w:val="800"/>
              <w:jc w:val="center"/>
              <w:spacing w:after="120" w:line="400" w:lineRule="exact"/>
              <w:rPr>
                <w:rFonts w:hAnsi="宋体"/>
                <w:color w:val="000000"/>
                <w:sz w:val="21"/>
                <w:szCs w:val="21"/>
                <w:highlight w:val="none"/>
              </w:rPr>
            </w:pPr>
            <w:r>
              <w:rPr>
                <w:rFonts w:hint="eastAsia" w:hAnsi="宋体"/>
                <w:color w:val="000000"/>
                <w:sz w:val="21"/>
                <w:szCs w:val="21"/>
                <w:highlight w:val="none"/>
              </w:rPr>
              <w:t xml:space="preserve">人员姓名</w:t>
            </w:r>
            <w:r>
              <w:rPr>
                <w:rFonts w:hAnsi="宋体"/>
                <w:color w:val="000000"/>
                <w:sz w:val="21"/>
                <w:szCs w:val="21"/>
                <w:highlight w:val="none"/>
              </w:rPr>
            </w:r>
            <w:r/>
          </w:p>
          <w:p>
            <w:pPr>
              <w:pStyle w:val="800"/>
              <w:jc w:val="center"/>
              <w:spacing w:after="120" w:line="400" w:lineRule="exact"/>
              <w:rPr>
                <w:rFonts w:hAnsi="宋体"/>
                <w:color w:val="000000"/>
                <w:sz w:val="21"/>
                <w:szCs w:val="21"/>
                <w:highlight w:val="none"/>
              </w:rPr>
            </w:pPr>
            <w:r>
              <w:rPr>
                <w:rFonts w:hint="eastAsia" w:hAnsi="宋体"/>
                <w:color w:val="000000"/>
                <w:sz w:val="21"/>
                <w:szCs w:val="21"/>
                <w:highlight w:val="none"/>
              </w:rPr>
              <w:t xml:space="preserve">联系电话</w:t>
            </w:r>
            <w:r>
              <w:rPr>
                <w:rFonts w:hAnsi="宋体"/>
                <w:color w:val="000000"/>
                <w:sz w:val="21"/>
                <w:szCs w:val="21"/>
                <w:highlight w:val="none"/>
              </w:rPr>
            </w:r>
            <w:r/>
          </w:p>
        </w:tc>
        <w:tc>
          <w:tcPr>
            <w:tcW w:w="1004" w:type="dxa"/>
            <w:vAlign w:val="center"/>
            <w:textDirection w:val="lrTb"/>
            <w:noWrap w:val="false"/>
          </w:tcPr>
          <w:p>
            <w:pPr>
              <w:pStyle w:val="800"/>
              <w:jc w:val="center"/>
              <w:spacing w:after="120" w:line="400" w:lineRule="exact"/>
              <w:rPr>
                <w:rFonts w:hAnsi="宋体"/>
                <w:color w:val="000000"/>
                <w:sz w:val="21"/>
                <w:szCs w:val="21"/>
                <w:highlight w:val="none"/>
              </w:rPr>
            </w:pPr>
            <w:r>
              <w:rPr>
                <w:rFonts w:hint="eastAsia" w:hAnsi="宋体"/>
                <w:color w:val="000000"/>
                <w:sz w:val="21"/>
                <w:szCs w:val="21"/>
                <w:highlight w:val="none"/>
              </w:rPr>
              <w:t xml:space="preserve">专业/类别</w:t>
            </w:r>
            <w:r>
              <w:rPr>
                <w:rFonts w:hAnsi="宋体"/>
                <w:color w:val="000000"/>
                <w:sz w:val="21"/>
                <w:szCs w:val="21"/>
                <w:highlight w:val="none"/>
              </w:rPr>
            </w:r>
            <w:r/>
          </w:p>
        </w:tc>
        <w:tc>
          <w:tcPr>
            <w:tcW w:w="1004" w:type="dxa"/>
            <w:vAlign w:val="center"/>
            <w:textDirection w:val="lrTb"/>
            <w:noWrap w:val="false"/>
          </w:tcPr>
          <w:p>
            <w:pPr>
              <w:pStyle w:val="800"/>
              <w:jc w:val="center"/>
              <w:spacing w:after="120" w:line="400" w:lineRule="exact"/>
              <w:rPr>
                <w:rFonts w:hAnsi="宋体"/>
                <w:color w:val="000000"/>
                <w:sz w:val="21"/>
                <w:szCs w:val="21"/>
                <w:highlight w:val="none"/>
              </w:rPr>
            </w:pPr>
            <w:r>
              <w:rPr>
                <w:rFonts w:hint="eastAsia" w:hAnsi="宋体"/>
                <w:color w:val="000000"/>
                <w:sz w:val="21"/>
                <w:szCs w:val="21"/>
                <w:highlight w:val="none"/>
              </w:rPr>
              <w:t xml:space="preserve">工作时间</w:t>
            </w:r>
            <w:r>
              <w:rPr>
                <w:rFonts w:hAnsi="宋体"/>
                <w:color w:val="000000"/>
                <w:sz w:val="21"/>
                <w:szCs w:val="21"/>
                <w:highlight w:val="none"/>
              </w:rPr>
            </w:r>
            <w:r/>
          </w:p>
        </w:tc>
        <w:tc>
          <w:tcPr>
            <w:tcW w:w="1086" w:type="dxa"/>
            <w:vAlign w:val="center"/>
            <w:textDirection w:val="lrTb"/>
            <w:noWrap w:val="false"/>
          </w:tcPr>
          <w:p>
            <w:pPr>
              <w:pStyle w:val="800"/>
              <w:jc w:val="center"/>
              <w:spacing w:after="120" w:line="400" w:lineRule="exact"/>
              <w:rPr>
                <w:rFonts w:hAnsi="宋体"/>
                <w:color w:val="000000"/>
                <w:sz w:val="21"/>
                <w:szCs w:val="21"/>
                <w:highlight w:val="none"/>
              </w:rPr>
            </w:pPr>
            <w:r>
              <w:rPr>
                <w:rFonts w:hint="eastAsia" w:hAnsi="宋体"/>
                <w:color w:val="000000"/>
                <w:sz w:val="21"/>
                <w:szCs w:val="21"/>
                <w:highlight w:val="none"/>
              </w:rPr>
              <w:t xml:space="preserve">工作业绩</w:t>
            </w:r>
            <w:r>
              <w:rPr>
                <w:rFonts w:hAnsi="宋体"/>
                <w:color w:val="000000"/>
                <w:sz w:val="21"/>
                <w:szCs w:val="21"/>
                <w:highlight w:val="none"/>
              </w:rPr>
            </w:r>
            <w:r/>
          </w:p>
        </w:tc>
        <w:tc>
          <w:tcPr>
            <w:tcW w:w="920" w:type="dxa"/>
            <w:vAlign w:val="center"/>
            <w:textDirection w:val="lrTb"/>
            <w:noWrap w:val="false"/>
          </w:tcPr>
          <w:p>
            <w:pPr>
              <w:pStyle w:val="800"/>
              <w:jc w:val="center"/>
              <w:spacing w:after="120" w:line="400" w:lineRule="exact"/>
              <w:rPr>
                <w:rFonts w:hAnsi="宋体"/>
                <w:color w:val="000000"/>
                <w:sz w:val="21"/>
                <w:szCs w:val="21"/>
                <w:highlight w:val="none"/>
              </w:rPr>
            </w:pPr>
            <w:r>
              <w:rPr>
                <w:rFonts w:hint="eastAsia" w:hAnsi="宋体"/>
                <w:color w:val="000000"/>
                <w:sz w:val="21"/>
                <w:szCs w:val="21"/>
                <w:highlight w:val="none"/>
              </w:rPr>
              <w:t xml:space="preserve">在本项目中</w:t>
            </w:r>
            <w:r>
              <w:rPr>
                <w:rFonts w:hAnsi="宋体"/>
                <w:color w:val="000000"/>
                <w:sz w:val="21"/>
                <w:szCs w:val="21"/>
                <w:highlight w:val="none"/>
              </w:rPr>
            </w:r>
            <w:r/>
          </w:p>
          <w:p>
            <w:pPr>
              <w:pStyle w:val="800"/>
              <w:jc w:val="center"/>
              <w:spacing w:after="120" w:line="400" w:lineRule="exact"/>
              <w:rPr>
                <w:rFonts w:hAnsi="宋体"/>
                <w:color w:val="000000"/>
                <w:sz w:val="21"/>
                <w:szCs w:val="21"/>
                <w:highlight w:val="none"/>
              </w:rPr>
            </w:pPr>
            <w:r>
              <w:rPr>
                <w:rFonts w:hint="eastAsia" w:hAnsi="宋体"/>
                <w:color w:val="000000"/>
                <w:sz w:val="21"/>
                <w:szCs w:val="21"/>
                <w:highlight w:val="none"/>
              </w:rPr>
              <w:t xml:space="preserve">职责分工</w:t>
            </w:r>
            <w:r>
              <w:rPr>
                <w:rFonts w:hAnsi="宋体"/>
                <w:color w:val="000000"/>
                <w:sz w:val="21"/>
                <w:szCs w:val="21"/>
                <w:highlight w:val="none"/>
              </w:rPr>
            </w:r>
            <w:r/>
          </w:p>
        </w:tc>
      </w:tr>
      <w:tr>
        <w:trPr/>
        <w:tc>
          <w:tcPr>
            <w:tcW w:w="984" w:type="dxa"/>
            <w:vAlign w:val="center"/>
            <w:textDirection w:val="lrTb"/>
            <w:noWrap w:val="false"/>
          </w:tcPr>
          <w:p>
            <w:pPr>
              <w:pStyle w:val="800"/>
              <w:jc w:val="center"/>
              <w:spacing w:after="120" w:line="400" w:lineRule="exact"/>
              <w:rPr>
                <w:rFonts w:hAnsi="宋体"/>
                <w:color w:val="000000"/>
                <w:sz w:val="21"/>
                <w:szCs w:val="21"/>
                <w:highlight w:val="none"/>
              </w:rPr>
            </w:pPr>
            <w:r>
              <w:rPr>
                <w:rFonts w:hAnsi="宋体"/>
                <w:color w:val="000000"/>
                <w:sz w:val="21"/>
                <w:szCs w:val="21"/>
                <w:highlight w:val="none"/>
              </w:rPr>
            </w:r>
            <w:r/>
          </w:p>
        </w:tc>
        <w:tc>
          <w:tcPr>
            <w:tcW w:w="1004"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1004"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1086"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920"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r>
      <w:tr>
        <w:trPr/>
        <w:tc>
          <w:tcPr>
            <w:tcW w:w="984" w:type="dxa"/>
            <w:vAlign w:val="center"/>
            <w:textDirection w:val="lrTb"/>
            <w:noWrap w:val="false"/>
          </w:tcPr>
          <w:p>
            <w:pPr>
              <w:pStyle w:val="800"/>
              <w:jc w:val="center"/>
              <w:spacing w:after="120" w:line="400" w:lineRule="exact"/>
              <w:rPr>
                <w:rFonts w:hAnsi="宋体"/>
                <w:color w:val="000000"/>
                <w:sz w:val="21"/>
                <w:szCs w:val="21"/>
                <w:highlight w:val="none"/>
              </w:rPr>
            </w:pPr>
            <w:r>
              <w:rPr>
                <w:rFonts w:hAnsi="宋体"/>
                <w:color w:val="000000"/>
                <w:sz w:val="21"/>
                <w:szCs w:val="21"/>
                <w:highlight w:val="none"/>
              </w:rPr>
            </w:r>
            <w:r/>
          </w:p>
        </w:tc>
        <w:tc>
          <w:tcPr>
            <w:tcW w:w="1004"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1004"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1086"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920"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r>
      <w:tr>
        <w:trPr/>
        <w:tc>
          <w:tcPr>
            <w:tcW w:w="984" w:type="dxa"/>
            <w:vAlign w:val="center"/>
            <w:textDirection w:val="lrTb"/>
            <w:noWrap w:val="false"/>
          </w:tcPr>
          <w:p>
            <w:pPr>
              <w:pStyle w:val="800"/>
              <w:jc w:val="center"/>
              <w:spacing w:after="120" w:line="400" w:lineRule="exact"/>
              <w:rPr>
                <w:rFonts w:hAnsi="宋体"/>
                <w:color w:val="000000"/>
                <w:sz w:val="21"/>
                <w:szCs w:val="21"/>
                <w:highlight w:val="none"/>
              </w:rPr>
            </w:pPr>
            <w:r>
              <w:rPr>
                <w:rFonts w:hAnsi="宋体"/>
                <w:color w:val="000000"/>
                <w:sz w:val="21"/>
                <w:szCs w:val="21"/>
                <w:highlight w:val="none"/>
              </w:rPr>
            </w:r>
            <w:r/>
          </w:p>
        </w:tc>
        <w:tc>
          <w:tcPr>
            <w:tcW w:w="1004"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1004"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1086"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920"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r>
      <w:tr>
        <w:trPr/>
        <w:tc>
          <w:tcPr>
            <w:tcW w:w="984" w:type="dxa"/>
            <w:vAlign w:val="center"/>
            <w:textDirection w:val="lrTb"/>
            <w:noWrap w:val="false"/>
          </w:tcPr>
          <w:p>
            <w:pPr>
              <w:pStyle w:val="800"/>
              <w:jc w:val="center"/>
              <w:spacing w:after="120" w:line="400" w:lineRule="exact"/>
              <w:rPr>
                <w:rFonts w:hAnsi="宋体"/>
                <w:color w:val="000000"/>
                <w:sz w:val="21"/>
                <w:szCs w:val="21"/>
                <w:highlight w:val="none"/>
              </w:rPr>
            </w:pPr>
            <w:r>
              <w:rPr>
                <w:rFonts w:hAnsi="宋体"/>
                <w:color w:val="000000"/>
                <w:sz w:val="21"/>
                <w:szCs w:val="21"/>
                <w:highlight w:val="none"/>
              </w:rPr>
            </w:r>
            <w:r/>
          </w:p>
        </w:tc>
        <w:tc>
          <w:tcPr>
            <w:tcW w:w="1004"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1004"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1086"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920"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r>
      <w:tr>
        <w:trPr/>
        <w:tc>
          <w:tcPr>
            <w:tcW w:w="984" w:type="dxa"/>
            <w:vAlign w:val="center"/>
            <w:textDirection w:val="lrTb"/>
            <w:noWrap w:val="false"/>
          </w:tcPr>
          <w:p>
            <w:pPr>
              <w:pStyle w:val="800"/>
              <w:jc w:val="center"/>
              <w:spacing w:after="120" w:line="400" w:lineRule="exact"/>
              <w:rPr>
                <w:rFonts w:hAnsi="宋体"/>
                <w:color w:val="000000"/>
                <w:sz w:val="21"/>
                <w:szCs w:val="21"/>
                <w:highlight w:val="none"/>
              </w:rPr>
            </w:pPr>
            <w:r>
              <w:rPr>
                <w:rFonts w:hAnsi="宋体"/>
                <w:color w:val="000000"/>
                <w:sz w:val="21"/>
                <w:szCs w:val="21"/>
                <w:highlight w:val="none"/>
              </w:rPr>
            </w:r>
            <w:r/>
          </w:p>
        </w:tc>
        <w:tc>
          <w:tcPr>
            <w:tcW w:w="1004"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1004"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1086"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920"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r>
      <w:tr>
        <w:trPr/>
        <w:tc>
          <w:tcPr>
            <w:tcW w:w="984" w:type="dxa"/>
            <w:vAlign w:val="center"/>
            <w:textDirection w:val="lrTb"/>
            <w:noWrap w:val="false"/>
          </w:tcPr>
          <w:p>
            <w:pPr>
              <w:pStyle w:val="800"/>
              <w:jc w:val="center"/>
              <w:spacing w:after="120" w:line="400" w:lineRule="exact"/>
              <w:rPr>
                <w:rFonts w:hAnsi="宋体"/>
                <w:color w:val="000000"/>
                <w:sz w:val="21"/>
                <w:szCs w:val="21"/>
                <w:highlight w:val="none"/>
              </w:rPr>
            </w:pPr>
            <w:r>
              <w:rPr>
                <w:rFonts w:hAnsi="宋体"/>
                <w:color w:val="000000"/>
                <w:sz w:val="21"/>
                <w:szCs w:val="21"/>
                <w:highlight w:val="none"/>
              </w:rPr>
            </w:r>
            <w:r/>
          </w:p>
        </w:tc>
        <w:tc>
          <w:tcPr>
            <w:tcW w:w="1004"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1004"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1086"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c>
          <w:tcPr>
            <w:tcW w:w="920" w:type="dxa"/>
            <w:vAlign w:val="center"/>
            <w:textDirection w:val="lrTb"/>
            <w:noWrap w:val="false"/>
          </w:tcPr>
          <w:p>
            <w:pPr>
              <w:pStyle w:val="800"/>
              <w:ind w:firstLine="2536"/>
              <w:jc w:val="center"/>
              <w:spacing w:before="290" w:after="120" w:line="400" w:lineRule="exact"/>
              <w:rPr>
                <w:rFonts w:hAnsi="宋体"/>
                <w:b/>
                <w:color w:val="000000"/>
                <w:sz w:val="21"/>
                <w:szCs w:val="21"/>
                <w:highlight w:val="none"/>
              </w:rPr>
            </w:pPr>
            <w:r>
              <w:rPr>
                <w:rFonts w:hAnsi="宋体"/>
                <w:b/>
                <w:color w:val="000000"/>
                <w:sz w:val="21"/>
                <w:szCs w:val="21"/>
                <w:highlight w:val="none"/>
              </w:rPr>
            </w:r>
            <w:r/>
          </w:p>
        </w:tc>
      </w:tr>
    </w:tbl>
    <w:p>
      <w:pPr>
        <w:pStyle w:val="800"/>
        <w:ind w:left="420" w:hanging="420"/>
        <w:spacing w:after="120" w:line="400" w:lineRule="exact"/>
        <w:rPr>
          <w:rFonts w:hAnsi="宋体"/>
          <w:color w:val="000000"/>
          <w:sz w:val="21"/>
          <w:szCs w:val="21"/>
          <w:highlight w:val="none"/>
        </w:rPr>
      </w:pPr>
      <w:r>
        <w:rPr>
          <w:rFonts w:hint="eastAsia" w:hAnsi="宋体"/>
          <w:color w:val="000000"/>
          <w:sz w:val="21"/>
          <w:szCs w:val="21"/>
          <w:highlight w:val="none"/>
        </w:rPr>
        <w:t xml:space="preserve">注：附技术人员相关资格证书</w:t>
      </w:r>
      <w:r>
        <w:rPr>
          <w:rFonts w:hint="eastAsia" w:hAnsi="宋体"/>
          <w:color w:val="000000"/>
          <w:sz w:val="21"/>
          <w:szCs w:val="21"/>
          <w:highlight w:val="none"/>
          <w:lang w:val="en-US"/>
        </w:rPr>
        <w:t xml:space="preserve">复印件</w:t>
      </w:r>
      <w:r>
        <w:rPr>
          <w:rFonts w:hint="eastAsia" w:hAnsi="宋体"/>
          <w:color w:val="000000"/>
          <w:sz w:val="21"/>
          <w:szCs w:val="21"/>
          <w:highlight w:val="none"/>
        </w:rPr>
        <w:t xml:space="preserve">。</w:t>
      </w:r>
      <w:r>
        <w:rPr>
          <w:rFonts w:hAnsi="宋体"/>
          <w:color w:val="000000"/>
          <w:sz w:val="21"/>
          <w:szCs w:val="21"/>
          <w:highlight w:val="none"/>
        </w:rPr>
      </w:r>
      <w:r/>
    </w:p>
    <w:p>
      <w:pPr>
        <w:pStyle w:val="800"/>
        <w:jc w:val="center"/>
        <w:spacing w:line="400" w:lineRule="exact"/>
        <w:rPr>
          <w:rFonts w:hAnsi="宋体"/>
          <w:color w:val="000000"/>
          <w:sz w:val="21"/>
          <w:szCs w:val="21"/>
          <w:highlight w:val="none"/>
          <w:u w:val="single"/>
        </w:rPr>
      </w:pPr>
      <w:r>
        <w:rPr>
          <w:rFonts w:hint="eastAsia" w:hAnsi="宋体"/>
          <w:color w:val="000000"/>
          <w:sz w:val="21"/>
          <w:szCs w:val="21"/>
          <w:highlight w:val="none"/>
        </w:rPr>
        <w:t xml:space="preserve">                            供应商单位公章：</w:t>
      </w:r>
      <w:r>
        <w:rPr>
          <w:rFonts w:hAnsi="宋体"/>
          <w:color w:val="000000"/>
          <w:sz w:val="21"/>
          <w:szCs w:val="21"/>
          <w:highlight w:val="none"/>
          <w:u w:val="single"/>
        </w:rPr>
      </w:r>
      <w:r/>
    </w:p>
    <w:p>
      <w:pPr>
        <w:pStyle w:val="800"/>
        <w:jc w:val="center"/>
        <w:spacing w:line="400" w:lineRule="exact"/>
        <w:rPr>
          <w:rFonts w:hAnsi="宋体"/>
          <w:color w:val="000000"/>
          <w:sz w:val="21"/>
          <w:szCs w:val="21"/>
          <w:highlight w:val="none"/>
        </w:rPr>
      </w:pPr>
      <w:r>
        <w:rPr>
          <w:rFonts w:hint="eastAsia" w:hAnsi="宋体"/>
          <w:color w:val="000000"/>
          <w:sz w:val="21"/>
          <w:szCs w:val="21"/>
          <w:highlight w:val="none"/>
        </w:rPr>
        <w:t xml:space="preserve">                           供应商代表签字</w:t>
      </w:r>
      <w:r>
        <w:rPr>
          <w:rFonts w:hint="eastAsia" w:hAnsi="宋体" w:eastAsia="宋体"/>
          <w:color w:val="000000"/>
          <w:sz w:val="21"/>
          <w:szCs w:val="21"/>
          <w:highlight w:val="none"/>
        </w:rPr>
        <w:t xml:space="preserve">：</w:t>
      </w:r>
      <w:r>
        <w:rPr>
          <w:rFonts w:hint="eastAsia" w:hAnsi="宋体"/>
          <w:color w:val="000000"/>
          <w:sz w:val="21"/>
          <w:szCs w:val="21"/>
          <w:highlight w:val="none"/>
        </w:rPr>
        <w:t xml:space="preserve">  </w:t>
      </w:r>
      <w:r>
        <w:rPr>
          <w:rFonts w:hAnsi="宋体"/>
          <w:color w:val="000000"/>
          <w:sz w:val="21"/>
          <w:szCs w:val="21"/>
          <w:highlight w:val="none"/>
        </w:rPr>
      </w:r>
      <w:r/>
    </w:p>
    <w:p>
      <w:pPr>
        <w:pStyle w:val="800"/>
        <w:jc w:val="center"/>
        <w:spacing w:line="400" w:lineRule="exact"/>
        <w:rPr>
          <w:rFonts w:hAnsi="宋体"/>
          <w:color w:val="000000"/>
          <w:sz w:val="21"/>
          <w:szCs w:val="21"/>
          <w:highlight w:val="none"/>
          <w:u w:val="single"/>
        </w:rPr>
      </w:pPr>
      <w:r>
        <w:rPr>
          <w:rFonts w:hint="eastAsia" w:hAnsi="宋体"/>
          <w:color w:val="000000"/>
          <w:sz w:val="21"/>
          <w:szCs w:val="21"/>
          <w:highlight w:val="none"/>
        </w:rPr>
        <w:t xml:space="preserve">                                   年   月    日</w:t>
      </w:r>
      <w:r>
        <w:rPr>
          <w:rFonts w:hAnsi="宋体"/>
          <w:color w:val="000000"/>
          <w:sz w:val="21"/>
          <w:szCs w:val="21"/>
          <w:highlight w:val="none"/>
          <w:u w:val="single"/>
        </w:rPr>
      </w:r>
      <w:r/>
    </w:p>
    <w:p>
      <w:pPr>
        <w:pStyle w:val="800"/>
        <w:spacing w:before="120" w:line="400" w:lineRule="exact"/>
        <w:tabs>
          <w:tab w:val="left" w:pos="5580" w:leader="none"/>
        </w:tabs>
        <w:rPr>
          <w:rFonts w:hAnsi="宋体"/>
          <w:color w:val="000000"/>
          <w:sz w:val="21"/>
          <w:szCs w:val="21"/>
          <w:highlight w:val="none"/>
          <w:u w:val="single"/>
        </w:rPr>
      </w:pPr>
      <w:r>
        <w:rPr>
          <w:rFonts w:hAnsi="宋体"/>
          <w:color w:val="000000"/>
          <w:sz w:val="21"/>
          <w:szCs w:val="21"/>
          <w:highlight w:val="none"/>
          <w:u w:val="single"/>
        </w:rPr>
      </w:r>
      <w:r/>
    </w:p>
    <w:p>
      <w:pPr>
        <w:pStyle w:val="800"/>
        <w:spacing w:line="400" w:lineRule="exact"/>
        <w:rPr>
          <w:rFonts w:hint="eastAsia" w:cs="宋体"/>
          <w:color w:val="000000"/>
          <w:szCs w:val="21"/>
          <w:highlight w:val="none"/>
          <w:lang w:val="zh-CN"/>
        </w:rPr>
        <w:outlineLvl w:val="2"/>
      </w:pPr>
      <w:r/>
      <w:bookmarkStart w:id="153" w:name="_Toc401840475"/>
      <w:r/>
      <w:bookmarkStart w:id="154" w:name="_Toc450570292"/>
      <w:r>
        <w:rPr>
          <w:rFonts w:hint="eastAsia" w:cs="宋体"/>
          <w:color w:val="000000"/>
          <w:highlight w:val="none"/>
        </w:rPr>
        <w:br w:type="page" w:clear="all"/>
      </w:r>
      <w:r>
        <w:rPr>
          <w:rFonts w:hint="eastAsia" w:cs="宋体"/>
          <w:color w:val="000000"/>
          <w:highlight w:val="none"/>
        </w:rPr>
        <w:t xml:space="preserve">4</w:t>
      </w:r>
      <w:bookmarkEnd w:id="153"/>
      <w:r>
        <w:rPr>
          <w:rFonts w:hint="eastAsia" w:cs="宋体"/>
          <w:color w:val="000000"/>
          <w:highlight w:val="none"/>
        </w:rPr>
        <w:t xml:space="preserve">.</w:t>
      </w:r>
      <w:r>
        <w:rPr>
          <w:rFonts w:hint="eastAsia" w:cs="宋体"/>
          <w:color w:val="000000"/>
          <w:szCs w:val="21"/>
          <w:highlight w:val="none"/>
          <w:lang w:val="zh-CN"/>
        </w:rPr>
        <w:t xml:space="preserve">供应商基本情况表</w:t>
      </w:r>
      <w:r>
        <w:rPr>
          <w:rFonts w:hint="eastAsia" w:cs="宋体"/>
          <w:color w:val="000000"/>
          <w:szCs w:val="21"/>
          <w:highlight w:val="none"/>
          <w:lang w:val="zh-CN"/>
        </w:rPr>
      </w:r>
      <w:r/>
    </w:p>
    <w:p>
      <w:pPr>
        <w:pStyle w:val="1038"/>
        <w:keepLines w:val="0"/>
        <w:keepNext w:val="0"/>
        <w:spacing w:line="400" w:lineRule="exact"/>
        <w:rPr>
          <w:rFonts w:hint="eastAsia" w:cs="宋体"/>
          <w:color w:val="000000"/>
          <w:highlight w:val="none"/>
        </w:rPr>
        <w:outlineLvl w:val="9"/>
      </w:pPr>
      <w:r>
        <w:rPr>
          <w:rFonts w:hint="eastAsia" w:cs="宋体"/>
          <w:color w:val="000000"/>
          <w:highlight w:val="none"/>
        </w:rPr>
      </w:r>
      <w:r/>
    </w:p>
    <w:p>
      <w:pPr>
        <w:pStyle w:val="800"/>
        <w:jc w:val="center"/>
        <w:spacing w:line="400" w:lineRule="exact"/>
        <w:rPr>
          <w:rFonts w:hint="eastAsia" w:cs="宋体"/>
          <w:color w:val="000000"/>
          <w:szCs w:val="21"/>
          <w:highlight w:val="none"/>
          <w:lang w:val="zh-CN"/>
        </w:rPr>
        <w:outlineLvl w:val="9"/>
      </w:pPr>
      <w:r>
        <w:rPr>
          <w:rFonts w:hint="eastAsia" w:cs="宋体"/>
          <w:color w:val="000000"/>
          <w:szCs w:val="21"/>
          <w:highlight w:val="none"/>
          <w:lang w:val="zh-CN"/>
        </w:rPr>
        <w:t xml:space="preserve">供应商基本情况表</w:t>
      </w:r>
      <w:r>
        <w:rPr>
          <w:rFonts w:hint="eastAsia" w:cs="宋体"/>
          <w:color w:val="000000"/>
          <w:szCs w:val="21"/>
          <w:highlight w:val="none"/>
          <w:lang w:val="zh-CN"/>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800"/>
              <w:jc w:val="center"/>
              <w:spacing w:line="312" w:lineRule="atLeast"/>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供应商名称</w:t>
            </w:r>
            <w:r>
              <w:rPr>
                <w:rFonts w:hint="eastAsia" w:ascii="宋体" w:hAnsi="宋体" w:eastAsia="宋体"/>
                <w:b/>
                <w:bCs/>
                <w:color w:val="000000"/>
                <w:szCs w:val="21"/>
                <w:highlight w:val="none"/>
              </w:rPr>
            </w:r>
            <w:r/>
          </w:p>
        </w:tc>
        <w:tc>
          <w:tcPr>
            <w:tcW w:w="7513" w:type="dxa"/>
            <w:vAlign w:val="center"/>
            <w:textDirection w:val="lrTb"/>
            <w:noWrap w:val="false"/>
          </w:tcPr>
          <w:p>
            <w:pPr>
              <w:pStyle w:val="800"/>
              <w:ind w:firstLine="422"/>
              <w:spacing w:line="312" w:lineRule="atLeast"/>
              <w:rPr>
                <w:rFonts w:hint="eastAsia" w:ascii="宋体" w:hAnsi="宋体" w:eastAsia="宋体"/>
                <w:b/>
                <w:bCs/>
                <w:color w:val="000000"/>
                <w:szCs w:val="21"/>
                <w:highlight w:val="none"/>
              </w:rPr>
            </w:pPr>
            <w:r>
              <w:rPr>
                <w:rFonts w:hint="eastAsia" w:ascii="宋体" w:hAnsi="宋体" w:eastAsia="宋体"/>
                <w:b/>
                <w:bCs/>
                <w:color w:val="000000"/>
                <w:szCs w:val="21"/>
                <w:highlight w:val="none"/>
              </w:rPr>
            </w:r>
            <w:r/>
          </w:p>
        </w:tc>
      </w:tr>
      <w:tr>
        <w:trPr>
          <w:trHeight w:val="986"/>
        </w:trPr>
        <w:tc>
          <w:tcPr>
            <w:tcW w:w="1809" w:type="dxa"/>
            <w:vAlign w:val="center"/>
            <w:textDirection w:val="lrTb"/>
            <w:noWrap w:val="false"/>
          </w:tcPr>
          <w:p>
            <w:pPr>
              <w:pStyle w:val="800"/>
              <w:jc w:val="center"/>
              <w:spacing w:line="312" w:lineRule="atLeast"/>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社会机构统一信用代码</w:t>
            </w:r>
            <w:r>
              <w:rPr>
                <w:rFonts w:hint="eastAsia" w:ascii="宋体" w:hAnsi="宋体" w:eastAsia="宋体"/>
                <w:b/>
                <w:bCs/>
                <w:color w:val="000000"/>
                <w:szCs w:val="21"/>
                <w:highlight w:val="none"/>
              </w:rPr>
            </w:r>
            <w:r/>
          </w:p>
        </w:tc>
        <w:tc>
          <w:tcPr>
            <w:tcW w:w="7513" w:type="dxa"/>
            <w:vAlign w:val="center"/>
            <w:textDirection w:val="lrTb"/>
            <w:noWrap w:val="false"/>
          </w:tcPr>
          <w:p>
            <w:pPr>
              <w:pStyle w:val="800"/>
              <w:ind w:firstLine="422"/>
              <w:spacing w:line="312" w:lineRule="atLeast"/>
              <w:rPr>
                <w:rFonts w:hint="eastAsia" w:ascii="宋体" w:hAnsi="宋体" w:eastAsia="宋体"/>
                <w:b/>
                <w:bCs/>
                <w:color w:val="000000"/>
                <w:szCs w:val="21"/>
                <w:highlight w:val="none"/>
              </w:rPr>
            </w:pPr>
            <w:r>
              <w:rPr>
                <w:rFonts w:hint="eastAsia" w:ascii="宋体" w:hAnsi="宋体" w:eastAsia="宋体"/>
                <w:b/>
                <w:bCs/>
                <w:color w:val="000000"/>
                <w:szCs w:val="21"/>
                <w:highlight w:val="none"/>
              </w:rPr>
            </w:r>
            <w:r/>
          </w:p>
        </w:tc>
      </w:tr>
      <w:tr>
        <w:trPr>
          <w:trHeight w:val="1114"/>
        </w:trPr>
        <w:tc>
          <w:tcPr>
            <w:tcW w:w="1809" w:type="dxa"/>
            <w:vAlign w:val="center"/>
            <w:textDirection w:val="lrTb"/>
            <w:noWrap w:val="false"/>
          </w:tcPr>
          <w:p>
            <w:pPr>
              <w:pStyle w:val="800"/>
              <w:jc w:val="center"/>
              <w:spacing w:line="312" w:lineRule="atLeast"/>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供应商规模</w:t>
            </w:r>
            <w:r>
              <w:rPr>
                <w:rFonts w:hint="eastAsia" w:ascii="宋体" w:hAnsi="宋体" w:eastAsia="宋体"/>
                <w:b/>
                <w:bCs/>
                <w:color w:val="000000"/>
                <w:szCs w:val="21"/>
                <w:highlight w:val="none"/>
              </w:rPr>
            </w:r>
            <w:r/>
          </w:p>
        </w:tc>
        <w:tc>
          <w:tcPr>
            <w:tcW w:w="7513" w:type="dxa"/>
            <w:vAlign w:val="center"/>
            <w:textDirection w:val="lrTb"/>
            <w:noWrap w:val="false"/>
          </w:tcPr>
          <w:p>
            <w:pPr>
              <w:pStyle w:val="800"/>
              <w:ind w:firstLine="422"/>
              <w:spacing w:line="312" w:lineRule="atLeast"/>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     </w:t>
            </w:r>
            <w:r>
              <w:rPr>
                <w:rFonts w:hint="eastAsia" w:ascii="宋体" w:hAnsi="宋体" w:eastAsia="宋体"/>
                <w:color w:val="000000"/>
                <w:szCs w:val="21"/>
                <w:highlight w:val="none"/>
              </w:rPr>
              <w:t xml:space="preserve">□</w:t>
            </w:r>
            <w:r>
              <w:rPr>
                <w:rFonts w:hint="eastAsia" w:ascii="宋体" w:hAnsi="宋体" w:eastAsia="宋体"/>
                <w:b/>
                <w:bCs/>
                <w:color w:val="000000"/>
                <w:szCs w:val="21"/>
                <w:highlight w:val="none"/>
              </w:rPr>
              <w:t xml:space="preserve">大型           </w:t>
            </w:r>
            <w:r>
              <w:rPr>
                <w:rFonts w:hint="eastAsia" w:ascii="宋体" w:hAnsi="宋体" w:eastAsia="宋体"/>
                <w:color w:val="000000"/>
                <w:szCs w:val="21"/>
                <w:highlight w:val="none"/>
              </w:rPr>
              <w:t xml:space="preserve">□</w:t>
            </w:r>
            <w:r>
              <w:rPr>
                <w:rFonts w:hint="eastAsia" w:ascii="宋体" w:hAnsi="宋体" w:eastAsia="宋体"/>
                <w:b/>
                <w:bCs/>
                <w:color w:val="000000"/>
                <w:szCs w:val="21"/>
                <w:highlight w:val="none"/>
              </w:rPr>
              <w:t xml:space="preserve">中型          </w:t>
            </w:r>
            <w:r>
              <w:rPr>
                <w:rFonts w:hint="eastAsia" w:ascii="宋体" w:hAnsi="宋体" w:eastAsia="宋体"/>
                <w:color w:val="000000"/>
                <w:szCs w:val="21"/>
                <w:highlight w:val="none"/>
              </w:rPr>
              <w:t xml:space="preserve">□</w:t>
            </w:r>
            <w:r>
              <w:rPr>
                <w:rFonts w:hint="eastAsia" w:ascii="宋体" w:hAnsi="宋体" w:eastAsia="宋体"/>
                <w:b/>
                <w:bCs/>
                <w:color w:val="000000"/>
                <w:szCs w:val="21"/>
                <w:highlight w:val="none"/>
              </w:rPr>
              <w:t xml:space="preserve">小微型      </w:t>
            </w:r>
            <w:r>
              <w:rPr>
                <w:rFonts w:hint="eastAsia" w:ascii="宋体" w:hAnsi="宋体" w:eastAsia="宋体"/>
                <w:b/>
                <w:bCs/>
                <w:color w:val="000000"/>
                <w:szCs w:val="21"/>
                <w:highlight w:val="none"/>
              </w:rPr>
            </w:r>
            <w:r/>
          </w:p>
        </w:tc>
      </w:tr>
      <w:tr>
        <w:trPr>
          <w:trHeight w:val="1130"/>
        </w:trPr>
        <w:tc>
          <w:tcPr>
            <w:tcW w:w="1809" w:type="dxa"/>
            <w:vAlign w:val="center"/>
            <w:textDirection w:val="lrTb"/>
            <w:noWrap w:val="false"/>
          </w:tcPr>
          <w:p>
            <w:pPr>
              <w:pStyle w:val="800"/>
              <w:jc w:val="center"/>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供应商所在区域</w:t>
            </w:r>
            <w:r>
              <w:rPr>
                <w:rFonts w:hint="eastAsia" w:ascii="宋体" w:hAnsi="宋体" w:eastAsia="宋体"/>
                <w:b/>
                <w:bCs/>
                <w:color w:val="000000"/>
                <w:szCs w:val="21"/>
                <w:highlight w:val="none"/>
              </w:rPr>
            </w:r>
            <w:r/>
          </w:p>
          <w:p>
            <w:pPr>
              <w:pStyle w:val="800"/>
              <w:jc w:val="center"/>
              <w:spacing w:line="312" w:lineRule="atLeast"/>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（细化到省份）</w:t>
            </w:r>
            <w:r>
              <w:rPr>
                <w:rFonts w:hint="eastAsia" w:ascii="宋体" w:hAnsi="宋体" w:eastAsia="宋体"/>
                <w:b/>
                <w:bCs/>
                <w:color w:val="000000"/>
                <w:szCs w:val="21"/>
                <w:highlight w:val="none"/>
              </w:rPr>
            </w:r>
            <w:r/>
          </w:p>
        </w:tc>
        <w:tc>
          <w:tcPr>
            <w:tcW w:w="7513" w:type="dxa"/>
            <w:vAlign w:val="center"/>
            <w:textDirection w:val="lrTb"/>
            <w:noWrap w:val="false"/>
          </w:tcPr>
          <w:p>
            <w:pPr>
              <w:pStyle w:val="800"/>
              <w:ind w:firstLine="422"/>
              <w:spacing w:line="312" w:lineRule="atLeast"/>
              <w:rPr>
                <w:rFonts w:hint="eastAsia" w:ascii="宋体" w:hAnsi="宋体" w:eastAsia="宋体"/>
                <w:b/>
                <w:bCs/>
                <w:color w:val="000000"/>
                <w:szCs w:val="21"/>
                <w:highlight w:val="none"/>
              </w:rPr>
            </w:pPr>
            <w:r>
              <w:rPr>
                <w:rFonts w:hint="eastAsia" w:ascii="宋体" w:hAnsi="宋体" w:eastAsia="宋体"/>
                <w:b/>
                <w:bCs/>
                <w:color w:val="000000"/>
                <w:szCs w:val="21"/>
                <w:highlight w:val="none"/>
              </w:rPr>
            </w:r>
            <w:r/>
          </w:p>
        </w:tc>
      </w:tr>
      <w:tr>
        <w:trPr>
          <w:trHeight w:val="835"/>
        </w:trPr>
        <w:tc>
          <w:tcPr>
            <w:tcW w:w="1809" w:type="dxa"/>
            <w:vAlign w:val="center"/>
            <w:textDirection w:val="lrTb"/>
            <w:noWrap w:val="false"/>
          </w:tcPr>
          <w:p>
            <w:pPr>
              <w:pStyle w:val="800"/>
              <w:jc w:val="center"/>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是否特殊性质</w:t>
            </w:r>
            <w:r>
              <w:rPr>
                <w:rFonts w:hint="eastAsia" w:ascii="宋体" w:hAnsi="宋体" w:eastAsia="宋体"/>
                <w:b/>
                <w:bCs/>
                <w:color w:val="000000"/>
                <w:szCs w:val="21"/>
                <w:highlight w:val="none"/>
              </w:rPr>
            </w:r>
            <w:r/>
          </w:p>
        </w:tc>
        <w:tc>
          <w:tcPr>
            <w:tcW w:w="7513" w:type="dxa"/>
            <w:vAlign w:val="center"/>
            <w:textDirection w:val="lrTb"/>
            <w:noWrap w:val="false"/>
          </w:tcPr>
          <w:p>
            <w:pPr>
              <w:pStyle w:val="800"/>
              <w:ind w:firstLine="422"/>
              <w:spacing w:line="312" w:lineRule="atLeast"/>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   </w:t>
            </w:r>
            <w:r>
              <w:rPr>
                <w:rFonts w:hint="eastAsia" w:ascii="宋体" w:hAnsi="宋体" w:eastAsia="宋体"/>
                <w:color w:val="000000"/>
                <w:szCs w:val="21"/>
                <w:highlight w:val="none"/>
              </w:rPr>
              <w:t xml:space="preserve">□</w:t>
            </w:r>
            <w:r>
              <w:rPr>
                <w:rFonts w:hint="eastAsia" w:ascii="宋体" w:hAnsi="宋体" w:eastAsia="宋体"/>
                <w:b/>
                <w:bCs/>
                <w:color w:val="000000"/>
                <w:szCs w:val="21"/>
                <w:highlight w:val="none"/>
              </w:rPr>
              <w:t xml:space="preserve">监狱企业残疾人     </w:t>
            </w:r>
            <w:r>
              <w:rPr>
                <w:rFonts w:hint="eastAsia" w:ascii="宋体" w:hAnsi="宋体" w:eastAsia="宋体"/>
                <w:color w:val="000000"/>
                <w:szCs w:val="21"/>
                <w:highlight w:val="none"/>
              </w:rPr>
              <w:t xml:space="preserve">□</w:t>
            </w:r>
            <w:r>
              <w:rPr>
                <w:rFonts w:hint="eastAsia" w:ascii="宋体" w:hAnsi="宋体" w:eastAsia="宋体"/>
                <w:b/>
                <w:bCs/>
                <w:color w:val="000000"/>
                <w:szCs w:val="21"/>
                <w:highlight w:val="none"/>
              </w:rPr>
              <w:t xml:space="preserve">福利性单位     </w:t>
            </w:r>
            <w:r>
              <w:rPr>
                <w:rFonts w:hint="eastAsia" w:ascii="宋体" w:hAnsi="宋体" w:eastAsia="宋体"/>
                <w:color w:val="000000"/>
                <w:szCs w:val="21"/>
                <w:highlight w:val="none"/>
              </w:rPr>
              <w:t xml:space="preserve">□</w:t>
            </w:r>
            <w:r>
              <w:rPr>
                <w:rFonts w:hint="eastAsia" w:ascii="宋体" w:hAnsi="宋体" w:eastAsia="宋体"/>
                <w:b/>
                <w:bCs/>
                <w:color w:val="000000"/>
                <w:szCs w:val="21"/>
                <w:highlight w:val="none"/>
              </w:rPr>
              <w:t xml:space="preserve">其他</w:t>
            </w:r>
            <w:r>
              <w:rPr>
                <w:rFonts w:hint="eastAsia" w:ascii="宋体" w:hAnsi="宋体" w:eastAsia="宋体"/>
                <w:b/>
                <w:bCs/>
                <w:color w:val="000000"/>
                <w:szCs w:val="21"/>
                <w:highlight w:val="none"/>
              </w:rPr>
            </w:r>
            <w:r/>
          </w:p>
        </w:tc>
      </w:tr>
    </w:tbl>
    <w:p>
      <w:pPr>
        <w:pStyle w:val="800"/>
        <w:rPr>
          <w:rFonts w:hint="eastAsia" w:ascii="宋体" w:hAnsi="宋体" w:eastAsia="宋体"/>
          <w:color w:val="000000"/>
          <w:szCs w:val="21"/>
          <w:highlight w:val="none"/>
        </w:rPr>
      </w:pPr>
      <w:r>
        <w:rPr>
          <w:rFonts w:hint="eastAsia" w:ascii="宋体" w:hAnsi="宋体" w:eastAsia="宋体"/>
          <w:color w:val="000000"/>
          <w:szCs w:val="21"/>
          <w:highlight w:val="none"/>
        </w:rPr>
        <w:t xml:space="preserve">注：</w:t>
      </w:r>
      <w:r>
        <w:rPr>
          <w:rFonts w:hint="eastAsia" w:ascii="宋体" w:hAnsi="宋体" w:eastAsia="宋体"/>
          <w:color w:val="000000"/>
          <w:szCs w:val="21"/>
          <w:highlight w:val="none"/>
        </w:rPr>
      </w:r>
      <w:r/>
    </w:p>
    <w:p>
      <w:pPr>
        <w:pStyle w:val="800"/>
        <w:ind w:firstLine="208"/>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1、供应商规模：供应商应对照工业和信息化部、国家统计局、国家发展改革委、财政部《关于印发中小企业划型标准规定的通知》（工信部联企业〔2011〕300 号）中的规模划分勾选自身规模；</w:t>
      </w:r>
      <w:r>
        <w:rPr>
          <w:rFonts w:hint="eastAsia" w:ascii="宋体" w:hAnsi="宋体" w:eastAsia="宋体"/>
          <w:color w:val="000000"/>
          <w:szCs w:val="21"/>
          <w:highlight w:val="none"/>
        </w:rPr>
      </w:r>
      <w:r/>
    </w:p>
    <w:p>
      <w:pPr>
        <w:pStyle w:val="800"/>
        <w:ind w:firstLine="208"/>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2、供应商所在区域：指供应商注册地所在地区，具体细化到省份；</w:t>
      </w:r>
      <w:r>
        <w:rPr>
          <w:rFonts w:hint="eastAsia" w:ascii="宋体" w:hAnsi="宋体" w:eastAsia="宋体"/>
          <w:color w:val="000000"/>
          <w:szCs w:val="21"/>
          <w:highlight w:val="none"/>
        </w:rPr>
      </w:r>
      <w:r/>
    </w:p>
    <w:p>
      <w:pPr>
        <w:pStyle w:val="800"/>
        <w:ind w:firstLine="208"/>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3、是否特殊性质：供应商应对照《财政部司法部关于政府采购支持监狱企业发展有关问题的通知》（财库〔2014〕68号）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hint="eastAsia" w:ascii="宋体" w:hAnsi="宋体" w:eastAsia="宋体"/>
          <w:color w:val="000000"/>
          <w:szCs w:val="21"/>
          <w:highlight w:val="none"/>
        </w:rPr>
      </w:r>
      <w:r/>
    </w:p>
    <w:p>
      <w:pPr>
        <w:pStyle w:val="1038"/>
        <w:keepLines w:val="0"/>
        <w:keepNext w:val="0"/>
        <w:spacing w:line="400" w:lineRule="exact"/>
        <w:rPr>
          <w:rFonts w:hint="eastAsia" w:cs="宋体"/>
          <w:color w:val="000000"/>
          <w:highlight w:val="none"/>
        </w:rPr>
        <w:outlineLvl w:val="9"/>
      </w:pPr>
      <w:r>
        <w:rPr>
          <w:rFonts w:hint="eastAsia" w:cs="宋体"/>
          <w:color w:val="000000"/>
          <w:highlight w:val="none"/>
        </w:rPr>
      </w:r>
      <w:r/>
    </w:p>
    <w:p>
      <w:pPr>
        <w:pStyle w:val="1038"/>
        <w:keepLines w:val="0"/>
        <w:keepNext w:val="0"/>
        <w:spacing w:line="400" w:lineRule="exact"/>
        <w:rPr>
          <w:rFonts w:hint="eastAsia" w:cs="宋体"/>
          <w:color w:val="000000"/>
          <w:highlight w:val="none"/>
        </w:rPr>
        <w:outlineLvl w:val="9"/>
      </w:pPr>
      <w:r>
        <w:rPr>
          <w:rFonts w:hint="eastAsia" w:cs="宋体"/>
          <w:color w:val="000000"/>
          <w:highlight w:val="none"/>
        </w:rPr>
      </w:r>
      <w:r/>
    </w:p>
    <w:p>
      <w:pPr>
        <w:pStyle w:val="1038"/>
        <w:keepLines w:val="0"/>
        <w:keepNext w:val="0"/>
        <w:spacing w:line="400" w:lineRule="exact"/>
        <w:rPr>
          <w:rFonts w:hint="eastAsia" w:cs="宋体"/>
          <w:color w:val="000000"/>
          <w:highlight w:val="none"/>
        </w:rPr>
        <w:outlineLvl w:val="9"/>
      </w:pPr>
      <w:r>
        <w:rPr>
          <w:rFonts w:hint="eastAsia" w:cs="宋体"/>
          <w:color w:val="000000"/>
          <w:highlight w:val="none"/>
        </w:rPr>
      </w:r>
      <w:r/>
    </w:p>
    <w:p>
      <w:pPr>
        <w:pStyle w:val="1038"/>
        <w:keepLines w:val="0"/>
        <w:keepNext w:val="0"/>
        <w:spacing w:line="400" w:lineRule="exact"/>
        <w:rPr>
          <w:rFonts w:cs="宋体"/>
          <w:color w:val="000000"/>
          <w:highlight w:val="none"/>
        </w:rPr>
      </w:pPr>
      <w:r>
        <w:rPr>
          <w:rFonts w:hint="eastAsia" w:cs="宋体"/>
          <w:color w:val="000000"/>
          <w:highlight w:val="none"/>
          <w:lang w:val="en-US" w:eastAsia="zh-CN"/>
        </w:rPr>
        <w:t xml:space="preserve">5.</w:t>
      </w:r>
      <w:r>
        <w:rPr>
          <w:rFonts w:hint="eastAsia" w:cs="宋体"/>
          <w:color w:val="000000"/>
          <w:highlight w:val="none"/>
        </w:rPr>
        <w:t xml:space="preserve">服务承诺</w:t>
      </w:r>
      <w:bookmarkEnd w:id="154"/>
      <w:r>
        <w:rPr>
          <w:rFonts w:cs="宋体"/>
          <w:color w:val="000000"/>
          <w:highlight w:val="none"/>
        </w:rPr>
      </w:r>
      <w:r/>
    </w:p>
    <w:p>
      <w:pPr>
        <w:pStyle w:val="800"/>
        <w:spacing w:line="400" w:lineRule="exact"/>
        <w:rPr>
          <w:color w:val="000000"/>
          <w:highlight w:val="none"/>
        </w:rPr>
      </w:pPr>
      <w:r>
        <w:rPr>
          <w:rFonts w:hint="eastAsia" w:hAnsi="宋体"/>
          <w:color w:val="000000"/>
          <w:sz w:val="21"/>
          <w:szCs w:val="21"/>
          <w:highlight w:val="none"/>
        </w:rPr>
        <w:t xml:space="preserve">（结合评标办法）</w:t>
      </w:r>
      <w:bookmarkStart w:id="155" w:name="_Toc401840476"/>
      <w:r/>
      <w:bookmarkStart w:id="156" w:name="_Toc450570293"/>
      <w:r>
        <w:rPr>
          <w:color w:val="000000"/>
          <w:highlight w:val="none"/>
        </w:rPr>
      </w:r>
      <w:r/>
    </w:p>
    <w:p>
      <w:pPr>
        <w:pStyle w:val="1038"/>
        <w:keepLines w:val="0"/>
        <w:keepNext w:val="0"/>
        <w:spacing w:line="400" w:lineRule="exact"/>
        <w:rPr>
          <w:rFonts w:hint="eastAsia" w:cs="宋体"/>
          <w:color w:val="000000"/>
          <w:highlight w:val="none"/>
        </w:rPr>
      </w:pPr>
      <w:r>
        <w:rPr>
          <w:rFonts w:hint="eastAsia" w:cs="宋体"/>
          <w:color w:val="000000"/>
          <w:highlight w:val="none"/>
        </w:rPr>
        <w:br w:type="textWrapping" w:clear="all"/>
      </w:r>
      <w:r>
        <w:rPr>
          <w:rFonts w:hint="eastAsia" w:cs="宋体"/>
          <w:color w:val="000000"/>
          <w:highlight w:val="none"/>
          <w:lang w:val="en-US" w:eastAsia="zh-CN"/>
        </w:rPr>
        <w:t xml:space="preserve">6</w:t>
      </w:r>
      <w:r>
        <w:rPr>
          <w:rFonts w:hint="eastAsia" w:cs="宋体"/>
          <w:color w:val="000000"/>
          <w:highlight w:val="none"/>
        </w:rPr>
        <w:t xml:space="preserve">.其他可以提供的关于投标的证明材料</w:t>
      </w:r>
      <w:bookmarkEnd w:id="155"/>
      <w:r/>
      <w:bookmarkEnd w:id="156"/>
      <w:r>
        <w:rPr>
          <w:rFonts w:hint="eastAsia" w:cs="宋体"/>
          <w:color w:val="000000"/>
          <w:highlight w:val="none"/>
        </w:rPr>
        <w:t xml:space="preserve">（样本、说明书或者检测报告等）</w:t>
      </w:r>
      <w:bookmarkEnd w:id="114"/>
      <w:r/>
      <w:bookmarkEnd w:id="115"/>
      <w:r/>
      <w:bookmarkEnd w:id="116"/>
      <w:r/>
      <w:bookmarkEnd w:id="143"/>
      <w:r>
        <w:rPr>
          <w:rFonts w:hint="eastAsia" w:cs="宋体"/>
          <w:color w:val="000000"/>
          <w:highlight w:val="none"/>
        </w:rPr>
      </w:r>
      <w:r/>
    </w:p>
    <w:p>
      <w:pPr>
        <w:pStyle w:val="800"/>
        <w:rPr>
          <w:rFonts w:hint="eastAsia" w:cs="宋体"/>
          <w:color w:val="000000"/>
          <w:highlight w:val="none"/>
        </w:rPr>
      </w:pPr>
      <w:r>
        <w:rPr>
          <w:rFonts w:hint="eastAsia" w:cs="宋体"/>
          <w:color w:val="000000"/>
          <w:highlight w:val="none"/>
        </w:rPr>
      </w:r>
      <w:r/>
    </w:p>
    <w:p>
      <w:pPr>
        <w:pStyle w:val="1038"/>
        <w:keepLines w:val="0"/>
        <w:keepNext w:val="0"/>
        <w:spacing w:line="400" w:lineRule="exact"/>
        <w:shd w:val="clear" w:color="auto" w:fill="ffffff"/>
        <w:rPr>
          <w:color w:val="000000"/>
          <w:highlight w:val="none"/>
        </w:rPr>
      </w:pPr>
      <w:r>
        <w:rPr>
          <w:rFonts w:hint="eastAsia" w:eastAsia="宋体" w:cs="宋体"/>
          <w:color w:val="000000"/>
          <w:highlight w:val="none"/>
          <w:lang w:val="en-US" w:eastAsia="zh-CN"/>
        </w:rPr>
        <w:br w:type="page" w:clear="all"/>
      </w:r>
      <w:r>
        <w:rPr>
          <w:rFonts w:hint="eastAsia" w:ascii="宋体" w:hAnsi="宋体" w:eastAsia="宋体" w:cs="宋体"/>
          <w:color w:val="000000"/>
          <w:highlight w:val="none"/>
          <w:lang w:val="en-US" w:eastAsia="zh-CN"/>
        </w:rPr>
        <w:t xml:space="preserve">7.招标文件要求的其他承诺</w:t>
      </w:r>
      <w:r>
        <w:rPr>
          <w:color w:val="000000"/>
          <w:highlight w:val="none"/>
        </w:rPr>
      </w:r>
      <w:r/>
    </w:p>
    <w:p>
      <w:pPr>
        <w:pStyle w:val="800"/>
        <w:rPr>
          <w:rFonts w:hint="eastAsia" w:ascii="宋体" w:hAnsi="宋体" w:eastAsia="宋体"/>
          <w:color w:val="000000"/>
          <w:highlight w:val="none"/>
        </w:rPr>
      </w:pPr>
      <w:r>
        <w:rPr>
          <w:rFonts w:hint="eastAsia" w:ascii="宋体" w:hAnsi="宋体" w:eastAsia="宋体"/>
          <w:color w:val="000000"/>
          <w:highlight w:val="none"/>
        </w:rPr>
      </w:r>
      <w:r/>
    </w:p>
    <w:p>
      <w:pPr>
        <w:pStyle w:val="800"/>
        <w:jc w:val="center"/>
        <w:rPr>
          <w:rFonts w:ascii="宋体" w:hAnsi="宋体" w:eastAsia="宋体"/>
          <w:b/>
          <w:bCs/>
          <w:color w:val="000000"/>
          <w:sz w:val="32"/>
          <w:szCs w:val="32"/>
          <w:highlight w:val="none"/>
          <w:lang w:val="en-US" w:eastAsia="zh-CN"/>
        </w:rPr>
      </w:pPr>
      <w:r>
        <w:rPr>
          <w:rFonts w:hint="eastAsia" w:ascii="宋体" w:hAnsi="宋体" w:eastAsia="宋体"/>
          <w:b/>
          <w:bCs/>
          <w:color w:val="000000"/>
          <w:sz w:val="32"/>
          <w:szCs w:val="32"/>
          <w:highlight w:val="none"/>
          <w:lang w:val="en-US" w:eastAsia="zh-CN"/>
        </w:rPr>
        <w:t xml:space="preserve">承诺书（参考格式）</w:t>
      </w:r>
      <w:r>
        <w:rPr>
          <w:rFonts w:ascii="宋体" w:hAnsi="宋体" w:eastAsia="宋体"/>
          <w:b/>
          <w:bCs/>
          <w:color w:val="000000"/>
          <w:sz w:val="32"/>
          <w:szCs w:val="32"/>
          <w:highlight w:val="none"/>
          <w:lang w:val="en-US" w:eastAsia="zh-CN"/>
        </w:rPr>
      </w:r>
      <w:r/>
    </w:p>
    <w:p>
      <w:pPr>
        <w:pStyle w:val="800"/>
        <w:rPr>
          <w:rFonts w:hint="eastAsia" w:ascii="宋体" w:hAnsi="宋体" w:eastAsia="宋体"/>
          <w:color w:val="000000"/>
          <w:highlight w:val="none"/>
        </w:rPr>
      </w:pPr>
      <w:r>
        <w:rPr>
          <w:rFonts w:hint="eastAsia" w:ascii="宋体" w:hAnsi="宋体" w:eastAsia="宋体"/>
          <w:color w:val="000000"/>
          <w:highlight w:val="none"/>
        </w:rPr>
      </w:r>
      <w:r/>
    </w:p>
    <w:p>
      <w:pPr>
        <w:pStyle w:val="800"/>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苏美达国际技术贸易有限公司：</w:t>
      </w:r>
      <w:r>
        <w:rPr>
          <w:rFonts w:hint="eastAsia" w:ascii="宋体" w:hAnsi="宋体" w:eastAsia="宋体" w:cs="宋体"/>
          <w:b/>
          <w:bCs/>
          <w:color w:val="000000"/>
          <w:sz w:val="24"/>
          <w:szCs w:val="24"/>
          <w:highlight w:val="none"/>
        </w:rPr>
      </w:r>
      <w:r/>
    </w:p>
    <w:p>
      <w:pPr>
        <w:pStyle w:val="800"/>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eastAsia="zh-CN"/>
        </w:rPr>
        <w:t xml:space="preserve">江苏省交通运输综合行政执法监督局：</w:t>
      </w:r>
      <w:r>
        <w:rPr>
          <w:rFonts w:hint="eastAsia" w:ascii="宋体" w:hAnsi="宋体" w:eastAsia="宋体" w:cs="宋体"/>
          <w:b/>
          <w:bCs/>
          <w:color w:val="000000"/>
          <w:sz w:val="24"/>
          <w:szCs w:val="24"/>
          <w:highlight w:val="none"/>
          <w:lang w:val="zh-CN"/>
        </w:rPr>
      </w:r>
      <w:r/>
    </w:p>
    <w:p>
      <w:pPr>
        <w:pStyle w:val="1036"/>
        <w:ind w:firstLine="241"/>
        <w:keepLines w:val="0"/>
        <w:keepNext w:val="0"/>
        <w:spacing w:line="40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36"/>
        <w:ind w:firstLine="241"/>
        <w:keepLines w:val="0"/>
        <w:keepNext w:val="0"/>
        <w:spacing w:line="40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我单位</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（供应商名称）</w:t>
      </w:r>
      <w:r>
        <w:rPr>
          <w:rFonts w:hint="eastAsia" w:ascii="宋体" w:hAnsi="宋体" w:eastAsia="宋体" w:cs="宋体"/>
          <w:b/>
          <w:bCs/>
          <w:color w:val="000000"/>
          <w:sz w:val="24"/>
          <w:szCs w:val="24"/>
          <w:highlight w:val="none"/>
          <w:lang w:val="en-US" w:eastAsia="zh-CN"/>
        </w:rPr>
        <w:t xml:space="preserve">参与</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项目名称</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项目编号</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郑重</w:t>
      </w:r>
      <w:r>
        <w:rPr>
          <w:rFonts w:hint="eastAsia" w:ascii="宋体" w:hAnsi="宋体" w:eastAsia="宋体" w:cs="宋体"/>
          <w:b/>
          <w:bCs/>
          <w:color w:val="000000"/>
          <w:sz w:val="24"/>
          <w:szCs w:val="24"/>
          <w:highlight w:val="none"/>
          <w:lang w:val="en-US" w:eastAsia="zh-CN"/>
        </w:rPr>
        <w:t xml:space="preserve">承诺</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00"/>
        <w:ind w:firstLine="482"/>
        <w:jc w:val="left"/>
        <w:keepLines w:val="0"/>
        <w:keepNext w:val="0"/>
        <w:pageBreakBefore w:val="0"/>
        <w:spacing w:line="360" w:lineRule="auto"/>
        <w:rPr>
          <w:rFonts w:hint="eastAsia" w:ascii="宋体" w:hAnsi="宋体" w:eastAsia="宋体" w:cs="宋体"/>
          <w:b/>
          <w:bCs/>
          <w:i w:val="0"/>
          <w:iCs w:val="0"/>
          <w:color w:val="000000"/>
          <w:sz w:val="24"/>
          <w:szCs w:val="24"/>
          <w:highlight w:val="none"/>
          <w:u w:val="none"/>
          <w:lang w:val="en-US" w:eastAsia="zh-CN"/>
        </w:rPr>
        <w:outlineLvl w:val="9"/>
      </w:pPr>
      <w:r>
        <w:rPr>
          <w:rFonts w:hint="eastAsia" w:ascii="宋体" w:hAnsi="宋体" w:eastAsia="宋体" w:cs="宋体"/>
          <w:b/>
          <w:bCs/>
          <w:i w:val="0"/>
          <w:iCs w:val="0"/>
          <w:color w:val="000000"/>
          <w:sz w:val="24"/>
          <w:szCs w:val="24"/>
          <w:highlight w:val="none"/>
          <w:u w:val="none"/>
          <w:lang w:val="en-US" w:eastAsia="zh-CN"/>
        </w:rPr>
        <w:t xml:space="preserve">1.我方在履约期间所提供的货品调换率不高于5%，量体准确率达到95%及以上。</w:t>
      </w:r>
      <w:r>
        <w:rPr>
          <w:rFonts w:hint="eastAsia" w:ascii="宋体" w:hAnsi="宋体" w:eastAsia="宋体" w:cs="宋体"/>
          <w:b/>
          <w:bCs/>
          <w:i w:val="0"/>
          <w:iCs w:val="0"/>
          <w:color w:val="000000"/>
          <w:sz w:val="24"/>
          <w:szCs w:val="24"/>
          <w:highlight w:val="none"/>
          <w:u w:val="none"/>
          <w:lang w:val="en-US" w:eastAsia="zh-CN"/>
        </w:rPr>
      </w:r>
      <w:r/>
    </w:p>
    <w:p>
      <w:pPr>
        <w:pStyle w:val="800"/>
        <w:ind w:firstLine="482"/>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承诺：如</w:t>
      </w:r>
      <w:r>
        <w:rPr>
          <w:rFonts w:hint="eastAsia" w:ascii="宋体" w:hAnsi="宋体" w:eastAsia="宋体" w:cs="宋体"/>
          <w:b/>
          <w:bCs/>
          <w:color w:val="000000"/>
          <w:sz w:val="24"/>
          <w:szCs w:val="24"/>
          <w:highlight w:val="none"/>
          <w:lang w:val="en-US" w:eastAsia="zh-CN"/>
        </w:rPr>
        <w:t xml:space="preserve">甲方</w:t>
      </w:r>
      <w:r>
        <w:rPr>
          <w:rFonts w:hint="eastAsia" w:ascii="宋体" w:hAnsi="宋体" w:eastAsia="宋体" w:cs="宋体"/>
          <w:b/>
          <w:bCs/>
          <w:color w:val="000000"/>
          <w:sz w:val="24"/>
          <w:szCs w:val="24"/>
          <w:highlight w:val="none"/>
        </w:rPr>
        <w:t xml:space="preserve">有</w:t>
      </w:r>
      <w:r>
        <w:rPr>
          <w:rFonts w:hint="eastAsia" w:ascii="宋体" w:hAnsi="宋体" w:eastAsia="宋体" w:cs="宋体"/>
          <w:b/>
          <w:bCs/>
          <w:color w:val="000000"/>
          <w:sz w:val="24"/>
          <w:szCs w:val="24"/>
          <w:highlight w:val="none"/>
          <w:lang w:val="en-US" w:eastAsia="zh-CN"/>
        </w:rPr>
        <w:t xml:space="preserve">零星追加或</w:t>
      </w:r>
      <w:r>
        <w:rPr>
          <w:rFonts w:hint="eastAsia" w:ascii="宋体" w:hAnsi="宋体" w:eastAsia="宋体" w:cs="宋体"/>
          <w:b/>
          <w:bCs/>
          <w:color w:val="000000"/>
          <w:sz w:val="24"/>
          <w:szCs w:val="24"/>
          <w:highlight w:val="none"/>
        </w:rPr>
        <w:t xml:space="preserve">紧急制服和标志保障任务，</w:t>
      </w:r>
      <w:r>
        <w:rPr>
          <w:rFonts w:hint="eastAsia" w:ascii="宋体" w:hAnsi="宋体" w:eastAsia="宋体" w:cs="宋体"/>
          <w:b/>
          <w:bCs/>
          <w:i w:val="0"/>
          <w:iCs w:val="0"/>
          <w:color w:val="000000"/>
          <w:sz w:val="24"/>
          <w:szCs w:val="24"/>
          <w:highlight w:val="none"/>
          <w:u w:val="none"/>
          <w:lang w:val="en-US" w:eastAsia="zh-CN"/>
        </w:rPr>
        <w:t xml:space="preserve">我方</w:t>
      </w:r>
      <w:r>
        <w:rPr>
          <w:rFonts w:hint="eastAsia" w:ascii="宋体" w:hAnsi="宋体" w:eastAsia="宋体" w:cs="宋体"/>
          <w:b/>
          <w:bCs/>
          <w:color w:val="000000"/>
          <w:sz w:val="24"/>
          <w:szCs w:val="24"/>
          <w:highlight w:val="none"/>
        </w:rPr>
        <w:t xml:space="preserve">根据保障需求在</w:t>
      </w:r>
      <w:r>
        <w:rPr>
          <w:rFonts w:hint="eastAsia" w:ascii="宋体" w:hAnsi="宋体" w:eastAsia="宋体" w:cs="宋体"/>
          <w:b/>
          <w:bCs/>
          <w:color w:val="000000"/>
          <w:sz w:val="24"/>
          <w:szCs w:val="24"/>
          <w:highlight w:val="none"/>
          <w:lang w:val="en-US" w:eastAsia="zh-CN"/>
        </w:rPr>
        <w:t xml:space="preserve">30日</w:t>
      </w:r>
      <w:r>
        <w:rPr>
          <w:rFonts w:hint="eastAsia" w:ascii="宋体" w:hAnsi="宋体" w:eastAsia="宋体" w:cs="宋体"/>
          <w:b/>
          <w:bCs/>
          <w:color w:val="000000"/>
          <w:sz w:val="24"/>
          <w:szCs w:val="24"/>
          <w:highlight w:val="none"/>
        </w:rPr>
        <w:t xml:space="preserve">内供货。</w:t>
      </w:r>
      <w:r>
        <w:rPr>
          <w:rFonts w:hint="eastAsia" w:ascii="宋体" w:hAnsi="宋体" w:eastAsia="宋体" w:cs="宋体"/>
          <w:b/>
          <w:bCs/>
          <w:color w:val="000000"/>
          <w:sz w:val="24"/>
          <w:szCs w:val="24"/>
          <w:highlight w:val="none"/>
        </w:rPr>
      </w:r>
      <w:r/>
    </w:p>
    <w:p>
      <w:pPr>
        <w:pStyle w:val="800"/>
        <w:ind w:firstLine="482"/>
        <w:jc w:val="left"/>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lang w:val="zh-CN"/>
        </w:rPr>
        <w:outlineLvl w:val="9"/>
      </w:pPr>
      <w:r>
        <w:rPr>
          <w:rFonts w:hint="eastAsia" w:ascii="宋体" w:hAnsi="宋体" w:eastAsia="宋体" w:cs="宋体"/>
          <w:b/>
          <w:bCs/>
          <w:i w:val="0"/>
          <w:iCs w:val="0"/>
          <w:color w:val="000000"/>
          <w:sz w:val="24"/>
          <w:szCs w:val="24"/>
          <w:highlight w:val="none"/>
          <w:u w:val="none"/>
          <w:lang w:val="en-US" w:eastAsia="zh-CN"/>
        </w:rPr>
        <w:t xml:space="preserve">3.</w:t>
      </w:r>
      <w:r>
        <w:rPr>
          <w:rFonts w:hint="eastAsia" w:ascii="宋体" w:hAnsi="宋体" w:eastAsia="宋体" w:cs="宋体"/>
          <w:b/>
          <w:bCs/>
          <w:i w:val="0"/>
          <w:iCs w:val="0"/>
          <w:color w:val="000000"/>
          <w:sz w:val="24"/>
          <w:szCs w:val="24"/>
          <w:highlight w:val="none"/>
          <w:u w:val="none"/>
          <w:lang w:val="zh-CN"/>
        </w:rPr>
        <w:t xml:space="preserve">承诺</w:t>
      </w:r>
      <w:r>
        <w:rPr>
          <w:rFonts w:hint="eastAsia" w:ascii="宋体" w:hAnsi="宋体" w:eastAsia="宋体" w:cs="宋体"/>
          <w:b/>
          <w:bCs/>
          <w:i w:val="0"/>
          <w:iCs w:val="0"/>
          <w:color w:val="000000"/>
          <w:sz w:val="24"/>
          <w:szCs w:val="24"/>
          <w:highlight w:val="none"/>
          <w:u w:val="none"/>
          <w:lang w:val="en-US" w:eastAsia="zh-CN"/>
        </w:rPr>
        <w:t xml:space="preserve">中标</w:t>
      </w:r>
      <w:r>
        <w:rPr>
          <w:rFonts w:hint="eastAsia" w:ascii="宋体" w:hAnsi="宋体" w:eastAsia="宋体" w:cs="宋体"/>
          <w:b/>
          <w:bCs/>
          <w:i w:val="0"/>
          <w:iCs w:val="0"/>
          <w:color w:val="000000"/>
          <w:sz w:val="24"/>
          <w:szCs w:val="24"/>
          <w:highlight w:val="none"/>
          <w:u w:val="none"/>
          <w:lang w:val="zh-CN"/>
        </w:rPr>
        <w:t xml:space="preserve">后不以任何方式转包</w:t>
      </w:r>
      <w:r>
        <w:rPr>
          <w:rFonts w:hint="eastAsia" w:ascii="宋体" w:hAnsi="宋体" w:eastAsia="宋体" w:cs="宋体"/>
          <w:b/>
          <w:bCs/>
          <w:i w:val="0"/>
          <w:iCs w:val="0"/>
          <w:color w:val="000000"/>
          <w:sz w:val="24"/>
          <w:szCs w:val="24"/>
          <w:highlight w:val="none"/>
          <w:u w:val="none"/>
          <w:lang w:val="en-US" w:eastAsia="zh-CN"/>
        </w:rPr>
        <w:t xml:space="preserve">或未经</w:t>
      </w:r>
      <w:r>
        <w:rPr>
          <w:rFonts w:hint="eastAsia" w:ascii="宋体" w:hAnsi="宋体" w:eastAsia="宋体" w:cs="宋体"/>
          <w:b/>
          <w:bCs/>
          <w:color w:val="000000"/>
          <w:sz w:val="24"/>
          <w:szCs w:val="24"/>
          <w:highlight w:val="none"/>
          <w:lang w:val="en-US" w:eastAsia="zh-CN"/>
        </w:rPr>
        <w:t xml:space="preserve">甲方</w:t>
      </w:r>
      <w:r>
        <w:rPr>
          <w:rFonts w:hint="eastAsia" w:ascii="宋体" w:hAnsi="宋体" w:eastAsia="宋体" w:cs="宋体"/>
          <w:b/>
          <w:bCs/>
          <w:i w:val="0"/>
          <w:iCs w:val="0"/>
          <w:color w:val="000000"/>
          <w:sz w:val="24"/>
          <w:szCs w:val="24"/>
          <w:highlight w:val="none"/>
          <w:u w:val="none"/>
          <w:lang w:val="en-US" w:eastAsia="zh-CN"/>
        </w:rPr>
        <w:t xml:space="preserve">书面同意</w:t>
      </w:r>
      <w:r>
        <w:rPr>
          <w:rFonts w:hint="eastAsia" w:ascii="宋体" w:hAnsi="宋体" w:eastAsia="宋体" w:cs="宋体"/>
          <w:b/>
          <w:bCs/>
          <w:i w:val="0"/>
          <w:iCs w:val="0"/>
          <w:color w:val="000000"/>
          <w:sz w:val="24"/>
          <w:szCs w:val="24"/>
          <w:highlight w:val="none"/>
          <w:u w:val="none"/>
          <w:lang w:val="zh-CN"/>
        </w:rPr>
        <w:t xml:space="preserve">分包本项目，</w:t>
      </w:r>
      <w:r>
        <w:rPr>
          <w:rFonts w:hint="eastAsia" w:ascii="宋体" w:hAnsi="宋体" w:eastAsia="宋体" w:cs="宋体"/>
          <w:b/>
          <w:bCs/>
          <w:i w:val="0"/>
          <w:iCs w:val="0"/>
          <w:color w:val="000000"/>
          <w:sz w:val="24"/>
          <w:szCs w:val="24"/>
          <w:highlight w:val="none"/>
          <w:u w:val="none"/>
          <w:lang w:val="en-US" w:eastAsia="zh-CN"/>
        </w:rPr>
        <w:t xml:space="preserve">如发生以上情况</w:t>
      </w:r>
      <w:r>
        <w:rPr>
          <w:rFonts w:hint="eastAsia" w:ascii="宋体" w:hAnsi="宋体" w:eastAsia="宋体" w:cs="宋体"/>
          <w:b/>
          <w:bCs/>
          <w:i w:val="0"/>
          <w:iCs w:val="0"/>
          <w:color w:val="000000"/>
          <w:sz w:val="24"/>
          <w:szCs w:val="24"/>
          <w:highlight w:val="none"/>
          <w:u w:val="none"/>
          <w:lang w:val="zh-CN"/>
        </w:rPr>
        <w:t xml:space="preserve">，一经查实，</w:t>
      </w:r>
      <w:r>
        <w:rPr>
          <w:rFonts w:hint="eastAsia" w:ascii="宋体" w:hAnsi="宋体" w:eastAsia="宋体" w:cs="宋体"/>
          <w:b/>
          <w:bCs/>
          <w:color w:val="000000"/>
          <w:sz w:val="24"/>
          <w:szCs w:val="24"/>
          <w:highlight w:val="none"/>
          <w:lang w:val="en-US" w:eastAsia="zh-CN"/>
        </w:rPr>
        <w:t xml:space="preserve">甲方</w:t>
      </w:r>
      <w:r>
        <w:rPr>
          <w:rFonts w:hint="eastAsia" w:ascii="宋体" w:hAnsi="宋体" w:eastAsia="宋体" w:cs="宋体"/>
          <w:b/>
          <w:bCs/>
          <w:i w:val="0"/>
          <w:iCs w:val="0"/>
          <w:color w:val="000000"/>
          <w:sz w:val="24"/>
          <w:szCs w:val="24"/>
          <w:highlight w:val="none"/>
          <w:u w:val="none"/>
          <w:lang w:val="zh-CN"/>
        </w:rPr>
        <w:t xml:space="preserve">有权终止合同并向</w:t>
      </w:r>
      <w:r>
        <w:rPr>
          <w:rFonts w:hint="eastAsia" w:ascii="宋体" w:hAnsi="宋体" w:eastAsia="宋体" w:cs="宋体"/>
          <w:b/>
          <w:bCs/>
          <w:i w:val="0"/>
          <w:iCs w:val="0"/>
          <w:color w:val="000000"/>
          <w:sz w:val="24"/>
          <w:szCs w:val="24"/>
          <w:highlight w:val="none"/>
          <w:u w:val="none"/>
          <w:lang w:val="en-US" w:eastAsia="zh-CN"/>
        </w:rPr>
        <w:t xml:space="preserve">我</w:t>
      </w:r>
      <w:r>
        <w:rPr>
          <w:rFonts w:hint="eastAsia" w:ascii="宋体" w:hAnsi="宋体" w:eastAsia="宋体" w:cs="宋体"/>
          <w:b/>
          <w:bCs/>
          <w:i w:val="0"/>
          <w:iCs w:val="0"/>
          <w:color w:val="000000"/>
          <w:sz w:val="24"/>
          <w:szCs w:val="24"/>
          <w:highlight w:val="none"/>
          <w:u w:val="none"/>
          <w:lang w:val="zh-CN"/>
        </w:rPr>
        <w:t xml:space="preserve">方要求赔偿。</w:t>
      </w:r>
      <w:r>
        <w:rPr>
          <w:rFonts w:hint="eastAsia" w:ascii="宋体" w:hAnsi="宋体" w:eastAsia="宋体" w:cs="宋体"/>
          <w:b/>
          <w:bCs/>
          <w:i w:val="0"/>
          <w:iCs w:val="0"/>
          <w:color w:val="000000"/>
          <w:sz w:val="24"/>
          <w:szCs w:val="24"/>
          <w:highlight w:val="none"/>
          <w:u w:val="none"/>
          <w:lang w:val="zh-CN"/>
        </w:rPr>
      </w:r>
      <w:r/>
    </w:p>
    <w:p>
      <w:pPr>
        <w:pStyle w:val="800"/>
        <w:ind w:firstLine="482"/>
        <w:jc w:val="left"/>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lang w:val="en-US" w:eastAsia="zh-CN"/>
        </w:rPr>
        <w:outlineLvl w:val="9"/>
      </w:pPr>
      <w:r>
        <w:rPr>
          <w:rFonts w:hint="eastAsia" w:ascii="宋体" w:hAnsi="宋体" w:eastAsia="宋体" w:cs="宋体"/>
          <w:b/>
          <w:bCs/>
          <w:i w:val="0"/>
          <w:iCs w:val="0"/>
          <w:color w:val="000000"/>
          <w:sz w:val="24"/>
          <w:szCs w:val="24"/>
          <w:highlight w:val="none"/>
          <w:u w:val="none"/>
          <w:lang w:val="en-US" w:eastAsia="zh-CN"/>
        </w:rPr>
        <w:t xml:space="preserve">4.</w:t>
      </w:r>
      <w:r>
        <w:rPr>
          <w:rFonts w:hint="eastAsia" w:ascii="宋体" w:hAnsi="宋体" w:eastAsia="宋体" w:cs="宋体"/>
          <w:b/>
          <w:bCs/>
          <w:i w:val="0"/>
          <w:iCs w:val="0"/>
          <w:color w:val="000000"/>
          <w:sz w:val="24"/>
          <w:szCs w:val="24"/>
          <w:highlight w:val="none"/>
          <w:u w:val="none"/>
          <w:lang w:val="zh-CN"/>
        </w:rPr>
        <w:t xml:space="preserve">承诺</w:t>
      </w:r>
      <w:r>
        <w:rPr>
          <w:rFonts w:hint="eastAsia" w:ascii="宋体" w:hAnsi="宋体" w:eastAsia="宋体" w:cs="宋体"/>
          <w:b/>
          <w:bCs/>
          <w:i w:val="0"/>
          <w:iCs w:val="0"/>
          <w:color w:val="000000"/>
          <w:sz w:val="24"/>
          <w:szCs w:val="24"/>
          <w:highlight w:val="none"/>
          <w:u w:val="none"/>
          <w:lang w:val="en-US" w:eastAsia="zh-CN"/>
        </w:rPr>
        <w:t xml:space="preserve">自收到</w:t>
      </w:r>
      <w:r>
        <w:rPr>
          <w:rFonts w:hint="eastAsia" w:ascii="宋体" w:hAnsi="宋体" w:eastAsia="宋体" w:cs="宋体"/>
          <w:b/>
          <w:bCs/>
          <w:color w:val="000000"/>
          <w:sz w:val="24"/>
          <w:szCs w:val="24"/>
          <w:highlight w:val="none"/>
          <w:lang w:val="en-US" w:eastAsia="zh-CN"/>
        </w:rPr>
        <w:t xml:space="preserve">甲方</w:t>
      </w:r>
      <w:r>
        <w:rPr>
          <w:rFonts w:hint="eastAsia" w:ascii="宋体" w:hAnsi="宋体" w:eastAsia="宋体" w:cs="宋体"/>
          <w:b/>
          <w:bCs/>
          <w:i w:val="0"/>
          <w:iCs w:val="0"/>
          <w:color w:val="000000"/>
          <w:sz w:val="24"/>
          <w:szCs w:val="24"/>
          <w:highlight w:val="none"/>
          <w:u w:val="none"/>
          <w:lang w:val="en-US" w:eastAsia="zh-CN"/>
        </w:rPr>
        <w:t xml:space="preserve">通知之日起5个工作日内完成量体服务（如遇人员出差，按</w:t>
      </w:r>
      <w:r>
        <w:rPr>
          <w:rFonts w:hint="eastAsia" w:ascii="宋体" w:hAnsi="宋体" w:eastAsia="宋体" w:cs="宋体"/>
          <w:b/>
          <w:bCs/>
          <w:color w:val="000000"/>
          <w:sz w:val="24"/>
          <w:szCs w:val="24"/>
          <w:highlight w:val="none"/>
          <w:lang w:val="en-US" w:eastAsia="zh-CN"/>
        </w:rPr>
        <w:t xml:space="preserve">甲方</w:t>
      </w:r>
      <w:r>
        <w:rPr>
          <w:rFonts w:hint="eastAsia" w:ascii="宋体" w:hAnsi="宋体" w:eastAsia="宋体" w:cs="宋体"/>
          <w:b/>
          <w:bCs/>
          <w:i w:val="0"/>
          <w:iCs w:val="0"/>
          <w:color w:val="000000"/>
          <w:sz w:val="24"/>
          <w:szCs w:val="24"/>
          <w:highlight w:val="none"/>
          <w:u w:val="none"/>
          <w:lang w:val="en-US" w:eastAsia="zh-CN"/>
        </w:rPr>
        <w:t xml:space="preserve">通知并及时响应）。</w:t>
      </w:r>
      <w:r>
        <w:rPr>
          <w:rFonts w:hint="eastAsia" w:ascii="宋体" w:hAnsi="宋体" w:eastAsia="宋体" w:cs="宋体"/>
          <w:b/>
          <w:bCs/>
          <w:i w:val="0"/>
          <w:iCs w:val="0"/>
          <w:color w:val="000000"/>
          <w:sz w:val="24"/>
          <w:szCs w:val="24"/>
          <w:highlight w:val="none"/>
          <w:u w:val="none"/>
          <w:lang w:val="en-US" w:eastAsia="zh-CN"/>
        </w:rPr>
      </w:r>
      <w:r/>
    </w:p>
    <w:p>
      <w:pPr>
        <w:pStyle w:val="800"/>
        <w:ind w:firstLine="482"/>
        <w:jc w:val="left"/>
        <w:rPr>
          <w:rFonts w:hint="eastAsia" w:ascii="宋体" w:hAnsi="宋体" w:eastAsia="宋体" w:cs="宋体"/>
          <w:b/>
          <w:bCs/>
          <w:i w:val="0"/>
          <w:iCs w:val="0"/>
          <w:color w:val="000000"/>
          <w:sz w:val="24"/>
          <w:szCs w:val="24"/>
          <w:highlight w:val="none"/>
          <w:u w:val="none"/>
          <w:lang w:val="en-US" w:eastAsia="zh-CN"/>
        </w:rPr>
        <w:outlineLvl w:val="9"/>
      </w:pPr>
      <w:r>
        <w:rPr>
          <w:rFonts w:hint="eastAsia" w:ascii="宋体" w:hAnsi="宋体" w:eastAsia="宋体" w:cs="宋体"/>
          <w:b/>
          <w:bCs/>
          <w:i w:val="0"/>
          <w:iCs w:val="0"/>
          <w:color w:val="000000"/>
          <w:sz w:val="24"/>
          <w:szCs w:val="24"/>
          <w:highlight w:val="none"/>
          <w:u w:val="none"/>
          <w:lang w:val="en-US" w:eastAsia="zh-CN"/>
        </w:rPr>
        <w:t xml:space="preserve">.... ....</w:t>
      </w:r>
      <w:r>
        <w:rPr>
          <w:rFonts w:hint="eastAsia" w:ascii="宋体" w:hAnsi="宋体" w:eastAsia="宋体" w:cs="宋体"/>
          <w:b/>
          <w:bCs/>
          <w:i w:val="0"/>
          <w:iCs w:val="0"/>
          <w:color w:val="000000"/>
          <w:sz w:val="24"/>
          <w:szCs w:val="24"/>
          <w:highlight w:val="none"/>
          <w:u w:val="none"/>
          <w:lang w:val="en-US" w:eastAsia="zh-CN"/>
        </w:rPr>
      </w:r>
      <w:r/>
    </w:p>
    <w:p>
      <w:pPr>
        <w:pStyle w:val="800"/>
        <w:ind w:firstLine="482"/>
        <w:jc w:val="left"/>
        <w:rPr>
          <w:rFonts w:hint="eastAsia" w:ascii="宋体" w:hAnsi="宋体" w:eastAsia="宋体" w:cs="宋体"/>
          <w:b/>
          <w:bCs/>
          <w:i w:val="0"/>
          <w:iCs w:val="0"/>
          <w:color w:val="000000"/>
          <w:sz w:val="24"/>
          <w:szCs w:val="24"/>
          <w:highlight w:val="none"/>
          <w:u w:val="none"/>
          <w:lang w:val="en-US" w:eastAsia="zh-CN"/>
        </w:rPr>
        <w:outlineLvl w:val="9"/>
      </w:pPr>
      <w:r>
        <w:rPr>
          <w:rFonts w:hint="eastAsia" w:ascii="宋体" w:hAnsi="宋体" w:eastAsia="宋体" w:cs="宋体"/>
          <w:b/>
          <w:bCs/>
          <w:i w:val="0"/>
          <w:iCs w:val="0"/>
          <w:color w:val="000000"/>
          <w:sz w:val="24"/>
          <w:szCs w:val="24"/>
          <w:highlight w:val="none"/>
          <w:u w:val="none"/>
          <w:lang w:val="en-US" w:eastAsia="zh-CN"/>
        </w:rPr>
        <w:t xml:space="preserve">.... ....</w:t>
      </w:r>
      <w:r>
        <w:rPr>
          <w:rFonts w:hint="eastAsia" w:ascii="宋体" w:hAnsi="宋体" w:eastAsia="宋体" w:cs="宋体"/>
          <w:b/>
          <w:bCs/>
          <w:i w:val="0"/>
          <w:iCs w:val="0"/>
          <w:color w:val="000000"/>
          <w:sz w:val="24"/>
          <w:szCs w:val="24"/>
          <w:highlight w:val="none"/>
          <w:u w:val="none"/>
          <w:lang w:val="en-US" w:eastAsia="zh-CN"/>
        </w:rPr>
      </w:r>
      <w:r/>
    </w:p>
    <w:p>
      <w:pPr>
        <w:pStyle w:val="800"/>
        <w:rPr>
          <w:rFonts w:hint="eastAsia"/>
          <w:color w:val="000000"/>
          <w:highlight w:val="none"/>
          <w:lang w:val="en-US" w:eastAsia="zh-CN"/>
        </w:rPr>
        <w:outlineLvl w:val="9"/>
      </w:pPr>
      <w:r>
        <w:rPr>
          <w:rFonts w:hint="eastAsia"/>
          <w:color w:val="000000"/>
          <w:highlight w:val="none"/>
          <w:lang w:val="en-US" w:eastAsia="zh-CN"/>
        </w:rPr>
      </w:r>
      <w:r/>
    </w:p>
    <w:p>
      <w:pPr>
        <w:pStyle w:val="800"/>
        <w:ind w:firstLine="482"/>
        <w:rPr>
          <w:rFonts w:hint="eastAsia" w:ascii="宋体" w:hAnsi="宋体" w:eastAsia="宋体" w:cs="宋体"/>
          <w:b/>
          <w:bCs/>
          <w:i w:val="0"/>
          <w:iCs w:val="0"/>
          <w:color w:val="000000"/>
          <w:sz w:val="24"/>
          <w:szCs w:val="24"/>
          <w:highlight w:val="none"/>
          <w:u w:val="none"/>
          <w:lang w:val="en-US" w:eastAsia="zh-CN"/>
        </w:rPr>
        <w:outlineLvl w:val="9"/>
      </w:pPr>
      <w:r>
        <w:rPr>
          <w:rFonts w:hint="eastAsia" w:ascii="宋体" w:hAnsi="宋体" w:eastAsia="宋体" w:cs="宋体"/>
          <w:b/>
          <w:bCs/>
          <w:i w:val="0"/>
          <w:iCs w:val="0"/>
          <w:color w:val="000000"/>
          <w:sz w:val="24"/>
          <w:szCs w:val="24"/>
          <w:highlight w:val="none"/>
          <w:u w:val="none"/>
          <w:lang w:val="en-US" w:eastAsia="zh-CN"/>
        </w:rPr>
        <w:t xml:space="preserve">（供应商可根据自身响应情况完善或补充其他相关承诺）</w:t>
      </w:r>
      <w:r>
        <w:rPr>
          <w:rFonts w:hint="eastAsia" w:ascii="宋体" w:hAnsi="宋体" w:eastAsia="宋体" w:cs="宋体"/>
          <w:b/>
          <w:bCs/>
          <w:i w:val="0"/>
          <w:iCs w:val="0"/>
          <w:color w:val="000000"/>
          <w:sz w:val="24"/>
          <w:szCs w:val="24"/>
          <w:highlight w:val="none"/>
          <w:u w:val="none"/>
          <w:lang w:val="en-US" w:eastAsia="zh-CN"/>
        </w:rPr>
      </w:r>
      <w:r/>
    </w:p>
    <w:p>
      <w:pPr>
        <w:pStyle w:val="800"/>
        <w:rPr>
          <w:rFonts w:hint="eastAsia" w:ascii="宋体" w:hAnsi="宋体" w:eastAsia="宋体" w:cs="宋体"/>
          <w:b/>
          <w:bCs/>
          <w:i w:val="0"/>
          <w:iCs w:val="0"/>
          <w:color w:val="000000"/>
          <w:sz w:val="24"/>
          <w:szCs w:val="24"/>
          <w:highlight w:val="none"/>
          <w:u w:val="none"/>
          <w:lang w:val="en-US" w:eastAsia="zh-CN"/>
        </w:rPr>
        <w:outlineLvl w:val="9"/>
      </w:pPr>
      <w:r>
        <w:rPr>
          <w:rFonts w:hint="eastAsia" w:ascii="宋体" w:hAnsi="宋体" w:eastAsia="宋体" w:cs="宋体"/>
          <w:b/>
          <w:bCs/>
          <w:i w:val="0"/>
          <w:iCs w:val="0"/>
          <w:color w:val="000000"/>
          <w:sz w:val="24"/>
          <w:szCs w:val="24"/>
          <w:highlight w:val="none"/>
          <w:u w:val="none"/>
          <w:lang w:val="en-US" w:eastAsia="zh-CN"/>
        </w:rPr>
      </w:r>
      <w:r/>
    </w:p>
    <w:p>
      <w:pPr>
        <w:pStyle w:val="800"/>
        <w:jc w:val="right"/>
        <w:keepLines w:val="0"/>
        <w:keepNext w:val="0"/>
        <w:pageBreakBefore w:val="0"/>
        <w:spacing w:line="360" w:lineRule="auto"/>
        <w:widowControl w:val="off"/>
        <w:rPr>
          <w:rFonts w:hint="eastAsia" w:ascii="宋体" w:hAnsi="宋体" w:eastAsia="宋体" w:cs="宋体"/>
          <w:b/>
          <w:bCs/>
          <w:i w:val="0"/>
          <w:iCs w:val="0"/>
          <w:color w:val="000000"/>
          <w:sz w:val="24"/>
          <w:szCs w:val="24"/>
          <w:highlight w:val="none"/>
          <w:u w:val="none"/>
          <w:lang w:val="en-US" w:eastAsia="zh-CN"/>
        </w:rPr>
        <w:outlineLvl w:val="9"/>
      </w:pPr>
      <w:r>
        <w:rPr>
          <w:rFonts w:hint="eastAsia" w:ascii="宋体" w:hAnsi="宋体" w:eastAsia="宋体" w:cs="宋体"/>
          <w:b/>
          <w:bCs/>
          <w:i w:val="0"/>
          <w:iCs w:val="0"/>
          <w:color w:val="000000"/>
          <w:sz w:val="24"/>
          <w:szCs w:val="24"/>
          <w:highlight w:val="none"/>
          <w:u w:val="none"/>
          <w:lang w:val="en-US" w:eastAsia="zh-CN"/>
        </w:rPr>
      </w:r>
      <w:r/>
    </w:p>
    <w:p>
      <w:pPr>
        <w:pStyle w:val="800"/>
        <w:jc w:val="right"/>
        <w:keepLines w:val="0"/>
        <w:keepNext w:val="0"/>
        <w:pageBreakBefore w:val="0"/>
        <w:spacing w:line="360" w:lineRule="auto"/>
        <w:widowControl w:val="off"/>
        <w:rPr>
          <w:rFonts w:hint="eastAsia" w:ascii="宋体" w:hAnsi="宋体" w:eastAsia="宋体" w:cs="宋体"/>
          <w:b/>
          <w:bCs/>
          <w:i w:val="0"/>
          <w:iCs w:val="0"/>
          <w:color w:val="000000"/>
          <w:sz w:val="24"/>
          <w:szCs w:val="24"/>
          <w:highlight w:val="none"/>
          <w:u w:val="none"/>
          <w:lang w:val="en-US" w:eastAsia="zh-CN"/>
        </w:rPr>
        <w:outlineLvl w:val="9"/>
      </w:pPr>
      <w:r>
        <w:rPr>
          <w:rFonts w:hint="eastAsia" w:ascii="宋体" w:hAnsi="宋体" w:eastAsia="宋体" w:cs="宋体"/>
          <w:b/>
          <w:bCs/>
          <w:i w:val="0"/>
          <w:iCs w:val="0"/>
          <w:color w:val="000000"/>
          <w:sz w:val="24"/>
          <w:szCs w:val="24"/>
          <w:highlight w:val="none"/>
          <w:u w:val="none"/>
          <w:lang w:val="en-US" w:eastAsia="zh-CN"/>
        </w:rPr>
        <w:t xml:space="preserve">供应商名称（盖章）：</w:t>
      </w:r>
      <w:r>
        <w:rPr>
          <w:rFonts w:hint="eastAsia" w:ascii="宋体" w:hAnsi="宋体" w:eastAsia="宋体" w:cs="宋体"/>
          <w:b/>
          <w:bCs/>
          <w:i w:val="0"/>
          <w:iCs w:val="0"/>
          <w:color w:val="000000"/>
          <w:sz w:val="24"/>
          <w:szCs w:val="24"/>
          <w:highlight w:val="none"/>
          <w:u w:val="none"/>
          <w:lang w:val="en-US" w:eastAsia="zh-CN"/>
        </w:rPr>
      </w:r>
      <w:r/>
    </w:p>
    <w:p>
      <w:pPr>
        <w:pStyle w:val="80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i w:val="0"/>
          <w:iCs w:val="0"/>
          <w:color w:val="000000"/>
          <w:sz w:val="24"/>
          <w:szCs w:val="24"/>
          <w:highlight w:val="none"/>
          <w:u w:val="none"/>
          <w:lang w:val="en-US" w:eastAsia="zh-CN"/>
        </w:rPr>
        <w:t xml:space="preserve">                                                        日    期：</w:t>
      </w:r>
      <w:r>
        <w:rPr>
          <w:rFonts w:hint="eastAsia" w:ascii="宋体" w:hAnsi="宋体" w:eastAsia="宋体" w:cs="宋体"/>
          <w:color w:val="000000"/>
          <w:sz w:val="24"/>
          <w:szCs w:val="24"/>
          <w:highlight w:val="none"/>
          <w:lang w:val="en-US" w:eastAsia="zh-CN"/>
        </w:rPr>
      </w:r>
      <w:r/>
    </w:p>
    <w:p>
      <w:pPr>
        <w:pStyle w:val="800"/>
        <w:rPr>
          <w:color w:val="000000"/>
          <w:highlight w:val="none"/>
        </w:rPr>
        <w:outlineLvl w:val="9"/>
      </w:pPr>
      <w:r>
        <w:rPr>
          <w:color w:val="000000"/>
          <w:highlight w:val="none"/>
        </w:rPr>
      </w:r>
      <w:r/>
    </w:p>
    <w:p>
      <w:pPr>
        <w:pStyle w:val="1036"/>
        <w:ind w:firstLine="211"/>
        <w:keepLines w:val="0"/>
        <w:keepNext w:val="0"/>
        <w:spacing w:line="400" w:lineRule="exact"/>
        <w:rPr>
          <w:rFonts w:cs="宋体"/>
          <w:color w:val="000000"/>
          <w:szCs w:val="21"/>
          <w:highlight w:val="none"/>
        </w:rPr>
        <w:outlineLvl w:val="1"/>
      </w:pPr>
      <w:r>
        <w:rPr>
          <w:rFonts w:hint="eastAsia" w:cs="宋体"/>
          <w:color w:val="000000"/>
          <w:szCs w:val="21"/>
          <w:highlight w:val="none"/>
          <w:lang w:val="en-US" w:eastAsia="zh-CN"/>
        </w:rPr>
        <w:br w:type="page" w:clear="all"/>
      </w:r>
      <w:r>
        <w:rPr>
          <w:rFonts w:hint="eastAsia" w:cs="宋体"/>
          <w:color w:val="000000"/>
          <w:szCs w:val="21"/>
          <w:highlight w:val="none"/>
          <w:lang w:val="en-US" w:eastAsia="zh-CN"/>
        </w:rPr>
        <w:t xml:space="preserve">五</w:t>
      </w:r>
      <w:r>
        <w:rPr>
          <w:rFonts w:hint="eastAsia" w:cs="宋体"/>
          <w:color w:val="000000"/>
          <w:szCs w:val="21"/>
          <w:highlight w:val="none"/>
        </w:rPr>
        <w:t xml:space="preserve">、服务方案及建议书</w:t>
      </w:r>
      <w:r>
        <w:rPr>
          <w:rFonts w:cs="宋体"/>
          <w:color w:val="000000"/>
          <w:szCs w:val="21"/>
          <w:highlight w:val="none"/>
        </w:rPr>
      </w:r>
      <w:r/>
    </w:p>
    <w:p>
      <w:pPr>
        <w:pStyle w:val="800"/>
        <w:ind w:firstLine="420"/>
        <w:spacing w:line="560" w:lineRule="exact"/>
        <w:rPr>
          <w:rFonts w:hAnsi="宋体"/>
          <w:color w:val="000000"/>
          <w:sz w:val="21"/>
          <w:szCs w:val="21"/>
          <w:highlight w:val="none"/>
        </w:rPr>
      </w:pPr>
      <w:r>
        <w:rPr>
          <w:rFonts w:hint="eastAsia" w:hAnsi="宋体"/>
          <w:color w:val="000000"/>
          <w:sz w:val="21"/>
          <w:szCs w:val="21"/>
          <w:highlight w:val="none"/>
        </w:rPr>
        <w:t xml:space="preserve">供应商应根据</w:t>
      </w:r>
      <w:r>
        <w:rPr>
          <w:rFonts w:hint="eastAsia" w:hAnsi="宋体" w:eastAsia="宋体"/>
          <w:color w:val="000000"/>
          <w:sz w:val="21"/>
          <w:szCs w:val="21"/>
          <w:highlight w:val="none"/>
          <w:lang w:val="en-US" w:eastAsia="zh-CN"/>
        </w:rPr>
        <w:t xml:space="preserve">项目需求</w:t>
      </w:r>
      <w:r>
        <w:rPr>
          <w:rFonts w:hint="eastAsia" w:hAnsi="宋体"/>
          <w:color w:val="000000"/>
          <w:sz w:val="21"/>
          <w:szCs w:val="21"/>
          <w:highlight w:val="none"/>
        </w:rPr>
        <w:t xml:space="preserve">，详细叙述拟提供技术及服务方案/服务情况。供应商提出的本项目技术及服务方案应包括：</w:t>
      </w:r>
      <w:r>
        <w:rPr>
          <w:rFonts w:hAnsi="宋体"/>
          <w:color w:val="000000"/>
          <w:sz w:val="21"/>
          <w:szCs w:val="21"/>
          <w:highlight w:val="none"/>
        </w:rPr>
      </w:r>
      <w:r/>
    </w:p>
    <w:p>
      <w:pPr>
        <w:pStyle w:val="800"/>
        <w:ind w:firstLine="420"/>
        <w:spacing w:line="560" w:lineRule="exact"/>
        <w:rPr>
          <w:rFonts w:hAnsi="宋体"/>
          <w:color w:val="000000"/>
          <w:sz w:val="21"/>
          <w:szCs w:val="21"/>
          <w:highlight w:val="none"/>
        </w:rPr>
      </w:pPr>
      <w:r>
        <w:rPr>
          <w:rFonts w:hint="eastAsia" w:hAnsi="宋体"/>
          <w:color w:val="000000"/>
          <w:sz w:val="21"/>
          <w:szCs w:val="21"/>
          <w:highlight w:val="none"/>
        </w:rPr>
        <w:t xml:space="preserve">（结合评标办法）</w:t>
      </w:r>
      <w:r>
        <w:rPr>
          <w:rFonts w:hAnsi="宋体"/>
          <w:color w:val="000000"/>
          <w:sz w:val="21"/>
          <w:szCs w:val="21"/>
          <w:highlight w:val="none"/>
        </w:rPr>
      </w:r>
      <w:r/>
    </w:p>
    <w:p>
      <w:pPr>
        <w:pStyle w:val="800"/>
        <w:rPr>
          <w:color w:val="000000"/>
          <w:szCs w:val="21"/>
          <w:highlight w:val="none"/>
        </w:rPr>
      </w:pPr>
      <w:r/>
      <w:bookmarkStart w:id="157" w:name="_Toc450220983"/>
      <w:r/>
      <w:bookmarkStart w:id="158" w:name="_Toc401840478"/>
      <w:r/>
      <w:bookmarkStart w:id="159" w:name="_Toc450570295"/>
      <w:r>
        <w:rPr>
          <w:rFonts w:hint="eastAsia"/>
          <w:color w:val="000000"/>
          <w:szCs w:val="21"/>
          <w:highlight w:val="none"/>
        </w:rPr>
        <w:br w:type="page" w:clear="all"/>
      </w:r>
      <w:r>
        <w:rPr>
          <w:color w:val="000000"/>
          <w:szCs w:val="21"/>
          <w:highlight w:val="none"/>
        </w:rPr>
      </w:r>
      <w:r/>
    </w:p>
    <w:p>
      <w:pPr>
        <w:pStyle w:val="1036"/>
        <w:keepLines w:val="0"/>
        <w:keepNext w:val="0"/>
        <w:spacing w:line="400" w:lineRule="exact"/>
        <w:rPr>
          <w:bCs/>
          <w:color w:val="000000"/>
          <w:szCs w:val="21"/>
          <w:highlight w:val="none"/>
        </w:rPr>
      </w:pPr>
      <w:r>
        <w:rPr>
          <w:rFonts w:hint="eastAsia" w:cs="宋体"/>
          <w:color w:val="000000"/>
          <w:szCs w:val="21"/>
          <w:highlight w:val="none"/>
          <w:lang w:val="en-US" w:eastAsia="zh-CN"/>
        </w:rPr>
        <w:t xml:space="preserve">六</w:t>
      </w:r>
      <w:r>
        <w:rPr>
          <w:rFonts w:hint="eastAsia" w:cs="宋体"/>
          <w:color w:val="000000"/>
          <w:szCs w:val="21"/>
          <w:highlight w:val="none"/>
        </w:rPr>
        <w:t xml:space="preserve">、政府采购政策</w:t>
      </w:r>
      <w:bookmarkEnd w:id="157"/>
      <w:r>
        <w:rPr>
          <w:bCs/>
          <w:color w:val="000000"/>
          <w:szCs w:val="21"/>
          <w:highlight w:val="none"/>
        </w:rPr>
      </w:r>
      <w:r/>
    </w:p>
    <w:p>
      <w:pPr>
        <w:pStyle w:val="800"/>
        <w:ind w:firstLine="420"/>
        <w:spacing w:line="400" w:lineRule="exact"/>
        <w:rPr>
          <w:rFonts w:hAnsi="宋体"/>
          <w:b/>
          <w:color w:val="000000"/>
          <w:sz w:val="21"/>
          <w:szCs w:val="21"/>
          <w:highlight w:val="none"/>
        </w:rPr>
      </w:pPr>
      <w:r>
        <w:rPr>
          <w:rFonts w:hAnsi="宋体"/>
          <w:b/>
          <w:color w:val="000000"/>
          <w:sz w:val="21"/>
          <w:szCs w:val="21"/>
          <w:highlight w:val="none"/>
        </w:rPr>
      </w:r>
      <w:r/>
    </w:p>
    <w:p>
      <w:pPr>
        <w:pStyle w:val="800"/>
        <w:ind w:firstLine="422"/>
        <w:spacing w:line="400" w:lineRule="exact"/>
        <w:rPr>
          <w:rFonts w:hAnsi="宋体"/>
          <w:b/>
          <w:color w:val="000000"/>
          <w:sz w:val="21"/>
          <w:szCs w:val="21"/>
          <w:highlight w:val="none"/>
        </w:rPr>
      </w:pPr>
      <w:r>
        <w:rPr>
          <w:rFonts w:hint="eastAsia" w:ascii="宋体" w:hAnsi="宋体" w:eastAsia="宋体"/>
          <w:b/>
          <w:color w:val="000000"/>
          <w:sz w:val="21"/>
          <w:szCs w:val="21"/>
          <w:highlight w:val="none"/>
        </w:rPr>
        <w:t xml:space="preserve">1.</w:t>
      </w:r>
      <w:r>
        <w:rPr>
          <w:rFonts w:hint="eastAsia" w:ascii="宋体" w:hAnsi="宋体" w:eastAsia="宋体"/>
          <w:b/>
          <w:color w:val="000000"/>
          <w:sz w:val="21"/>
          <w:szCs w:val="21"/>
          <w:highlight w:val="none"/>
          <w:lang w:val="en-US"/>
        </w:rPr>
        <w:t xml:space="preserve">中小</w:t>
      </w:r>
      <w:r>
        <w:rPr>
          <w:rFonts w:hint="eastAsia" w:ascii="宋体" w:hAnsi="宋体" w:eastAsia="宋体"/>
          <w:b/>
          <w:color w:val="000000"/>
          <w:sz w:val="21"/>
          <w:szCs w:val="21"/>
          <w:highlight w:val="none"/>
        </w:rPr>
        <w:t xml:space="preserve">企业声明函</w:t>
      </w:r>
      <w:r>
        <w:rPr>
          <w:rFonts w:hint="eastAsia" w:hAnsi="宋体"/>
          <w:b/>
          <w:color w:val="000000"/>
          <w:sz w:val="21"/>
          <w:szCs w:val="21"/>
          <w:highlight w:val="none"/>
        </w:rPr>
        <w:t xml:space="preserve"> </w:t>
      </w:r>
      <w:r>
        <w:rPr>
          <w:rFonts w:hAnsi="宋体"/>
          <w:b/>
          <w:color w:val="000000"/>
          <w:sz w:val="21"/>
          <w:szCs w:val="21"/>
          <w:highlight w:val="none"/>
        </w:rPr>
      </w:r>
      <w:r/>
    </w:p>
    <w:p>
      <w:pPr>
        <w:pStyle w:val="800"/>
        <w:ind w:left="425"/>
        <w:jc w:val="center"/>
        <w:spacing w:line="360" w:lineRule="auto"/>
        <w:widowControl/>
        <w:rPr>
          <w:b/>
          <w:bCs/>
          <w:color w:val="000000"/>
          <w:sz w:val="24"/>
          <w:szCs w:val="24"/>
          <w:highlight w:val="none"/>
        </w:rPr>
      </w:pPr>
      <w:r>
        <w:rPr>
          <w:rFonts w:hint="eastAsia"/>
          <w:b/>
          <w:bCs/>
          <w:color w:val="000000"/>
          <w:sz w:val="24"/>
          <w:szCs w:val="24"/>
          <w:highlight w:val="none"/>
        </w:rPr>
        <w:t xml:space="preserve">中小企业声明函（货物）</w:t>
      </w:r>
      <w:r>
        <w:rPr>
          <w:b/>
          <w:bCs/>
          <w:color w:val="000000"/>
          <w:sz w:val="24"/>
          <w:szCs w:val="24"/>
          <w:highlight w:val="none"/>
        </w:rPr>
      </w:r>
      <w:r/>
    </w:p>
    <w:p>
      <w:pPr>
        <w:pStyle w:val="800"/>
        <w:ind w:left="36" w:right="236" w:firstLine="640"/>
        <w:spacing w:before="199" w:line="360" w:lineRule="auto"/>
        <w:rPr>
          <w:rFonts w:ascii="Arial" w:hAnsi="Arial" w:eastAsia="Arial" w:cs="Arial"/>
          <w:color w:val="000000"/>
          <w:spacing w:val="-4"/>
          <w:sz w:val="21"/>
          <w:szCs w:val="21"/>
          <w:highlight w:val="none"/>
        </w:rPr>
      </w:pPr>
      <w:r>
        <w:rPr>
          <w:rFonts w:hint="eastAsia" w:ascii="Arial" w:hAnsi="Arial" w:eastAsia="Arial" w:cs="Arial"/>
          <w:color w:val="000000"/>
          <w:spacing w:val="-4"/>
          <w:sz w:val="21"/>
          <w:szCs w:val="21"/>
          <w:highlight w:val="none"/>
        </w:rPr>
        <w:t xml:space="preserve">本公司（联合体）郑重声明 ，根据《政府采购促进中小企业发展管理办法》（财库﹝2020 ﹞46号）的规定，本公司（联合体）参加</w:t>
      </w:r>
      <w:r>
        <w:rPr>
          <w:rFonts w:hint="eastAsia" w:ascii="Arial" w:hAnsi="Arial" w:eastAsia="Arial" w:cs="Arial"/>
          <w:color w:val="000000"/>
          <w:spacing w:val="-4"/>
          <w:sz w:val="21"/>
          <w:szCs w:val="21"/>
          <w:highlight w:val="none"/>
          <w:u w:val="single"/>
        </w:rPr>
        <w:t xml:space="preserve">（单位名称）</w:t>
      </w:r>
      <w:r>
        <w:rPr>
          <w:rFonts w:hint="eastAsia" w:ascii="Arial" w:hAnsi="Arial" w:eastAsia="Arial" w:cs="Arial"/>
          <w:color w:val="000000"/>
          <w:spacing w:val="-4"/>
          <w:sz w:val="21"/>
          <w:szCs w:val="21"/>
          <w:highlight w:val="none"/>
        </w:rPr>
        <w:t xml:space="preserve">的</w:t>
      </w:r>
      <w:r>
        <w:rPr>
          <w:rFonts w:hint="eastAsia" w:ascii="Arial" w:hAnsi="Arial" w:eastAsia="Arial" w:cs="Arial"/>
          <w:color w:val="000000"/>
          <w:spacing w:val="-4"/>
          <w:sz w:val="21"/>
          <w:szCs w:val="21"/>
          <w:highlight w:val="none"/>
          <w:u w:val="single"/>
        </w:rPr>
        <w:t xml:space="preserve">（项目名称）</w:t>
      </w:r>
      <w:r>
        <w:rPr>
          <w:rFonts w:hint="eastAsia" w:ascii="Arial" w:hAnsi="Arial" w:eastAsia="Arial" w:cs="Arial"/>
          <w:color w:val="000000"/>
          <w:spacing w:val="-4"/>
          <w:sz w:val="21"/>
          <w:szCs w:val="21"/>
          <w:highlight w:val="none"/>
        </w:rPr>
        <w:t xml:space="preserve">采购活动，提供的货物</w:t>
      </w:r>
      <w:r>
        <w:rPr>
          <w:rFonts w:hint="eastAsia" w:ascii="Arial" w:hAnsi="Arial" w:eastAsia="Arial" w:cs="Arial"/>
          <w:b/>
          <w:bCs/>
          <w:color w:val="000000"/>
          <w:spacing w:val="-4"/>
          <w:sz w:val="21"/>
          <w:szCs w:val="21"/>
          <w:highlight w:val="none"/>
        </w:rPr>
        <w:t xml:space="preserve">全部</w:t>
      </w:r>
      <w:r>
        <w:rPr>
          <w:rFonts w:hint="eastAsia" w:ascii="Arial" w:hAnsi="Arial" w:eastAsia="Arial" w:cs="Arial"/>
          <w:color w:val="000000"/>
          <w:spacing w:val="-4"/>
          <w:sz w:val="21"/>
          <w:szCs w:val="21"/>
          <w:highlight w:val="none"/>
        </w:rPr>
        <w:t xml:space="preserve">由符合政策要求的中小企业制造。相关企业（含联合体中的中小企业、签订分包意向协议的中小企业）的具体情况如下 ：</w:t>
      </w:r>
      <w:r>
        <w:rPr>
          <w:rFonts w:ascii="Arial" w:hAnsi="Arial" w:eastAsia="Arial" w:cs="Arial"/>
          <w:color w:val="000000"/>
          <w:spacing w:val="-4"/>
          <w:sz w:val="21"/>
          <w:szCs w:val="21"/>
          <w:highlight w:val="none"/>
        </w:rPr>
      </w:r>
      <w:r/>
    </w:p>
    <w:p>
      <w:pPr>
        <w:pStyle w:val="800"/>
        <w:ind w:left="36" w:right="236" w:firstLine="640"/>
        <w:spacing w:before="199" w:line="360" w:lineRule="auto"/>
        <w:rPr>
          <w:rFonts w:ascii="Arial" w:hAnsi="Arial" w:eastAsia="Arial" w:cs="Arial"/>
          <w:color w:val="000000"/>
          <w:spacing w:val="-4"/>
          <w:sz w:val="21"/>
          <w:szCs w:val="21"/>
          <w:highlight w:val="none"/>
        </w:rPr>
      </w:pPr>
      <w:r>
        <w:rPr>
          <w:rFonts w:hint="eastAsia" w:ascii="Arial" w:hAnsi="Arial" w:eastAsia="Arial" w:cs="Arial"/>
          <w:color w:val="000000"/>
          <w:spacing w:val="-4"/>
          <w:sz w:val="21"/>
          <w:szCs w:val="21"/>
          <w:highlight w:val="none"/>
        </w:rPr>
        <w:t xml:space="preserve">1.</w:t>
      </w:r>
      <w:r>
        <w:rPr>
          <w:rFonts w:hint="eastAsia" w:ascii="Arial" w:hAnsi="Arial" w:eastAsia="Arial" w:cs="Arial"/>
          <w:color w:val="000000"/>
          <w:spacing w:val="-4"/>
          <w:sz w:val="21"/>
          <w:szCs w:val="21"/>
          <w:highlight w:val="none"/>
          <w:u w:val="single"/>
        </w:rPr>
        <w:t xml:space="preserve">（标的名称）</w:t>
      </w:r>
      <w:r>
        <w:rPr>
          <w:rFonts w:hint="eastAsia" w:ascii="Arial" w:hAnsi="Arial" w:eastAsia="Arial" w:cs="Arial"/>
          <w:color w:val="000000"/>
          <w:spacing w:val="-4"/>
          <w:sz w:val="21"/>
          <w:szCs w:val="21"/>
          <w:highlight w:val="none"/>
        </w:rPr>
        <w:t xml:space="preserve">，属于</w:t>
      </w:r>
      <w:r>
        <w:rPr>
          <w:rFonts w:hint="eastAsia" w:ascii="Arial" w:hAnsi="Arial" w:eastAsia="Arial" w:cs="Arial"/>
          <w:color w:val="000000"/>
          <w:spacing w:val="-4"/>
          <w:sz w:val="21"/>
          <w:szCs w:val="21"/>
          <w:highlight w:val="none"/>
          <w:u w:val="single"/>
        </w:rPr>
        <w:t xml:space="preserve">（采购文件中明确的所属行业）</w:t>
      </w:r>
      <w:r>
        <w:rPr>
          <w:rFonts w:hint="eastAsia" w:ascii="Arial" w:hAnsi="Arial" w:eastAsia="Arial" w:cs="Arial"/>
          <w:color w:val="000000"/>
          <w:spacing w:val="-4"/>
          <w:sz w:val="21"/>
          <w:szCs w:val="21"/>
          <w:highlight w:val="none"/>
        </w:rPr>
        <w:t xml:space="preserve">行业；制造商为</w:t>
      </w:r>
      <w:r>
        <w:rPr>
          <w:rFonts w:hint="eastAsia" w:ascii="Arial" w:hAnsi="Arial" w:eastAsia="Arial" w:cs="Arial"/>
          <w:color w:val="000000"/>
          <w:spacing w:val="-4"/>
          <w:sz w:val="21"/>
          <w:szCs w:val="21"/>
          <w:highlight w:val="none"/>
          <w:u w:val="single"/>
        </w:rPr>
        <w:t xml:space="preserve">（企业名称）</w:t>
      </w:r>
      <w:r>
        <w:rPr>
          <w:rFonts w:hint="eastAsia" w:ascii="Arial" w:hAnsi="Arial" w:eastAsia="Arial" w:cs="Arial"/>
          <w:color w:val="000000"/>
          <w:spacing w:val="-4"/>
          <w:sz w:val="21"/>
          <w:szCs w:val="21"/>
          <w:highlight w:val="none"/>
        </w:rPr>
        <w:t xml:space="preserve"> 从业人员</w:t>
      </w:r>
      <w:r>
        <w:rPr>
          <w:rFonts w:hint="eastAsia" w:ascii="Arial" w:hAnsi="Arial" w:eastAsia="Arial" w:cs="Arial"/>
          <w:color w:val="000000"/>
          <w:spacing w:val="-4"/>
          <w:sz w:val="21"/>
          <w:szCs w:val="21"/>
          <w:highlight w:val="none"/>
          <w:u w:val="single"/>
        </w:rPr>
        <w:t xml:space="preserve">   </w:t>
      </w:r>
      <w:r>
        <w:rPr>
          <w:rFonts w:hint="eastAsia" w:ascii="Arial" w:hAnsi="Arial" w:eastAsia="Arial" w:cs="Arial"/>
          <w:color w:val="000000"/>
          <w:spacing w:val="-4"/>
          <w:sz w:val="21"/>
          <w:szCs w:val="21"/>
          <w:highlight w:val="none"/>
        </w:rPr>
        <w:t xml:space="preserve">人， 营业收入为</w:t>
      </w:r>
      <w:r>
        <w:rPr>
          <w:rFonts w:hint="eastAsia" w:ascii="Arial" w:hAnsi="Arial" w:eastAsia="Arial" w:cs="Arial"/>
          <w:color w:val="000000"/>
          <w:spacing w:val="-4"/>
          <w:sz w:val="21"/>
          <w:szCs w:val="21"/>
          <w:highlight w:val="none"/>
          <w:u w:val="single"/>
        </w:rPr>
        <w:t xml:space="preserve">    </w:t>
      </w:r>
      <w:r>
        <w:rPr>
          <w:rFonts w:hint="eastAsia" w:ascii="Arial" w:hAnsi="Arial" w:eastAsia="Arial" w:cs="Arial"/>
          <w:color w:val="000000"/>
          <w:spacing w:val="-4"/>
          <w:sz w:val="21"/>
          <w:szCs w:val="21"/>
          <w:highlight w:val="none"/>
        </w:rPr>
        <w:t xml:space="preserve">万元，资产总额为</w:t>
      </w:r>
      <w:r>
        <w:rPr>
          <w:rFonts w:hint="eastAsia" w:ascii="Arial" w:hAnsi="Arial" w:eastAsia="Arial" w:cs="Arial"/>
          <w:color w:val="000000"/>
          <w:spacing w:val="-4"/>
          <w:sz w:val="21"/>
          <w:szCs w:val="21"/>
          <w:highlight w:val="none"/>
          <w:u w:val="single"/>
        </w:rPr>
        <w:t xml:space="preserve">    </w:t>
      </w:r>
      <w:r>
        <w:rPr>
          <w:rFonts w:hint="eastAsia" w:ascii="Arial" w:hAnsi="Arial" w:eastAsia="Arial" w:cs="Arial"/>
          <w:color w:val="000000"/>
          <w:spacing w:val="-4"/>
          <w:sz w:val="21"/>
          <w:szCs w:val="21"/>
          <w:highlight w:val="none"/>
        </w:rPr>
        <w:t xml:space="preserve">万元，属于（</w:t>
      </w:r>
      <w:r>
        <w:rPr>
          <w:rFonts w:hint="eastAsia" w:ascii="Arial" w:hAnsi="Arial" w:eastAsia="Arial" w:cs="Arial"/>
          <w:color w:val="000000"/>
          <w:spacing w:val="-4"/>
          <w:sz w:val="21"/>
          <w:szCs w:val="21"/>
          <w:highlight w:val="none"/>
          <w:u w:val="single"/>
        </w:rPr>
        <w:t xml:space="preserve">中型企业、小型企业、微型企业</w:t>
      </w:r>
      <w:r>
        <w:rPr>
          <w:rFonts w:hint="eastAsia" w:ascii="Arial" w:hAnsi="Arial" w:eastAsia="Arial" w:cs="Arial"/>
          <w:color w:val="000000"/>
          <w:spacing w:val="-4"/>
          <w:sz w:val="21"/>
          <w:szCs w:val="21"/>
          <w:highlight w:val="none"/>
        </w:rPr>
        <w:t xml:space="preserve">）；</w:t>
      </w:r>
      <w:r>
        <w:rPr>
          <w:rFonts w:ascii="Arial" w:hAnsi="Arial" w:eastAsia="Arial" w:cs="Arial"/>
          <w:color w:val="000000"/>
          <w:spacing w:val="-4"/>
          <w:sz w:val="21"/>
          <w:szCs w:val="21"/>
          <w:highlight w:val="none"/>
        </w:rPr>
      </w:r>
      <w:r/>
    </w:p>
    <w:p>
      <w:pPr>
        <w:pStyle w:val="800"/>
        <w:ind w:left="36" w:right="236" w:firstLine="640"/>
        <w:spacing w:before="199" w:line="360" w:lineRule="auto"/>
        <w:rPr>
          <w:rFonts w:ascii="Arial" w:hAnsi="Arial" w:eastAsia="Arial" w:cs="Arial"/>
          <w:color w:val="000000"/>
          <w:spacing w:val="-4"/>
          <w:sz w:val="21"/>
          <w:szCs w:val="21"/>
          <w:highlight w:val="none"/>
        </w:rPr>
      </w:pPr>
      <w:r>
        <w:rPr>
          <w:rFonts w:hint="eastAsia" w:ascii="Arial" w:hAnsi="Arial" w:eastAsia="Arial" w:cs="Arial"/>
          <w:color w:val="000000"/>
          <w:spacing w:val="-4"/>
          <w:sz w:val="21"/>
          <w:szCs w:val="21"/>
          <w:highlight w:val="none"/>
        </w:rPr>
        <w:t xml:space="preserve">2.</w:t>
      </w:r>
      <w:r>
        <w:rPr>
          <w:rFonts w:hint="eastAsia" w:ascii="Arial" w:hAnsi="Arial" w:eastAsia="Arial" w:cs="Arial"/>
          <w:color w:val="000000"/>
          <w:spacing w:val="-4"/>
          <w:sz w:val="21"/>
          <w:szCs w:val="21"/>
          <w:highlight w:val="none"/>
          <w:u w:val="single"/>
        </w:rPr>
        <w:t xml:space="preserve">（标的名称）</w:t>
      </w:r>
      <w:r>
        <w:rPr>
          <w:rFonts w:hint="eastAsia" w:ascii="Arial" w:hAnsi="Arial" w:eastAsia="Arial" w:cs="Arial"/>
          <w:color w:val="000000"/>
          <w:spacing w:val="-4"/>
          <w:sz w:val="21"/>
          <w:szCs w:val="21"/>
          <w:highlight w:val="none"/>
        </w:rPr>
        <w:t xml:space="preserve">，属于</w:t>
      </w:r>
      <w:r>
        <w:rPr>
          <w:rFonts w:hint="eastAsia" w:ascii="Arial" w:hAnsi="Arial" w:eastAsia="Arial" w:cs="Arial"/>
          <w:color w:val="000000"/>
          <w:spacing w:val="-4"/>
          <w:sz w:val="21"/>
          <w:szCs w:val="21"/>
          <w:highlight w:val="none"/>
          <w:u w:val="single"/>
        </w:rPr>
        <w:t xml:space="preserve">（采购文件中明确的所属行业）</w:t>
      </w:r>
      <w:r>
        <w:rPr>
          <w:rFonts w:hint="eastAsia" w:ascii="Arial" w:hAnsi="Arial" w:eastAsia="Arial" w:cs="Arial"/>
          <w:color w:val="000000"/>
          <w:spacing w:val="-4"/>
          <w:sz w:val="21"/>
          <w:szCs w:val="21"/>
          <w:highlight w:val="none"/>
        </w:rPr>
        <w:t xml:space="preserve">行业；制造商为</w:t>
      </w:r>
      <w:r>
        <w:rPr>
          <w:rFonts w:hint="eastAsia" w:ascii="Arial" w:hAnsi="Arial" w:eastAsia="Arial" w:cs="Arial"/>
          <w:color w:val="000000"/>
          <w:spacing w:val="-4"/>
          <w:sz w:val="21"/>
          <w:szCs w:val="21"/>
          <w:highlight w:val="none"/>
          <w:u w:val="single"/>
        </w:rPr>
        <w:t xml:space="preserve">（企业名称）</w:t>
      </w:r>
      <w:r>
        <w:rPr>
          <w:rFonts w:hint="eastAsia" w:ascii="Arial" w:hAnsi="Arial" w:eastAsia="Arial" w:cs="Arial"/>
          <w:color w:val="000000"/>
          <w:spacing w:val="-4"/>
          <w:sz w:val="21"/>
          <w:szCs w:val="21"/>
          <w:highlight w:val="none"/>
        </w:rPr>
        <w:t xml:space="preserve"> 从业人员</w:t>
      </w:r>
      <w:r>
        <w:rPr>
          <w:rFonts w:hint="eastAsia" w:ascii="Arial" w:hAnsi="Arial" w:eastAsia="Arial" w:cs="Arial"/>
          <w:color w:val="000000"/>
          <w:spacing w:val="-4"/>
          <w:sz w:val="21"/>
          <w:szCs w:val="21"/>
          <w:highlight w:val="none"/>
          <w:u w:val="single"/>
        </w:rPr>
        <w:t xml:space="preserve">   </w:t>
      </w:r>
      <w:r>
        <w:rPr>
          <w:rFonts w:hint="eastAsia" w:ascii="Arial" w:hAnsi="Arial" w:eastAsia="Arial" w:cs="Arial"/>
          <w:color w:val="000000"/>
          <w:spacing w:val="-4"/>
          <w:sz w:val="21"/>
          <w:szCs w:val="21"/>
          <w:highlight w:val="none"/>
        </w:rPr>
        <w:t xml:space="preserve">人， 营业收入为</w:t>
      </w:r>
      <w:r>
        <w:rPr>
          <w:rFonts w:hint="eastAsia" w:ascii="Arial" w:hAnsi="Arial" w:eastAsia="Arial" w:cs="Arial"/>
          <w:color w:val="000000"/>
          <w:spacing w:val="-4"/>
          <w:sz w:val="21"/>
          <w:szCs w:val="21"/>
          <w:highlight w:val="none"/>
          <w:u w:val="single"/>
        </w:rPr>
        <w:t xml:space="preserve">    </w:t>
      </w:r>
      <w:r>
        <w:rPr>
          <w:rFonts w:hint="eastAsia" w:ascii="Arial" w:hAnsi="Arial" w:eastAsia="Arial" w:cs="Arial"/>
          <w:color w:val="000000"/>
          <w:spacing w:val="-4"/>
          <w:sz w:val="21"/>
          <w:szCs w:val="21"/>
          <w:highlight w:val="none"/>
        </w:rPr>
        <w:t xml:space="preserve">万元，资产总额为</w:t>
      </w:r>
      <w:r>
        <w:rPr>
          <w:rFonts w:hint="eastAsia" w:ascii="Arial" w:hAnsi="Arial" w:eastAsia="Arial" w:cs="Arial"/>
          <w:color w:val="000000"/>
          <w:spacing w:val="-4"/>
          <w:sz w:val="21"/>
          <w:szCs w:val="21"/>
          <w:highlight w:val="none"/>
          <w:u w:val="single"/>
        </w:rPr>
        <w:t xml:space="preserve">    </w:t>
      </w:r>
      <w:r>
        <w:rPr>
          <w:rFonts w:hint="eastAsia" w:ascii="Arial" w:hAnsi="Arial" w:eastAsia="Arial" w:cs="Arial"/>
          <w:color w:val="000000"/>
          <w:spacing w:val="-4"/>
          <w:sz w:val="21"/>
          <w:szCs w:val="21"/>
          <w:highlight w:val="none"/>
        </w:rPr>
        <w:t xml:space="preserve">万元 ，属于（</w:t>
      </w:r>
      <w:r>
        <w:rPr>
          <w:rFonts w:hint="eastAsia" w:ascii="Arial" w:hAnsi="Arial" w:eastAsia="Arial" w:cs="Arial"/>
          <w:color w:val="000000"/>
          <w:spacing w:val="-4"/>
          <w:sz w:val="21"/>
          <w:szCs w:val="21"/>
          <w:highlight w:val="none"/>
          <w:u w:val="single"/>
        </w:rPr>
        <w:t xml:space="preserve">中型企业、小型 企业、微型企业</w:t>
      </w:r>
      <w:r>
        <w:rPr>
          <w:rFonts w:hint="eastAsia" w:ascii="Arial" w:hAnsi="Arial" w:eastAsia="Arial" w:cs="Arial"/>
          <w:color w:val="000000"/>
          <w:spacing w:val="-4"/>
          <w:sz w:val="21"/>
          <w:szCs w:val="21"/>
          <w:highlight w:val="none"/>
        </w:rPr>
        <w:t xml:space="preserve">）；</w:t>
      </w:r>
      <w:r>
        <w:rPr>
          <w:rFonts w:ascii="Arial" w:hAnsi="Arial" w:eastAsia="Arial" w:cs="Arial"/>
          <w:color w:val="000000"/>
          <w:spacing w:val="-4"/>
          <w:sz w:val="21"/>
          <w:szCs w:val="21"/>
          <w:highlight w:val="none"/>
        </w:rPr>
      </w:r>
      <w:r/>
    </w:p>
    <w:p>
      <w:pPr>
        <w:pStyle w:val="800"/>
        <w:ind w:firstLine="688"/>
        <w:spacing w:before="132" w:line="360" w:lineRule="auto"/>
        <w:rPr>
          <w:rFonts w:ascii="Arial" w:hAnsi="Arial" w:eastAsia="Arial" w:cs="Arial"/>
          <w:color w:val="000000"/>
          <w:sz w:val="21"/>
          <w:szCs w:val="21"/>
          <w:highlight w:val="none"/>
        </w:rPr>
      </w:pPr>
      <w:r>
        <w:rPr>
          <w:rFonts w:hint="eastAsia" w:ascii="Arial" w:hAnsi="Arial" w:eastAsia="Arial" w:cs="Arial"/>
          <w:color w:val="000000"/>
          <w:spacing w:val="-18"/>
          <w:position w:val="-7"/>
          <w:sz w:val="21"/>
          <w:szCs w:val="21"/>
          <w:highlight w:val="none"/>
        </w:rPr>
        <w:t xml:space="preserve">……</w:t>
      </w:r>
      <w:r>
        <w:rPr>
          <w:rFonts w:ascii="Arial" w:hAnsi="Arial" w:eastAsia="Arial" w:cs="Arial"/>
          <w:color w:val="000000"/>
          <w:sz w:val="21"/>
          <w:szCs w:val="21"/>
          <w:highlight w:val="none"/>
        </w:rPr>
      </w:r>
      <w:r/>
    </w:p>
    <w:p>
      <w:pPr>
        <w:pStyle w:val="800"/>
        <w:ind w:firstLine="594"/>
        <w:spacing w:line="360" w:lineRule="auto"/>
        <w:rPr>
          <w:rFonts w:ascii="Arial" w:hAnsi="Arial" w:eastAsia="Arial" w:cs="Arial"/>
          <w:b/>
          <w:bCs/>
          <w:color w:val="000000"/>
          <w:sz w:val="21"/>
          <w:szCs w:val="21"/>
          <w:highlight w:val="none"/>
        </w:rPr>
      </w:pPr>
      <w:r>
        <w:rPr>
          <w:rFonts w:hint="eastAsia" w:ascii="Arial" w:hAnsi="Arial" w:eastAsia="Arial" w:cs="Arial"/>
          <w:color w:val="000000"/>
          <w:spacing w:val="-6"/>
          <w:sz w:val="21"/>
          <w:szCs w:val="21"/>
          <w:highlight w:val="none"/>
        </w:rPr>
        <w:t xml:space="preserve">本企业对上述声明内容的真实性负责</w:t>
      </w:r>
      <w:r>
        <w:rPr>
          <w:rFonts w:hint="eastAsia" w:ascii="Arial" w:hAnsi="Arial" w:eastAsia="Arial" w:cs="Arial"/>
          <w:color w:val="000000"/>
          <w:spacing w:val="-105"/>
          <w:sz w:val="21"/>
          <w:szCs w:val="21"/>
          <w:highlight w:val="none"/>
        </w:rPr>
        <w:t xml:space="preserve"> </w:t>
      </w:r>
      <w:r>
        <w:rPr>
          <w:rFonts w:hint="eastAsia" w:ascii="Arial" w:hAnsi="Arial" w:eastAsia="Arial" w:cs="Arial"/>
          <w:color w:val="000000"/>
          <w:spacing w:val="-6"/>
          <w:sz w:val="21"/>
          <w:szCs w:val="21"/>
          <w:highlight w:val="none"/>
        </w:rPr>
        <w:t xml:space="preserve">。如有虚假</w:t>
      </w:r>
      <w:r>
        <w:rPr>
          <w:rFonts w:hint="eastAsia" w:ascii="Arial" w:hAnsi="Arial" w:eastAsia="Arial" w:cs="Arial"/>
          <w:color w:val="000000"/>
          <w:spacing w:val="-116"/>
          <w:sz w:val="21"/>
          <w:szCs w:val="21"/>
          <w:highlight w:val="none"/>
        </w:rPr>
        <w:t xml:space="preserve"> </w:t>
      </w:r>
      <w:r>
        <w:rPr>
          <w:rFonts w:hint="eastAsia" w:ascii="Arial" w:hAnsi="Arial" w:eastAsia="Arial" w:cs="Arial"/>
          <w:color w:val="000000"/>
          <w:spacing w:val="-6"/>
          <w:sz w:val="21"/>
          <w:szCs w:val="21"/>
          <w:highlight w:val="none"/>
        </w:rPr>
        <w:t xml:space="preserve">，将依</w:t>
      </w:r>
      <w:r>
        <w:rPr>
          <w:rFonts w:hint="eastAsia" w:ascii="Arial" w:hAnsi="Arial" w:eastAsia="Arial" w:cs="Arial"/>
          <w:color w:val="000000"/>
          <w:spacing w:val="-140"/>
          <w:sz w:val="21"/>
          <w:szCs w:val="21"/>
          <w:highlight w:val="none"/>
        </w:rPr>
        <w:t xml:space="preserve"> </w:t>
      </w:r>
      <w:r>
        <w:rPr>
          <w:rFonts w:hint="eastAsia" w:ascii="Arial" w:hAnsi="Arial" w:eastAsia="Arial" w:cs="Arial"/>
          <w:color w:val="000000"/>
          <w:spacing w:val="-5"/>
          <w:sz w:val="21"/>
          <w:szCs w:val="21"/>
          <w:highlight w:val="none"/>
        </w:rPr>
        <w:t xml:space="preserve">法承担相应责任</w:t>
      </w:r>
      <w:r>
        <w:rPr>
          <w:rFonts w:hint="eastAsia" w:ascii="Arial" w:hAnsi="Arial" w:eastAsia="Arial" w:cs="Arial"/>
          <w:b/>
          <w:bCs/>
          <w:color w:val="000000"/>
          <w:sz w:val="21"/>
          <w:szCs w:val="21"/>
          <w:highlight w:val="none"/>
        </w:rPr>
        <w:t xml:space="preserve">。</w:t>
      </w:r>
      <w:r>
        <w:rPr>
          <w:rFonts w:ascii="Arial" w:hAnsi="Arial" w:eastAsia="Arial" w:cs="Arial"/>
          <w:b/>
          <w:bCs/>
          <w:color w:val="000000"/>
          <w:sz w:val="21"/>
          <w:szCs w:val="21"/>
          <w:highlight w:val="none"/>
        </w:rPr>
      </w:r>
      <w:r/>
    </w:p>
    <w:p>
      <w:pPr>
        <w:pStyle w:val="800"/>
        <w:ind w:right="1560" w:firstLine="444"/>
        <w:jc w:val="center"/>
        <w:spacing w:line="360" w:lineRule="auto"/>
        <w:tabs>
          <w:tab w:val="left" w:pos="4860" w:leader="none"/>
        </w:tabs>
        <w:rPr>
          <w:rFonts w:ascii="Arial" w:hAnsi="Arial" w:eastAsia="Arial" w:cs="Arial"/>
          <w:color w:val="000000"/>
          <w:spacing w:val="6"/>
          <w:sz w:val="21"/>
          <w:szCs w:val="21"/>
          <w:highlight w:val="none"/>
        </w:rPr>
      </w:pPr>
      <w:r>
        <w:rPr>
          <w:rFonts w:ascii="Arial" w:hAnsi="Arial" w:eastAsia="Arial" w:cs="Arial"/>
          <w:color w:val="000000"/>
          <w:spacing w:val="6"/>
          <w:sz w:val="21"/>
          <w:szCs w:val="21"/>
          <w:highlight w:val="none"/>
        </w:rPr>
      </w:r>
      <w:r/>
    </w:p>
    <w:p>
      <w:pPr>
        <w:pStyle w:val="800"/>
        <w:ind w:right="1560" w:firstLine="444"/>
        <w:jc w:val="center"/>
        <w:spacing w:line="360" w:lineRule="auto"/>
        <w:tabs>
          <w:tab w:val="left" w:pos="4860" w:leader="none"/>
        </w:tabs>
        <w:rPr>
          <w:rFonts w:ascii="Arial" w:hAnsi="Arial" w:eastAsia="Arial" w:cs="Arial"/>
          <w:color w:val="000000"/>
          <w:spacing w:val="6"/>
          <w:sz w:val="21"/>
          <w:szCs w:val="21"/>
          <w:highlight w:val="none"/>
        </w:rPr>
      </w:pPr>
      <w:r>
        <w:rPr>
          <w:rFonts w:ascii="Arial" w:hAnsi="Arial" w:eastAsia="Arial" w:cs="Arial"/>
          <w:color w:val="000000"/>
          <w:spacing w:val="6"/>
          <w:sz w:val="21"/>
          <w:szCs w:val="21"/>
          <w:highlight w:val="none"/>
        </w:rPr>
      </w:r>
      <w:r/>
    </w:p>
    <w:p>
      <w:pPr>
        <w:pStyle w:val="800"/>
        <w:ind w:right="1560" w:firstLine="444"/>
        <w:jc w:val="right"/>
        <w:spacing w:line="360" w:lineRule="auto"/>
        <w:tabs>
          <w:tab w:val="left" w:pos="4860" w:leader="none"/>
        </w:tabs>
        <w:rPr>
          <w:rFonts w:ascii="Arial" w:hAnsi="Arial" w:eastAsia="Arial" w:cs="Arial"/>
          <w:color w:val="000000"/>
          <w:spacing w:val="6"/>
          <w:sz w:val="21"/>
          <w:szCs w:val="21"/>
          <w:highlight w:val="none"/>
        </w:rPr>
      </w:pPr>
      <w:r>
        <w:rPr>
          <w:rFonts w:hint="eastAsia" w:ascii="Arial" w:hAnsi="Arial" w:eastAsia="Arial" w:cs="Arial"/>
          <w:color w:val="000000"/>
          <w:spacing w:val="6"/>
          <w:sz w:val="21"/>
          <w:szCs w:val="21"/>
          <w:highlight w:val="none"/>
        </w:rPr>
        <w:t xml:space="preserve">            企业名称（盖章）：</w:t>
      </w:r>
      <w:r>
        <w:rPr>
          <w:rFonts w:ascii="Arial" w:hAnsi="Arial" w:eastAsia="Arial" w:cs="Arial"/>
          <w:color w:val="000000"/>
          <w:spacing w:val="6"/>
          <w:sz w:val="21"/>
          <w:szCs w:val="21"/>
          <w:highlight w:val="none"/>
        </w:rPr>
      </w:r>
      <w:r/>
    </w:p>
    <w:p>
      <w:pPr>
        <w:pStyle w:val="800"/>
        <w:ind w:right="1560" w:firstLine="444"/>
        <w:jc w:val="right"/>
        <w:spacing w:line="360" w:lineRule="auto"/>
        <w:tabs>
          <w:tab w:val="left" w:pos="4860" w:leader="none"/>
        </w:tabs>
        <w:rPr>
          <w:rFonts w:ascii="Arial" w:hAnsi="Arial" w:eastAsia="Arial" w:cs="Arial"/>
          <w:color w:val="000000"/>
          <w:spacing w:val="6"/>
          <w:sz w:val="21"/>
          <w:szCs w:val="21"/>
          <w:highlight w:val="none"/>
        </w:rPr>
      </w:pPr>
      <w:r>
        <w:rPr>
          <w:rFonts w:hint="eastAsia" w:ascii="Arial" w:hAnsi="Arial" w:eastAsia="Arial" w:cs="Arial"/>
          <w:color w:val="000000"/>
          <w:spacing w:val="6"/>
          <w:sz w:val="21"/>
          <w:szCs w:val="21"/>
          <w:highlight w:val="none"/>
        </w:rPr>
        <w:t xml:space="preserve">         日  期：</w:t>
      </w:r>
      <w:r>
        <w:rPr>
          <w:rFonts w:ascii="Arial" w:hAnsi="Arial" w:eastAsia="Arial" w:cs="Arial"/>
          <w:color w:val="000000"/>
          <w:spacing w:val="6"/>
          <w:sz w:val="21"/>
          <w:szCs w:val="21"/>
          <w:highlight w:val="none"/>
        </w:rPr>
      </w:r>
      <w:r/>
    </w:p>
    <w:p>
      <w:pPr>
        <w:pStyle w:val="800"/>
        <w:spacing w:line="360" w:lineRule="auto"/>
        <w:rPr>
          <w:rFonts w:ascii="Arial" w:hAnsi="Arial" w:eastAsia="Arial" w:cs="Arial"/>
          <w:b/>
          <w:bCs/>
          <w:color w:val="000000"/>
          <w:sz w:val="21"/>
          <w:szCs w:val="21"/>
          <w:highlight w:val="none"/>
        </w:rPr>
      </w:pPr>
      <w:r>
        <w:rPr>
          <w:rFonts w:hint="eastAsia" w:ascii="Arial" w:hAnsi="Arial" w:eastAsia="Arial" w:cs="Arial"/>
          <w:b/>
          <w:bCs/>
          <w:color w:val="000000"/>
          <w:sz w:val="21"/>
          <w:szCs w:val="21"/>
          <w:highlight w:val="none"/>
        </w:rPr>
        <w:t xml:space="preserve">注：1.投标人提供的货物全部由符合政策要求的中小企业制造的参加本次政府采购项目需提供此声明函</w:t>
      </w:r>
      <w:r>
        <w:rPr>
          <w:rFonts w:hint="eastAsia" w:ascii="Arial" w:hAnsi="Arial" w:eastAsia="Arial" w:cs="Arial"/>
          <w:color w:val="000000"/>
          <w:sz w:val="21"/>
          <w:szCs w:val="21"/>
          <w:highlight w:val="none"/>
        </w:rPr>
        <w:t xml:space="preserve">（中小企业划型标准详见《关于印发中小企业划型标准规定的通知》工信部联企业〔2011〕300号）</w:t>
      </w:r>
      <w:r>
        <w:rPr>
          <w:rFonts w:hint="eastAsia" w:ascii="Arial" w:hAnsi="Arial" w:eastAsia="Arial" w:cs="Arial"/>
          <w:b/>
          <w:bCs/>
          <w:color w:val="000000"/>
          <w:sz w:val="21"/>
          <w:szCs w:val="21"/>
          <w:highlight w:val="none"/>
        </w:rPr>
        <w:t xml:space="preserve">，其他情况无需提供此声明函。</w:t>
      </w:r>
      <w:r>
        <w:rPr>
          <w:rFonts w:ascii="Arial" w:hAnsi="Arial" w:eastAsia="Arial" w:cs="Arial"/>
          <w:b/>
          <w:bCs/>
          <w:color w:val="000000"/>
          <w:sz w:val="21"/>
          <w:szCs w:val="21"/>
          <w:highlight w:val="none"/>
        </w:rPr>
      </w:r>
      <w:r/>
    </w:p>
    <w:p>
      <w:pPr>
        <w:pStyle w:val="800"/>
        <w:ind w:firstLine="422"/>
        <w:spacing w:line="360" w:lineRule="auto"/>
        <w:rPr>
          <w:rFonts w:ascii="Arial" w:hAnsi="Arial" w:eastAsia="Arial" w:cs="Arial"/>
          <w:b/>
          <w:bCs/>
          <w:color w:val="000000"/>
          <w:sz w:val="21"/>
          <w:szCs w:val="21"/>
          <w:highlight w:val="none"/>
        </w:rPr>
      </w:pPr>
      <w:r>
        <w:rPr>
          <w:rFonts w:hint="eastAsia" w:ascii="Arial" w:hAnsi="Arial" w:eastAsia="Arial" w:cs="Arial"/>
          <w:b/>
          <w:bCs/>
          <w:color w:val="000000"/>
          <w:sz w:val="21"/>
          <w:szCs w:val="21"/>
          <w:highlight w:val="none"/>
        </w:rPr>
        <w:t xml:space="preserve">2.投标人未按上述要求提供声明函的，价格将不做相应扣除。</w:t>
      </w:r>
      <w:r>
        <w:rPr>
          <w:rFonts w:ascii="Arial" w:hAnsi="Arial" w:eastAsia="Arial" w:cs="Arial"/>
          <w:b/>
          <w:bCs/>
          <w:color w:val="000000"/>
          <w:sz w:val="21"/>
          <w:szCs w:val="21"/>
          <w:highlight w:val="none"/>
        </w:rPr>
      </w:r>
      <w:r/>
    </w:p>
    <w:p>
      <w:pPr>
        <w:pStyle w:val="800"/>
        <w:ind w:firstLine="422"/>
        <w:spacing w:line="360" w:lineRule="auto"/>
        <w:rPr>
          <w:rFonts w:ascii="Arial" w:hAnsi="Arial" w:eastAsia="Arial" w:cs="Arial"/>
          <w:b/>
          <w:bCs/>
          <w:color w:val="000000"/>
          <w:sz w:val="21"/>
          <w:szCs w:val="21"/>
          <w:highlight w:val="none"/>
        </w:rPr>
      </w:pPr>
      <w:r>
        <w:rPr>
          <w:rFonts w:hint="eastAsia" w:ascii="Arial" w:hAnsi="Arial" w:eastAsia="Arial" w:cs="Arial"/>
          <w:b/>
          <w:bCs/>
          <w:color w:val="000000"/>
          <w:sz w:val="21"/>
          <w:szCs w:val="21"/>
          <w:highlight w:val="none"/>
        </w:rPr>
        <w:t xml:space="preserve">3.在货物采购项目中，供应商提供的货物既有中小企业制造货物，也有大型企业制造货物的，不享受本办法规定的中小企业扶持政策。</w:t>
      </w:r>
      <w:r>
        <w:rPr>
          <w:rFonts w:ascii="Arial" w:hAnsi="Arial" w:eastAsia="Arial" w:cs="Arial"/>
          <w:b/>
          <w:bCs/>
          <w:color w:val="000000"/>
          <w:sz w:val="21"/>
          <w:szCs w:val="21"/>
          <w:highlight w:val="none"/>
        </w:rPr>
      </w:r>
      <w:r/>
    </w:p>
    <w:p>
      <w:pPr>
        <w:pStyle w:val="800"/>
        <w:ind w:firstLine="422"/>
        <w:jc w:val="left"/>
        <w:spacing w:line="360" w:lineRule="auto"/>
        <w:rPr>
          <w:rFonts w:hAnsi="宋体"/>
          <w:color w:val="000000"/>
          <w:sz w:val="21"/>
          <w:szCs w:val="21"/>
          <w:highlight w:val="none"/>
        </w:rPr>
      </w:pPr>
      <w:r>
        <w:rPr>
          <w:rFonts w:hint="eastAsia" w:ascii="Arial" w:hAnsi="Arial" w:eastAsia="Arial" w:cs="Arial"/>
          <w:b/>
          <w:bCs/>
          <w:color w:val="000000"/>
          <w:sz w:val="21"/>
          <w:szCs w:val="21"/>
          <w:highlight w:val="none"/>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rPr>
          <w:rFonts w:hAnsi="宋体"/>
          <w:color w:val="000000"/>
          <w:sz w:val="21"/>
          <w:szCs w:val="21"/>
          <w:highlight w:val="none"/>
        </w:rPr>
      </w:r>
      <w:r/>
    </w:p>
    <w:p>
      <w:pPr>
        <w:pStyle w:val="800"/>
        <w:ind w:firstLine="420"/>
        <w:jc w:val="left"/>
        <w:spacing w:line="400" w:lineRule="exact"/>
        <w:rPr>
          <w:rFonts w:hAnsi="宋体"/>
          <w:color w:val="000000"/>
          <w:sz w:val="21"/>
          <w:szCs w:val="21"/>
          <w:highlight w:val="none"/>
        </w:rPr>
      </w:pPr>
      <w:r>
        <w:rPr>
          <w:rFonts w:hAnsi="宋体"/>
          <w:color w:val="000000"/>
          <w:sz w:val="21"/>
          <w:szCs w:val="21"/>
          <w:highlight w:val="none"/>
        </w:rPr>
      </w:r>
      <w:r/>
    </w:p>
    <w:p>
      <w:pPr>
        <w:pStyle w:val="800"/>
        <w:rPr>
          <w:rFonts w:ascii="宋体" w:hAnsi="宋体" w:eastAsia="宋体"/>
          <w:b/>
          <w:color w:val="000000"/>
          <w:sz w:val="21"/>
          <w:szCs w:val="21"/>
          <w:highlight w:val="none"/>
          <w:lang w:val="en-US"/>
        </w:rPr>
      </w:pPr>
      <w:r/>
      <w:bookmarkStart w:id="160" w:name="_Toc22161"/>
      <w:r/>
      <w:bookmarkStart w:id="161" w:name="_Toc23946"/>
      <w:r/>
      <w:bookmarkStart w:id="162" w:name="_Toc12269"/>
      <w:r/>
      <w:bookmarkStart w:id="163" w:name="_Toc23587"/>
      <w:r>
        <w:rPr>
          <w:rFonts w:hint="eastAsia" w:ascii="宋体" w:hAnsi="宋体" w:eastAsia="宋体"/>
          <w:b/>
          <w:color w:val="000000"/>
          <w:sz w:val="21"/>
          <w:szCs w:val="21"/>
          <w:highlight w:val="none"/>
          <w:lang w:val="en-US"/>
        </w:rPr>
        <w:br w:type="page" w:clear="all"/>
      </w:r>
      <w:r>
        <w:rPr>
          <w:rFonts w:ascii="宋体" w:hAnsi="宋体" w:eastAsia="宋体"/>
          <w:b/>
          <w:color w:val="000000"/>
          <w:sz w:val="21"/>
          <w:szCs w:val="21"/>
          <w:highlight w:val="none"/>
          <w:lang w:val="en-US"/>
        </w:rPr>
      </w:r>
      <w:r/>
    </w:p>
    <w:p>
      <w:pPr>
        <w:pStyle w:val="800"/>
        <w:ind w:firstLine="422"/>
        <w:spacing w:line="400" w:lineRule="exact"/>
        <w:rPr>
          <w:color w:val="000000"/>
          <w:spacing w:val="6"/>
          <w:szCs w:val="21"/>
          <w:highlight w:val="none"/>
        </w:rPr>
      </w:pPr>
      <w:r>
        <w:rPr>
          <w:rFonts w:hint="eastAsia" w:ascii="宋体" w:hAnsi="宋体" w:eastAsia="宋体"/>
          <w:b/>
          <w:color w:val="000000"/>
          <w:sz w:val="21"/>
          <w:szCs w:val="21"/>
          <w:highlight w:val="none"/>
          <w:lang w:val="en-US"/>
        </w:rPr>
        <w:t xml:space="preserve">2.</w:t>
      </w:r>
      <w:r>
        <w:rPr>
          <w:rFonts w:hint="eastAsia" w:ascii="宋体" w:hAnsi="宋体" w:eastAsia="宋体"/>
          <w:b/>
          <w:color w:val="000000"/>
          <w:sz w:val="21"/>
          <w:szCs w:val="21"/>
          <w:highlight w:val="none"/>
        </w:rPr>
        <w:t xml:space="preserve">残疾人福利性单位声明函</w:t>
      </w:r>
      <w:bookmarkEnd w:id="160"/>
      <w:r/>
      <w:bookmarkEnd w:id="161"/>
      <w:r/>
      <w:bookmarkEnd w:id="162"/>
      <w:r/>
      <w:bookmarkEnd w:id="163"/>
      <w:r>
        <w:rPr>
          <w:color w:val="000000"/>
          <w:spacing w:val="6"/>
          <w:szCs w:val="21"/>
          <w:highlight w:val="none"/>
        </w:rPr>
      </w:r>
      <w:r/>
    </w:p>
    <w:p>
      <w:pPr>
        <w:pStyle w:val="800"/>
        <w:ind w:firstLine="444"/>
        <w:jc w:val="left"/>
        <w:spacing w:line="360" w:lineRule="auto"/>
        <w:tabs>
          <w:tab w:val="left" w:pos="4860" w:leader="none"/>
        </w:tabs>
        <w:rPr>
          <w:color w:val="000000"/>
          <w:spacing w:val="6"/>
          <w:szCs w:val="21"/>
          <w:highlight w:val="none"/>
        </w:rPr>
      </w:pPr>
      <w:r>
        <w:rPr>
          <w:color w:val="000000"/>
          <w:spacing w:val="6"/>
          <w:szCs w:val="21"/>
          <w:highlight w:val="none"/>
        </w:rPr>
      </w:r>
      <w:r/>
    </w:p>
    <w:p>
      <w:pPr>
        <w:pStyle w:val="800"/>
        <w:ind w:firstLine="444"/>
        <w:jc w:val="left"/>
        <w:spacing w:line="360" w:lineRule="auto"/>
        <w:tabs>
          <w:tab w:val="left" w:pos="4860" w:leader="none"/>
        </w:tabs>
        <w:rPr>
          <w:rFonts w:ascii="Arial" w:hAnsi="Arial" w:eastAsia="Arial" w:cs="Arial"/>
          <w:color w:val="000000"/>
          <w:spacing w:val="6"/>
          <w:sz w:val="21"/>
          <w:szCs w:val="21"/>
          <w:highlight w:val="none"/>
        </w:rPr>
      </w:pPr>
      <w:r>
        <w:rPr>
          <w:rFonts w:hint="eastAsia" w:ascii="Arial" w:hAnsi="Arial" w:eastAsia="Arial" w:cs="Arial"/>
          <w:color w:val="000000"/>
          <w:spacing w:val="6"/>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Arial" w:hAnsi="Arial" w:eastAsia="Arial" w:cs="Arial"/>
          <w:color w:val="000000"/>
          <w:spacing w:val="6"/>
          <w:sz w:val="21"/>
          <w:szCs w:val="21"/>
          <w:highlight w:val="none"/>
          <w:u w:val="single"/>
        </w:rPr>
        <w:t xml:space="preserve">     </w:t>
      </w:r>
      <w:r>
        <w:rPr>
          <w:rFonts w:hint="eastAsia" w:ascii="Arial" w:hAnsi="Arial" w:eastAsia="Arial" w:cs="Arial"/>
          <w:color w:val="000000"/>
          <w:spacing w:val="6"/>
          <w:sz w:val="21"/>
          <w:szCs w:val="21"/>
          <w:highlight w:val="none"/>
        </w:rPr>
        <w:t xml:space="preserve">单位的</w:t>
      </w:r>
      <w:r>
        <w:rPr>
          <w:rFonts w:hint="eastAsia" w:ascii="Arial" w:hAnsi="Arial" w:eastAsia="Arial" w:cs="Arial"/>
          <w:color w:val="000000"/>
          <w:spacing w:val="6"/>
          <w:sz w:val="21"/>
          <w:szCs w:val="21"/>
          <w:highlight w:val="none"/>
          <w:u w:val="single"/>
        </w:rPr>
        <w:t xml:space="preserve">     </w:t>
      </w:r>
      <w:r>
        <w:rPr>
          <w:rFonts w:hint="eastAsia" w:ascii="Arial" w:hAnsi="Arial" w:eastAsia="Arial" w:cs="Arial"/>
          <w:color w:val="000000"/>
          <w:spacing w:val="6"/>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ascii="Arial" w:hAnsi="Arial" w:eastAsia="Arial" w:cs="Arial"/>
          <w:color w:val="000000"/>
          <w:spacing w:val="6"/>
          <w:sz w:val="21"/>
          <w:szCs w:val="21"/>
          <w:highlight w:val="none"/>
        </w:rPr>
      </w:r>
      <w:r/>
    </w:p>
    <w:p>
      <w:pPr>
        <w:pStyle w:val="800"/>
        <w:ind w:firstLine="444"/>
        <w:jc w:val="left"/>
        <w:spacing w:line="360" w:lineRule="auto"/>
        <w:tabs>
          <w:tab w:val="left" w:pos="4860" w:leader="none"/>
        </w:tabs>
        <w:rPr>
          <w:rFonts w:ascii="Arial" w:hAnsi="Arial" w:eastAsia="Arial" w:cs="Arial"/>
          <w:color w:val="000000"/>
          <w:spacing w:val="6"/>
          <w:sz w:val="21"/>
          <w:szCs w:val="21"/>
          <w:highlight w:val="none"/>
        </w:rPr>
      </w:pPr>
      <w:r>
        <w:rPr>
          <w:rFonts w:hint="eastAsia" w:ascii="Arial" w:hAnsi="Arial" w:eastAsia="Arial" w:cs="Arial"/>
          <w:color w:val="000000"/>
          <w:spacing w:val="6"/>
          <w:sz w:val="21"/>
          <w:szCs w:val="21"/>
          <w:highlight w:val="none"/>
        </w:rPr>
        <w:t xml:space="preserve">本单位对上述声明的真实性负责。如有虚假，将依法承担相应责任。</w:t>
      </w:r>
      <w:r>
        <w:rPr>
          <w:rFonts w:ascii="Arial" w:hAnsi="Arial" w:eastAsia="Arial" w:cs="Arial"/>
          <w:color w:val="000000"/>
          <w:spacing w:val="6"/>
          <w:sz w:val="21"/>
          <w:szCs w:val="21"/>
          <w:highlight w:val="none"/>
        </w:rPr>
      </w:r>
      <w:r/>
    </w:p>
    <w:p>
      <w:pPr>
        <w:pStyle w:val="800"/>
        <w:ind w:firstLine="444"/>
        <w:jc w:val="center"/>
        <w:spacing w:line="360" w:lineRule="auto"/>
        <w:tabs>
          <w:tab w:val="left" w:pos="4860" w:leader="none"/>
        </w:tabs>
        <w:rPr>
          <w:rFonts w:ascii="Arial" w:hAnsi="Arial" w:eastAsia="Arial" w:cs="Arial"/>
          <w:color w:val="000000"/>
          <w:spacing w:val="6"/>
          <w:sz w:val="21"/>
          <w:szCs w:val="21"/>
          <w:highlight w:val="none"/>
        </w:rPr>
      </w:pPr>
      <w:r>
        <w:rPr>
          <w:rFonts w:ascii="Arial" w:hAnsi="Arial" w:eastAsia="Arial" w:cs="Arial"/>
          <w:color w:val="000000"/>
          <w:spacing w:val="6"/>
          <w:sz w:val="21"/>
          <w:szCs w:val="21"/>
          <w:highlight w:val="none"/>
        </w:rPr>
      </w:r>
      <w:r/>
    </w:p>
    <w:p>
      <w:pPr>
        <w:pStyle w:val="800"/>
        <w:jc w:val="center"/>
        <w:spacing w:line="360" w:lineRule="auto"/>
        <w:tabs>
          <w:tab w:val="left" w:pos="4860" w:leader="none"/>
        </w:tabs>
        <w:rPr>
          <w:rFonts w:ascii="Arial" w:hAnsi="Arial" w:eastAsia="Arial" w:cs="Arial"/>
          <w:color w:val="000000"/>
          <w:spacing w:val="6"/>
          <w:sz w:val="21"/>
          <w:szCs w:val="21"/>
          <w:highlight w:val="none"/>
        </w:rPr>
      </w:pPr>
      <w:r>
        <w:rPr>
          <w:rFonts w:hint="eastAsia" w:ascii="Arial" w:hAnsi="Arial" w:eastAsia="Arial" w:cs="Arial"/>
          <w:color w:val="000000"/>
          <w:spacing w:val="6"/>
          <w:sz w:val="21"/>
          <w:szCs w:val="21"/>
          <w:highlight w:val="none"/>
        </w:rPr>
        <w:t xml:space="preserve">单位名称（盖章）：</w:t>
      </w:r>
      <w:r>
        <w:rPr>
          <w:rFonts w:ascii="Arial" w:hAnsi="Arial" w:eastAsia="Arial" w:cs="Arial"/>
          <w:color w:val="000000"/>
          <w:spacing w:val="6"/>
          <w:sz w:val="21"/>
          <w:szCs w:val="21"/>
          <w:highlight w:val="none"/>
        </w:rPr>
      </w:r>
      <w:r/>
    </w:p>
    <w:p>
      <w:pPr>
        <w:pStyle w:val="800"/>
        <w:jc w:val="center"/>
        <w:spacing w:before="120" w:line="400" w:lineRule="exact"/>
        <w:tabs>
          <w:tab w:val="left" w:pos="5580" w:leader="none"/>
        </w:tabs>
        <w:rPr>
          <w:rFonts w:ascii="Arial" w:hAnsi="Arial" w:eastAsia="Arial" w:cs="Arial"/>
          <w:color w:val="000000"/>
          <w:sz w:val="21"/>
          <w:szCs w:val="21"/>
          <w:highlight w:val="none"/>
          <w:u w:val="single"/>
        </w:rPr>
      </w:pPr>
      <w:r>
        <w:rPr>
          <w:rFonts w:hint="eastAsia" w:ascii="Arial" w:hAnsi="Arial" w:eastAsia="Arial" w:cs="Arial"/>
          <w:color w:val="000000"/>
          <w:spacing w:val="6"/>
          <w:sz w:val="21"/>
          <w:szCs w:val="21"/>
          <w:highlight w:val="none"/>
        </w:rPr>
        <w:t xml:space="preserve">日 期：</w:t>
      </w:r>
      <w:r>
        <w:rPr>
          <w:rFonts w:ascii="Arial" w:hAnsi="Arial" w:eastAsia="Arial" w:cs="Arial"/>
          <w:color w:val="000000"/>
          <w:sz w:val="21"/>
          <w:szCs w:val="21"/>
          <w:highlight w:val="none"/>
          <w:u w:val="single"/>
        </w:rPr>
      </w:r>
      <w:r/>
    </w:p>
    <w:p>
      <w:pPr>
        <w:pStyle w:val="800"/>
        <w:spacing w:line="400" w:lineRule="exact"/>
        <w:rPr>
          <w:rFonts w:ascii="宋体" w:hAnsi="宋体" w:eastAsia="宋体"/>
          <w:b/>
          <w:color w:val="000000"/>
          <w:sz w:val="21"/>
          <w:szCs w:val="21"/>
          <w:highlight w:val="none"/>
          <w:lang w:val="en-US"/>
        </w:rPr>
      </w:pPr>
      <w:r/>
      <w:bookmarkStart w:id="164" w:name="_Toc18420"/>
      <w:r>
        <w:rPr>
          <w:rFonts w:ascii="宋体" w:hAnsi="宋体" w:eastAsia="宋体"/>
          <w:b/>
          <w:color w:val="000000"/>
          <w:sz w:val="21"/>
          <w:szCs w:val="21"/>
          <w:highlight w:val="none"/>
          <w:lang w:val="en-US"/>
        </w:rPr>
      </w:r>
      <w:r/>
    </w:p>
    <w:p>
      <w:pPr>
        <w:pStyle w:val="800"/>
        <w:ind w:firstLine="422"/>
        <w:spacing w:line="400" w:lineRule="exact"/>
        <w:rPr>
          <w:rFonts w:ascii="宋体" w:hAnsi="宋体" w:eastAsia="宋体"/>
          <w:b/>
          <w:color w:val="000000"/>
          <w:sz w:val="21"/>
          <w:szCs w:val="21"/>
          <w:highlight w:val="none"/>
        </w:rPr>
      </w:pPr>
      <w:r>
        <w:rPr>
          <w:rFonts w:hint="eastAsia" w:ascii="宋体" w:hAnsi="宋体" w:eastAsia="宋体"/>
          <w:b/>
          <w:color w:val="000000"/>
          <w:sz w:val="21"/>
          <w:szCs w:val="21"/>
          <w:highlight w:val="none"/>
          <w:lang w:val="en-US"/>
        </w:rPr>
        <w:t xml:space="preserve">3.</w:t>
      </w:r>
      <w:r>
        <w:rPr>
          <w:rFonts w:hint="eastAsia" w:ascii="宋体" w:hAnsi="宋体" w:eastAsia="宋体"/>
          <w:b/>
          <w:color w:val="000000"/>
          <w:sz w:val="21"/>
          <w:szCs w:val="21"/>
          <w:highlight w:val="none"/>
        </w:rPr>
        <w:t xml:space="preserve">关于符合本国产品标准的声明函</w:t>
      </w:r>
      <w:bookmarkEnd w:id="164"/>
      <w:r>
        <w:rPr>
          <w:rFonts w:ascii="宋体" w:hAnsi="宋体" w:eastAsia="宋体"/>
          <w:b/>
          <w:color w:val="000000"/>
          <w:sz w:val="21"/>
          <w:szCs w:val="21"/>
          <w:highlight w:val="none"/>
        </w:rPr>
      </w:r>
      <w:r/>
    </w:p>
    <w:p>
      <w:pPr>
        <w:pStyle w:val="863"/>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863"/>
        <w:ind w:firstLine="420"/>
        <w:spacing w:before="0" w:beforeAutospacing="0" w:after="0" w:afterAutospacing="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color w:val="000000"/>
          <w:sz w:val="21"/>
          <w:szCs w:val="21"/>
          <w:highlight w:val="none"/>
        </w:rPr>
      </w:r>
      <w:r/>
    </w:p>
    <w:p>
      <w:pPr>
        <w:pStyle w:val="863"/>
        <w:ind w:firstLine="420"/>
        <w:spacing w:before="30" w:beforeAutospacing="0" w:after="30" w:afterAutospacing="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547370</wp:posOffset>
                </wp:positionH>
                <wp:positionV relativeFrom="paragraph">
                  <wp:posOffset>567055</wp:posOffset>
                </wp:positionV>
                <wp:extent cx="952500" cy="819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952500"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5;o:allowoverlap:true;o:allowincell:true;mso-position-horizontal-relative:text;margin-left:43.1pt;mso-position-horizontal:absolute;mso-position-vertical-relative:text;margin-top:44.6pt;mso-position-vertical:absolute;width:75.0pt;height:6.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5400040</wp:posOffset>
                </wp:positionH>
                <wp:positionV relativeFrom="paragraph">
                  <wp:posOffset>299720</wp:posOffset>
                </wp:positionV>
                <wp:extent cx="789305" cy="723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89305" cy="723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4;o:allowoverlap:true;o:allowincell:true;mso-position-horizontal-relative:text;margin-left:425.2pt;mso-position-horizontal:absolute;mso-position-vertical-relative:text;margin-top:23.6pt;mso-position-vertical:absolute;width:62.1pt;height:5.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3372485</wp:posOffset>
                </wp:positionH>
                <wp:positionV relativeFrom="paragraph">
                  <wp:posOffset>312420</wp:posOffset>
                </wp:positionV>
                <wp:extent cx="952500" cy="819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52500"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265.6pt;mso-position-horizontal:absolute;mso-position-vertical-relative:text;margin-top:24.6pt;mso-position-vertical:absolute;width:75.0pt;height:6.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2327910</wp:posOffset>
                </wp:positionH>
                <wp:positionV relativeFrom="paragraph">
                  <wp:posOffset>314325</wp:posOffset>
                </wp:positionV>
                <wp:extent cx="952500" cy="819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52500"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83.3pt;mso-position-horizontal:absolute;mso-position-vertical-relative:text;margin-top:24.8pt;mso-position-vertical:absolute;width:75.0pt;height:6.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1285875</wp:posOffset>
                </wp:positionH>
                <wp:positionV relativeFrom="paragraph">
                  <wp:posOffset>320675</wp:posOffset>
                </wp:positionV>
                <wp:extent cx="952500" cy="819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52500"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101.2pt;mso-position-horizontal:absolute;mso-position-vertical-relative:text;margin-top:25.2pt;mso-position-vertical:absolute;width:75.0pt;height:6.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4359275</wp:posOffset>
                </wp:positionH>
                <wp:positionV relativeFrom="paragraph">
                  <wp:posOffset>48895</wp:posOffset>
                </wp:positionV>
                <wp:extent cx="952500" cy="819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52500"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524288;o:allowoverlap:true;o:allowincell:true;mso-position-horizontal-relative:text;margin-left:343.2pt;mso-position-horizontal:absolute;mso-position-vertical-relative:text;margin-top:3.8pt;mso-position-vertical:absolute;width:75.0pt;height:6.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1.</w:t>
      </w:r>
      <w:r>
        <w:rPr>
          <w:rStyle w:val="877"/>
          <w:rFonts w:hint="eastAsia" w:ascii="宋体" w:hAnsi="宋体" w:eastAsia="宋体" w:cs="宋体"/>
          <w:i w:val="0"/>
          <w:color w:val="000000"/>
          <w:sz w:val="21"/>
          <w:szCs w:val="21"/>
          <w:highlight w:val="none"/>
          <w:u w:val="single"/>
          <w:shd w:val="clear" w:color="auto" w:fill="ffffff"/>
        </w:rPr>
        <w:t xml:space="preserve">（产品名称1）</w:t>
      </w:r>
      <w:r>
        <w:rPr>
          <w:rStyle w:val="877"/>
          <w:rFonts w:hint="eastAsia" w:ascii="宋体" w:hAnsi="宋体" w:eastAsia="宋体" w:cs="宋体"/>
          <w:i w:val="0"/>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877"/>
          <w:rFonts w:hint="eastAsia" w:ascii="宋体" w:hAnsi="宋体" w:eastAsia="宋体" w:cs="宋体"/>
          <w:i w:val="0"/>
          <w:color w:val="000000"/>
          <w:sz w:val="21"/>
          <w:szCs w:val="21"/>
          <w:highlight w:val="none"/>
          <w:u w:val="single"/>
          <w:shd w:val="clear" w:color="auto" w:fill="ffffff"/>
        </w:rPr>
        <w:t xml:space="preserve">（厂名）</w:t>
      </w:r>
      <w:r>
        <w:rPr>
          <w:rStyle w:val="877"/>
          <w:rFonts w:hint="eastAsia" w:ascii="宋体" w:hAnsi="宋体" w:eastAsia="宋体" w:cs="宋体"/>
          <w:i w:val="0"/>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877"/>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w:t>
      </w:r>
      <w:r>
        <w:rPr>
          <w:rStyle w:val="877"/>
          <w:rFonts w:hint="eastAsia" w:ascii="宋体" w:hAnsi="宋体" w:eastAsia="宋体" w:cs="宋体"/>
          <w:i w:val="0"/>
          <w:color w:val="000000"/>
          <w:sz w:val="21"/>
          <w:szCs w:val="21"/>
          <w:highlight w:val="none"/>
          <w:u w:val="single"/>
          <w:shd w:val="clear" w:color="auto" w:fill="ffffff"/>
        </w:rPr>
        <w:t xml:space="preserve">（产品名称1） </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877"/>
          <w:rFonts w:hint="eastAsia" w:ascii="宋体" w:hAnsi="宋体" w:eastAsia="宋体" w:cs="宋体"/>
          <w:i w:val="0"/>
          <w:color w:val="000000"/>
          <w:sz w:val="21"/>
          <w:szCs w:val="21"/>
          <w:highlight w:val="none"/>
          <w:u w:val="single"/>
          <w:shd w:val="clear" w:color="auto" w:fill="ffffff"/>
        </w:rPr>
        <w:t xml:space="preserve">（规定比例）</w:t>
      </w:r>
      <w:r>
        <w:rPr>
          <w:rStyle w:val="877"/>
          <w:rFonts w:hint="eastAsia" w:ascii="宋体" w:hAnsi="宋体" w:eastAsia="宋体" w:cs="宋体"/>
          <w:i w:val="0"/>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877"/>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877"/>
          <w:rFonts w:hint="eastAsia" w:ascii="宋体" w:hAnsi="宋体" w:eastAsia="宋体" w:cs="宋体"/>
          <w:i w:val="0"/>
          <w:color w:val="000000"/>
          <w:sz w:val="21"/>
          <w:szCs w:val="21"/>
          <w:highlight w:val="none"/>
          <w:u w:val="single"/>
          <w:shd w:val="clear" w:color="auto" w:fill="ffffff"/>
        </w:rPr>
        <w:t xml:space="preserve">（关键组件）</w:t>
      </w:r>
      <w:r>
        <w:rPr>
          <w:rStyle w:val="877"/>
          <w:rFonts w:hint="eastAsia" w:ascii="宋体" w:hAnsi="宋体" w:eastAsia="宋体" w:cs="宋体"/>
          <w:i w:val="0"/>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877"/>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877"/>
          <w:rFonts w:hint="eastAsia" w:ascii="宋体" w:hAnsi="宋体" w:eastAsia="宋体" w:cs="宋体"/>
          <w:i w:val="0"/>
          <w:color w:val="000000"/>
          <w:sz w:val="21"/>
          <w:szCs w:val="21"/>
          <w:highlight w:val="none"/>
          <w:u w:val="single"/>
          <w:shd w:val="clear" w:color="auto" w:fill="ffffff"/>
        </w:rPr>
        <w:t xml:space="preserve">（关键工序）</w:t>
      </w:r>
      <w:r>
        <w:rPr>
          <w:rStyle w:val="877"/>
          <w:rFonts w:hint="eastAsia" w:ascii="宋体" w:hAnsi="宋体" w:eastAsia="宋体" w:cs="宋体"/>
          <w:i w:val="0"/>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ascii="宋体" w:hAnsi="宋体" w:eastAsia="宋体" w:cs="宋体"/>
          <w:color w:val="000000"/>
          <w:sz w:val="21"/>
          <w:szCs w:val="21"/>
          <w:highlight w:val="none"/>
        </w:rPr>
      </w:r>
      <w:r/>
    </w:p>
    <w:p>
      <w:pPr>
        <w:pStyle w:val="863"/>
        <w:ind w:firstLine="420"/>
        <w:spacing w:before="30" w:beforeAutospacing="0" w:after="30" w:afterAutospacing="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273050</wp:posOffset>
                </wp:positionH>
                <wp:positionV relativeFrom="paragraph">
                  <wp:posOffset>525145</wp:posOffset>
                </wp:positionV>
                <wp:extent cx="659130" cy="11493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130" cy="1149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21.5pt;mso-position-horizontal:absolute;mso-position-vertical-relative:text;margin-top:41.4pt;mso-position-vertical:absolute;width:51.9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3128010</wp:posOffset>
                </wp:positionH>
                <wp:positionV relativeFrom="paragraph">
                  <wp:posOffset>302260</wp:posOffset>
                </wp:positionV>
                <wp:extent cx="952500" cy="819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52500"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246.3pt;mso-position-horizontal:absolute;mso-position-vertical-relative:text;margin-top:23.8pt;mso-position-vertical:absolute;width:75.0pt;height:6.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2024380</wp:posOffset>
                </wp:positionH>
                <wp:positionV relativeFrom="paragraph">
                  <wp:posOffset>299085</wp:posOffset>
                </wp:positionV>
                <wp:extent cx="952500" cy="819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52500"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159.4pt;mso-position-horizontal:absolute;mso-position-vertical-relative:text;margin-top:23.5pt;mso-position-vertical:absolute;width:75.0pt;height:6.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973455</wp:posOffset>
                </wp:positionH>
                <wp:positionV relativeFrom="paragraph">
                  <wp:posOffset>278130</wp:posOffset>
                </wp:positionV>
                <wp:extent cx="952500" cy="819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52500"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76.6pt;mso-position-horizontal:absolute;mso-position-vertical-relative:text;margin-top:21.9pt;mso-position-vertical:absolute;width:75.0pt;height:6.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5115560</wp:posOffset>
                </wp:positionH>
                <wp:positionV relativeFrom="paragraph">
                  <wp:posOffset>273050</wp:posOffset>
                </wp:positionV>
                <wp:extent cx="952500" cy="819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52500"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402.8pt;mso-position-horizontal:absolute;mso-position-vertical-relative:text;margin-top:21.5pt;mso-position-vertical:absolute;width:75.0pt;height:6.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4165600</wp:posOffset>
                </wp:positionH>
                <wp:positionV relativeFrom="paragraph">
                  <wp:posOffset>33020</wp:posOffset>
                </wp:positionV>
                <wp:extent cx="952500" cy="819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52500"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328.0pt;mso-position-horizontal:absolute;mso-position-vertical-relative:text;margin-top:2.6pt;mso-position-vertical:absolute;width:75.0pt;height:6.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2.</w:t>
      </w:r>
      <w:r>
        <w:rPr>
          <w:rStyle w:val="877"/>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877"/>
          <w:rFonts w:hint="eastAsia" w:ascii="宋体" w:hAnsi="宋体" w:eastAsia="宋体" w:cs="宋体"/>
          <w:i w:val="0"/>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877"/>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877"/>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877"/>
          <w:rFonts w:hint="eastAsia" w:ascii="宋体" w:hAnsi="宋体" w:eastAsia="宋体" w:cs="宋体"/>
          <w:i w:val="0"/>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877"/>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877"/>
          <w:rFonts w:hint="eastAsia" w:ascii="宋体" w:hAnsi="宋体" w:eastAsia="宋体" w:cs="宋体"/>
          <w:i w:val="0"/>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877"/>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877"/>
          <w:rFonts w:hint="eastAsia" w:ascii="宋体" w:hAnsi="宋体" w:eastAsia="宋体" w:cs="宋体"/>
          <w:i w:val="0"/>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ascii="宋体" w:hAnsi="宋体" w:eastAsia="宋体" w:cs="宋体"/>
          <w:color w:val="000000"/>
          <w:sz w:val="21"/>
          <w:szCs w:val="21"/>
          <w:highlight w:val="none"/>
        </w:rPr>
      </w:r>
      <w:r/>
    </w:p>
    <w:p>
      <w:pPr>
        <w:pStyle w:val="863"/>
        <w:ind w:firstLine="420"/>
        <w:spacing w:before="30" w:beforeAutospacing="0" w:after="30" w:afterAutospacing="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ascii="宋体" w:hAnsi="宋体" w:eastAsia="宋体" w:cs="宋体"/>
          <w:color w:val="000000"/>
          <w:sz w:val="21"/>
          <w:szCs w:val="21"/>
          <w:highlight w:val="none"/>
        </w:rPr>
      </w:r>
      <w:r/>
    </w:p>
    <w:p>
      <w:pPr>
        <w:pStyle w:val="863"/>
        <w:ind w:firstLine="420"/>
        <w:spacing w:before="30" w:beforeAutospacing="0" w:after="30" w:afterAutospacing="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ascii="宋体" w:hAnsi="宋体" w:eastAsia="宋体" w:cs="宋体"/>
          <w:color w:val="000000"/>
          <w:sz w:val="21"/>
          <w:szCs w:val="21"/>
          <w:highlight w:val="none"/>
        </w:rPr>
      </w:r>
      <w:r/>
    </w:p>
    <w:p>
      <w:pPr>
        <w:pStyle w:val="863"/>
        <w:spacing w:before="30" w:beforeAutospacing="0" w:after="30" w:afterAutospacing="0"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63"/>
        <w:ind w:right="480" w:firstLine="4095"/>
        <w:spacing w:before="30" w:beforeAutospacing="0" w:after="30" w:afterAutospacing="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单位名称（盖章）：　        </w:t>
      </w:r>
      <w:r>
        <w:rPr>
          <w:rFonts w:ascii="宋体" w:hAnsi="宋体" w:eastAsia="宋体" w:cs="宋体"/>
          <w:color w:val="000000"/>
          <w:sz w:val="21"/>
          <w:szCs w:val="21"/>
          <w:highlight w:val="none"/>
        </w:rPr>
      </w:r>
      <w:r/>
    </w:p>
    <w:p>
      <w:pPr>
        <w:pStyle w:val="863"/>
        <w:jc w:val="center"/>
        <w:spacing w:before="30" w:beforeAutospacing="0" w:after="30" w:afterAutospacing="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             日</w:t>
      </w:r>
      <w:r>
        <w:rPr>
          <w:rFonts w:hint="eastAsia" w:ascii="宋体" w:hAnsi="宋体" w:eastAsia="宋体" w:cs="宋体"/>
          <w:color w:val="000000"/>
          <w:sz w:val="21"/>
          <w:szCs w:val="21"/>
          <w:highlight w:val="none"/>
          <w:shd w:val="clear" w:color="auto" w:fill="ffffff"/>
          <w:lang w:val="en-US"/>
        </w:rPr>
        <w:t xml:space="preserve"> </w:t>
      </w:r>
      <w:r>
        <w:rPr>
          <w:rFonts w:hint="eastAsia" w:ascii="宋体" w:hAnsi="宋体" w:eastAsia="宋体" w:cs="宋体"/>
          <w:color w:val="000000"/>
          <w:sz w:val="21"/>
          <w:szCs w:val="21"/>
          <w:highlight w:val="none"/>
          <w:shd w:val="clear" w:color="auto" w:fill="ffffff"/>
        </w:rPr>
        <w:t xml:space="preserve">期：         </w:t>
      </w:r>
      <w:r>
        <w:rPr>
          <w:rFonts w:ascii="宋体" w:hAnsi="宋体" w:eastAsia="宋体" w:cs="宋体"/>
          <w:color w:val="000000"/>
          <w:sz w:val="21"/>
          <w:szCs w:val="21"/>
          <w:highlight w:val="none"/>
        </w:rPr>
      </w:r>
      <w:r/>
    </w:p>
    <w:p>
      <w:pPr>
        <w:pStyle w:val="863"/>
        <w:spacing w:before="30" w:beforeAutospacing="0" w:after="30" w:afterAutospacing="0" w:line="0"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__________________</w:t>
      </w:r>
      <w:r>
        <w:rPr>
          <w:rFonts w:ascii="宋体" w:hAnsi="宋体" w:eastAsia="宋体" w:cs="宋体"/>
          <w:color w:val="000000"/>
          <w:sz w:val="21"/>
          <w:szCs w:val="21"/>
          <w:highlight w:val="none"/>
        </w:rPr>
      </w:r>
      <w:r/>
    </w:p>
    <w:p>
      <w:pPr>
        <w:pStyle w:val="863"/>
        <w:spacing w:before="30" w:beforeAutospacing="0" w:after="30" w:afterAutospacing="0" w:line="0"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ascii="宋体" w:hAnsi="宋体" w:eastAsia="宋体" w:cs="宋体"/>
          <w:color w:val="000000"/>
          <w:sz w:val="21"/>
          <w:szCs w:val="21"/>
          <w:highlight w:val="none"/>
        </w:rPr>
      </w:r>
      <w:r/>
    </w:p>
    <w:p>
      <w:pPr>
        <w:pStyle w:val="863"/>
        <w:spacing w:before="30" w:beforeAutospacing="0" w:after="30" w:afterAutospacing="0" w:line="0"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ascii="宋体" w:hAnsi="宋体" w:eastAsia="宋体" w:cs="宋体"/>
          <w:color w:val="000000"/>
          <w:sz w:val="21"/>
          <w:szCs w:val="21"/>
          <w:highlight w:val="none"/>
        </w:rPr>
      </w:r>
      <w:r/>
    </w:p>
    <w:p>
      <w:pPr>
        <w:pStyle w:val="863"/>
        <w:spacing w:before="30" w:beforeAutospacing="0" w:after="30" w:afterAutospacing="0" w:line="0"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ascii="宋体" w:hAnsi="宋体" w:eastAsia="宋体" w:cs="宋体"/>
          <w:color w:val="000000"/>
          <w:sz w:val="21"/>
          <w:szCs w:val="21"/>
          <w:highlight w:val="none"/>
        </w:rPr>
      </w:r>
      <w:r/>
    </w:p>
    <w:p>
      <w:pPr>
        <w:pStyle w:val="863"/>
        <w:spacing w:before="30" w:beforeAutospacing="0" w:after="30" w:afterAutospacing="0" w:line="0"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ascii="宋体" w:hAnsi="宋体" w:eastAsia="宋体" w:cs="宋体"/>
          <w:color w:val="000000"/>
          <w:sz w:val="21"/>
          <w:szCs w:val="21"/>
          <w:highlight w:val="none"/>
        </w:rPr>
      </w:r>
      <w:r/>
    </w:p>
    <w:p>
      <w:pPr>
        <w:pStyle w:val="863"/>
        <w:spacing w:before="30" w:beforeAutospacing="0" w:after="30" w:afterAutospacing="0" w:line="0" w:lineRule="atLeast"/>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ascii="宋体" w:hAnsi="宋体" w:eastAsia="宋体" w:cs="宋体"/>
          <w:color w:val="000000"/>
          <w:sz w:val="21"/>
          <w:szCs w:val="21"/>
          <w:highlight w:val="none"/>
          <w:shd w:val="clear" w:color="auto" w:fill="ffffff"/>
        </w:rPr>
      </w:r>
      <w:r/>
    </w:p>
    <w:p>
      <w:pPr>
        <w:pStyle w:val="863"/>
        <w:spacing w:before="30" w:beforeAutospacing="0" w:after="30" w:afterAutospacing="0" w:line="0" w:lineRule="atLeast"/>
        <w:rPr>
          <w:color w:val="000000"/>
          <w:szCs w:val="21"/>
          <w:highlight w:val="none"/>
        </w:rPr>
      </w:pPr>
      <w:r>
        <w:rPr>
          <w:rFonts w:hint="eastAsia" w:ascii="宋体" w:hAnsi="宋体" w:eastAsia="宋体" w:cs="宋体"/>
          <w:color w:val="000000"/>
          <w:sz w:val="21"/>
          <w:szCs w:val="21"/>
          <w:highlight w:val="none"/>
          <w:shd w:val="clear" w:color="auto" w:fill="ffffff"/>
        </w:rPr>
        <w:t xml:space="preserve">6.用斜线划除的地方无需填写。</w:t>
      </w:r>
      <w:r>
        <w:rPr>
          <w:rFonts w:hint="eastAsia"/>
          <w:color w:val="000000"/>
          <w:szCs w:val="21"/>
          <w:highlight w:val="none"/>
        </w:rPr>
        <w:br w:type="textWrapping" w:clear="all"/>
      </w:r>
      <w:r>
        <w:rPr>
          <w:color w:val="000000"/>
          <w:szCs w:val="21"/>
          <w:highlight w:val="none"/>
        </w:rPr>
      </w:r>
      <w:r/>
    </w:p>
    <w:p>
      <w:pPr>
        <w:pStyle w:val="800"/>
        <w:rPr>
          <w:color w:val="000000"/>
          <w:szCs w:val="21"/>
          <w:highlight w:val="none"/>
        </w:rPr>
      </w:pPr>
      <w:r>
        <w:rPr>
          <w:rFonts w:hint="eastAsia"/>
          <w:color w:val="000000"/>
          <w:szCs w:val="21"/>
          <w:highlight w:val="none"/>
        </w:rPr>
        <w:br w:type="page" w:clear="all"/>
      </w:r>
      <w:r>
        <w:rPr>
          <w:color w:val="000000"/>
          <w:szCs w:val="21"/>
          <w:highlight w:val="none"/>
        </w:rPr>
      </w:r>
      <w:r/>
    </w:p>
    <w:p>
      <w:pPr>
        <w:pStyle w:val="1036"/>
        <w:spacing w:line="400" w:lineRule="exact"/>
        <w:rPr>
          <w:rFonts w:ascii="方正小标宋简体" w:hAnsi="Arial" w:eastAsia="方正小标宋简体" w:cs="Arial"/>
          <w:color w:val="000000"/>
          <w:spacing w:val="9"/>
          <w:sz w:val="36"/>
          <w:szCs w:val="36"/>
          <w:highlight w:val="none"/>
        </w:rPr>
        <w:sectPr>
          <w:footerReference w:type="default" r:id="rId13"/>
          <w:footerReference w:type="first" r:id="rId14"/>
          <w:footnotePr/>
          <w:endnotePr/>
          <w:type w:val="nextPage"/>
          <w:pgSz w:w="11906" w:h="16838" w:orient="portrait"/>
          <w:pgMar w:top="1440" w:right="1080" w:bottom="1440" w:left="1080" w:header="851" w:footer="680" w:gutter="0"/>
          <w:pgNumType w:start="1"/>
          <w:cols w:num="1" w:sep="0" w:space="1701" w:equalWidth="1"/>
          <w:docGrid w:linePitch="360"/>
          <w:titlePg/>
        </w:sectPr>
      </w:pPr>
      <w:r>
        <w:rPr>
          <w:rFonts w:hint="eastAsia" w:cs="宋体"/>
          <w:color w:val="000000"/>
          <w:szCs w:val="21"/>
          <w:highlight w:val="none"/>
          <w:lang w:val="en-US" w:eastAsia="zh-CN"/>
        </w:rPr>
        <w:t xml:space="preserve">七</w:t>
      </w:r>
      <w:r>
        <w:rPr>
          <w:rFonts w:hint="eastAsia" w:cs="宋体"/>
          <w:color w:val="000000"/>
          <w:szCs w:val="21"/>
          <w:highlight w:val="none"/>
        </w:rPr>
        <w:t xml:space="preserve">、其他针对评标办法的其他相关文件</w:t>
      </w:r>
      <w:bookmarkEnd w:id="103"/>
      <w:r/>
      <w:bookmarkEnd w:id="104"/>
      <w:r/>
      <w:bookmarkEnd w:id="105"/>
      <w:r/>
      <w:bookmarkEnd w:id="106"/>
      <w:r/>
      <w:bookmarkEnd w:id="107"/>
      <w:r/>
      <w:bookmarkEnd w:id="108"/>
      <w:r/>
      <w:bookmarkEnd w:id="109"/>
      <w:r/>
      <w:bookmarkEnd w:id="158"/>
      <w:r/>
      <w:bookmarkEnd w:id="159"/>
      <w:r>
        <w:rPr>
          <w:rFonts w:ascii="方正小标宋简体" w:hAnsi="Arial" w:eastAsia="方正小标宋简体" w:cs="Arial"/>
          <w:color w:val="000000"/>
          <w:spacing w:val="9"/>
          <w:sz w:val="36"/>
          <w:szCs w:val="36"/>
          <w:highlight w:val="none"/>
        </w:rPr>
      </w:r>
      <w:r/>
    </w:p>
    <w:p>
      <w:pPr>
        <w:pStyle w:val="80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411"/>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800"/>
        <w:rPr>
          <w:rFonts w:ascii="宋体" w:hAnsi="宋体" w:eastAsia="宋体" w:cs="宋体"/>
          <w:b/>
          <w:color w:val="000000"/>
          <w:sz w:val="21"/>
          <w:szCs w:val="21"/>
          <w:highlight w:val="none"/>
          <w:lang w:val="en-US" w:eastAsia="zh-CN" w:bidi="ar-SA"/>
        </w:rPr>
        <w:outlineLvl w:val="1"/>
      </w:pPr>
      <w:r>
        <w:rPr>
          <w:rFonts w:hint="eastAsia" w:ascii="宋体" w:hAnsi="宋体" w:eastAsia="宋体" w:cs="宋体"/>
          <w:b/>
          <w:color w:val="000000"/>
          <w:sz w:val="21"/>
          <w:szCs w:val="21"/>
          <w:highlight w:val="none"/>
          <w:lang w:val="en-US" w:eastAsia="zh-CN" w:bidi="ar-SA"/>
        </w:rPr>
        <w:t xml:space="preserve">八、附件（参考）</w:t>
      </w:r>
      <w:r>
        <w:rPr>
          <w:rFonts w:ascii="宋体" w:hAnsi="宋体" w:eastAsia="宋体" w:cs="宋体"/>
          <w:b/>
          <w:color w:val="000000"/>
          <w:sz w:val="21"/>
          <w:szCs w:val="21"/>
          <w:highlight w:val="none"/>
          <w:lang w:val="en-US" w:eastAsia="zh-CN" w:bidi="ar-SA"/>
        </w:rPr>
      </w:r>
      <w:r/>
    </w:p>
    <w:tbl>
      <w:tblPr>
        <w:tblStyle w:val="872"/>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6754"/>
        </w:trPr>
        <w:tc>
          <w:tcPr>
            <w:tcW w:w="14041" w:type="dxa"/>
            <w:vAlign w:val="center"/>
            <w:textDirection w:val="lrTb"/>
            <w:noWrap w:val="false"/>
          </w:tcPr>
          <w:p>
            <w:pPr>
              <w:pStyle w:val="800"/>
              <w:jc w:val="center"/>
              <w:rPr>
                <w:rFonts w:hint="eastAsia" w:eastAsia="宋体"/>
                <w:color w:val="000000"/>
                <w:sz w:val="192"/>
                <w:szCs w:val="192"/>
                <w:highlight w:val="none"/>
                <w:vertAlign w:val="baseline"/>
                <w:lang w:val="en-US" w:eastAsia="zh-CN"/>
              </w:rPr>
            </w:pPr>
            <w:r>
              <w:rPr>
                <w:rFonts w:hint="eastAsia"/>
                <w:color w:val="000000"/>
                <w:sz w:val="192"/>
                <w:szCs w:val="192"/>
                <w:highlight w:val="none"/>
                <w:vertAlign w:val="baseline"/>
                <w:lang w:val="en-US" w:eastAsia="zh-CN"/>
              </w:rPr>
              <w:t xml:space="preserve">投标样品</w:t>
            </w:r>
            <w:r>
              <w:rPr>
                <w:rFonts w:hint="eastAsia" w:eastAsia="宋体"/>
                <w:color w:val="000000"/>
                <w:sz w:val="192"/>
                <w:szCs w:val="192"/>
                <w:highlight w:val="none"/>
                <w:vertAlign w:val="baseline"/>
                <w:lang w:val="en-US" w:eastAsia="zh-CN"/>
              </w:rPr>
            </w:r>
            <w:r/>
          </w:p>
        </w:tc>
      </w:tr>
    </w:tbl>
    <w:sectPr>
      <w:footnotePr/>
      <w:endnotePr/>
      <w:type w:val="continuous"/>
      <w:pgSz w:w="11906" w:h="16838" w:orient="portrait"/>
      <w:pgMar w:top="1440" w:right="1080" w:bottom="1440" w:left="1080" w:header="851" w:footer="68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方正小标宋_GBK">
    <w:panose1 w:val="020B0503020202020204"/>
  </w:font>
  <w:font w:name="方正仿宋_GBK">
    <w:panose1 w:val="020B0503020202020204"/>
  </w:font>
  <w:font w:name="方正黑体_GBK">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HYDaHeiJ">
    <w:panose1 w:val="020B0503020202020204"/>
  </w:font>
  <w:font w:name="Arial">
    <w:panose1 w:val="020B0604020202020204"/>
  </w:font>
  <w:font w:name="Helvetica Neue">
    <w:panose1 w:val="020B0503020202020204"/>
  </w:font>
  <w:font w:name="Calibri">
    <w:panose1 w:val="020F0502020204030204"/>
  </w:font>
  <w:font w:name="微软雅黑">
    <w:panose1 w:val="020B0503020204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rPr>
        <w:rStyle w:val="875"/>
      </w:rPr>
      <w:framePr w:wrap="around" w:vAnchor="text" w:hAnchor="margin" w:xAlign="center" w:y="1"/>
    </w:pPr>
    <w:r>
      <w:fldChar w:fldCharType="begin"/>
    </w:r>
    <w:r>
      <w:rPr>
        <w:rStyle w:val="875"/>
      </w:rPr>
      <w:instrText xml:space="preserve">PAGE  </w:instrText>
    </w:r>
    <w:r>
      <w:fldChar w:fldCharType="separate"/>
    </w:r>
    <w:r>
      <w:rPr>
        <w:rStyle w:val="875"/>
      </w:rPr>
      <w:t xml:space="preserve">1</w:t>
    </w:r>
    <w:r>
      <w:fldChar w:fldCharType="end"/>
    </w:r>
    <w:r>
      <w:rPr>
        <w:rStyle w:val="875"/>
      </w:rPr>
    </w:r>
    <w:r/>
  </w:p>
  <w:p>
    <w:pPr>
      <w:pStyle w:val="105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0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0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0"/>
                    </w:pPr>
                    <w:r/>
                    <w:r/>
                  </w:p>
                </w:txbxContent>
              </v:textbox>
            </v:shape>
          </w:pict>
        </mc:Fallback>
      </mc:AlternateContent>
    </w:r>
    <w:r/>
  </w:p>
  <w:p>
    <w:pPr>
      <w:pStyle w:val="1400"/>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80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80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80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80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800"/>
      </w:pPr>
    </w:lvl>
    <w:lvl w:ilvl="1">
      <w:start w:val="1"/>
      <w:numFmt w:val="bullet"/>
      <w:isLgl w:val="false"/>
      <w:suff w:val="space"/>
      <w:lvlText w:val="o"/>
      <w:lvlJc w:val="left"/>
      <w:pPr>
        <w:pStyle w:val="800"/>
        <w:ind w:left="1440" w:hanging="360"/>
      </w:pPr>
      <w:rPr>
        <w:rFonts w:ascii="Courier New" w:hAnsi="Courier New" w:eastAsia="Courier New" w:cs="Courier New"/>
      </w:rPr>
    </w:lvl>
    <w:lvl w:ilvl="2">
      <w:start w:val="1"/>
      <w:numFmt w:val="bullet"/>
      <w:isLgl w:val="false"/>
      <w:suff w:val="space"/>
      <w:lvlText w:val="§"/>
      <w:lvlJc w:val="left"/>
      <w:pPr>
        <w:pStyle w:val="800"/>
        <w:ind w:left="2160" w:hanging="360"/>
      </w:pPr>
      <w:rPr>
        <w:rFonts w:ascii="Wingdings" w:hAnsi="Wingdings" w:eastAsia="Wingdings" w:cs="Wingdings"/>
      </w:rPr>
    </w:lvl>
    <w:lvl w:ilvl="3">
      <w:start w:val="1"/>
      <w:numFmt w:val="bullet"/>
      <w:isLgl w:val="false"/>
      <w:suff w:val="space"/>
      <w:lvlText w:val="·"/>
      <w:lvlJc w:val="left"/>
      <w:pPr>
        <w:pStyle w:val="800"/>
        <w:ind w:left="2880" w:hanging="360"/>
      </w:pPr>
      <w:rPr>
        <w:rFonts w:ascii="Symbol" w:hAnsi="Symbol" w:eastAsia="Symbol" w:cs="Symbol"/>
      </w:rPr>
    </w:lvl>
    <w:lvl w:ilvl="4">
      <w:start w:val="1"/>
      <w:numFmt w:val="bullet"/>
      <w:isLgl w:val="false"/>
      <w:suff w:val="space"/>
      <w:lvlText w:val="o"/>
      <w:lvlJc w:val="left"/>
      <w:pPr>
        <w:pStyle w:val="800"/>
        <w:ind w:left="3600" w:hanging="360"/>
      </w:pPr>
      <w:rPr>
        <w:rFonts w:ascii="Courier New" w:hAnsi="Courier New" w:eastAsia="Courier New" w:cs="Courier New"/>
      </w:rPr>
    </w:lvl>
    <w:lvl w:ilvl="5">
      <w:start w:val="1"/>
      <w:numFmt w:val="bullet"/>
      <w:isLgl w:val="false"/>
      <w:suff w:val="space"/>
      <w:lvlText w:val="§"/>
      <w:lvlJc w:val="left"/>
      <w:pPr>
        <w:pStyle w:val="800"/>
        <w:ind w:left="4320" w:hanging="360"/>
      </w:pPr>
      <w:rPr>
        <w:rFonts w:ascii="Wingdings" w:hAnsi="Wingdings" w:eastAsia="Wingdings" w:cs="Wingdings"/>
      </w:rPr>
    </w:lvl>
    <w:lvl w:ilvl="6">
      <w:start w:val="1"/>
      <w:numFmt w:val="bullet"/>
      <w:isLgl w:val="false"/>
      <w:suff w:val="space"/>
      <w:lvlText w:val="·"/>
      <w:lvlJc w:val="left"/>
      <w:pPr>
        <w:pStyle w:val="800"/>
        <w:ind w:left="5040" w:hanging="360"/>
      </w:pPr>
      <w:rPr>
        <w:rFonts w:ascii="Symbol" w:hAnsi="Symbol" w:eastAsia="Symbol" w:cs="Symbol"/>
      </w:rPr>
    </w:lvl>
    <w:lvl w:ilvl="7">
      <w:start w:val="1"/>
      <w:numFmt w:val="bullet"/>
      <w:isLgl w:val="false"/>
      <w:suff w:val="space"/>
      <w:lvlText w:val="o"/>
      <w:lvlJc w:val="left"/>
      <w:pPr>
        <w:pStyle w:val="800"/>
        <w:ind w:left="5760" w:hanging="360"/>
      </w:pPr>
      <w:rPr>
        <w:rFonts w:ascii="Courier New" w:hAnsi="Courier New" w:eastAsia="Courier New" w:cs="Courier New"/>
      </w:rPr>
    </w:lvl>
    <w:lvl w:ilvl="8">
      <w:start w:val="1"/>
      <w:numFmt w:val="bullet"/>
      <w:isLgl w:val="false"/>
      <w:suff w:val="space"/>
      <w:lvlText w:val="§"/>
      <w:lvlJc w:val="left"/>
      <w:pPr>
        <w:pStyle w:val="800"/>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409"/>
      <w:isLgl w:val="false"/>
      <w:suff w:val="tab"/>
      <w:lvlText w:val="%1、"/>
      <w:lvlJc w:val="left"/>
      <w:pPr>
        <w:pStyle w:val="800"/>
        <w:ind w:left="720" w:hanging="720"/>
        <w:tabs>
          <w:tab w:val="num" w:pos="720" w:leader="none"/>
        </w:tabs>
      </w:pPr>
      <w:rPr>
        <w:rFonts w:hint="eastAsia"/>
      </w:rPr>
    </w:lvl>
    <w:lvl w:ilvl="1">
      <w:start w:val="1"/>
      <w:numFmt w:val="chineseCountingThousand"/>
      <w:isLgl w:val="false"/>
      <w:suff w:val="tab"/>
      <w:lvlText w:val="（%2）"/>
      <w:lvlJc w:val="left"/>
      <w:pPr>
        <w:pStyle w:val="800"/>
        <w:ind w:left="780" w:hanging="780"/>
        <w:tabs>
          <w:tab w:val="num" w:pos="780" w:leader="none"/>
        </w:tabs>
      </w:pPr>
      <w:rPr>
        <w:rFonts w:hint="eastAsia"/>
      </w:rPr>
    </w:lvl>
    <w:lvl w:ilvl="2">
      <w:start w:val="1"/>
      <w:numFmt w:val="lowerRoman"/>
      <w:isLgl w:val="false"/>
      <w:suff w:val="tab"/>
      <w:lvlText w:val="%3."/>
      <w:lvlJc w:val="right"/>
      <w:pPr>
        <w:pStyle w:val="800"/>
        <w:ind w:left="1260" w:hanging="420"/>
        <w:tabs>
          <w:tab w:val="num" w:pos="1260" w:leader="none"/>
        </w:tabs>
      </w:pPr>
      <w:rPr>
        <w:rFonts w:hint="eastAsia"/>
      </w:rPr>
    </w:lvl>
    <w:lvl w:ilvl="3">
      <w:start w:val="1"/>
      <w:numFmt w:val="decimal"/>
      <w:isLgl w:val="false"/>
      <w:suff w:val="tab"/>
      <w:lvlText w:val="%4."/>
      <w:lvlJc w:val="left"/>
      <w:pPr>
        <w:pStyle w:val="800"/>
        <w:ind w:left="1680" w:hanging="420"/>
        <w:tabs>
          <w:tab w:val="num" w:pos="1680" w:leader="none"/>
        </w:tabs>
      </w:pPr>
      <w:rPr>
        <w:rFonts w:hint="eastAsia"/>
      </w:rPr>
    </w:lvl>
    <w:lvl w:ilvl="4">
      <w:start w:val="1"/>
      <w:numFmt w:val="lowerLetter"/>
      <w:isLgl w:val="false"/>
      <w:suff w:val="tab"/>
      <w:lvlText w:val="%5)"/>
      <w:lvlJc w:val="left"/>
      <w:pPr>
        <w:pStyle w:val="800"/>
        <w:ind w:left="2100" w:hanging="420"/>
        <w:tabs>
          <w:tab w:val="num" w:pos="2100" w:leader="none"/>
        </w:tabs>
      </w:pPr>
      <w:rPr>
        <w:rFonts w:hint="eastAsia"/>
      </w:rPr>
    </w:lvl>
    <w:lvl w:ilvl="5">
      <w:start w:val="1"/>
      <w:numFmt w:val="lowerRoman"/>
      <w:isLgl w:val="false"/>
      <w:suff w:val="tab"/>
      <w:lvlText w:val="%6."/>
      <w:lvlJc w:val="right"/>
      <w:pPr>
        <w:pStyle w:val="800"/>
        <w:ind w:left="2520" w:hanging="420"/>
        <w:tabs>
          <w:tab w:val="num" w:pos="2520" w:leader="none"/>
        </w:tabs>
      </w:pPr>
      <w:rPr>
        <w:rFonts w:hint="eastAsia"/>
      </w:rPr>
    </w:lvl>
    <w:lvl w:ilvl="6">
      <w:start w:val="1"/>
      <w:numFmt w:val="decimal"/>
      <w:isLgl w:val="false"/>
      <w:suff w:val="tab"/>
      <w:lvlText w:val="%7."/>
      <w:lvlJc w:val="left"/>
      <w:pPr>
        <w:pStyle w:val="800"/>
        <w:ind w:left="2940" w:hanging="420"/>
        <w:tabs>
          <w:tab w:val="num" w:pos="2940" w:leader="none"/>
        </w:tabs>
      </w:pPr>
      <w:rPr>
        <w:rFonts w:hint="eastAsia"/>
      </w:rPr>
    </w:lvl>
    <w:lvl w:ilvl="7">
      <w:start w:val="1"/>
      <w:numFmt w:val="lowerLetter"/>
      <w:isLgl w:val="false"/>
      <w:suff w:val="tab"/>
      <w:lvlText w:val="%8)"/>
      <w:lvlJc w:val="left"/>
      <w:pPr>
        <w:pStyle w:val="800"/>
        <w:ind w:left="3360" w:hanging="420"/>
        <w:tabs>
          <w:tab w:val="num" w:pos="3360" w:leader="none"/>
        </w:tabs>
      </w:pPr>
      <w:rPr>
        <w:rFonts w:hint="eastAsia"/>
      </w:rPr>
    </w:lvl>
    <w:lvl w:ilvl="8">
      <w:start w:val="1"/>
      <w:numFmt w:val="lowerRoman"/>
      <w:isLgl w:val="false"/>
      <w:suff w:val="tab"/>
      <w:lvlText w:val="%9."/>
      <w:lvlJc w:val="right"/>
      <w:pPr>
        <w:pStyle w:val="800"/>
        <w:ind w:left="3780" w:hanging="420"/>
        <w:tabs>
          <w:tab w:val="num" w:pos="3780" w:leader="none"/>
        </w:tabs>
      </w:pPr>
      <w:rPr>
        <w:rFonts w:hint="eastAsia"/>
      </w:rPr>
    </w:lvl>
  </w:abstractNum>
  <w:abstractNum w:abstractNumId="3">
    <w:multiLevelType w:val="hybridMultilevel"/>
    <w:lvl w:ilvl="0">
      <w:start w:val="1"/>
      <w:numFmt w:val="bullet"/>
      <w:pStyle w:val="1089"/>
      <w:isLgl w:val="false"/>
      <w:suff w:val="tab"/>
      <w:lvlText w:val=""/>
      <w:lvlJc w:val="left"/>
      <w:pPr>
        <w:pStyle w:val="800"/>
        <w:ind w:left="420" w:hanging="420"/>
        <w:tabs>
          <w:tab w:val="num" w:pos="420" w:leader="none"/>
        </w:tabs>
      </w:pPr>
      <w:rPr>
        <w:rFonts w:ascii="Wingdings" w:hAnsi="Wingdings"/>
      </w:rPr>
    </w:lvl>
    <w:lvl w:ilvl="1">
      <w:start w:val="1"/>
      <w:numFmt w:val="decimal"/>
      <w:isLgl w:val="false"/>
      <w:suff w:val="tab"/>
      <w:lvlText w:val="（%2）"/>
      <w:lvlJc w:val="left"/>
      <w:pPr>
        <w:pStyle w:val="800"/>
        <w:ind w:left="1500" w:hanging="1080"/>
        <w:tabs>
          <w:tab w:val="num" w:pos="1500" w:leader="none"/>
        </w:tabs>
      </w:pPr>
      <w:rPr>
        <w:rFonts w:hint="eastAsia"/>
      </w:rPr>
    </w:lvl>
    <w:lvl w:ilvl="2">
      <w:start w:val="1"/>
      <w:numFmt w:val="decimal"/>
      <w:isLgl w:val="false"/>
      <w:suff w:val="tab"/>
      <w:lvlText w:val="（%3）"/>
      <w:lvlJc w:val="left"/>
      <w:pPr>
        <w:pStyle w:val="800"/>
        <w:ind w:left="1560" w:hanging="720"/>
        <w:tabs>
          <w:tab w:val="num" w:pos="1560" w:leader="none"/>
        </w:tabs>
      </w:pPr>
      <w:rPr>
        <w:rFonts w:hint="eastAsia"/>
      </w:rPr>
    </w:lvl>
    <w:lvl w:ilvl="3">
      <w:start w:val="1"/>
      <w:numFmt w:val="decimal"/>
      <w:isLgl w:val="false"/>
      <w:suff w:val="tab"/>
      <w:lvlText w:val="%4."/>
      <w:lvlJc w:val="left"/>
      <w:pPr>
        <w:pStyle w:val="800"/>
        <w:ind w:left="1680" w:hanging="420"/>
        <w:tabs>
          <w:tab w:val="num" w:pos="1680" w:leader="none"/>
        </w:tabs>
      </w:pPr>
    </w:lvl>
    <w:lvl w:ilvl="4">
      <w:start w:val="1"/>
      <w:numFmt w:val="lowerLetter"/>
      <w:isLgl w:val="false"/>
      <w:suff w:val="tab"/>
      <w:lvlText w:val="%5)"/>
      <w:lvlJc w:val="left"/>
      <w:pPr>
        <w:pStyle w:val="800"/>
        <w:ind w:left="2100" w:hanging="420"/>
        <w:tabs>
          <w:tab w:val="num" w:pos="2100" w:leader="none"/>
        </w:tabs>
      </w:pPr>
    </w:lvl>
    <w:lvl w:ilvl="5">
      <w:start w:val="1"/>
      <w:numFmt w:val="lowerRoman"/>
      <w:isLgl w:val="false"/>
      <w:suff w:val="tab"/>
      <w:lvlText w:val="%6."/>
      <w:lvlJc w:val="right"/>
      <w:pPr>
        <w:pStyle w:val="800"/>
        <w:ind w:left="2520" w:hanging="420"/>
        <w:tabs>
          <w:tab w:val="num" w:pos="2520" w:leader="none"/>
        </w:tabs>
      </w:pPr>
    </w:lvl>
    <w:lvl w:ilvl="6">
      <w:start w:val="1"/>
      <w:numFmt w:val="decimal"/>
      <w:isLgl w:val="false"/>
      <w:suff w:val="tab"/>
      <w:lvlText w:val="%7."/>
      <w:lvlJc w:val="left"/>
      <w:pPr>
        <w:pStyle w:val="800"/>
        <w:ind w:left="2940" w:hanging="420"/>
        <w:tabs>
          <w:tab w:val="num" w:pos="2940" w:leader="none"/>
        </w:tabs>
      </w:pPr>
    </w:lvl>
    <w:lvl w:ilvl="7">
      <w:start w:val="1"/>
      <w:numFmt w:val="lowerLetter"/>
      <w:isLgl w:val="false"/>
      <w:suff w:val="tab"/>
      <w:lvlText w:val="%8)"/>
      <w:lvlJc w:val="left"/>
      <w:pPr>
        <w:pStyle w:val="800"/>
        <w:ind w:left="3360" w:hanging="420"/>
        <w:tabs>
          <w:tab w:val="num" w:pos="3360" w:leader="none"/>
        </w:tabs>
      </w:pPr>
    </w:lvl>
    <w:lvl w:ilvl="8">
      <w:start w:val="1"/>
      <w:numFmt w:val="lowerRoman"/>
      <w:isLgl w:val="false"/>
      <w:suff w:val="tab"/>
      <w:lvlText w:val="%9."/>
      <w:lvlJc w:val="right"/>
      <w:pPr>
        <w:pStyle w:val="800"/>
        <w:ind w:left="3780" w:hanging="420"/>
        <w:tabs>
          <w:tab w:val="num" w:pos="3780" w:leader="none"/>
        </w:tabs>
      </w:pPr>
    </w:lvl>
  </w:abstractNum>
  <w:abstractNum w:abstractNumId="4">
    <w:multiLevelType w:val="hybridMultilevel"/>
    <w:lvl w:ilvl="0">
      <w:start w:val="1"/>
      <w:numFmt w:val="chineseCountingThousand"/>
      <w:isLgl w:val="false"/>
      <w:suff w:val="space"/>
      <w:lvlText w:val="%1. "/>
      <w:lvlJc w:val="left"/>
      <w:pPr>
        <w:pStyle w:val="800"/>
        <w:ind w:left="907" w:hanging="907"/>
      </w:pPr>
      <w:rPr>
        <w:rFonts w:hint="eastAsia"/>
      </w:rPr>
    </w:lvl>
    <w:lvl w:ilvl="1">
      <w:start w:val="1"/>
      <w:numFmt w:val="decimal"/>
      <w:isLgl w:val="false"/>
      <w:suff w:val="space"/>
      <w:lvlText w:val="%1.%2 "/>
      <w:lvlJc w:val="left"/>
      <w:pPr>
        <w:pStyle w:val="800"/>
        <w:ind w:left="794" w:hanging="794"/>
      </w:pPr>
    </w:lvl>
    <w:lvl w:ilvl="2">
      <w:start w:val="0"/>
      <w:numFmt w:val="decimal"/>
      <w:isLgl w:val="false"/>
      <w:suff w:val="tab"/>
      <w:lvlText w:val=""/>
      <w:lvlJc w:val="left"/>
      <w:pPr>
        <w:pStyle w:val="800"/>
        <w:tabs>
          <w:tab w:val="num" w:pos="360" w:leader="none"/>
        </w:tabs>
      </w:pPr>
      <w:rPr>
        <w:rFonts w:cs="Times New Roman"/>
      </w:rPr>
    </w:lvl>
    <w:lvl w:ilvl="3">
      <w:start w:val="0"/>
      <w:numFmt w:val="decimal"/>
      <w:isLgl w:val="false"/>
      <w:suff w:val="tab"/>
      <w:lvlText w:val=""/>
      <w:lvlJc w:val="left"/>
      <w:pPr>
        <w:pStyle w:val="800"/>
        <w:tabs>
          <w:tab w:val="num" w:pos="360" w:leader="none"/>
        </w:tabs>
      </w:pPr>
      <w:rPr>
        <w:rFonts w:cs="Times New Roman"/>
      </w:rPr>
    </w:lvl>
    <w:lvl w:ilvl="4">
      <w:start w:val="0"/>
      <w:numFmt w:val="decimal"/>
      <w:pStyle w:val="1057"/>
      <w:isLgl w:val="false"/>
      <w:suff w:val="tab"/>
      <w:lvlText w:val=""/>
      <w:lvlJc w:val="left"/>
      <w:pPr>
        <w:pStyle w:val="800"/>
      </w:pPr>
      <w:rPr>
        <w:rFonts w:cs="Times New Roman"/>
      </w:rPr>
    </w:lvl>
    <w:lvl w:ilvl="5">
      <w:start w:val="0"/>
      <w:numFmt w:val="decimal"/>
      <w:isLgl w:val="false"/>
      <w:suff w:val="tab"/>
      <w:lvlText w:val=""/>
      <w:lvlJc w:val="left"/>
      <w:pPr>
        <w:pStyle w:val="800"/>
      </w:pPr>
      <w:rPr>
        <w:rFonts w:cs="Times New Roman"/>
      </w:rPr>
    </w:lvl>
    <w:lvl w:ilvl="6">
      <w:start w:val="0"/>
      <w:numFmt w:val="decimal"/>
      <w:isLgl w:val="false"/>
      <w:suff w:val="tab"/>
      <w:lvlText w:val=""/>
      <w:lvlJc w:val="left"/>
      <w:pPr>
        <w:pStyle w:val="800"/>
      </w:pPr>
      <w:rPr>
        <w:rFonts w:cs="Times New Roman"/>
      </w:rPr>
    </w:lvl>
    <w:lvl w:ilvl="7">
      <w:start w:val="0"/>
      <w:numFmt w:val="decimal"/>
      <w:isLgl w:val="false"/>
      <w:suff w:val="tab"/>
      <w:lvlText w:val=""/>
      <w:lvlJc w:val="left"/>
      <w:pPr>
        <w:pStyle w:val="800"/>
      </w:pPr>
      <w:rPr>
        <w:rFonts w:cs="Times New Roman"/>
      </w:rPr>
    </w:lvl>
    <w:lvl w:ilvl="8">
      <w:start w:val="0"/>
      <w:numFmt w:val="decimal"/>
      <w:isLgl w:val="false"/>
      <w:suff w:val="tab"/>
      <w:lvlText w:val=""/>
      <w:lvlJc w:val="left"/>
      <w:pPr>
        <w:pStyle w:val="800"/>
      </w:pPr>
      <w:rPr>
        <w:rFonts w:cs="Times New Roman"/>
      </w:rPr>
    </w:lvl>
  </w:abstractNum>
  <w:abstractNum w:abstractNumId="5">
    <w:multiLevelType w:val="hybridMultilevel"/>
    <w:lvl w:ilvl="0">
      <w:start w:val="1"/>
      <w:numFmt w:val="decimal"/>
      <w:pStyle w:val="1180"/>
      <w:isLgl w:val="false"/>
      <w:suff w:val="tab"/>
      <w:lvlText w:val="(%1)"/>
      <w:lvlJc w:val="left"/>
      <w:pPr>
        <w:pStyle w:val="80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00"/>
        <w:ind w:left="840" w:hanging="420"/>
        <w:tabs>
          <w:tab w:val="num" w:pos="840" w:leader="none"/>
        </w:tabs>
      </w:pPr>
    </w:lvl>
    <w:lvl w:ilvl="2">
      <w:start w:val="1"/>
      <w:numFmt w:val="lowerRoman"/>
      <w:isLgl w:val="false"/>
      <w:suff w:val="tab"/>
      <w:lvlText w:val="%3."/>
      <w:lvlJc w:val="right"/>
      <w:pPr>
        <w:pStyle w:val="800"/>
        <w:ind w:left="1260" w:hanging="420"/>
        <w:tabs>
          <w:tab w:val="num" w:pos="1260" w:leader="none"/>
        </w:tabs>
      </w:pPr>
    </w:lvl>
    <w:lvl w:ilvl="3">
      <w:start w:val="1"/>
      <w:numFmt w:val="decimal"/>
      <w:isLgl w:val="false"/>
      <w:suff w:val="tab"/>
      <w:lvlText w:val="%4."/>
      <w:lvlJc w:val="left"/>
      <w:pPr>
        <w:pStyle w:val="800"/>
        <w:ind w:left="1680" w:hanging="420"/>
        <w:tabs>
          <w:tab w:val="num" w:pos="1680" w:leader="none"/>
        </w:tabs>
      </w:pPr>
    </w:lvl>
    <w:lvl w:ilvl="4">
      <w:start w:val="1"/>
      <w:numFmt w:val="lowerLetter"/>
      <w:pStyle w:val="1168"/>
      <w:isLgl w:val="false"/>
      <w:suff w:val="tab"/>
      <w:lvlText w:val="%5)"/>
      <w:lvlJc w:val="left"/>
      <w:pPr>
        <w:pStyle w:val="800"/>
        <w:ind w:left="2100" w:hanging="420"/>
        <w:tabs>
          <w:tab w:val="num" w:pos="2100" w:leader="none"/>
        </w:tabs>
      </w:pPr>
    </w:lvl>
    <w:lvl w:ilvl="5">
      <w:start w:val="1"/>
      <w:numFmt w:val="lowerRoman"/>
      <w:isLgl w:val="false"/>
      <w:suff w:val="tab"/>
      <w:lvlText w:val="%6."/>
      <w:lvlJc w:val="right"/>
      <w:pPr>
        <w:pStyle w:val="800"/>
        <w:ind w:left="2520" w:hanging="420"/>
        <w:tabs>
          <w:tab w:val="num" w:pos="2520" w:leader="none"/>
        </w:tabs>
      </w:pPr>
    </w:lvl>
    <w:lvl w:ilvl="6">
      <w:start w:val="1"/>
      <w:numFmt w:val="decimal"/>
      <w:isLgl w:val="false"/>
      <w:suff w:val="tab"/>
      <w:lvlText w:val="%7."/>
      <w:lvlJc w:val="left"/>
      <w:pPr>
        <w:pStyle w:val="800"/>
        <w:ind w:left="2940" w:hanging="420"/>
        <w:tabs>
          <w:tab w:val="num" w:pos="2940" w:leader="none"/>
        </w:tabs>
      </w:pPr>
    </w:lvl>
    <w:lvl w:ilvl="7">
      <w:start w:val="1"/>
      <w:numFmt w:val="lowerLetter"/>
      <w:isLgl w:val="false"/>
      <w:suff w:val="tab"/>
      <w:lvlText w:val="%8)"/>
      <w:lvlJc w:val="left"/>
      <w:pPr>
        <w:pStyle w:val="800"/>
        <w:ind w:left="3360" w:hanging="420"/>
        <w:tabs>
          <w:tab w:val="num" w:pos="3360" w:leader="none"/>
        </w:tabs>
      </w:pPr>
    </w:lvl>
    <w:lvl w:ilvl="8">
      <w:start w:val="1"/>
      <w:numFmt w:val="lowerRoman"/>
      <w:isLgl w:val="false"/>
      <w:suff w:val="tab"/>
      <w:lvlText w:val="%9."/>
      <w:lvlJc w:val="right"/>
      <w:pPr>
        <w:pStyle w:val="800"/>
        <w:ind w:left="3780" w:hanging="420"/>
        <w:tabs>
          <w:tab w:val="num" w:pos="3780" w:leader="none"/>
        </w:tabs>
      </w:pPr>
    </w:lvl>
  </w:abstractNum>
  <w:abstractNum w:abstractNumId="6">
    <w:multiLevelType w:val="hybridMultilevel"/>
    <w:lvl w:ilvl="0">
      <w:start w:val="1"/>
      <w:numFmt w:val="bullet"/>
      <w:pStyle w:val="1357"/>
      <w:isLgl w:val="false"/>
      <w:suff w:val="tab"/>
      <w:lvlText w:val=""/>
      <w:lvlJc w:val="left"/>
      <w:pPr>
        <w:pStyle w:val="800"/>
        <w:ind w:left="360" w:hanging="360"/>
        <w:tabs>
          <w:tab w:val="num" w:pos="360" w:leader="none"/>
        </w:tabs>
      </w:pPr>
      <w:rPr>
        <w:rFonts w:ascii="Symbol" w:hAnsi="Symbol"/>
      </w:rPr>
    </w:lvl>
    <w:lvl w:ilvl="1">
      <w:start w:val="0"/>
      <w:numFmt w:val="bullet"/>
      <w:isLgl w:val="false"/>
      <w:suff w:val="tab"/>
      <w:lvlText w:val=""/>
      <w:lvlJc w:val="left"/>
      <w:pPr>
        <w:pStyle w:val="800"/>
      </w:pPr>
    </w:lvl>
    <w:lvl w:ilvl="2">
      <w:start w:val="0"/>
      <w:numFmt w:val="bullet"/>
      <w:isLgl w:val="false"/>
      <w:suff w:val="tab"/>
      <w:lvlText w:val=""/>
      <w:lvlJc w:val="left"/>
      <w:pPr>
        <w:pStyle w:val="800"/>
      </w:pPr>
    </w:lvl>
    <w:lvl w:ilvl="3">
      <w:start w:val="0"/>
      <w:numFmt w:val="bullet"/>
      <w:isLgl w:val="false"/>
      <w:suff w:val="tab"/>
      <w:lvlText w:val=""/>
      <w:lvlJc w:val="left"/>
      <w:pPr>
        <w:pStyle w:val="800"/>
      </w:pPr>
    </w:lvl>
    <w:lvl w:ilvl="4">
      <w:start w:val="0"/>
      <w:numFmt w:val="bullet"/>
      <w:isLgl w:val="false"/>
      <w:suff w:val="tab"/>
      <w:lvlText w:val=""/>
      <w:lvlJc w:val="left"/>
      <w:pPr>
        <w:pStyle w:val="800"/>
      </w:pPr>
    </w:lvl>
    <w:lvl w:ilvl="5">
      <w:start w:val="0"/>
      <w:numFmt w:val="bullet"/>
      <w:isLgl w:val="false"/>
      <w:suff w:val="tab"/>
      <w:lvlText w:val=""/>
      <w:lvlJc w:val="left"/>
      <w:pPr>
        <w:pStyle w:val="800"/>
      </w:pPr>
    </w:lvl>
    <w:lvl w:ilvl="6">
      <w:start w:val="0"/>
      <w:numFmt w:val="bullet"/>
      <w:isLgl w:val="false"/>
      <w:suff w:val="tab"/>
      <w:lvlText w:val=""/>
      <w:lvlJc w:val="left"/>
      <w:pPr>
        <w:pStyle w:val="800"/>
      </w:pPr>
    </w:lvl>
    <w:lvl w:ilvl="7">
      <w:start w:val="0"/>
      <w:numFmt w:val="bullet"/>
      <w:isLgl w:val="false"/>
      <w:suff w:val="tab"/>
      <w:lvlText w:val=""/>
      <w:lvlJc w:val="left"/>
      <w:pPr>
        <w:pStyle w:val="800"/>
      </w:pPr>
    </w:lvl>
    <w:lvl w:ilvl="8">
      <w:start w:val="0"/>
      <w:numFmt w:val="bullet"/>
      <w:isLgl w:val="false"/>
      <w:suff w:val="tab"/>
      <w:lvlText w:val=""/>
      <w:lvlJc w:val="left"/>
      <w:pPr>
        <w:pStyle w:val="800"/>
      </w:pPr>
    </w:lvl>
  </w:abstractNum>
  <w:abstractNum w:abstractNumId="7">
    <w:multiLevelType w:val="hybridMultilevel"/>
    <w:lvl w:ilvl="0">
      <w:start w:val="1"/>
      <w:numFmt w:val="decimal"/>
      <w:pStyle w:val="1290"/>
      <w:isLgl w:val="false"/>
      <w:suff w:val="tab"/>
      <w:lvlText w:val="%1"/>
      <w:lvlJc w:val="left"/>
      <w:pPr>
        <w:pStyle w:val="800"/>
        <w:ind w:left="567" w:hanging="567"/>
        <w:tabs>
          <w:tab w:val="num" w:pos="567" w:leader="none"/>
        </w:tabs>
      </w:pPr>
      <w:rPr>
        <w:rFonts w:hint="eastAsia"/>
      </w:rPr>
    </w:lvl>
    <w:lvl w:ilvl="1">
      <w:start w:val="1"/>
      <w:numFmt w:val="decimal"/>
      <w:pStyle w:val="1234"/>
      <w:isLgl w:val="false"/>
      <w:suff w:val="tab"/>
      <w:lvlText w:val="%1.%2"/>
      <w:lvlJc w:val="left"/>
      <w:pPr>
        <w:pStyle w:val="800"/>
        <w:ind w:left="567" w:hanging="283"/>
        <w:tabs>
          <w:tab w:val="num" w:pos="1004" w:leader="none"/>
        </w:tabs>
      </w:pPr>
      <w:rPr>
        <w:rFonts w:hint="eastAsia"/>
      </w:rPr>
    </w:lvl>
    <w:lvl w:ilvl="2">
      <w:start w:val="1"/>
      <w:numFmt w:val="decimal"/>
      <w:isLgl w:val="false"/>
      <w:suff w:val="tab"/>
      <w:lvlText w:val="%1.%2.%3"/>
      <w:lvlJc w:val="left"/>
      <w:pPr>
        <w:pStyle w:val="800"/>
        <w:ind w:left="1134" w:hanging="567"/>
        <w:tabs>
          <w:tab w:val="num" w:pos="1647" w:leader="none"/>
        </w:tabs>
      </w:pPr>
      <w:rPr>
        <w:rFonts w:hint="eastAsia"/>
      </w:rPr>
    </w:lvl>
    <w:lvl w:ilvl="3">
      <w:start w:val="1"/>
      <w:numFmt w:val="decimal"/>
      <w:isLgl w:val="false"/>
      <w:suff w:val="tab"/>
      <w:lvlText w:val="%1.%2.%3.%4"/>
      <w:lvlJc w:val="left"/>
      <w:pPr>
        <w:pStyle w:val="800"/>
        <w:ind w:left="2851" w:hanging="708"/>
        <w:tabs>
          <w:tab w:val="num" w:pos="3223" w:leader="none"/>
        </w:tabs>
      </w:pPr>
      <w:rPr>
        <w:rFonts w:hint="eastAsia"/>
      </w:rPr>
    </w:lvl>
    <w:lvl w:ilvl="4">
      <w:start w:val="1"/>
      <w:numFmt w:val="decimal"/>
      <w:isLgl w:val="false"/>
      <w:suff w:val="tab"/>
      <w:lvlText w:val="%1.%2.%3.%4.%5"/>
      <w:lvlJc w:val="left"/>
      <w:pPr>
        <w:pStyle w:val="800"/>
        <w:ind w:left="3418" w:hanging="850"/>
        <w:tabs>
          <w:tab w:val="num" w:pos="3648" w:leader="none"/>
        </w:tabs>
      </w:pPr>
      <w:rPr>
        <w:rFonts w:hint="eastAsia"/>
      </w:rPr>
    </w:lvl>
    <w:lvl w:ilvl="5">
      <w:start w:val="1"/>
      <w:numFmt w:val="decimal"/>
      <w:isLgl w:val="false"/>
      <w:suff w:val="tab"/>
      <w:lvlText w:val="%1.%2.%3.%4.%5.%6"/>
      <w:lvlJc w:val="left"/>
      <w:pPr>
        <w:pStyle w:val="800"/>
        <w:ind w:left="4127" w:hanging="1134"/>
        <w:tabs>
          <w:tab w:val="num" w:pos="4433" w:leader="none"/>
        </w:tabs>
      </w:pPr>
      <w:rPr>
        <w:rFonts w:hint="eastAsia"/>
      </w:rPr>
    </w:lvl>
    <w:lvl w:ilvl="6">
      <w:start w:val="1"/>
      <w:numFmt w:val="decimal"/>
      <w:isLgl w:val="false"/>
      <w:suff w:val="tab"/>
      <w:lvlText w:val="%1.%2.%3.%4.%5.%6.%7"/>
      <w:lvlJc w:val="left"/>
      <w:pPr>
        <w:pStyle w:val="800"/>
        <w:ind w:left="4694" w:hanging="1276"/>
        <w:tabs>
          <w:tab w:val="num" w:pos="4858" w:leader="none"/>
        </w:tabs>
      </w:pPr>
      <w:rPr>
        <w:rFonts w:hint="eastAsia"/>
      </w:rPr>
    </w:lvl>
    <w:lvl w:ilvl="7">
      <w:start w:val="1"/>
      <w:numFmt w:val="decimal"/>
      <w:isLgl w:val="false"/>
      <w:suff w:val="tab"/>
      <w:lvlText w:val="%1.%2.%3.%4.%5.%6.%7.%8"/>
      <w:lvlJc w:val="left"/>
      <w:pPr>
        <w:pStyle w:val="800"/>
        <w:ind w:left="5261" w:hanging="1418"/>
        <w:tabs>
          <w:tab w:val="num" w:pos="5643" w:leader="none"/>
        </w:tabs>
      </w:pPr>
      <w:rPr>
        <w:rFonts w:hint="eastAsia"/>
      </w:rPr>
    </w:lvl>
    <w:lvl w:ilvl="8">
      <w:start w:val="1"/>
      <w:numFmt w:val="decimal"/>
      <w:isLgl w:val="false"/>
      <w:suff w:val="tab"/>
      <w:lvlText w:val="%1.%2.%3.%4.%5.%6.%7.%8.%9"/>
      <w:lvlJc w:val="left"/>
      <w:pPr>
        <w:pStyle w:val="800"/>
        <w:ind w:left="5969" w:hanging="1700"/>
        <w:tabs>
          <w:tab w:val="num" w:pos="6429" w:leader="none"/>
        </w:tabs>
      </w:pPr>
      <w:rPr>
        <w:rFonts w:hint="eastAsia"/>
      </w:rPr>
    </w:lvl>
  </w:abstractNum>
  <w:abstractNum w:abstractNumId="8">
    <w:multiLevelType w:val="hybridMultilevel"/>
    <w:lvl w:ilvl="0">
      <w:start w:val="2"/>
      <w:numFmt w:val="chineseCounting"/>
      <w:isLgl w:val="false"/>
      <w:suff w:val="nothing"/>
      <w:lvlText w:val="%1、"/>
      <w:lvlJc w:val="left"/>
      <w:pPr>
        <w:pStyle w:val="800"/>
      </w:pPr>
      <w:rPr>
        <w:rFonts w:hint="eastAsia"/>
      </w:rPr>
    </w:lvl>
    <w:lvl w:ilvl="1">
      <w:start w:val="1"/>
      <w:numFmt w:val="bullet"/>
      <w:isLgl w:val="false"/>
      <w:suff w:val="tab"/>
      <w:lvlText w:val="o"/>
      <w:lvlJc w:val="left"/>
      <w:pPr>
        <w:pStyle w:val="800"/>
        <w:ind w:left="1440" w:hanging="360"/>
      </w:pPr>
      <w:rPr>
        <w:rFonts w:ascii="Courier New" w:hAnsi="Courier New" w:eastAsia="Courier New" w:cs="Courier New"/>
      </w:rPr>
    </w:lvl>
    <w:lvl w:ilvl="2">
      <w:start w:val="1"/>
      <w:numFmt w:val="bullet"/>
      <w:isLgl w:val="false"/>
      <w:suff w:val="tab"/>
      <w:lvlText w:val="§"/>
      <w:lvlJc w:val="left"/>
      <w:pPr>
        <w:pStyle w:val="800"/>
        <w:ind w:left="2160" w:hanging="360"/>
      </w:pPr>
      <w:rPr>
        <w:rFonts w:ascii="Wingdings" w:hAnsi="Wingdings" w:eastAsia="Wingdings" w:cs="Wingdings"/>
      </w:rPr>
    </w:lvl>
    <w:lvl w:ilvl="3">
      <w:start w:val="1"/>
      <w:numFmt w:val="bullet"/>
      <w:isLgl w:val="false"/>
      <w:suff w:val="tab"/>
      <w:lvlText w:val="·"/>
      <w:lvlJc w:val="left"/>
      <w:pPr>
        <w:pStyle w:val="800"/>
        <w:ind w:left="2880" w:hanging="360"/>
      </w:pPr>
      <w:rPr>
        <w:rFonts w:ascii="Symbol" w:hAnsi="Symbol" w:eastAsia="Symbol" w:cs="Symbol"/>
      </w:rPr>
    </w:lvl>
    <w:lvl w:ilvl="4">
      <w:start w:val="1"/>
      <w:numFmt w:val="bullet"/>
      <w:isLgl w:val="false"/>
      <w:suff w:val="tab"/>
      <w:lvlText w:val="o"/>
      <w:lvlJc w:val="left"/>
      <w:pPr>
        <w:pStyle w:val="800"/>
        <w:ind w:left="3600" w:hanging="360"/>
      </w:pPr>
      <w:rPr>
        <w:rFonts w:ascii="Courier New" w:hAnsi="Courier New" w:eastAsia="Courier New" w:cs="Courier New"/>
      </w:rPr>
    </w:lvl>
    <w:lvl w:ilvl="5">
      <w:start w:val="1"/>
      <w:numFmt w:val="bullet"/>
      <w:isLgl w:val="false"/>
      <w:suff w:val="tab"/>
      <w:lvlText w:val="§"/>
      <w:lvlJc w:val="left"/>
      <w:pPr>
        <w:pStyle w:val="800"/>
        <w:ind w:left="4320" w:hanging="360"/>
      </w:pPr>
      <w:rPr>
        <w:rFonts w:ascii="Wingdings" w:hAnsi="Wingdings" w:eastAsia="Wingdings" w:cs="Wingdings"/>
      </w:rPr>
    </w:lvl>
    <w:lvl w:ilvl="6">
      <w:start w:val="1"/>
      <w:numFmt w:val="bullet"/>
      <w:isLgl w:val="false"/>
      <w:suff w:val="tab"/>
      <w:lvlText w:val="·"/>
      <w:lvlJc w:val="left"/>
      <w:pPr>
        <w:pStyle w:val="800"/>
        <w:ind w:left="5040" w:hanging="360"/>
      </w:pPr>
      <w:rPr>
        <w:rFonts w:ascii="Symbol" w:hAnsi="Symbol" w:eastAsia="Symbol" w:cs="Symbol"/>
      </w:rPr>
    </w:lvl>
    <w:lvl w:ilvl="7">
      <w:start w:val="1"/>
      <w:numFmt w:val="bullet"/>
      <w:isLgl w:val="false"/>
      <w:suff w:val="tab"/>
      <w:lvlText w:val="o"/>
      <w:lvlJc w:val="left"/>
      <w:pPr>
        <w:pStyle w:val="800"/>
        <w:ind w:left="5760" w:hanging="360"/>
      </w:pPr>
      <w:rPr>
        <w:rFonts w:ascii="Courier New" w:hAnsi="Courier New" w:eastAsia="Courier New" w:cs="Courier New"/>
      </w:rPr>
    </w:lvl>
    <w:lvl w:ilvl="8">
      <w:start w:val="1"/>
      <w:numFmt w:val="bullet"/>
      <w:isLgl w:val="false"/>
      <w:suff w:val="tab"/>
      <w:lvlText w:val="§"/>
      <w:lvlJc w:val="left"/>
      <w:pPr>
        <w:pStyle w:val="800"/>
        <w:ind w:left="6480" w:hanging="360"/>
      </w:pPr>
      <w:rPr>
        <w:rFonts w:ascii="Wingdings" w:hAnsi="Wingdings" w:eastAsia="Wingdings" w:cs="Wingdings"/>
      </w:rPr>
    </w:lvl>
  </w:abstractNum>
  <w:num w:numId="1">
    <w:abstractNumId w:val="4"/>
  </w:num>
  <w:num w:numId="2">
    <w:abstractNumId w:val="3"/>
  </w:num>
  <w:num w:numId="3">
    <w:abstractNumId w:val="5"/>
  </w:num>
  <w:num w:numId="4">
    <w:abstractNumId w:val="7"/>
  </w:num>
  <w:num w:numId="5">
    <w:abstractNumId w:val="6"/>
  </w:num>
  <w:num w:numId="6">
    <w:abstractNumId w:val="2"/>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800"/>
    <w:next w:val="800"/>
    <w:link w:val="1018"/>
    <w:uiPriority w:val="10"/>
    <w:qFormat/>
    <w:pPr>
      <w:contextualSpacing/>
      <w:spacing w:before="300" w:after="200"/>
    </w:pPr>
    <w:rPr>
      <w:sz w:val="48"/>
      <w:szCs w:val="48"/>
    </w:rPr>
  </w:style>
  <w:style w:type="paragraph" w:styleId="35">
    <w:name w:val="Subtitle"/>
    <w:basedOn w:val="800"/>
    <w:next w:val="800"/>
    <w:link w:val="1019"/>
    <w:uiPriority w:val="11"/>
    <w:qFormat/>
    <w:pPr>
      <w:spacing w:before="200" w:after="200"/>
    </w:pPr>
    <w:rPr>
      <w:sz w:val="24"/>
      <w:szCs w:val="24"/>
    </w:rPr>
  </w:style>
  <w:style w:type="paragraph" w:styleId="41">
    <w:name w:val="Header"/>
    <w:basedOn w:val="800"/>
    <w:link w:val="1027"/>
    <w:uiPriority w:val="99"/>
    <w:unhideWhenUsed/>
    <w:pPr>
      <w:spacing w:after="0" w:line="240" w:lineRule="auto"/>
      <w:tabs>
        <w:tab w:val="center" w:pos="7143" w:leader="none"/>
        <w:tab w:val="right" w:pos="14287" w:leader="none"/>
      </w:tabs>
    </w:pPr>
  </w:style>
  <w:style w:type="paragraph" w:styleId="43">
    <w:name w:val="Footer"/>
    <w:basedOn w:val="800"/>
    <w:link w:val="46"/>
    <w:uiPriority w:val="99"/>
    <w:unhideWhenUsed/>
    <w:pPr>
      <w:spacing w:after="0" w:line="240" w:lineRule="auto"/>
      <w:tabs>
        <w:tab w:val="center" w:pos="7143" w:leader="none"/>
        <w:tab w:val="right" w:pos="14287" w:leader="none"/>
      </w:tabs>
    </w:pPr>
  </w:style>
  <w:style w:type="paragraph" w:styleId="45">
    <w:name w:val="Caption"/>
    <w:basedOn w:val="800"/>
    <w:next w:val="8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00"/>
    <w:link w:val="103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00"/>
    <w:link w:val="103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00"/>
    <w:next w:val="800"/>
    <w:uiPriority w:val="39"/>
    <w:unhideWhenUsed/>
    <w:pPr>
      <w:ind w:left="0" w:right="0" w:firstLine="0"/>
      <w:spacing w:after="57"/>
    </w:pPr>
  </w:style>
  <w:style w:type="paragraph" w:styleId="181">
    <w:name w:val="toc 2"/>
    <w:basedOn w:val="800"/>
    <w:next w:val="800"/>
    <w:uiPriority w:val="39"/>
    <w:unhideWhenUsed/>
    <w:pPr>
      <w:ind w:left="283" w:right="0" w:firstLine="0"/>
      <w:spacing w:after="57"/>
    </w:pPr>
  </w:style>
  <w:style w:type="paragraph" w:styleId="182">
    <w:name w:val="toc 3"/>
    <w:basedOn w:val="800"/>
    <w:next w:val="800"/>
    <w:uiPriority w:val="39"/>
    <w:unhideWhenUsed/>
    <w:pPr>
      <w:ind w:left="567" w:right="0" w:firstLine="0"/>
      <w:spacing w:after="57"/>
    </w:pPr>
  </w:style>
  <w:style w:type="paragraph" w:styleId="183">
    <w:name w:val="toc 4"/>
    <w:basedOn w:val="800"/>
    <w:next w:val="800"/>
    <w:uiPriority w:val="39"/>
    <w:unhideWhenUsed/>
    <w:pPr>
      <w:ind w:left="850" w:right="0" w:firstLine="0"/>
      <w:spacing w:after="57"/>
    </w:pPr>
  </w:style>
  <w:style w:type="paragraph" w:styleId="184">
    <w:name w:val="toc 5"/>
    <w:basedOn w:val="800"/>
    <w:next w:val="800"/>
    <w:uiPriority w:val="39"/>
    <w:unhideWhenUsed/>
    <w:pPr>
      <w:ind w:left="1134" w:right="0" w:firstLine="0"/>
      <w:spacing w:after="57"/>
    </w:pPr>
  </w:style>
  <w:style w:type="paragraph" w:styleId="185">
    <w:name w:val="toc 6"/>
    <w:basedOn w:val="800"/>
    <w:next w:val="800"/>
    <w:uiPriority w:val="39"/>
    <w:unhideWhenUsed/>
    <w:pPr>
      <w:ind w:left="1417" w:right="0" w:firstLine="0"/>
      <w:spacing w:after="57"/>
    </w:pPr>
  </w:style>
  <w:style w:type="paragraph" w:styleId="186">
    <w:name w:val="toc 7"/>
    <w:basedOn w:val="800"/>
    <w:next w:val="800"/>
    <w:uiPriority w:val="39"/>
    <w:unhideWhenUsed/>
    <w:pPr>
      <w:ind w:left="1701" w:right="0" w:firstLine="0"/>
      <w:spacing w:after="57"/>
    </w:pPr>
  </w:style>
  <w:style w:type="paragraph" w:styleId="187">
    <w:name w:val="toc 8"/>
    <w:basedOn w:val="800"/>
    <w:next w:val="800"/>
    <w:uiPriority w:val="39"/>
    <w:unhideWhenUsed/>
    <w:pPr>
      <w:ind w:left="1984" w:right="0" w:firstLine="0"/>
      <w:spacing w:after="57"/>
    </w:pPr>
  </w:style>
  <w:style w:type="paragraph" w:styleId="188">
    <w:name w:val="toc 9"/>
    <w:basedOn w:val="800"/>
    <w:next w:val="800"/>
    <w:uiPriority w:val="39"/>
    <w:unhideWhenUsed/>
    <w:pPr>
      <w:ind w:left="2268" w:right="0" w:firstLine="0"/>
      <w:spacing w:after="57"/>
    </w:pPr>
  </w:style>
  <w:style w:type="paragraph" w:styleId="190">
    <w:name w:val="table of figures"/>
    <w:basedOn w:val="800"/>
    <w:next w:val="800"/>
    <w:uiPriority w:val="99"/>
    <w:unhideWhenUsed/>
    <w:pPr>
      <w:spacing w:after="0" w:afterAutospacing="0"/>
    </w:pPr>
  </w:style>
  <w:style w:type="paragraph" w:styleId="800" w:default="1">
    <w:name w:val="Normal"/>
    <w:next w:val="805"/>
    <w:link w:val="800"/>
    <w:qFormat/>
    <w:pPr>
      <w:jc w:val="both"/>
      <w:widowControl w:val="off"/>
    </w:pPr>
    <w:rPr>
      <w:rFonts w:ascii="Calibri" w:hAnsi="Calibri" w:eastAsia="Calibri" w:cs="宋体"/>
      <w:lang w:val="zh-CN" w:eastAsia="zh-CN" w:bidi="ar-SA"/>
    </w:rPr>
  </w:style>
  <w:style w:type="paragraph" w:styleId="801">
    <w:name w:val="标题 2"/>
    <w:basedOn w:val="800"/>
    <w:next w:val="801"/>
    <w:link w:val="800"/>
    <w:qFormat/>
    <w:pPr>
      <w:jc w:val="left"/>
      <w:keepLines/>
      <w:keepNext/>
      <w:spacing w:before="120" w:after="120"/>
      <w:outlineLvl w:val="1"/>
    </w:pPr>
    <w:rPr>
      <w:rFonts w:ascii="宋体" w:hAnsi="宋体" w:eastAsia="宋体" w:cs="Times New Roman"/>
      <w:b/>
      <w:sz w:val="21"/>
      <w:szCs w:val="24"/>
      <w:lang w:val="en-US"/>
    </w:rPr>
  </w:style>
  <w:style w:type="paragraph" w:styleId="802">
    <w:name w:val="标题 4"/>
    <w:basedOn w:val="800"/>
    <w:next w:val="800"/>
    <w:link w:val="800"/>
    <w:qFormat/>
    <w:pPr>
      <w:keepLines/>
      <w:keepNext/>
      <w:spacing w:before="120" w:after="120"/>
      <w:outlineLvl w:val="3"/>
    </w:pPr>
    <w:rPr>
      <w:rFonts w:ascii="Arial" w:hAnsi="Arial" w:eastAsia="黑体" w:cs="Times New Roman"/>
      <w:b/>
      <w:sz w:val="28"/>
      <w:lang w:val="en-US"/>
    </w:rPr>
  </w:style>
  <w:style w:type="character" w:styleId="803">
    <w:name w:val="默认段落字体"/>
    <w:next w:val="803"/>
    <w:link w:val="800"/>
    <w:uiPriority w:val="1"/>
    <w:unhideWhenUsed/>
    <w:qFormat/>
  </w:style>
  <w:style w:type="table" w:styleId="804">
    <w:name w:val="普通表格"/>
    <w:next w:val="804"/>
    <w:link w:val="800"/>
    <w:uiPriority w:val="99"/>
    <w:unhideWhenUsed/>
    <w:qFormat/>
    <w:tblPr/>
  </w:style>
  <w:style w:type="paragraph" w:styleId="805">
    <w:name w:val="正文文本缩进 2"/>
    <w:basedOn w:val="800"/>
    <w:next w:val="800"/>
    <w:link w:val="806"/>
    <w:qFormat/>
    <w:pPr>
      <w:ind w:left="630" w:firstLine="645"/>
    </w:pPr>
    <w:rPr>
      <w:rFonts w:ascii="Arial" w:hAnsi="Arial" w:eastAsia="仿宋_GB2312" w:cs="Times New Roman"/>
      <w:sz w:val="32"/>
      <w:szCs w:val="22"/>
      <w:lang w:val="en-US"/>
    </w:rPr>
  </w:style>
  <w:style w:type="character" w:styleId="806">
    <w:name w:val="正文文本缩进 2字符"/>
    <w:next w:val="806"/>
    <w:link w:val="805"/>
    <w:qFormat/>
    <w:rPr>
      <w:rFonts w:ascii="Arial" w:hAnsi="Arial" w:eastAsia="仿宋_GB2312"/>
      <w:sz w:val="32"/>
    </w:rPr>
  </w:style>
  <w:style w:type="paragraph" w:styleId="807">
    <w:name w:val="列表 3"/>
    <w:basedOn w:val="800"/>
    <w:next w:val="807"/>
    <w:link w:val="800"/>
    <w:qFormat/>
    <w:pPr>
      <w:ind w:left="1260" w:hanging="420"/>
    </w:pPr>
  </w:style>
  <w:style w:type="paragraph" w:styleId="808">
    <w:name w:val="目录 7"/>
    <w:basedOn w:val="800"/>
    <w:next w:val="800"/>
    <w:link w:val="800"/>
    <w:semiHidden/>
    <w:qFormat/>
    <w:pPr>
      <w:ind w:left="1260"/>
      <w:jc w:val="left"/>
    </w:pPr>
    <w:rPr>
      <w:sz w:val="18"/>
    </w:rPr>
  </w:style>
  <w:style w:type="paragraph" w:styleId="809">
    <w:name w:val="列表编号 2"/>
    <w:basedOn w:val="800"/>
    <w:next w:val="809"/>
    <w:link w:val="800"/>
    <w:qFormat/>
    <w:pPr>
      <w:ind w:left="1440" w:hanging="1440"/>
      <w:spacing w:line="360" w:lineRule="auto"/>
      <w:tabs>
        <w:tab w:val="left" w:pos="1440" w:leader="none"/>
      </w:tabs>
    </w:pPr>
    <w:rPr>
      <w:sz w:val="24"/>
      <w:szCs w:val="24"/>
    </w:rPr>
  </w:style>
  <w:style w:type="paragraph" w:styleId="810">
    <w:name w:val="索引 8"/>
    <w:basedOn w:val="800"/>
    <w:next w:val="800"/>
    <w:link w:val="800"/>
    <w:semiHidden/>
    <w:qFormat/>
    <w:pPr>
      <w:ind w:left="2940"/>
    </w:pPr>
  </w:style>
  <w:style w:type="paragraph" w:styleId="811">
    <w:name w:val="列表编号"/>
    <w:basedOn w:val="800"/>
    <w:next w:val="811"/>
    <w:link w:val="800"/>
    <w:qFormat/>
    <w:pPr>
      <w:ind w:left="2952" w:hanging="432"/>
      <w:tabs>
        <w:tab w:val="left" w:pos="2952" w:leader="none"/>
      </w:tabs>
    </w:pPr>
    <w:rPr>
      <w:szCs w:val="24"/>
    </w:rPr>
  </w:style>
  <w:style w:type="paragraph" w:styleId="812">
    <w:name w:val="正文缩进"/>
    <w:basedOn w:val="800"/>
    <w:next w:val="800"/>
    <w:link w:val="800"/>
    <w:qFormat/>
    <w:pPr>
      <w:ind w:firstLine="420"/>
    </w:pPr>
  </w:style>
  <w:style w:type="paragraph" w:styleId="813">
    <w:name w:val="索引 5"/>
    <w:basedOn w:val="800"/>
    <w:next w:val="800"/>
    <w:link w:val="800"/>
    <w:semiHidden/>
    <w:qFormat/>
    <w:pPr>
      <w:ind w:left="1680"/>
    </w:pPr>
  </w:style>
  <w:style w:type="paragraph" w:styleId="814">
    <w:name w:val="文档结构图"/>
    <w:basedOn w:val="800"/>
    <w:next w:val="814"/>
    <w:link w:val="815"/>
    <w:semiHidden/>
    <w:qFormat/>
    <w:pPr>
      <w:shd w:val="clear" w:color="auto" w:fill="000080"/>
    </w:pPr>
    <w:rPr>
      <w:rFonts w:ascii="Calibri" w:hAnsi="Calibri" w:eastAsia="宋体" w:cs="Times New Roman"/>
      <w:sz w:val="21"/>
      <w:szCs w:val="22"/>
      <w:lang w:val="en-US"/>
    </w:rPr>
  </w:style>
  <w:style w:type="character" w:styleId="815">
    <w:name w:val="文档结构图字符"/>
    <w:next w:val="815"/>
    <w:link w:val="814"/>
    <w:semiHidden/>
    <w:qFormat/>
    <w:rPr>
      <w:rFonts w:eastAsia="宋体"/>
      <w:shd w:val="clear" w:color="auto" w:fill="000080"/>
    </w:rPr>
  </w:style>
  <w:style w:type="paragraph" w:styleId="816">
    <w:name w:val="批注文字"/>
    <w:basedOn w:val="800"/>
    <w:next w:val="816"/>
    <w:link w:val="817"/>
    <w:uiPriority w:val="99"/>
    <w:unhideWhenUsed/>
    <w:qFormat/>
    <w:pPr>
      <w:jc w:val="left"/>
    </w:pPr>
  </w:style>
  <w:style w:type="character" w:styleId="817">
    <w:name w:val="批注文字字符"/>
    <w:basedOn w:val="803"/>
    <w:next w:val="817"/>
    <w:link w:val="816"/>
    <w:uiPriority w:val="99"/>
    <w:semiHidden/>
    <w:qFormat/>
    <w:rPr>
      <w:rFonts w:ascii="Calibri" w:hAnsi="Calibri" w:eastAsia="Calibri" w:cs="宋体"/>
      <w:sz w:val="20"/>
      <w:szCs w:val="20"/>
      <w:lang w:val="zh-CN"/>
    </w:rPr>
  </w:style>
  <w:style w:type="paragraph" w:styleId="818">
    <w:name w:val="索引 6"/>
    <w:basedOn w:val="800"/>
    <w:next w:val="800"/>
    <w:link w:val="800"/>
    <w:semiHidden/>
    <w:qFormat/>
    <w:pPr>
      <w:ind w:left="2100"/>
    </w:pPr>
  </w:style>
  <w:style w:type="paragraph" w:styleId="819">
    <w:name w:val="称呼"/>
    <w:basedOn w:val="800"/>
    <w:next w:val="800"/>
    <w:link w:val="820"/>
    <w:qFormat/>
    <w:rPr>
      <w:rFonts w:ascii="仿宋_GB2312" w:eastAsia="仿宋_GB2312"/>
      <w:sz w:val="28"/>
    </w:rPr>
  </w:style>
  <w:style w:type="character" w:styleId="820">
    <w:name w:val="称呼字符"/>
    <w:basedOn w:val="803"/>
    <w:next w:val="820"/>
    <w:link w:val="819"/>
    <w:qFormat/>
    <w:rPr>
      <w:rFonts w:ascii="仿宋_GB2312" w:hAnsi="Calibri" w:eastAsia="仿宋_GB2312" w:cs="宋体"/>
      <w:sz w:val="28"/>
      <w:szCs w:val="20"/>
      <w:lang w:val="zh-CN"/>
    </w:rPr>
  </w:style>
  <w:style w:type="paragraph" w:styleId="821">
    <w:name w:val="正文文本 3"/>
    <w:basedOn w:val="800"/>
    <w:next w:val="821"/>
    <w:link w:val="822"/>
    <w:qFormat/>
    <w:rPr>
      <w:rFonts w:ascii="仿宋_GB2312" w:hAnsi="Arial" w:eastAsia="仿宋_GB2312"/>
      <w:sz w:val="32"/>
    </w:rPr>
  </w:style>
  <w:style w:type="character" w:styleId="822">
    <w:name w:val="正文文本 3字符"/>
    <w:basedOn w:val="803"/>
    <w:next w:val="822"/>
    <w:link w:val="821"/>
    <w:qFormat/>
    <w:rPr>
      <w:rFonts w:ascii="仿宋_GB2312" w:hAnsi="Arial" w:eastAsia="仿宋_GB2312" w:cs="宋体"/>
      <w:sz w:val="32"/>
      <w:szCs w:val="20"/>
      <w:lang w:val="zh-CN"/>
    </w:rPr>
  </w:style>
  <w:style w:type="paragraph" w:styleId="823">
    <w:name w:val="正文文本"/>
    <w:basedOn w:val="800"/>
    <w:next w:val="823"/>
    <w:link w:val="824"/>
    <w:unhideWhenUsed/>
    <w:qFormat/>
    <w:pPr>
      <w:spacing w:after="120"/>
    </w:pPr>
  </w:style>
  <w:style w:type="character" w:styleId="824">
    <w:name w:val="正文文本字符"/>
    <w:basedOn w:val="803"/>
    <w:next w:val="824"/>
    <w:link w:val="823"/>
    <w:uiPriority w:val="99"/>
    <w:semiHidden/>
    <w:qFormat/>
    <w:rPr>
      <w:rFonts w:ascii="Calibri" w:hAnsi="Calibri" w:eastAsia="Calibri" w:cs="宋体"/>
      <w:sz w:val="20"/>
      <w:szCs w:val="20"/>
      <w:lang w:val="zh-CN"/>
    </w:rPr>
  </w:style>
  <w:style w:type="paragraph" w:styleId="825">
    <w:name w:val="正文文本缩进"/>
    <w:basedOn w:val="800"/>
    <w:next w:val="800"/>
    <w:link w:val="826"/>
    <w:qFormat/>
    <w:pPr>
      <w:ind w:firstLine="645"/>
    </w:pPr>
    <w:rPr>
      <w:rFonts w:ascii="楷体_GB2312" w:hAnsi="Calibri" w:eastAsia="楷体_GB2312" w:cs="Times New Roman"/>
      <w:sz w:val="32"/>
      <w:szCs w:val="22"/>
      <w:lang w:val="en-US"/>
    </w:rPr>
  </w:style>
  <w:style w:type="character" w:styleId="826">
    <w:name w:val="正文文本缩进字符"/>
    <w:next w:val="826"/>
    <w:link w:val="825"/>
    <w:qFormat/>
    <w:rPr>
      <w:rFonts w:ascii="楷体_GB2312" w:eastAsia="楷体_GB2312"/>
      <w:sz w:val="32"/>
    </w:rPr>
  </w:style>
  <w:style w:type="paragraph" w:styleId="827">
    <w:name w:val="索引 4"/>
    <w:basedOn w:val="800"/>
    <w:next w:val="800"/>
    <w:link w:val="800"/>
    <w:semiHidden/>
    <w:qFormat/>
    <w:pPr>
      <w:ind w:left="1260"/>
    </w:pPr>
  </w:style>
  <w:style w:type="paragraph" w:styleId="828">
    <w:name w:val="目录 5"/>
    <w:basedOn w:val="800"/>
    <w:next w:val="800"/>
    <w:link w:val="800"/>
    <w:semiHidden/>
    <w:qFormat/>
    <w:pPr>
      <w:ind w:left="840"/>
      <w:jc w:val="left"/>
    </w:pPr>
    <w:rPr>
      <w:sz w:val="18"/>
    </w:rPr>
  </w:style>
  <w:style w:type="paragraph" w:styleId="829">
    <w:name w:val="目录 3"/>
    <w:basedOn w:val="800"/>
    <w:next w:val="800"/>
    <w:link w:val="800"/>
    <w:semiHidden/>
    <w:qFormat/>
    <w:pPr>
      <w:ind w:left="420"/>
      <w:jc w:val="left"/>
    </w:pPr>
    <w:rPr>
      <w:i/>
    </w:rPr>
  </w:style>
  <w:style w:type="paragraph" w:styleId="830">
    <w:name w:val="纯文本"/>
    <w:basedOn w:val="800"/>
    <w:next w:val="830"/>
    <w:link w:val="831"/>
    <w:qFormat/>
    <w:rPr>
      <w:rFonts w:ascii="宋体" w:hAnsi="Courier New" w:eastAsia="宋体" w:cs="Times New Roman"/>
      <w:sz w:val="21"/>
      <w:szCs w:val="22"/>
      <w:lang w:val="en-US"/>
    </w:rPr>
  </w:style>
  <w:style w:type="character" w:styleId="831">
    <w:name w:val="纯文本字符"/>
    <w:next w:val="831"/>
    <w:link w:val="830"/>
    <w:qFormat/>
    <w:rPr>
      <w:rFonts w:ascii="宋体" w:hAnsi="Courier New" w:eastAsia="宋体"/>
    </w:rPr>
  </w:style>
  <w:style w:type="paragraph" w:styleId="832">
    <w:name w:val="目录 8"/>
    <w:basedOn w:val="800"/>
    <w:next w:val="800"/>
    <w:link w:val="800"/>
    <w:semiHidden/>
    <w:qFormat/>
    <w:pPr>
      <w:ind w:left="1470"/>
      <w:jc w:val="left"/>
    </w:pPr>
    <w:rPr>
      <w:sz w:val="18"/>
    </w:rPr>
  </w:style>
  <w:style w:type="paragraph" w:styleId="833">
    <w:name w:val="索引 3"/>
    <w:basedOn w:val="800"/>
    <w:next w:val="800"/>
    <w:link w:val="800"/>
    <w:semiHidden/>
    <w:qFormat/>
    <w:pPr>
      <w:ind w:left="840"/>
    </w:pPr>
  </w:style>
  <w:style w:type="paragraph" w:styleId="834">
    <w:name w:val="日期"/>
    <w:basedOn w:val="800"/>
    <w:next w:val="800"/>
    <w:link w:val="835"/>
    <w:qFormat/>
    <w:pPr>
      <w:ind w:left="100"/>
    </w:pPr>
    <w:rPr>
      <w:sz w:val="28"/>
    </w:rPr>
  </w:style>
  <w:style w:type="character" w:styleId="835">
    <w:name w:val="日期字符"/>
    <w:basedOn w:val="803"/>
    <w:next w:val="835"/>
    <w:link w:val="834"/>
    <w:qFormat/>
    <w:rPr>
      <w:rFonts w:ascii="Calibri" w:hAnsi="Calibri" w:eastAsia="Calibri" w:cs="宋体"/>
      <w:sz w:val="28"/>
      <w:szCs w:val="20"/>
      <w:lang w:val="zh-CN"/>
    </w:rPr>
  </w:style>
  <w:style w:type="paragraph" w:styleId="836">
    <w:name w:val="尾注文本"/>
    <w:basedOn w:val="800"/>
    <w:next w:val="836"/>
    <w:link w:val="837"/>
    <w:qFormat/>
    <w:pPr>
      <w:jc w:val="left"/>
    </w:pPr>
    <w:rPr>
      <w:szCs w:val="24"/>
    </w:rPr>
  </w:style>
  <w:style w:type="character" w:styleId="837">
    <w:name w:val="尾注文本字符"/>
    <w:basedOn w:val="803"/>
    <w:next w:val="837"/>
    <w:link w:val="836"/>
    <w:qFormat/>
    <w:rPr>
      <w:rFonts w:ascii="Calibri" w:hAnsi="Calibri" w:eastAsia="Calibri" w:cs="宋体"/>
      <w:sz w:val="20"/>
      <w:szCs w:val="24"/>
      <w:lang w:val="zh-CN"/>
    </w:rPr>
  </w:style>
  <w:style w:type="paragraph" w:styleId="838">
    <w:name w:val="批注框文本"/>
    <w:basedOn w:val="800"/>
    <w:next w:val="838"/>
    <w:link w:val="839"/>
    <w:semiHidden/>
    <w:qFormat/>
    <w:rPr>
      <w:sz w:val="18"/>
      <w:szCs w:val="18"/>
    </w:rPr>
  </w:style>
  <w:style w:type="character" w:styleId="839">
    <w:name w:val="批注框文本字符"/>
    <w:basedOn w:val="803"/>
    <w:next w:val="839"/>
    <w:link w:val="838"/>
    <w:semiHidden/>
    <w:qFormat/>
    <w:rPr>
      <w:rFonts w:ascii="Calibri" w:hAnsi="Calibri" w:eastAsia="Calibri" w:cs="宋体"/>
      <w:sz w:val="18"/>
      <w:szCs w:val="18"/>
      <w:lang w:val="zh-CN"/>
    </w:rPr>
  </w:style>
  <w:style w:type="paragraph" w:styleId="840">
    <w:name w:val="页脚"/>
    <w:basedOn w:val="800"/>
    <w:next w:val="840"/>
    <w:link w:val="800"/>
    <w:uiPriority w:val="99"/>
    <w:unhideWhenUsed/>
    <w:qFormat/>
    <w:pPr>
      <w:jc w:val="left"/>
      <w:tabs>
        <w:tab w:val="center" w:pos="4153" w:leader="none"/>
        <w:tab w:val="right" w:pos="8306" w:leader="none"/>
      </w:tabs>
    </w:pPr>
    <w:rPr>
      <w:sz w:val="18"/>
      <w:szCs w:val="18"/>
    </w:rPr>
  </w:style>
  <w:style w:type="paragraph" w:styleId="841">
    <w:name w:val="签名"/>
    <w:basedOn w:val="800"/>
    <w:next w:val="841"/>
    <w:link w:val="842"/>
    <w:qFormat/>
    <w:pPr>
      <w:jc w:val="center"/>
      <w:spacing w:after="600" w:line="312" w:lineRule="atLeast"/>
    </w:pPr>
    <w:rPr>
      <w:rFonts w:eastAsia="仿宋_GB2312"/>
      <w:sz w:val="24"/>
    </w:rPr>
  </w:style>
  <w:style w:type="character" w:styleId="842">
    <w:name w:val="签名字符"/>
    <w:basedOn w:val="803"/>
    <w:next w:val="842"/>
    <w:link w:val="841"/>
    <w:qFormat/>
    <w:rPr>
      <w:rFonts w:ascii="Calibri" w:hAnsi="Calibri" w:eastAsia="仿宋_GB2312" w:cs="宋体"/>
      <w:sz w:val="24"/>
      <w:szCs w:val="20"/>
      <w:lang w:val="zh-CN"/>
    </w:rPr>
  </w:style>
  <w:style w:type="paragraph" w:styleId="843">
    <w:name w:val="目录 1"/>
    <w:basedOn w:val="800"/>
    <w:next w:val="800"/>
    <w:link w:val="800"/>
    <w:semiHidden/>
    <w:qFormat/>
    <w:pPr>
      <w:jc w:val="left"/>
      <w:spacing w:before="120" w:after="120"/>
    </w:pPr>
    <w:rPr>
      <w:b/>
      <w:caps/>
    </w:rPr>
  </w:style>
  <w:style w:type="paragraph" w:styleId="844">
    <w:name w:val="目录 4"/>
    <w:basedOn w:val="800"/>
    <w:next w:val="800"/>
    <w:link w:val="800"/>
    <w:semiHidden/>
    <w:qFormat/>
    <w:pPr>
      <w:ind w:left="630"/>
      <w:jc w:val="left"/>
    </w:pPr>
    <w:rPr>
      <w:sz w:val="18"/>
    </w:rPr>
  </w:style>
  <w:style w:type="paragraph" w:styleId="845">
    <w:name w:val="索引标题"/>
    <w:basedOn w:val="800"/>
    <w:next w:val="846"/>
    <w:link w:val="800"/>
    <w:semiHidden/>
    <w:qFormat/>
  </w:style>
  <w:style w:type="paragraph" w:styleId="846">
    <w:name w:val="索引 1"/>
    <w:basedOn w:val="800"/>
    <w:next w:val="800"/>
    <w:link w:val="800"/>
    <w:semiHidden/>
    <w:qFormat/>
    <w:rPr>
      <w:rFonts w:ascii="仿宋_GB2312" w:hAnsi="宋体" w:eastAsia="仿宋_GB2312"/>
      <w:sz w:val="30"/>
      <w:szCs w:val="24"/>
    </w:rPr>
  </w:style>
  <w:style w:type="paragraph" w:styleId="847">
    <w:name w:val="副标题"/>
    <w:basedOn w:val="800"/>
    <w:next w:val="800"/>
    <w:link w:val="848"/>
    <w:qFormat/>
    <w:pPr>
      <w:jc w:val="left"/>
      <w:spacing w:after="600" w:line="276" w:lineRule="auto"/>
      <w:widowControl/>
    </w:pPr>
    <w:rPr>
      <w:rFonts w:ascii="Cambria" w:hAnsi="Cambria"/>
      <w:i/>
      <w:iCs/>
      <w:spacing w:val="13"/>
      <w:sz w:val="24"/>
      <w:szCs w:val="24"/>
      <w:lang w:eastAsia="en-US" w:bidi="en-US"/>
    </w:rPr>
  </w:style>
  <w:style w:type="character" w:styleId="848">
    <w:name w:val="副标题字符"/>
    <w:basedOn w:val="803"/>
    <w:next w:val="848"/>
    <w:link w:val="847"/>
    <w:qFormat/>
    <w:rPr>
      <w:rFonts w:ascii="Cambria" w:hAnsi="Cambria" w:eastAsia="Calibri" w:cs="宋体"/>
      <w:i/>
      <w:iCs/>
      <w:spacing w:val="13"/>
      <w:sz w:val="24"/>
      <w:szCs w:val="24"/>
      <w:lang w:val="zh-CN" w:eastAsia="en-US" w:bidi="en-US"/>
    </w:rPr>
  </w:style>
  <w:style w:type="paragraph" w:styleId="849">
    <w:name w:val="脚注文本"/>
    <w:basedOn w:val="800"/>
    <w:next w:val="849"/>
    <w:link w:val="850"/>
    <w:qFormat/>
    <w:pPr>
      <w:jc w:val="left"/>
    </w:pPr>
    <w:rPr>
      <w:sz w:val="18"/>
      <w:szCs w:val="18"/>
    </w:rPr>
  </w:style>
  <w:style w:type="character" w:styleId="850">
    <w:name w:val="脚注文本字符"/>
    <w:basedOn w:val="803"/>
    <w:next w:val="850"/>
    <w:link w:val="849"/>
    <w:qFormat/>
    <w:rPr>
      <w:rFonts w:ascii="Calibri" w:hAnsi="Calibri" w:eastAsia="Calibri" w:cs="宋体"/>
      <w:sz w:val="18"/>
      <w:szCs w:val="18"/>
      <w:lang w:val="zh-CN"/>
    </w:rPr>
  </w:style>
  <w:style w:type="paragraph" w:styleId="851">
    <w:name w:val="目录 6"/>
    <w:basedOn w:val="800"/>
    <w:next w:val="800"/>
    <w:link w:val="800"/>
    <w:semiHidden/>
    <w:qFormat/>
    <w:pPr>
      <w:ind w:left="1050"/>
      <w:jc w:val="left"/>
    </w:pPr>
    <w:rPr>
      <w:sz w:val="18"/>
    </w:rPr>
  </w:style>
  <w:style w:type="paragraph" w:styleId="852">
    <w:name w:val="正文文本缩进 3"/>
    <w:basedOn w:val="800"/>
    <w:next w:val="852"/>
    <w:link w:val="853"/>
    <w:qFormat/>
    <w:pPr>
      <w:ind w:left="645" w:firstLine="645"/>
    </w:pPr>
    <w:rPr>
      <w:rFonts w:ascii="Arial" w:hAnsi="Arial" w:eastAsia="仿宋_GB2312" w:cs="Times New Roman"/>
      <w:color w:val="ffff00"/>
      <w:sz w:val="32"/>
      <w:szCs w:val="22"/>
      <w:lang w:val="en-US"/>
    </w:rPr>
  </w:style>
  <w:style w:type="character" w:styleId="853">
    <w:name w:val="正文文本缩进 3字符"/>
    <w:next w:val="853"/>
    <w:link w:val="852"/>
    <w:qFormat/>
    <w:rPr>
      <w:rFonts w:ascii="Arial" w:hAnsi="Arial" w:eastAsia="仿宋_GB2312"/>
      <w:color w:val="ffff00"/>
      <w:sz w:val="32"/>
    </w:rPr>
  </w:style>
  <w:style w:type="paragraph" w:styleId="854">
    <w:name w:val="索引 7"/>
    <w:basedOn w:val="800"/>
    <w:next w:val="800"/>
    <w:link w:val="800"/>
    <w:semiHidden/>
    <w:qFormat/>
    <w:pPr>
      <w:ind w:left="2520"/>
    </w:pPr>
  </w:style>
  <w:style w:type="paragraph" w:styleId="855">
    <w:name w:val="索引 9"/>
    <w:basedOn w:val="800"/>
    <w:next w:val="800"/>
    <w:link w:val="800"/>
    <w:semiHidden/>
    <w:qFormat/>
    <w:pPr>
      <w:ind w:left="3360"/>
    </w:pPr>
  </w:style>
  <w:style w:type="paragraph" w:styleId="856">
    <w:name w:val="图表目录"/>
    <w:basedOn w:val="800"/>
    <w:next w:val="800"/>
    <w:link w:val="800"/>
    <w:semiHidden/>
    <w:qFormat/>
    <w:pPr>
      <w:ind w:left="840" w:hanging="420"/>
    </w:pPr>
  </w:style>
  <w:style w:type="paragraph" w:styleId="857">
    <w:name w:val="目录 2"/>
    <w:basedOn w:val="800"/>
    <w:next w:val="800"/>
    <w:link w:val="800"/>
    <w:semiHidden/>
    <w:qFormat/>
    <w:pPr>
      <w:ind w:left="210"/>
      <w:jc w:val="left"/>
    </w:pPr>
    <w:rPr>
      <w:smallCaps/>
    </w:rPr>
  </w:style>
  <w:style w:type="paragraph" w:styleId="858">
    <w:name w:val="目录 9"/>
    <w:basedOn w:val="800"/>
    <w:next w:val="800"/>
    <w:link w:val="800"/>
    <w:semiHidden/>
    <w:qFormat/>
    <w:pPr>
      <w:ind w:left="1680"/>
      <w:jc w:val="left"/>
    </w:pPr>
    <w:rPr>
      <w:sz w:val="18"/>
    </w:rPr>
  </w:style>
  <w:style w:type="paragraph" w:styleId="859">
    <w:name w:val="正文文本 2"/>
    <w:basedOn w:val="800"/>
    <w:next w:val="859"/>
    <w:link w:val="860"/>
    <w:qFormat/>
    <w:pPr>
      <w:jc w:val="center"/>
      <w:widowControl/>
    </w:pPr>
    <w:rPr>
      <w:rFonts w:ascii="楷体_GB2312" w:eastAsia="楷体_GB2312"/>
      <w:sz w:val="28"/>
    </w:rPr>
  </w:style>
  <w:style w:type="character" w:styleId="860">
    <w:name w:val="正文文本 2字符"/>
    <w:basedOn w:val="803"/>
    <w:next w:val="860"/>
    <w:link w:val="859"/>
    <w:qFormat/>
    <w:rPr>
      <w:rFonts w:ascii="楷体_GB2312" w:hAnsi="Calibri" w:eastAsia="楷体_GB2312" w:cs="宋体"/>
      <w:sz w:val="28"/>
      <w:szCs w:val="20"/>
      <w:lang w:val="zh-CN"/>
    </w:rPr>
  </w:style>
  <w:style w:type="paragraph" w:styleId="861">
    <w:name w:val="HTML 预设格式"/>
    <w:basedOn w:val="800"/>
    <w:next w:val="861"/>
    <w:link w:val="86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character" w:styleId="862">
    <w:name w:val="HTML 预设格式字符"/>
    <w:next w:val="862"/>
    <w:link w:val="861"/>
    <w:qFormat/>
    <w:rPr>
      <w:rFonts w:ascii="黑体" w:hAnsi="Courier New" w:eastAsia="黑体" w:cs="Courier New"/>
    </w:rPr>
  </w:style>
  <w:style w:type="paragraph" w:styleId="863">
    <w:name w:val="普通(网站)"/>
    <w:basedOn w:val="800"/>
    <w:next w:val="863"/>
    <w:link w:val="800"/>
    <w:qFormat/>
    <w:pPr>
      <w:jc w:val="left"/>
      <w:spacing w:before="100" w:beforeAutospacing="1" w:after="100" w:afterAutospacing="1"/>
      <w:widowControl/>
    </w:pPr>
    <w:rPr>
      <w:rFonts w:ascii="Arial" w:hAnsi="Arial" w:eastAsia="Arial Unicode MS" w:cs="Arial"/>
      <w:sz w:val="24"/>
      <w:szCs w:val="24"/>
    </w:rPr>
  </w:style>
  <w:style w:type="paragraph" w:styleId="864">
    <w:name w:val="索引 2"/>
    <w:basedOn w:val="800"/>
    <w:next w:val="800"/>
    <w:link w:val="800"/>
    <w:semiHidden/>
    <w:qFormat/>
    <w:pPr>
      <w:ind w:left="420"/>
    </w:pPr>
  </w:style>
  <w:style w:type="paragraph" w:styleId="865">
    <w:name w:val="标题"/>
    <w:basedOn w:val="800"/>
    <w:next w:val="865"/>
    <w:link w:val="866"/>
    <w:qFormat/>
    <w:pPr>
      <w:jc w:val="center"/>
      <w:spacing w:line="420" w:lineRule="exact"/>
      <w:widowControl/>
    </w:pPr>
    <w:rPr>
      <w:rFonts w:ascii="Calibri" w:hAnsi="Calibri" w:eastAsia="黑体" w:cs="Times New Roman"/>
      <w:b/>
      <w:sz w:val="28"/>
      <w:szCs w:val="22"/>
      <w:lang w:val="en-GB"/>
    </w:rPr>
  </w:style>
  <w:style w:type="character" w:styleId="866">
    <w:name w:val="标题字符"/>
    <w:next w:val="866"/>
    <w:link w:val="865"/>
    <w:qFormat/>
    <w:rPr>
      <w:rFonts w:eastAsia="黑体"/>
      <w:b/>
      <w:sz w:val="28"/>
      <w:lang w:val="en-GB"/>
    </w:rPr>
  </w:style>
  <w:style w:type="paragraph" w:styleId="867">
    <w:name w:val="批注主题"/>
    <w:basedOn w:val="816"/>
    <w:next w:val="816"/>
    <w:link w:val="868"/>
    <w:semiHidden/>
    <w:qFormat/>
    <w:rPr>
      <w:rFonts w:ascii="Calibri" w:hAnsi="Calibri" w:eastAsia="宋体" w:cs="Times New Roman"/>
      <w:b/>
      <w:bCs/>
      <w:sz w:val="21"/>
      <w:szCs w:val="22"/>
      <w:lang w:val="en-US"/>
    </w:rPr>
  </w:style>
  <w:style w:type="character" w:styleId="868">
    <w:name w:val="批注主题字符"/>
    <w:next w:val="868"/>
    <w:link w:val="867"/>
    <w:semiHidden/>
    <w:qFormat/>
    <w:rPr>
      <w:rFonts w:eastAsia="宋体"/>
      <w:b/>
      <w:bCs/>
    </w:rPr>
  </w:style>
  <w:style w:type="paragraph" w:styleId="869">
    <w:name w:val="正文首行缩进"/>
    <w:basedOn w:val="800"/>
    <w:next w:val="869"/>
    <w:link w:val="870"/>
    <w:qFormat/>
    <w:pPr>
      <w:ind w:firstLine="420"/>
    </w:pPr>
    <w:rPr>
      <w:rFonts w:ascii="Times New Roman" w:hAnsi="Times New Roman" w:eastAsia="宋体"/>
      <w:sz w:val="21"/>
      <w:szCs w:val="24"/>
    </w:rPr>
  </w:style>
  <w:style w:type="character" w:styleId="870">
    <w:name w:val="正文首行缩进字符"/>
    <w:basedOn w:val="824"/>
    <w:next w:val="870"/>
    <w:link w:val="869"/>
    <w:qFormat/>
    <w:rPr>
      <w:rFonts w:ascii="Times New Roman" w:hAnsi="Times New Roman" w:eastAsia="宋体" w:cs="宋体"/>
      <w:sz w:val="20"/>
      <w:szCs w:val="24"/>
      <w:lang w:val="zh-CN"/>
    </w:rPr>
  </w:style>
  <w:style w:type="paragraph" w:styleId="871">
    <w:name w:val="正文首行缩进 2"/>
    <w:basedOn w:val="800"/>
    <w:next w:val="800"/>
    <w:link w:val="800"/>
    <w:qFormat/>
    <w:pPr>
      <w:ind w:firstLine="420"/>
    </w:pPr>
  </w:style>
  <w:style w:type="table" w:styleId="872">
    <w:name w:val="网格型"/>
    <w:basedOn w:val="804"/>
    <w:next w:val="872"/>
    <w:link w:val="800"/>
    <w:uiPriority w:val="39"/>
    <w:qFormat/>
    <w:pPr>
      <w:jc w:val="both"/>
      <w:widowControl w:val="off"/>
    </w:pPr>
    <w:tblPr/>
  </w:style>
  <w:style w:type="character" w:styleId="873">
    <w:name w:val="要点"/>
    <w:next w:val="873"/>
    <w:link w:val="800"/>
    <w:qFormat/>
    <w:rPr>
      <w:b/>
      <w:bCs/>
    </w:rPr>
  </w:style>
  <w:style w:type="character" w:styleId="874">
    <w:name w:val="尾注引用"/>
    <w:next w:val="874"/>
    <w:link w:val="800"/>
    <w:qFormat/>
    <w:rPr>
      <w:vertAlign w:val="superscript"/>
    </w:rPr>
  </w:style>
  <w:style w:type="character" w:styleId="875">
    <w:name w:val="页码"/>
    <w:basedOn w:val="803"/>
    <w:next w:val="875"/>
    <w:link w:val="800"/>
    <w:qFormat/>
  </w:style>
  <w:style w:type="character" w:styleId="876">
    <w:name w:val="已访问的超链接"/>
    <w:next w:val="876"/>
    <w:link w:val="800"/>
    <w:qFormat/>
    <w:rPr>
      <w:color w:val="800080"/>
      <w:u w:val="single"/>
    </w:rPr>
  </w:style>
  <w:style w:type="character" w:styleId="877">
    <w:name w:val="强调"/>
    <w:next w:val="877"/>
    <w:link w:val="800"/>
    <w:qFormat/>
    <w:rPr>
      <w:b/>
      <w:bCs/>
      <w:i/>
      <w:iCs/>
      <w:spacing w:val="10"/>
      <w:shd w:val="clear" w:color="auto" w:fill="auto"/>
    </w:rPr>
  </w:style>
  <w:style w:type="character" w:styleId="878">
    <w:name w:val="行号"/>
    <w:basedOn w:val="803"/>
    <w:next w:val="878"/>
    <w:link w:val="800"/>
    <w:qFormat/>
  </w:style>
  <w:style w:type="character" w:styleId="879">
    <w:name w:val="HTML 打字机"/>
    <w:next w:val="879"/>
    <w:link w:val="800"/>
    <w:qFormat/>
    <w:rPr>
      <w:rFonts w:ascii="宋体" w:hAnsi="宋体" w:eastAsia="宋体" w:cs="宋体"/>
      <w:sz w:val="24"/>
      <w:szCs w:val="24"/>
    </w:rPr>
  </w:style>
  <w:style w:type="character" w:styleId="880">
    <w:name w:val="超链接"/>
    <w:next w:val="880"/>
    <w:link w:val="800"/>
    <w:qFormat/>
    <w:rPr>
      <w:color w:val="0000ff"/>
      <w:u w:val="single"/>
    </w:rPr>
  </w:style>
  <w:style w:type="character" w:styleId="881">
    <w:name w:val="批注引用"/>
    <w:next w:val="881"/>
    <w:link w:val="800"/>
    <w:qFormat/>
    <w:rPr>
      <w:sz w:val="21"/>
    </w:rPr>
  </w:style>
  <w:style w:type="character" w:styleId="882">
    <w:name w:val="脚注引用"/>
    <w:next w:val="882"/>
    <w:link w:val="800"/>
    <w:qFormat/>
    <w:rPr>
      <w:vertAlign w:val="superscript"/>
    </w:rPr>
  </w:style>
  <w:style w:type="character" w:styleId="883">
    <w:name w:val="HTML 样本"/>
    <w:next w:val="883"/>
    <w:link w:val="800"/>
    <w:qFormat/>
    <w:rPr>
      <w:rFonts w:ascii="Courier New" w:hAnsi="宋体" w:eastAsia="宋体" w:cs="Courier New"/>
    </w:rPr>
  </w:style>
  <w:style w:type="table" w:styleId="884">
    <w:name w:val="Table Grid Light"/>
    <w:basedOn w:val="804"/>
    <w:next w:val="884"/>
    <w:link w:val="800"/>
    <w:uiPriority w:val="59"/>
    <w:qFormat/>
    <w:pPr>
      <w:spacing w:after="0" w:line="240" w:lineRule="auto"/>
    </w:pPr>
    <w:tblPr/>
  </w:style>
  <w:style w:type="table" w:styleId="885">
    <w:name w:val="Plain Table 1"/>
    <w:basedOn w:val="804"/>
    <w:next w:val="885"/>
    <w:link w:val="800"/>
    <w:uiPriority w:val="59"/>
    <w:qFormat/>
    <w:pPr>
      <w:spacing w:after="0" w:line="240" w:lineRule="auto"/>
    </w:pPr>
    <w:tblPr/>
  </w:style>
  <w:style w:type="table" w:styleId="886">
    <w:name w:val="Plain Table 2"/>
    <w:basedOn w:val="804"/>
    <w:next w:val="886"/>
    <w:link w:val="800"/>
    <w:uiPriority w:val="59"/>
    <w:qFormat/>
    <w:pPr>
      <w:spacing w:after="0" w:line="240" w:lineRule="auto"/>
    </w:pPr>
    <w:tblPr/>
  </w:style>
  <w:style w:type="table" w:styleId="887">
    <w:name w:val="Plain Table 3"/>
    <w:basedOn w:val="804"/>
    <w:next w:val="887"/>
    <w:link w:val="800"/>
    <w:uiPriority w:val="99"/>
    <w:qFormat/>
    <w:pPr>
      <w:spacing w:after="0" w:line="240" w:lineRule="auto"/>
    </w:pPr>
    <w:tblPr/>
  </w:style>
  <w:style w:type="table" w:styleId="888">
    <w:name w:val="Plain Table 4"/>
    <w:basedOn w:val="804"/>
    <w:next w:val="888"/>
    <w:link w:val="800"/>
    <w:uiPriority w:val="99"/>
    <w:qFormat/>
    <w:pPr>
      <w:spacing w:after="0" w:line="240" w:lineRule="auto"/>
    </w:pPr>
    <w:tblPr/>
  </w:style>
  <w:style w:type="table" w:styleId="889">
    <w:name w:val="Plain Table 5"/>
    <w:basedOn w:val="804"/>
    <w:next w:val="889"/>
    <w:link w:val="800"/>
    <w:uiPriority w:val="99"/>
    <w:qFormat/>
    <w:pPr>
      <w:spacing w:after="0" w:line="240" w:lineRule="auto"/>
    </w:pPr>
    <w:tblPr/>
  </w:style>
  <w:style w:type="table" w:styleId="890">
    <w:name w:val="Grid Table 1 Light"/>
    <w:basedOn w:val="804"/>
    <w:next w:val="890"/>
    <w:link w:val="800"/>
    <w:uiPriority w:val="99"/>
    <w:qFormat/>
    <w:pPr>
      <w:spacing w:after="0" w:line="240" w:lineRule="auto"/>
    </w:pPr>
    <w:tblPr/>
  </w:style>
  <w:style w:type="table" w:styleId="891">
    <w:name w:val="Grid Table 1 Light - Accent 1"/>
    <w:basedOn w:val="804"/>
    <w:next w:val="891"/>
    <w:link w:val="800"/>
    <w:uiPriority w:val="99"/>
    <w:qFormat/>
    <w:pPr>
      <w:spacing w:after="0" w:line="240" w:lineRule="auto"/>
    </w:pPr>
    <w:tblPr/>
  </w:style>
  <w:style w:type="table" w:styleId="892">
    <w:name w:val="Grid Table 1 Light - Accent 2"/>
    <w:basedOn w:val="804"/>
    <w:next w:val="892"/>
    <w:link w:val="800"/>
    <w:uiPriority w:val="99"/>
    <w:qFormat/>
    <w:pPr>
      <w:spacing w:after="0" w:line="240" w:lineRule="auto"/>
    </w:pPr>
    <w:tblPr/>
  </w:style>
  <w:style w:type="table" w:styleId="893">
    <w:name w:val="Grid Table 1 Light - Accent 3"/>
    <w:basedOn w:val="804"/>
    <w:next w:val="893"/>
    <w:link w:val="800"/>
    <w:uiPriority w:val="99"/>
    <w:qFormat/>
    <w:pPr>
      <w:spacing w:after="0" w:line="240" w:lineRule="auto"/>
    </w:pPr>
    <w:tblPr/>
  </w:style>
  <w:style w:type="table" w:styleId="894">
    <w:name w:val="Grid Table 1 Light - Accent 4"/>
    <w:basedOn w:val="804"/>
    <w:next w:val="894"/>
    <w:link w:val="800"/>
    <w:uiPriority w:val="99"/>
    <w:qFormat/>
    <w:pPr>
      <w:spacing w:after="0" w:line="240" w:lineRule="auto"/>
    </w:pPr>
    <w:tblPr/>
  </w:style>
  <w:style w:type="table" w:styleId="895">
    <w:name w:val="Grid Table 1 Light - Accent 5"/>
    <w:basedOn w:val="804"/>
    <w:next w:val="895"/>
    <w:link w:val="800"/>
    <w:uiPriority w:val="99"/>
    <w:qFormat/>
    <w:pPr>
      <w:spacing w:after="0" w:line="240" w:lineRule="auto"/>
    </w:pPr>
    <w:tblPr/>
  </w:style>
  <w:style w:type="table" w:styleId="896">
    <w:name w:val="Grid Table 1 Light - Accent 6"/>
    <w:basedOn w:val="804"/>
    <w:next w:val="896"/>
    <w:link w:val="800"/>
    <w:uiPriority w:val="99"/>
    <w:qFormat/>
    <w:pPr>
      <w:spacing w:after="0" w:line="240" w:lineRule="auto"/>
    </w:pPr>
    <w:tblPr/>
  </w:style>
  <w:style w:type="table" w:styleId="897">
    <w:name w:val="Grid Table 2"/>
    <w:basedOn w:val="804"/>
    <w:next w:val="897"/>
    <w:link w:val="800"/>
    <w:uiPriority w:val="99"/>
    <w:qFormat/>
    <w:pPr>
      <w:spacing w:after="0" w:line="240" w:lineRule="auto"/>
    </w:pPr>
    <w:tblPr/>
  </w:style>
  <w:style w:type="table" w:styleId="898">
    <w:name w:val="Grid Table 2 - Accent 1"/>
    <w:basedOn w:val="804"/>
    <w:next w:val="898"/>
    <w:link w:val="800"/>
    <w:uiPriority w:val="99"/>
    <w:qFormat/>
    <w:pPr>
      <w:spacing w:after="0" w:line="240" w:lineRule="auto"/>
    </w:pPr>
    <w:tblPr/>
  </w:style>
  <w:style w:type="table" w:styleId="899">
    <w:name w:val="Grid Table 2 - Accent 2"/>
    <w:basedOn w:val="804"/>
    <w:next w:val="899"/>
    <w:link w:val="800"/>
    <w:uiPriority w:val="99"/>
    <w:qFormat/>
    <w:pPr>
      <w:spacing w:after="0" w:line="240" w:lineRule="auto"/>
    </w:pPr>
    <w:tblPr/>
  </w:style>
  <w:style w:type="table" w:styleId="900">
    <w:name w:val="Grid Table 2 - Accent 3"/>
    <w:basedOn w:val="804"/>
    <w:next w:val="900"/>
    <w:link w:val="800"/>
    <w:uiPriority w:val="99"/>
    <w:qFormat/>
    <w:pPr>
      <w:spacing w:after="0" w:line="240" w:lineRule="auto"/>
    </w:pPr>
    <w:tblPr/>
  </w:style>
  <w:style w:type="table" w:styleId="901">
    <w:name w:val="Grid Table 2 - Accent 4"/>
    <w:basedOn w:val="804"/>
    <w:next w:val="901"/>
    <w:link w:val="800"/>
    <w:uiPriority w:val="99"/>
    <w:qFormat/>
    <w:pPr>
      <w:spacing w:after="0" w:line="240" w:lineRule="auto"/>
    </w:pPr>
    <w:tblPr/>
  </w:style>
  <w:style w:type="table" w:styleId="902">
    <w:name w:val="Grid Table 2 - Accent 5"/>
    <w:basedOn w:val="804"/>
    <w:next w:val="902"/>
    <w:link w:val="800"/>
    <w:uiPriority w:val="99"/>
    <w:qFormat/>
    <w:pPr>
      <w:spacing w:after="0" w:line="240" w:lineRule="auto"/>
    </w:pPr>
    <w:tblPr/>
  </w:style>
  <w:style w:type="table" w:styleId="903">
    <w:name w:val="Grid Table 2 - Accent 6"/>
    <w:basedOn w:val="804"/>
    <w:next w:val="903"/>
    <w:link w:val="800"/>
    <w:uiPriority w:val="99"/>
    <w:qFormat/>
    <w:pPr>
      <w:spacing w:after="0" w:line="240" w:lineRule="auto"/>
    </w:pPr>
    <w:tblPr/>
  </w:style>
  <w:style w:type="table" w:styleId="904">
    <w:name w:val="Grid Table 3"/>
    <w:basedOn w:val="804"/>
    <w:next w:val="904"/>
    <w:link w:val="800"/>
    <w:uiPriority w:val="99"/>
    <w:qFormat/>
    <w:pPr>
      <w:spacing w:after="0" w:line="240" w:lineRule="auto"/>
    </w:pPr>
    <w:tblPr/>
  </w:style>
  <w:style w:type="table" w:styleId="905">
    <w:name w:val="Grid Table 3 - Accent 1"/>
    <w:basedOn w:val="804"/>
    <w:next w:val="905"/>
    <w:link w:val="800"/>
    <w:uiPriority w:val="99"/>
    <w:qFormat/>
    <w:pPr>
      <w:spacing w:after="0" w:line="240" w:lineRule="auto"/>
    </w:pPr>
    <w:tblPr/>
  </w:style>
  <w:style w:type="table" w:styleId="906">
    <w:name w:val="Grid Table 3 - Accent 2"/>
    <w:basedOn w:val="804"/>
    <w:next w:val="906"/>
    <w:link w:val="800"/>
    <w:uiPriority w:val="99"/>
    <w:qFormat/>
    <w:pPr>
      <w:spacing w:after="0" w:line="240" w:lineRule="auto"/>
    </w:pPr>
    <w:tblPr/>
  </w:style>
  <w:style w:type="table" w:styleId="907">
    <w:name w:val="Grid Table 3 - Accent 3"/>
    <w:basedOn w:val="804"/>
    <w:next w:val="907"/>
    <w:link w:val="800"/>
    <w:uiPriority w:val="99"/>
    <w:qFormat/>
    <w:pPr>
      <w:spacing w:after="0" w:line="240" w:lineRule="auto"/>
    </w:pPr>
    <w:tblPr/>
  </w:style>
  <w:style w:type="table" w:styleId="908">
    <w:name w:val="Grid Table 3 - Accent 4"/>
    <w:basedOn w:val="804"/>
    <w:next w:val="908"/>
    <w:link w:val="800"/>
    <w:uiPriority w:val="99"/>
    <w:qFormat/>
    <w:pPr>
      <w:spacing w:after="0" w:line="240" w:lineRule="auto"/>
    </w:pPr>
    <w:tblPr/>
  </w:style>
  <w:style w:type="table" w:styleId="909">
    <w:name w:val="Grid Table 3 - Accent 5"/>
    <w:basedOn w:val="804"/>
    <w:next w:val="909"/>
    <w:link w:val="800"/>
    <w:uiPriority w:val="99"/>
    <w:qFormat/>
    <w:pPr>
      <w:spacing w:after="0" w:line="240" w:lineRule="auto"/>
    </w:pPr>
    <w:tblPr/>
  </w:style>
  <w:style w:type="table" w:styleId="910">
    <w:name w:val="Grid Table 3 - Accent 6"/>
    <w:basedOn w:val="804"/>
    <w:next w:val="910"/>
    <w:link w:val="800"/>
    <w:uiPriority w:val="99"/>
    <w:qFormat/>
    <w:pPr>
      <w:spacing w:after="0" w:line="240" w:lineRule="auto"/>
    </w:pPr>
    <w:tblPr/>
  </w:style>
  <w:style w:type="table" w:styleId="911">
    <w:name w:val="Grid Table 4"/>
    <w:basedOn w:val="804"/>
    <w:next w:val="911"/>
    <w:link w:val="800"/>
    <w:uiPriority w:val="59"/>
    <w:qFormat/>
    <w:pPr>
      <w:spacing w:after="0" w:line="240" w:lineRule="auto"/>
    </w:pPr>
    <w:tblPr/>
  </w:style>
  <w:style w:type="table" w:styleId="912">
    <w:name w:val="Grid Table 4 - Accent 1"/>
    <w:basedOn w:val="804"/>
    <w:next w:val="912"/>
    <w:link w:val="800"/>
    <w:uiPriority w:val="59"/>
    <w:qFormat/>
    <w:pPr>
      <w:spacing w:after="0" w:line="240" w:lineRule="auto"/>
    </w:pPr>
    <w:tblPr/>
  </w:style>
  <w:style w:type="table" w:styleId="913">
    <w:name w:val="Grid Table 4 - Accent 2"/>
    <w:basedOn w:val="804"/>
    <w:next w:val="913"/>
    <w:link w:val="800"/>
    <w:uiPriority w:val="59"/>
    <w:qFormat/>
    <w:pPr>
      <w:spacing w:after="0" w:line="240" w:lineRule="auto"/>
    </w:pPr>
    <w:tblPr/>
  </w:style>
  <w:style w:type="table" w:styleId="914">
    <w:name w:val="Grid Table 4 - Accent 3"/>
    <w:basedOn w:val="804"/>
    <w:next w:val="914"/>
    <w:link w:val="800"/>
    <w:uiPriority w:val="59"/>
    <w:qFormat/>
    <w:pPr>
      <w:spacing w:after="0" w:line="240" w:lineRule="auto"/>
    </w:pPr>
    <w:tblPr/>
  </w:style>
  <w:style w:type="table" w:styleId="915">
    <w:name w:val="Grid Table 4 - Accent 4"/>
    <w:basedOn w:val="804"/>
    <w:next w:val="915"/>
    <w:link w:val="800"/>
    <w:uiPriority w:val="59"/>
    <w:qFormat/>
    <w:pPr>
      <w:spacing w:after="0" w:line="240" w:lineRule="auto"/>
    </w:pPr>
    <w:tblPr/>
  </w:style>
  <w:style w:type="table" w:styleId="916">
    <w:name w:val="Grid Table 4 - Accent 5"/>
    <w:basedOn w:val="804"/>
    <w:next w:val="916"/>
    <w:link w:val="800"/>
    <w:uiPriority w:val="59"/>
    <w:qFormat/>
    <w:pPr>
      <w:spacing w:after="0" w:line="240" w:lineRule="auto"/>
    </w:pPr>
    <w:tblPr/>
  </w:style>
  <w:style w:type="table" w:styleId="917">
    <w:name w:val="Grid Table 4 - Accent 6"/>
    <w:basedOn w:val="804"/>
    <w:next w:val="917"/>
    <w:link w:val="800"/>
    <w:uiPriority w:val="59"/>
    <w:qFormat/>
    <w:pPr>
      <w:spacing w:after="0" w:line="240" w:lineRule="auto"/>
    </w:pPr>
    <w:tblPr/>
  </w:style>
  <w:style w:type="table" w:styleId="918">
    <w:name w:val="Grid Table 5 Dark"/>
    <w:basedOn w:val="804"/>
    <w:next w:val="918"/>
    <w:link w:val="800"/>
    <w:uiPriority w:val="99"/>
    <w:qFormat/>
    <w:pPr>
      <w:spacing w:after="0" w:line="240" w:lineRule="auto"/>
    </w:pPr>
    <w:tblPr/>
  </w:style>
  <w:style w:type="table" w:styleId="919">
    <w:name w:val="Grid Table 5 Dark- Accent 1"/>
    <w:basedOn w:val="804"/>
    <w:next w:val="919"/>
    <w:link w:val="800"/>
    <w:uiPriority w:val="99"/>
    <w:qFormat/>
    <w:pPr>
      <w:spacing w:after="0" w:line="240" w:lineRule="auto"/>
    </w:pPr>
    <w:tblPr/>
  </w:style>
  <w:style w:type="table" w:styleId="920">
    <w:name w:val="Grid Table 5 Dark - Accent 2"/>
    <w:basedOn w:val="804"/>
    <w:next w:val="920"/>
    <w:link w:val="800"/>
    <w:uiPriority w:val="99"/>
    <w:qFormat/>
    <w:pPr>
      <w:spacing w:after="0" w:line="240" w:lineRule="auto"/>
    </w:pPr>
    <w:tblPr/>
  </w:style>
  <w:style w:type="table" w:styleId="921">
    <w:name w:val="Grid Table 5 Dark - Accent 3"/>
    <w:basedOn w:val="804"/>
    <w:next w:val="921"/>
    <w:link w:val="800"/>
    <w:uiPriority w:val="99"/>
    <w:qFormat/>
    <w:pPr>
      <w:spacing w:after="0" w:line="240" w:lineRule="auto"/>
    </w:pPr>
    <w:tblPr/>
  </w:style>
  <w:style w:type="table" w:styleId="922">
    <w:name w:val="Grid Table 5 Dark- Accent 4"/>
    <w:basedOn w:val="804"/>
    <w:next w:val="922"/>
    <w:link w:val="800"/>
    <w:uiPriority w:val="99"/>
    <w:qFormat/>
    <w:pPr>
      <w:spacing w:after="0" w:line="240" w:lineRule="auto"/>
    </w:pPr>
    <w:tblPr/>
  </w:style>
  <w:style w:type="table" w:styleId="923">
    <w:name w:val="Grid Table 5 Dark - Accent 5"/>
    <w:basedOn w:val="804"/>
    <w:next w:val="923"/>
    <w:link w:val="800"/>
    <w:uiPriority w:val="99"/>
    <w:qFormat/>
    <w:pPr>
      <w:spacing w:after="0" w:line="240" w:lineRule="auto"/>
    </w:pPr>
    <w:tblPr/>
  </w:style>
  <w:style w:type="table" w:styleId="924">
    <w:name w:val="Grid Table 5 Dark - Accent 6"/>
    <w:basedOn w:val="804"/>
    <w:next w:val="924"/>
    <w:link w:val="800"/>
    <w:uiPriority w:val="99"/>
    <w:qFormat/>
    <w:pPr>
      <w:spacing w:after="0" w:line="240" w:lineRule="auto"/>
    </w:pPr>
    <w:tblPr/>
  </w:style>
  <w:style w:type="table" w:styleId="925">
    <w:name w:val="Grid Table 6 Colorful"/>
    <w:basedOn w:val="804"/>
    <w:next w:val="925"/>
    <w:link w:val="800"/>
    <w:uiPriority w:val="99"/>
    <w:qFormat/>
    <w:pPr>
      <w:spacing w:after="0" w:line="240" w:lineRule="auto"/>
    </w:pPr>
    <w:tblPr/>
  </w:style>
  <w:style w:type="table" w:styleId="926">
    <w:name w:val="Grid Table 6 Colorful - Accent 1"/>
    <w:basedOn w:val="804"/>
    <w:next w:val="926"/>
    <w:link w:val="800"/>
    <w:uiPriority w:val="99"/>
    <w:qFormat/>
    <w:pPr>
      <w:spacing w:after="0" w:line="240" w:lineRule="auto"/>
    </w:pPr>
    <w:tblPr/>
  </w:style>
  <w:style w:type="table" w:styleId="927">
    <w:name w:val="Grid Table 6 Colorful - Accent 2"/>
    <w:basedOn w:val="804"/>
    <w:next w:val="927"/>
    <w:link w:val="800"/>
    <w:uiPriority w:val="99"/>
    <w:qFormat/>
    <w:pPr>
      <w:spacing w:after="0" w:line="240" w:lineRule="auto"/>
    </w:pPr>
    <w:tblPr/>
  </w:style>
  <w:style w:type="table" w:styleId="928">
    <w:name w:val="Grid Table 6 Colorful - Accent 3"/>
    <w:basedOn w:val="804"/>
    <w:next w:val="928"/>
    <w:link w:val="800"/>
    <w:uiPriority w:val="99"/>
    <w:qFormat/>
    <w:pPr>
      <w:spacing w:after="0" w:line="240" w:lineRule="auto"/>
    </w:pPr>
    <w:tblPr/>
  </w:style>
  <w:style w:type="table" w:styleId="929">
    <w:name w:val="Grid Table 6 Colorful - Accent 4"/>
    <w:basedOn w:val="804"/>
    <w:next w:val="929"/>
    <w:link w:val="800"/>
    <w:uiPriority w:val="99"/>
    <w:qFormat/>
    <w:pPr>
      <w:spacing w:after="0" w:line="240" w:lineRule="auto"/>
    </w:pPr>
    <w:tblPr/>
  </w:style>
  <w:style w:type="table" w:styleId="930">
    <w:name w:val="Grid Table 6 Colorful - Accent 5"/>
    <w:basedOn w:val="804"/>
    <w:next w:val="930"/>
    <w:link w:val="800"/>
    <w:uiPriority w:val="99"/>
    <w:qFormat/>
    <w:pPr>
      <w:spacing w:after="0" w:line="240" w:lineRule="auto"/>
    </w:pPr>
    <w:tblPr/>
  </w:style>
  <w:style w:type="table" w:styleId="931">
    <w:name w:val="Grid Table 6 Colorful - Accent 6"/>
    <w:basedOn w:val="804"/>
    <w:next w:val="931"/>
    <w:link w:val="800"/>
    <w:uiPriority w:val="99"/>
    <w:qFormat/>
    <w:pPr>
      <w:spacing w:after="0" w:line="240" w:lineRule="auto"/>
    </w:pPr>
    <w:tblPr/>
  </w:style>
  <w:style w:type="table" w:styleId="932">
    <w:name w:val="Grid Table 7 Colorful"/>
    <w:basedOn w:val="804"/>
    <w:next w:val="932"/>
    <w:link w:val="800"/>
    <w:uiPriority w:val="99"/>
    <w:qFormat/>
    <w:pPr>
      <w:spacing w:after="0" w:line="240" w:lineRule="auto"/>
    </w:pPr>
    <w:tblPr/>
  </w:style>
  <w:style w:type="table" w:styleId="933">
    <w:name w:val="Grid Table 7 Colorful - Accent 1"/>
    <w:basedOn w:val="804"/>
    <w:next w:val="933"/>
    <w:link w:val="800"/>
    <w:uiPriority w:val="99"/>
    <w:qFormat/>
    <w:pPr>
      <w:spacing w:after="0" w:line="240" w:lineRule="auto"/>
    </w:pPr>
    <w:tblPr/>
  </w:style>
  <w:style w:type="table" w:styleId="934">
    <w:name w:val="Grid Table 7 Colorful - Accent 2"/>
    <w:basedOn w:val="804"/>
    <w:next w:val="934"/>
    <w:link w:val="800"/>
    <w:uiPriority w:val="99"/>
    <w:qFormat/>
    <w:pPr>
      <w:spacing w:after="0" w:line="240" w:lineRule="auto"/>
    </w:pPr>
    <w:tblPr/>
  </w:style>
  <w:style w:type="table" w:styleId="935">
    <w:name w:val="Grid Table 7 Colorful - Accent 3"/>
    <w:basedOn w:val="804"/>
    <w:next w:val="935"/>
    <w:link w:val="800"/>
    <w:uiPriority w:val="99"/>
    <w:qFormat/>
    <w:pPr>
      <w:spacing w:after="0" w:line="240" w:lineRule="auto"/>
    </w:pPr>
    <w:tblPr/>
  </w:style>
  <w:style w:type="table" w:styleId="936">
    <w:name w:val="Grid Table 7 Colorful - Accent 4"/>
    <w:basedOn w:val="804"/>
    <w:next w:val="936"/>
    <w:link w:val="800"/>
    <w:uiPriority w:val="99"/>
    <w:qFormat/>
    <w:pPr>
      <w:spacing w:after="0" w:line="240" w:lineRule="auto"/>
    </w:pPr>
    <w:tblPr/>
  </w:style>
  <w:style w:type="table" w:styleId="937">
    <w:name w:val="Grid Table 7 Colorful - Accent 5"/>
    <w:basedOn w:val="804"/>
    <w:next w:val="937"/>
    <w:link w:val="800"/>
    <w:uiPriority w:val="99"/>
    <w:qFormat/>
    <w:pPr>
      <w:spacing w:after="0" w:line="240" w:lineRule="auto"/>
    </w:pPr>
    <w:tblPr/>
  </w:style>
  <w:style w:type="table" w:styleId="938">
    <w:name w:val="Grid Table 7 Colorful - Accent 6"/>
    <w:basedOn w:val="804"/>
    <w:next w:val="938"/>
    <w:link w:val="800"/>
    <w:uiPriority w:val="99"/>
    <w:qFormat/>
    <w:pPr>
      <w:spacing w:after="0" w:line="240" w:lineRule="auto"/>
    </w:pPr>
    <w:tblPr/>
  </w:style>
  <w:style w:type="table" w:styleId="939">
    <w:name w:val="List Table 1 Light"/>
    <w:basedOn w:val="804"/>
    <w:next w:val="939"/>
    <w:link w:val="800"/>
    <w:uiPriority w:val="99"/>
    <w:qFormat/>
    <w:pPr>
      <w:spacing w:after="0" w:line="240" w:lineRule="auto"/>
    </w:pPr>
    <w:tblPr/>
  </w:style>
  <w:style w:type="table" w:styleId="940">
    <w:name w:val="List Table 1 Light - Accent 1"/>
    <w:basedOn w:val="804"/>
    <w:next w:val="940"/>
    <w:link w:val="800"/>
    <w:uiPriority w:val="99"/>
    <w:qFormat/>
    <w:pPr>
      <w:spacing w:after="0" w:line="240" w:lineRule="auto"/>
    </w:pPr>
    <w:tblPr/>
  </w:style>
  <w:style w:type="table" w:styleId="941">
    <w:name w:val="List Table 1 Light - Accent 2"/>
    <w:basedOn w:val="804"/>
    <w:next w:val="941"/>
    <w:link w:val="800"/>
    <w:uiPriority w:val="99"/>
    <w:qFormat/>
    <w:pPr>
      <w:spacing w:after="0" w:line="240" w:lineRule="auto"/>
    </w:pPr>
    <w:tblPr/>
  </w:style>
  <w:style w:type="table" w:styleId="942">
    <w:name w:val="List Table 1 Light - Accent 3"/>
    <w:basedOn w:val="804"/>
    <w:next w:val="942"/>
    <w:link w:val="800"/>
    <w:uiPriority w:val="99"/>
    <w:qFormat/>
    <w:pPr>
      <w:spacing w:after="0" w:line="240" w:lineRule="auto"/>
    </w:pPr>
    <w:tblPr/>
  </w:style>
  <w:style w:type="table" w:styleId="943">
    <w:name w:val="List Table 1 Light - Accent 4"/>
    <w:basedOn w:val="804"/>
    <w:next w:val="943"/>
    <w:link w:val="800"/>
    <w:uiPriority w:val="99"/>
    <w:qFormat/>
    <w:pPr>
      <w:spacing w:after="0" w:line="240" w:lineRule="auto"/>
    </w:pPr>
    <w:tblPr/>
  </w:style>
  <w:style w:type="table" w:styleId="944">
    <w:name w:val="List Table 1 Light - Accent 5"/>
    <w:basedOn w:val="804"/>
    <w:next w:val="944"/>
    <w:link w:val="800"/>
    <w:uiPriority w:val="99"/>
    <w:qFormat/>
    <w:pPr>
      <w:spacing w:after="0" w:line="240" w:lineRule="auto"/>
    </w:pPr>
    <w:tblPr/>
  </w:style>
  <w:style w:type="table" w:styleId="945">
    <w:name w:val="List Table 1 Light - Accent 6"/>
    <w:basedOn w:val="804"/>
    <w:next w:val="945"/>
    <w:link w:val="800"/>
    <w:uiPriority w:val="99"/>
    <w:qFormat/>
    <w:pPr>
      <w:spacing w:after="0" w:line="240" w:lineRule="auto"/>
    </w:pPr>
    <w:tblPr/>
  </w:style>
  <w:style w:type="table" w:styleId="946">
    <w:name w:val="List Table 2"/>
    <w:basedOn w:val="804"/>
    <w:next w:val="946"/>
    <w:link w:val="800"/>
    <w:uiPriority w:val="99"/>
    <w:qFormat/>
    <w:pPr>
      <w:spacing w:after="0" w:line="240" w:lineRule="auto"/>
    </w:pPr>
    <w:tblPr/>
  </w:style>
  <w:style w:type="table" w:styleId="947">
    <w:name w:val="List Table 2 - Accent 1"/>
    <w:basedOn w:val="804"/>
    <w:next w:val="947"/>
    <w:link w:val="800"/>
    <w:uiPriority w:val="99"/>
    <w:qFormat/>
    <w:pPr>
      <w:spacing w:after="0" w:line="240" w:lineRule="auto"/>
    </w:pPr>
    <w:tblPr/>
  </w:style>
  <w:style w:type="table" w:styleId="948">
    <w:name w:val="List Table 2 - Accent 2"/>
    <w:basedOn w:val="804"/>
    <w:next w:val="948"/>
    <w:link w:val="800"/>
    <w:uiPriority w:val="99"/>
    <w:qFormat/>
    <w:pPr>
      <w:spacing w:after="0" w:line="240" w:lineRule="auto"/>
    </w:pPr>
    <w:tblPr/>
  </w:style>
  <w:style w:type="table" w:styleId="949">
    <w:name w:val="List Table 2 - Accent 3"/>
    <w:basedOn w:val="804"/>
    <w:next w:val="949"/>
    <w:link w:val="800"/>
    <w:uiPriority w:val="99"/>
    <w:qFormat/>
    <w:pPr>
      <w:spacing w:after="0" w:line="240" w:lineRule="auto"/>
    </w:pPr>
    <w:tblPr/>
  </w:style>
  <w:style w:type="table" w:styleId="950">
    <w:name w:val="List Table 2 - Accent 4"/>
    <w:basedOn w:val="804"/>
    <w:next w:val="950"/>
    <w:link w:val="800"/>
    <w:uiPriority w:val="99"/>
    <w:qFormat/>
    <w:pPr>
      <w:spacing w:after="0" w:line="240" w:lineRule="auto"/>
    </w:pPr>
    <w:tblPr/>
  </w:style>
  <w:style w:type="table" w:styleId="951">
    <w:name w:val="List Table 2 - Accent 5"/>
    <w:basedOn w:val="804"/>
    <w:next w:val="951"/>
    <w:link w:val="800"/>
    <w:uiPriority w:val="99"/>
    <w:qFormat/>
    <w:pPr>
      <w:spacing w:after="0" w:line="240" w:lineRule="auto"/>
    </w:pPr>
    <w:tblPr/>
  </w:style>
  <w:style w:type="table" w:styleId="952">
    <w:name w:val="List Table 2 - Accent 6"/>
    <w:basedOn w:val="804"/>
    <w:next w:val="952"/>
    <w:link w:val="800"/>
    <w:uiPriority w:val="99"/>
    <w:qFormat/>
    <w:pPr>
      <w:spacing w:after="0" w:line="240" w:lineRule="auto"/>
    </w:pPr>
    <w:tblPr/>
  </w:style>
  <w:style w:type="table" w:styleId="953">
    <w:name w:val="List Table 3"/>
    <w:basedOn w:val="804"/>
    <w:next w:val="953"/>
    <w:link w:val="800"/>
    <w:uiPriority w:val="99"/>
    <w:qFormat/>
    <w:pPr>
      <w:spacing w:after="0" w:line="240" w:lineRule="auto"/>
    </w:pPr>
    <w:tblPr/>
  </w:style>
  <w:style w:type="table" w:styleId="954">
    <w:name w:val="List Table 3 - Accent 1"/>
    <w:basedOn w:val="804"/>
    <w:next w:val="954"/>
    <w:link w:val="800"/>
    <w:uiPriority w:val="99"/>
    <w:qFormat/>
    <w:pPr>
      <w:spacing w:after="0" w:line="240" w:lineRule="auto"/>
    </w:pPr>
    <w:tblPr/>
  </w:style>
  <w:style w:type="table" w:styleId="955">
    <w:name w:val="List Table 3 - Accent 2"/>
    <w:basedOn w:val="804"/>
    <w:next w:val="955"/>
    <w:link w:val="800"/>
    <w:uiPriority w:val="99"/>
    <w:qFormat/>
    <w:pPr>
      <w:spacing w:after="0" w:line="240" w:lineRule="auto"/>
    </w:pPr>
    <w:tblPr/>
  </w:style>
  <w:style w:type="table" w:styleId="956">
    <w:name w:val="List Table 3 - Accent 3"/>
    <w:basedOn w:val="804"/>
    <w:next w:val="956"/>
    <w:link w:val="800"/>
    <w:uiPriority w:val="99"/>
    <w:qFormat/>
    <w:pPr>
      <w:spacing w:after="0" w:line="240" w:lineRule="auto"/>
    </w:pPr>
    <w:tblPr/>
  </w:style>
  <w:style w:type="table" w:styleId="957">
    <w:name w:val="List Table 3 - Accent 4"/>
    <w:basedOn w:val="804"/>
    <w:next w:val="957"/>
    <w:link w:val="800"/>
    <w:uiPriority w:val="99"/>
    <w:qFormat/>
    <w:pPr>
      <w:spacing w:after="0" w:line="240" w:lineRule="auto"/>
    </w:pPr>
    <w:tblPr/>
  </w:style>
  <w:style w:type="table" w:styleId="958">
    <w:name w:val="List Table 3 - Accent 5"/>
    <w:basedOn w:val="804"/>
    <w:next w:val="958"/>
    <w:link w:val="800"/>
    <w:uiPriority w:val="99"/>
    <w:qFormat/>
    <w:pPr>
      <w:spacing w:after="0" w:line="240" w:lineRule="auto"/>
    </w:pPr>
    <w:tblPr/>
  </w:style>
  <w:style w:type="table" w:styleId="959">
    <w:name w:val="List Table 3 - Accent 6"/>
    <w:basedOn w:val="804"/>
    <w:next w:val="959"/>
    <w:link w:val="800"/>
    <w:uiPriority w:val="99"/>
    <w:qFormat/>
    <w:pPr>
      <w:spacing w:after="0" w:line="240" w:lineRule="auto"/>
    </w:pPr>
    <w:tblPr/>
  </w:style>
  <w:style w:type="table" w:styleId="960">
    <w:name w:val="List Table 4"/>
    <w:basedOn w:val="804"/>
    <w:next w:val="960"/>
    <w:link w:val="800"/>
    <w:uiPriority w:val="99"/>
    <w:qFormat/>
    <w:pPr>
      <w:spacing w:after="0" w:line="240" w:lineRule="auto"/>
    </w:pPr>
    <w:tblPr/>
  </w:style>
  <w:style w:type="table" w:styleId="961">
    <w:name w:val="List Table 4 - Accent 1"/>
    <w:basedOn w:val="804"/>
    <w:next w:val="961"/>
    <w:link w:val="800"/>
    <w:uiPriority w:val="99"/>
    <w:qFormat/>
    <w:pPr>
      <w:spacing w:after="0" w:line="240" w:lineRule="auto"/>
    </w:pPr>
    <w:tblPr/>
  </w:style>
  <w:style w:type="table" w:styleId="962">
    <w:name w:val="List Table 4 - Accent 2"/>
    <w:basedOn w:val="804"/>
    <w:next w:val="962"/>
    <w:link w:val="800"/>
    <w:uiPriority w:val="99"/>
    <w:qFormat/>
    <w:pPr>
      <w:spacing w:after="0" w:line="240" w:lineRule="auto"/>
    </w:pPr>
    <w:tblPr/>
  </w:style>
  <w:style w:type="table" w:styleId="963">
    <w:name w:val="List Table 4 - Accent 3"/>
    <w:basedOn w:val="804"/>
    <w:next w:val="963"/>
    <w:link w:val="800"/>
    <w:uiPriority w:val="99"/>
    <w:qFormat/>
    <w:pPr>
      <w:spacing w:after="0" w:line="240" w:lineRule="auto"/>
    </w:pPr>
    <w:tblPr/>
  </w:style>
  <w:style w:type="table" w:styleId="964">
    <w:name w:val="List Table 4 - Accent 4"/>
    <w:basedOn w:val="804"/>
    <w:next w:val="964"/>
    <w:link w:val="800"/>
    <w:uiPriority w:val="99"/>
    <w:qFormat/>
    <w:pPr>
      <w:spacing w:after="0" w:line="240" w:lineRule="auto"/>
    </w:pPr>
    <w:tblPr/>
  </w:style>
  <w:style w:type="table" w:styleId="965">
    <w:name w:val="List Table 4 - Accent 5"/>
    <w:basedOn w:val="804"/>
    <w:next w:val="965"/>
    <w:link w:val="800"/>
    <w:uiPriority w:val="99"/>
    <w:qFormat/>
    <w:pPr>
      <w:spacing w:after="0" w:line="240" w:lineRule="auto"/>
    </w:pPr>
    <w:tblPr/>
  </w:style>
  <w:style w:type="table" w:styleId="966">
    <w:name w:val="List Table 4 - Accent 6"/>
    <w:basedOn w:val="804"/>
    <w:next w:val="966"/>
    <w:link w:val="800"/>
    <w:uiPriority w:val="99"/>
    <w:qFormat/>
    <w:pPr>
      <w:spacing w:after="0" w:line="240" w:lineRule="auto"/>
    </w:pPr>
    <w:tblPr/>
  </w:style>
  <w:style w:type="table" w:styleId="967">
    <w:name w:val="List Table 5 Dark"/>
    <w:basedOn w:val="804"/>
    <w:next w:val="967"/>
    <w:link w:val="800"/>
    <w:uiPriority w:val="99"/>
    <w:qFormat/>
    <w:pPr>
      <w:spacing w:after="0" w:line="240" w:lineRule="auto"/>
    </w:pPr>
    <w:tblPr/>
  </w:style>
  <w:style w:type="table" w:styleId="968">
    <w:name w:val="List Table 5 Dark - Accent 1"/>
    <w:basedOn w:val="804"/>
    <w:next w:val="968"/>
    <w:link w:val="800"/>
    <w:uiPriority w:val="99"/>
    <w:qFormat/>
    <w:pPr>
      <w:spacing w:after="0" w:line="240" w:lineRule="auto"/>
    </w:pPr>
    <w:tblPr/>
  </w:style>
  <w:style w:type="table" w:styleId="969">
    <w:name w:val="List Table 5 Dark - Accent 2"/>
    <w:basedOn w:val="804"/>
    <w:next w:val="969"/>
    <w:link w:val="800"/>
    <w:uiPriority w:val="99"/>
    <w:qFormat/>
    <w:pPr>
      <w:spacing w:after="0" w:line="240" w:lineRule="auto"/>
    </w:pPr>
    <w:tblPr/>
  </w:style>
  <w:style w:type="table" w:styleId="970">
    <w:name w:val="List Table 5 Dark - Accent 3"/>
    <w:basedOn w:val="804"/>
    <w:next w:val="970"/>
    <w:link w:val="800"/>
    <w:uiPriority w:val="99"/>
    <w:qFormat/>
    <w:pPr>
      <w:spacing w:after="0" w:line="240" w:lineRule="auto"/>
    </w:pPr>
    <w:tblPr/>
  </w:style>
  <w:style w:type="table" w:styleId="971">
    <w:name w:val="List Table 5 Dark - Accent 4"/>
    <w:basedOn w:val="804"/>
    <w:next w:val="971"/>
    <w:link w:val="800"/>
    <w:uiPriority w:val="99"/>
    <w:qFormat/>
    <w:pPr>
      <w:spacing w:after="0" w:line="240" w:lineRule="auto"/>
    </w:pPr>
    <w:tblPr/>
  </w:style>
  <w:style w:type="table" w:styleId="972">
    <w:name w:val="List Table 5 Dark - Accent 5"/>
    <w:basedOn w:val="804"/>
    <w:next w:val="972"/>
    <w:link w:val="800"/>
    <w:uiPriority w:val="99"/>
    <w:qFormat/>
    <w:pPr>
      <w:spacing w:after="0" w:line="240" w:lineRule="auto"/>
    </w:pPr>
    <w:tblPr/>
  </w:style>
  <w:style w:type="table" w:styleId="973">
    <w:name w:val="List Table 5 Dark - Accent 6"/>
    <w:basedOn w:val="804"/>
    <w:next w:val="973"/>
    <w:link w:val="800"/>
    <w:uiPriority w:val="99"/>
    <w:qFormat/>
    <w:pPr>
      <w:spacing w:after="0" w:line="240" w:lineRule="auto"/>
    </w:pPr>
    <w:tblPr/>
  </w:style>
  <w:style w:type="table" w:styleId="974">
    <w:name w:val="List Table 6 Colorful"/>
    <w:basedOn w:val="804"/>
    <w:next w:val="974"/>
    <w:link w:val="800"/>
    <w:uiPriority w:val="99"/>
    <w:qFormat/>
    <w:pPr>
      <w:spacing w:after="0" w:line="240" w:lineRule="auto"/>
    </w:pPr>
    <w:tblPr/>
  </w:style>
  <w:style w:type="table" w:styleId="975">
    <w:name w:val="List Table 6 Colorful - Accent 1"/>
    <w:basedOn w:val="804"/>
    <w:next w:val="975"/>
    <w:link w:val="800"/>
    <w:uiPriority w:val="99"/>
    <w:qFormat/>
    <w:pPr>
      <w:spacing w:after="0" w:line="240" w:lineRule="auto"/>
    </w:pPr>
    <w:tblPr/>
  </w:style>
  <w:style w:type="table" w:styleId="976">
    <w:name w:val="List Table 6 Colorful - Accent 2"/>
    <w:basedOn w:val="804"/>
    <w:next w:val="976"/>
    <w:link w:val="800"/>
    <w:uiPriority w:val="99"/>
    <w:qFormat/>
    <w:pPr>
      <w:spacing w:after="0" w:line="240" w:lineRule="auto"/>
    </w:pPr>
    <w:tblPr/>
  </w:style>
  <w:style w:type="table" w:styleId="977">
    <w:name w:val="List Table 6 Colorful - Accent 3"/>
    <w:basedOn w:val="804"/>
    <w:next w:val="977"/>
    <w:link w:val="800"/>
    <w:uiPriority w:val="99"/>
    <w:qFormat/>
    <w:pPr>
      <w:spacing w:after="0" w:line="240" w:lineRule="auto"/>
    </w:pPr>
    <w:tblPr/>
  </w:style>
  <w:style w:type="table" w:styleId="978">
    <w:name w:val="List Table 6 Colorful - Accent 4"/>
    <w:basedOn w:val="804"/>
    <w:next w:val="978"/>
    <w:link w:val="800"/>
    <w:uiPriority w:val="99"/>
    <w:qFormat/>
    <w:pPr>
      <w:spacing w:after="0" w:line="240" w:lineRule="auto"/>
    </w:pPr>
    <w:tblPr/>
  </w:style>
  <w:style w:type="table" w:styleId="979">
    <w:name w:val="List Table 6 Colorful - Accent 5"/>
    <w:basedOn w:val="804"/>
    <w:next w:val="979"/>
    <w:link w:val="800"/>
    <w:uiPriority w:val="99"/>
    <w:qFormat/>
    <w:pPr>
      <w:spacing w:after="0" w:line="240" w:lineRule="auto"/>
    </w:pPr>
    <w:tblPr/>
  </w:style>
  <w:style w:type="table" w:styleId="980">
    <w:name w:val="List Table 6 Colorful - Accent 6"/>
    <w:basedOn w:val="804"/>
    <w:next w:val="980"/>
    <w:link w:val="800"/>
    <w:uiPriority w:val="99"/>
    <w:qFormat/>
    <w:pPr>
      <w:spacing w:after="0" w:line="240" w:lineRule="auto"/>
    </w:pPr>
    <w:tblPr/>
  </w:style>
  <w:style w:type="table" w:styleId="981">
    <w:name w:val="List Table 7 Colorful"/>
    <w:basedOn w:val="804"/>
    <w:next w:val="981"/>
    <w:link w:val="800"/>
    <w:uiPriority w:val="99"/>
    <w:qFormat/>
    <w:pPr>
      <w:spacing w:after="0" w:line="240" w:lineRule="auto"/>
    </w:pPr>
    <w:tblPr/>
  </w:style>
  <w:style w:type="table" w:styleId="982">
    <w:name w:val="List Table 7 Colorful - Accent 1"/>
    <w:basedOn w:val="804"/>
    <w:next w:val="982"/>
    <w:link w:val="800"/>
    <w:uiPriority w:val="99"/>
    <w:qFormat/>
    <w:pPr>
      <w:spacing w:after="0" w:line="240" w:lineRule="auto"/>
    </w:pPr>
    <w:tblPr/>
  </w:style>
  <w:style w:type="table" w:styleId="983">
    <w:name w:val="List Table 7 Colorful - Accent 2"/>
    <w:basedOn w:val="804"/>
    <w:next w:val="983"/>
    <w:link w:val="800"/>
    <w:uiPriority w:val="99"/>
    <w:qFormat/>
    <w:pPr>
      <w:spacing w:after="0" w:line="240" w:lineRule="auto"/>
    </w:pPr>
    <w:tblPr/>
  </w:style>
  <w:style w:type="table" w:styleId="984">
    <w:name w:val="List Table 7 Colorful - Accent 3"/>
    <w:basedOn w:val="804"/>
    <w:next w:val="984"/>
    <w:link w:val="800"/>
    <w:uiPriority w:val="99"/>
    <w:qFormat/>
    <w:pPr>
      <w:spacing w:after="0" w:line="240" w:lineRule="auto"/>
    </w:pPr>
    <w:tblPr/>
  </w:style>
  <w:style w:type="table" w:styleId="985">
    <w:name w:val="List Table 7 Colorful - Accent 4"/>
    <w:basedOn w:val="804"/>
    <w:next w:val="985"/>
    <w:link w:val="800"/>
    <w:uiPriority w:val="99"/>
    <w:qFormat/>
    <w:pPr>
      <w:spacing w:after="0" w:line="240" w:lineRule="auto"/>
    </w:pPr>
    <w:tblPr/>
  </w:style>
  <w:style w:type="table" w:styleId="986">
    <w:name w:val="List Table 7 Colorful - Accent 5"/>
    <w:basedOn w:val="804"/>
    <w:next w:val="986"/>
    <w:link w:val="800"/>
    <w:uiPriority w:val="99"/>
    <w:qFormat/>
    <w:pPr>
      <w:spacing w:after="0" w:line="240" w:lineRule="auto"/>
    </w:pPr>
    <w:tblPr/>
  </w:style>
  <w:style w:type="table" w:styleId="987">
    <w:name w:val="List Table 7 Colorful - Accent 6"/>
    <w:basedOn w:val="804"/>
    <w:next w:val="987"/>
    <w:link w:val="800"/>
    <w:uiPriority w:val="99"/>
    <w:qFormat/>
    <w:pPr>
      <w:spacing w:after="0" w:line="240" w:lineRule="auto"/>
    </w:pPr>
    <w:tblPr/>
  </w:style>
  <w:style w:type="table" w:styleId="988">
    <w:name w:val="Lined - Accent"/>
    <w:basedOn w:val="804"/>
    <w:next w:val="988"/>
    <w:link w:val="800"/>
    <w:uiPriority w:val="99"/>
    <w:qFormat/>
    <w:pPr>
      <w:spacing w:after="0" w:line="240" w:lineRule="auto"/>
    </w:pPr>
    <w:rPr>
      <w:color w:val="404040"/>
    </w:rPr>
    <w:tblPr/>
  </w:style>
  <w:style w:type="table" w:styleId="989">
    <w:name w:val="Lined - Accent 1"/>
    <w:basedOn w:val="804"/>
    <w:next w:val="989"/>
    <w:link w:val="800"/>
    <w:uiPriority w:val="99"/>
    <w:qFormat/>
    <w:pPr>
      <w:spacing w:after="0" w:line="240" w:lineRule="auto"/>
    </w:pPr>
    <w:rPr>
      <w:color w:val="404040"/>
    </w:rPr>
    <w:tblPr/>
  </w:style>
  <w:style w:type="table" w:styleId="990">
    <w:name w:val="Lined - Accent 2"/>
    <w:basedOn w:val="804"/>
    <w:next w:val="990"/>
    <w:link w:val="800"/>
    <w:uiPriority w:val="99"/>
    <w:qFormat/>
    <w:pPr>
      <w:spacing w:after="0" w:line="240" w:lineRule="auto"/>
    </w:pPr>
    <w:rPr>
      <w:color w:val="404040"/>
    </w:rPr>
    <w:tblPr/>
  </w:style>
  <w:style w:type="table" w:styleId="991">
    <w:name w:val="Lined - Accent 3"/>
    <w:basedOn w:val="804"/>
    <w:next w:val="991"/>
    <w:link w:val="800"/>
    <w:uiPriority w:val="99"/>
    <w:qFormat/>
    <w:pPr>
      <w:spacing w:after="0" w:line="240" w:lineRule="auto"/>
    </w:pPr>
    <w:rPr>
      <w:color w:val="404040"/>
    </w:rPr>
    <w:tblPr/>
  </w:style>
  <w:style w:type="table" w:styleId="992">
    <w:name w:val="Lined - Accent 4"/>
    <w:basedOn w:val="804"/>
    <w:next w:val="992"/>
    <w:link w:val="800"/>
    <w:uiPriority w:val="99"/>
    <w:qFormat/>
    <w:pPr>
      <w:spacing w:after="0" w:line="240" w:lineRule="auto"/>
    </w:pPr>
    <w:rPr>
      <w:color w:val="404040"/>
    </w:rPr>
    <w:tblPr/>
  </w:style>
  <w:style w:type="table" w:styleId="993">
    <w:name w:val="Lined - Accent 5"/>
    <w:basedOn w:val="804"/>
    <w:next w:val="993"/>
    <w:link w:val="800"/>
    <w:uiPriority w:val="99"/>
    <w:qFormat/>
    <w:pPr>
      <w:spacing w:after="0" w:line="240" w:lineRule="auto"/>
    </w:pPr>
    <w:rPr>
      <w:color w:val="404040"/>
    </w:rPr>
    <w:tblPr/>
  </w:style>
  <w:style w:type="table" w:styleId="994">
    <w:name w:val="Lined - Accent 6"/>
    <w:basedOn w:val="804"/>
    <w:next w:val="994"/>
    <w:link w:val="800"/>
    <w:uiPriority w:val="99"/>
    <w:qFormat/>
    <w:pPr>
      <w:spacing w:after="0" w:line="240" w:lineRule="auto"/>
    </w:pPr>
    <w:rPr>
      <w:color w:val="404040"/>
    </w:rPr>
    <w:tblPr/>
  </w:style>
  <w:style w:type="table" w:styleId="995">
    <w:name w:val="Bordered &amp; Lined - Accent"/>
    <w:basedOn w:val="804"/>
    <w:next w:val="995"/>
    <w:link w:val="800"/>
    <w:uiPriority w:val="99"/>
    <w:qFormat/>
    <w:pPr>
      <w:spacing w:after="0" w:line="240" w:lineRule="auto"/>
    </w:pPr>
    <w:rPr>
      <w:color w:val="404040"/>
    </w:rPr>
    <w:tblPr/>
  </w:style>
  <w:style w:type="table" w:styleId="996">
    <w:name w:val="Bordered &amp; Lined - Accent 1"/>
    <w:basedOn w:val="804"/>
    <w:next w:val="996"/>
    <w:link w:val="800"/>
    <w:uiPriority w:val="99"/>
    <w:qFormat/>
    <w:pPr>
      <w:spacing w:after="0" w:line="240" w:lineRule="auto"/>
    </w:pPr>
    <w:rPr>
      <w:color w:val="404040"/>
    </w:rPr>
    <w:tblPr/>
  </w:style>
  <w:style w:type="table" w:styleId="997">
    <w:name w:val="Bordered &amp; Lined - Accent 2"/>
    <w:basedOn w:val="804"/>
    <w:next w:val="997"/>
    <w:link w:val="800"/>
    <w:uiPriority w:val="99"/>
    <w:qFormat/>
    <w:pPr>
      <w:spacing w:after="0" w:line="240" w:lineRule="auto"/>
    </w:pPr>
    <w:rPr>
      <w:color w:val="404040"/>
    </w:rPr>
    <w:tblPr/>
  </w:style>
  <w:style w:type="table" w:styleId="998">
    <w:name w:val="Bordered &amp; Lined - Accent 3"/>
    <w:basedOn w:val="804"/>
    <w:next w:val="998"/>
    <w:link w:val="800"/>
    <w:uiPriority w:val="99"/>
    <w:qFormat/>
    <w:pPr>
      <w:spacing w:after="0" w:line="240" w:lineRule="auto"/>
    </w:pPr>
    <w:rPr>
      <w:color w:val="404040"/>
    </w:rPr>
    <w:tblPr/>
  </w:style>
  <w:style w:type="table" w:styleId="999">
    <w:name w:val="Bordered &amp; Lined - Accent 4"/>
    <w:basedOn w:val="804"/>
    <w:next w:val="999"/>
    <w:link w:val="800"/>
    <w:uiPriority w:val="99"/>
    <w:qFormat/>
    <w:pPr>
      <w:spacing w:after="0" w:line="240" w:lineRule="auto"/>
    </w:pPr>
    <w:rPr>
      <w:color w:val="404040"/>
    </w:rPr>
    <w:tblPr/>
  </w:style>
  <w:style w:type="table" w:styleId="1000">
    <w:name w:val="Bordered &amp; Lined - Accent 5"/>
    <w:basedOn w:val="804"/>
    <w:next w:val="1000"/>
    <w:link w:val="800"/>
    <w:uiPriority w:val="99"/>
    <w:qFormat/>
    <w:pPr>
      <w:spacing w:after="0" w:line="240" w:lineRule="auto"/>
    </w:pPr>
    <w:rPr>
      <w:color w:val="404040"/>
    </w:rPr>
    <w:tblPr/>
  </w:style>
  <w:style w:type="table" w:styleId="1001">
    <w:name w:val="Bordered &amp; Lined - Accent 6"/>
    <w:basedOn w:val="804"/>
    <w:next w:val="1001"/>
    <w:link w:val="800"/>
    <w:uiPriority w:val="99"/>
    <w:qFormat/>
    <w:pPr>
      <w:spacing w:after="0" w:line="240" w:lineRule="auto"/>
    </w:pPr>
    <w:rPr>
      <w:color w:val="404040"/>
    </w:rPr>
    <w:tblPr/>
  </w:style>
  <w:style w:type="table" w:styleId="1002">
    <w:name w:val="Bordered"/>
    <w:basedOn w:val="804"/>
    <w:next w:val="1002"/>
    <w:link w:val="800"/>
    <w:uiPriority w:val="99"/>
    <w:qFormat/>
    <w:pPr>
      <w:spacing w:after="0" w:line="240" w:lineRule="auto"/>
    </w:pPr>
    <w:tblPr/>
  </w:style>
  <w:style w:type="table" w:styleId="1003">
    <w:name w:val="Bordered - Accent 1"/>
    <w:basedOn w:val="804"/>
    <w:next w:val="1003"/>
    <w:link w:val="800"/>
    <w:uiPriority w:val="99"/>
    <w:qFormat/>
    <w:pPr>
      <w:spacing w:after="0" w:line="240" w:lineRule="auto"/>
    </w:pPr>
    <w:tblPr/>
  </w:style>
  <w:style w:type="table" w:styleId="1004">
    <w:name w:val="Bordered - Accent 2"/>
    <w:basedOn w:val="804"/>
    <w:next w:val="1004"/>
    <w:link w:val="800"/>
    <w:uiPriority w:val="99"/>
    <w:qFormat/>
    <w:pPr>
      <w:spacing w:after="0" w:line="240" w:lineRule="auto"/>
    </w:pPr>
    <w:tblPr/>
  </w:style>
  <w:style w:type="table" w:styleId="1005">
    <w:name w:val="Bordered - Accent 3"/>
    <w:basedOn w:val="804"/>
    <w:next w:val="1005"/>
    <w:link w:val="800"/>
    <w:uiPriority w:val="99"/>
    <w:qFormat/>
    <w:pPr>
      <w:spacing w:after="0" w:line="240" w:lineRule="auto"/>
    </w:pPr>
    <w:tblPr/>
  </w:style>
  <w:style w:type="table" w:styleId="1006">
    <w:name w:val="Bordered - Accent 4"/>
    <w:basedOn w:val="804"/>
    <w:next w:val="1006"/>
    <w:link w:val="800"/>
    <w:uiPriority w:val="99"/>
    <w:qFormat/>
    <w:pPr>
      <w:spacing w:after="0" w:line="240" w:lineRule="auto"/>
    </w:pPr>
    <w:tblPr/>
  </w:style>
  <w:style w:type="table" w:styleId="1007">
    <w:name w:val="Bordered - Accent 5"/>
    <w:basedOn w:val="804"/>
    <w:next w:val="1007"/>
    <w:link w:val="800"/>
    <w:uiPriority w:val="99"/>
    <w:qFormat/>
    <w:pPr>
      <w:spacing w:after="0" w:line="240" w:lineRule="auto"/>
    </w:pPr>
    <w:tblPr/>
  </w:style>
  <w:style w:type="table" w:styleId="1008">
    <w:name w:val="Bordered - Accent 6"/>
    <w:basedOn w:val="804"/>
    <w:next w:val="1008"/>
    <w:link w:val="800"/>
    <w:uiPriority w:val="99"/>
    <w:qFormat/>
    <w:pPr>
      <w:spacing w:after="0" w:line="240" w:lineRule="auto"/>
    </w:pPr>
    <w:tblPr/>
  </w:style>
  <w:style w:type="character" w:styleId="1009">
    <w:name w:val="Heading 1 Char"/>
    <w:basedOn w:val="803"/>
    <w:next w:val="1009"/>
    <w:link w:val="800"/>
    <w:uiPriority w:val="9"/>
    <w:qFormat/>
    <w:rPr>
      <w:rFonts w:ascii="Arial" w:hAnsi="Arial" w:eastAsia="Arial" w:cs="Arial"/>
      <w:color w:val="366091"/>
      <w:sz w:val="40"/>
      <w:szCs w:val="40"/>
    </w:rPr>
  </w:style>
  <w:style w:type="character" w:styleId="1010">
    <w:name w:val="Heading 2 Char"/>
    <w:basedOn w:val="803"/>
    <w:next w:val="1010"/>
    <w:link w:val="800"/>
    <w:uiPriority w:val="9"/>
    <w:qFormat/>
    <w:rPr>
      <w:rFonts w:ascii="Arial" w:hAnsi="Arial" w:eastAsia="Arial" w:cs="Arial"/>
      <w:color w:val="366091"/>
      <w:sz w:val="32"/>
      <w:szCs w:val="32"/>
    </w:rPr>
  </w:style>
  <w:style w:type="character" w:styleId="1011">
    <w:name w:val="Heading 3 Char"/>
    <w:basedOn w:val="803"/>
    <w:next w:val="1011"/>
    <w:link w:val="800"/>
    <w:uiPriority w:val="9"/>
    <w:qFormat/>
    <w:rPr>
      <w:rFonts w:ascii="Arial" w:hAnsi="Arial" w:eastAsia="Arial" w:cs="Arial"/>
      <w:color w:val="366091"/>
      <w:sz w:val="28"/>
      <w:szCs w:val="28"/>
    </w:rPr>
  </w:style>
  <w:style w:type="character" w:styleId="1012">
    <w:name w:val="Heading 4 Char"/>
    <w:basedOn w:val="803"/>
    <w:next w:val="1012"/>
    <w:link w:val="800"/>
    <w:uiPriority w:val="9"/>
    <w:qFormat/>
    <w:rPr>
      <w:rFonts w:ascii="Arial" w:hAnsi="Arial" w:eastAsia="Arial" w:cs="Arial"/>
      <w:i/>
      <w:iCs/>
      <w:color w:val="366091"/>
    </w:rPr>
  </w:style>
  <w:style w:type="character" w:styleId="1013">
    <w:name w:val="Heading 5 Char"/>
    <w:basedOn w:val="803"/>
    <w:next w:val="1013"/>
    <w:link w:val="800"/>
    <w:uiPriority w:val="9"/>
    <w:qFormat/>
    <w:rPr>
      <w:rFonts w:ascii="Arial" w:hAnsi="Arial" w:eastAsia="Arial" w:cs="Arial"/>
      <w:color w:val="366091"/>
    </w:rPr>
  </w:style>
  <w:style w:type="character" w:styleId="1014">
    <w:name w:val="Heading 6 Char"/>
    <w:basedOn w:val="803"/>
    <w:next w:val="1014"/>
    <w:link w:val="800"/>
    <w:uiPriority w:val="9"/>
    <w:qFormat/>
    <w:rPr>
      <w:rFonts w:ascii="Arial" w:hAnsi="Arial" w:eastAsia="Arial" w:cs="Arial"/>
      <w:i/>
      <w:iCs/>
      <w:color w:val="595959"/>
    </w:rPr>
  </w:style>
  <w:style w:type="character" w:styleId="1015">
    <w:name w:val="Heading 7 Char"/>
    <w:basedOn w:val="803"/>
    <w:next w:val="1015"/>
    <w:link w:val="800"/>
    <w:uiPriority w:val="9"/>
    <w:qFormat/>
    <w:rPr>
      <w:rFonts w:ascii="Arial" w:hAnsi="Arial" w:eastAsia="Arial" w:cs="Arial"/>
      <w:color w:val="595959"/>
    </w:rPr>
  </w:style>
  <w:style w:type="character" w:styleId="1016">
    <w:name w:val="Heading 8 Char"/>
    <w:basedOn w:val="803"/>
    <w:next w:val="1016"/>
    <w:link w:val="800"/>
    <w:uiPriority w:val="9"/>
    <w:qFormat/>
    <w:rPr>
      <w:rFonts w:ascii="Arial" w:hAnsi="Arial" w:eastAsia="Arial" w:cs="Arial"/>
      <w:i/>
      <w:iCs/>
      <w:color w:val="262626"/>
    </w:rPr>
  </w:style>
  <w:style w:type="character" w:styleId="1017">
    <w:name w:val="Heading 9 Char"/>
    <w:basedOn w:val="803"/>
    <w:next w:val="1017"/>
    <w:link w:val="800"/>
    <w:uiPriority w:val="9"/>
    <w:qFormat/>
    <w:rPr>
      <w:rFonts w:ascii="Arial" w:hAnsi="Arial" w:eastAsia="Arial" w:cs="Arial"/>
      <w:i/>
      <w:iCs/>
      <w:color w:val="262626"/>
    </w:rPr>
  </w:style>
  <w:style w:type="character" w:styleId="1018">
    <w:name w:val="Title Char"/>
    <w:basedOn w:val="803"/>
    <w:next w:val="1018"/>
    <w:link w:val="800"/>
    <w:uiPriority w:val="10"/>
    <w:qFormat/>
    <w:rPr>
      <w:rFonts w:ascii="Arial" w:hAnsi="Arial" w:eastAsia="Arial" w:cs="Arial"/>
      <w:spacing w:val="-10"/>
      <w:sz w:val="56"/>
      <w:szCs w:val="56"/>
    </w:rPr>
  </w:style>
  <w:style w:type="character" w:styleId="1019">
    <w:name w:val="Subtitle Char"/>
    <w:basedOn w:val="803"/>
    <w:next w:val="1019"/>
    <w:link w:val="800"/>
    <w:uiPriority w:val="11"/>
    <w:qFormat/>
    <w:rPr>
      <w:color w:val="595959"/>
      <w:spacing w:val="15"/>
      <w:sz w:val="28"/>
      <w:szCs w:val="28"/>
    </w:rPr>
  </w:style>
  <w:style w:type="character" w:styleId="1020">
    <w:name w:val="Quote Char"/>
    <w:basedOn w:val="803"/>
    <w:next w:val="1020"/>
    <w:link w:val="800"/>
    <w:uiPriority w:val="29"/>
    <w:qFormat/>
    <w:rPr>
      <w:i/>
      <w:iCs/>
      <w:color w:val="3f3f3f"/>
    </w:rPr>
  </w:style>
  <w:style w:type="character" w:styleId="1021">
    <w:name w:val="Intense Emphasis"/>
    <w:basedOn w:val="803"/>
    <w:next w:val="1021"/>
    <w:link w:val="800"/>
    <w:uiPriority w:val="21"/>
    <w:qFormat/>
    <w:rPr>
      <w:i/>
      <w:iCs/>
      <w:color w:val="366091"/>
    </w:rPr>
  </w:style>
  <w:style w:type="character" w:styleId="1022">
    <w:name w:val="Intense Quote Char"/>
    <w:basedOn w:val="803"/>
    <w:next w:val="1022"/>
    <w:link w:val="800"/>
    <w:uiPriority w:val="30"/>
    <w:qFormat/>
    <w:rPr>
      <w:i/>
      <w:iCs/>
      <w:color w:val="366091"/>
    </w:rPr>
  </w:style>
  <w:style w:type="character" w:styleId="1023">
    <w:name w:val="Intense Reference"/>
    <w:basedOn w:val="803"/>
    <w:next w:val="1023"/>
    <w:link w:val="800"/>
    <w:uiPriority w:val="32"/>
    <w:qFormat/>
    <w:rPr>
      <w:b/>
      <w:bCs/>
      <w:smallCaps/>
      <w:color w:val="366091"/>
      <w:spacing w:val="5"/>
    </w:rPr>
  </w:style>
  <w:style w:type="character" w:styleId="1024">
    <w:name w:val="Subtle Emphasis"/>
    <w:basedOn w:val="803"/>
    <w:next w:val="1024"/>
    <w:link w:val="800"/>
    <w:uiPriority w:val="19"/>
    <w:qFormat/>
    <w:rPr>
      <w:i/>
      <w:iCs/>
      <w:color w:val="3f3f3f"/>
    </w:rPr>
  </w:style>
  <w:style w:type="character" w:styleId="1025">
    <w:name w:val="Subtle Reference"/>
    <w:basedOn w:val="803"/>
    <w:next w:val="1025"/>
    <w:link w:val="800"/>
    <w:uiPriority w:val="31"/>
    <w:qFormat/>
    <w:rPr>
      <w:smallCaps/>
      <w:color w:val="595959"/>
    </w:rPr>
  </w:style>
  <w:style w:type="character" w:styleId="1026">
    <w:name w:val="Book Title"/>
    <w:basedOn w:val="803"/>
    <w:next w:val="1026"/>
    <w:link w:val="800"/>
    <w:uiPriority w:val="33"/>
    <w:qFormat/>
    <w:rPr>
      <w:b/>
      <w:bCs/>
      <w:i/>
      <w:iCs/>
      <w:spacing w:val="5"/>
    </w:rPr>
  </w:style>
  <w:style w:type="character" w:styleId="1027">
    <w:name w:val="Header Char"/>
    <w:basedOn w:val="803"/>
    <w:next w:val="1027"/>
    <w:link w:val="800"/>
    <w:uiPriority w:val="99"/>
    <w:qFormat/>
  </w:style>
  <w:style w:type="character" w:styleId="1028">
    <w:name w:val="Footer Char"/>
    <w:basedOn w:val="803"/>
    <w:next w:val="1028"/>
    <w:link w:val="800"/>
    <w:uiPriority w:val="99"/>
    <w:qFormat/>
  </w:style>
  <w:style w:type="paragraph" w:styleId="1029">
    <w:name w:val="Caption1"/>
    <w:basedOn w:val="800"/>
    <w:next w:val="800"/>
    <w:link w:val="800"/>
    <w:uiPriority w:val="35"/>
    <w:unhideWhenUsed/>
    <w:qFormat/>
    <w:pPr>
      <w:spacing w:after="200" w:line="240" w:lineRule="auto"/>
    </w:pPr>
    <w:rPr>
      <w:i/>
      <w:iCs/>
      <w:color w:val="1f497d"/>
      <w:sz w:val="18"/>
      <w:szCs w:val="18"/>
    </w:rPr>
  </w:style>
  <w:style w:type="character" w:styleId="1030">
    <w:name w:val="Footnote Text Char"/>
    <w:basedOn w:val="803"/>
    <w:next w:val="1030"/>
    <w:link w:val="800"/>
    <w:uiPriority w:val="99"/>
    <w:semiHidden/>
    <w:qFormat/>
    <w:rPr>
      <w:sz w:val="20"/>
      <w:szCs w:val="20"/>
    </w:rPr>
  </w:style>
  <w:style w:type="character" w:styleId="1031">
    <w:name w:val="Endnote Text Char"/>
    <w:basedOn w:val="803"/>
    <w:next w:val="1031"/>
    <w:link w:val="800"/>
    <w:uiPriority w:val="99"/>
    <w:semiHidden/>
    <w:qFormat/>
    <w:rPr>
      <w:sz w:val="20"/>
      <w:szCs w:val="20"/>
    </w:rPr>
  </w:style>
  <w:style w:type="character" w:styleId="1032">
    <w:name w:val="Placeholder Text"/>
    <w:basedOn w:val="803"/>
    <w:next w:val="1032"/>
    <w:link w:val="800"/>
    <w:uiPriority w:val="99"/>
    <w:semiHidden/>
    <w:qFormat/>
    <w:rPr>
      <w:color w:val="666666"/>
    </w:rPr>
  </w:style>
  <w:style w:type="paragraph" w:styleId="1033">
    <w:name w:val="TOC Heading"/>
    <w:next w:val="1033"/>
    <w:link w:val="800"/>
    <w:uiPriority w:val="39"/>
    <w:unhideWhenUsed/>
    <w:qFormat/>
    <w:rPr>
      <w:rFonts w:ascii="Times New Roman" w:hAnsi="Times New Roman" w:eastAsia="宋体" w:cs="Times New Roman"/>
      <w:lang w:val="en-US" w:eastAsia="en-US" w:bidi="ar-SA"/>
    </w:rPr>
  </w:style>
  <w:style w:type="paragraph" w:styleId="1034">
    <w:name w:val="Heading 1"/>
    <w:basedOn w:val="800"/>
    <w:next w:val="800"/>
    <w:link w:val="1035"/>
    <w:qFormat/>
    <w:pPr>
      <w:ind w:firstLine="2890"/>
      <w:keepNext/>
      <w:tabs>
        <w:tab w:val="left" w:pos="1440" w:leader="none"/>
        <w:tab w:val="left" w:pos="5670" w:leader="none"/>
      </w:tabs>
      <w:outlineLvl w:val="0"/>
    </w:pPr>
    <w:rPr>
      <w:rFonts w:ascii="黑体" w:eastAsia="黑体" w:cs="Times New Roman"/>
      <w:b/>
      <w:sz w:val="24"/>
      <w:szCs w:val="28"/>
      <w:lang w:val="en-US"/>
    </w:rPr>
  </w:style>
  <w:style w:type="character" w:styleId="1035">
    <w:name w:val="标题 1字符"/>
    <w:basedOn w:val="803"/>
    <w:next w:val="1035"/>
    <w:link w:val="1034"/>
    <w:qFormat/>
    <w:rPr>
      <w:rFonts w:ascii="黑体" w:hAnsi="Calibri" w:eastAsia="黑体" w:cs="Times New Roman"/>
      <w:b/>
      <w:sz w:val="24"/>
      <w:szCs w:val="28"/>
    </w:rPr>
  </w:style>
  <w:style w:type="paragraph" w:styleId="1036">
    <w:name w:val="Heading 2"/>
    <w:basedOn w:val="800"/>
    <w:next w:val="800"/>
    <w:link w:val="1037"/>
    <w:qFormat/>
    <w:pPr>
      <w:jc w:val="left"/>
      <w:keepLines/>
      <w:keepNext/>
      <w:spacing w:before="120" w:after="120"/>
      <w:outlineLvl w:val="1"/>
    </w:pPr>
    <w:rPr>
      <w:rFonts w:ascii="宋体" w:hAnsi="宋体" w:eastAsia="宋体" w:cs="Times New Roman"/>
      <w:b/>
      <w:sz w:val="21"/>
      <w:szCs w:val="24"/>
      <w:lang w:val="en-US"/>
    </w:rPr>
  </w:style>
  <w:style w:type="character" w:styleId="1037">
    <w:name w:val="标题 2字符"/>
    <w:basedOn w:val="803"/>
    <w:next w:val="1037"/>
    <w:link w:val="1036"/>
    <w:qFormat/>
    <w:rPr>
      <w:rFonts w:ascii="宋体" w:hAnsi="宋体" w:eastAsia="宋体" w:cs="Times New Roman"/>
      <w:b/>
      <w:szCs w:val="24"/>
    </w:rPr>
  </w:style>
  <w:style w:type="paragraph" w:styleId="1038">
    <w:name w:val="Heading 3"/>
    <w:basedOn w:val="800"/>
    <w:next w:val="800"/>
    <w:link w:val="1039"/>
    <w:qFormat/>
    <w:pPr>
      <w:keepLines/>
      <w:keepNext/>
      <w:spacing w:line="390" w:lineRule="atLeast"/>
      <w:shd w:val="clear" w:color="auto" w:fill="ffffff"/>
      <w:outlineLvl w:val="2"/>
    </w:pPr>
    <w:rPr>
      <w:rFonts w:ascii="宋体" w:hAnsi="宋体" w:eastAsia="宋体" w:cs="Times New Roman"/>
      <w:b/>
      <w:sz w:val="21"/>
      <w:szCs w:val="21"/>
    </w:rPr>
  </w:style>
  <w:style w:type="character" w:styleId="1039">
    <w:name w:val="标题 3字符"/>
    <w:next w:val="1039"/>
    <w:link w:val="1038"/>
    <w:qFormat/>
    <w:rPr>
      <w:rFonts w:ascii="宋体" w:hAnsi="宋体" w:eastAsia="宋体" w:cs="Times New Roman"/>
      <w:b/>
      <w:szCs w:val="21"/>
      <w:shd w:val="clear" w:color="auto" w:fill="ffffff"/>
      <w:lang w:val="zh-CN"/>
    </w:rPr>
  </w:style>
  <w:style w:type="paragraph" w:styleId="1040">
    <w:name w:val="Heading 4"/>
    <w:basedOn w:val="800"/>
    <w:next w:val="800"/>
    <w:link w:val="1041"/>
    <w:qFormat/>
    <w:pPr>
      <w:keepLines/>
      <w:keepNext/>
      <w:spacing w:before="120" w:after="120"/>
      <w:outlineLvl w:val="3"/>
    </w:pPr>
    <w:rPr>
      <w:rFonts w:ascii="Arial" w:hAnsi="Arial" w:eastAsia="黑体" w:cs="Times New Roman"/>
      <w:b/>
      <w:sz w:val="28"/>
      <w:lang w:val="en-US"/>
    </w:rPr>
  </w:style>
  <w:style w:type="character" w:styleId="1041">
    <w:name w:val="标题 4字符"/>
    <w:basedOn w:val="803"/>
    <w:next w:val="1041"/>
    <w:link w:val="1040"/>
    <w:qFormat/>
    <w:rPr>
      <w:rFonts w:ascii="Arial" w:hAnsi="Arial" w:eastAsia="黑体" w:cs="Times New Roman"/>
      <w:b/>
      <w:sz w:val="28"/>
      <w:szCs w:val="20"/>
    </w:rPr>
  </w:style>
  <w:style w:type="paragraph" w:styleId="1042">
    <w:name w:val="Heading 5"/>
    <w:basedOn w:val="800"/>
    <w:next w:val="812"/>
    <w:link w:val="1043"/>
    <w:qFormat/>
    <w:pPr>
      <w:keepNext/>
      <w:outlineLvl w:val="4"/>
    </w:pPr>
    <w:rPr>
      <w:rFonts w:ascii="黑体" w:eastAsia="黑体" w:cs="Times New Roman"/>
      <w:b/>
      <w:color w:val="000000"/>
      <w:sz w:val="28"/>
      <w:lang w:val="en-US"/>
    </w:rPr>
  </w:style>
  <w:style w:type="character" w:styleId="1043">
    <w:name w:val="标题 5字符"/>
    <w:basedOn w:val="803"/>
    <w:next w:val="1043"/>
    <w:link w:val="1042"/>
    <w:qFormat/>
    <w:rPr>
      <w:rFonts w:ascii="黑体" w:hAnsi="Calibri" w:eastAsia="黑体" w:cs="Times New Roman"/>
      <w:b/>
      <w:color w:val="000000"/>
      <w:sz w:val="28"/>
      <w:szCs w:val="20"/>
    </w:rPr>
  </w:style>
  <w:style w:type="paragraph" w:styleId="1044">
    <w:name w:val="Heading 6"/>
    <w:basedOn w:val="800"/>
    <w:next w:val="800"/>
    <w:link w:val="1045"/>
    <w:qFormat/>
    <w:pPr>
      <w:keepLines/>
      <w:keepNext/>
      <w:spacing w:before="240" w:after="64" w:line="320" w:lineRule="auto"/>
      <w:outlineLvl w:val="5"/>
    </w:pPr>
    <w:rPr>
      <w:rFonts w:ascii="Arial" w:hAnsi="Arial" w:eastAsia="黑体" w:cs="Times New Roman"/>
      <w:b/>
      <w:bCs/>
      <w:sz w:val="24"/>
      <w:szCs w:val="24"/>
      <w:lang w:val="en-US"/>
    </w:rPr>
  </w:style>
  <w:style w:type="character" w:styleId="1045">
    <w:name w:val="标题 6字符"/>
    <w:basedOn w:val="803"/>
    <w:next w:val="1045"/>
    <w:link w:val="1044"/>
    <w:qFormat/>
    <w:rPr>
      <w:rFonts w:ascii="Arial" w:hAnsi="Arial" w:eastAsia="黑体" w:cs="Times New Roman"/>
      <w:b/>
      <w:bCs/>
      <w:sz w:val="24"/>
      <w:szCs w:val="24"/>
    </w:rPr>
  </w:style>
  <w:style w:type="paragraph" w:styleId="1046">
    <w:name w:val="Heading 7"/>
    <w:basedOn w:val="800"/>
    <w:next w:val="800"/>
    <w:link w:val="1047"/>
    <w:qFormat/>
    <w:pPr>
      <w:keepLines/>
      <w:keepNext/>
      <w:spacing w:before="240" w:after="64" w:line="320" w:lineRule="auto"/>
      <w:outlineLvl w:val="6"/>
    </w:pPr>
    <w:rPr>
      <w:rFonts w:eastAsia="宋体" w:cs="Times New Roman"/>
      <w:b/>
      <w:bCs/>
      <w:sz w:val="24"/>
      <w:szCs w:val="24"/>
      <w:lang w:val="en-US"/>
    </w:rPr>
  </w:style>
  <w:style w:type="character" w:styleId="1047">
    <w:name w:val="标题 7字符"/>
    <w:basedOn w:val="803"/>
    <w:next w:val="1047"/>
    <w:link w:val="1046"/>
    <w:qFormat/>
    <w:rPr>
      <w:rFonts w:ascii="Calibri" w:hAnsi="Calibri" w:eastAsia="宋体" w:cs="Times New Roman"/>
      <w:b/>
      <w:bCs/>
      <w:sz w:val="24"/>
      <w:szCs w:val="24"/>
    </w:rPr>
  </w:style>
  <w:style w:type="paragraph" w:styleId="1048">
    <w:name w:val="Heading 8"/>
    <w:basedOn w:val="800"/>
    <w:next w:val="800"/>
    <w:link w:val="1049"/>
    <w:qFormat/>
    <w:pPr>
      <w:keepLines/>
      <w:keepNext/>
      <w:spacing w:before="240" w:after="64" w:line="320" w:lineRule="auto"/>
      <w:outlineLvl w:val="7"/>
    </w:pPr>
    <w:rPr>
      <w:rFonts w:ascii="Arial" w:hAnsi="Arial" w:eastAsia="黑体" w:cs="Times New Roman"/>
      <w:sz w:val="24"/>
      <w:szCs w:val="24"/>
      <w:lang w:val="en-US"/>
    </w:rPr>
  </w:style>
  <w:style w:type="character" w:styleId="1049">
    <w:name w:val="标题 8字符"/>
    <w:basedOn w:val="803"/>
    <w:next w:val="1049"/>
    <w:link w:val="1048"/>
    <w:qFormat/>
    <w:rPr>
      <w:rFonts w:ascii="Arial" w:hAnsi="Arial" w:eastAsia="黑体" w:cs="Times New Roman"/>
      <w:sz w:val="24"/>
      <w:szCs w:val="24"/>
    </w:rPr>
  </w:style>
  <w:style w:type="paragraph" w:styleId="1050">
    <w:name w:val="Heading 9"/>
    <w:basedOn w:val="800"/>
    <w:next w:val="800"/>
    <w:link w:val="1051"/>
    <w:qFormat/>
    <w:pPr>
      <w:keepLines/>
      <w:keepNext/>
      <w:spacing w:before="240" w:after="64" w:line="320" w:lineRule="auto"/>
      <w:outlineLvl w:val="8"/>
    </w:pPr>
    <w:rPr>
      <w:rFonts w:ascii="Arial" w:hAnsi="Arial" w:eastAsia="黑体" w:cs="Times New Roman"/>
      <w:sz w:val="21"/>
      <w:szCs w:val="21"/>
      <w:lang w:val="en-US"/>
    </w:rPr>
  </w:style>
  <w:style w:type="character" w:styleId="1051">
    <w:name w:val="标题 9字符"/>
    <w:basedOn w:val="803"/>
    <w:next w:val="1051"/>
    <w:link w:val="1050"/>
    <w:qFormat/>
    <w:rPr>
      <w:rFonts w:ascii="Arial" w:hAnsi="Arial" w:eastAsia="黑体" w:cs="Times New Roman"/>
      <w:szCs w:val="21"/>
    </w:rPr>
  </w:style>
  <w:style w:type="paragraph" w:styleId="1052">
    <w:name w:val="Footer1"/>
    <w:basedOn w:val="800"/>
    <w:next w:val="1052"/>
    <w:link w:val="1053"/>
    <w:qFormat/>
    <w:pPr>
      <w:jc w:val="left"/>
      <w:tabs>
        <w:tab w:val="center" w:pos="4153" w:leader="none"/>
        <w:tab w:val="right" w:pos="8306" w:leader="none"/>
      </w:tabs>
    </w:pPr>
    <w:rPr>
      <w:rFonts w:ascii="Calibri" w:hAnsi="Calibri" w:eastAsia="Arial" w:cs="Times New Roman"/>
      <w:sz w:val="18"/>
      <w:szCs w:val="22"/>
      <w:lang w:val="en-US"/>
    </w:rPr>
  </w:style>
  <w:style w:type="character" w:styleId="1053">
    <w:name w:val="页脚字符"/>
    <w:next w:val="1053"/>
    <w:link w:val="1052"/>
    <w:qFormat/>
    <w:rPr>
      <w:sz w:val="18"/>
    </w:rPr>
  </w:style>
  <w:style w:type="paragraph" w:styleId="1054">
    <w:name w:val="Header1"/>
    <w:basedOn w:val="800"/>
    <w:next w:val="1054"/>
    <w:link w:val="1055"/>
    <w:qFormat/>
    <w:pPr>
      <w:jc w:val="center"/>
      <w:tabs>
        <w:tab w:val="center" w:pos="4153" w:leader="none"/>
        <w:tab w:val="right" w:pos="8306" w:leader="none"/>
      </w:tabs>
      <w:pBdr>
        <w:bottom w:val="single" w:color="000000" w:sz="6" w:space="1"/>
      </w:pBdr>
    </w:pPr>
    <w:rPr>
      <w:sz w:val="18"/>
    </w:rPr>
  </w:style>
  <w:style w:type="character" w:styleId="1055">
    <w:name w:val="页眉字符"/>
    <w:basedOn w:val="803"/>
    <w:next w:val="1055"/>
    <w:link w:val="1054"/>
    <w:qFormat/>
    <w:rPr>
      <w:rFonts w:ascii="Calibri" w:hAnsi="Calibri" w:eastAsia="Calibri" w:cs="宋体"/>
      <w:sz w:val="18"/>
      <w:szCs w:val="20"/>
      <w:lang w:val="zh-CN"/>
    </w:rPr>
  </w:style>
  <w:style w:type="paragraph" w:styleId="1056">
    <w:name w:val="List Paragraph"/>
    <w:basedOn w:val="800"/>
    <w:next w:val="1056"/>
    <w:link w:val="800"/>
    <w:uiPriority w:val="34"/>
    <w:qFormat/>
    <w:pPr>
      <w:ind w:firstLine="420"/>
    </w:pPr>
    <w:rPr>
      <w:szCs w:val="24"/>
    </w:rPr>
  </w:style>
  <w:style w:type="paragraph" w:styleId="1057">
    <w:name w:val="标题 5（有编号）（绿盟科技）"/>
    <w:basedOn w:val="800"/>
    <w:next w:val="1058"/>
    <w:link w:val="80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58">
    <w:name w:val="正文（绿盟科技）"/>
    <w:next w:val="1058"/>
    <w:link w:val="800"/>
    <w:qFormat/>
    <w:pPr>
      <w:spacing w:line="300" w:lineRule="auto"/>
    </w:pPr>
    <w:rPr>
      <w:rFonts w:ascii="Arial" w:hAnsi="Arial" w:eastAsia="宋体" w:cs="黑体"/>
      <w:sz w:val="21"/>
      <w:szCs w:val="21"/>
      <w:lang w:val="en-US" w:eastAsia="zh-CN" w:bidi="ar-SA"/>
    </w:rPr>
  </w:style>
  <w:style w:type="character" w:styleId="1059">
    <w:name w:val="标题 3 Char"/>
    <w:basedOn w:val="803"/>
    <w:next w:val="1059"/>
    <w:link w:val="800"/>
    <w:qFormat/>
    <w:rPr>
      <w:rFonts w:ascii="Calibri" w:hAnsi="Calibri" w:eastAsia="Calibri" w:cs="宋体"/>
      <w:b/>
      <w:bCs/>
      <w:sz w:val="32"/>
      <w:szCs w:val="32"/>
      <w:lang w:val="zh-CN"/>
    </w:rPr>
  </w:style>
  <w:style w:type="character" w:styleId="1060">
    <w:name w:val="Char Char17"/>
    <w:next w:val="1060"/>
    <w:link w:val="800"/>
    <w:qFormat/>
    <w:rPr>
      <w:rFonts w:ascii="宋体" w:hAnsi="Courier New"/>
      <w:sz w:val="21"/>
      <w:szCs w:val="21"/>
    </w:rPr>
  </w:style>
  <w:style w:type="character" w:styleId="1061">
    <w:name w:val="18"/>
    <w:next w:val="1061"/>
    <w:link w:val="800"/>
    <w:qFormat/>
    <w:rPr>
      <w:rFonts w:hint="eastAsia" w:ascii="宋体" w:hAnsi="宋体" w:eastAsia="宋体" w:cs="宋体"/>
      <w:color w:val="000000"/>
      <w:sz w:val="20"/>
      <w:szCs w:val="20"/>
    </w:rPr>
  </w:style>
  <w:style w:type="character" w:styleId="1062">
    <w:name w:val="小四 段落 宋体 Char Char Char1"/>
    <w:next w:val="1062"/>
    <w:link w:val="800"/>
    <w:qFormat/>
    <w:rPr>
      <w:rFonts w:ascii="宋体" w:hAnsi="宋体" w:eastAsia="宋体"/>
      <w:sz w:val="24"/>
      <w:szCs w:val="24"/>
      <w:lang w:val="en-US" w:eastAsia="zh-CN" w:bidi="ar-SA"/>
    </w:rPr>
  </w:style>
  <w:style w:type="character" w:styleId="1063">
    <w:name w:val="param-value"/>
    <w:basedOn w:val="803"/>
    <w:next w:val="1063"/>
    <w:link w:val="800"/>
    <w:qFormat/>
  </w:style>
  <w:style w:type="character" w:styleId="1064">
    <w:name w:val="3zw"/>
    <w:basedOn w:val="803"/>
    <w:next w:val="1064"/>
    <w:link w:val="800"/>
    <w:qFormat/>
  </w:style>
  <w:style w:type="character" w:styleId="1065">
    <w:name w:val="15"/>
    <w:next w:val="1065"/>
    <w:link w:val="800"/>
    <w:qFormat/>
    <w:rPr>
      <w:rFonts w:hint="eastAsia" w:ascii="宋体" w:hAnsi="宋体" w:eastAsia="宋体" w:cs="宋体"/>
      <w:b/>
      <w:color w:val="000000"/>
      <w:sz w:val="20"/>
      <w:szCs w:val="20"/>
    </w:rPr>
  </w:style>
  <w:style w:type="character" w:styleId="1066">
    <w:name w:val="16"/>
    <w:next w:val="1066"/>
    <w:link w:val="800"/>
    <w:qFormat/>
    <w:rPr>
      <w:rFonts w:hint="eastAsia" w:ascii="宋体" w:hAnsi="宋体" w:eastAsia="宋体" w:cs="宋体"/>
      <w:b/>
      <w:color w:val="000000"/>
      <w:sz w:val="20"/>
      <w:szCs w:val="20"/>
    </w:rPr>
  </w:style>
  <w:style w:type="character" w:styleId="1067">
    <w:name w:val="style13"/>
    <w:next w:val="1067"/>
    <w:link w:val="800"/>
    <w:qFormat/>
    <w:rPr>
      <w:sz w:val="18"/>
      <w:szCs w:val="18"/>
    </w:rPr>
  </w:style>
  <w:style w:type="character" w:styleId="1068">
    <w:name w:val="Char Char21"/>
    <w:next w:val="1068"/>
    <w:link w:val="800"/>
    <w:qFormat/>
    <w:rPr>
      <w:rFonts w:ascii="Arial" w:hAnsi="Arial" w:eastAsia="黑体"/>
      <w:sz w:val="24"/>
      <w:szCs w:val="24"/>
    </w:rPr>
  </w:style>
  <w:style w:type="character" w:styleId="1069">
    <w:name w:val="新图表正文 Char Char"/>
    <w:next w:val="1069"/>
    <w:link w:val="1070"/>
    <w:qFormat/>
    <w:rPr>
      <w:rFonts w:ascii="宋体" w:hAnsi="宋体"/>
      <w:sz w:val="18"/>
      <w:szCs w:val="21"/>
    </w:rPr>
  </w:style>
  <w:style w:type="paragraph" w:styleId="1070">
    <w:name w:val="新图表正文"/>
    <w:next w:val="1070"/>
    <w:link w:val="1069"/>
    <w:qFormat/>
    <w:pPr>
      <w:jc w:val="both"/>
    </w:pPr>
    <w:rPr>
      <w:rFonts w:ascii="宋体" w:hAnsi="宋体" w:eastAsia="Arial" w:cs="Times New Roman"/>
      <w:sz w:val="18"/>
      <w:szCs w:val="21"/>
      <w:lang w:val="en-US" w:eastAsia="zh-CN" w:bidi="ar-SA"/>
    </w:rPr>
  </w:style>
  <w:style w:type="character" w:styleId="1071">
    <w:name w:val="Char Char25"/>
    <w:next w:val="1071"/>
    <w:link w:val="800"/>
    <w:qFormat/>
    <w:rPr>
      <w:rFonts w:ascii="Arial" w:hAnsi="Arial" w:eastAsia="黑体"/>
      <w:b/>
      <w:sz w:val="28"/>
    </w:rPr>
  </w:style>
  <w:style w:type="character" w:styleId="1072">
    <w:name w:val="不明显参考1"/>
    <w:next w:val="1072"/>
    <w:link w:val="800"/>
    <w:qFormat/>
    <w:rPr>
      <w:smallCaps/>
    </w:rPr>
  </w:style>
  <w:style w:type="character" w:styleId="1073">
    <w:name w:val="小四 段落 宋体 Char Char Char Char Char Char"/>
    <w:next w:val="1073"/>
    <w:link w:val="800"/>
    <w:qFormat/>
    <w:rPr>
      <w:rFonts w:eastAsia="宋体"/>
      <w:sz w:val="24"/>
      <w:szCs w:val="24"/>
      <w:lang w:val="en-US" w:eastAsia="zh-CN" w:bidi="ar-SA"/>
    </w:rPr>
  </w:style>
  <w:style w:type="character" w:styleId="1074">
    <w:name w:val="2nd level Char"/>
    <w:next w:val="1074"/>
    <w:link w:val="800"/>
    <w:qFormat/>
    <w:rPr>
      <w:rFonts w:ascii="Arial" w:hAnsi="Arial" w:eastAsia="黑体"/>
      <w:b/>
      <w:bCs/>
      <w:sz w:val="32"/>
      <w:szCs w:val="32"/>
      <w:lang w:val="en-US" w:eastAsia="zh-CN" w:bidi="ar-SA"/>
    </w:rPr>
  </w:style>
  <w:style w:type="character" w:styleId="1075">
    <w:name w:val="Char Char22"/>
    <w:next w:val="1075"/>
    <w:link w:val="800"/>
    <w:qFormat/>
    <w:rPr>
      <w:b/>
      <w:bCs/>
      <w:sz w:val="24"/>
      <w:szCs w:val="24"/>
    </w:rPr>
  </w:style>
  <w:style w:type="character" w:styleId="1076">
    <w:name w:val="样式 宋体 小四"/>
    <w:next w:val="1076"/>
    <w:link w:val="800"/>
    <w:qFormat/>
    <w:rPr>
      <w:rFonts w:ascii="宋体" w:hAnsi="宋体"/>
      <w:sz w:val="24"/>
    </w:rPr>
  </w:style>
  <w:style w:type="character" w:styleId="1077">
    <w:name w:val="t1"/>
    <w:next w:val="1077"/>
    <w:link w:val="800"/>
    <w:qFormat/>
  </w:style>
  <w:style w:type="character" w:styleId="1078">
    <w:name w:val="Char Char28"/>
    <w:next w:val="1078"/>
    <w:link w:val="800"/>
    <w:qFormat/>
    <w:rPr>
      <w:rFonts w:ascii="Arial" w:hAnsi="Arial" w:eastAsia="黑体" w:cs="Arial"/>
      <w:b/>
      <w:bCs/>
      <w:sz w:val="32"/>
      <w:szCs w:val="32"/>
    </w:rPr>
  </w:style>
  <w:style w:type="character" w:styleId="1079">
    <w:name w:val="标准文本 Char Char"/>
    <w:next w:val="1079"/>
    <w:link w:val="800"/>
    <w:qFormat/>
    <w:rPr>
      <w:rFonts w:eastAsia="宋体" w:cs="宋体"/>
      <w:sz w:val="24"/>
      <w:szCs w:val="24"/>
      <w:lang w:val="en-US" w:eastAsia="zh-CN" w:bidi="ar-SA"/>
    </w:rPr>
  </w:style>
  <w:style w:type="character" w:styleId="1080">
    <w:name w:val="表格抬头 Char"/>
    <w:next w:val="1080"/>
    <w:link w:val="1081"/>
    <w:qFormat/>
    <w:rPr>
      <w:rFonts w:ascii="黑体" w:eastAsia="黑体"/>
      <w:b/>
    </w:rPr>
  </w:style>
  <w:style w:type="paragraph" w:styleId="1081">
    <w:name w:val="表格抬头"/>
    <w:basedOn w:val="800"/>
    <w:next w:val="1081"/>
    <w:link w:val="1080"/>
    <w:qFormat/>
    <w:pPr>
      <w:jc w:val="center"/>
    </w:pPr>
    <w:rPr>
      <w:rFonts w:ascii="黑体" w:hAnsi="Calibri" w:eastAsia="黑体" w:cs="Times New Roman"/>
      <w:b/>
      <w:sz w:val="21"/>
      <w:szCs w:val="22"/>
      <w:lang w:val="en-US"/>
    </w:rPr>
  </w:style>
  <w:style w:type="character" w:styleId="1082">
    <w:name w:val="para_small"/>
    <w:basedOn w:val="803"/>
    <w:next w:val="1082"/>
    <w:link w:val="800"/>
    <w:qFormat/>
  </w:style>
  <w:style w:type="character" w:styleId="1083">
    <w:name w:val="Title1 Char"/>
    <w:next w:val="1083"/>
    <w:link w:val="800"/>
    <w:qFormat/>
    <w:rPr>
      <w:rFonts w:eastAsia="宋体"/>
      <w:b/>
      <w:bCs/>
      <w:sz w:val="44"/>
      <w:szCs w:val="44"/>
      <w:lang w:val="en-US" w:eastAsia="zh-CN" w:bidi="ar-SA"/>
    </w:rPr>
  </w:style>
  <w:style w:type="character" w:styleId="1084">
    <w:name w:val="h Char Char"/>
    <w:next w:val="1084"/>
    <w:link w:val="800"/>
    <w:qFormat/>
    <w:rPr>
      <w:rFonts w:eastAsia="宋体"/>
      <w:sz w:val="18"/>
      <w:szCs w:val="18"/>
      <w:lang w:val="en-US" w:eastAsia="zh-CN" w:bidi="ar-SA"/>
    </w:rPr>
  </w:style>
  <w:style w:type="character" w:styleId="1085">
    <w:name w:val="Char Char23"/>
    <w:next w:val="1085"/>
    <w:link w:val="800"/>
    <w:qFormat/>
    <w:rPr>
      <w:rFonts w:ascii="Arial" w:hAnsi="Arial" w:eastAsia="黑体"/>
      <w:b/>
      <w:bCs/>
      <w:sz w:val="24"/>
      <w:szCs w:val="24"/>
    </w:rPr>
  </w:style>
  <w:style w:type="character" w:styleId="1086">
    <w:name w:val="Char Char20"/>
    <w:next w:val="1086"/>
    <w:link w:val="800"/>
    <w:qFormat/>
    <w:rPr>
      <w:rFonts w:ascii="Arial" w:hAnsi="Arial" w:eastAsia="黑体"/>
      <w:sz w:val="21"/>
      <w:szCs w:val="21"/>
    </w:rPr>
  </w:style>
  <w:style w:type="character" w:styleId="1087">
    <w:name w:val="A2"/>
    <w:next w:val="1087"/>
    <w:link w:val="800"/>
    <w:qFormat/>
    <w:rPr>
      <w:rFonts w:cs="Helvetica"/>
      <w:color w:val="000000"/>
      <w:sz w:val="18"/>
      <w:szCs w:val="18"/>
    </w:rPr>
  </w:style>
  <w:style w:type="character" w:styleId="1088">
    <w:name w:val="编号，小四 Char"/>
    <w:next w:val="1088"/>
    <w:link w:val="1089"/>
    <w:qFormat/>
    <w:rPr>
      <w:rFonts w:ascii="Arial" w:hAnsi="Arial" w:cs="宋体"/>
      <w:sz w:val="24"/>
    </w:rPr>
  </w:style>
  <w:style w:type="paragraph" w:styleId="1089">
    <w:name w:val="编号，小四"/>
    <w:basedOn w:val="800"/>
    <w:next w:val="1089"/>
    <w:link w:val="1088"/>
    <w:qFormat/>
    <w:pPr>
      <w:numPr>
        <w:ilvl w:val="0"/>
        <w:numId w:val="2"/>
      </w:numPr>
      <w:spacing w:line="360" w:lineRule="auto"/>
      <w:tabs>
        <w:tab w:val="left" w:pos="420" w:leader="none"/>
      </w:tabs>
    </w:pPr>
    <w:rPr>
      <w:rFonts w:ascii="Arial" w:hAnsi="Arial" w:eastAsia="Arial"/>
      <w:sz w:val="24"/>
      <w:szCs w:val="22"/>
      <w:lang w:val="en-US"/>
    </w:rPr>
  </w:style>
  <w:style w:type="character" w:styleId="1090">
    <w:name w:val="明显引用字符"/>
    <w:next w:val="1090"/>
    <w:link w:val="1091"/>
    <w:qFormat/>
    <w:rPr>
      <w:rFonts w:ascii="Calibri" w:hAnsi="Calibri" w:eastAsia="宋体"/>
      <w:b/>
      <w:bCs/>
      <w:i/>
      <w:iCs/>
      <w:sz w:val="22"/>
      <w:lang w:eastAsia="en-US" w:bidi="en-US"/>
    </w:rPr>
  </w:style>
  <w:style w:type="paragraph" w:styleId="1091">
    <w:name w:val="Intense Quote"/>
    <w:basedOn w:val="800"/>
    <w:next w:val="800"/>
    <w:link w:val="109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092">
    <w:name w:val="font01"/>
    <w:next w:val="1092"/>
    <w:link w:val="800"/>
    <w:qFormat/>
    <w:rPr>
      <w:rFonts w:hint="eastAsia" w:ascii="宋体" w:hAnsi="宋体" w:eastAsia="宋体" w:cs="宋体"/>
      <w:b/>
      <w:color w:val="000000"/>
      <w:sz w:val="20"/>
      <w:szCs w:val="20"/>
      <w:u w:val="none"/>
    </w:rPr>
  </w:style>
  <w:style w:type="character" w:styleId="1093">
    <w:name w:val="不明显强调1"/>
    <w:next w:val="1093"/>
    <w:link w:val="800"/>
    <w:qFormat/>
    <w:rPr>
      <w:i/>
      <w:iCs/>
    </w:rPr>
  </w:style>
  <w:style w:type="character" w:styleId="1094">
    <w:name w:val="明显参考1"/>
    <w:next w:val="1094"/>
    <w:link w:val="800"/>
    <w:qFormat/>
    <w:rPr>
      <w:smallCaps/>
      <w:spacing w:val="5"/>
      <w:u w:val="single"/>
    </w:rPr>
  </w:style>
  <w:style w:type="character" w:styleId="1095">
    <w:name w:val="书籍标题1"/>
    <w:next w:val="1095"/>
    <w:link w:val="800"/>
    <w:qFormat/>
    <w:rPr>
      <w:i/>
      <w:iCs/>
      <w:smallCaps/>
      <w:spacing w:val="5"/>
    </w:rPr>
  </w:style>
  <w:style w:type="character" w:styleId="1096">
    <w:name w:val="textcontents"/>
    <w:basedOn w:val="803"/>
    <w:next w:val="1096"/>
    <w:link w:val="800"/>
    <w:qFormat/>
  </w:style>
  <w:style w:type="character" w:styleId="1097">
    <w:name w:val="标准文本 Char"/>
    <w:next w:val="1097"/>
    <w:link w:val="800"/>
    <w:qFormat/>
    <w:rPr>
      <w:rFonts w:eastAsia="宋体" w:cs="宋体"/>
      <w:sz w:val="24"/>
      <w:szCs w:val="24"/>
      <w:lang w:val="en-US" w:eastAsia="zh-CN" w:bidi="ar-SA"/>
    </w:rPr>
  </w:style>
  <w:style w:type="character" w:styleId="1098">
    <w:name w:val="10"/>
    <w:next w:val="1098"/>
    <w:link w:val="800"/>
    <w:qFormat/>
    <w:rPr>
      <w:rFonts w:ascii="Times New Roman" w:hAnsi="Times New Roman" w:cs="Times New Roman"/>
    </w:rPr>
  </w:style>
  <w:style w:type="character" w:styleId="1099">
    <w:name w:val="批注文字 Char"/>
    <w:next w:val="1099"/>
    <w:link w:val="800"/>
    <w:uiPriority w:val="99"/>
    <w:qFormat/>
    <w:rPr>
      <w:rFonts w:eastAsia="宋体"/>
      <w:sz w:val="21"/>
      <w:lang w:val="en-US" w:eastAsia="zh-CN" w:bidi="ar-SA"/>
    </w:rPr>
  </w:style>
  <w:style w:type="character" w:styleId="1100">
    <w:name w:val="纯文本 Char Char Char1"/>
    <w:next w:val="1100"/>
    <w:link w:val="800"/>
    <w:qFormat/>
    <w:rPr>
      <w:rFonts w:ascii="宋体" w:hAnsi="Courier New" w:eastAsia="宋体"/>
      <w:sz w:val="21"/>
      <w:szCs w:val="21"/>
      <w:lang w:val="en-US" w:eastAsia="zh-CN" w:bidi="ar-SA"/>
    </w:rPr>
  </w:style>
  <w:style w:type="character" w:styleId="1101">
    <w:name w:val="subtitle1"/>
    <w:next w:val="1101"/>
    <w:link w:val="800"/>
    <w:qFormat/>
    <w:rPr>
      <w:rFonts w:ascii="Georgia" w:hAnsi="Georgia"/>
      <w:b/>
      <w:bCs/>
      <w:color w:val="666666"/>
      <w:sz w:val="18"/>
      <w:szCs w:val="18"/>
    </w:rPr>
  </w:style>
  <w:style w:type="character" w:styleId="1102">
    <w:name w:val="明显强调1"/>
    <w:next w:val="1102"/>
    <w:link w:val="800"/>
    <w:qFormat/>
    <w:rPr>
      <w:b/>
      <w:bCs/>
    </w:rPr>
  </w:style>
  <w:style w:type="character" w:styleId="1103">
    <w:name w:val="Char Char29"/>
    <w:next w:val="1103"/>
    <w:link w:val="800"/>
    <w:qFormat/>
    <w:rPr>
      <w:rFonts w:ascii="Times New Roman" w:hAnsi="Times New Roman" w:eastAsia="宋体" w:cs="Times New Roman"/>
      <w:b/>
      <w:bCs/>
      <w:sz w:val="44"/>
      <w:szCs w:val="44"/>
    </w:rPr>
  </w:style>
  <w:style w:type="character" w:styleId="1104">
    <w:name w:val="引用字符"/>
    <w:next w:val="1104"/>
    <w:link w:val="1105"/>
    <w:qFormat/>
    <w:rPr>
      <w:rFonts w:ascii="Calibri" w:hAnsi="Calibri" w:eastAsia="宋体"/>
      <w:i/>
      <w:iCs/>
      <w:sz w:val="22"/>
      <w:lang w:eastAsia="en-US" w:bidi="en-US"/>
    </w:rPr>
  </w:style>
  <w:style w:type="paragraph" w:styleId="1105">
    <w:name w:val="Quote"/>
    <w:basedOn w:val="800"/>
    <w:next w:val="800"/>
    <w:link w:val="1104"/>
    <w:qFormat/>
    <w:pPr>
      <w:ind w:left="360" w:right="360"/>
      <w:jc w:val="left"/>
      <w:spacing w:before="200" w:line="276" w:lineRule="auto"/>
      <w:widowControl/>
    </w:pPr>
    <w:rPr>
      <w:rFonts w:eastAsia="宋体" w:cs="Times New Roman"/>
      <w:i/>
      <w:iCs/>
      <w:sz w:val="22"/>
      <w:szCs w:val="22"/>
      <w:lang w:val="en-US" w:eastAsia="en-US" w:bidi="en-US"/>
    </w:rPr>
  </w:style>
  <w:style w:type="character" w:styleId="1106">
    <w:name w:val="Char Char26"/>
    <w:next w:val="1106"/>
    <w:link w:val="800"/>
    <w:qFormat/>
    <w:rPr>
      <w:b/>
      <w:bCs/>
      <w:sz w:val="32"/>
      <w:szCs w:val="32"/>
    </w:rPr>
  </w:style>
  <w:style w:type="character" w:styleId="1107">
    <w:name w:val="apple-converted-space"/>
    <w:basedOn w:val="803"/>
    <w:next w:val="1107"/>
    <w:link w:val="800"/>
    <w:qFormat/>
  </w:style>
  <w:style w:type="character" w:styleId="1108">
    <w:name w:val="普通文字1 Char"/>
    <w:next w:val="1108"/>
    <w:link w:val="800"/>
    <w:qFormat/>
    <w:rPr>
      <w:rFonts w:ascii="宋体" w:eastAsia="宋体"/>
      <w:sz w:val="21"/>
      <w:szCs w:val="21"/>
      <w:lang w:val="en-US" w:eastAsia="zh-CN" w:bidi="ar-SA"/>
    </w:rPr>
  </w:style>
  <w:style w:type="character" w:styleId="1109">
    <w:name w:val="ih151"/>
    <w:next w:val="1109"/>
    <w:link w:val="800"/>
    <w:qFormat/>
    <w:rPr>
      <w:color w:val="666666"/>
      <w:sz w:val="18"/>
      <w:szCs w:val="18"/>
      <w:u w:val="none"/>
    </w:rPr>
  </w:style>
  <w:style w:type="character" w:styleId="1110">
    <w:name w:val="小四 段落 宋体 Char Char Char Char1"/>
    <w:next w:val="1110"/>
    <w:link w:val="800"/>
    <w:qFormat/>
    <w:rPr>
      <w:rFonts w:eastAsia="宋体"/>
      <w:sz w:val="24"/>
      <w:szCs w:val="24"/>
      <w:lang w:val="en-US" w:eastAsia="zh-CN" w:bidi="ar-SA"/>
    </w:rPr>
  </w:style>
  <w:style w:type="character" w:styleId="1111">
    <w:name w:val="纯文本 Char Char"/>
    <w:next w:val="1111"/>
    <w:link w:val="800"/>
    <w:qFormat/>
    <w:rPr>
      <w:rFonts w:ascii="宋体" w:hAnsi="Courier New" w:eastAsia="宋体"/>
      <w:sz w:val="21"/>
      <w:szCs w:val="21"/>
      <w:lang w:val="en-US" w:eastAsia="zh-CN" w:bidi="ar-SA"/>
    </w:rPr>
  </w:style>
  <w:style w:type="character" w:styleId="1112">
    <w:name w:val="正文 + 宋体 Char"/>
    <w:next w:val="1112"/>
    <w:link w:val="800"/>
    <w:qFormat/>
    <w:rPr>
      <w:rFonts w:eastAsia="宋体"/>
      <w:sz w:val="21"/>
      <w:szCs w:val="24"/>
      <w:lang w:val="en-US" w:eastAsia="zh-CN" w:bidi="ar-SA"/>
    </w:rPr>
  </w:style>
  <w:style w:type="character" w:styleId="1113">
    <w:name w:val="标题 Char1"/>
    <w:next w:val="1113"/>
    <w:link w:val="800"/>
    <w:qFormat/>
    <w:rPr>
      <w:rFonts w:ascii="Cambria" w:eastAsia="宋体" w:cs="Times New Roman"/>
      <w:b/>
      <w:bCs/>
      <w:sz w:val="32"/>
      <w:szCs w:val="32"/>
    </w:rPr>
  </w:style>
  <w:style w:type="character" w:styleId="1114">
    <w:name w:val="特点 Char1"/>
    <w:next w:val="1114"/>
    <w:link w:val="800"/>
    <w:qFormat/>
    <w:rPr>
      <w:rFonts w:eastAsia="宋体"/>
      <w:sz w:val="21"/>
      <w:lang w:val="en-US" w:eastAsia="zh-CN" w:bidi="ar-SA"/>
    </w:rPr>
  </w:style>
  <w:style w:type="character" w:styleId="1115">
    <w:name w:val="样式 非加粗"/>
    <w:next w:val="1115"/>
    <w:link w:val="800"/>
    <w:qFormat/>
    <w:rPr>
      <w:rFonts w:eastAsia="宋体"/>
      <w:sz w:val="28"/>
    </w:rPr>
  </w:style>
  <w:style w:type="character" w:styleId="1116">
    <w:name w:val="小四 段落 宋体 Char Char Char Char Char"/>
    <w:next w:val="1116"/>
    <w:link w:val="800"/>
    <w:qFormat/>
    <w:rPr>
      <w:rFonts w:eastAsia="宋体"/>
      <w:sz w:val="24"/>
      <w:szCs w:val="24"/>
      <w:lang w:val="en-US" w:eastAsia="zh-CN" w:bidi="ar-SA"/>
    </w:rPr>
  </w:style>
  <w:style w:type="character" w:styleId="1117">
    <w:name w:val="小四 段落 宋体 Char Char Char Char Char Char Char Char"/>
    <w:next w:val="1117"/>
    <w:link w:val="800"/>
    <w:qFormat/>
    <w:rPr>
      <w:rFonts w:eastAsia="宋体"/>
      <w:sz w:val="24"/>
      <w:szCs w:val="24"/>
      <w:lang w:val="en-US" w:eastAsia="zh-CN" w:bidi="ar-SA"/>
    </w:rPr>
  </w:style>
  <w:style w:type="character" w:styleId="1118">
    <w:name w:val="19"/>
    <w:next w:val="1118"/>
    <w:link w:val="800"/>
    <w:qFormat/>
    <w:rPr>
      <w:rFonts w:hint="eastAsia" w:ascii="宋体" w:hAnsi="宋体" w:eastAsia="宋体" w:cs="宋体"/>
      <w:color w:val="000000"/>
      <w:sz w:val="20"/>
      <w:szCs w:val="20"/>
    </w:rPr>
  </w:style>
  <w:style w:type="character" w:styleId="1119">
    <w:name w:val="无间隔字符"/>
    <w:next w:val="1119"/>
    <w:link w:val="1120"/>
    <w:qFormat/>
    <w:rPr>
      <w:rFonts w:eastAsia="微软雅黑"/>
      <w:sz w:val="24"/>
    </w:rPr>
  </w:style>
  <w:style w:type="paragraph" w:styleId="1120">
    <w:name w:val="No Spacing"/>
    <w:next w:val="1120"/>
    <w:link w:val="1119"/>
    <w:qFormat/>
    <w:pPr>
      <w:jc w:val="both"/>
      <w:widowControl w:val="off"/>
    </w:pPr>
    <w:rPr>
      <w:rFonts w:ascii="Calibri" w:hAnsi="Calibri" w:eastAsia="微软雅黑" w:cs="Times New Roman"/>
      <w:sz w:val="24"/>
      <w:szCs w:val="22"/>
      <w:lang w:val="en-US" w:eastAsia="zh-CN" w:bidi="ar-SA"/>
    </w:rPr>
  </w:style>
  <w:style w:type="character" w:styleId="1121">
    <w:name w:val="title_emph1"/>
    <w:next w:val="1121"/>
    <w:link w:val="800"/>
    <w:qFormat/>
    <w:rPr>
      <w:rFonts w:ascii="Arial" w:cs="Arial"/>
      <w:b/>
      <w:bCs/>
      <w:sz w:val="18"/>
      <w:szCs w:val="18"/>
    </w:rPr>
  </w:style>
  <w:style w:type="character" w:styleId="1122">
    <w:name w:val="111111 Char"/>
    <w:next w:val="1122"/>
    <w:link w:val="1123"/>
    <w:qFormat/>
    <w:rPr>
      <w:rFonts w:ascii="宋体" w:hAnsi="宋体" w:eastAsia="黑体" w:cs="宋体"/>
      <w:b/>
      <w:bCs/>
      <w:szCs w:val="21"/>
    </w:rPr>
  </w:style>
  <w:style w:type="paragraph" w:styleId="1123">
    <w:name w:val="111111"/>
    <w:basedOn w:val="800"/>
    <w:next w:val="1123"/>
    <w:link w:val="1122"/>
    <w:qFormat/>
    <w:pPr>
      <w:jc w:val="center"/>
      <w:spacing w:before="120" w:after="120"/>
    </w:pPr>
    <w:rPr>
      <w:rFonts w:ascii="宋体" w:hAnsi="宋体" w:eastAsia="黑体"/>
      <w:b/>
      <w:bCs/>
      <w:sz w:val="21"/>
      <w:szCs w:val="21"/>
      <w:lang w:val="en-US"/>
    </w:rPr>
  </w:style>
  <w:style w:type="character" w:styleId="1124">
    <w:name w:val="font51"/>
    <w:basedOn w:val="803"/>
    <w:next w:val="1124"/>
    <w:link w:val="800"/>
    <w:qFormat/>
    <w:rPr>
      <w:rFonts w:hint="eastAsia" w:ascii="宋体" w:hAnsi="宋体" w:eastAsia="宋体" w:cs="宋体"/>
      <w:color w:val="000000"/>
      <w:sz w:val="20"/>
      <w:szCs w:val="20"/>
      <w:u w:val="none"/>
    </w:rPr>
  </w:style>
  <w:style w:type="character" w:styleId="1125">
    <w:name w:val="Char Char27"/>
    <w:next w:val="1125"/>
    <w:link w:val="800"/>
    <w:qFormat/>
    <w:rPr>
      <w:b/>
      <w:bCs/>
      <w:sz w:val="44"/>
      <w:szCs w:val="44"/>
    </w:rPr>
  </w:style>
  <w:style w:type="character" w:styleId="1126">
    <w:name w:val="case31"/>
    <w:next w:val="1126"/>
    <w:link w:val="800"/>
    <w:qFormat/>
    <w:rPr>
      <w:sz w:val="21"/>
      <w:szCs w:val="21"/>
    </w:rPr>
  </w:style>
  <w:style w:type="character" w:styleId="1127">
    <w:name w:val="concon"/>
    <w:next w:val="1127"/>
    <w:link w:val="800"/>
    <w:qFormat/>
  </w:style>
  <w:style w:type="character" w:styleId="1128">
    <w:name w:val="20"/>
    <w:next w:val="1128"/>
    <w:link w:val="800"/>
    <w:qFormat/>
    <w:rPr>
      <w:rFonts w:ascii="Times New Roman" w:hAnsi="Times New Roman" w:cs="Times New Roman"/>
    </w:rPr>
  </w:style>
  <w:style w:type="character" w:styleId="1129">
    <w:name w:val="纯文本 Char1"/>
    <w:next w:val="1129"/>
    <w:link w:val="800"/>
    <w:qFormat/>
    <w:rPr>
      <w:rFonts w:ascii="宋体" w:hAnsi="Courier New" w:cs="Courier New"/>
      <w:sz w:val="21"/>
      <w:szCs w:val="21"/>
    </w:rPr>
  </w:style>
  <w:style w:type="character" w:styleId="1130">
    <w:name w:val="华宇段落1 Char Char Char"/>
    <w:next w:val="1130"/>
    <w:link w:val="800"/>
    <w:qFormat/>
    <w:rPr>
      <w:rFonts w:eastAsia="宋体"/>
      <w:bCs/>
      <w:sz w:val="24"/>
      <w:szCs w:val="24"/>
      <w:lang w:val="en-US" w:eastAsia="zh-CN" w:bidi="ar-SA"/>
    </w:rPr>
  </w:style>
  <w:style w:type="character" w:styleId="1131">
    <w:name w:val="style131"/>
    <w:next w:val="1131"/>
    <w:link w:val="800"/>
    <w:qFormat/>
    <w:rPr>
      <w:rFonts w:cs="Times New Roman"/>
      <w:sz w:val="18"/>
      <w:szCs w:val="18"/>
    </w:rPr>
  </w:style>
  <w:style w:type="character" w:styleId="1132">
    <w:name w:val="纯文本 Char Char Char"/>
    <w:next w:val="1132"/>
    <w:link w:val="800"/>
    <w:qFormat/>
    <w:rPr>
      <w:rFonts w:ascii="宋体" w:hAnsi="Courier New" w:eastAsia="宋体"/>
      <w:sz w:val="21"/>
      <w:szCs w:val="21"/>
      <w:lang w:val="en-US" w:eastAsia="zh-CN" w:bidi="ar-SA"/>
    </w:rPr>
  </w:style>
  <w:style w:type="character" w:styleId="1133">
    <w:name w:val="font21"/>
    <w:basedOn w:val="803"/>
    <w:next w:val="1133"/>
    <w:link w:val="800"/>
    <w:qFormat/>
    <w:rPr>
      <w:rFonts w:hint="eastAsia" w:ascii="宋体" w:hAnsi="宋体" w:eastAsia="宋体" w:cs="宋体"/>
      <w:color w:val="ff0000"/>
      <w:sz w:val="20"/>
      <w:szCs w:val="20"/>
      <w:u w:val="none"/>
    </w:rPr>
  </w:style>
  <w:style w:type="character" w:styleId="1134">
    <w:name w:val="content"/>
    <w:basedOn w:val="803"/>
    <w:next w:val="1134"/>
    <w:link w:val="800"/>
    <w:qFormat/>
  </w:style>
  <w:style w:type="character" w:styleId="1135">
    <w:name w:val="font41"/>
    <w:basedOn w:val="803"/>
    <w:next w:val="1135"/>
    <w:link w:val="800"/>
    <w:qFormat/>
    <w:rPr>
      <w:rFonts w:hint="eastAsia" w:ascii="宋体" w:hAnsi="宋体" w:eastAsia="宋体" w:cs="宋体"/>
      <w:b/>
      <w:color w:val="000000"/>
      <w:sz w:val="20"/>
      <w:szCs w:val="20"/>
      <w:u w:val="none"/>
    </w:rPr>
  </w:style>
  <w:style w:type="character" w:styleId="1136">
    <w:name w:val="listbenefit"/>
    <w:next w:val="1136"/>
    <w:link w:val="800"/>
    <w:qFormat/>
  </w:style>
  <w:style w:type="character" w:styleId="1137">
    <w:name w:val="Char Char2"/>
    <w:next w:val="1137"/>
    <w:link w:val="800"/>
    <w:qFormat/>
    <w:rPr>
      <w:rFonts w:ascii="宋体" w:hAnsi="Courier New" w:eastAsia="宋体"/>
      <w:sz w:val="21"/>
      <w:szCs w:val="21"/>
      <w:lang w:val="en-US" w:eastAsia="zh-CN" w:bidi="ar-SA"/>
    </w:rPr>
  </w:style>
  <w:style w:type="character" w:styleId="1138">
    <w:name w:val="已访问的超链接1"/>
    <w:next w:val="1138"/>
    <w:link w:val="800"/>
    <w:qFormat/>
    <w:rPr>
      <w:color w:val="000000"/>
      <w:u w:val="none"/>
    </w:rPr>
  </w:style>
  <w:style w:type="character" w:styleId="1139">
    <w:name w:val="标准小四 Char Char"/>
    <w:next w:val="1139"/>
    <w:link w:val="800"/>
    <w:qFormat/>
    <w:rPr>
      <w:rFonts w:ascii="Arial" w:hAnsi="Arial" w:eastAsia="宋体"/>
      <w:sz w:val="24"/>
      <w:szCs w:val="21"/>
      <w:lang w:val="en-US" w:eastAsia="zh-CN" w:bidi="ar-SA"/>
    </w:rPr>
  </w:style>
  <w:style w:type="character" w:styleId="1140">
    <w:name w:val="样式 首行缩进:  2 字符 Char"/>
    <w:next w:val="1140"/>
    <w:link w:val="800"/>
    <w:qFormat/>
    <w:rPr>
      <w:rFonts w:eastAsia="宋体" w:cs="宋体"/>
      <w:sz w:val="24"/>
      <w:lang w:val="en-US" w:eastAsia="zh-CN" w:bidi="ar-SA"/>
    </w:rPr>
  </w:style>
  <w:style w:type="character" w:styleId="1141">
    <w:name w:val="华宇段落1 Char Char"/>
    <w:next w:val="1141"/>
    <w:link w:val="800"/>
    <w:qFormat/>
    <w:rPr>
      <w:rFonts w:eastAsia="宋体"/>
      <w:bCs/>
      <w:sz w:val="24"/>
      <w:szCs w:val="24"/>
      <w:lang w:val="en-US" w:eastAsia="zh-CN" w:bidi="ar-SA"/>
    </w:rPr>
  </w:style>
  <w:style w:type="character" w:styleId="1142">
    <w:name w:val="正文缩进 Char1"/>
    <w:next w:val="1142"/>
    <w:link w:val="1143"/>
    <w:qFormat/>
    <w:rPr>
      <w:rFonts w:eastAsia="宋体"/>
    </w:rPr>
  </w:style>
  <w:style w:type="paragraph" w:styleId="1143">
    <w:name w:val="正文缩进1"/>
    <w:basedOn w:val="800"/>
    <w:next w:val="1143"/>
    <w:link w:val="1142"/>
    <w:qFormat/>
    <w:pPr>
      <w:ind w:firstLine="420"/>
    </w:pPr>
    <w:rPr>
      <w:rFonts w:ascii="Calibri" w:hAnsi="Calibri" w:eastAsia="宋体" w:cs="Times New Roman"/>
      <w:sz w:val="21"/>
      <w:szCs w:val="22"/>
      <w:lang w:val="en-US"/>
    </w:rPr>
  </w:style>
  <w:style w:type="character" w:styleId="1144">
    <w:name w:val="小四 段落 宋体 Char1"/>
    <w:next w:val="1144"/>
    <w:link w:val="800"/>
    <w:qFormat/>
    <w:rPr>
      <w:rFonts w:eastAsia="宋体"/>
      <w:sz w:val="24"/>
      <w:szCs w:val="24"/>
      <w:lang w:val="en-US" w:eastAsia="zh-CN" w:bidi="ar-SA"/>
    </w:rPr>
  </w:style>
  <w:style w:type="character" w:styleId="1145">
    <w:name w:val="Char Char24"/>
    <w:next w:val="1145"/>
    <w:link w:val="800"/>
    <w:qFormat/>
    <w:rPr>
      <w:b/>
      <w:bCs/>
      <w:sz w:val="28"/>
      <w:szCs w:val="28"/>
    </w:rPr>
  </w:style>
  <w:style w:type="character" w:styleId="1146">
    <w:name w:val="样式 首行缩进:  2 字符 Char Char"/>
    <w:next w:val="1146"/>
    <w:link w:val="1147"/>
    <w:qFormat/>
    <w:rPr>
      <w:rFonts w:eastAsia="宋体" w:cs="宋体"/>
      <w:sz w:val="24"/>
    </w:rPr>
  </w:style>
  <w:style w:type="paragraph" w:styleId="1147">
    <w:name w:val="样式 首行缩进:  2 字符"/>
    <w:basedOn w:val="800"/>
    <w:next w:val="1147"/>
    <w:link w:val="1146"/>
    <w:qFormat/>
    <w:pPr>
      <w:ind w:firstLine="480"/>
      <w:spacing w:line="360" w:lineRule="auto"/>
    </w:pPr>
    <w:rPr>
      <w:rFonts w:ascii="Calibri" w:hAnsi="Calibri" w:eastAsia="宋体"/>
      <w:sz w:val="24"/>
      <w:szCs w:val="22"/>
      <w:lang w:val="en-US"/>
    </w:rPr>
  </w:style>
  <w:style w:type="character" w:styleId="1148">
    <w:name w:val="17"/>
    <w:next w:val="1148"/>
    <w:link w:val="800"/>
    <w:qFormat/>
    <w:rPr>
      <w:rFonts w:hint="eastAsia" w:ascii="宋体" w:hAnsi="宋体" w:eastAsia="宋体" w:cs="宋体"/>
      <w:color w:val="ff0000"/>
      <w:sz w:val="20"/>
      <w:szCs w:val="20"/>
    </w:rPr>
  </w:style>
  <w:style w:type="character" w:styleId="114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49"/>
    <w:link w:val="800"/>
    <w:qFormat/>
    <w:rPr>
      <w:rFonts w:eastAsia="宋体"/>
      <w:b/>
      <w:bCs/>
      <w:sz w:val="32"/>
      <w:szCs w:val="32"/>
      <w:lang w:val="en-US" w:eastAsia="zh-CN" w:bidi="ar-SA"/>
    </w:rPr>
  </w:style>
  <w:style w:type="character" w:styleId="1150">
    <w:name w:val="content_lineheight1"/>
    <w:basedOn w:val="803"/>
    <w:next w:val="1150"/>
    <w:link w:val="800"/>
    <w:qFormat/>
  </w:style>
  <w:style w:type="character" w:styleId="1151">
    <w:name w:val="标题 3 Char Char"/>
    <w:next w:val="1151"/>
    <w:link w:val="800"/>
    <w:qFormat/>
    <w:rPr>
      <w:rFonts w:eastAsia="仿宋_GB2312"/>
      <w:b/>
      <w:bCs/>
      <w:sz w:val="28"/>
      <w:szCs w:val="32"/>
      <w:lang w:val="en-US" w:eastAsia="zh-CN" w:bidi="ar-SA"/>
    </w:rPr>
  </w:style>
  <w:style w:type="character" w:styleId="1152">
    <w:name w:val="样式 首行缩进:  0 字符 Char"/>
    <w:next w:val="1152"/>
    <w:link w:val="1153"/>
    <w:qFormat/>
    <w:rPr>
      <w:rFonts w:ascii="Verdana" w:hAnsi="Verdana" w:cs="宋体"/>
      <w:sz w:val="24"/>
    </w:rPr>
  </w:style>
  <w:style w:type="paragraph" w:styleId="1153">
    <w:name w:val="样式 首行缩进:  0 字符"/>
    <w:basedOn w:val="800"/>
    <w:next w:val="1153"/>
    <w:link w:val="1152"/>
    <w:qFormat/>
    <w:pPr>
      <w:ind w:firstLine="200"/>
      <w:jc w:val="left"/>
      <w:spacing w:line="360" w:lineRule="auto"/>
      <w:widowControl/>
    </w:pPr>
    <w:rPr>
      <w:rFonts w:ascii="Verdana" w:hAnsi="Verdana" w:eastAsia="Arial"/>
      <w:sz w:val="24"/>
      <w:szCs w:val="22"/>
      <w:lang w:val="en-US"/>
    </w:rPr>
  </w:style>
  <w:style w:type="character" w:styleId="1154">
    <w:name w:val="标准小四 Char"/>
    <w:next w:val="1154"/>
    <w:link w:val="800"/>
    <w:qFormat/>
    <w:rPr>
      <w:rFonts w:ascii="Arial" w:hAnsi="Arial" w:eastAsia="宋体"/>
      <w:sz w:val="24"/>
      <w:szCs w:val="21"/>
      <w:lang w:val="en-US" w:eastAsia="zh-CN" w:bidi="ar-SA"/>
    </w:rPr>
  </w:style>
  <w:style w:type="character" w:styleId="1155">
    <w:name w:val="point_normal1"/>
    <w:next w:val="1155"/>
    <w:link w:val="800"/>
    <w:qFormat/>
    <w:rPr>
      <w:rFonts w:ascii="Arial" w:hAnsi="Arial" w:cs="Arial"/>
      <w:sz w:val="18"/>
      <w:szCs w:val="18"/>
    </w:rPr>
  </w:style>
  <w:style w:type="character" w:styleId="1156">
    <w:name w:val="normalfont1"/>
    <w:next w:val="1156"/>
    <w:link w:val="800"/>
    <w:qFormat/>
    <w:rPr>
      <w:rFonts w:ascii="ˎ̥" w:hAnsi="ˎ̥"/>
      <w:sz w:val="18"/>
      <w:szCs w:val="18"/>
      <w:u w:val="none"/>
    </w:rPr>
  </w:style>
  <w:style w:type="paragraph" w:styleId="1157">
    <w:name w:val="默认段落字体 Para Char"/>
    <w:basedOn w:val="800"/>
    <w:next w:val="1157"/>
    <w:link w:val="800"/>
    <w:qFormat/>
    <w:rPr>
      <w:sz w:val="24"/>
      <w:szCs w:val="24"/>
    </w:rPr>
  </w:style>
  <w:style w:type="paragraph" w:styleId="1158">
    <w:name w:val="Char Char Char Char Char Char Char Char"/>
    <w:basedOn w:val="800"/>
    <w:next w:val="1158"/>
    <w:link w:val="800"/>
    <w:qFormat/>
    <w:rPr>
      <w:rFonts w:ascii="Tahoma" w:hAnsi="Tahoma"/>
      <w:sz w:val="24"/>
    </w:rPr>
  </w:style>
  <w:style w:type="paragraph" w:styleId="1159">
    <w:name w:val="Char Char1 Char"/>
    <w:basedOn w:val="800"/>
    <w:next w:val="1159"/>
    <w:link w:val="800"/>
    <w:qFormat/>
    <w:pPr>
      <w:jc w:val="left"/>
      <w:spacing w:after="160" w:line="240" w:lineRule="exact"/>
      <w:widowControl/>
    </w:pPr>
    <w:rPr>
      <w:rFonts w:ascii="Verdana" w:hAnsi="Verdana"/>
      <w:lang w:eastAsia="en-US"/>
    </w:rPr>
  </w:style>
  <w:style w:type="paragraph" w:styleId="1160">
    <w:name w:val="Char Char Char Char Char Char Char Char Char Char Char Char Char"/>
    <w:basedOn w:val="814"/>
    <w:next w:val="1160"/>
    <w:link w:val="800"/>
    <w:qFormat/>
    <w:rPr>
      <w:rFonts w:ascii="Tahoma" w:hAnsi="Tahoma"/>
      <w:sz w:val="24"/>
      <w:szCs w:val="24"/>
    </w:rPr>
  </w:style>
  <w:style w:type="paragraph" w:styleId="1161">
    <w:name w:val="Table Text Char"/>
    <w:next w:val="1161"/>
    <w:link w:val="800"/>
    <w:qFormat/>
    <w:pPr>
      <w:spacing w:before="80" w:after="80"/>
    </w:pPr>
    <w:rPr>
      <w:rFonts w:ascii="Arial" w:hAnsi="Arial" w:eastAsia="宋体" w:cs="Arial"/>
      <w:sz w:val="18"/>
      <w:szCs w:val="28"/>
      <w:lang w:val="en-US" w:eastAsia="zh-CN" w:bidi="ar-SA"/>
    </w:rPr>
  </w:style>
  <w:style w:type="paragraph" w:styleId="1162">
    <w:name w:val="Char Char Char Char Char Char Char Char Char Char Char Char Char Char Char Char Char Char Char Char Char"/>
    <w:basedOn w:val="800"/>
    <w:next w:val="1162"/>
    <w:link w:val="800"/>
    <w:qFormat/>
    <w:rPr>
      <w:rFonts w:ascii="Tahoma" w:hAnsi="Tahoma" w:cs="Tahoma"/>
      <w:sz w:val="24"/>
    </w:rPr>
  </w:style>
  <w:style w:type="paragraph" w:styleId="1163">
    <w:name w:val="xl38"/>
    <w:basedOn w:val="800"/>
    <w:next w:val="1163"/>
    <w:link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164">
    <w:name w:val="xl36"/>
    <w:basedOn w:val="800"/>
    <w:next w:val="1164"/>
    <w:link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165">
    <w:name w:val="段"/>
    <w:next w:val="1165"/>
    <w:link w:val="800"/>
    <w:qFormat/>
    <w:pPr>
      <w:ind w:firstLine="200"/>
      <w:jc w:val="both"/>
    </w:pPr>
    <w:rPr>
      <w:rFonts w:ascii="宋体" w:hAnsi="Calibri" w:eastAsia="宋体" w:cs="Times New Roman"/>
      <w:sz w:val="21"/>
      <w:lang w:val="en-US" w:eastAsia="zh-CN" w:bidi="ar-SA"/>
    </w:rPr>
  </w:style>
  <w:style w:type="paragraph" w:styleId="1166">
    <w:name w:val="font13"/>
    <w:basedOn w:val="800"/>
    <w:next w:val="1166"/>
    <w:link w:val="800"/>
    <w:qFormat/>
    <w:pPr>
      <w:jc w:val="left"/>
      <w:spacing w:before="100" w:beforeAutospacing="1" w:after="100" w:afterAutospacing="1"/>
      <w:widowControl/>
    </w:pPr>
    <w:rPr>
      <w:i/>
      <w:iCs/>
      <w:sz w:val="36"/>
      <w:szCs w:val="36"/>
    </w:rPr>
  </w:style>
  <w:style w:type="paragraph" w:styleId="1167">
    <w:name w:val="符号与编号 Char"/>
    <w:basedOn w:val="800"/>
    <w:next w:val="1167"/>
    <w:link w:val="800"/>
    <w:qFormat/>
    <w:pPr>
      <w:ind w:left="720"/>
      <w:spacing w:line="400" w:lineRule="atLeast"/>
      <w:tabs>
        <w:tab w:val="left" w:pos="720" w:leader="none"/>
      </w:tabs>
    </w:pPr>
    <w:rPr>
      <w:sz w:val="24"/>
      <w:szCs w:val="24"/>
    </w:rPr>
  </w:style>
  <w:style w:type="paragraph" w:styleId="1168">
    <w:name w:val="标题2，章节第二层"/>
    <w:basedOn w:val="800"/>
    <w:next w:val="1169"/>
    <w:link w:val="800"/>
    <w:qFormat/>
    <w:pPr>
      <w:numPr>
        <w:ilvl w:val="4"/>
        <w:numId w:val="3"/>
      </w:num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69">
    <w:name w:val="正文格式"/>
    <w:basedOn w:val="800"/>
    <w:next w:val="1169"/>
    <w:link w:val="800"/>
    <w:qFormat/>
    <w:pPr>
      <w:ind w:left="178" w:right="44" w:hanging="178"/>
      <w:jc w:val="left"/>
      <w:spacing w:line="360" w:lineRule="auto"/>
      <w:widowControl/>
    </w:pPr>
    <w:rPr>
      <w:rFonts w:ascii="宋体" w:hAnsi="宋体"/>
      <w:bCs/>
      <w:szCs w:val="21"/>
    </w:rPr>
  </w:style>
  <w:style w:type="paragraph" w:styleId="1170">
    <w:name w:val="正文--表格内正文"/>
    <w:basedOn w:val="800"/>
    <w:next w:val="1170"/>
    <w:link w:val="800"/>
    <w:qFormat/>
    <w:pPr>
      <w:jc w:val="center"/>
      <w:spacing w:line="0" w:lineRule="atLeast"/>
    </w:pPr>
    <w:rPr>
      <w:rFonts w:ascii="宋体" w:hAnsi="宋体"/>
      <w:color w:val="000000"/>
      <w:sz w:val="24"/>
      <w:szCs w:val="24"/>
    </w:rPr>
  </w:style>
  <w:style w:type="paragraph" w:styleId="1171">
    <w:name w:val="xl34"/>
    <w:basedOn w:val="800"/>
    <w:next w:val="1171"/>
    <w:link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172">
    <w:name w:val="Char Char Char"/>
    <w:basedOn w:val="800"/>
    <w:next w:val="1172"/>
    <w:link w:val="800"/>
    <w:qFormat/>
    <w:rPr>
      <w:rFonts w:ascii="Tahoma" w:hAnsi="Tahoma"/>
      <w:sz w:val="24"/>
    </w:rPr>
  </w:style>
  <w:style w:type="paragraph" w:styleId="1173">
    <w:name w:val="默认段落字体 Para Char Char Char Char Char Char Char Char Char1 Char Char Char Char Char Char Char"/>
    <w:basedOn w:val="814"/>
    <w:next w:val="1173"/>
    <w:link w:val="800"/>
    <w:qFormat/>
  </w:style>
  <w:style w:type="paragraph" w:styleId="1174">
    <w:name w:val="正文表标题"/>
    <w:next w:val="1165"/>
    <w:link w:val="800"/>
    <w:qFormat/>
    <w:pPr>
      <w:ind w:left="900" w:hanging="420"/>
      <w:jc w:val="center"/>
      <w:tabs>
        <w:tab w:val="left" w:pos="900" w:leader="none"/>
      </w:tabs>
    </w:pPr>
    <w:rPr>
      <w:rFonts w:ascii="黑体" w:hAnsi="Calibri" w:eastAsia="黑体" w:cs="Times New Roman"/>
      <w:sz w:val="21"/>
      <w:lang w:val="en-US" w:eastAsia="zh-CN" w:bidi="ar-SA"/>
    </w:rPr>
  </w:style>
  <w:style w:type="paragraph" w:styleId="1175">
    <w:name w:val="Char Char Char Char Char Char"/>
    <w:basedOn w:val="800"/>
    <w:next w:val="1175"/>
    <w:link w:val="800"/>
    <w:qFormat/>
    <w:rPr>
      <w:rFonts w:ascii="Tahoma" w:hAnsi="Tahoma" w:cs="Tahoma"/>
      <w:sz w:val="24"/>
    </w:rPr>
  </w:style>
  <w:style w:type="character" w:styleId="1176">
    <w:name w:val="纯文本 Char2"/>
    <w:basedOn w:val="803"/>
    <w:next w:val="1176"/>
    <w:link w:val="800"/>
    <w:uiPriority w:val="99"/>
    <w:semiHidden/>
    <w:qFormat/>
    <w:rPr>
      <w:rFonts w:ascii="宋体" w:hAnsi="Courier New" w:eastAsia="宋体" w:cs="Courier New"/>
      <w:szCs w:val="21"/>
      <w:lang w:val="zh-CN"/>
    </w:rPr>
  </w:style>
  <w:style w:type="paragraph" w:styleId="1177">
    <w:name w:val="我的正文"/>
    <w:basedOn w:val="800"/>
    <w:next w:val="1177"/>
    <w:link w:val="800"/>
    <w:qFormat/>
    <w:pPr>
      <w:ind w:firstLine="420"/>
      <w:jc w:val="left"/>
      <w:spacing w:line="360" w:lineRule="auto"/>
      <w:widowControl/>
    </w:pPr>
    <w:rPr>
      <w:rFonts w:ascii="宋体" w:hAnsi="宋体"/>
      <w:szCs w:val="21"/>
    </w:rPr>
  </w:style>
  <w:style w:type="paragraph" w:styleId="1178">
    <w:name w:val="列出段落1"/>
    <w:basedOn w:val="800"/>
    <w:next w:val="1178"/>
    <w:link w:val="800"/>
    <w:qFormat/>
    <w:pPr>
      <w:contextualSpacing/>
      <w:ind w:left="720"/>
      <w:jc w:val="left"/>
      <w:widowControl/>
    </w:pPr>
    <w:rPr>
      <w:rFonts w:ascii="Arial" w:hAnsi="Arial" w:eastAsia="黑体"/>
      <w:sz w:val="24"/>
      <w:szCs w:val="24"/>
      <w:lang w:eastAsia="en-US"/>
    </w:rPr>
  </w:style>
  <w:style w:type="character" w:styleId="1179">
    <w:name w:val="标题 Char2"/>
    <w:basedOn w:val="803"/>
    <w:next w:val="1179"/>
    <w:link w:val="800"/>
    <w:uiPriority w:val="10"/>
    <w:qFormat/>
    <w:rPr>
      <w:rFonts w:ascii="Cambria" w:hAnsi="Cambria" w:eastAsia="宋体" w:cs="Times New Roman"/>
      <w:b/>
      <w:bCs/>
      <w:sz w:val="32"/>
      <w:szCs w:val="32"/>
      <w:lang w:val="zh-CN"/>
    </w:rPr>
  </w:style>
  <w:style w:type="paragraph" w:styleId="1180">
    <w:name w:val="Item Step in Table"/>
    <w:next w:val="1180"/>
    <w:link w:val="800"/>
    <w:qFormat/>
    <w:pPr>
      <w:numPr>
        <w:ilvl w:val="0"/>
        <w:numId w:val="3"/>
      </w:numPr>
      <w:jc w:val="both"/>
      <w:spacing w:before="40" w:after="40"/>
      <w:tabs>
        <w:tab w:val="left" w:pos="397" w:leader="none"/>
      </w:tabs>
    </w:pPr>
    <w:rPr>
      <w:rFonts w:ascii="Arial" w:hAnsi="Arial" w:eastAsia="宋体" w:cs="Arial"/>
      <w:sz w:val="18"/>
      <w:szCs w:val="18"/>
      <w:lang w:val="en-US" w:eastAsia="zh-CN" w:bidi="ar-SA"/>
    </w:rPr>
  </w:style>
  <w:style w:type="paragraph" w:styleId="1181">
    <w:name w:val="样式 标题 2第一章 标题 2Heading 2 HiddenHeading 2 CCBSheading 2H2h2..."/>
    <w:basedOn w:val="1036"/>
    <w:next w:val="1181"/>
    <w:link w:val="800"/>
    <w:qFormat/>
    <w:pPr>
      <w:ind w:left="360" w:hanging="360"/>
      <w:jc w:val="center"/>
      <w:keepLines w:val="0"/>
      <w:tabs>
        <w:tab w:val="left" w:pos="360" w:leader="none"/>
      </w:tabs>
    </w:pPr>
    <w:rPr>
      <w:rFonts w:ascii="黑体" w:hAnsi="Times New Roman" w:eastAsia="黑体" w:cs="宋体"/>
      <w:b w:val="0"/>
      <w:sz w:val="32"/>
      <w:szCs w:val="20"/>
    </w:rPr>
  </w:style>
  <w:style w:type="character" w:styleId="1182">
    <w:name w:val="正文文本缩进 Char1"/>
    <w:basedOn w:val="803"/>
    <w:next w:val="1182"/>
    <w:link w:val="800"/>
    <w:uiPriority w:val="99"/>
    <w:semiHidden/>
    <w:qFormat/>
    <w:rPr>
      <w:rFonts w:ascii="Calibri" w:hAnsi="Calibri" w:eastAsia="Calibri" w:cs="宋体"/>
      <w:sz w:val="20"/>
      <w:szCs w:val="20"/>
      <w:lang w:val="zh-CN"/>
    </w:rPr>
  </w:style>
  <w:style w:type="paragraph" w:styleId="1183">
    <w:name w:val="样式 样式 首行缩进:  0.74 厘米 行距: 1.5 倍行距 + 段后: 0.5 行"/>
    <w:basedOn w:val="800"/>
    <w:next w:val="1183"/>
    <w:link w:val="800"/>
    <w:qFormat/>
    <w:pPr>
      <w:ind w:firstLine="420"/>
      <w:spacing w:line="360" w:lineRule="auto"/>
    </w:pPr>
    <w:rPr>
      <w:rFonts w:ascii="楷体_GB2312" w:eastAsia="楷体_GB2312"/>
      <w:bCs/>
      <w:sz w:val="24"/>
    </w:rPr>
  </w:style>
  <w:style w:type="paragraph" w:styleId="1184">
    <w:name w:val="Char Char Char Char Char Char Char1 Char"/>
    <w:basedOn w:val="800"/>
    <w:next w:val="1184"/>
    <w:link w:val="800"/>
    <w:qFormat/>
    <w:rPr>
      <w:rFonts w:ascii="Tahoma" w:hAnsi="Tahoma" w:cs="Tahoma"/>
      <w:sz w:val="24"/>
    </w:rPr>
  </w:style>
  <w:style w:type="paragraph" w:styleId="1185">
    <w:name w:val="Char Char Char Char Char Char Char"/>
    <w:basedOn w:val="800"/>
    <w:next w:val="1185"/>
    <w:link w:val="800"/>
    <w:qFormat/>
    <w:rPr>
      <w:rFonts w:ascii="Tahoma" w:hAnsi="Tahoma"/>
      <w:sz w:val="24"/>
    </w:rPr>
  </w:style>
  <w:style w:type="paragraph" w:styleId="1186">
    <w:name w:val="华宇段落1 Char"/>
    <w:basedOn w:val="800"/>
    <w:next w:val="1186"/>
    <w:link w:val="800"/>
    <w:qFormat/>
    <w:pPr>
      <w:ind w:firstLine="200"/>
      <w:spacing w:line="360" w:lineRule="auto"/>
    </w:pPr>
    <w:rPr>
      <w:bCs/>
      <w:sz w:val="24"/>
      <w:szCs w:val="24"/>
    </w:rPr>
  </w:style>
  <w:style w:type="paragraph" w:styleId="1187">
    <w:name w:val="Char Char Char Char"/>
    <w:basedOn w:val="800"/>
    <w:next w:val="1187"/>
    <w:link w:val="800"/>
    <w:qFormat/>
    <w:pPr>
      <w:jc w:val="center"/>
      <w:spacing w:after="160" w:line="240" w:lineRule="exact"/>
      <w:widowControl/>
    </w:pPr>
    <w:rPr>
      <w:rFonts w:ascii="黑体" w:hAnsi="Verdana" w:eastAsia="黑体"/>
      <w:sz w:val="32"/>
      <w:szCs w:val="32"/>
      <w:lang w:eastAsia="en-US"/>
    </w:rPr>
  </w:style>
  <w:style w:type="character" w:styleId="1188">
    <w:name w:val="正文文本缩进 2 Char1"/>
    <w:basedOn w:val="803"/>
    <w:next w:val="1188"/>
    <w:link w:val="800"/>
    <w:uiPriority w:val="99"/>
    <w:semiHidden/>
    <w:qFormat/>
    <w:rPr>
      <w:rFonts w:ascii="Calibri" w:hAnsi="Calibri" w:eastAsia="Calibri" w:cs="宋体"/>
      <w:sz w:val="20"/>
      <w:szCs w:val="20"/>
      <w:lang w:val="zh-CN"/>
    </w:rPr>
  </w:style>
  <w:style w:type="paragraph" w:styleId="1189">
    <w:name w:val="xl25"/>
    <w:basedOn w:val="800"/>
    <w:next w:val="1189"/>
    <w:link w:val="800"/>
    <w:qFormat/>
    <w:pPr>
      <w:jc w:val="center"/>
      <w:spacing w:before="100" w:beforeAutospacing="1" w:after="100" w:afterAutospacing="1"/>
      <w:widowControl/>
      <w:pBdr>
        <w:right w:val="single" w:color="000000" w:sz="4" w:space="0"/>
      </w:pBdr>
    </w:pPr>
    <w:rPr>
      <w:szCs w:val="21"/>
    </w:rPr>
  </w:style>
  <w:style w:type="paragraph" w:styleId="1190">
    <w:name w:val="标题6"/>
    <w:basedOn w:val="1042"/>
    <w:next w:val="1190"/>
    <w:link w:val="800"/>
    <w:qFormat/>
    <w:pPr>
      <w:ind w:left="420" w:hanging="420"/>
      <w:keepLines/>
      <w:tabs>
        <w:tab w:val="left" w:pos="420" w:leader="none"/>
      </w:tabs>
    </w:pPr>
    <w:rPr>
      <w:rFonts w:ascii="Times New Roman"/>
      <w:b w:val="0"/>
      <w:bCs/>
      <w:color w:val="000000"/>
      <w:sz w:val="24"/>
      <w:szCs w:val="28"/>
    </w:rPr>
  </w:style>
  <w:style w:type="paragraph" w:styleId="1191">
    <w:name w:val="content_lineheight"/>
    <w:basedOn w:val="800"/>
    <w:next w:val="1191"/>
    <w:link w:val="800"/>
    <w:qFormat/>
    <w:pPr>
      <w:jc w:val="left"/>
      <w:spacing w:before="100" w:beforeAutospacing="1" w:after="100" w:afterAutospacing="1"/>
      <w:widowControl/>
    </w:pPr>
    <w:rPr>
      <w:rFonts w:ascii="宋体" w:hAnsi="宋体"/>
      <w:sz w:val="24"/>
      <w:szCs w:val="24"/>
    </w:rPr>
  </w:style>
  <w:style w:type="paragraph" w:styleId="1192">
    <w:name w:val="Char Char Char Char Char Char Char Char Char Char Char Char Char Char Char Char Char Char Char Char Char Char Char"/>
    <w:basedOn w:val="800"/>
    <w:next w:val="1192"/>
    <w:link w:val="800"/>
    <w:qFormat/>
    <w:rPr>
      <w:rFonts w:ascii="Tahoma" w:hAnsi="Tahoma"/>
      <w:sz w:val="24"/>
    </w:rPr>
  </w:style>
  <w:style w:type="paragraph" w:styleId="1193">
    <w:name w:val="font5"/>
    <w:basedOn w:val="800"/>
    <w:next w:val="1193"/>
    <w:link w:val="800"/>
    <w:qFormat/>
    <w:pPr>
      <w:jc w:val="left"/>
      <w:spacing w:before="100" w:beforeAutospacing="1" w:after="100" w:afterAutospacing="1"/>
      <w:widowControl/>
    </w:pPr>
    <w:rPr>
      <w:rFonts w:ascii="宋体" w:hAnsi="宋体"/>
      <w:sz w:val="18"/>
      <w:szCs w:val="18"/>
    </w:rPr>
  </w:style>
  <w:style w:type="paragraph" w:styleId="1194">
    <w:name w:val="正文 首行缩进:  2 字符 Char Char"/>
    <w:basedOn w:val="800"/>
    <w:next w:val="1194"/>
    <w:link w:val="800"/>
    <w:qFormat/>
    <w:pPr>
      <w:ind w:firstLine="480"/>
      <w:spacing w:line="360" w:lineRule="auto"/>
    </w:pPr>
    <w:rPr>
      <w:rFonts w:ascii="楷体_GB2312" w:eastAsia="楷体_GB2312"/>
      <w:bCs/>
      <w:sz w:val="24"/>
      <w:szCs w:val="24"/>
    </w:rPr>
  </w:style>
  <w:style w:type="paragraph" w:styleId="1195">
    <w:name w:val="xl37"/>
    <w:basedOn w:val="800"/>
    <w:next w:val="1195"/>
    <w:link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character" w:styleId="1196">
    <w:name w:val="文档结构图 Char1"/>
    <w:basedOn w:val="803"/>
    <w:next w:val="1196"/>
    <w:link w:val="800"/>
    <w:uiPriority w:val="99"/>
    <w:semiHidden/>
    <w:qFormat/>
    <w:rPr>
      <w:rFonts w:ascii="宋体" w:hAnsi="Calibri" w:eastAsia="宋体" w:cs="宋体"/>
      <w:sz w:val="18"/>
      <w:szCs w:val="18"/>
      <w:lang w:val="zh-CN"/>
    </w:rPr>
  </w:style>
  <w:style w:type="character" w:styleId="1197">
    <w:name w:val="页脚 Char1"/>
    <w:basedOn w:val="803"/>
    <w:next w:val="1197"/>
    <w:link w:val="800"/>
    <w:uiPriority w:val="99"/>
    <w:semiHidden/>
    <w:qFormat/>
    <w:rPr>
      <w:rFonts w:ascii="Calibri" w:hAnsi="Calibri" w:eastAsia="Calibri" w:cs="宋体"/>
      <w:sz w:val="18"/>
      <w:szCs w:val="18"/>
      <w:lang w:val="zh-CN"/>
    </w:rPr>
  </w:style>
  <w:style w:type="paragraph" w:styleId="1198">
    <w:name w:val="Item List Char Char"/>
    <w:next w:val="1198"/>
    <w:link w:val="800"/>
    <w:qFormat/>
    <w:pPr>
      <w:jc w:val="both"/>
      <w:spacing w:line="288" w:lineRule="auto"/>
    </w:pPr>
    <w:rPr>
      <w:rFonts w:ascii="Arial" w:hAnsi="Arial" w:eastAsia="宋体" w:cs="Arial"/>
      <w:b/>
      <w:bCs/>
      <w:sz w:val="21"/>
      <w:szCs w:val="28"/>
      <w:lang w:val="en-US" w:eastAsia="zh-CN" w:bidi="ar-SA"/>
    </w:rPr>
  </w:style>
  <w:style w:type="paragraph" w:styleId="1199">
    <w:name w:val="Char1"/>
    <w:basedOn w:val="800"/>
    <w:next w:val="1199"/>
    <w:link w:val="800"/>
    <w:qFormat/>
    <w:rPr>
      <w:rFonts w:ascii="仿宋_GB2312" w:hAnsi="宋体" w:eastAsia="仿宋_GB2312"/>
      <w:b/>
      <w:sz w:val="32"/>
      <w:szCs w:val="32"/>
    </w:rPr>
  </w:style>
  <w:style w:type="paragraph" w:styleId="1200">
    <w:name w:val="部分1"/>
    <w:basedOn w:val="800"/>
    <w:next w:val="1200"/>
    <w:link w:val="800"/>
    <w:qFormat/>
    <w:pPr>
      <w:jc w:val="center"/>
      <w:keepNext/>
      <w:pageBreakBefore/>
      <w:spacing w:line="360" w:lineRule="auto"/>
      <w:tabs>
        <w:tab w:val="left" w:pos="360" w:leader="none"/>
      </w:tabs>
      <w:outlineLvl w:val="0"/>
    </w:pPr>
    <w:rPr>
      <w:rFonts w:eastAsia="黑体"/>
      <w:b/>
      <w:sz w:val="36"/>
    </w:rPr>
  </w:style>
  <w:style w:type="character" w:styleId="1201">
    <w:name w:val="批注主题 Char1"/>
    <w:basedOn w:val="817"/>
    <w:next w:val="1201"/>
    <w:link w:val="800"/>
    <w:uiPriority w:val="99"/>
    <w:semiHidden/>
    <w:qFormat/>
    <w:rPr>
      <w:rFonts w:ascii="Calibri" w:hAnsi="Calibri" w:eastAsia="Calibri" w:cs="宋体"/>
      <w:b/>
      <w:bCs/>
      <w:sz w:val="20"/>
      <w:szCs w:val="20"/>
      <w:lang w:val="zh-CN"/>
    </w:rPr>
  </w:style>
  <w:style w:type="character" w:styleId="1202">
    <w:name w:val="HTML 预设格式 Char1"/>
    <w:basedOn w:val="803"/>
    <w:next w:val="1202"/>
    <w:link w:val="800"/>
    <w:uiPriority w:val="99"/>
    <w:semiHidden/>
    <w:qFormat/>
    <w:rPr>
      <w:rFonts w:ascii="Courier New" w:hAnsi="Courier New" w:eastAsia="Calibri" w:cs="Courier New"/>
      <w:sz w:val="20"/>
      <w:szCs w:val="20"/>
      <w:lang w:val="zh-CN"/>
    </w:rPr>
  </w:style>
  <w:style w:type="paragraph" w:styleId="1203">
    <w:name w:val="项目符号：一级"/>
    <w:basedOn w:val="1169"/>
    <w:next w:val="1169"/>
    <w:link w:val="800"/>
    <w:qFormat/>
    <w:pPr>
      <w:ind w:right="-134"/>
    </w:pPr>
    <w:rPr>
      <w:bCs w:val="0"/>
      <w:lang w:val="en-US"/>
    </w:rPr>
  </w:style>
  <w:style w:type="paragraph" w:styleId="1204">
    <w:name w:val="列出段落11"/>
    <w:basedOn w:val="800"/>
    <w:next w:val="1204"/>
    <w:link w:val="800"/>
    <w:qFormat/>
    <w:pPr>
      <w:contextualSpacing/>
      <w:ind w:left="720"/>
      <w:jc w:val="left"/>
      <w:widowControl/>
    </w:pPr>
    <w:rPr>
      <w:rFonts w:ascii="Arial" w:hAnsi="Arial" w:eastAsia="黑体"/>
      <w:sz w:val="24"/>
      <w:szCs w:val="24"/>
      <w:lang w:eastAsia="en-US"/>
    </w:rPr>
  </w:style>
  <w:style w:type="paragraph" w:styleId="1205">
    <w:name w:val="Char Char Char Char Char Char Char Char Char Char Char Char Char Char Char Char Char Char Char Char Char1"/>
    <w:basedOn w:val="800"/>
    <w:next w:val="1205"/>
    <w:link w:val="800"/>
    <w:qFormat/>
    <w:rPr>
      <w:rFonts w:ascii="Tahoma" w:hAnsi="Tahoma"/>
      <w:sz w:val="24"/>
    </w:rPr>
  </w:style>
  <w:style w:type="paragraph" w:styleId="1206">
    <w:name w:val="font8"/>
    <w:basedOn w:val="800"/>
    <w:next w:val="1206"/>
    <w:link w:val="800"/>
    <w:qFormat/>
    <w:pPr>
      <w:jc w:val="left"/>
      <w:spacing w:before="100" w:beforeAutospacing="1" w:after="100" w:afterAutospacing="1"/>
      <w:widowControl/>
    </w:pPr>
    <w:rPr>
      <w:rFonts w:ascii="宋体" w:hAnsi="宋体"/>
      <w:b/>
      <w:bCs/>
      <w:i/>
      <w:iCs/>
    </w:rPr>
  </w:style>
  <w:style w:type="paragraph" w:styleId="1207">
    <w:name w:val="Char Char1 Char Char Char Char1 Char Char Char Char Char Char"/>
    <w:basedOn w:val="800"/>
    <w:next w:val="1207"/>
    <w:link w:val="800"/>
    <w:qFormat/>
    <w:rPr>
      <w:rFonts w:ascii="Tahoma" w:hAnsi="Tahoma"/>
      <w:sz w:val="24"/>
    </w:rPr>
  </w:style>
  <w:style w:type="character" w:styleId="1208">
    <w:name w:val="正文文本缩进 3 Char1"/>
    <w:basedOn w:val="803"/>
    <w:next w:val="1208"/>
    <w:link w:val="800"/>
    <w:uiPriority w:val="99"/>
    <w:semiHidden/>
    <w:qFormat/>
    <w:rPr>
      <w:rFonts w:ascii="Calibri" w:hAnsi="Calibri" w:eastAsia="Calibri" w:cs="宋体"/>
      <w:sz w:val="16"/>
      <w:szCs w:val="16"/>
      <w:lang w:val="zh-CN"/>
    </w:rPr>
  </w:style>
  <w:style w:type="paragraph" w:styleId="1209">
    <w:name w:val="p0"/>
    <w:basedOn w:val="800"/>
    <w:next w:val="1209"/>
    <w:link w:val="800"/>
    <w:qFormat/>
    <w:pPr>
      <w:jc w:val="left"/>
      <w:spacing w:before="100" w:beforeAutospacing="1" w:after="100" w:afterAutospacing="1"/>
      <w:widowControl/>
    </w:pPr>
    <w:rPr>
      <w:rFonts w:ascii="宋体" w:hAnsi="宋体"/>
      <w:sz w:val="24"/>
      <w:szCs w:val="24"/>
    </w:rPr>
  </w:style>
  <w:style w:type="paragraph" w:styleId="1210">
    <w:name w:val="Char Char Char Char Char Char Char Char Char Char Char Char Char Char"/>
    <w:basedOn w:val="800"/>
    <w:next w:val="1210"/>
    <w:link w:val="800"/>
    <w:qFormat/>
    <w:rPr>
      <w:rFonts w:ascii="Tahoma" w:hAnsi="Tahoma"/>
      <w:sz w:val="24"/>
    </w:rPr>
  </w:style>
  <w:style w:type="paragraph" w:styleId="1211">
    <w:name w:val="xl29"/>
    <w:basedOn w:val="800"/>
    <w:next w:val="1211"/>
    <w:link w:val="8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212">
    <w:name w:val="font9"/>
    <w:basedOn w:val="800"/>
    <w:next w:val="1212"/>
    <w:link w:val="800"/>
    <w:qFormat/>
    <w:pPr>
      <w:jc w:val="left"/>
      <w:spacing w:before="100" w:beforeAutospacing="1" w:after="100" w:afterAutospacing="1"/>
      <w:widowControl/>
    </w:pPr>
    <w:rPr>
      <w:b/>
      <w:bCs/>
    </w:rPr>
  </w:style>
  <w:style w:type="paragraph" w:styleId="1213">
    <w:name w:val="样式 加点正文 + 段前: 0.5 行 段后: 0.5 行1"/>
    <w:basedOn w:val="800"/>
    <w:next w:val="1213"/>
    <w:link w:val="800"/>
    <w:qFormat/>
    <w:pPr>
      <w:ind w:left="1268" w:hanging="420"/>
      <w:spacing w:line="300" w:lineRule="auto"/>
      <w:tabs>
        <w:tab w:val="left" w:pos="420" w:leader="none"/>
        <w:tab w:val="left" w:pos="1268" w:leader="none"/>
      </w:tabs>
    </w:pPr>
    <w:rPr>
      <w:sz w:val="24"/>
    </w:rPr>
  </w:style>
  <w:style w:type="paragraph" w:styleId="1214">
    <w:name w:val="Char Char Char Char Char Char Char Char Char Char Char"/>
    <w:basedOn w:val="800"/>
    <w:next w:val="1214"/>
    <w:link w:val="800"/>
    <w:qFormat/>
    <w:rPr>
      <w:rFonts w:ascii="Tahoma" w:hAnsi="Tahoma"/>
      <w:sz w:val="24"/>
    </w:rPr>
  </w:style>
  <w:style w:type="paragraph" w:styleId="1215">
    <w:name w:val="font7"/>
    <w:basedOn w:val="800"/>
    <w:next w:val="1215"/>
    <w:link w:val="800"/>
    <w:qFormat/>
    <w:pPr>
      <w:jc w:val="left"/>
      <w:spacing w:before="100" w:beforeAutospacing="1" w:after="100" w:afterAutospacing="1"/>
      <w:widowControl/>
    </w:pPr>
    <w:rPr>
      <w:rFonts w:hint="eastAsia" w:ascii="宋体" w:hAnsi="宋体"/>
      <w:b/>
      <w:bCs/>
      <w:sz w:val="24"/>
      <w:szCs w:val="24"/>
    </w:rPr>
  </w:style>
  <w:style w:type="paragraph" w:styleId="1216">
    <w:name w:val="flName"/>
    <w:basedOn w:val="1217"/>
    <w:next w:val="1216"/>
    <w:link w:val="800"/>
    <w:qFormat/>
    <w:pPr>
      <w:spacing w:before="0" w:line="113" w:lineRule="atLeast"/>
    </w:pPr>
  </w:style>
  <w:style w:type="paragraph" w:styleId="1217">
    <w:name w:val="flNote"/>
    <w:basedOn w:val="800"/>
    <w:next w:val="1217"/>
    <w:link w:val="800"/>
    <w:qFormat/>
    <w:pPr>
      <w:jc w:val="center"/>
      <w:spacing w:before="567" w:line="360" w:lineRule="atLeast"/>
    </w:pPr>
    <w:rPr>
      <w:rFonts w:eastAsia="黑体"/>
      <w:b/>
      <w:sz w:val="24"/>
    </w:rPr>
  </w:style>
  <w:style w:type="paragraph" w:styleId="1218">
    <w:name w:val="插图"/>
    <w:basedOn w:val="800"/>
    <w:next w:val="1218"/>
    <w:link w:val="800"/>
    <w:qFormat/>
    <w:pPr>
      <w:jc w:val="center"/>
      <w:tabs>
        <w:tab w:val="left" w:pos="1620" w:leader="none"/>
      </w:tabs>
    </w:pPr>
    <w:rPr>
      <w:bCs/>
      <w:color w:val="000000"/>
      <w:szCs w:val="22"/>
    </w:rPr>
  </w:style>
  <w:style w:type="paragraph" w:styleId="1219">
    <w:name w:val="xl51"/>
    <w:basedOn w:val="800"/>
    <w:next w:val="1219"/>
    <w:link w:val="80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20">
    <w:name w:val="Char Char1"/>
    <w:basedOn w:val="800"/>
    <w:next w:val="1220"/>
    <w:link w:val="800"/>
    <w:qFormat/>
    <w:rPr>
      <w:rFonts w:ascii="Tahoma" w:hAnsi="Tahoma" w:cs="Tahoma"/>
      <w:sz w:val="24"/>
    </w:rPr>
  </w:style>
  <w:style w:type="paragraph" w:styleId="1221">
    <w:name w:val="xl24"/>
    <w:basedOn w:val="800"/>
    <w:next w:val="1221"/>
    <w:link w:val="8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22">
    <w:name w:val="xl56"/>
    <w:basedOn w:val="800"/>
    <w:next w:val="1222"/>
    <w:link w:val="80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223">
    <w:name w:val="默认段落字体 Para Char Char Char Char Char Char Char"/>
    <w:basedOn w:val="800"/>
    <w:next w:val="1223"/>
    <w:link w:val="800"/>
    <w:qFormat/>
  </w:style>
  <w:style w:type="paragraph" w:styleId="1224">
    <w:name w:val="项目符号，一级"/>
    <w:basedOn w:val="1169"/>
    <w:next w:val="1169"/>
    <w:link w:val="800"/>
    <w:qFormat/>
    <w:pPr>
      <w:ind w:left="376" w:firstLine="0"/>
      <w:spacing w:line="240" w:lineRule="atLeast"/>
      <w:tabs>
        <w:tab w:val="left" w:pos="1320" w:leader="none"/>
      </w:tabs>
    </w:pPr>
    <w:rPr>
      <w:bCs w:val="0"/>
      <w:color w:val="000000"/>
      <w:szCs w:val="24"/>
    </w:rPr>
  </w:style>
  <w:style w:type="paragraph" w:styleId="1225">
    <w:name w:val="二级条标题"/>
    <w:basedOn w:val="800"/>
    <w:next w:val="1165"/>
    <w:link w:val="800"/>
    <w:qFormat/>
    <w:pPr>
      <w:ind w:hanging="420"/>
      <w:widowControl/>
      <w:tabs>
        <w:tab w:val="left" w:pos="2240" w:leader="none"/>
      </w:tabs>
      <w:outlineLvl w:val="3"/>
    </w:pPr>
    <w:rPr>
      <w:rFonts w:eastAsia="黑体"/>
    </w:rPr>
  </w:style>
  <w:style w:type="paragraph" w:styleId="1226">
    <w:name w:val="标题5，章节第五层"/>
    <w:basedOn w:val="800"/>
    <w:next w:val="800"/>
    <w:link w:val="80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27">
    <w:name w:val="Char Char Char Char Char Char Char Char1"/>
    <w:basedOn w:val="800"/>
    <w:next w:val="1227"/>
    <w:link w:val="800"/>
    <w:qFormat/>
    <w:rPr>
      <w:rFonts w:ascii="Tahoma" w:hAnsi="Tahoma" w:cs="Tahoma"/>
      <w:sz w:val="24"/>
    </w:rPr>
  </w:style>
  <w:style w:type="paragraph" w:styleId="1228">
    <w:name w:val="List Paragraph1"/>
    <w:basedOn w:val="800"/>
    <w:next w:val="1228"/>
    <w:link w:val="800"/>
    <w:uiPriority w:val="34"/>
    <w:qFormat/>
    <w:pPr>
      <w:contextualSpacing/>
      <w:ind w:left="720"/>
      <w:jc w:val="left"/>
      <w:spacing w:after="160" w:line="259" w:lineRule="auto"/>
      <w:widowControl/>
    </w:pPr>
    <w:rPr>
      <w:sz w:val="22"/>
    </w:rPr>
  </w:style>
  <w:style w:type="paragraph" w:styleId="1229">
    <w:name w:val="正文1"/>
    <w:basedOn w:val="800"/>
    <w:next w:val="1229"/>
    <w:link w:val="800"/>
    <w:qFormat/>
  </w:style>
  <w:style w:type="paragraph" w:styleId="1230">
    <w:name w:val="_Style 42"/>
    <w:basedOn w:val="800"/>
    <w:next w:val="823"/>
    <w:link w:val="800"/>
    <w:qFormat/>
    <w:rPr>
      <w:rFonts w:ascii="楷体_GB2312" w:hAnsi="Arial" w:eastAsia="楷体_GB2312"/>
      <w:sz w:val="28"/>
    </w:rPr>
  </w:style>
  <w:style w:type="paragraph" w:styleId="1231">
    <w:name w:val="xl49"/>
    <w:basedOn w:val="800"/>
    <w:next w:val="1231"/>
    <w:link w:val="800"/>
    <w:qFormat/>
    <w:pPr>
      <w:jc w:val="center"/>
      <w:spacing w:before="100" w:beforeAutospacing="1" w:after="100" w:afterAutospacing="1"/>
      <w:widowControl/>
      <w:pBdr>
        <w:left w:val="single" w:color="000000" w:sz="4" w:space="0"/>
        <w:right w:val="single" w:color="000000" w:sz="4" w:space="0"/>
      </w:pBdr>
    </w:pPr>
    <w:rPr>
      <w:b/>
      <w:bCs/>
    </w:rPr>
  </w:style>
  <w:style w:type="paragraph" w:styleId="1232">
    <w:name w:val="Normal1"/>
    <w:basedOn w:val="800"/>
    <w:next w:val="1232"/>
    <w:link w:val="800"/>
    <w:qFormat/>
  </w:style>
  <w:style w:type="paragraph" w:styleId="1233">
    <w:name w:val="丁华标题3"/>
    <w:basedOn w:val="1234"/>
    <w:next w:val="1235"/>
    <w:link w:val="80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34">
    <w:name w:val="丁华标题2"/>
    <w:basedOn w:val="1036"/>
    <w:next w:val="1235"/>
    <w:link w:val="800"/>
    <w:qFormat/>
    <w:pPr>
      <w:numPr>
        <w:ilvl w:val="1"/>
        <w:numId w:val="4"/>
      </w:numPr>
      <w:spacing w:line="415" w:lineRule="auto"/>
      <w:tabs>
        <w:tab w:val="left" w:pos="1004" w:leader="none"/>
      </w:tabs>
    </w:pPr>
    <w:rPr>
      <w:rFonts w:ascii="Arial" w:hAnsi="Arial" w:eastAsia="黑体"/>
      <w:b w:val="0"/>
      <w:sz w:val="28"/>
      <w:szCs w:val="20"/>
    </w:rPr>
  </w:style>
  <w:style w:type="paragraph" w:styleId="1235">
    <w:name w:val="丁华正文"/>
    <w:basedOn w:val="852"/>
    <w:next w:val="1235"/>
    <w:link w:val="800"/>
    <w:qFormat/>
    <w:pPr>
      <w:ind w:left="0" w:firstLine="510"/>
      <w:spacing w:line="360" w:lineRule="auto"/>
    </w:pPr>
    <w:rPr>
      <w:rFonts w:ascii="Times New Roman" w:hAnsi="Times New Roman" w:eastAsia="宋体"/>
      <w:color w:val="000000"/>
      <w:sz w:val="24"/>
      <w:szCs w:val="16"/>
    </w:rPr>
  </w:style>
  <w:style w:type="paragraph" w:styleId="1236">
    <w:name w:val="纯文本1"/>
    <w:basedOn w:val="800"/>
    <w:next w:val="1236"/>
    <w:link w:val="800"/>
    <w:qFormat/>
    <w:rPr>
      <w:rFonts w:ascii="宋体" w:hAnsi="宋体" w:eastAsia="楷体_GB2312"/>
      <w:sz w:val="28"/>
    </w:rPr>
  </w:style>
  <w:style w:type="paragraph" w:styleId="1237">
    <w:name w:val="样式"/>
    <w:basedOn w:val="800"/>
    <w:next w:val="1237"/>
    <w:link w:val="800"/>
    <w:qFormat/>
    <w:pPr>
      <w:spacing w:before="120" w:after="120" w:line="360" w:lineRule="auto"/>
    </w:pPr>
    <w:rPr>
      <w:rFonts w:ascii="宋体"/>
      <w:sz w:val="24"/>
    </w:rPr>
  </w:style>
  <w:style w:type="paragraph" w:styleId="1238">
    <w:name w:val="样式 段后: 0.5 行 左  0.75 字符"/>
    <w:basedOn w:val="800"/>
    <w:next w:val="1238"/>
    <w:link w:val="800"/>
    <w:qFormat/>
    <w:pPr>
      <w:ind w:firstLine="420"/>
      <w:spacing w:line="360" w:lineRule="auto"/>
      <w:widowControl/>
    </w:pPr>
    <w:rPr>
      <w:rFonts w:hAnsi="Arial" w:cs="Arial"/>
      <w:szCs w:val="21"/>
    </w:rPr>
  </w:style>
  <w:style w:type="paragraph" w:styleId="1239">
    <w:name w:val="zw"/>
    <w:basedOn w:val="800"/>
    <w:next w:val="1239"/>
    <w:link w:val="800"/>
    <w:qFormat/>
    <w:pPr>
      <w:ind w:firstLine="480"/>
      <w:jc w:val="left"/>
      <w:spacing w:line="360" w:lineRule="auto"/>
      <w:widowControl/>
    </w:pPr>
    <w:rPr>
      <w:rFonts w:ascii="宋体" w:hAnsi="宋体"/>
      <w:bCs/>
      <w:sz w:val="24"/>
    </w:rPr>
  </w:style>
  <w:style w:type="paragraph" w:styleId="1240">
    <w:name w:val="1"/>
    <w:basedOn w:val="800"/>
    <w:next w:val="859"/>
    <w:link w:val="800"/>
    <w:qFormat/>
    <w:pPr>
      <w:spacing w:line="360" w:lineRule="auto"/>
    </w:pPr>
    <w:rPr>
      <w:rFonts w:eastAsia="仿宋_GB2312"/>
      <w:sz w:val="24"/>
      <w:szCs w:val="24"/>
    </w:rPr>
  </w:style>
  <w:style w:type="character" w:styleId="1241">
    <w:name w:val="明显引用 Char1"/>
    <w:basedOn w:val="803"/>
    <w:next w:val="1241"/>
    <w:link w:val="800"/>
    <w:uiPriority w:val="30"/>
    <w:qFormat/>
    <w:rPr>
      <w:rFonts w:ascii="Calibri" w:hAnsi="Calibri" w:eastAsia="Calibri" w:cs="宋体"/>
      <w:b/>
      <w:bCs/>
      <w:i/>
      <w:iCs/>
      <w:color w:val="4f81bd"/>
      <w:sz w:val="20"/>
      <w:szCs w:val="20"/>
      <w:lang w:val="zh-CN"/>
    </w:rPr>
  </w:style>
  <w:style w:type="paragraph" w:styleId="1242">
    <w:name w:val="tableau"/>
    <w:basedOn w:val="800"/>
    <w:next w:val="1242"/>
    <w:link w:val="800"/>
    <w:qFormat/>
    <w:pPr>
      <w:jc w:val="center"/>
      <w:spacing w:before="20" w:after="20"/>
      <w:widowControl/>
    </w:pPr>
    <w:rPr>
      <w:rFonts w:ascii="Arial" w:hAnsi="Arial"/>
      <w:sz w:val="16"/>
      <w:lang w:val="en-GB" w:eastAsia="en-US"/>
    </w:rPr>
  </w:style>
  <w:style w:type="paragraph" w:styleId="1243">
    <w:name w:val="Char"/>
    <w:basedOn w:val="800"/>
    <w:next w:val="1243"/>
    <w:link w:val="800"/>
    <w:semiHidden/>
    <w:qFormat/>
    <w:rPr>
      <w:rFonts w:ascii="Tahoma" w:hAnsi="Tahoma" w:cs="仿宋_GB2312"/>
      <w:sz w:val="24"/>
      <w:szCs w:val="28"/>
    </w:rPr>
  </w:style>
  <w:style w:type="paragraph" w:styleId="1244">
    <w:name w:val="xl44"/>
    <w:basedOn w:val="800"/>
    <w:next w:val="1244"/>
    <w:link w:val="80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rPr>
  </w:style>
  <w:style w:type="paragraph" w:styleId="1245">
    <w:name w:val="xl41"/>
    <w:basedOn w:val="800"/>
    <w:next w:val="1245"/>
    <w:link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46">
    <w:name w:val="xl62"/>
    <w:basedOn w:val="800"/>
    <w:next w:val="1246"/>
    <w:link w:val="80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247">
    <w:name w:val="标准文本"/>
    <w:basedOn w:val="800"/>
    <w:next w:val="1247"/>
    <w:link w:val="800"/>
    <w:qFormat/>
    <w:pPr>
      <w:ind w:firstLine="480"/>
      <w:spacing w:line="360" w:lineRule="auto"/>
    </w:pPr>
    <w:rPr>
      <w:sz w:val="24"/>
      <w:szCs w:val="24"/>
    </w:rPr>
  </w:style>
  <w:style w:type="paragraph" w:styleId="1248">
    <w:name w:val="公文正文"/>
    <w:basedOn w:val="825"/>
    <w:next w:val="1248"/>
    <w:link w:val="800"/>
    <w:qFormat/>
    <w:pPr>
      <w:ind w:firstLine="200"/>
    </w:pPr>
    <w:rPr>
      <w:rFonts w:ascii="仿宋_GB2312" w:hAnsi="宋体" w:eastAsia="仿宋_GB2312"/>
      <w:sz w:val="28"/>
      <w:szCs w:val="24"/>
    </w:rPr>
  </w:style>
  <w:style w:type="paragraph" w:styleId="1249">
    <w:name w:val="标准小四"/>
    <w:basedOn w:val="800"/>
    <w:next w:val="1249"/>
    <w:link w:val="800"/>
    <w:qFormat/>
    <w:pPr>
      <w:ind w:firstLine="480"/>
      <w:spacing w:line="360" w:lineRule="auto"/>
    </w:pPr>
    <w:rPr>
      <w:rFonts w:ascii="Arial" w:hAnsi="Arial"/>
      <w:sz w:val="24"/>
      <w:szCs w:val="21"/>
    </w:rPr>
  </w:style>
  <w:style w:type="paragraph" w:styleId="1250">
    <w:name w:val="xl52"/>
    <w:basedOn w:val="800"/>
    <w:next w:val="1250"/>
    <w:link w:val="800"/>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251">
    <w:name w:val="符号与编号"/>
    <w:basedOn w:val="800"/>
    <w:next w:val="1251"/>
    <w:link w:val="800"/>
    <w:qFormat/>
    <w:pPr>
      <w:ind w:left="900" w:hanging="420"/>
      <w:spacing w:line="400" w:lineRule="atLeast"/>
      <w:tabs>
        <w:tab w:val="left" w:pos="900" w:leader="none"/>
      </w:tabs>
    </w:pPr>
    <w:rPr>
      <w:sz w:val="24"/>
      <w:szCs w:val="24"/>
    </w:rPr>
  </w:style>
  <w:style w:type="paragraph" w:styleId="1252">
    <w:name w:val="Char Char Char Char Char Char Char Char Char Char Char Char Char Char1"/>
    <w:basedOn w:val="800"/>
    <w:next w:val="1252"/>
    <w:link w:val="800"/>
    <w:qFormat/>
    <w:rPr>
      <w:rFonts w:ascii="Tahoma" w:hAnsi="Tahoma" w:cs="Tahoma"/>
      <w:sz w:val="24"/>
    </w:rPr>
  </w:style>
  <w:style w:type="paragraph" w:styleId="1253">
    <w:name w:val="Char Char Char Char Char Char Char Char Char Char Char Char Char Char Char Char Char Char Char Char Char Char Char1"/>
    <w:basedOn w:val="800"/>
    <w:next w:val="1253"/>
    <w:link w:val="800"/>
    <w:qFormat/>
    <w:rPr>
      <w:rFonts w:ascii="Tahoma" w:hAnsi="Tahoma" w:cs="Tahoma"/>
      <w:sz w:val="24"/>
    </w:rPr>
  </w:style>
  <w:style w:type="paragraph" w:styleId="1254">
    <w:name w:val="正文 首行缩进:  2 字符 Char"/>
    <w:basedOn w:val="800"/>
    <w:next w:val="1254"/>
    <w:link w:val="800"/>
    <w:qFormat/>
    <w:pPr>
      <w:ind w:firstLine="480"/>
      <w:spacing w:line="360" w:lineRule="auto"/>
    </w:pPr>
    <w:rPr>
      <w:sz w:val="24"/>
    </w:rPr>
  </w:style>
  <w:style w:type="paragraph" w:styleId="1255">
    <w:name w:val="xl40"/>
    <w:basedOn w:val="800"/>
    <w:next w:val="1255"/>
    <w:link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256">
    <w:name w:val="无间隔1"/>
    <w:next w:val="1256"/>
    <w:link w:val="800"/>
    <w:qFormat/>
    <w:pPr>
      <w:jc w:val="both"/>
      <w:widowControl w:val="off"/>
    </w:pPr>
    <w:rPr>
      <w:rFonts w:ascii="Calibri" w:hAnsi="Calibri" w:eastAsia="微软雅黑" w:cs="Times New Roman"/>
      <w:sz w:val="24"/>
      <w:szCs w:val="22"/>
      <w:lang w:val="en-US" w:eastAsia="zh-CN" w:bidi="ar-SA"/>
    </w:rPr>
  </w:style>
  <w:style w:type="paragraph" w:styleId="1257">
    <w:name w:val="af17cgridlangnp1033langf"/>
    <w:next w:val="1257"/>
    <w:link w:val="80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258">
    <w:name w:val="xl33"/>
    <w:basedOn w:val="800"/>
    <w:next w:val="1258"/>
    <w:link w:val="8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59">
    <w:name w:val="Char Char Char Char Char Char Char Char Char"/>
    <w:basedOn w:val="800"/>
    <w:next w:val="1259"/>
    <w:link w:val="800"/>
    <w:qFormat/>
    <w:pPr>
      <w:ind w:left="360" w:hanging="360"/>
      <w:tabs>
        <w:tab w:val="left" w:pos="360" w:leader="none"/>
      </w:tabs>
    </w:pPr>
    <w:rPr>
      <w:sz w:val="24"/>
      <w:szCs w:val="24"/>
    </w:rPr>
  </w:style>
  <w:style w:type="paragraph" w:styleId="1260">
    <w:name w:val="Char2"/>
    <w:basedOn w:val="800"/>
    <w:next w:val="1260"/>
    <w:link w:val="800"/>
    <w:qFormat/>
    <w:pPr>
      <w:spacing w:line="360" w:lineRule="auto"/>
    </w:pPr>
    <w:rPr>
      <w:rFonts w:ascii="Tahoma" w:hAnsi="Tahoma"/>
      <w:sz w:val="24"/>
    </w:rPr>
  </w:style>
  <w:style w:type="paragraph" w:styleId="1261">
    <w:name w:val="正文文本 21"/>
    <w:basedOn w:val="800"/>
    <w:next w:val="1261"/>
    <w:link w:val="800"/>
    <w:qFormat/>
    <w:pPr>
      <w:ind w:left="720" w:hanging="720"/>
      <w:widowControl/>
    </w:pPr>
    <w:rPr>
      <w:sz w:val="24"/>
      <w:lang w:val="en-GB"/>
    </w:rPr>
  </w:style>
  <w:style w:type="paragraph" w:styleId="1262">
    <w:name w:val="Char Char11"/>
    <w:basedOn w:val="800"/>
    <w:next w:val="1262"/>
    <w:link w:val="800"/>
    <w:qFormat/>
    <w:rPr>
      <w:rFonts w:ascii="Tahoma" w:hAnsi="Tahoma"/>
      <w:sz w:val="24"/>
    </w:rPr>
  </w:style>
  <w:style w:type="paragraph" w:styleId="1263">
    <w:name w:val="Char Char"/>
    <w:basedOn w:val="800"/>
    <w:next w:val="1263"/>
    <w:link w:val="800"/>
    <w:qFormat/>
    <w:rPr>
      <w:rFonts w:ascii="Tahoma" w:hAnsi="Tahoma" w:cs="Tahoma"/>
      <w:sz w:val="24"/>
    </w:rPr>
  </w:style>
  <w:style w:type="paragraph" w:styleId="1264">
    <w:name w:val="a"/>
    <w:basedOn w:val="800"/>
    <w:next w:val="1264"/>
    <w:link w:val="800"/>
    <w:qFormat/>
    <w:pPr>
      <w:spacing w:before="100" w:beforeAutospacing="1" w:after="100" w:afterAutospacing="1"/>
      <w:widowControl/>
    </w:pPr>
    <w:rPr>
      <w:rFonts w:ascii="宋体" w:hAnsi="宋体"/>
      <w:sz w:val="24"/>
      <w:szCs w:val="24"/>
    </w:rPr>
  </w:style>
  <w:style w:type="paragraph" w:styleId="1265">
    <w:name w:val="修订1"/>
    <w:next w:val="1265"/>
    <w:link w:val="800"/>
    <w:semiHidden/>
    <w:qFormat/>
    <w:rPr>
      <w:rFonts w:ascii="Calibri" w:hAnsi="Calibri" w:eastAsia="宋体" w:cs="Times New Roman"/>
      <w:sz w:val="21"/>
      <w:szCs w:val="24"/>
      <w:lang w:val="en-US" w:eastAsia="zh-CN" w:bidi="ar-SA"/>
    </w:rPr>
  </w:style>
  <w:style w:type="paragraph" w:styleId="1266">
    <w:name w:val="文档正文"/>
    <w:basedOn w:val="800"/>
    <w:next w:val="1266"/>
    <w:link w:val="800"/>
    <w:qFormat/>
    <w:pPr>
      <w:spacing w:line="360" w:lineRule="auto"/>
    </w:pPr>
    <w:rPr>
      <w:rFonts w:ascii="宋体" w:hAnsi="宋体"/>
      <w:b/>
      <w:bCs/>
      <w:szCs w:val="24"/>
    </w:rPr>
  </w:style>
  <w:style w:type="paragraph" w:styleId="1267">
    <w:name w:val="Default Text"/>
    <w:basedOn w:val="800"/>
    <w:next w:val="1267"/>
    <w:link w:val="800"/>
    <w:qFormat/>
    <w:pPr>
      <w:jc w:val="left"/>
      <w:widowControl/>
    </w:pPr>
    <w:rPr>
      <w:sz w:val="24"/>
      <w:lang w:eastAsia="en-US"/>
    </w:rPr>
  </w:style>
  <w:style w:type="paragraph" w:styleId="1268">
    <w:name w:val="正文 + 宋体"/>
    <w:basedOn w:val="800"/>
    <w:next w:val="1268"/>
    <w:link w:val="800"/>
    <w:qFormat/>
    <w:pPr>
      <w:ind w:firstLine="420"/>
      <w:spacing w:line="360" w:lineRule="auto"/>
    </w:pPr>
    <w:rPr>
      <w:szCs w:val="24"/>
    </w:rPr>
  </w:style>
  <w:style w:type="paragraph" w:styleId="1269">
    <w:name w:val="正文lzq"/>
    <w:basedOn w:val="800"/>
    <w:next w:val="1269"/>
    <w:link w:val="800"/>
    <w:qFormat/>
    <w:pPr>
      <w:ind w:firstLine="480"/>
      <w:spacing w:line="360" w:lineRule="auto"/>
    </w:pPr>
    <w:rPr>
      <w:sz w:val="24"/>
    </w:rPr>
  </w:style>
  <w:style w:type="paragraph" w:styleId="1270">
    <w:name w:val="xl57"/>
    <w:basedOn w:val="800"/>
    <w:next w:val="1270"/>
    <w:link w:val="80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271">
    <w:name w:val="Pa5"/>
    <w:basedOn w:val="800"/>
    <w:next w:val="800"/>
    <w:link w:val="800"/>
    <w:qFormat/>
    <w:pPr>
      <w:jc w:val="left"/>
      <w:spacing w:line="241" w:lineRule="atLeast"/>
    </w:pPr>
    <w:rPr>
      <w:rFonts w:ascii="HYDaHeiJ" w:eastAsia="HYDaHeiJ"/>
      <w:sz w:val="24"/>
      <w:szCs w:val="24"/>
    </w:rPr>
  </w:style>
  <w:style w:type="paragraph" w:styleId="1272">
    <w:name w:val="正文 + Arial Char"/>
    <w:basedOn w:val="800"/>
    <w:next w:val="1272"/>
    <w:link w:val="800"/>
    <w:qFormat/>
    <w:pPr>
      <w:ind w:left="315" w:hanging="315"/>
      <w:spacing w:line="300" w:lineRule="auto"/>
      <w:widowControl/>
      <w:tabs>
        <w:tab w:val="left" w:pos="315" w:leader="none"/>
      </w:tabs>
    </w:pPr>
    <w:rPr>
      <w:rFonts w:ascii="Arial" w:hAnsi="Arial" w:cs="Arial"/>
      <w:b/>
      <w:color w:val="000000"/>
    </w:rPr>
  </w:style>
  <w:style w:type="paragraph" w:styleId="1273">
    <w:name w:val="Char Char Char Char Char"/>
    <w:basedOn w:val="800"/>
    <w:next w:val="1273"/>
    <w:link w:val="800"/>
    <w:qFormat/>
    <w:rPr>
      <w:rFonts w:ascii="Tahoma" w:hAnsi="Tahoma"/>
      <w:sz w:val="24"/>
    </w:rPr>
  </w:style>
  <w:style w:type="paragraph" w:styleId="1274">
    <w:name w:val="方案正文"/>
    <w:basedOn w:val="800"/>
    <w:next w:val="1274"/>
    <w:link w:val="800"/>
    <w:qFormat/>
    <w:pPr>
      <w:ind w:firstLine="359"/>
      <w:jc w:val="left"/>
      <w:spacing w:before="156" w:line="360" w:lineRule="auto"/>
    </w:pPr>
    <w:rPr>
      <w:rFonts w:ascii="Arial" w:hAnsi="Arial"/>
      <w:sz w:val="24"/>
      <w:szCs w:val="21"/>
    </w:rPr>
  </w:style>
  <w:style w:type="paragraph" w:styleId="1275">
    <w:name w:val="xl35"/>
    <w:basedOn w:val="800"/>
    <w:next w:val="1275"/>
    <w:link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276">
    <w:name w:val="Char Char3"/>
    <w:basedOn w:val="800"/>
    <w:next w:val="1276"/>
    <w:link w:val="800"/>
    <w:qFormat/>
    <w:rPr>
      <w:rFonts w:ascii="Tahoma" w:hAnsi="Tahoma"/>
      <w:sz w:val="24"/>
    </w:rPr>
  </w:style>
  <w:style w:type="paragraph" w:styleId="1277">
    <w:name w:val="公文标题 2"/>
    <w:basedOn w:val="800"/>
    <w:next w:val="1248"/>
    <w:link w:val="800"/>
    <w:qFormat/>
    <w:pPr>
      <w:outlineLvl w:val="1"/>
    </w:pPr>
    <w:rPr>
      <w:rFonts w:ascii="仿宋_GB2312" w:hAnsi="宋体" w:eastAsia="仿宋_GB2312"/>
      <w:sz w:val="28"/>
      <w:szCs w:val="24"/>
    </w:rPr>
  </w:style>
  <w:style w:type="paragraph" w:styleId="1278">
    <w:name w:val="Char1 Char Char Char"/>
    <w:basedOn w:val="800"/>
    <w:next w:val="1278"/>
    <w:link w:val="800"/>
    <w:qFormat/>
    <w:rPr>
      <w:rFonts w:ascii="Tahoma" w:hAnsi="Tahoma" w:cs="Tahoma"/>
      <w:sz w:val="24"/>
    </w:rPr>
  </w:style>
  <w:style w:type="paragraph" w:styleId="1279">
    <w:name w:val="表格内容"/>
    <w:basedOn w:val="800"/>
    <w:next w:val="1279"/>
    <w:link w:val="800"/>
    <w:qFormat/>
    <w:pPr>
      <w:jc w:val="center"/>
      <w:spacing w:before="60" w:line="300" w:lineRule="auto"/>
      <w:widowControl/>
    </w:pPr>
  </w:style>
  <w:style w:type="paragraph" w:styleId="1280">
    <w:name w:val="xl43"/>
    <w:basedOn w:val="800"/>
    <w:next w:val="1280"/>
    <w:link w:val="8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rPr>
  </w:style>
  <w:style w:type="paragraph" w:styleId="1281">
    <w:name w:val="样式 标题 3H3sect1.2.3BOD 0Heading 3 - oldh3l3CTLevel 3 Head..."/>
    <w:basedOn w:val="1038"/>
    <w:next w:val="1281"/>
    <w:link w:val="800"/>
    <w:qFormat/>
    <w:pPr>
      <w:jc w:val="left"/>
    </w:pPr>
    <w:rPr>
      <w:rFonts w:cs="宋体"/>
      <w:bCs/>
      <w:sz w:val="30"/>
    </w:rPr>
  </w:style>
  <w:style w:type="paragraph" w:styleId="1282">
    <w:name w:val="Body Text 21"/>
    <w:basedOn w:val="800"/>
    <w:next w:val="1282"/>
    <w:link w:val="800"/>
    <w:qFormat/>
    <w:pPr>
      <w:ind w:left="720" w:hanging="720"/>
      <w:widowControl/>
    </w:pPr>
    <w:rPr>
      <w:sz w:val="24"/>
      <w:lang w:val="en-GB"/>
    </w:rPr>
  </w:style>
  <w:style w:type="paragraph" w:styleId="1283">
    <w:name w:val="正文文本 211"/>
    <w:basedOn w:val="800"/>
    <w:next w:val="1283"/>
    <w:link w:val="800"/>
    <w:qFormat/>
    <w:pPr>
      <w:ind w:left="720" w:hanging="720"/>
      <w:widowControl/>
    </w:pPr>
    <w:rPr>
      <w:sz w:val="24"/>
      <w:lang w:val="en-GB"/>
    </w:rPr>
  </w:style>
  <w:style w:type="paragraph" w:styleId="1284">
    <w:name w:val="xl50"/>
    <w:basedOn w:val="800"/>
    <w:next w:val="1284"/>
    <w:link w:val="800"/>
    <w:qFormat/>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1285">
    <w:name w:val="一级标题"/>
    <w:basedOn w:val="800"/>
    <w:next w:val="1285"/>
    <w:link w:val="800"/>
    <w:qFormat/>
    <w:pPr>
      <w:ind w:left="900" w:hanging="420"/>
      <w:spacing w:line="360" w:lineRule="auto"/>
      <w:tabs>
        <w:tab w:val="left" w:pos="903" w:leader="none"/>
      </w:tabs>
    </w:pPr>
    <w:rPr>
      <w:rFonts w:ascii="Arial" w:hAnsi="Arial" w:cs="Arial"/>
      <w:sz w:val="24"/>
    </w:rPr>
  </w:style>
  <w:style w:type="paragraph" w:styleId="1286">
    <w:name w:val="样式 段后: 0.25 行"/>
    <w:basedOn w:val="800"/>
    <w:next w:val="1286"/>
    <w:link w:val="800"/>
    <w:qFormat/>
    <w:pPr>
      <w:ind w:firstLine="420"/>
      <w:jc w:val="left"/>
      <w:spacing w:line="300" w:lineRule="auto"/>
      <w:widowControl/>
    </w:pPr>
    <w:rPr>
      <w:rFonts w:ascii="Arial" w:hAnsi="Arial"/>
      <w:sz w:val="22"/>
      <w:lang w:eastAsia="en-US" w:bidi="en-US"/>
    </w:rPr>
  </w:style>
  <w:style w:type="paragraph" w:styleId="1287">
    <w:name w:val="表头_5"/>
    <w:basedOn w:val="800"/>
    <w:next w:val="1287"/>
    <w:link w:val="800"/>
    <w:qFormat/>
    <w:pPr>
      <w:spacing w:line="360" w:lineRule="auto"/>
    </w:pPr>
    <w:rPr>
      <w:b/>
      <w:bCs/>
      <w:sz w:val="28"/>
      <w:szCs w:val="21"/>
    </w:rPr>
  </w:style>
  <w:style w:type="paragraph" w:styleId="1288">
    <w:name w:val="Char1 Char Char Char1"/>
    <w:basedOn w:val="800"/>
    <w:next w:val="1288"/>
    <w:link w:val="800"/>
    <w:qFormat/>
    <w:rPr>
      <w:rFonts w:ascii="Tahoma" w:hAnsi="Tahoma"/>
      <w:sz w:val="24"/>
    </w:rPr>
  </w:style>
  <w:style w:type="paragraph" w:styleId="1289">
    <w:name w:val="样式3"/>
    <w:basedOn w:val="800"/>
    <w:next w:val="800"/>
    <w:link w:val="800"/>
    <w:qFormat/>
    <w:pPr>
      <w:spacing w:line="360" w:lineRule="auto"/>
    </w:pPr>
  </w:style>
  <w:style w:type="paragraph" w:styleId="1290">
    <w:name w:val="项目符号，二级"/>
    <w:basedOn w:val="1169"/>
    <w:next w:val="1169"/>
    <w:link w:val="800"/>
    <w:qFormat/>
    <w:pPr>
      <w:numPr>
        <w:ilvl w:val="0"/>
        <w:numId w:val="4"/>
      </w:numPr>
      <w:ind w:left="1337" w:right="-27" w:firstLine="480"/>
      <w:tabs>
        <w:tab w:val="left" w:pos="567" w:leader="none"/>
        <w:tab w:val="left" w:pos="1211" w:leader="none"/>
        <w:tab w:val="left" w:pos="1337" w:leader="none"/>
      </w:tabs>
    </w:pPr>
    <w:rPr>
      <w:bCs w:val="0"/>
      <w:color w:val="000000"/>
      <w:sz w:val="24"/>
      <w:szCs w:val="24"/>
    </w:rPr>
  </w:style>
  <w:style w:type="paragraph" w:styleId="1291">
    <w:name w:val="小四 段落 宋体 Char Char Char Char"/>
    <w:basedOn w:val="800"/>
    <w:next w:val="1291"/>
    <w:link w:val="800"/>
    <w:qFormat/>
    <w:pPr>
      <w:ind w:right="-33" w:firstLine="480"/>
      <w:jc w:val="left"/>
      <w:spacing w:line="360" w:lineRule="auto"/>
    </w:pPr>
    <w:rPr>
      <w:sz w:val="24"/>
      <w:szCs w:val="24"/>
    </w:rPr>
  </w:style>
  <w:style w:type="paragraph" w:styleId="1292">
    <w:name w:val="Char Char1 Char Char Char Char"/>
    <w:basedOn w:val="814"/>
    <w:next w:val="1292"/>
    <w:link w:val="800"/>
    <w:qFormat/>
    <w:pPr>
      <w:ind w:left="357"/>
      <w:jc w:val="left"/>
      <w:spacing w:line="436" w:lineRule="exact"/>
      <w:outlineLvl w:val="3"/>
    </w:pPr>
    <w:rPr>
      <w:rFonts w:ascii="Tahoma" w:hAnsi="Tahoma" w:cs="Tahoma"/>
      <w:b/>
      <w:sz w:val="24"/>
      <w:szCs w:val="24"/>
    </w:rPr>
  </w:style>
  <w:style w:type="paragraph" w:styleId="1293">
    <w:name w:val="表格内文字"/>
    <w:basedOn w:val="800"/>
    <w:next w:val="1293"/>
    <w:link w:val="800"/>
    <w:qFormat/>
    <w:pPr>
      <w:spacing w:line="300" w:lineRule="atLeast"/>
    </w:pPr>
    <w:rPr>
      <w:sz w:val="18"/>
      <w:szCs w:val="24"/>
    </w:rPr>
  </w:style>
  <w:style w:type="paragraph" w:styleId="1294">
    <w:name w:val="章标题"/>
    <w:next w:val="1165"/>
    <w:link w:val="800"/>
    <w:qFormat/>
    <w:pPr>
      <w:jc w:val="both"/>
      <w:outlineLvl w:val="1"/>
    </w:pPr>
    <w:rPr>
      <w:rFonts w:ascii="Calibri" w:hAnsi="Calibri" w:eastAsia="黑体" w:cs="Times New Roman"/>
      <w:sz w:val="21"/>
      <w:lang w:val="en-US" w:eastAsia="zh-CN" w:bidi="ar-SA"/>
    </w:rPr>
  </w:style>
  <w:style w:type="paragraph" w:styleId="1295">
    <w:name w:val="xl63"/>
    <w:basedOn w:val="800"/>
    <w:next w:val="1295"/>
    <w:link w:val="800"/>
    <w:qFormat/>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296">
    <w:name w:val="7"/>
    <w:basedOn w:val="800"/>
    <w:next w:val="863"/>
    <w:link w:val="800"/>
    <w:qFormat/>
    <w:pPr>
      <w:jc w:val="left"/>
      <w:spacing w:before="100" w:beforeAutospacing="1" w:after="100" w:afterAutospacing="1"/>
      <w:widowControl/>
    </w:pPr>
    <w:rPr>
      <w:rFonts w:ascii="宋体" w:hAnsi="宋体"/>
      <w:sz w:val="24"/>
    </w:rPr>
  </w:style>
  <w:style w:type="paragraph" w:styleId="1297">
    <w:name w:val="font12"/>
    <w:basedOn w:val="800"/>
    <w:next w:val="1297"/>
    <w:link w:val="800"/>
    <w:qFormat/>
    <w:pPr>
      <w:jc w:val="left"/>
      <w:spacing w:before="100" w:beforeAutospacing="1" w:after="100" w:afterAutospacing="1"/>
      <w:widowControl/>
    </w:pPr>
    <w:rPr>
      <w:rFonts w:ascii="宋体" w:hAnsi="宋体"/>
      <w:sz w:val="36"/>
      <w:szCs w:val="36"/>
    </w:rPr>
  </w:style>
  <w:style w:type="paragraph" w:styleId="1298">
    <w:name w:val="xl42"/>
    <w:basedOn w:val="800"/>
    <w:next w:val="1298"/>
    <w:link w:val="8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99">
    <w:name w:val="正文11"/>
    <w:basedOn w:val="800"/>
    <w:next w:val="800"/>
    <w:link w:val="800"/>
    <w:qFormat/>
    <w:pPr>
      <w:ind w:firstLine="510"/>
      <w:spacing w:before="156" w:line="360" w:lineRule="auto"/>
    </w:pPr>
    <w:rPr>
      <w:sz w:val="24"/>
    </w:rPr>
  </w:style>
  <w:style w:type="paragraph" w:styleId="1300">
    <w:name w:val="小四 段落 宋体 Char Char Char"/>
    <w:basedOn w:val="811"/>
    <w:next w:val="1300"/>
    <w:link w:val="800"/>
    <w:qFormat/>
    <w:pPr>
      <w:ind w:left="0" w:right="-33" w:firstLine="545"/>
      <w:jc w:val="left"/>
      <w:spacing w:line="360" w:lineRule="auto"/>
      <w:tabs>
        <w:tab w:val="clear" w:pos="2952" w:leader="none"/>
      </w:tabs>
    </w:pPr>
    <w:rPr>
      <w:sz w:val="24"/>
    </w:rPr>
  </w:style>
  <w:style w:type="paragraph" w:styleId="1301">
    <w:name w:val="font11"/>
    <w:basedOn w:val="800"/>
    <w:next w:val="1301"/>
    <w:link w:val="800"/>
    <w:qFormat/>
    <w:pPr>
      <w:jc w:val="left"/>
      <w:spacing w:before="100" w:beforeAutospacing="1" w:after="100" w:afterAutospacing="1"/>
      <w:widowControl/>
    </w:pPr>
    <w:rPr>
      <w:b/>
      <w:bCs/>
      <w:sz w:val="18"/>
      <w:szCs w:val="18"/>
    </w:rPr>
  </w:style>
  <w:style w:type="paragraph" w:styleId="1302">
    <w:name w:val="Test2"/>
    <w:basedOn w:val="1036"/>
    <w:next w:val="1302"/>
    <w:link w:val="800"/>
    <w:qFormat/>
    <w:pPr>
      <w:jc w:val="center"/>
      <w:spacing w:line="480" w:lineRule="exact"/>
      <w:widowControl/>
    </w:pPr>
    <w:rPr>
      <w:rFonts w:ascii="黑体" w:hAnsi="Arial" w:eastAsia="黑体"/>
      <w:bCs/>
      <w:sz w:val="24"/>
    </w:rPr>
  </w:style>
  <w:style w:type="paragraph" w:styleId="1303">
    <w:name w:val="丁华标题1"/>
    <w:basedOn w:val="1034"/>
    <w:next w:val="1235"/>
    <w:link w:val="800"/>
    <w:qFormat/>
    <w:pPr>
      <w:ind w:left="567" w:firstLine="0"/>
      <w:jc w:val="left"/>
      <w:keepLines/>
      <w:spacing w:line="578" w:lineRule="auto"/>
      <w:tabs>
        <w:tab w:val="left" w:pos="567" w:leader="none"/>
        <w:tab w:val="left" w:pos="1440" w:leader="none"/>
      </w:tabs>
    </w:pPr>
    <w:rPr>
      <w:rFonts w:ascii="Times New Roman"/>
      <w:b w:val="0"/>
      <w:sz w:val="32"/>
      <w:szCs w:val="20"/>
    </w:rPr>
  </w:style>
  <w:style w:type="paragraph" w:styleId="1304">
    <w:name w:val="Char Char Char Char Char Char Char Char Char Char Char1"/>
    <w:basedOn w:val="800"/>
    <w:next w:val="1304"/>
    <w:link w:val="800"/>
    <w:qFormat/>
    <w:rPr>
      <w:rFonts w:ascii="Tahoma" w:hAnsi="Tahoma" w:cs="Tahoma"/>
      <w:sz w:val="24"/>
    </w:rPr>
  </w:style>
  <w:style w:type="paragraph" w:styleId="1305">
    <w:name w:val="Default"/>
    <w:next w:val="1305"/>
    <w:link w:val="800"/>
    <w:qFormat/>
    <w:pPr>
      <w:widowControl w:val="off"/>
    </w:pPr>
    <w:rPr>
      <w:rFonts w:ascii="宋体" w:hAnsi="Calibri" w:eastAsia="宋体" w:cs="宋体"/>
      <w:color w:val="000000"/>
      <w:sz w:val="24"/>
      <w:szCs w:val="24"/>
      <w:lang w:val="en-US" w:eastAsia="zh-CN" w:bidi="ar-SA"/>
    </w:rPr>
  </w:style>
  <w:style w:type="paragraph" w:styleId="1306">
    <w:name w:val="font6"/>
    <w:basedOn w:val="800"/>
    <w:next w:val="1306"/>
    <w:link w:val="800"/>
    <w:qFormat/>
    <w:pPr>
      <w:jc w:val="left"/>
      <w:spacing w:before="100" w:beforeAutospacing="1" w:after="100" w:afterAutospacing="1"/>
      <w:widowControl/>
    </w:pPr>
    <w:rPr>
      <w:rFonts w:ascii="宋体" w:hAnsi="宋体"/>
      <w:b/>
      <w:bCs/>
    </w:rPr>
  </w:style>
  <w:style w:type="paragraph" w:styleId="1307">
    <w:name w:val="小四 段落 宋体 Char Char"/>
    <w:basedOn w:val="800"/>
    <w:next w:val="1307"/>
    <w:link w:val="800"/>
    <w:qFormat/>
    <w:pPr>
      <w:ind w:firstLine="480"/>
      <w:spacing w:line="360" w:lineRule="auto"/>
    </w:pPr>
    <w:rPr>
      <w:rFonts w:ascii="宋体" w:hAnsi="宋体"/>
      <w:sz w:val="24"/>
      <w:szCs w:val="24"/>
    </w:rPr>
  </w:style>
  <w:style w:type="paragraph" w:styleId="1308">
    <w:name w:val="Char Char Char Char Char Char Char Char Char Char Char1 Char Char Char1"/>
    <w:basedOn w:val="800"/>
    <w:next w:val="1308"/>
    <w:link w:val="800"/>
    <w:semiHidden/>
    <w:qFormat/>
    <w:pPr>
      <w:ind w:firstLine="200"/>
      <w:jc w:val="left"/>
    </w:pPr>
    <w:rPr>
      <w:rFonts w:ascii="Tahoma" w:hAnsi="Tahoma"/>
      <w:sz w:val="24"/>
      <w:szCs w:val="24"/>
    </w:rPr>
  </w:style>
  <w:style w:type="paragraph" w:styleId="1309">
    <w:name w:val="Char Char Char Char Char Char Char Char Char1"/>
    <w:basedOn w:val="800"/>
    <w:next w:val="1309"/>
    <w:link w:val="800"/>
    <w:qFormat/>
    <w:pPr>
      <w:ind w:left="200" w:hanging="200"/>
      <w:tabs>
        <w:tab w:val="left" w:pos="360" w:leader="none"/>
      </w:tabs>
    </w:pPr>
    <w:rPr>
      <w:sz w:val="24"/>
      <w:szCs w:val="24"/>
    </w:rPr>
  </w:style>
  <w:style w:type="paragraph" w:styleId="1310">
    <w:name w:val="马刚标题3"/>
    <w:basedOn w:val="800"/>
    <w:next w:val="800"/>
    <w:link w:val="80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11">
    <w:name w:val="xl48"/>
    <w:basedOn w:val="800"/>
    <w:next w:val="1311"/>
    <w:link w:val="800"/>
    <w:qFormat/>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1312">
    <w:name w:val="标题 4宋体"/>
    <w:basedOn w:val="1040"/>
    <w:next w:val="1312"/>
    <w:link w:val="800"/>
    <w:qFormat/>
    <w:pPr>
      <w:jc w:val="left"/>
      <w:keepLines w:val="0"/>
      <w:spacing w:before="0" w:after="0" w:line="360" w:lineRule="auto"/>
    </w:pPr>
    <w:rPr>
      <w:rFonts w:ascii="宋体" w:hAnsi="宋体" w:eastAsia="宋体"/>
      <w:bCs/>
      <w:color w:val="000000"/>
      <w:sz w:val="24"/>
    </w:rPr>
  </w:style>
  <w:style w:type="paragraph" w:styleId="1313">
    <w:name w:val="正文 居中"/>
    <w:basedOn w:val="800"/>
    <w:next w:val="1313"/>
    <w:link w:val="800"/>
    <w:qFormat/>
    <w:pPr>
      <w:jc w:val="center"/>
      <w:spacing w:line="360" w:lineRule="auto"/>
    </w:pPr>
    <w:rPr>
      <w:sz w:val="24"/>
    </w:rPr>
  </w:style>
  <w:style w:type="paragraph" w:styleId="1314">
    <w:name w:val="马刚标题1"/>
    <w:basedOn w:val="1034"/>
    <w:next w:val="800"/>
    <w:link w:val="800"/>
    <w:qFormat/>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1315">
    <w:name w:val="font10"/>
    <w:basedOn w:val="800"/>
    <w:next w:val="1315"/>
    <w:link w:val="800"/>
    <w:qFormat/>
    <w:pPr>
      <w:jc w:val="left"/>
      <w:spacing w:before="100" w:beforeAutospacing="1" w:after="100" w:afterAutospacing="1"/>
      <w:widowControl/>
    </w:pPr>
    <w:rPr>
      <w:rFonts w:ascii="楷体_GB2312" w:hAnsi="宋体" w:eastAsia="楷体_GB2312"/>
      <w:b/>
      <w:bCs/>
      <w:sz w:val="18"/>
      <w:szCs w:val="18"/>
    </w:rPr>
  </w:style>
  <w:style w:type="paragraph" w:styleId="1316">
    <w:name w:val="xl61"/>
    <w:basedOn w:val="800"/>
    <w:next w:val="1316"/>
    <w:link w:val="800"/>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317">
    <w:name w:val="样式 样式 标题 3H3sect1.2.3BOD 0Heading 3 - oldh3l3CTLevel 3 Head... +..."/>
    <w:basedOn w:val="800"/>
    <w:next w:val="1317"/>
    <w:link w:val="800"/>
    <w:qFormat/>
    <w:pPr>
      <w:jc w:val="left"/>
      <w:keepLines/>
      <w:keepNext/>
      <w:outlineLvl w:val="2"/>
    </w:pPr>
    <w:rPr>
      <w:b/>
      <w:bCs/>
      <w:sz w:val="24"/>
    </w:rPr>
  </w:style>
  <w:style w:type="paragraph" w:styleId="1318">
    <w:name w:val="大标题"/>
    <w:basedOn w:val="800"/>
    <w:next w:val="800"/>
    <w:link w:val="800"/>
    <w:qFormat/>
    <w:pPr>
      <w:ind w:hanging="420"/>
      <w:pageBreakBefore/>
      <w:spacing w:line="360" w:lineRule="auto"/>
      <w:tabs>
        <w:tab w:val="left" w:pos="420" w:leader="none"/>
      </w:tabs>
      <w:outlineLvl w:val="0"/>
    </w:pPr>
    <w:rPr>
      <w:b/>
      <w:iCs/>
      <w:sz w:val="44"/>
      <w:szCs w:val="24"/>
    </w:rPr>
  </w:style>
  <w:style w:type="paragraph" w:styleId="1319">
    <w:name w:val="xl45"/>
    <w:basedOn w:val="800"/>
    <w:next w:val="1319"/>
    <w:link w:val="800"/>
    <w:qFormat/>
    <w:pPr>
      <w:jc w:val="center"/>
      <w:spacing w:before="100" w:beforeAutospacing="1" w:after="100" w:afterAutospacing="1"/>
      <w:widowControl/>
      <w:pBdr>
        <w:left w:val="single" w:color="000000" w:sz="4" w:space="0"/>
        <w:right w:val="single" w:color="000000" w:sz="4" w:space="0"/>
      </w:pBdr>
    </w:pPr>
    <w:rPr>
      <w:rFonts w:ascii="宋体" w:hAnsi="宋体"/>
      <w:b/>
      <w:bCs/>
    </w:rPr>
  </w:style>
  <w:style w:type="paragraph" w:styleId="1320">
    <w:name w:val="标题3"/>
    <w:basedOn w:val="1038"/>
    <w:next w:val="1320"/>
    <w:link w:val="800"/>
    <w:qFormat/>
    <w:pPr>
      <w:keepLines w:val="0"/>
      <w:keepNext w:val="0"/>
      <w:spacing w:line="360" w:lineRule="auto"/>
    </w:pPr>
    <w:rPr>
      <w:rFonts w:eastAsia="仿宋_GB2312"/>
      <w:b w:val="0"/>
      <w:bCs/>
      <w:sz w:val="30"/>
      <w:szCs w:val="32"/>
    </w:rPr>
  </w:style>
  <w:style w:type="paragraph" w:styleId="1321">
    <w:name w:val="Char Char1 Char Char Char Char Char Char Char"/>
    <w:basedOn w:val="800"/>
    <w:next w:val="1321"/>
    <w:link w:val="800"/>
    <w:qFormat/>
    <w:rPr>
      <w:rFonts w:ascii="Tahoma" w:hAnsi="Tahoma" w:cs="Tahoma"/>
      <w:sz w:val="24"/>
    </w:rPr>
  </w:style>
  <w:style w:type="paragraph" w:styleId="1322">
    <w:name w:val="Char Char Char Char1"/>
    <w:basedOn w:val="814"/>
    <w:next w:val="1322"/>
    <w:link w:val="800"/>
    <w:qFormat/>
    <w:pPr>
      <w:spacing w:line="360" w:lineRule="auto"/>
    </w:pPr>
    <w:rPr>
      <w:rFonts w:ascii="Tahoma" w:hAnsi="Tahoma"/>
      <w:sz w:val="24"/>
      <w:szCs w:val="24"/>
    </w:rPr>
  </w:style>
  <w:style w:type="paragraph" w:styleId="1323">
    <w:name w:val="Char Char Char Char Char Char Char1"/>
    <w:basedOn w:val="800"/>
    <w:next w:val="1323"/>
    <w:link w:val="800"/>
    <w:qFormat/>
    <w:pPr>
      <w:jc w:val="left"/>
    </w:pPr>
    <w:rPr>
      <w:rFonts w:ascii="Tahoma" w:hAnsi="Tahoma"/>
      <w:sz w:val="24"/>
    </w:rPr>
  </w:style>
  <w:style w:type="paragraph" w:styleId="1324">
    <w:name w:val="retrait3"/>
    <w:basedOn w:val="800"/>
    <w:next w:val="1324"/>
    <w:link w:val="800"/>
    <w:qFormat/>
    <w:pPr>
      <w:ind w:left="851"/>
      <w:jc w:val="left"/>
      <w:spacing w:before="20" w:after="20"/>
      <w:widowControl/>
    </w:pPr>
    <w:rPr>
      <w:rFonts w:ascii="Arial" w:hAnsi="Arial"/>
      <w:sz w:val="24"/>
      <w:lang w:val="en-GB"/>
    </w:rPr>
  </w:style>
  <w:style w:type="paragraph" w:styleId="1325">
    <w:name w:val="段落"/>
    <w:basedOn w:val="800"/>
    <w:next w:val="1325"/>
    <w:link w:val="800"/>
    <w:qFormat/>
    <w:pPr>
      <w:ind w:firstLine="480"/>
      <w:spacing w:line="460" w:lineRule="exact"/>
    </w:pPr>
    <w:rPr>
      <w:sz w:val="24"/>
    </w:rPr>
  </w:style>
  <w:style w:type="paragraph" w:styleId="1326">
    <w:name w:val="xl30"/>
    <w:basedOn w:val="800"/>
    <w:next w:val="1326"/>
    <w:link w:val="8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27">
    <w:name w:val="标题4，章节第四层"/>
    <w:basedOn w:val="800"/>
    <w:next w:val="800"/>
    <w:link w:val="800"/>
    <w:qFormat/>
    <w:pPr>
      <w:spacing w:line="360" w:lineRule="auto"/>
      <w:tabs>
        <w:tab w:val="left" w:pos="0" w:leader="none"/>
      </w:tabs>
      <w:outlineLvl w:val="3"/>
    </w:pPr>
    <w:rPr>
      <w:rFonts w:ascii="宋体" w:hAnsi="宋体"/>
      <w:b/>
      <w:sz w:val="24"/>
      <w:szCs w:val="24"/>
    </w:rPr>
  </w:style>
  <w:style w:type="paragraph" w:styleId="1328">
    <w:name w:val="xl39"/>
    <w:basedOn w:val="800"/>
    <w:next w:val="1328"/>
    <w:link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29">
    <w:name w:val="Char Char Char Char Char Char Char Char Char Char Char Char Char1"/>
    <w:basedOn w:val="800"/>
    <w:next w:val="1329"/>
    <w:link w:val="800"/>
    <w:qFormat/>
    <w:pPr>
      <w:jc w:val="left"/>
      <w:spacing w:after="160" w:line="240" w:lineRule="exact"/>
      <w:widowControl/>
    </w:pPr>
    <w:rPr>
      <w:szCs w:val="24"/>
    </w:rPr>
  </w:style>
  <w:style w:type="paragraph" w:styleId="1330">
    <w:name w:val="列表内容"/>
    <w:basedOn w:val="800"/>
    <w:next w:val="800"/>
    <w:link w:val="800"/>
    <w:qFormat/>
    <w:pPr>
      <w:ind w:left="840" w:hanging="420"/>
      <w:jc w:val="left"/>
      <w:widowControl/>
      <w:tabs>
        <w:tab w:val="left" w:pos="840" w:leader="none"/>
      </w:tabs>
    </w:pPr>
    <w:rPr>
      <w:sz w:val="18"/>
      <w:szCs w:val="24"/>
    </w:rPr>
  </w:style>
  <w:style w:type="paragraph" w:styleId="1331">
    <w:name w:val="xl28"/>
    <w:basedOn w:val="800"/>
    <w:next w:val="1331"/>
    <w:link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332">
    <w:name w:val="小四 段落 宋体 Char"/>
    <w:basedOn w:val="811"/>
    <w:next w:val="1332"/>
    <w:link w:val="800"/>
    <w:qFormat/>
    <w:pPr>
      <w:ind w:left="0" w:right="-33" w:firstLine="600"/>
      <w:jc w:val="left"/>
      <w:tabs>
        <w:tab w:val="clear" w:pos="2952" w:leader="none"/>
      </w:tabs>
    </w:pPr>
    <w:rPr>
      <w:rFonts w:ascii="仿宋_GB2312" w:eastAsia="仿宋_GB2312"/>
      <w:sz w:val="30"/>
      <w:szCs w:val="30"/>
    </w:rPr>
  </w:style>
  <w:style w:type="paragraph" w:styleId="1333">
    <w:name w:val="表格文字"/>
    <w:basedOn w:val="800"/>
    <w:next w:val="1333"/>
    <w:link w:val="800"/>
    <w:qFormat/>
    <w:pPr>
      <w:ind w:firstLine="200"/>
      <w:jc w:val="left"/>
      <w:spacing w:line="360" w:lineRule="auto"/>
    </w:pPr>
    <w:rPr>
      <w:rFonts w:ascii="Arial" w:hAnsi="Arial"/>
      <w:sz w:val="24"/>
    </w:rPr>
  </w:style>
  <w:style w:type="paragraph" w:styleId="1334">
    <w:name w:val="Pa6"/>
    <w:basedOn w:val="800"/>
    <w:next w:val="800"/>
    <w:link w:val="800"/>
    <w:qFormat/>
    <w:pPr>
      <w:jc w:val="left"/>
      <w:spacing w:line="241" w:lineRule="atLeast"/>
    </w:pPr>
    <w:rPr>
      <w:rFonts w:ascii="HYDaHeiJ" w:eastAsia="HYDaHeiJ"/>
      <w:sz w:val="24"/>
      <w:szCs w:val="24"/>
    </w:rPr>
  </w:style>
  <w:style w:type="paragraph" w:styleId="1335">
    <w:name w:val="列出段落2"/>
    <w:basedOn w:val="800"/>
    <w:next w:val="1335"/>
    <w:link w:val="800"/>
    <w:qFormat/>
    <w:pPr>
      <w:ind w:left="720"/>
      <w:jc w:val="left"/>
      <w:widowControl/>
    </w:pPr>
    <w:rPr>
      <w:rFonts w:ascii="Arial" w:hAnsi="Arial" w:eastAsia="黑体" w:cs="Arial"/>
      <w:sz w:val="24"/>
      <w:szCs w:val="24"/>
      <w:lang w:eastAsia="en-US"/>
    </w:rPr>
  </w:style>
  <w:style w:type="paragraph" w:styleId="1336">
    <w:name w:val="段 Char"/>
    <w:next w:val="1336"/>
    <w:link w:val="800"/>
    <w:qFormat/>
    <w:pPr>
      <w:ind w:firstLine="200"/>
      <w:jc w:val="both"/>
    </w:pPr>
    <w:rPr>
      <w:rFonts w:ascii="宋体" w:hAnsi="Calibri" w:eastAsia="宋体" w:cs="Times New Roman"/>
      <w:sz w:val="21"/>
      <w:lang w:val="en-US" w:eastAsia="zh-CN" w:bidi="ar-SA"/>
    </w:rPr>
  </w:style>
  <w:style w:type="paragraph" w:styleId="1337">
    <w:name w:val="表蕊"/>
    <w:basedOn w:val="800"/>
    <w:next w:val="1337"/>
    <w:link w:val="800"/>
    <w:qFormat/>
    <w:pPr>
      <w:jc w:val="left"/>
      <w:spacing w:line="320" w:lineRule="atLeast"/>
    </w:pPr>
    <w:rPr>
      <w:rFonts w:eastAsia="楷体_GB2312"/>
      <w:spacing w:val="-10"/>
    </w:rPr>
  </w:style>
  <w:style w:type="paragraph" w:styleId="1338">
    <w:name w:val="font14"/>
    <w:basedOn w:val="800"/>
    <w:next w:val="1338"/>
    <w:link w:val="800"/>
    <w:qFormat/>
    <w:pPr>
      <w:jc w:val="left"/>
      <w:spacing w:before="100" w:beforeAutospacing="1" w:after="100" w:afterAutospacing="1"/>
      <w:widowControl/>
    </w:pPr>
    <w:rPr>
      <w:sz w:val="36"/>
      <w:szCs w:val="36"/>
    </w:rPr>
  </w:style>
  <w:style w:type="paragraph" w:styleId="1339">
    <w:name w:val="正文2"/>
    <w:basedOn w:val="800"/>
    <w:next w:val="1339"/>
    <w:link w:val="800"/>
    <w:qFormat/>
    <w:pPr>
      <w:ind w:firstLine="510"/>
      <w:spacing w:before="156" w:line="360" w:lineRule="auto"/>
    </w:pPr>
    <w:rPr>
      <w:sz w:val="24"/>
    </w:rPr>
  </w:style>
  <w:style w:type="paragraph" w:styleId="1340">
    <w:name w:val="xl31"/>
    <w:basedOn w:val="800"/>
    <w:next w:val="1340"/>
    <w:link w:val="8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341">
    <w:name w:val="xl54"/>
    <w:basedOn w:val="800"/>
    <w:next w:val="1341"/>
    <w:link w:val="80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rPr>
  </w:style>
  <w:style w:type="paragraph" w:styleId="1342">
    <w:name w:val="Char11"/>
    <w:basedOn w:val="800"/>
    <w:next w:val="1342"/>
    <w:link w:val="800"/>
    <w:qFormat/>
    <w:pPr>
      <w:jc w:val="left"/>
      <w:spacing w:after="160" w:line="240" w:lineRule="exact"/>
      <w:widowControl/>
    </w:pPr>
    <w:rPr>
      <w:rFonts w:ascii="Verdana" w:hAnsi="Verdana" w:eastAsia="仿宋_GB2312"/>
      <w:sz w:val="24"/>
      <w:lang w:eastAsia="en-US"/>
    </w:rPr>
  </w:style>
  <w:style w:type="paragraph" w:styleId="1343">
    <w:name w:val="Char Char1 Char1"/>
    <w:basedOn w:val="800"/>
    <w:next w:val="1343"/>
    <w:link w:val="800"/>
    <w:qFormat/>
    <w:pPr>
      <w:jc w:val="left"/>
      <w:spacing w:after="160" w:line="240" w:lineRule="exact"/>
      <w:widowControl/>
    </w:pPr>
    <w:rPr>
      <w:rFonts w:ascii="Verdana" w:hAnsi="Verdana"/>
      <w:lang w:eastAsia="en-US"/>
    </w:rPr>
  </w:style>
  <w:style w:type="paragraph" w:styleId="1344">
    <w:name w:val="xl27"/>
    <w:basedOn w:val="800"/>
    <w:next w:val="1344"/>
    <w:link w:val="8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345">
    <w:name w:val="标题1，章节第一层"/>
    <w:basedOn w:val="1169"/>
    <w:next w:val="1169"/>
    <w:link w:val="800"/>
    <w:qFormat/>
    <w:pPr>
      <w:ind w:left="482"/>
      <w:tabs>
        <w:tab w:val="left" w:pos="693" w:leader="none"/>
      </w:tabs>
      <w:outlineLvl w:val="0"/>
    </w:pPr>
    <w:rPr>
      <w:color w:val="000000"/>
      <w:sz w:val="24"/>
      <w:szCs w:val="24"/>
    </w:rPr>
  </w:style>
  <w:style w:type="paragraph" w:styleId="1346">
    <w:name w:val="符号与编号 Char Char"/>
    <w:basedOn w:val="800"/>
    <w:next w:val="1346"/>
    <w:link w:val="800"/>
    <w:qFormat/>
    <w:pPr>
      <w:ind w:left="839" w:hanging="419"/>
      <w:spacing w:line="400" w:lineRule="atLeast"/>
      <w:tabs>
        <w:tab w:val="left" w:pos="840" w:leader="none"/>
      </w:tabs>
    </w:pPr>
    <w:rPr>
      <w:sz w:val="24"/>
      <w:szCs w:val="24"/>
    </w:rPr>
  </w:style>
  <w:style w:type="paragraph" w:styleId="1347">
    <w:name w:val="Char Char Char1"/>
    <w:basedOn w:val="814"/>
    <w:next w:val="1347"/>
    <w:link w:val="800"/>
    <w:qFormat/>
    <w:pPr>
      <w:spacing w:line="436" w:lineRule="exact"/>
    </w:pPr>
    <w:rPr>
      <w:szCs w:val="24"/>
    </w:rPr>
  </w:style>
  <w:style w:type="paragraph" w:styleId="1348">
    <w:name w:val="正文文本 New New"/>
    <w:basedOn w:val="800"/>
    <w:next w:val="1348"/>
    <w:link w:val="800"/>
    <w:qFormat/>
    <w:pPr>
      <w:ind w:firstLine="200"/>
      <w:spacing w:before="60" w:after="60" w:line="360" w:lineRule="auto"/>
      <w:widowControl/>
    </w:pPr>
    <w:rPr>
      <w:rFonts w:eastAsia="华文楷体"/>
      <w:sz w:val="24"/>
      <w:szCs w:val="24"/>
    </w:rPr>
  </w:style>
  <w:style w:type="paragraph" w:styleId="1349">
    <w:name w:val="xl59"/>
    <w:basedOn w:val="800"/>
    <w:next w:val="1349"/>
    <w:link w:val="80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1350">
    <w:name w:val="中等深浅网格 1 - 强调文字颜色 21"/>
    <w:basedOn w:val="800"/>
    <w:next w:val="1350"/>
    <w:link w:val="800"/>
    <w:qFormat/>
    <w:pPr>
      <w:ind w:firstLine="420"/>
    </w:pPr>
    <w:rPr>
      <w:szCs w:val="22"/>
    </w:rPr>
  </w:style>
  <w:style w:type="paragraph" w:styleId="1351">
    <w:name w:val="小四 段落 宋体"/>
    <w:basedOn w:val="811"/>
    <w:next w:val="1351"/>
    <w:link w:val="800"/>
    <w:qFormat/>
    <w:pPr>
      <w:ind w:left="113" w:right="113" w:firstLine="425"/>
      <w:jc w:val="left"/>
      <w:spacing w:line="360" w:lineRule="auto"/>
      <w:tabs>
        <w:tab w:val="clear" w:pos="2952" w:leader="none"/>
      </w:tabs>
    </w:pPr>
    <w:rPr>
      <w:sz w:val="24"/>
    </w:rPr>
  </w:style>
  <w:style w:type="paragraph" w:styleId="1352">
    <w:name w:val="正文缩进2字符"/>
    <w:basedOn w:val="800"/>
    <w:next w:val="1352"/>
    <w:link w:val="800"/>
    <w:qFormat/>
    <w:pPr>
      <w:ind w:firstLine="200"/>
      <w:spacing w:line="300" w:lineRule="auto"/>
    </w:pPr>
    <w:rPr>
      <w:rFonts w:ascii="仿宋_GB2312" w:eastAsia="仿宋_GB2312"/>
      <w:sz w:val="32"/>
      <w:szCs w:val="32"/>
    </w:rPr>
  </w:style>
  <w:style w:type="paragraph" w:styleId="1353">
    <w:name w:val="xl58"/>
    <w:basedOn w:val="800"/>
    <w:next w:val="1353"/>
    <w:link w:val="800"/>
    <w:qFormat/>
    <w:pPr>
      <w:jc w:val="center"/>
      <w:spacing w:before="100" w:beforeAutospacing="1" w:after="100" w:afterAutospacing="1"/>
      <w:widowControl/>
      <w:pBdr>
        <w:left w:val="single" w:color="000000" w:sz="4" w:space="0"/>
        <w:right w:val="single" w:color="000000" w:sz="4" w:space="0"/>
      </w:pBdr>
    </w:pPr>
    <w:rPr>
      <w:b/>
      <w:bCs/>
      <w:i/>
      <w:iCs/>
    </w:rPr>
  </w:style>
  <w:style w:type="paragraph" w:styleId="1354">
    <w:name w:val="表格"/>
    <w:basedOn w:val="800"/>
    <w:next w:val="1354"/>
    <w:link w:val="800"/>
    <w:qFormat/>
    <w:pPr>
      <w:ind w:firstLine="21"/>
    </w:pPr>
    <w:rPr>
      <w:rFonts w:ascii="宋体" w:hAnsi="宋体"/>
    </w:rPr>
  </w:style>
  <w:style w:type="paragraph" w:styleId="1355">
    <w:name w:val="正文 New New New New New New New New New New New New New New"/>
    <w:next w:val="1355"/>
    <w:link w:val="800"/>
    <w:qFormat/>
    <w:pPr>
      <w:jc w:val="both"/>
      <w:widowControl w:val="off"/>
    </w:pPr>
    <w:rPr>
      <w:rFonts w:hint="eastAsia" w:ascii="Calibri" w:hAnsi="Calibri" w:eastAsia="宋体" w:cs="Times New Roman"/>
      <w:sz w:val="21"/>
      <w:lang w:val="en-US" w:eastAsia="zh-CN" w:bidi="ar-SA"/>
    </w:rPr>
  </w:style>
  <w:style w:type="paragraph" w:styleId="1356">
    <w:name w:val="xl47"/>
    <w:basedOn w:val="800"/>
    <w:next w:val="1356"/>
    <w:link w:val="8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57">
    <w:name w:val="Bullets L1"/>
    <w:basedOn w:val="800"/>
    <w:next w:val="1357"/>
    <w:link w:val="800"/>
    <w:qFormat/>
    <w:pPr>
      <w:numPr>
        <w:ilvl w:val="0"/>
        <w:numId w:val="5"/>
      </w:numPr>
      <w:jc w:val="left"/>
      <w:spacing w:before="60" w:after="60"/>
      <w:widowControl/>
      <w:tabs>
        <w:tab w:val="left" w:pos="360" w:leader="none"/>
      </w:tabs>
    </w:pPr>
    <w:rPr>
      <w:rFonts w:ascii="Arial" w:hAnsi="Arial"/>
    </w:rPr>
  </w:style>
  <w:style w:type="paragraph" w:styleId="1358">
    <w:name w:val="表格1"/>
    <w:basedOn w:val="800"/>
    <w:next w:val="1358"/>
    <w:link w:val="800"/>
    <w:qFormat/>
    <w:rPr>
      <w:rFonts w:ascii="宋体"/>
      <w:szCs w:val="21"/>
    </w:rPr>
  </w:style>
  <w:style w:type="paragraph" w:styleId="1359">
    <w:name w:val="条1"/>
    <w:basedOn w:val="800"/>
    <w:next w:val="1359"/>
    <w:link w:val="800"/>
    <w:qFormat/>
    <w:pPr>
      <w:ind w:left="780" w:hanging="360"/>
      <w:spacing w:before="156" w:line="360" w:lineRule="auto"/>
      <w:tabs>
        <w:tab w:val="left" w:pos="780" w:leader="none"/>
      </w:tabs>
    </w:pPr>
    <w:rPr>
      <w:rFonts w:eastAsia="黑体"/>
      <w:sz w:val="24"/>
    </w:rPr>
  </w:style>
  <w:style w:type="paragraph" w:styleId="1360">
    <w:name w:val="样式4 Char"/>
    <w:basedOn w:val="800"/>
    <w:next w:val="1360"/>
    <w:link w:val="800"/>
    <w:qFormat/>
    <w:pPr>
      <w:ind w:firstLine="480"/>
      <w:jc w:val="left"/>
      <w:spacing w:line="360" w:lineRule="auto"/>
      <w:widowControl/>
    </w:pPr>
    <w:rPr>
      <w:color w:val="000000"/>
      <w:sz w:val="24"/>
      <w:szCs w:val="24"/>
    </w:rPr>
  </w:style>
  <w:style w:type="paragraph" w:styleId="1361">
    <w:name w:val="马刚标题4"/>
    <w:basedOn w:val="1310"/>
    <w:next w:val="800"/>
    <w:link w:val="800"/>
    <w:qFormat/>
    <w:pPr>
      <w:spacing w:before="100" w:after="40"/>
      <w:tabs>
        <w:tab w:val="left" w:pos="1050" w:leader="none"/>
      </w:tabs>
      <w:outlineLvl w:val="3"/>
    </w:pPr>
    <w:rPr>
      <w:b w:val="0"/>
    </w:rPr>
  </w:style>
  <w:style w:type="paragraph" w:styleId="1362">
    <w:name w:val="flType"/>
    <w:basedOn w:val="1216"/>
    <w:next w:val="1362"/>
    <w:link w:val="800"/>
    <w:qFormat/>
    <w:pPr>
      <w:spacing w:after="284"/>
    </w:pPr>
    <w:rPr>
      <w:rFonts w:eastAsia="宋体"/>
      <w:b w:val="0"/>
    </w:rPr>
  </w:style>
  <w:style w:type="paragraph" w:styleId="1363">
    <w:name w:val="xl26"/>
    <w:basedOn w:val="800"/>
    <w:next w:val="1363"/>
    <w:link w:val="8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64">
    <w:name w:val="Char Char Char Char Char1"/>
    <w:basedOn w:val="800"/>
    <w:next w:val="1364"/>
    <w:link w:val="800"/>
    <w:qFormat/>
    <w:rPr>
      <w:rFonts w:ascii="Tahoma" w:hAnsi="Tahoma" w:cs="Tahoma"/>
      <w:sz w:val="24"/>
    </w:rPr>
  </w:style>
  <w:style w:type="paragraph" w:styleId="1365">
    <w:name w:val="样式 样式 首行缩进:  2 字符 + 行距: 1.5 倍行距"/>
    <w:basedOn w:val="800"/>
    <w:next w:val="1365"/>
    <w:link w:val="800"/>
    <w:qFormat/>
    <w:pPr>
      <w:ind w:firstLine="470"/>
      <w:spacing w:line="360" w:lineRule="auto"/>
    </w:pPr>
    <w:rPr>
      <w:sz w:val="24"/>
    </w:rPr>
  </w:style>
  <w:style w:type="paragraph" w:styleId="1366">
    <w:name w:val="a0"/>
    <w:basedOn w:val="800"/>
    <w:next w:val="1366"/>
    <w:link w:val="800"/>
    <w:qFormat/>
    <w:pPr>
      <w:spacing w:before="100" w:beforeAutospacing="1" w:after="100" w:afterAutospacing="1"/>
      <w:widowControl/>
    </w:pPr>
    <w:rPr>
      <w:rFonts w:ascii="宋体" w:hAnsi="宋体"/>
      <w:sz w:val="24"/>
      <w:szCs w:val="24"/>
    </w:rPr>
  </w:style>
  <w:style w:type="paragraph" w:styleId="1367">
    <w:name w:val="xl53"/>
    <w:basedOn w:val="800"/>
    <w:next w:val="1367"/>
    <w:link w:val="80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368">
    <w:name w:val="xl60"/>
    <w:basedOn w:val="800"/>
    <w:next w:val="1368"/>
    <w:link w:val="80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369">
    <w:name w:val="样式1"/>
    <w:basedOn w:val="800"/>
    <w:next w:val="1369"/>
    <w:link w:val="800"/>
    <w:qFormat/>
    <w:pPr>
      <w:ind w:firstLine="480"/>
      <w:spacing w:line="300" w:lineRule="auto"/>
    </w:pPr>
    <w:rPr>
      <w:sz w:val="24"/>
      <w:szCs w:val="24"/>
    </w:rPr>
  </w:style>
  <w:style w:type="paragraph" w:styleId="1370">
    <w:name w:val="论文正文"/>
    <w:basedOn w:val="805"/>
    <w:next w:val="1370"/>
    <w:link w:val="800"/>
    <w:qFormat/>
    <w:pPr>
      <w:ind w:left="0" w:firstLine="200"/>
      <w:jc w:val="left"/>
      <w:spacing w:line="360" w:lineRule="auto"/>
    </w:pPr>
    <w:rPr>
      <w:rFonts w:ascii="Times New Roman" w:hAnsi="Times New Roman"/>
      <w:sz w:val="28"/>
      <w:szCs w:val="24"/>
    </w:rPr>
  </w:style>
  <w:style w:type="paragraph" w:styleId="1371">
    <w:name w:val="greytypebeni"/>
    <w:basedOn w:val="800"/>
    <w:next w:val="1371"/>
    <w:link w:val="800"/>
    <w:qFormat/>
    <w:pPr>
      <w:jc w:val="left"/>
      <w:widowControl/>
    </w:pPr>
    <w:rPr>
      <w:rFonts w:ascii="宋体" w:hAnsi="宋体"/>
      <w:sz w:val="24"/>
      <w:szCs w:val="24"/>
    </w:rPr>
  </w:style>
  <w:style w:type="paragraph" w:styleId="1372">
    <w:name w:val="qw"/>
    <w:next w:val="1372"/>
    <w:link w:val="800"/>
    <w:qFormat/>
    <w:pPr>
      <w:jc w:val="both"/>
      <w:spacing w:line="312" w:lineRule="atLeast"/>
      <w:widowControl w:val="off"/>
    </w:pPr>
    <w:rPr>
      <w:rFonts w:ascii="宋体" w:hAnsi="Calibri" w:eastAsia="宋体" w:cs="Times New Roman"/>
      <w:sz w:val="24"/>
      <w:lang w:val="en-US" w:eastAsia="zh-CN" w:bidi="ar-SA"/>
    </w:rPr>
  </w:style>
  <w:style w:type="paragraph" w:styleId="1373">
    <w:name w:val="xl55"/>
    <w:basedOn w:val="800"/>
    <w:next w:val="1373"/>
    <w:link w:val="800"/>
    <w:qFormat/>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374">
    <w:name w:val="正文文本缩进1"/>
    <w:basedOn w:val="800"/>
    <w:next w:val="1375"/>
    <w:link w:val="800"/>
    <w:qFormat/>
    <w:pPr>
      <w:ind w:left="420"/>
      <w:spacing w:after="120"/>
    </w:pPr>
    <w:rPr>
      <w:szCs w:val="24"/>
    </w:rPr>
  </w:style>
  <w:style w:type="paragraph" w:styleId="1375">
    <w:name w:val="Body Text First Indent 21"/>
    <w:basedOn w:val="1376"/>
    <w:next w:val="1375"/>
    <w:link w:val="800"/>
    <w:qFormat/>
    <w:pPr>
      <w:ind w:firstLine="420"/>
    </w:pPr>
    <w:rPr>
      <w:rFonts w:ascii="等线" w:hAnsi="等线" w:cs="等线"/>
    </w:rPr>
  </w:style>
  <w:style w:type="paragraph" w:styleId="1376">
    <w:name w:val="Body Text Indent1"/>
    <w:basedOn w:val="800"/>
    <w:next w:val="1376"/>
    <w:link w:val="800"/>
    <w:qFormat/>
    <w:pPr>
      <w:ind w:firstLine="880"/>
      <w:spacing w:line="500" w:lineRule="exact"/>
    </w:pPr>
    <w:rPr>
      <w:szCs w:val="24"/>
    </w:rPr>
  </w:style>
  <w:style w:type="paragraph" w:styleId="1377">
    <w:name w:val="xl32"/>
    <w:basedOn w:val="800"/>
    <w:next w:val="1377"/>
    <w:link w:val="8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character" w:styleId="1378">
    <w:name w:val="引用 Char1"/>
    <w:basedOn w:val="803"/>
    <w:next w:val="1378"/>
    <w:link w:val="800"/>
    <w:uiPriority w:val="29"/>
    <w:qFormat/>
    <w:rPr>
      <w:rFonts w:ascii="Calibri" w:hAnsi="Calibri" w:eastAsia="Calibri" w:cs="宋体"/>
      <w:i/>
      <w:iCs/>
      <w:color w:val="000000"/>
      <w:sz w:val="20"/>
      <w:szCs w:val="20"/>
      <w:lang w:val="zh-CN"/>
    </w:rPr>
  </w:style>
  <w:style w:type="paragraph" w:styleId="1379">
    <w:name w:val="标题3，章节第三层"/>
    <w:basedOn w:val="800"/>
    <w:next w:val="1169"/>
    <w:link w:val="800"/>
    <w:qFormat/>
    <w:pPr>
      <w:spacing w:before="78" w:line="300" w:lineRule="auto"/>
      <w:outlineLvl w:val="2"/>
    </w:pPr>
    <w:rPr>
      <w:rFonts w:ascii="Arial" w:hAnsi="Arial" w:eastAsia="华文细黑"/>
      <w:sz w:val="30"/>
      <w:szCs w:val="24"/>
    </w:rPr>
  </w:style>
  <w:style w:type="paragraph" w:styleId="1380">
    <w:name w:val="Char2 Char Char Char Char Char Char1"/>
    <w:basedOn w:val="800"/>
    <w:next w:val="1380"/>
    <w:link w:val="800"/>
    <w:qFormat/>
    <w:pPr>
      <w:ind w:hanging="425"/>
      <w:keepNext/>
      <w:spacing w:before="80" w:after="80"/>
      <w:widowControl/>
      <w:tabs>
        <w:tab w:val="left" w:pos="425" w:leader="none"/>
      </w:tabs>
    </w:pPr>
    <w:rPr>
      <w:rFonts w:ascii="Arial" w:hAnsi="Arial" w:cs="Arial"/>
    </w:rPr>
  </w:style>
  <w:style w:type="paragraph" w:styleId="1381">
    <w:name w:val="xl46"/>
    <w:basedOn w:val="800"/>
    <w:next w:val="1381"/>
    <w:link w:val="80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382">
    <w:name w:val="普通文字"/>
    <w:basedOn w:val="800"/>
    <w:next w:val="800"/>
    <w:link w:val="800"/>
    <w:qFormat/>
    <w:rPr>
      <w:rFonts w:ascii="宋体" w:hAnsi="宋体"/>
      <w:sz w:val="24"/>
    </w:rPr>
  </w:style>
  <w:style w:type="paragraph" w:styleId="1383">
    <w:name w:val="样式2"/>
    <w:basedOn w:val="800"/>
    <w:next w:val="800"/>
    <w:link w:val="800"/>
    <w:qFormat/>
    <w:pPr>
      <w:ind w:left="200"/>
      <w:spacing w:line="360" w:lineRule="auto"/>
    </w:pPr>
    <w:rPr>
      <w:rFonts w:ascii="宋体" w:hAnsi="宋体"/>
      <w:b/>
      <w:sz w:val="24"/>
      <w:szCs w:val="24"/>
    </w:rPr>
  </w:style>
  <w:style w:type="paragraph" w:styleId="1384">
    <w:name w:val="Table Paragraph"/>
    <w:basedOn w:val="800"/>
    <w:next w:val="1384"/>
    <w:link w:val="800"/>
    <w:qFormat/>
    <w:rPr>
      <w:rFonts w:cs="Times New Roman"/>
      <w:sz w:val="21"/>
      <w:szCs w:val="24"/>
      <w:lang w:val="en-US"/>
    </w:rPr>
  </w:style>
  <w:style w:type="character" w:styleId="1385">
    <w:name w:val="font31"/>
    <w:basedOn w:val="803"/>
    <w:next w:val="1385"/>
    <w:link w:val="800"/>
    <w:qFormat/>
    <w:rPr>
      <w:rFonts w:hint="eastAsia" w:ascii="微软雅黑" w:hAnsi="微软雅黑" w:eastAsia="微软雅黑" w:cs="微软雅黑"/>
      <w:color w:val="000000"/>
      <w:sz w:val="22"/>
      <w:szCs w:val="22"/>
      <w:u w:val="none"/>
    </w:rPr>
  </w:style>
  <w:style w:type="paragraph" w:styleId="1386">
    <w:name w:val="_Style 1"/>
    <w:basedOn w:val="800"/>
    <w:next w:val="1386"/>
    <w:link w:val="800"/>
    <w:uiPriority w:val="34"/>
    <w:qFormat/>
    <w:pPr>
      <w:ind w:firstLine="420"/>
    </w:pPr>
    <w:rPr>
      <w:rFonts w:eastAsia="宋体" w:cs="Times New Roman"/>
    </w:rPr>
  </w:style>
  <w:style w:type="paragraph" w:styleId="1387">
    <w:name w:val="正文首行缩进（绿盟科技）"/>
    <w:basedOn w:val="800"/>
    <w:next w:val="1387"/>
    <w:link w:val="800"/>
    <w:qFormat/>
    <w:pPr>
      <w:ind w:firstLine="200"/>
      <w:jc w:val="left"/>
      <w:spacing w:after="50" w:line="300" w:lineRule="auto"/>
      <w:widowControl/>
    </w:pPr>
    <w:rPr>
      <w:rFonts w:ascii="Arial" w:hAnsi="Arial"/>
      <w:szCs w:val="21"/>
    </w:rPr>
  </w:style>
  <w:style w:type="paragraph" w:styleId="1388">
    <w:name w:val="KS表格"/>
    <w:basedOn w:val="800"/>
    <w:next w:val="1388"/>
    <w:link w:val="800"/>
    <w:qFormat/>
    <w:pPr>
      <w:spacing w:line="300" w:lineRule="auto"/>
    </w:pPr>
  </w:style>
  <w:style w:type="character" w:styleId="1389">
    <w:name w:val="标题 2 Char Char Char"/>
    <w:next w:val="1389"/>
    <w:link w:val="800"/>
    <w:qFormat/>
    <w:rPr>
      <w:rFonts w:ascii="Arial" w:hAnsi="Arial" w:eastAsia="黑体"/>
      <w:b/>
      <w:bCs/>
      <w:sz w:val="32"/>
      <w:szCs w:val="32"/>
      <w:lang w:val="en-US" w:eastAsia="zh-CN" w:bidi="ar-SA"/>
    </w:rPr>
  </w:style>
  <w:style w:type="paragraph" w:styleId="1390">
    <w:name w:val="正文_3"/>
    <w:next w:val="1390"/>
    <w:link w:val="800"/>
    <w:qFormat/>
    <w:pPr>
      <w:jc w:val="both"/>
      <w:widowControl w:val="off"/>
    </w:pPr>
    <w:rPr>
      <w:rFonts w:ascii="Calibri" w:hAnsi="Calibri" w:eastAsia="宋体" w:cs="Times New Roman"/>
      <w:sz w:val="21"/>
      <w:szCs w:val="22"/>
      <w:lang w:val="en-US" w:eastAsia="zh-CN" w:bidi="ar-SA"/>
    </w:rPr>
  </w:style>
  <w:style w:type="paragraph" w:styleId="1391">
    <w:name w:val="修订2"/>
    <w:next w:val="1391"/>
    <w:link w:val="800"/>
    <w:uiPriority w:val="99"/>
    <w:semiHidden/>
    <w:qFormat/>
    <w:rPr>
      <w:rFonts w:ascii="Calibri" w:hAnsi="Calibri" w:eastAsia="Calibri" w:cs="宋体"/>
      <w:lang w:val="zh-CN" w:eastAsia="zh-CN" w:bidi="ar-SA"/>
    </w:rPr>
  </w:style>
  <w:style w:type="paragraph" w:styleId="1392">
    <w:name w:val="修订3"/>
    <w:next w:val="1392"/>
    <w:link w:val="800"/>
    <w:uiPriority w:val="99"/>
    <w:semiHidden/>
    <w:qFormat/>
    <w:rPr>
      <w:rFonts w:ascii="Calibri" w:hAnsi="Calibri" w:eastAsia="Calibri" w:cs="宋体"/>
      <w:lang w:val="zh-CN" w:eastAsia="zh-CN" w:bidi="ar-SA"/>
    </w:rPr>
  </w:style>
  <w:style w:type="paragraph" w:styleId="1393">
    <w:name w:val="@正文"/>
    <w:basedOn w:val="1056"/>
    <w:next w:val="1393"/>
    <w:link w:val="800"/>
    <w:qFormat/>
    <w:pPr>
      <w:ind w:firstLine="200"/>
      <w:spacing w:line="360" w:lineRule="auto"/>
    </w:pPr>
    <w:rPr>
      <w:rFonts w:ascii="黑体" w:hAnsi="黑体" w:eastAsia="仿宋"/>
      <w:sz w:val="32"/>
      <w:szCs w:val="32"/>
    </w:rPr>
  </w:style>
  <w:style w:type="paragraph" w:styleId="1394">
    <w:name w:val="msolistparagraph"/>
    <w:basedOn w:val="800"/>
    <w:next w:val="1394"/>
    <w:link w:val="800"/>
    <w:qFormat/>
    <w:pPr>
      <w:ind w:firstLine="420"/>
    </w:pPr>
    <w:rPr>
      <w:rFonts w:eastAsia="宋体" w:cs="Times New Roman"/>
      <w:sz w:val="21"/>
      <w:szCs w:val="22"/>
      <w:lang w:val="en-US"/>
    </w:rPr>
  </w:style>
  <w:style w:type="paragraph" w:styleId="1395">
    <w:name w:val="p1"/>
    <w:basedOn w:val="800"/>
    <w:next w:val="1395"/>
    <w:link w:val="800"/>
    <w:qFormat/>
    <w:pPr>
      <w:jc w:val="left"/>
      <w:spacing w:line="380" w:lineRule="atLeast"/>
    </w:pPr>
    <w:rPr>
      <w:rFonts w:ascii="Helvetica Neue" w:hAnsi="Helvetica Neue" w:eastAsia="Helvetica Neue"/>
      <w:color w:val="000000"/>
      <w:sz w:val="26"/>
      <w:szCs w:val="26"/>
    </w:rPr>
  </w:style>
  <w:style w:type="paragraph" w:styleId="1396">
    <w:name w:val="普通(网站)1"/>
    <w:basedOn w:val="800"/>
    <w:next w:val="1396"/>
    <w:link w:val="800"/>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97">
    <w:name w:val="首行缩进"/>
    <w:basedOn w:val="800"/>
    <w:next w:val="1397"/>
    <w:link w:val="800"/>
    <w:qFormat/>
    <w:pPr>
      <w:ind w:firstLine="480"/>
    </w:pPr>
  </w:style>
  <w:style w:type="paragraph" w:styleId="1398">
    <w:name w:val="正文首行缩进1"/>
    <w:basedOn w:val="1399"/>
    <w:next w:val="1398"/>
    <w:link w:val="800"/>
    <w:qFormat/>
    <w:pPr>
      <w:ind w:firstLine="420"/>
      <w:spacing w:line="360" w:lineRule="auto"/>
    </w:pPr>
    <w:rPr>
      <w:rFonts w:ascii="Times New Roman"/>
      <w:szCs w:val="21"/>
    </w:rPr>
  </w:style>
  <w:style w:type="paragraph" w:styleId="1399">
    <w:name w:val="正文文本1"/>
    <w:basedOn w:val="800"/>
    <w:next w:val="800"/>
    <w:link w:val="800"/>
    <w:qFormat/>
    <w:rPr>
      <w:rFonts w:ascii="宋体"/>
      <w:sz w:val="28"/>
    </w:rPr>
  </w:style>
  <w:style w:type="paragraph" w:styleId="1400">
    <w:name w:val="页脚1"/>
    <w:basedOn w:val="800"/>
    <w:next w:val="1400"/>
    <w:link w:val="800"/>
    <w:uiPriority w:val="99"/>
    <w:qFormat/>
    <w:pPr>
      <w:jc w:val="left"/>
      <w:tabs>
        <w:tab w:val="center" w:pos="4153" w:leader="none"/>
        <w:tab w:val="right" w:pos="8306" w:leader="none"/>
      </w:tabs>
    </w:pPr>
    <w:rPr>
      <w:sz w:val="18"/>
    </w:rPr>
  </w:style>
  <w:style w:type="paragraph" w:styleId="1401">
    <w:name w:val="标题 31"/>
    <w:basedOn w:val="800"/>
    <w:next w:val="1143"/>
    <w:link w:val="800"/>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402">
    <w:name w:val="要点1"/>
    <w:next w:val="1402"/>
    <w:link w:val="800"/>
    <w:qFormat/>
    <w:rPr>
      <w:rFonts w:ascii="Times New Roman" w:hAnsi="Times New Roman" w:eastAsia="宋体" w:cs="Times New Roman"/>
      <w:sz w:val="21"/>
      <w:lang w:val="en-US" w:eastAsia="zh-CN" w:bidi="ar-SA"/>
    </w:rPr>
  </w:style>
  <w:style w:type="paragraph" w:styleId="1403">
    <w:name w:val="纯文本111"/>
    <w:basedOn w:val="800"/>
    <w:next w:val="1403"/>
    <w:link w:val="800"/>
    <w:qFormat/>
    <w:pPr>
      <w:jc w:val="left"/>
      <w:widowControl/>
    </w:pPr>
    <w:rPr>
      <w:rFonts w:ascii="宋体" w:hAnsi="Courier New"/>
    </w:rPr>
  </w:style>
  <w:style w:type="paragraph" w:styleId="1404">
    <w:name w:val="普通正文"/>
    <w:basedOn w:val="800"/>
    <w:next w:val="1404"/>
    <w:link w:val="800"/>
    <w:qFormat/>
    <w:pPr>
      <w:ind w:firstLine="480"/>
      <w:jc w:val="left"/>
      <w:spacing w:before="120" w:after="120" w:line="360" w:lineRule="auto"/>
    </w:pPr>
    <w:rPr>
      <w:rFonts w:ascii="Arial" w:hAnsi="Arial"/>
      <w:sz w:val="24"/>
      <w:szCs w:val="24"/>
    </w:rPr>
  </w:style>
  <w:style w:type="paragraph" w:styleId="1405">
    <w:name w:val="正文缩进11"/>
    <w:basedOn w:val="800"/>
    <w:next w:val="1405"/>
    <w:link w:val="800"/>
    <w:qFormat/>
    <w:pPr>
      <w:ind w:firstLine="420"/>
    </w:pPr>
    <w:rPr>
      <w:b/>
      <w:sz w:val="24"/>
    </w:rPr>
  </w:style>
  <w:style w:type="paragraph" w:styleId="1406">
    <w:name w:val="正文首行缩进 21"/>
    <w:basedOn w:val="1374"/>
    <w:next w:val="1406"/>
    <w:link w:val="800"/>
    <w:qFormat/>
  </w:style>
  <w:style w:type="paragraph" w:styleId="1407">
    <w:name w:val="修订4"/>
    <w:next w:val="1407"/>
    <w:link w:val="800"/>
    <w:uiPriority w:val="99"/>
    <w:semiHidden/>
    <w:qFormat/>
    <w:rPr>
      <w:rFonts w:ascii="Calibri" w:hAnsi="Calibri" w:eastAsia="Calibri" w:cs="宋体"/>
      <w:lang w:val="zh-CN" w:eastAsia="zh-CN" w:bidi="ar-SA"/>
    </w:rPr>
  </w:style>
  <w:style w:type="table" w:styleId="1408">
    <w:name w:val="table"/>
    <w:basedOn w:val="804"/>
    <w:next w:val="1408"/>
    <w:link w:val="800"/>
    <w:qFormat/>
    <w:tblPr/>
  </w:style>
  <w:style w:type="paragraph" w:styleId="1409">
    <w:name w:val="二级目录"/>
    <w:next w:val="800"/>
    <w:link w:val="800"/>
    <w:uiPriority w:val="99"/>
    <w:qFormat/>
    <w:pPr>
      <w:numPr>
        <w:ilvl w:val="0"/>
        <w:numId w:val="6"/>
      </w:numPr>
      <w:tabs>
        <w:tab w:val="left" w:pos="720" w:leader="none"/>
      </w:tabs>
      <w:outlineLvl w:val="1"/>
    </w:pPr>
    <w:rPr>
      <w:rFonts w:ascii="Calibri" w:hAnsi="Calibri" w:eastAsia="宋体" w:cs="Times New Roman"/>
      <w:b/>
      <w:bCs/>
      <w:sz w:val="28"/>
      <w:szCs w:val="28"/>
      <w:lang w:val="en-US" w:eastAsia="zh-CN" w:bidi="ar-SA"/>
    </w:rPr>
  </w:style>
  <w:style w:type="paragraph" w:styleId="1410">
    <w:name w:val="图例"/>
    <w:basedOn w:val="800"/>
    <w:next w:val="1410"/>
    <w:link w:val="800"/>
    <w:qFormat/>
    <w:pPr>
      <w:jc w:val="center"/>
      <w:spacing w:before="120" w:after="120" w:line="360" w:lineRule="auto"/>
    </w:pPr>
    <w:rPr>
      <w:rFonts w:eastAsia="仿宋_GB2312"/>
      <w:b/>
      <w:sz w:val="24"/>
      <w:szCs w:val="20"/>
    </w:rPr>
  </w:style>
  <w:style w:type="paragraph" w:styleId="1411">
    <w:name w:val="标题 41"/>
    <w:basedOn w:val="800"/>
    <w:next w:val="800"/>
    <w:link w:val="800"/>
    <w:uiPriority w:val="9"/>
    <w:qFormat/>
    <w:pPr>
      <w:keepLines/>
      <w:keepNext/>
      <w:spacing w:before="120" w:after="120"/>
      <w:outlineLvl w:val="3"/>
    </w:pPr>
    <w:rPr>
      <w:rFonts w:ascii="Arial" w:hAnsi="Arial" w:eastAsia="黑体"/>
      <w:b/>
      <w:sz w:val="20"/>
      <w:szCs w:val="20"/>
    </w:rPr>
  </w:style>
  <w:style w:type="paragraph" w:styleId="1412">
    <w:name w:val="普通(网站)11"/>
    <w:basedOn w:val="800"/>
    <w:next w:val="1412"/>
    <w:link w:val="800"/>
    <w:qFormat/>
    <w:pPr>
      <w:jc w:val="left"/>
      <w:spacing w:beforeAutospacing="1" w:afterAutospacing="1"/>
    </w:pPr>
    <w:rPr>
      <w:sz w:val="24"/>
    </w:rPr>
  </w:style>
  <w:style w:type="character" w:styleId="13623" w:default="1">
    <w:name w:val="Default Paragraph Font"/>
    <w:uiPriority w:val="1"/>
    <w:semiHidden/>
    <w:unhideWhenUsed/>
  </w:style>
  <w:style w:type="numbering" w:styleId="13624" w:default="1">
    <w:name w:val="No List"/>
    <w:uiPriority w:val="99"/>
    <w:semiHidden/>
    <w:unhideWhenUsed/>
  </w:style>
  <w:style w:type="table" w:styleId="136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dc:creator>
  <cp:lastModifiedBy>冯帆</cp:lastModifiedBy>
  <cp:revision>56</cp:revision>
  <dcterms:created xsi:type="dcterms:W3CDTF">2025-06-24T08:48:00Z</dcterms:created>
  <dcterms:modified xsi:type="dcterms:W3CDTF">2026-11-03T03:47:23Z</dcterms:modified>
</cp:coreProperties>
</file>