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2"/>
        <w:jc w:val="center"/>
        <w:spacing w:before="75" w:beforeAutospacing="0" w:after="75" w:afterAutospacing="0" w:line="360" w:lineRule="auto"/>
        <w:widowControl/>
        <w:rPr>
          <w:rStyle w:val="797"/>
          <w:rFonts w:hint="eastAsia" w:ascii="宋体" w:hAnsi="宋体" w:eastAsia="宋体" w:cs="宋体"/>
          <w:color w:val="000000"/>
          <w:sz w:val="72"/>
          <w:szCs w:val="72"/>
          <w:highlight w:val="none"/>
        </w:rPr>
      </w:pPr>
      <w:r>
        <w:rPr>
          <w:rStyle w:val="797"/>
          <w:rFonts w:hint="eastAsia" w:ascii="宋体" w:hAnsi="宋体" w:eastAsia="宋体" w:cs="宋体"/>
          <w:color w:val="000000"/>
          <w:sz w:val="72"/>
          <w:szCs w:val="72"/>
          <w:highlight w:val="none"/>
        </w:rPr>
      </w:r>
      <w:r/>
    </w:p>
    <w:p>
      <w:pPr>
        <w:pStyle w:val="792"/>
        <w:jc w:val="center"/>
        <w:spacing w:before="75" w:beforeAutospacing="0" w:after="75" w:afterAutospacing="0" w:line="360" w:lineRule="auto"/>
        <w:widowControl/>
        <w:rPr>
          <w:rStyle w:val="797"/>
          <w:rFonts w:hint="eastAsia" w:ascii="宋体" w:hAnsi="宋体" w:eastAsia="宋体" w:cs="宋体"/>
          <w:color w:val="000000"/>
          <w:sz w:val="72"/>
          <w:szCs w:val="72"/>
          <w:highlight w:val="none"/>
        </w:rPr>
      </w:pPr>
      <w:r>
        <w:rPr>
          <w:rStyle w:val="797"/>
          <w:rFonts w:hint="eastAsia" w:ascii="宋体" w:hAnsi="宋体" w:eastAsia="宋体" w:cs="宋体"/>
          <w:color w:val="000000"/>
          <w:sz w:val="72"/>
          <w:szCs w:val="72"/>
          <w:highlight w:val="none"/>
        </w:rPr>
      </w:r>
      <w:r/>
    </w:p>
    <w:p>
      <w:pPr>
        <w:pStyle w:val="792"/>
        <w:jc w:val="center"/>
        <w:spacing w:before="75" w:beforeAutospacing="0" w:after="75" w:afterAutospacing="0" w:line="360" w:lineRule="auto"/>
        <w:widowControl/>
        <w:rPr>
          <w:rStyle w:val="797"/>
          <w:rFonts w:hint="eastAsia" w:ascii="宋体" w:hAnsi="宋体" w:eastAsia="宋体" w:cs="宋体"/>
          <w:color w:val="000000"/>
          <w:sz w:val="72"/>
          <w:szCs w:val="72"/>
          <w:highlight w:val="none"/>
        </w:rPr>
      </w:pPr>
      <w:r>
        <w:rPr>
          <w:rStyle w:val="797"/>
          <w:rFonts w:hint="eastAsia" w:ascii="宋体" w:hAnsi="宋体" w:eastAsia="宋体" w:cs="宋体"/>
          <w:color w:val="000000"/>
          <w:sz w:val="72"/>
          <w:szCs w:val="72"/>
          <w:highlight w:val="none"/>
        </w:rPr>
        <w:t xml:space="preserve">苏州市级政府采购</w:t>
      </w:r>
      <w:r>
        <w:rPr>
          <w:rStyle w:val="797"/>
          <w:rFonts w:hint="eastAsia" w:ascii="宋体" w:hAnsi="宋体" w:eastAsia="宋体" w:cs="宋体"/>
          <w:color w:val="000000"/>
          <w:sz w:val="72"/>
          <w:szCs w:val="72"/>
          <w:highlight w:val="none"/>
        </w:rPr>
      </w:r>
      <w:r/>
    </w:p>
    <w:p>
      <w:pPr>
        <w:pStyle w:val="792"/>
        <w:jc w:val="center"/>
        <w:spacing w:before="75" w:beforeAutospacing="0" w:after="75" w:afterAutospacing="0" w:line="360" w:lineRule="auto"/>
        <w:widowControl/>
        <w:rPr>
          <w:rStyle w:val="797"/>
          <w:rFonts w:hint="eastAsia" w:ascii="宋体" w:hAnsi="宋体" w:eastAsia="宋体" w:cs="宋体"/>
          <w:color w:val="000000"/>
          <w:sz w:val="72"/>
          <w:szCs w:val="72"/>
          <w:highlight w:val="none"/>
        </w:rPr>
      </w:pPr>
      <w:r>
        <w:rPr>
          <w:rStyle w:val="797"/>
          <w:rFonts w:hint="eastAsia" w:ascii="宋体" w:hAnsi="宋体" w:eastAsia="宋体" w:cs="宋体"/>
          <w:color w:val="000000"/>
          <w:sz w:val="72"/>
          <w:szCs w:val="72"/>
          <w:highlight w:val="none"/>
        </w:rPr>
        <w:t xml:space="preserve">服务类磋商项目</w:t>
      </w:r>
      <w:r>
        <w:rPr>
          <w:rStyle w:val="797"/>
          <w:rFonts w:hint="eastAsia" w:ascii="宋体" w:hAnsi="宋体" w:eastAsia="宋体" w:cs="宋体"/>
          <w:color w:val="000000"/>
          <w:sz w:val="72"/>
          <w:szCs w:val="72"/>
          <w:highlight w:val="none"/>
        </w:rPr>
      </w:r>
      <w:r/>
    </w:p>
    <w:p>
      <w:pPr>
        <w:pStyle w:val="792"/>
        <w:spacing w:before="75" w:beforeAutospacing="0" w:after="75" w:afterAutospacing="0" w:line="360" w:lineRule="auto"/>
        <w:widowControl/>
        <w:rPr>
          <w:rStyle w:val="797"/>
          <w:rFonts w:hint="eastAsia" w:ascii="宋体" w:hAnsi="宋体" w:eastAsia="宋体" w:cs="宋体"/>
          <w:color w:val="000000"/>
          <w:sz w:val="72"/>
          <w:szCs w:val="72"/>
          <w:highlight w:val="none"/>
        </w:rPr>
      </w:pPr>
      <w:r>
        <w:rPr>
          <w:rStyle w:val="797"/>
          <w:rFonts w:hint="eastAsia" w:ascii="宋体" w:hAnsi="宋体" w:eastAsia="宋体" w:cs="宋体"/>
          <w:color w:val="000000"/>
          <w:sz w:val="72"/>
          <w:szCs w:val="72"/>
          <w:highlight w:val="none"/>
        </w:rPr>
      </w:r>
      <w:r/>
    </w:p>
    <w:p>
      <w:pPr>
        <w:pStyle w:val="792"/>
        <w:spacing w:before="75" w:beforeAutospacing="0" w:after="75" w:afterAutospacing="0"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2"/>
        <w:jc w:val="both"/>
        <w:spacing w:before="75" w:beforeAutospacing="0" w:after="75" w:afterAutospacing="0" w:line="360" w:lineRule="auto"/>
        <w:widowControl/>
        <w:rPr>
          <w:rStyle w:val="797"/>
          <w:rFonts w:hint="eastAsia" w:ascii="宋体" w:hAnsi="宋体" w:eastAsia="宋体" w:cs="宋体"/>
          <w:color w:val="000000"/>
          <w:sz w:val="30"/>
          <w:szCs w:val="30"/>
          <w:highlight w:val="none"/>
        </w:rPr>
      </w:pPr>
      <w:r>
        <w:rPr>
          <w:rStyle w:val="797"/>
          <w:rFonts w:hint="eastAsia" w:ascii="宋体" w:hAnsi="宋体" w:eastAsia="宋体" w:cs="宋体"/>
          <w:color w:val="000000"/>
          <w:sz w:val="30"/>
          <w:szCs w:val="30"/>
          <w:highlight w:val="none"/>
        </w:rPr>
      </w:r>
      <w:r/>
    </w:p>
    <w:p>
      <w:pPr>
        <w:pStyle w:val="792"/>
        <w:jc w:val="center"/>
        <w:spacing w:before="75" w:beforeAutospacing="0" w:after="75" w:afterAutospacing="0" w:line="360" w:lineRule="auto"/>
        <w:widowControl/>
        <w:rPr>
          <w:rStyle w:val="797"/>
          <w:rFonts w:hint="eastAsia" w:ascii="宋体" w:hAnsi="宋体" w:eastAsia="宋体" w:cs="宋体"/>
          <w:color w:val="000000"/>
          <w:sz w:val="30"/>
          <w:szCs w:val="30"/>
          <w:highlight w:val="none"/>
          <w:u w:val="none"/>
          <w:lang w:val="en-US" w:eastAsia="zh-CN"/>
        </w:rPr>
      </w:pPr>
      <w:r>
        <w:rPr>
          <w:rStyle w:val="797"/>
          <w:rFonts w:hint="eastAsia" w:ascii="宋体" w:hAnsi="宋体" w:eastAsia="宋体" w:cs="宋体"/>
          <w:color w:val="000000"/>
          <w:sz w:val="30"/>
          <w:szCs w:val="30"/>
          <w:highlight w:val="none"/>
          <w:u w:val="none"/>
        </w:rPr>
        <w:t xml:space="preserve">采购编号：</w:t>
      </w:r>
      <w:r>
        <w:rPr>
          <w:rStyle w:val="797"/>
          <w:rFonts w:hint="eastAsia" w:ascii="宋体" w:hAnsi="宋体" w:cs="宋体"/>
          <w:color w:val="000000"/>
          <w:sz w:val="30"/>
          <w:szCs w:val="30"/>
          <w:highlight w:val="none"/>
          <w:u w:val="none"/>
          <w:lang w:val="en-US" w:eastAsia="zh-CN"/>
        </w:rPr>
        <w:t xml:space="preserve">JSZC-320500-SZST-C2026-0035</w:t>
      </w:r>
      <w:r>
        <w:rPr>
          <w:rStyle w:val="797"/>
          <w:rFonts w:hint="eastAsia" w:ascii="宋体" w:hAnsi="宋体" w:eastAsia="宋体" w:cs="宋体"/>
          <w:color w:val="000000"/>
          <w:sz w:val="30"/>
          <w:szCs w:val="30"/>
          <w:highlight w:val="none"/>
          <w:u w:val="none"/>
          <w:lang w:val="en-US" w:eastAsia="zh-CN"/>
        </w:rPr>
      </w:r>
      <w:r/>
    </w:p>
    <w:p>
      <w:pPr>
        <w:pStyle w:val="792"/>
        <w:jc w:val="center"/>
        <w:spacing w:before="75" w:beforeAutospacing="0" w:after="75" w:afterAutospacing="0" w:line="360" w:lineRule="auto"/>
        <w:widowControl/>
        <w:rPr>
          <w:rFonts w:hint="eastAsia" w:ascii="宋体" w:hAnsi="宋体" w:eastAsia="宋体" w:cs="宋体"/>
          <w:color w:val="000000"/>
          <w:highlight w:val="none"/>
          <w:u w:val="none"/>
          <w:lang w:eastAsia="zh-CN"/>
        </w:rPr>
      </w:pPr>
      <w:r>
        <w:rPr>
          <w:rStyle w:val="797"/>
          <w:rFonts w:hint="eastAsia" w:ascii="宋体" w:hAnsi="宋体" w:eastAsia="宋体" w:cs="宋体"/>
          <w:color w:val="000000"/>
          <w:sz w:val="30"/>
          <w:szCs w:val="30"/>
          <w:highlight w:val="none"/>
          <w:u w:val="none"/>
        </w:rPr>
        <w:t xml:space="preserve">项目名称：</w:t>
      </w:r>
      <w:r>
        <w:rPr>
          <w:rStyle w:val="797"/>
          <w:rFonts w:hint="eastAsia" w:ascii="宋体" w:hAnsi="宋体" w:cs="宋体"/>
          <w:color w:val="000000"/>
          <w:sz w:val="30"/>
          <w:szCs w:val="30"/>
          <w:highlight w:val="none"/>
          <w:u w:val="none"/>
          <w:lang w:eastAsia="zh-CN"/>
        </w:rPr>
        <w:t xml:space="preserve">专业领域技术支撑服务</w:t>
      </w:r>
      <w:r>
        <w:rPr>
          <w:rFonts w:hint="eastAsia" w:ascii="宋体" w:hAnsi="宋体" w:eastAsia="宋体" w:cs="宋体"/>
          <w:color w:val="000000"/>
          <w:highlight w:val="none"/>
          <w:u w:val="none"/>
          <w:lang w:eastAsia="zh-CN"/>
        </w:rPr>
      </w:r>
      <w:r/>
    </w:p>
    <w:p>
      <w:pPr>
        <w:pStyle w:val="792"/>
        <w:jc w:val="center"/>
        <w:spacing w:before="75" w:beforeAutospacing="0" w:after="75" w:afterAutospacing="0" w:line="360" w:lineRule="auto"/>
        <w:widowControl/>
        <w:rPr>
          <w:rFonts w:hint="eastAsia" w:ascii="宋体" w:hAnsi="宋体" w:eastAsia="宋体" w:cs="宋体"/>
          <w:color w:val="000000"/>
          <w:highlight w:val="none"/>
          <w:u w:val="none"/>
          <w:lang w:eastAsia="zh-CN"/>
        </w:rPr>
      </w:pPr>
      <w:r>
        <w:rPr>
          <w:rStyle w:val="797"/>
          <w:rFonts w:hint="eastAsia" w:ascii="宋体" w:hAnsi="宋体" w:eastAsia="宋体" w:cs="宋体"/>
          <w:color w:val="000000"/>
          <w:sz w:val="30"/>
          <w:szCs w:val="30"/>
          <w:highlight w:val="none"/>
          <w:u w:val="none"/>
        </w:rPr>
        <w:t xml:space="preserve">采 购 人：</w:t>
      </w:r>
      <w:r>
        <w:rPr>
          <w:rStyle w:val="797"/>
          <w:rFonts w:hint="eastAsia" w:ascii="宋体" w:hAnsi="宋体" w:cs="宋体"/>
          <w:color w:val="000000"/>
          <w:sz w:val="30"/>
          <w:szCs w:val="30"/>
          <w:highlight w:val="none"/>
          <w:u w:val="none"/>
          <w:lang w:eastAsia="zh-CN"/>
        </w:rPr>
        <w:t xml:space="preserve">苏州市应急管理局</w:t>
      </w:r>
      <w:r>
        <w:rPr>
          <w:rFonts w:hint="eastAsia" w:ascii="宋体" w:hAnsi="宋体" w:eastAsia="宋体" w:cs="宋体"/>
          <w:color w:val="000000"/>
          <w:highlight w:val="none"/>
          <w:u w:val="none"/>
          <w:lang w:eastAsia="zh-CN"/>
        </w:rPr>
      </w:r>
      <w:r/>
    </w:p>
    <w:p>
      <w:pPr>
        <w:pStyle w:val="792"/>
        <w:jc w:val="center"/>
        <w:spacing w:before="75" w:beforeAutospacing="0" w:after="75" w:afterAutospacing="0" w:line="360" w:lineRule="auto"/>
        <w:widowControl/>
        <w:rPr>
          <w:rStyle w:val="797"/>
          <w:rFonts w:hint="eastAsia" w:ascii="宋体" w:hAnsi="宋体" w:eastAsia="宋体" w:cs="宋体"/>
          <w:color w:val="000000"/>
          <w:sz w:val="30"/>
          <w:szCs w:val="30"/>
          <w:highlight w:val="none"/>
          <w:u w:val="none"/>
        </w:rPr>
      </w:pPr>
      <w:r>
        <w:rPr>
          <w:rStyle w:val="797"/>
          <w:rFonts w:hint="eastAsia" w:ascii="宋体" w:hAnsi="宋体" w:eastAsia="宋体" w:cs="宋体"/>
          <w:color w:val="000000"/>
          <w:sz w:val="30"/>
          <w:szCs w:val="30"/>
          <w:highlight w:val="none"/>
          <w:u w:val="none"/>
        </w:rPr>
        <w:t xml:space="preserve">采购代理机构：</w:t>
      </w:r>
      <w:bookmarkStart w:id="0" w:name="XTDLJG_1"/>
      <w:r>
        <w:rPr>
          <w:rStyle w:val="797"/>
          <w:rFonts w:hint="eastAsia" w:ascii="宋体" w:hAnsi="宋体" w:eastAsia="宋体" w:cs="宋体"/>
          <w:color w:val="000000"/>
          <w:sz w:val="30"/>
          <w:szCs w:val="30"/>
          <w:highlight w:val="none"/>
          <w:u w:val="none"/>
        </w:rPr>
        <w:t xml:space="preserve">苏州市天美达招投标咨询服务有限公司</w:t>
      </w:r>
      <w:bookmarkEnd w:id="0"/>
      <w:r>
        <w:rPr>
          <w:rStyle w:val="797"/>
          <w:rFonts w:hint="eastAsia" w:ascii="宋体" w:hAnsi="宋体" w:eastAsia="宋体" w:cs="宋体"/>
          <w:color w:val="000000"/>
          <w:sz w:val="30"/>
          <w:szCs w:val="30"/>
          <w:highlight w:val="none"/>
          <w:u w:val="none"/>
        </w:rPr>
      </w:r>
      <w:r/>
    </w:p>
    <w:p>
      <w:pPr>
        <w:pStyle w:val="792"/>
        <w:jc w:val="center"/>
        <w:spacing w:before="75" w:beforeAutospacing="0" w:after="75" w:afterAutospacing="0" w:line="360" w:lineRule="auto"/>
        <w:widowControl/>
        <w:rPr>
          <w:rFonts w:hint="eastAsia" w:ascii="宋体" w:hAnsi="宋体" w:eastAsia="宋体" w:cs="宋体"/>
          <w:color w:val="000000"/>
          <w:highlight w:val="none"/>
          <w:u w:val="none"/>
        </w:rPr>
      </w:pPr>
      <w:r>
        <w:rPr>
          <w:rStyle w:val="797"/>
          <w:rFonts w:hint="eastAsia" w:ascii="宋体" w:hAnsi="宋体" w:eastAsia="宋体" w:cs="宋体"/>
          <w:color w:val="000000"/>
          <w:sz w:val="30"/>
          <w:szCs w:val="30"/>
          <w:highlight w:val="none"/>
          <w:u w:val="none"/>
        </w:rPr>
        <w:t xml:space="preserve">采购类别：服务类</w:t>
      </w:r>
      <w:r>
        <w:rPr>
          <w:rFonts w:hint="eastAsia" w:ascii="宋体" w:hAnsi="宋体" w:eastAsia="宋体" w:cs="宋体"/>
          <w:color w:val="000000"/>
          <w:highlight w:val="none"/>
          <w:u w:val="none"/>
        </w:rPr>
      </w:r>
      <w:r/>
    </w:p>
    <w:p>
      <w:pPr>
        <w:pStyle w:val="792"/>
        <w:spacing w:before="75" w:beforeAutospacing="0" w:after="75" w:afterAutospacing="0" w:line="360" w:lineRule="auto"/>
        <w:widowControl/>
        <w:rPr>
          <w:rStyle w:val="797"/>
          <w:rFonts w:hint="eastAsia" w:ascii="宋体" w:hAnsi="宋体" w:eastAsia="宋体" w:cs="宋体"/>
          <w:b w:val="0"/>
          <w:color w:val="000000"/>
          <w:highlight w:val="none"/>
        </w:rPr>
      </w:pPr>
      <w:r>
        <w:rPr>
          <w:rFonts w:hint="eastAsia" w:ascii="宋体" w:hAnsi="宋体" w:eastAsia="宋体" w:cs="宋体"/>
          <w:color w:val="000000"/>
          <w:highlight w:val="none"/>
        </w:rPr>
        <w:t xml:space="preserve"> </w:t>
      </w:r>
      <w:r>
        <w:rPr>
          <w:rStyle w:val="797"/>
          <w:rFonts w:hint="eastAsia" w:ascii="宋体" w:hAnsi="宋体" w:eastAsia="宋体" w:cs="宋体"/>
          <w:b w:val="0"/>
          <w:color w:val="000000"/>
          <w:highlight w:val="none"/>
        </w:rPr>
      </w:r>
      <w:r/>
    </w:p>
    <w:p>
      <w:pPr>
        <w:pStyle w:val="792"/>
        <w:jc w:val="center"/>
        <w:spacing w:before="75" w:beforeAutospacing="0" w:after="75" w:afterAutospacing="0" w:line="360" w:lineRule="auto"/>
        <w:widowControl/>
        <w:rPr>
          <w:rStyle w:val="797"/>
          <w:rFonts w:hint="eastAsia" w:ascii="宋体" w:hAnsi="宋体" w:eastAsia="宋体" w:cs="宋体"/>
          <w:color w:val="000000"/>
          <w:sz w:val="28"/>
          <w:szCs w:val="28"/>
          <w:highlight w:val="none"/>
        </w:rPr>
      </w:pPr>
      <w:r>
        <w:rPr>
          <w:rStyle w:val="797"/>
          <w:rFonts w:hint="eastAsia" w:ascii="宋体" w:hAnsi="宋体" w:eastAsia="宋体" w:cs="宋体"/>
          <w:color w:val="000000"/>
          <w:sz w:val="28"/>
          <w:szCs w:val="28"/>
          <w:highlight w:val="none"/>
        </w:rPr>
      </w:r>
      <w:r/>
    </w:p>
    <w:p>
      <w:pPr>
        <w:pStyle w:val="792"/>
        <w:jc w:val="center"/>
        <w:spacing w:before="75" w:beforeAutospacing="0" w:after="75" w:afterAutospacing="0" w:line="360" w:lineRule="auto"/>
        <w:widowControl/>
        <w:rPr>
          <w:rStyle w:val="797"/>
          <w:rFonts w:hint="eastAsia" w:ascii="宋体" w:hAnsi="宋体" w:eastAsia="宋体" w:cs="宋体"/>
          <w:color w:val="000000"/>
          <w:sz w:val="28"/>
          <w:szCs w:val="28"/>
          <w:highlight w:val="none"/>
        </w:rPr>
      </w:pPr>
      <w:r/>
      <w:bookmarkStart w:id="1" w:name="XTSCRQ_1"/>
      <w:r>
        <w:rPr>
          <w:rStyle w:val="797"/>
          <w:rFonts w:hint="eastAsia" w:ascii="宋体" w:hAnsi="宋体" w:cs="宋体"/>
          <w:color w:val="000000"/>
          <w:sz w:val="28"/>
          <w:szCs w:val="28"/>
          <w:highlight w:val="none"/>
          <w:lang w:eastAsia="zh-CN"/>
        </w:rPr>
        <w:t xml:space="preserve">2026年</w:t>
      </w:r>
      <w:r>
        <w:rPr>
          <w:rStyle w:val="797"/>
          <w:rFonts w:hint="eastAsia" w:ascii="宋体" w:hAnsi="宋体" w:cs="宋体"/>
          <w:color w:val="000000"/>
          <w:sz w:val="28"/>
          <w:szCs w:val="28"/>
          <w:highlight w:val="none"/>
          <w:lang w:val="en-US" w:eastAsia="zh-CN"/>
        </w:rPr>
        <w:t xml:space="preserve">10</w:t>
      </w:r>
      <w:r>
        <w:rPr>
          <w:rStyle w:val="797"/>
          <w:rFonts w:hint="eastAsia" w:ascii="宋体" w:hAnsi="宋体" w:eastAsia="宋体" w:cs="宋体"/>
          <w:color w:val="000000"/>
          <w:sz w:val="28"/>
          <w:szCs w:val="28"/>
          <w:highlight w:val="none"/>
        </w:rPr>
        <w:t xml:space="preserve">月</w:t>
      </w:r>
      <w:bookmarkEnd w:id="1"/>
      <w:r>
        <w:rPr>
          <w:rStyle w:val="797"/>
          <w:rFonts w:hint="eastAsia" w:ascii="宋体" w:hAnsi="宋体" w:eastAsia="宋体" w:cs="宋体"/>
          <w:color w:val="000000"/>
          <w:sz w:val="28"/>
          <w:szCs w:val="28"/>
          <w:highlight w:val="none"/>
        </w:rPr>
      </w:r>
      <w:r/>
    </w:p>
    <w:p>
      <w:pPr>
        <w:pStyle w:val="739"/>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9"/>
        <w:jc w:val="center"/>
        <w:spacing w:line="360" w:lineRule="auto"/>
        <w:tabs>
          <w:tab w:val="left" w:pos="315" w:leader="none"/>
          <w:tab w:val="center" w:pos="4153" w:leader="none"/>
        </w:tabs>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br w:type="page" w:clear="all"/>
      </w:r>
      <w:r>
        <w:rPr>
          <w:rFonts w:hint="eastAsia" w:ascii="宋体" w:hAnsi="宋体" w:eastAsia="宋体" w:cs="宋体"/>
          <w:b/>
          <w:color w:val="000000"/>
          <w:sz w:val="52"/>
          <w:szCs w:val="52"/>
          <w:highlight w:val="none"/>
        </w:rPr>
        <w:t xml:space="preserve">目    录</w:t>
      </w:r>
      <w:r>
        <w:rPr>
          <w:rFonts w:hint="eastAsia" w:ascii="宋体" w:hAnsi="宋体" w:eastAsia="宋体" w:cs="宋体"/>
          <w:b/>
          <w:color w:val="000000"/>
          <w:sz w:val="52"/>
          <w:szCs w:val="52"/>
          <w:highlight w:val="none"/>
        </w:rPr>
      </w:r>
      <w:r/>
    </w:p>
    <w:p>
      <w:pPr>
        <w:pStyle w:val="739"/>
        <w:jc w:val="center"/>
        <w:spacing w:line="360" w:lineRule="auto"/>
        <w:tabs>
          <w:tab w:val="left" w:pos="315" w:leader="none"/>
          <w:tab w:val="center" w:pos="4153" w:leader="none"/>
        </w:tabs>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pStyle w:val="739"/>
        <w:spacing w:line="360" w:lineRule="auto"/>
        <w:tabs>
          <w:tab w:val="left" w:pos="315" w:leader="none"/>
          <w:tab w:val="center" w:pos="4153" w:leader="none"/>
        </w:tabs>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一、磋商公告</w:t>
      </w:r>
      <w:r>
        <w:rPr>
          <w:rFonts w:hint="eastAsia" w:ascii="宋体" w:hAnsi="宋体" w:eastAsia="宋体" w:cs="宋体"/>
          <w:color w:val="000000"/>
          <w:sz w:val="44"/>
          <w:szCs w:val="44"/>
          <w:highlight w:val="none"/>
        </w:rPr>
      </w:r>
      <w:r/>
    </w:p>
    <w:p>
      <w:pPr>
        <w:pStyle w:val="739"/>
        <w:spacing w:line="360" w:lineRule="auto"/>
        <w:tabs>
          <w:tab w:val="left" w:pos="315" w:leader="none"/>
          <w:tab w:val="center" w:pos="4153" w:leader="none"/>
        </w:tabs>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二、磋商须知</w:t>
      </w:r>
      <w:r>
        <w:rPr>
          <w:rFonts w:hint="eastAsia" w:ascii="宋体" w:hAnsi="宋体" w:eastAsia="宋体" w:cs="宋体"/>
          <w:color w:val="000000"/>
          <w:sz w:val="44"/>
          <w:szCs w:val="44"/>
          <w:highlight w:val="none"/>
        </w:rPr>
      </w:r>
      <w:r/>
    </w:p>
    <w:p>
      <w:pPr>
        <w:pStyle w:val="739"/>
        <w:spacing w:line="360" w:lineRule="auto"/>
        <w:tabs>
          <w:tab w:val="left" w:pos="315" w:leader="none"/>
          <w:tab w:val="center" w:pos="4153" w:leader="none"/>
        </w:tabs>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三、评审方法及评分标准</w:t>
      </w:r>
      <w:r>
        <w:rPr>
          <w:rFonts w:hint="eastAsia" w:ascii="宋体" w:hAnsi="宋体" w:eastAsia="宋体" w:cs="宋体"/>
          <w:color w:val="000000"/>
          <w:sz w:val="44"/>
          <w:szCs w:val="44"/>
          <w:highlight w:val="none"/>
        </w:rPr>
      </w:r>
      <w:r/>
    </w:p>
    <w:p>
      <w:pPr>
        <w:pStyle w:val="739"/>
        <w:spacing w:line="360" w:lineRule="auto"/>
        <w:tabs>
          <w:tab w:val="left" w:pos="315" w:leader="none"/>
          <w:tab w:val="center" w:pos="4153" w:leader="none"/>
        </w:tabs>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四、合同主要条款及格式</w:t>
      </w:r>
      <w:r>
        <w:rPr>
          <w:rFonts w:hint="eastAsia" w:ascii="宋体" w:hAnsi="宋体" w:eastAsia="宋体" w:cs="宋体"/>
          <w:color w:val="000000"/>
          <w:sz w:val="44"/>
          <w:szCs w:val="44"/>
          <w:highlight w:val="none"/>
        </w:rPr>
      </w:r>
      <w:r/>
    </w:p>
    <w:p>
      <w:pPr>
        <w:pStyle w:val="739"/>
        <w:spacing w:line="360" w:lineRule="auto"/>
        <w:tabs>
          <w:tab w:val="left" w:pos="315" w:leader="none"/>
          <w:tab w:val="center" w:pos="4153" w:leader="none"/>
        </w:tabs>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五、磋商响应文件格式</w:t>
      </w:r>
      <w:r>
        <w:rPr>
          <w:rFonts w:hint="eastAsia" w:ascii="宋体" w:hAnsi="宋体" w:eastAsia="宋体" w:cs="宋体"/>
          <w:color w:val="000000"/>
          <w:sz w:val="44"/>
          <w:szCs w:val="44"/>
          <w:highlight w:val="none"/>
        </w:rPr>
      </w:r>
      <w:r/>
    </w:p>
    <w:p>
      <w:pPr>
        <w:pStyle w:val="739"/>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2"/>
        <w:jc w:val="center"/>
        <w:spacing w:before="75" w:beforeAutospacing="0" w:after="75" w:afterAutospacing="0" w:line="360" w:lineRule="auto"/>
        <w:widowControl/>
        <w:rPr>
          <w:rFonts w:hint="eastAsia" w:ascii="宋体" w:hAnsi="宋体" w:eastAsia="宋体" w:cs="宋体"/>
          <w:color w:val="000000"/>
          <w:highlight w:val="none"/>
        </w:rPr>
      </w:pPr>
      <w:r>
        <w:rPr>
          <w:rStyle w:val="797"/>
          <w:rFonts w:hint="eastAsia" w:ascii="宋体" w:hAnsi="宋体" w:eastAsia="宋体" w:cs="宋体"/>
          <w:color w:val="000000"/>
          <w:sz w:val="43"/>
          <w:szCs w:val="43"/>
          <w:highlight w:val="none"/>
        </w:rPr>
        <w:br w:type="page" w:clear="all"/>
      </w:r>
      <w:r>
        <w:rPr>
          <w:rStyle w:val="797"/>
          <w:rFonts w:hint="eastAsia" w:ascii="宋体" w:hAnsi="宋体" w:eastAsia="宋体" w:cs="宋体"/>
          <w:color w:val="000000"/>
          <w:sz w:val="43"/>
          <w:szCs w:val="43"/>
          <w:highlight w:val="none"/>
        </w:rPr>
        <w:t xml:space="preserve">第一章 磋商公告</w:t>
      </w:r>
      <w:r>
        <w:rPr>
          <w:rFonts w:hint="eastAsia" w:ascii="宋体" w:hAnsi="宋体" w:eastAsia="宋体" w:cs="宋体"/>
          <w:color w:val="000000"/>
          <w:highlight w:val="none"/>
        </w:rPr>
      </w:r>
      <w:r/>
    </w:p>
    <w:p>
      <w:pPr>
        <w:pStyle w:val="739"/>
        <w:jc w:val="left"/>
        <w:spacing w:line="360" w:lineRule="auto"/>
        <w:rPr>
          <w:rFonts w:hint="eastAsia" w:ascii="宋体" w:hAnsi="宋体" w:eastAsia="宋体" w:cs="宋体"/>
          <w:color w:val="000000"/>
          <w:sz w:val="24"/>
          <w:szCs w:val="22"/>
          <w:highlight w:val="none"/>
        </w:rPr>
        <w:pBdr>
          <w:top w:val="single" w:color="000000" w:sz="4" w:space="1"/>
          <w:left w:val="single" w:color="000000" w:sz="4" w:space="4"/>
          <w:bottom w:val="single" w:color="000000" w:sz="4" w:space="1"/>
          <w:right w:val="single" w:color="000000" w:sz="4" w:space="4"/>
        </w:pBdr>
      </w:pPr>
      <w:r/>
      <w:bookmarkStart w:id="2" w:name="XMDW_1"/>
      <w:r>
        <w:rPr>
          <w:rFonts w:hint="eastAsia" w:ascii="宋体" w:hAnsi="宋体" w:eastAsia="宋体" w:cs="宋体"/>
          <w:color w:val="000000"/>
          <w:sz w:val="24"/>
          <w:szCs w:val="22"/>
          <w:highlight w:val="none"/>
          <w:lang w:bidi="ar"/>
        </w:rPr>
        <w:t xml:space="preserve">项目概况</w:t>
      </w:r>
      <w:r>
        <w:rPr>
          <w:rFonts w:hint="eastAsia" w:ascii="宋体" w:hAnsi="宋体" w:eastAsia="宋体" w:cs="宋体"/>
          <w:color w:val="000000"/>
          <w:sz w:val="24"/>
          <w:szCs w:val="22"/>
          <w:highlight w:val="none"/>
        </w:rPr>
      </w:r>
      <w:r/>
    </w:p>
    <w:p>
      <w:pPr>
        <w:pStyle w:val="739"/>
        <w:ind w:firstLine="480"/>
        <w:jc w:val="left"/>
        <w:spacing w:line="360" w:lineRule="auto"/>
        <w:rPr>
          <w:rFonts w:hint="eastAsia" w:ascii="宋体" w:hAnsi="宋体" w:eastAsia="宋体" w:cs="宋体"/>
          <w:color w:val="000000"/>
          <w:sz w:val="24"/>
          <w:szCs w:val="22"/>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2"/>
          <w:highlight w:val="none"/>
          <w:u w:val="single"/>
          <w:lang w:eastAsia="zh-CN" w:bidi="ar"/>
        </w:rPr>
        <w:t xml:space="preserve">专业领域技术支撑服务</w:t>
      </w:r>
      <w:r>
        <w:rPr>
          <w:rFonts w:hint="eastAsia" w:ascii="宋体" w:hAnsi="宋体" w:eastAsia="宋体" w:cs="宋体"/>
          <w:color w:val="000000"/>
          <w:sz w:val="24"/>
          <w:szCs w:val="22"/>
          <w:highlight w:val="none"/>
          <w:lang w:bidi="ar"/>
        </w:rPr>
        <w:t xml:space="preserve">采购项目的潜在供应商应在</w:t>
      </w:r>
      <w:r>
        <w:rPr>
          <w:rFonts w:hint="eastAsia" w:ascii="宋体" w:hAnsi="宋体" w:cs="宋体"/>
          <w:color w:val="000000"/>
          <w:sz w:val="24"/>
          <w:szCs w:val="22"/>
          <w:highlight w:val="none"/>
          <w:u w:val="single"/>
          <w:lang w:val="en-US" w:eastAsia="zh-CN" w:bidi="ar"/>
        </w:rPr>
        <w:t xml:space="preserve">苏采云系统</w:t>
      </w:r>
      <w:r>
        <w:rPr>
          <w:rFonts w:hint="eastAsia" w:ascii="宋体" w:hAnsi="宋体" w:eastAsia="宋体" w:cs="宋体"/>
          <w:color w:val="000000"/>
          <w:sz w:val="24"/>
          <w:szCs w:val="22"/>
          <w:highlight w:val="none"/>
          <w:lang w:bidi="ar"/>
        </w:rPr>
        <w:t xml:space="preserve">获取采购文件，并于</w:t>
      </w:r>
      <w:r>
        <w:rPr>
          <w:rFonts w:hint="eastAsia" w:ascii="宋体" w:hAnsi="宋体" w:cs="宋体"/>
          <w:bCs/>
          <w:color w:val="000000"/>
          <w:sz w:val="24"/>
          <w:szCs w:val="22"/>
          <w:highlight w:val="none"/>
          <w:u w:val="single"/>
          <w:lang w:eastAsia="zh-CN" w:bidi="ar"/>
        </w:rPr>
        <w:t xml:space="preserve">2026年</w:t>
      </w:r>
      <w:r>
        <w:rPr>
          <w:rFonts w:hint="eastAsia" w:ascii="宋体" w:hAnsi="宋体" w:cs="宋体"/>
          <w:bCs/>
          <w:color w:val="000000"/>
          <w:sz w:val="24"/>
          <w:szCs w:val="22"/>
          <w:highlight w:val="none"/>
          <w:u w:val="single"/>
          <w:lang w:val="en-US" w:eastAsia="zh-CN" w:bidi="ar"/>
        </w:rPr>
        <w:t xml:space="preserve">11</w:t>
      </w:r>
      <w:r>
        <w:rPr>
          <w:rFonts w:hint="eastAsia" w:ascii="宋体" w:hAnsi="宋体" w:eastAsia="宋体" w:cs="宋体"/>
          <w:bCs/>
          <w:color w:val="000000"/>
          <w:sz w:val="24"/>
          <w:szCs w:val="22"/>
          <w:highlight w:val="none"/>
          <w:u w:val="single"/>
          <w:lang w:bidi="ar"/>
        </w:rPr>
        <w:t xml:space="preserve">月</w:t>
      </w:r>
      <w:r>
        <w:rPr>
          <w:rFonts w:hint="eastAsia" w:ascii="宋体" w:hAnsi="宋体" w:cs="宋体"/>
          <w:bCs/>
          <w:color w:val="000000"/>
          <w:sz w:val="24"/>
          <w:szCs w:val="22"/>
          <w:highlight w:val="none"/>
          <w:u w:val="single"/>
          <w:lang w:val="en-US" w:eastAsia="zh-CN" w:bidi="ar"/>
        </w:rPr>
        <w:t xml:space="preserve">03</w:t>
      </w:r>
      <w:r>
        <w:rPr>
          <w:rFonts w:hint="eastAsia" w:ascii="宋体" w:hAnsi="宋体" w:eastAsia="宋体" w:cs="宋体"/>
          <w:bCs/>
          <w:color w:val="000000"/>
          <w:sz w:val="24"/>
          <w:szCs w:val="22"/>
          <w:highlight w:val="none"/>
          <w:u w:val="single"/>
          <w:lang w:bidi="ar"/>
        </w:rPr>
        <w:t xml:space="preserve">日</w:t>
      </w:r>
      <w:r>
        <w:rPr>
          <w:rFonts w:hint="eastAsia" w:ascii="宋体" w:hAnsi="宋体" w:cs="宋体"/>
          <w:bCs/>
          <w:color w:val="000000"/>
          <w:sz w:val="24"/>
          <w:szCs w:val="22"/>
          <w:highlight w:val="none"/>
          <w:u w:val="single"/>
          <w:lang w:val="en-US" w:eastAsia="zh-CN" w:bidi="ar"/>
        </w:rPr>
        <w:t xml:space="preserve">13</w:t>
      </w:r>
      <w:r>
        <w:rPr>
          <w:rFonts w:hint="eastAsia" w:ascii="宋体" w:hAnsi="宋体" w:eastAsia="宋体" w:cs="宋体"/>
          <w:bCs/>
          <w:color w:val="000000"/>
          <w:sz w:val="24"/>
          <w:szCs w:val="22"/>
          <w:highlight w:val="none"/>
          <w:u w:val="single"/>
          <w:lang w:bidi="ar"/>
        </w:rPr>
        <w:t xml:space="preserve">点30分</w:t>
      </w:r>
      <w:r>
        <w:rPr>
          <w:rFonts w:hint="eastAsia" w:ascii="宋体" w:hAnsi="宋体" w:eastAsia="宋体" w:cs="宋体"/>
          <w:bCs/>
          <w:color w:val="000000"/>
          <w:sz w:val="24"/>
          <w:szCs w:val="22"/>
          <w:highlight w:val="none"/>
          <w:lang w:bidi="ar"/>
        </w:rPr>
        <w:t xml:space="preserve">（北京时间）前提交响应文件</w:t>
      </w:r>
      <w:r>
        <w:rPr>
          <w:rFonts w:hint="eastAsia" w:ascii="宋体" w:hAnsi="宋体" w:eastAsia="宋体" w:cs="宋体"/>
          <w:color w:val="000000"/>
          <w:sz w:val="24"/>
          <w:szCs w:val="22"/>
          <w:highlight w:val="none"/>
          <w:lang w:bidi="ar"/>
        </w:rPr>
        <w:t xml:space="preserve">。</w:t>
      </w:r>
      <w:r>
        <w:rPr>
          <w:rFonts w:hint="eastAsia" w:ascii="宋体" w:hAnsi="宋体" w:eastAsia="宋体" w:cs="宋体"/>
          <w:color w:val="000000"/>
          <w:sz w:val="24"/>
          <w:szCs w:val="22"/>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一、项目基本情况</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lang w:val="en-US" w:eastAsia="zh-CN"/>
        </w:rPr>
        <w:t xml:space="preserve">JSZC-320500-SZST-C2026-0035</w:t>
      </w:r>
      <w:r>
        <w:rPr>
          <w:rFonts w:hint="eastAsia" w:ascii="宋体" w:hAnsi="宋体" w:eastAsia="宋体" w:cs="宋体"/>
          <w:color w:val="000000"/>
          <w:sz w:val="24"/>
          <w:highlight w:val="none"/>
          <w:lang w:val="en-US" w:eastAsia="zh-CN"/>
        </w:rPr>
      </w:r>
      <w:r/>
    </w:p>
    <w:p>
      <w:pPr>
        <w:pStyle w:val="765"/>
        <w:ind w:firstLine="480"/>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lang w:eastAsia="zh-CN"/>
        </w:rPr>
        <w:t xml:space="preserve">专业领域技术支撑服务</w:t>
      </w:r>
      <w:r>
        <w:rPr>
          <w:rFonts w:hint="eastAsia" w:ascii="宋体" w:hAnsi="宋体" w:eastAsia="宋体" w:cs="宋体"/>
          <w:color w:val="000000"/>
          <w:sz w:val="24"/>
          <w:highlight w:val="none"/>
          <w:lang w:eastAsia="zh-CN"/>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采购方式：竞争性磋商</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预算金额</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最高限价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b w:val="0"/>
          <w:bCs/>
          <w:color w:val="000000"/>
          <w:sz w:val="24"/>
          <w:szCs w:val="24"/>
          <w:highlight w:val="none"/>
          <w:lang w:val="en-US" w:eastAsia="zh-CN"/>
        </w:rPr>
        <w:t xml:space="preserve">人民币壹佰捌拾柒万伍仟元整（￥1875000.00）</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采购需求：对化工（危化品）企业安全监管工作提供专家技术支撑指导及技术咨询</w:t>
      </w:r>
      <w:r>
        <w:rPr>
          <w:rFonts w:hint="eastAsia" w:ascii="宋体" w:hAnsi="宋体" w:eastAsia="宋体" w:cs="宋体"/>
          <w:color w:val="000000"/>
          <w:sz w:val="24"/>
          <w:highlight w:val="none"/>
          <w:lang w:val="en-US" w:eastAsia="zh-CN"/>
        </w:rPr>
        <w:t xml:space="preserve">服务</w:t>
      </w:r>
      <w:r>
        <w:rPr>
          <w:rFonts w:hint="eastAsia" w:ascii="宋体" w:hAnsi="宋体" w:eastAsia="宋体" w:cs="宋体"/>
          <w:color w:val="000000"/>
          <w:sz w:val="24"/>
          <w:highlight w:val="none"/>
        </w:rPr>
        <w:t xml:space="preserve">，为应急响应</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应急</w:t>
      </w:r>
      <w:r>
        <w:rPr>
          <w:rFonts w:hint="eastAsia" w:ascii="宋体" w:hAnsi="宋体" w:eastAsia="宋体" w:cs="宋体"/>
          <w:color w:val="000000"/>
          <w:sz w:val="24"/>
          <w:highlight w:val="none"/>
        </w:rPr>
        <w:t xml:space="preserve">处置</w:t>
      </w:r>
      <w:r>
        <w:rPr>
          <w:rFonts w:hint="eastAsia" w:ascii="宋体" w:hAnsi="宋体" w:eastAsia="宋体" w:cs="宋体"/>
          <w:color w:val="000000"/>
          <w:sz w:val="24"/>
          <w:highlight w:val="none"/>
          <w:lang w:val="en-US" w:eastAsia="zh-CN"/>
        </w:rPr>
        <w:t xml:space="preserve">和</w:t>
      </w:r>
      <w:r>
        <w:rPr>
          <w:rFonts w:hint="eastAsia" w:ascii="宋体" w:hAnsi="宋体" w:eastAsia="宋体" w:cs="宋体"/>
          <w:color w:val="000000"/>
          <w:sz w:val="24"/>
          <w:highlight w:val="none"/>
        </w:rPr>
        <w:t xml:space="preserve">应急救援提供技术支撑</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参与国家、省、市层面关于化工（危化品）企业安全生产政策、标准的深度解读</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协助开展化工（危化品）企业安全生产现状调研分析，对存在的典型问题提出建议；</w:t>
      </w:r>
      <w:r>
        <w:rPr>
          <w:rFonts w:hint="eastAsia" w:ascii="宋体" w:hAnsi="宋体" w:eastAsia="宋体" w:cs="宋体"/>
          <w:color w:val="000000"/>
          <w:sz w:val="24"/>
          <w:highlight w:val="none"/>
          <w:lang w:val="en-US" w:eastAsia="zh-CN"/>
        </w:rPr>
        <w:t xml:space="preserve">协助开展</w:t>
      </w:r>
      <w:r>
        <w:rPr>
          <w:rFonts w:hint="eastAsia" w:ascii="宋体" w:hAnsi="宋体" w:eastAsia="宋体" w:cs="宋体"/>
          <w:color w:val="000000"/>
          <w:sz w:val="24"/>
          <w:highlight w:val="none"/>
        </w:rPr>
        <w:t xml:space="preserve">化工（危化品）企业新技术、新工艺调查研究，协助指导企业实施智能化改造、数字化转型，加快“机械化换人、自动化减人”进程；</w:t>
      </w:r>
      <w:r>
        <w:rPr>
          <w:rFonts w:hint="eastAsia" w:ascii="宋体" w:hAnsi="宋体" w:eastAsia="宋体" w:cs="宋体"/>
          <w:color w:val="000000"/>
          <w:sz w:val="24"/>
          <w:highlight w:val="none"/>
          <w:lang w:val="en-US" w:eastAsia="zh-CN"/>
        </w:rPr>
        <w:t xml:space="preserve">为安全生产综合监管提供技术支撑服务，配合市安委办开展综合督导检查，对各类重点行业领域开展排摸和风险研判，结合风险特点为安全监管工作提供建议；</w:t>
      </w:r>
      <w:r>
        <w:rPr>
          <w:rFonts w:hint="eastAsia" w:ascii="宋体" w:hAnsi="宋体" w:eastAsia="宋体" w:cs="宋体"/>
          <w:color w:val="000000"/>
          <w:sz w:val="24"/>
          <w:highlight w:val="none"/>
        </w:rPr>
        <w:t xml:space="preserve">对</w:t>
      </w:r>
      <w:r>
        <w:rPr>
          <w:rFonts w:hint="eastAsia" w:ascii="宋体" w:hAnsi="宋体" w:eastAsia="宋体" w:cs="宋体"/>
          <w:color w:val="000000"/>
          <w:sz w:val="24"/>
          <w:highlight w:val="none"/>
          <w:lang w:val="en-US" w:eastAsia="zh-CN"/>
        </w:rPr>
        <w:t xml:space="preserve">全市工业企业</w:t>
      </w:r>
      <w:r>
        <w:rPr>
          <w:rFonts w:hint="eastAsia" w:ascii="宋体" w:hAnsi="宋体" w:eastAsia="宋体" w:cs="宋体"/>
          <w:color w:val="000000"/>
          <w:sz w:val="24"/>
          <w:highlight w:val="none"/>
        </w:rPr>
        <w:t xml:space="preserve">安全生产规范标准制定、隐患排查治理以及教育培训等提供技术支撑指导；</w:t>
      </w:r>
      <w:r>
        <w:rPr>
          <w:rFonts w:hint="eastAsia" w:ascii="宋体" w:hAnsi="宋体" w:eastAsia="宋体" w:cs="宋体"/>
          <w:color w:val="000000"/>
          <w:sz w:val="24"/>
          <w:highlight w:val="none"/>
          <w:lang w:val="en-US" w:eastAsia="zh-CN"/>
        </w:rPr>
        <w:t xml:space="preserve">参与市级层面产业规划、政策研究，协助推动产业升级、优化企业布局，提出建议；</w:t>
      </w:r>
      <w:r>
        <w:rPr>
          <w:rFonts w:hint="eastAsia" w:ascii="宋体" w:hAnsi="宋体" w:eastAsia="宋体" w:cs="宋体"/>
          <w:color w:val="000000"/>
          <w:sz w:val="24"/>
          <w:highlight w:val="none"/>
        </w:rPr>
        <w:t xml:space="preserve">为安全生产“六化”建设提供技术支撑保障</w:t>
      </w:r>
      <w:r>
        <w:rPr>
          <w:rFonts w:hint="eastAsia" w:ascii="宋体" w:hAnsi="宋体" w:eastAsia="宋体" w:cs="宋体"/>
          <w:color w:val="000000"/>
          <w:sz w:val="24"/>
          <w:highlight w:val="none"/>
          <w:lang w:val="en-US" w:eastAsia="zh-CN"/>
        </w:rPr>
        <w:t xml:space="preserve">等</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zh-CN"/>
        </w:rPr>
      </w:r>
      <w:r/>
    </w:p>
    <w:p>
      <w:pPr>
        <w:pStyle w:val="765"/>
        <w:ind w:firstLine="480"/>
        <w:spacing w:line="360" w:lineRule="auto"/>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合同履行期限：</w:t>
      </w:r>
      <w:r>
        <w:rPr>
          <w:rFonts w:hint="eastAsia" w:ascii="宋体" w:hAnsi="宋体" w:eastAsia="宋体" w:cs="宋体"/>
          <w:color w:val="000000"/>
          <w:sz w:val="24"/>
          <w:highlight w:val="none"/>
          <w:lang w:val="en-US" w:eastAsia="zh-CN"/>
        </w:rPr>
        <w:t xml:space="preserve">合同签订之日起一年。</w:t>
      </w:r>
      <w:r>
        <w:rPr>
          <w:rFonts w:ascii="宋体" w:hAnsi="宋体" w:eastAsia="宋体" w:cs="宋体"/>
          <w:color w:val="000000"/>
          <w:sz w:val="24"/>
          <w:highlight w:val="none"/>
          <w:lang w:val="en-US" w:eastAsia="zh-CN"/>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二、申请人的资格要求：</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1.满足《中华人民共和国政府采购法》第二十二条规定；</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（1）具有独立承担民事责任的能力；</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（2）具有良好的商业信誉和健全的财务会计制度；</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（3）具有履行合同所必</w:t>
      </w:r>
      <w:r>
        <w:rPr>
          <w:rFonts w:hint="eastAsia" w:ascii="宋体" w:hAnsi="宋体" w:eastAsia="宋体" w:cs="宋体"/>
          <w:color w:val="000000"/>
          <w:sz w:val="24"/>
          <w:highlight w:val="none"/>
          <w:lang w:val="en-US" w:eastAsia="zh-CN"/>
        </w:rPr>
        <w:t xml:space="preserve">需</w:t>
      </w:r>
      <w:r>
        <w:rPr>
          <w:rFonts w:hint="eastAsia" w:ascii="宋体" w:hAnsi="宋体" w:eastAsia="宋体" w:cs="宋体"/>
          <w:color w:val="000000"/>
          <w:sz w:val="24"/>
          <w:highlight w:val="none"/>
        </w:rPr>
        <w:t xml:space="preserve">的设备和专业技术能力；</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（4）有依法缴纳税收和社会保障资金的良好记录；</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（5）参加政府采购活动前三年内，在经营活动中没有重大违法记录；</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（6）法律、行政法规规定的其他条件。</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b/>
          <w:bCs/>
          <w:color w:val="000000"/>
          <w:sz w:val="24"/>
          <w:highlight w:val="none"/>
          <w:lang w:val="zh-TW"/>
        </w:rPr>
      </w:pPr>
      <w:r>
        <w:rPr>
          <w:rFonts w:hint="eastAsia" w:ascii="宋体" w:hAnsi="宋体" w:eastAsia="宋体" w:cs="宋体"/>
          <w:color w:val="000000"/>
          <w:sz w:val="24"/>
          <w:highlight w:val="none"/>
        </w:rPr>
        <w:t xml:space="preserve">2.</w:t>
      </w:r>
      <w:r>
        <w:rPr>
          <w:rFonts w:hint="eastAsia" w:ascii="宋体" w:hAnsi="宋体" w:eastAsia="宋体" w:cs="宋体"/>
          <w:b/>
          <w:bCs/>
          <w:color w:val="000000"/>
          <w:sz w:val="24"/>
          <w:highlight w:val="none"/>
          <w:lang w:val="zh-TW" w:eastAsia="zh-TW"/>
        </w:rPr>
        <w:t xml:space="preserve">落实政府采购政策需满足的资格要求：根据《政府采购促进中小企业发展管理办法》的相关规定，本项目专门面向中小企业采购（响应单位必须为中小微企业或残疾人福利性单位或监狱企业，并在响应文件中提供相关声明函或监狱企业证明文件，否则为无效投标），所属行业为其他未列明行业。</w:t>
      </w:r>
      <w:r>
        <w:rPr>
          <w:rFonts w:hint="eastAsia" w:ascii="宋体" w:hAnsi="宋体" w:eastAsia="宋体" w:cs="宋体"/>
          <w:b/>
          <w:bCs/>
          <w:color w:val="000000"/>
          <w:sz w:val="24"/>
          <w:highlight w:val="none"/>
          <w:lang w:val="zh-TW"/>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3.本项目的特定资格要求：</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未被“信用中国”网站（WWW.creditchina.gov.cn）或“中国政府采购网”网站（www.ccgp.gov.cn）列入失信被执行人、重大税收违法案件当事人名单、政府采购严重失信行为记录名单；</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）本项目</w:t>
      </w:r>
      <w:r>
        <w:rPr>
          <w:rFonts w:hint="eastAsia" w:ascii="宋体" w:hAnsi="宋体" w:eastAsia="宋体" w:cs="宋体"/>
          <w:color w:val="000000"/>
          <w:sz w:val="24"/>
          <w:highlight w:val="none"/>
          <w:u w:val="single"/>
        </w:rPr>
        <w:t xml:space="preserve">不接受</w:t>
      </w:r>
      <w:r>
        <w:rPr>
          <w:rFonts w:hint="eastAsia" w:ascii="宋体" w:hAnsi="宋体" w:eastAsia="宋体" w:cs="宋体"/>
          <w:color w:val="000000"/>
          <w:sz w:val="24"/>
          <w:highlight w:val="none"/>
        </w:rPr>
        <w:t xml:space="preserve">联合体投标；</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（4）为采购项目提供整体设计、规范编制或者项目管理、监理、监测等服务的供应商，不得再参加该采购项目的其他采购活动。</w:t>
      </w:r>
      <w:r>
        <w:rPr>
          <w:rFonts w:hint="eastAsia" w:ascii="宋体" w:hAnsi="宋体" w:eastAsia="宋体" w:cs="宋体"/>
          <w:color w:val="000000"/>
          <w:sz w:val="24"/>
          <w:highlight w:val="none"/>
          <w:lang w:val="en-US" w:eastAsia="zh-CN"/>
        </w:rPr>
      </w:r>
      <w:r/>
    </w:p>
    <w:p>
      <w:pPr>
        <w:pStyle w:val="765"/>
        <w:ind w:firstLine="480"/>
        <w:spacing w:line="360" w:lineRule="auto"/>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（5）其他特定资格要求：无。</w:t>
      </w:r>
      <w:r>
        <w:rPr>
          <w:rFonts w:ascii="宋体" w:hAnsi="宋体" w:eastAsia="宋体" w:cs="宋体"/>
          <w:color w:val="000000"/>
          <w:sz w:val="24"/>
          <w:highlight w:val="none"/>
          <w:lang w:val="en-US" w:eastAsia="zh-CN"/>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三、报名及采购文件的获取</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1.报名时间：</w:t>
      </w:r>
      <w:r>
        <w:rPr>
          <w:rFonts w:hint="eastAsia" w:ascii="宋体" w:hAnsi="宋体" w:eastAsia="宋体" w:cs="宋体"/>
          <w:color w:val="000000"/>
          <w:sz w:val="24"/>
          <w:highlight w:val="none"/>
          <w:lang w:eastAsia="zh-CN"/>
        </w:rPr>
        <w:t xml:space="preserve">自公告发布之日起5个工作日（具体见政府采购网本项目</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lang w:eastAsia="zh-CN"/>
        </w:rPr>
        <w:t xml:space="preserve">公告）</w:t>
      </w:r>
      <w:r>
        <w:rPr>
          <w:rFonts w:hint="eastAsia" w:ascii="宋体" w:hAnsi="宋体" w:eastAsia="宋体" w:cs="宋体"/>
          <w:color w:val="000000"/>
          <w:sz w:val="24"/>
          <w:highlight w:val="none"/>
          <w:lang w:eastAsia="zh-CN"/>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地点：</w:t>
      </w:r>
      <w:r>
        <w:rPr>
          <w:rFonts w:hint="eastAsia" w:ascii="宋体" w:hAnsi="宋体" w:eastAsia="宋体" w:cs="宋体"/>
          <w:color w:val="000000"/>
          <w:sz w:val="24"/>
          <w:highlight w:val="none"/>
          <w:lang w:val="en-US" w:eastAsia="zh-CN"/>
        </w:rPr>
        <w:t xml:space="preserve">苏采云系统自行下载</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2.报名方式（网上报名）：</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（1）申领CA证书</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供应商进入“江苏省政府采购”官网首页―“苏采云”―进入“苏采云政府采购一体化平台”―点击“新CA办理指南”。详见《江苏省政府采购数字证书（供应商）数字证书CA及电子签章办理指南》。</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（2）登录报名</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（3）在网上报名过程中如有疑问，请及时联系：</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CA技术咨询服务电话：400-608-6099</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电子签章技术咨询服务电话：15380932027 15371015030 13675197356 13675197221</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系统使用指导与咨询：联系电话：13914088964；18261002950（不见面项目）QQ：3048755361、895706745。</w:t>
      </w:r>
      <w:r>
        <w:rPr>
          <w:rFonts w:hint="eastAsia" w:ascii="宋体" w:hAnsi="宋体" w:eastAsia="宋体" w:cs="宋体"/>
          <w:color w:val="000000"/>
          <w:sz w:val="24"/>
          <w:highlight w:val="none"/>
        </w:rPr>
      </w:r>
      <w:r/>
    </w:p>
    <w:p>
      <w:pPr>
        <w:pStyle w:val="765"/>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（4）参与采购活动</w:t>
      </w:r>
      <w:r>
        <w:rPr>
          <w:rFonts w:hint="eastAsia" w:ascii="宋体" w:hAnsi="宋体" w:eastAsia="宋体" w:cs="宋体"/>
          <w:color w:val="000000"/>
          <w:sz w:val="24"/>
          <w:highlight w:val="none"/>
          <w:lang w:bidi="ar"/>
        </w:rPr>
      </w:r>
      <w:r/>
    </w:p>
    <w:p>
      <w:pPr>
        <w:pStyle w:val="765"/>
        <w:ind w:firstLine="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3.售价：无</w:t>
      </w:r>
      <w:r>
        <w:rPr>
          <w:rFonts w:hint="eastAsia" w:ascii="宋体" w:hAnsi="宋体" w:eastAsia="宋体" w:cs="宋体"/>
          <w:color w:val="000000"/>
          <w:sz w:val="24"/>
          <w:highlight w:val="none"/>
          <w:lang w:bidi="ar"/>
        </w:rPr>
      </w:r>
      <w:r/>
    </w:p>
    <w:p>
      <w:pPr>
        <w:pStyle w:val="739"/>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4.本项目采用网上投标电子评标方式。</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四、响应文件提交</w:t>
      </w:r>
      <w:r>
        <w:rPr>
          <w:rFonts w:hint="eastAsia" w:ascii="宋体" w:hAnsi="宋体" w:eastAsia="宋体" w:cs="宋体"/>
          <w:color w:val="000000"/>
          <w:sz w:val="24"/>
          <w:highlight w:val="none"/>
        </w:rPr>
      </w:r>
      <w:r/>
    </w:p>
    <w:p>
      <w:pPr>
        <w:pStyle w:val="739"/>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1.开标时间：</w:t>
      </w:r>
      <w:r>
        <w:rPr>
          <w:rFonts w:hint="eastAsia" w:ascii="宋体" w:hAnsi="宋体" w:cs="宋体"/>
          <w:color w:val="000000"/>
          <w:sz w:val="24"/>
          <w:highlight w:val="none"/>
          <w:lang w:eastAsia="zh-CN"/>
        </w:rPr>
        <w:t xml:space="preserve">2026年</w:t>
      </w:r>
      <w:r>
        <w:rPr>
          <w:rFonts w:hint="eastAsia" w:ascii="宋体" w:hAnsi="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月</w:t>
      </w:r>
      <w:r>
        <w:rPr>
          <w:rFonts w:hint="eastAsia" w:ascii="宋体" w:hAnsi="宋体" w:cs="宋体"/>
          <w:color w:val="000000"/>
          <w:sz w:val="24"/>
          <w:highlight w:val="none"/>
          <w:lang w:val="en-US" w:eastAsia="zh-CN"/>
        </w:rPr>
        <w:t xml:space="preserve">03</w:t>
      </w:r>
      <w:r>
        <w:rPr>
          <w:rFonts w:hint="eastAsia" w:ascii="宋体" w:hAnsi="宋体" w:eastAsia="宋体" w:cs="宋体"/>
          <w:color w:val="000000"/>
          <w:sz w:val="24"/>
          <w:highlight w:val="none"/>
        </w:rPr>
        <w:t xml:space="preserve">日</w:t>
      </w:r>
      <w:r>
        <w:rPr>
          <w:rFonts w:hint="eastAsia" w:ascii="宋体" w:hAnsi="宋体" w:cs="宋体"/>
          <w:color w:val="000000"/>
          <w:sz w:val="24"/>
          <w:highlight w:val="none"/>
          <w:lang w:val="en-US" w:eastAsia="zh-CN"/>
        </w:rPr>
        <w:t xml:space="preserve">13</w:t>
      </w:r>
      <w:r>
        <w:rPr>
          <w:rFonts w:hint="eastAsia" w:ascii="宋体" w:hAnsi="宋体" w:eastAsia="宋体" w:cs="宋体"/>
          <w:color w:val="000000"/>
          <w:sz w:val="24"/>
          <w:highlight w:val="none"/>
        </w:rPr>
        <w:t xml:space="preserve">:30（北京时间）</w:t>
      </w:r>
      <w:r>
        <w:rPr>
          <w:rFonts w:hint="eastAsia" w:ascii="宋体" w:hAnsi="宋体" w:eastAsia="宋体" w:cs="宋体"/>
          <w:color w:val="000000"/>
          <w:sz w:val="24"/>
          <w:highlight w:val="none"/>
        </w:rPr>
      </w:r>
      <w:r/>
    </w:p>
    <w:p>
      <w:pPr>
        <w:pStyle w:val="739"/>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eastAsia="宋体" w:cs="宋体"/>
          <w:color w:val="000000"/>
          <w:sz w:val="24"/>
          <w:highlight w:val="none"/>
        </w:rPr>
      </w:r>
      <w:r/>
    </w:p>
    <w:p>
      <w:pPr>
        <w:pStyle w:val="739"/>
        <w:ind w:firstLine="420"/>
        <w:spacing w:line="360" w:lineRule="auto"/>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sz w:val="24"/>
          <w:highlight w:val="none"/>
        </w:rPr>
        <w:t xml:space="preserve">本项目为不见面开标项目，开标阶段供应商在【供应商解密】环节必须使用CA证书解密电子投标文件，如在系统规定的解密时间内未能完成解密的视为放弃投标。</w:t>
      </w:r>
      <w:r>
        <w:rPr>
          <w:rFonts w:hint="eastAsia" w:ascii="宋体" w:hAnsi="宋体" w:eastAsia="宋体" w:cs="宋体"/>
          <w:b/>
          <w:bCs/>
          <w:color w:val="000000"/>
          <w:sz w:val="24"/>
          <w:highlight w:val="none"/>
        </w:rPr>
      </w:r>
      <w:r/>
    </w:p>
    <w:p>
      <w:pPr>
        <w:pStyle w:val="739"/>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4.请供应商确保电脑、系统及其他设备（视频输入输出设备等）无误，且开标直至项目结束始终保持系统在线状态。</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五、公告期限</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自本公告发布之日起3个工作日。</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六、其他补充事宜</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1.有关本项目电子投标具体操作方法详见苏采云系统中的客户端使用说明和供应商《操作手册》。</w:t>
      </w:r>
      <w:r>
        <w:rPr>
          <w:rFonts w:hint="eastAsia" w:ascii="宋体" w:hAnsi="宋体" w:eastAsia="宋体" w:cs="宋体"/>
          <w:color w:val="000000"/>
          <w:sz w:val="24"/>
          <w:highlight w:val="none"/>
        </w:rPr>
      </w:r>
      <w:r/>
    </w:p>
    <w:p>
      <w:pPr>
        <w:pStyle w:val="739"/>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2.需要落实的政府采购政策： </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号）等相关规定执行。</w:t>
      </w:r>
      <w:r>
        <w:rPr>
          <w:rFonts w:hint="eastAsia" w:ascii="宋体" w:hAnsi="宋体" w:eastAsia="宋体" w:cs="宋体"/>
          <w:color w:val="000000"/>
          <w:sz w:val="24"/>
          <w:highlight w:val="none"/>
        </w:rPr>
      </w:r>
      <w:r/>
    </w:p>
    <w:p>
      <w:pPr>
        <w:pStyle w:val="766"/>
        <w:ind w:firstLine="480"/>
        <w:jc w:val="left"/>
        <w:spacing w:line="360" w:lineRule="auto"/>
        <w:rPr>
          <w:rFonts w:hint="eastAsia" w:ascii="宋体" w:hAnsi="宋体" w:eastAsia="宋体" w:cs="宋体"/>
          <w:color w:val="000000"/>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根据苏州市财政局《关于深入开展苏州市政府采购合同信用融资业务的通知》相关要求，本项目支持政府采购合同信用融资。</w:t>
      </w:r>
      <w:r>
        <w:rPr>
          <w:rFonts w:hint="eastAsia" w:ascii="宋体" w:hAnsi="宋体" w:eastAsia="宋体" w:cs="宋体"/>
          <w:color w:val="000000"/>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.苏州市政府采购管理监督电话：0512-68616651。</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.本次采购的相关信息刊登在苏州政府采购网、江苏政府采购网。</w:t>
      </w:r>
      <w:r>
        <w:rPr>
          <w:rFonts w:hint="eastAsia" w:ascii="宋体" w:hAnsi="宋体" w:eastAsia="宋体" w:cs="宋体"/>
          <w:color w:val="000000"/>
          <w:sz w:val="24"/>
          <w:highlight w:val="none"/>
        </w:rPr>
      </w:r>
      <w:r/>
    </w:p>
    <w:p>
      <w:pPr>
        <w:pStyle w:val="739"/>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.本项目获取招标文件截止日期之后仍可以下载招标文件，但截止日期之后下载的招标文件，视为非有效方式且不作为供应商权益受到损害的证明材料和依据。</w:t>
      </w:r>
      <w:r>
        <w:rPr>
          <w:rFonts w:hint="eastAsia" w:ascii="宋体" w:hAnsi="宋体" w:eastAsia="宋体" w:cs="宋体"/>
          <w:bCs/>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七、凡对本次采购提出询问，请按以下方式联系。</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1.采购单位</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lang w:eastAsia="zh-CN"/>
        </w:rPr>
        <w:t xml:space="preserve">苏州市应急管理局</w:t>
      </w:r>
      <w:r>
        <w:rPr>
          <w:rFonts w:hint="eastAsia" w:ascii="宋体" w:hAnsi="宋体" w:eastAsia="宋体" w:cs="宋体"/>
          <w:color w:val="000000"/>
          <w:sz w:val="24"/>
          <w:highlight w:val="none"/>
          <w:lang w:eastAsia="zh-CN"/>
        </w:rPr>
      </w:r>
      <w:r/>
    </w:p>
    <w:p>
      <w:pPr>
        <w:pStyle w:val="765"/>
        <w:ind w:firstLine="480"/>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地址：</w:t>
      </w:r>
      <w:bookmarkStart w:id="3" w:name="_Toc28359024"/>
      <w:r>
        <w:rPr>
          <w:rFonts w:hint="eastAsia" w:ascii="宋体" w:hAnsi="宋体" w:eastAsia="宋体" w:cs="宋体"/>
          <w:color w:val="000000"/>
          <w:sz w:val="24"/>
          <w:highlight w:val="none"/>
        </w:rPr>
        <w:fldChar w:fldCharType="begin"/>
      </w:r>
      <w:r>
        <w:rPr>
          <w:rFonts w:hint="eastAsia" w:ascii="宋体" w:hAnsi="宋体" w:eastAsia="宋体" w:cs="宋体"/>
          <w:color w:val="000000"/>
          <w:sz w:val="24"/>
          <w:highlight w:val="none"/>
        </w:rPr>
        <w:instrText xml:space="preserve"> HYPERLINK "https://czju.suzhou.gov.cn/zfcg/html/project/756705d3170e4310b720a80008121046.shtml" </w:instrText>
      </w:r>
      <w:r>
        <w:rPr>
          <w:rFonts w:hint="eastAsia" w:ascii="宋体" w:hAnsi="宋体" w:eastAsia="宋体" w:cs="宋体"/>
          <w:color w:val="000000"/>
          <w:sz w:val="24"/>
          <w:highlight w:val="none"/>
        </w:rPr>
        <w:fldChar w:fldCharType="separate"/>
      </w:r>
      <w:r>
        <w:rPr>
          <w:rFonts w:hint="eastAsia" w:ascii="宋体" w:hAnsi="宋体" w:cs="宋体"/>
          <w:color w:val="000000"/>
          <w:sz w:val="24"/>
          <w:highlight w:val="none"/>
        </w:rPr>
        <w:t xml:space="preserve">苏州市虎丘路88号</w:t>
      </w:r>
      <w:r>
        <w:rPr>
          <w:rFonts w:hint="eastAsia" w:ascii="宋体" w:hAnsi="宋体" w:eastAsia="宋体" w:cs="宋体"/>
          <w:color w:val="000000"/>
          <w:sz w:val="24"/>
          <w:highlight w:val="none"/>
          <w:lang w:eastAsia="zh-CN"/>
        </w:rPr>
      </w:r>
      <w:r/>
    </w:p>
    <w:p>
      <w:pPr>
        <w:pStyle w:val="766"/>
        <w:ind w:firstLine="480"/>
        <w:spacing w:line="360" w:lineRule="auto"/>
        <w:rPr>
          <w:rFonts w:ascii="宋体" w:hAnsi="宋体" w:eastAsia="宋体" w:cs="宋体"/>
          <w:color w:val="000000"/>
          <w:highlight w:val="none"/>
          <w:lang w:val="en-US" w:eastAsia="zh-CN"/>
        </w:rPr>
      </w:pPr>
      <w:r>
        <w:rPr>
          <w:rFonts w:hint="eastAsia" w:ascii="宋体" w:hAnsi="宋体" w:eastAsia="宋体" w:cs="宋体"/>
          <w:color w:val="000000"/>
          <w:sz w:val="24"/>
          <w:highlight w:val="none"/>
          <w:lang w:val="en-US" w:eastAsia="zh-CN"/>
        </w:rPr>
        <w:t xml:space="preserve">联系人：</w:t>
      </w:r>
      <w:r>
        <w:rPr>
          <w:rFonts w:hint="eastAsia" w:ascii="宋体" w:hAnsi="宋体" w:cs="宋体"/>
          <w:color w:val="000000"/>
          <w:sz w:val="24"/>
          <w:highlight w:val="none"/>
          <w:lang w:val="en-US" w:eastAsia="zh-CN"/>
        </w:rPr>
        <w:t xml:space="preserve">周遂</w:t>
      </w:r>
      <w:r>
        <w:rPr>
          <w:rFonts w:ascii="宋体" w:hAnsi="宋体" w:eastAsia="宋体" w:cs="宋体"/>
          <w:color w:val="000000"/>
          <w:highlight w:val="none"/>
          <w:lang w:val="en-US" w:eastAsia="zh-CN"/>
        </w:rPr>
      </w:r>
      <w:r/>
    </w:p>
    <w:p>
      <w:pPr>
        <w:pStyle w:val="765"/>
        <w:ind w:firstLine="480"/>
        <w:spacing w:line="360" w:lineRule="auto"/>
        <w:widowControl/>
        <w:rPr>
          <w:rFonts w:ascii="宋体" w:hAnsi="宋体" w:eastAsia="宋体" w:cs="宋体"/>
          <w:color w:val="000000"/>
          <w:sz w:val="24"/>
          <w:highlight w:val="none"/>
          <w:lang w:val="en-US" w:eastAsia="zh-CN"/>
        </w:rPr>
      </w:pPr>
      <w:r/>
      <w:bookmarkEnd w:id="3"/>
      <w:r>
        <w:rPr>
          <w:rFonts w:hint="eastAsia" w:ascii="宋体" w:hAnsi="宋体" w:eastAsia="宋体" w:cs="宋体"/>
          <w:color w:val="000000"/>
          <w:sz w:val="24"/>
          <w:highlight w:val="none"/>
        </w:rPr>
        <w:fldChar w:fldCharType="end"/>
      </w:r>
      <w:r>
        <w:rPr>
          <w:rFonts w:hint="eastAsia" w:ascii="宋体" w:hAnsi="宋体" w:eastAsia="宋体" w:cs="宋体"/>
          <w:color w:val="000000"/>
          <w:sz w:val="24"/>
          <w:highlight w:val="none"/>
        </w:rPr>
        <w:t xml:space="preserve">电话：</w:t>
      </w:r>
      <w:r>
        <w:rPr>
          <w:rFonts w:hint="eastAsia" w:ascii="宋体" w:hAnsi="宋体" w:eastAsia="宋体" w:cs="宋体"/>
          <w:color w:val="000000"/>
          <w:sz w:val="24"/>
          <w:highlight w:val="none"/>
          <w:lang w:val="en-US" w:eastAsia="zh-CN"/>
        </w:rPr>
        <w:t xml:space="preserve">0512-68611772 </w:t>
      </w:r>
      <w:r>
        <w:rPr>
          <w:rFonts w:ascii="宋体" w:hAnsi="宋体" w:eastAsia="宋体" w:cs="宋体"/>
          <w:color w:val="000000"/>
          <w:sz w:val="24"/>
          <w:highlight w:val="none"/>
          <w:lang w:val="en-US" w:eastAsia="zh-CN"/>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2.代理机构信息</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名称：苏州市天美达招投标咨询服务有限公司</w:t>
      </w:r>
      <w:r>
        <w:rPr>
          <w:rFonts w:hint="eastAsia" w:ascii="宋体" w:hAnsi="宋体" w:eastAsia="宋体" w:cs="宋体"/>
          <w:color w:val="000000"/>
          <w:sz w:val="24"/>
          <w:highlight w:val="none"/>
        </w:rPr>
      </w:r>
      <w:r/>
    </w:p>
    <w:p>
      <w:pPr>
        <w:pStyle w:val="76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地址：苏州市姑苏区平泷路251号城市生活广场A座1519室</w:t>
      </w:r>
      <w:r>
        <w:rPr>
          <w:rFonts w:hint="eastAsia" w:ascii="宋体" w:hAnsi="宋体" w:eastAsia="宋体" w:cs="宋体"/>
          <w:color w:val="000000"/>
          <w:sz w:val="24"/>
          <w:highlight w:val="none"/>
        </w:rPr>
      </w:r>
      <w:r/>
    </w:p>
    <w:p>
      <w:pPr>
        <w:pStyle w:val="765"/>
        <w:ind w:firstLine="480"/>
        <w:spacing w:line="360" w:lineRule="auto"/>
        <w:widowControl/>
        <w:rPr>
          <w:rFonts w:ascii="宋体" w:hAnsi="宋体" w:eastAsia="宋体" w:cs="宋体"/>
          <w:color w:val="000000"/>
          <w:sz w:val="24"/>
          <w:highlight w:val="none"/>
          <w:lang w:val="en-US"/>
        </w:rPr>
      </w:pPr>
      <w:r>
        <w:rPr>
          <w:rFonts w:hint="eastAsia" w:ascii="宋体" w:hAnsi="宋体" w:eastAsia="宋体" w:cs="宋体"/>
          <w:color w:val="000000"/>
          <w:sz w:val="24"/>
          <w:highlight w:val="none"/>
        </w:rPr>
        <w:t xml:space="preserve">联系人：高飞、</w:t>
      </w:r>
      <w:r>
        <w:rPr>
          <w:rFonts w:hint="eastAsia" w:ascii="宋体" w:hAnsi="宋体" w:eastAsia="宋体" w:cs="宋体"/>
          <w:color w:val="000000"/>
          <w:sz w:val="24"/>
          <w:highlight w:val="none"/>
          <w:lang w:val="en-US" w:eastAsia="zh-CN"/>
        </w:rPr>
        <w:t xml:space="preserve">张欣昀</w:t>
      </w:r>
      <w:r>
        <w:rPr>
          <w:rFonts w:ascii="宋体" w:hAnsi="宋体" w:eastAsia="宋体" w:cs="宋体"/>
          <w:color w:val="000000"/>
          <w:sz w:val="24"/>
          <w:highlight w:val="none"/>
          <w:lang w:val="en-US"/>
        </w:rPr>
      </w:r>
      <w:r/>
    </w:p>
    <w:p>
      <w:pPr>
        <w:pStyle w:val="765"/>
        <w:ind w:firstLine="480"/>
        <w:spacing w:line="360" w:lineRule="auto"/>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电话：0512-65231142</w:t>
      </w:r>
      <w:r>
        <w:rPr>
          <w:rFonts w:hint="eastAsia" w:ascii="宋体" w:hAnsi="宋体" w:eastAsia="宋体" w:cs="宋体"/>
          <w:color w:val="000000"/>
          <w:sz w:val="24"/>
          <w:highlight w:val="none"/>
          <w:lang w:val="en-US" w:eastAsia="zh-CN"/>
        </w:rPr>
        <w:t xml:space="preserve">-8005</w:t>
      </w:r>
      <w:r>
        <w:rPr>
          <w:rFonts w:ascii="宋体" w:hAnsi="宋体" w:eastAsia="宋体" w:cs="宋体"/>
          <w:color w:val="000000"/>
          <w:sz w:val="24"/>
          <w:highlight w:val="none"/>
          <w:lang w:val="en-US" w:eastAsia="zh-CN"/>
        </w:rPr>
      </w:r>
      <w:r/>
    </w:p>
    <w:p>
      <w:pPr>
        <w:pStyle w:val="792"/>
        <w:jc w:val="center"/>
        <w:spacing w:before="75" w:beforeAutospacing="0" w:after="75" w:afterAutospacing="0" w:line="360" w:lineRule="auto"/>
        <w:widowControl/>
        <w:rPr>
          <w:rFonts w:hint="eastAsia" w:ascii="宋体" w:hAnsi="宋体" w:eastAsia="宋体" w:cs="宋体"/>
          <w:color w:val="000000"/>
          <w:highlight w:val="none"/>
        </w:rPr>
      </w:pPr>
      <w:r/>
      <w:bookmarkEnd w:id="2"/>
      <w:r>
        <w:rPr>
          <w:rStyle w:val="797"/>
          <w:rFonts w:hint="eastAsia" w:ascii="宋体" w:hAnsi="宋体" w:eastAsia="宋体" w:cs="宋体"/>
          <w:color w:val="000000"/>
          <w:sz w:val="43"/>
          <w:szCs w:val="43"/>
          <w:highlight w:val="none"/>
        </w:rPr>
        <w:br w:type="page" w:clear="all"/>
      </w:r>
      <w:r>
        <w:rPr>
          <w:rStyle w:val="797"/>
          <w:rFonts w:hint="eastAsia" w:ascii="宋体" w:hAnsi="宋体" w:eastAsia="宋体" w:cs="宋体"/>
          <w:color w:val="000000"/>
          <w:sz w:val="43"/>
          <w:szCs w:val="43"/>
          <w:highlight w:val="none"/>
        </w:rPr>
        <w:t xml:space="preserve">第二章  磋商须知</w:t>
      </w:r>
      <w:r>
        <w:rPr>
          <w:rFonts w:hint="eastAsia" w:ascii="宋体" w:hAnsi="宋体" w:eastAsia="宋体" w:cs="宋体"/>
          <w:color w:val="000000"/>
          <w:highlight w:val="none"/>
        </w:rPr>
      </w:r>
      <w:r/>
    </w:p>
    <w:p>
      <w:pPr>
        <w:pStyle w:val="739"/>
        <w:ind w:firstLine="482"/>
        <w:spacing w:line="360" w:lineRule="auto"/>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1.</w:t>
      </w:r>
      <w:bookmarkStart w:id="4" w:name="_Hlk62113034"/>
      <w:r>
        <w:rPr>
          <w:rFonts w:hint="eastAsia" w:ascii="宋体" w:hAnsi="宋体" w:eastAsia="宋体" w:cs="宋体"/>
          <w:b/>
          <w:color w:val="000000"/>
          <w:sz w:val="24"/>
          <w:highlight w:val="none"/>
        </w:rPr>
        <w:t xml:space="preserve">★</w:t>
      </w:r>
      <w:bookmarkEnd w:id="4"/>
      <w:r>
        <w:rPr>
          <w:rFonts w:hint="eastAsia" w:ascii="宋体" w:hAnsi="宋体" w:eastAsia="宋体" w:cs="宋体"/>
          <w:b/>
          <w:color w:val="000000"/>
          <w:sz w:val="24"/>
          <w:highlight w:val="none"/>
        </w:rPr>
        <w:t xml:space="preserve">合格磋商供应商的资格条件</w:t>
      </w:r>
      <w:r>
        <w:rPr>
          <w:rFonts w:hint="eastAsia" w:ascii="宋体" w:hAnsi="宋体" w:eastAsia="宋体" w:cs="宋体"/>
          <w:b/>
          <w:color w:val="000000"/>
          <w:sz w:val="24"/>
          <w:highlight w:val="none"/>
        </w:rPr>
      </w:r>
      <w:r/>
    </w:p>
    <w:p>
      <w:pPr>
        <w:pStyle w:val="739"/>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1.1《中华人民共和国政府采购法》第二十二条规定。</w:t>
      </w:r>
      <w:r>
        <w:rPr>
          <w:rFonts w:hint="eastAsia" w:ascii="宋体" w:hAnsi="宋体" w:eastAsia="宋体" w:cs="宋体"/>
          <w:color w:val="000000"/>
          <w:sz w:val="24"/>
          <w:szCs w:val="24"/>
          <w:highlight w:val="none"/>
          <w:lang w:val="en-US" w:eastAsia="zh-CN" w:bidi="ar-SA"/>
        </w:rPr>
      </w:r>
      <w:r/>
    </w:p>
    <w:p>
      <w:pPr>
        <w:pStyle w:val="739"/>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1.2本项目的特定资格要求：</w:t>
      </w:r>
      <w:r>
        <w:rPr>
          <w:rFonts w:hint="eastAsia" w:ascii="宋体" w:hAnsi="宋体" w:eastAsia="宋体" w:cs="宋体"/>
          <w:color w:val="000000"/>
          <w:sz w:val="24"/>
          <w:szCs w:val="24"/>
          <w:highlight w:val="none"/>
          <w:lang w:val="en-US" w:eastAsia="zh-CN" w:bidi="ar-SA"/>
        </w:rPr>
      </w:r>
      <w:r/>
    </w:p>
    <w:p>
      <w:pPr>
        <w:pStyle w:val="765"/>
        <w:ind w:firstLine="480"/>
        <w:spacing w:line="360" w:lineRule="auto"/>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（1）未被“信用中国”网站（WWW.creditchina.gov.cn）或“中国政府采购网”网站（www.ccgp.gov.cn）列入失信被执行人、重大税收违法案件当事人名单、政府采购严重失信行为记录名单；</w:t>
      </w:r>
      <w:r>
        <w:rPr>
          <w:rFonts w:hint="eastAsia" w:ascii="宋体" w:hAnsi="宋体" w:cs="宋体"/>
          <w:color w:val="000000"/>
          <w:sz w:val="24"/>
          <w:szCs w:val="24"/>
          <w:highlight w:val="none"/>
          <w:lang w:val="en-US" w:eastAsia="zh-CN" w:bidi="ar-SA"/>
        </w:rPr>
      </w:r>
      <w:r/>
    </w:p>
    <w:p>
      <w:pPr>
        <w:pStyle w:val="765"/>
        <w:ind w:firstLine="480"/>
        <w:spacing w:line="360" w:lineRule="auto"/>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（2）本项目不接受联合体投标；</w:t>
      </w:r>
      <w:r>
        <w:rPr>
          <w:rFonts w:hint="eastAsia" w:ascii="宋体" w:hAnsi="宋体" w:cs="宋体"/>
          <w:color w:val="000000"/>
          <w:sz w:val="24"/>
          <w:szCs w:val="24"/>
          <w:highlight w:val="none"/>
          <w:lang w:val="en-US" w:eastAsia="zh-CN" w:bidi="ar-SA"/>
        </w:rPr>
      </w:r>
      <w:r/>
    </w:p>
    <w:p>
      <w:pPr>
        <w:pStyle w:val="765"/>
        <w:ind w:firstLine="480"/>
        <w:spacing w:line="360" w:lineRule="auto"/>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 w:val="24"/>
          <w:szCs w:val="24"/>
          <w:highlight w:val="none"/>
          <w:lang w:val="en-US" w:eastAsia="zh-CN" w:bidi="ar-SA"/>
        </w:rPr>
      </w:r>
      <w:r/>
    </w:p>
    <w:p>
      <w:pPr>
        <w:pStyle w:val="765"/>
        <w:ind w:firstLine="480"/>
        <w:spacing w:line="360" w:lineRule="auto"/>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（4）为采购项目提供整体设计、规范编制或者项目管理、监理、监测等服务的供应商，不得再参加该采购项目的其他采购活动。</w:t>
      </w:r>
      <w:r>
        <w:rPr>
          <w:rFonts w:hint="eastAsia" w:ascii="宋体" w:hAnsi="宋体" w:cs="宋体"/>
          <w:color w:val="000000"/>
          <w:sz w:val="24"/>
          <w:szCs w:val="24"/>
          <w:highlight w:val="none"/>
          <w:lang w:val="en-US" w:eastAsia="zh-CN" w:bidi="ar-SA"/>
        </w:rPr>
      </w:r>
      <w:r/>
    </w:p>
    <w:p>
      <w:pPr>
        <w:pStyle w:val="765"/>
        <w:ind w:firstLine="480"/>
        <w:spacing w:line="360" w:lineRule="auto"/>
        <w:widowControl/>
        <w:rPr>
          <w:rFonts w:hint="eastAsia"/>
          <w:color w:val="000000"/>
          <w:highlight w:val="none"/>
          <w:lang w:val="en-US" w:eastAsia="zh-CN"/>
        </w:rPr>
      </w:pPr>
      <w:r>
        <w:rPr>
          <w:rFonts w:hint="eastAsia" w:ascii="宋体" w:hAnsi="宋体" w:cs="宋体"/>
          <w:color w:val="000000"/>
          <w:sz w:val="24"/>
          <w:szCs w:val="24"/>
          <w:highlight w:val="none"/>
          <w:lang w:val="en-US" w:eastAsia="zh-CN" w:bidi="ar-SA"/>
        </w:rPr>
        <w:t xml:space="preserve">（5）其他特定资格要求：无。</w:t>
      </w:r>
      <w:r>
        <w:rPr>
          <w:rFonts w:hint="eastAsia"/>
          <w:color w:val="000000"/>
          <w:highlight w:val="none"/>
          <w:lang w:val="en-US" w:eastAsia="zh-CN"/>
        </w:rPr>
      </w:r>
      <w:r/>
    </w:p>
    <w:p>
      <w:pPr>
        <w:pStyle w:val="739"/>
        <w:ind w:firstLine="482"/>
        <w:jc w:val="left"/>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2.落实政府</w:t>
      </w:r>
      <w:r>
        <w:rPr>
          <w:rFonts w:hint="eastAsia" w:ascii="宋体" w:hAnsi="宋体" w:cs="宋体"/>
          <w:b/>
          <w:bCs/>
          <w:color w:val="000000"/>
          <w:sz w:val="24"/>
          <w:szCs w:val="24"/>
          <w:highlight w:val="none"/>
          <w:lang w:val="en-US" w:eastAsia="zh-CN" w:bidi="ar-SA"/>
        </w:rPr>
        <w:t xml:space="preserve">采</w:t>
      </w:r>
      <w:r>
        <w:rPr>
          <w:rFonts w:hint="eastAsia" w:ascii="宋体" w:hAnsi="宋体" w:eastAsia="宋体" w:cs="宋体"/>
          <w:b/>
          <w:bCs/>
          <w:color w:val="000000"/>
          <w:sz w:val="24"/>
          <w:szCs w:val="24"/>
          <w:highlight w:val="none"/>
          <w:lang w:val="en-US" w:eastAsia="zh-CN" w:bidi="ar-SA"/>
        </w:rPr>
        <w:t xml:space="preserve">购政策需满足的资格要求</w:t>
      </w:r>
      <w:r>
        <w:rPr>
          <w:rFonts w:hint="eastAsia" w:ascii="宋体" w:hAnsi="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r>
      <w:r/>
    </w:p>
    <w:p>
      <w:pPr>
        <w:pStyle w:val="739"/>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2.1本项目专门面向中小企业，所属行业为</w:t>
      </w:r>
      <w:r>
        <w:rPr>
          <w:rFonts w:hint="eastAsia" w:ascii="宋体" w:hAnsi="宋体" w:cs="宋体"/>
          <w:b/>
          <w:bCs/>
          <w:color w:val="000000"/>
          <w:sz w:val="24"/>
          <w:highlight w:val="none"/>
          <w:lang w:val="en-US" w:eastAsia="zh-CN"/>
        </w:rPr>
        <w:t xml:space="preserve">其他未列明行业</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739"/>
        <w:ind w:firstLine="482"/>
        <w:spacing w:line="360" w:lineRule="auto"/>
        <w:rPr>
          <w:rFonts w:hint="eastAsia" w:ascii="宋体" w:hAnsi="宋体" w:eastAsia="宋体" w:cs="宋体"/>
          <w:bCs/>
          <w:color w:val="000000"/>
          <w:sz w:val="24"/>
          <w:highlight w:val="none"/>
        </w:rPr>
      </w:pPr>
      <w:r>
        <w:rPr>
          <w:rFonts w:hint="eastAsia" w:ascii="宋体" w:hAnsi="宋体" w:eastAsia="宋体" w:cs="宋体"/>
          <w:b/>
          <w:color w:val="000000"/>
          <w:sz w:val="24"/>
          <w:highlight w:val="none"/>
          <w:lang w:val="en-US" w:eastAsia="zh-CN"/>
        </w:rPr>
        <w:t xml:space="preserve">3</w:t>
      </w:r>
      <w:r>
        <w:rPr>
          <w:rFonts w:hint="eastAsia" w:ascii="宋体" w:hAnsi="宋体" w:eastAsia="宋体" w:cs="宋体"/>
          <w:b/>
          <w:color w:val="000000"/>
          <w:sz w:val="24"/>
          <w:highlight w:val="none"/>
        </w:rPr>
        <w:t xml:space="preserve">.★联合体响应：</w:t>
      </w:r>
      <w:r>
        <w:rPr>
          <w:rFonts w:hint="eastAsia" w:ascii="宋体" w:hAnsi="宋体" w:eastAsia="宋体" w:cs="宋体"/>
          <w:bCs/>
          <w:color w:val="000000"/>
          <w:sz w:val="24"/>
          <w:highlight w:val="none"/>
        </w:rPr>
        <w:t xml:space="preserve">不接受。</w:t>
      </w:r>
      <w:r>
        <w:rPr>
          <w:rFonts w:hint="eastAsia" w:ascii="宋体" w:hAnsi="宋体" w:eastAsia="宋体" w:cs="宋体"/>
          <w:bCs/>
          <w:color w:val="000000"/>
          <w:sz w:val="24"/>
          <w:highlight w:val="none"/>
        </w:rPr>
      </w:r>
      <w:r/>
    </w:p>
    <w:p>
      <w:pPr>
        <w:pStyle w:val="739"/>
        <w:ind w:firstLine="482"/>
        <w:spacing w:line="360" w:lineRule="auto"/>
        <w:rPr>
          <w:rFonts w:hint="eastAsia" w:ascii="宋体" w:hAnsi="宋体" w:eastAsia="宋体" w:cs="宋体"/>
          <w:bCs/>
          <w:color w:val="000000"/>
          <w:sz w:val="24"/>
          <w:highlight w:val="none"/>
        </w:rPr>
      </w:pPr>
      <w:r>
        <w:rPr>
          <w:rFonts w:hint="eastAsia" w:ascii="宋体" w:hAnsi="宋体" w:eastAsia="宋体" w:cs="宋体"/>
          <w:b/>
          <w:bCs/>
          <w:color w:val="000000"/>
          <w:sz w:val="24"/>
          <w:highlight w:val="none"/>
          <w:lang w:val="en-US" w:eastAsia="zh-CN"/>
        </w:rPr>
        <w:t xml:space="preserve">4</w:t>
      </w:r>
      <w:r>
        <w:rPr>
          <w:rFonts w:hint="eastAsia" w:ascii="宋体" w:hAnsi="宋体" w:eastAsia="宋体" w:cs="宋体"/>
          <w:b/>
          <w:bCs/>
          <w:color w:val="000000"/>
          <w:sz w:val="24"/>
          <w:highlight w:val="none"/>
        </w:rPr>
        <w:t xml:space="preserve">.★转包与分包与磋商费用</w:t>
      </w:r>
      <w:r>
        <w:rPr>
          <w:rFonts w:hint="eastAsia" w:ascii="宋体" w:hAnsi="宋体" w:eastAsia="宋体" w:cs="宋体"/>
          <w:bCs/>
          <w:color w:val="000000"/>
          <w:sz w:val="24"/>
          <w:highlight w:val="none"/>
        </w:rPr>
      </w:r>
      <w:r/>
    </w:p>
    <w:p>
      <w:pPr>
        <w:pStyle w:val="739"/>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4.1本项目不允许转包或分包。</w:t>
      </w:r>
      <w:r>
        <w:rPr>
          <w:rFonts w:hint="eastAsia" w:ascii="宋体" w:hAnsi="宋体" w:eastAsia="宋体" w:cs="宋体"/>
          <w:color w:val="000000"/>
          <w:sz w:val="24"/>
          <w:szCs w:val="24"/>
          <w:highlight w:val="none"/>
          <w:lang w:val="en-US" w:eastAsia="zh-CN" w:bidi="ar-SA"/>
        </w:rPr>
      </w:r>
      <w:r/>
    </w:p>
    <w:p>
      <w:pPr>
        <w:pStyle w:val="739"/>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4.2无论磋商过程中的做法和结果如何，磋商供应商自行承担所有与参加磋商有关的全部费用。</w:t>
      </w:r>
      <w:r>
        <w:rPr>
          <w:rFonts w:hint="eastAsia" w:ascii="宋体" w:hAnsi="宋体" w:eastAsia="宋体" w:cs="宋体"/>
          <w:color w:val="000000"/>
          <w:sz w:val="24"/>
          <w:szCs w:val="24"/>
          <w:highlight w:val="none"/>
          <w:lang w:val="en-US" w:eastAsia="zh-CN" w:bidi="ar-SA"/>
        </w:rPr>
      </w:r>
      <w:r/>
    </w:p>
    <w:p>
      <w:pPr>
        <w:pStyle w:val="739"/>
        <w:ind w:firstLine="482"/>
        <w:spacing w:line="360" w:lineRule="auto"/>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5.磋商文件</w:t>
      </w:r>
      <w:r>
        <w:rPr>
          <w:rFonts w:hint="eastAsia" w:ascii="宋体" w:hAnsi="宋体" w:eastAsia="宋体" w:cs="宋体"/>
          <w:b/>
          <w:color w:val="000000"/>
          <w:sz w:val="24"/>
          <w:highlight w:val="none"/>
        </w:rPr>
      </w:r>
      <w:r/>
    </w:p>
    <w:p>
      <w:pPr>
        <w:pStyle w:val="739"/>
        <w:ind w:firstLine="480"/>
        <w:jc w:val="left"/>
        <w:spacing w:line="360" w:lineRule="auto"/>
        <w:widowControl w:val="off"/>
        <w:rPr>
          <w:rFonts w:hint="eastAsia" w:ascii="宋体" w:hAnsi="宋体" w:eastAsia="宋体" w:cs="宋体"/>
          <w:color w:val="000000"/>
          <w:sz w:val="24"/>
          <w:szCs w:val="24"/>
          <w:highlight w:val="none"/>
          <w:lang w:val="en-US" w:eastAsia="zh-CN" w:bidi="ar-SA"/>
        </w:rPr>
        <w:outlineLvl w:val="2"/>
      </w:pPr>
      <w:r>
        <w:rPr>
          <w:rFonts w:hint="eastAsia" w:ascii="宋体" w:hAnsi="宋体" w:eastAsia="宋体" w:cs="宋体"/>
          <w:color w:val="000000"/>
          <w:sz w:val="24"/>
          <w:szCs w:val="24"/>
          <w:highlight w:val="none"/>
          <w:lang w:val="en-US" w:eastAsia="zh-CN" w:bidi="ar-SA"/>
        </w:rPr>
        <w:t xml:space="preserve">5.1.磋商文件的内容如下：</w:t>
      </w:r>
      <w:r>
        <w:rPr>
          <w:rFonts w:hint="eastAsia" w:ascii="宋体" w:hAnsi="宋体" w:eastAsia="宋体" w:cs="宋体"/>
          <w:color w:val="000000"/>
          <w:sz w:val="24"/>
          <w:szCs w:val="24"/>
          <w:highlight w:val="none"/>
          <w:lang w:val="en-US" w:eastAsia="zh-CN" w:bidi="ar-SA"/>
        </w:rPr>
      </w:r>
      <w:r/>
    </w:p>
    <w:p>
      <w:pPr>
        <w:pStyle w:val="739"/>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第一章 磋商邀请书</w:t>
      </w:r>
      <w:r>
        <w:rPr>
          <w:rFonts w:hint="eastAsia" w:ascii="宋体" w:hAnsi="宋体" w:eastAsia="宋体" w:cs="宋体"/>
          <w:color w:val="000000"/>
          <w:sz w:val="24"/>
          <w:szCs w:val="24"/>
          <w:highlight w:val="none"/>
          <w:lang w:val="en-US" w:eastAsia="zh-CN" w:bidi="ar-SA"/>
        </w:rPr>
      </w:r>
      <w:r/>
    </w:p>
    <w:p>
      <w:pPr>
        <w:pStyle w:val="739"/>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第二章 磋商供应商须知</w:t>
      </w:r>
      <w:r>
        <w:rPr>
          <w:rFonts w:hint="eastAsia" w:ascii="宋体" w:hAnsi="宋体" w:eastAsia="宋体" w:cs="宋体"/>
          <w:color w:val="000000"/>
          <w:sz w:val="24"/>
          <w:szCs w:val="24"/>
          <w:highlight w:val="none"/>
          <w:lang w:val="en-US" w:eastAsia="zh-CN" w:bidi="ar-SA"/>
        </w:rPr>
      </w:r>
      <w:r/>
    </w:p>
    <w:p>
      <w:pPr>
        <w:pStyle w:val="739"/>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第三章 响应文件格式</w:t>
      </w:r>
      <w:r>
        <w:rPr>
          <w:rFonts w:hint="eastAsia" w:ascii="宋体" w:hAnsi="宋体" w:eastAsia="宋体" w:cs="宋体"/>
          <w:color w:val="000000"/>
          <w:sz w:val="24"/>
          <w:szCs w:val="24"/>
          <w:highlight w:val="none"/>
          <w:lang w:val="en-US" w:eastAsia="zh-CN" w:bidi="ar-SA"/>
        </w:rPr>
      </w:r>
      <w:r/>
    </w:p>
    <w:p>
      <w:pPr>
        <w:pStyle w:val="739"/>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第四章 采购需求</w:t>
      </w:r>
      <w:r>
        <w:rPr>
          <w:rFonts w:hint="eastAsia" w:ascii="宋体" w:hAnsi="宋体" w:eastAsia="宋体" w:cs="宋体"/>
          <w:color w:val="000000"/>
          <w:sz w:val="24"/>
          <w:szCs w:val="24"/>
          <w:highlight w:val="none"/>
          <w:lang w:val="en-US" w:eastAsia="zh-CN" w:bidi="ar-SA"/>
        </w:rPr>
      </w:r>
      <w:r/>
    </w:p>
    <w:p>
      <w:pPr>
        <w:pStyle w:val="739"/>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第五章 合同主要条款</w:t>
      </w:r>
      <w:r>
        <w:rPr>
          <w:rFonts w:hint="eastAsia" w:ascii="宋体" w:hAnsi="宋体" w:eastAsia="宋体" w:cs="宋体"/>
          <w:color w:val="000000"/>
          <w:sz w:val="24"/>
          <w:szCs w:val="24"/>
          <w:highlight w:val="none"/>
          <w:lang w:val="en-US" w:eastAsia="zh-CN" w:bidi="ar-SA"/>
        </w:rPr>
      </w:r>
      <w:r/>
    </w:p>
    <w:p>
      <w:pPr>
        <w:pStyle w:val="739"/>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第六章 评标办法及评分标准</w:t>
      </w:r>
      <w:r>
        <w:rPr>
          <w:rFonts w:hint="eastAsia" w:ascii="宋体" w:hAnsi="宋体" w:eastAsia="宋体" w:cs="宋体"/>
          <w:color w:val="000000"/>
          <w:sz w:val="24"/>
          <w:szCs w:val="24"/>
          <w:highlight w:val="none"/>
          <w:lang w:val="en-US" w:eastAsia="zh-CN" w:bidi="ar-SA"/>
        </w:rPr>
      </w:r>
      <w:r/>
    </w:p>
    <w:p>
      <w:pPr>
        <w:pStyle w:val="739"/>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rPr>
          <w:rFonts w:hint="eastAsia" w:ascii="宋体" w:hAnsi="宋体" w:eastAsia="宋体" w:cs="宋体"/>
          <w:color w:val="000000"/>
          <w:sz w:val="24"/>
          <w:szCs w:val="24"/>
          <w:highlight w:val="none"/>
          <w:lang w:val="en-US" w:eastAsia="zh-CN" w:bidi="ar-SA"/>
        </w:rPr>
      </w:r>
      <w:r/>
    </w:p>
    <w:p>
      <w:pPr>
        <w:pStyle w:val="739"/>
        <w:ind w:firstLine="482"/>
        <w:spacing w:line="360" w:lineRule="auto"/>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6.磋商文件的澄清和修改</w:t>
      </w:r>
      <w:r>
        <w:rPr>
          <w:rFonts w:hint="eastAsia" w:ascii="宋体" w:hAnsi="宋体" w:eastAsia="宋体" w:cs="宋体"/>
          <w:b/>
          <w:color w:val="000000"/>
          <w:sz w:val="24"/>
          <w:highlight w:val="none"/>
        </w:rPr>
      </w:r>
      <w:r/>
    </w:p>
    <w:p>
      <w:pPr>
        <w:pStyle w:val="739"/>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ascii="宋体" w:hAnsi="宋体" w:eastAsia="宋体" w:cs="宋体"/>
          <w:color w:val="000000"/>
          <w:sz w:val="24"/>
          <w:szCs w:val="24"/>
          <w:highlight w:val="none"/>
          <w:lang w:val="en-US" w:eastAsia="zh-CN" w:bidi="ar-SA"/>
        </w:rPr>
      </w:r>
      <w:r/>
    </w:p>
    <w:p>
      <w:pPr>
        <w:pStyle w:val="739"/>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6.2磋商文件的澄清、修改等内容与竞争性磋商文件在同一内容的表述上不一致时，以发出日期最接近磋商时间的公告为准。</w:t>
      </w:r>
      <w:r>
        <w:rPr>
          <w:rFonts w:hint="eastAsia" w:ascii="宋体" w:hAnsi="宋体" w:eastAsia="宋体" w:cs="宋体"/>
          <w:color w:val="000000"/>
          <w:sz w:val="24"/>
          <w:szCs w:val="24"/>
          <w:highlight w:val="none"/>
          <w:lang w:val="en-US" w:eastAsia="zh-CN" w:bidi="ar-SA"/>
        </w:rPr>
      </w:r>
      <w:r/>
    </w:p>
    <w:p>
      <w:pPr>
        <w:pStyle w:val="739"/>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6.3磋商文件的澄清、修改等内容均将在财政部门指定的政府采购信息发布媒体上发布，作为磋商文件的组成部分，对供应商起约束作用。</w:t>
      </w:r>
      <w:r>
        <w:rPr>
          <w:rFonts w:hint="eastAsia" w:ascii="宋体" w:hAnsi="宋体" w:eastAsia="宋体" w:cs="宋体"/>
          <w:color w:val="000000"/>
          <w:sz w:val="24"/>
          <w:szCs w:val="24"/>
          <w:highlight w:val="none"/>
          <w:lang w:val="en-US" w:eastAsia="zh-CN" w:bidi="ar-SA"/>
        </w:rPr>
      </w:r>
      <w:r/>
    </w:p>
    <w:p>
      <w:pPr>
        <w:pStyle w:val="739"/>
        <w:ind w:firstLine="482"/>
        <w:spacing w:line="360" w:lineRule="auto"/>
        <w:rPr>
          <w:rFonts w:hint="eastAsia" w:ascii="宋体" w:hAnsi="宋体" w:eastAsia="宋体" w:cs="宋体"/>
          <w:b/>
          <w:color w:val="000000"/>
          <w:sz w:val="24"/>
          <w:highlight w:val="none"/>
        </w:rPr>
        <w:outlineLvl w:val="2"/>
      </w:pPr>
      <w:r>
        <w:rPr>
          <w:rFonts w:hint="eastAsia" w:ascii="宋体" w:hAnsi="宋体" w:eastAsia="宋体" w:cs="宋体"/>
          <w:b/>
          <w:color w:val="000000"/>
          <w:sz w:val="24"/>
          <w:highlight w:val="none"/>
        </w:rPr>
        <w:t xml:space="preserve">7.★响应文件计量单位和使用文字</w:t>
      </w:r>
      <w:r>
        <w:rPr>
          <w:rFonts w:hint="eastAsia" w:ascii="宋体" w:hAnsi="宋体" w:eastAsia="宋体" w:cs="宋体"/>
          <w:b/>
          <w:color w:val="000000"/>
          <w:sz w:val="24"/>
          <w:highlight w:val="none"/>
        </w:rPr>
      </w:r>
      <w:r/>
    </w:p>
    <w:p>
      <w:pPr>
        <w:pStyle w:val="739"/>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7.1响应文件中所使用的计量单位，除竞争性磋商文件中有特殊要求外，均应使用中华人民共和国法定计量单位。</w:t>
      </w:r>
      <w:r>
        <w:rPr>
          <w:rFonts w:hint="eastAsia" w:ascii="宋体" w:hAnsi="宋体" w:eastAsia="宋体" w:cs="宋体"/>
          <w:color w:val="000000"/>
          <w:sz w:val="24"/>
          <w:szCs w:val="24"/>
          <w:highlight w:val="none"/>
          <w:lang w:val="en-US" w:eastAsia="zh-CN" w:bidi="ar-SA"/>
        </w:rPr>
      </w:r>
      <w:r/>
    </w:p>
    <w:p>
      <w:pPr>
        <w:pStyle w:val="739"/>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rPr>
          <w:rFonts w:hint="eastAsia" w:ascii="宋体" w:hAnsi="宋体" w:eastAsia="宋体" w:cs="宋体"/>
          <w:color w:val="000000"/>
          <w:sz w:val="24"/>
          <w:szCs w:val="24"/>
          <w:highlight w:val="none"/>
          <w:lang w:val="en-US" w:eastAsia="zh-CN" w:bidi="ar-SA"/>
        </w:rPr>
      </w:r>
      <w:r/>
    </w:p>
    <w:p>
      <w:pPr>
        <w:pStyle w:val="739"/>
        <w:ind w:firstLine="482"/>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8. 磋商响应文件的组成：</w:t>
      </w:r>
      <w:r>
        <w:rPr>
          <w:rFonts w:hint="eastAsia" w:ascii="宋体" w:hAnsi="宋体" w:eastAsia="宋体" w:cs="宋体"/>
          <w:b/>
          <w:color w:val="000000"/>
          <w:sz w:val="24"/>
          <w:szCs w:val="24"/>
          <w:highlight w:val="none"/>
        </w:rPr>
      </w:r>
      <w:r/>
    </w:p>
    <w:p>
      <w:pPr>
        <w:pStyle w:val="739"/>
        <w:ind w:left="0" w:firstLine="482"/>
        <w:jc w:val="both"/>
        <w:keepLines w:val="0"/>
        <w:keepNext w:val="0"/>
        <w:pageBreakBefore w:val="0"/>
        <w:spacing w:line="360" w:lineRule="auto"/>
        <w:widowControl w:val="off"/>
        <w:rPr>
          <w:rFonts w:hint="eastAsia" w:ascii="宋体" w:hAnsi="宋体" w:eastAsia="宋体" w:cs="宋体"/>
          <w:b/>
          <w:color w:val="000000"/>
          <w:spacing w:val="0"/>
          <w:sz w:val="24"/>
          <w:szCs w:val="24"/>
          <w:highlight w:val="none"/>
          <w:lang w:val="en-US" w:eastAsia="zh-CN" w:bidi="ar-SA"/>
        </w:rPr>
      </w:pPr>
      <w:r>
        <w:rPr>
          <w:rFonts w:hint="eastAsia" w:ascii="宋体" w:hAnsi="宋体" w:eastAsia="宋体" w:cs="宋体"/>
          <w:b/>
          <w:color w:val="000000"/>
          <w:spacing w:val="0"/>
          <w:sz w:val="24"/>
          <w:szCs w:val="24"/>
          <w:highlight w:val="none"/>
          <w:lang w:val="en-US" w:eastAsia="zh-CN" w:bidi="ar-SA"/>
        </w:rPr>
        <w:t xml:space="preserve">8.1开标一览表</w:t>
      </w:r>
      <w:r>
        <w:rPr>
          <w:rFonts w:hint="eastAsia" w:ascii="宋体" w:hAnsi="宋体" w:eastAsia="宋体" w:cs="宋体"/>
          <w:b/>
          <w:color w:val="000000"/>
          <w:spacing w:val="0"/>
          <w:sz w:val="24"/>
          <w:szCs w:val="24"/>
          <w:highlight w:val="none"/>
          <w:lang w:val="en-US" w:eastAsia="zh-CN" w:bidi="ar-SA"/>
        </w:rPr>
      </w:r>
      <w:r/>
    </w:p>
    <w:p>
      <w:pPr>
        <w:pStyle w:val="739"/>
        <w:ind w:left="0" w:firstLine="482"/>
        <w:jc w:val="both"/>
        <w:keepLines w:val="0"/>
        <w:keepNext w:val="0"/>
        <w:pageBreakBefore w:val="0"/>
        <w:spacing w:line="360" w:lineRule="auto"/>
        <w:widowControl w:val="off"/>
        <w:rPr>
          <w:rFonts w:hint="eastAsia" w:ascii="宋体" w:hAnsi="宋体" w:eastAsia="宋体" w:cs="宋体"/>
          <w:b/>
          <w:color w:val="000000"/>
          <w:spacing w:val="0"/>
          <w:sz w:val="24"/>
          <w:szCs w:val="24"/>
          <w:highlight w:val="none"/>
          <w:lang w:val="en-US" w:eastAsia="zh-CN" w:bidi="ar-SA"/>
        </w:rPr>
      </w:pPr>
      <w:r>
        <w:rPr>
          <w:rFonts w:hint="eastAsia" w:ascii="宋体" w:hAnsi="宋体" w:eastAsia="宋体" w:cs="宋体"/>
          <w:b/>
          <w:color w:val="000000"/>
          <w:spacing w:val="0"/>
          <w:sz w:val="24"/>
          <w:szCs w:val="24"/>
          <w:highlight w:val="none"/>
          <w:lang w:val="en-US" w:eastAsia="zh-CN" w:bidi="ar-SA"/>
        </w:rPr>
        <w:t xml:space="preserve">8.2磋商报价分析表（如有）</w:t>
      </w:r>
      <w:r>
        <w:rPr>
          <w:rFonts w:hint="eastAsia" w:ascii="宋体" w:hAnsi="宋体" w:eastAsia="宋体" w:cs="宋体"/>
          <w:b/>
          <w:color w:val="000000"/>
          <w:spacing w:val="0"/>
          <w:sz w:val="24"/>
          <w:szCs w:val="24"/>
          <w:highlight w:val="none"/>
          <w:lang w:val="en-US" w:eastAsia="zh-CN" w:bidi="ar-SA"/>
        </w:rPr>
      </w:r>
      <w:r/>
    </w:p>
    <w:p>
      <w:pPr>
        <w:pStyle w:val="739"/>
        <w:ind w:left="0" w:firstLine="482"/>
        <w:jc w:val="both"/>
        <w:keepLines w:val="0"/>
        <w:keepNext w:val="0"/>
        <w:pageBreakBefore w:val="0"/>
        <w:spacing w:line="360" w:lineRule="auto"/>
        <w:widowControl w:val="off"/>
        <w:rPr>
          <w:rFonts w:hint="eastAsia" w:ascii="宋体" w:hAnsi="宋体" w:eastAsia="宋体" w:cs="宋体"/>
          <w:b/>
          <w:color w:val="000000"/>
          <w:spacing w:val="0"/>
          <w:sz w:val="24"/>
          <w:szCs w:val="24"/>
          <w:highlight w:val="none"/>
          <w:lang w:val="en-US" w:eastAsia="zh-CN" w:bidi="ar-SA"/>
        </w:rPr>
      </w:pPr>
      <w:r>
        <w:rPr>
          <w:rFonts w:hint="eastAsia" w:ascii="宋体" w:hAnsi="宋体" w:eastAsia="宋体" w:cs="宋体"/>
          <w:b/>
          <w:color w:val="000000"/>
          <w:spacing w:val="0"/>
          <w:sz w:val="24"/>
          <w:szCs w:val="24"/>
          <w:highlight w:val="none"/>
          <w:lang w:val="en-US" w:eastAsia="zh-CN" w:bidi="ar-SA"/>
        </w:rPr>
        <w:t xml:space="preserve">8.3资格审查响应文件</w:t>
      </w:r>
      <w:r>
        <w:rPr>
          <w:rFonts w:hint="eastAsia" w:ascii="宋体" w:hAnsi="宋体" w:eastAsia="宋体" w:cs="宋体"/>
          <w:b/>
          <w:color w:val="000000"/>
          <w:spacing w:val="0"/>
          <w:sz w:val="24"/>
          <w:szCs w:val="24"/>
          <w:highlight w:val="none"/>
          <w:lang w:val="en-US" w:eastAsia="zh-CN" w:bidi="ar-SA"/>
        </w:rPr>
      </w:r>
      <w:r/>
    </w:p>
    <w:p>
      <w:pPr>
        <w:pStyle w:val="739"/>
        <w:ind w:left="0" w:firstLine="480"/>
        <w:jc w:val="both"/>
        <w:keepLines w:val="0"/>
        <w:keepNext w:val="0"/>
        <w:pageBreakBefore w:val="0"/>
        <w:spacing w:line="360" w:lineRule="auto"/>
        <w:widowControl w:val="off"/>
        <w:rPr>
          <w:rFonts w:hint="eastAsia" w:ascii="宋体" w:hAnsi="宋体" w:eastAsia="宋体" w:cs="宋体"/>
          <w:bCs/>
          <w:color w:val="000000"/>
          <w:spacing w:val="0"/>
          <w:sz w:val="24"/>
          <w:szCs w:val="24"/>
          <w:highlight w:val="none"/>
          <w:lang w:val="en-US" w:eastAsia="zh-CN" w:bidi="ar-SA"/>
        </w:rPr>
      </w:pPr>
      <w:r>
        <w:rPr>
          <w:rFonts w:hint="eastAsia" w:ascii="宋体" w:hAnsi="宋体" w:eastAsia="宋体" w:cs="宋体"/>
          <w:bCs/>
          <w:color w:val="000000"/>
          <w:spacing w:val="0"/>
          <w:sz w:val="24"/>
          <w:szCs w:val="24"/>
          <w:highlight w:val="none"/>
          <w:lang w:val="en-US" w:eastAsia="zh-CN" w:bidi="ar-SA"/>
        </w:rPr>
        <w:t xml:space="preserve">满足《中华人民共和国政府采购法》第二十二条规定：</w:t>
      </w:r>
      <w:r>
        <w:rPr>
          <w:rFonts w:hint="eastAsia" w:ascii="宋体" w:hAnsi="宋体" w:eastAsia="宋体" w:cs="宋体"/>
          <w:bCs/>
          <w:color w:val="000000"/>
          <w:spacing w:val="0"/>
          <w:sz w:val="24"/>
          <w:szCs w:val="24"/>
          <w:highlight w:val="none"/>
          <w:lang w:val="en-US" w:eastAsia="zh-CN" w:bidi="ar-SA"/>
        </w:rPr>
      </w:r>
      <w:r/>
    </w:p>
    <w:p>
      <w:pPr>
        <w:pStyle w:val="739"/>
        <w:ind w:left="0" w:firstLine="480"/>
        <w:jc w:val="both"/>
        <w:keepLines w:val="0"/>
        <w:keepNext w:val="0"/>
        <w:pageBreakBefore w:val="0"/>
        <w:spacing w:line="360" w:lineRule="auto"/>
        <w:widowControl w:val="off"/>
        <w:rPr>
          <w:rFonts w:hint="eastAsia" w:ascii="宋体" w:hAnsi="宋体" w:eastAsia="宋体" w:cs="宋体"/>
          <w:bCs/>
          <w:color w:val="000000"/>
          <w:spacing w:val="0"/>
          <w:sz w:val="24"/>
          <w:szCs w:val="24"/>
          <w:highlight w:val="none"/>
          <w:lang w:val="en-US" w:eastAsia="zh-CN" w:bidi="ar-SA"/>
        </w:rPr>
      </w:pPr>
      <w:r>
        <w:rPr>
          <w:rFonts w:hint="eastAsia" w:ascii="宋体" w:hAnsi="宋体" w:eastAsia="宋体" w:cs="宋体"/>
          <w:bCs/>
          <w:color w:val="000000"/>
          <w:spacing w:val="0"/>
          <w:sz w:val="24"/>
          <w:szCs w:val="24"/>
          <w:highlight w:val="none"/>
          <w:lang w:val="en-US" w:eastAsia="zh-CN" w:bidi="ar-SA"/>
        </w:rPr>
        <w:t xml:space="preserve">（1）具有独立承担民事责任的能力。提供包括法人或者其他组织的营业执照等证明文件，自然人的身份证明；</w:t>
      </w:r>
      <w:r>
        <w:rPr>
          <w:rFonts w:hint="eastAsia" w:ascii="宋体" w:hAnsi="宋体" w:eastAsia="宋体" w:cs="宋体"/>
          <w:bCs/>
          <w:color w:val="000000"/>
          <w:spacing w:val="0"/>
          <w:sz w:val="24"/>
          <w:szCs w:val="24"/>
          <w:highlight w:val="none"/>
          <w:lang w:val="en-US" w:eastAsia="zh-CN" w:bidi="ar-SA"/>
        </w:rPr>
      </w:r>
      <w:r/>
    </w:p>
    <w:p>
      <w:pPr>
        <w:pStyle w:val="739"/>
        <w:ind w:left="0" w:firstLine="480"/>
        <w:jc w:val="both"/>
        <w:keepLines w:val="0"/>
        <w:keepNext w:val="0"/>
        <w:pageBreakBefore w:val="0"/>
        <w:spacing w:line="360" w:lineRule="auto"/>
        <w:widowControl w:val="off"/>
        <w:rPr>
          <w:rFonts w:hint="eastAsia" w:ascii="宋体" w:hAnsi="宋体" w:eastAsia="宋体" w:cs="宋体"/>
          <w:bCs/>
          <w:color w:val="000000"/>
          <w:spacing w:val="0"/>
          <w:sz w:val="24"/>
          <w:szCs w:val="24"/>
          <w:highlight w:val="none"/>
          <w:lang w:val="en-US" w:eastAsia="zh-CN" w:bidi="ar-SA"/>
        </w:rPr>
      </w:pPr>
      <w:r>
        <w:rPr>
          <w:rFonts w:hint="eastAsia" w:ascii="宋体" w:hAnsi="宋体" w:eastAsia="宋体" w:cs="宋体"/>
          <w:bCs/>
          <w:color w:val="000000"/>
          <w:spacing w:val="0"/>
          <w:sz w:val="24"/>
          <w:szCs w:val="24"/>
          <w:highlight w:val="none"/>
          <w:lang w:val="en-US" w:eastAsia="zh-CN" w:bidi="ar-SA"/>
        </w:rPr>
        <w:t xml:space="preserve">（2）具有良好的商业信誉和健全的财务会计制度。提供包括但不限于最近一期（2025年度）财务审计报告或最近一期（2026年6月以来任意一期）财务报表</w:t>
      </w:r>
      <w:r>
        <w:rPr>
          <w:rFonts w:hint="eastAsia" w:ascii="宋体" w:hAnsi="宋体" w:eastAsia="宋体" w:cs="宋体"/>
          <w:color w:val="000000"/>
          <w:sz w:val="24"/>
          <w:szCs w:val="24"/>
          <w:highlight w:val="none"/>
          <w:lang w:val="zh-CN" w:eastAsia="zh-CN" w:bidi="ar-SA"/>
        </w:rPr>
        <w:t xml:space="preserve">，</w:t>
      </w:r>
      <w:r>
        <w:rPr>
          <w:rFonts w:hint="eastAsia" w:ascii="宋体" w:hAnsi="宋体" w:eastAsia="宋体" w:cs="宋体"/>
          <w:color w:val="000000"/>
          <w:sz w:val="24"/>
          <w:szCs w:val="24"/>
          <w:highlight w:val="none"/>
          <w:lang w:val="en-US" w:eastAsia="zh-CN" w:bidi="ar-SA"/>
        </w:rPr>
        <w:t xml:space="preserve">或投标截止前六个月内银行金融机构出具的资信证明；</w:t>
      </w:r>
      <w:r>
        <w:rPr>
          <w:rFonts w:hint="eastAsia" w:ascii="宋体" w:hAnsi="宋体" w:eastAsia="宋体" w:cs="宋体"/>
          <w:bCs/>
          <w:color w:val="000000"/>
          <w:spacing w:val="0"/>
          <w:sz w:val="24"/>
          <w:szCs w:val="24"/>
          <w:highlight w:val="none"/>
          <w:lang w:val="en-US" w:eastAsia="zh-CN" w:bidi="ar-SA"/>
        </w:rPr>
      </w:r>
      <w:r/>
    </w:p>
    <w:p>
      <w:pPr>
        <w:pStyle w:val="739"/>
        <w:ind w:left="0" w:firstLine="480"/>
        <w:jc w:val="both"/>
        <w:keepLines w:val="0"/>
        <w:keepNext w:val="0"/>
        <w:pageBreakBefore w:val="0"/>
        <w:spacing w:line="360" w:lineRule="auto"/>
        <w:widowControl w:val="off"/>
        <w:rPr>
          <w:rFonts w:hint="eastAsia" w:ascii="宋体" w:hAnsi="宋体" w:eastAsia="宋体" w:cs="宋体"/>
          <w:bCs/>
          <w:color w:val="000000"/>
          <w:spacing w:val="0"/>
          <w:sz w:val="24"/>
          <w:szCs w:val="24"/>
          <w:highlight w:val="none"/>
          <w:lang w:val="en-US" w:eastAsia="zh-CN" w:bidi="ar-SA"/>
        </w:rPr>
      </w:pPr>
      <w:r>
        <w:rPr>
          <w:rFonts w:hint="eastAsia" w:ascii="宋体" w:hAnsi="宋体" w:eastAsia="宋体" w:cs="宋体"/>
          <w:bCs/>
          <w:color w:val="000000"/>
          <w:spacing w:val="0"/>
          <w:sz w:val="24"/>
          <w:szCs w:val="24"/>
          <w:highlight w:val="none"/>
          <w:lang w:val="en-US" w:eastAsia="zh-CN" w:bidi="ar-SA"/>
        </w:rPr>
        <w:t xml:space="preserve">（3）具有履行合同所必需的设备和专业技术能力。提供证明材料或承诺；</w:t>
      </w:r>
      <w:r>
        <w:rPr>
          <w:rFonts w:hint="eastAsia" w:ascii="宋体" w:hAnsi="宋体" w:eastAsia="宋体" w:cs="宋体"/>
          <w:bCs/>
          <w:color w:val="000000"/>
          <w:spacing w:val="0"/>
          <w:sz w:val="24"/>
          <w:szCs w:val="24"/>
          <w:highlight w:val="none"/>
          <w:lang w:val="en-US" w:eastAsia="zh-CN" w:bidi="ar-SA"/>
        </w:rPr>
      </w:r>
      <w:r/>
    </w:p>
    <w:p>
      <w:pPr>
        <w:pStyle w:val="739"/>
        <w:ind w:left="0" w:firstLine="480"/>
        <w:jc w:val="both"/>
        <w:keepLines w:val="0"/>
        <w:keepNext w:val="0"/>
        <w:pageBreakBefore w:val="0"/>
        <w:spacing w:line="360" w:lineRule="auto"/>
        <w:widowControl w:val="off"/>
        <w:rPr>
          <w:rFonts w:hint="eastAsia" w:ascii="宋体" w:hAnsi="宋体" w:eastAsia="宋体" w:cs="宋体"/>
          <w:bCs/>
          <w:color w:val="000000"/>
          <w:spacing w:val="0"/>
          <w:sz w:val="24"/>
          <w:szCs w:val="24"/>
          <w:highlight w:val="none"/>
          <w:lang w:val="en-US" w:eastAsia="zh-CN" w:bidi="ar-SA"/>
        </w:rPr>
      </w:pPr>
      <w:r>
        <w:rPr>
          <w:rFonts w:hint="eastAsia" w:ascii="宋体" w:hAnsi="宋体" w:eastAsia="宋体" w:cs="宋体"/>
          <w:bCs/>
          <w:color w:val="000000"/>
          <w:spacing w:val="0"/>
          <w:sz w:val="24"/>
          <w:szCs w:val="24"/>
          <w:highlight w:val="none"/>
          <w:lang w:val="en-US" w:eastAsia="zh-CN" w:bidi="ar-SA"/>
        </w:rPr>
        <w:t xml:space="preserve">（4）有依法缴纳税收和社会保障资金的良好记录。提供提交响应文件截止时间前一年内至少一个月依法缴纳税收及缴纳社会保障资金（2026年6月以来任意一期）的证明材料，如相关主管部门证明或银行代扣证明。响应单位如依法享受缓缴、免缴税收、社会保障资金的应提供相关主管部门出具的证明材料；</w:t>
      </w:r>
      <w:r>
        <w:rPr>
          <w:rFonts w:hint="eastAsia" w:ascii="宋体" w:hAnsi="宋体" w:eastAsia="宋体" w:cs="宋体"/>
          <w:bCs/>
          <w:color w:val="000000"/>
          <w:spacing w:val="0"/>
          <w:sz w:val="24"/>
          <w:szCs w:val="24"/>
          <w:highlight w:val="none"/>
          <w:lang w:val="en-US" w:eastAsia="zh-CN" w:bidi="ar-SA"/>
        </w:rPr>
      </w:r>
      <w:r/>
    </w:p>
    <w:p>
      <w:pPr>
        <w:pStyle w:val="739"/>
        <w:ind w:left="0" w:firstLine="480"/>
        <w:jc w:val="both"/>
        <w:keepLines w:val="0"/>
        <w:keepNext w:val="0"/>
        <w:pageBreakBefore w:val="0"/>
        <w:spacing w:line="360" w:lineRule="auto"/>
        <w:widowControl w:val="off"/>
        <w:rPr>
          <w:rFonts w:hint="eastAsia" w:ascii="宋体" w:hAnsi="宋体" w:eastAsia="宋体" w:cs="宋体"/>
          <w:bCs/>
          <w:color w:val="000000"/>
          <w:spacing w:val="0"/>
          <w:sz w:val="24"/>
          <w:szCs w:val="24"/>
          <w:highlight w:val="none"/>
          <w:lang w:val="en-US" w:eastAsia="zh-CN" w:bidi="ar-SA"/>
        </w:rPr>
      </w:pPr>
      <w:r>
        <w:rPr>
          <w:rFonts w:hint="eastAsia" w:ascii="宋体" w:hAnsi="宋体" w:eastAsia="宋体" w:cs="宋体"/>
          <w:bCs/>
          <w:color w:val="000000"/>
          <w:spacing w:val="0"/>
          <w:sz w:val="24"/>
          <w:szCs w:val="24"/>
          <w:highlight w:val="none"/>
          <w:lang w:val="en-US" w:eastAsia="zh-CN" w:bidi="ar-SA"/>
        </w:rPr>
        <w:t xml:space="preserve">（5）参加政府采购活动前三年内在经营活动中没有重大违法记录。提供书面声明函；</w:t>
      </w:r>
      <w:r>
        <w:rPr>
          <w:rFonts w:hint="eastAsia" w:ascii="宋体" w:hAnsi="宋体" w:eastAsia="宋体" w:cs="宋体"/>
          <w:bCs/>
          <w:color w:val="000000"/>
          <w:spacing w:val="0"/>
          <w:sz w:val="24"/>
          <w:szCs w:val="24"/>
          <w:highlight w:val="none"/>
          <w:lang w:val="en-US" w:eastAsia="zh-CN" w:bidi="ar-SA"/>
        </w:rPr>
      </w:r>
      <w:r/>
    </w:p>
    <w:p>
      <w:pPr>
        <w:pStyle w:val="739"/>
        <w:ind w:left="0" w:firstLine="480"/>
        <w:jc w:val="both"/>
        <w:keepLines w:val="0"/>
        <w:keepNext w:val="0"/>
        <w:pageBreakBefore w:val="0"/>
        <w:spacing w:line="360" w:lineRule="auto"/>
        <w:widowControl w:val="off"/>
        <w:rPr>
          <w:rFonts w:hint="eastAsia" w:ascii="宋体" w:hAnsi="宋体" w:eastAsia="宋体" w:cs="宋体"/>
          <w:bCs/>
          <w:color w:val="000000"/>
          <w:spacing w:val="0"/>
          <w:sz w:val="24"/>
          <w:szCs w:val="24"/>
          <w:highlight w:val="none"/>
          <w:lang w:val="en-US" w:eastAsia="zh-CN" w:bidi="ar-SA"/>
        </w:rPr>
      </w:pPr>
      <w:r>
        <w:rPr>
          <w:rFonts w:hint="eastAsia" w:ascii="宋体" w:hAnsi="宋体" w:eastAsia="宋体" w:cs="宋体"/>
          <w:bCs/>
          <w:color w:val="000000"/>
          <w:spacing w:val="0"/>
          <w:sz w:val="24"/>
          <w:szCs w:val="24"/>
          <w:highlight w:val="none"/>
          <w:lang w:val="en-US" w:eastAsia="zh-CN" w:bidi="ar-SA"/>
        </w:rPr>
        <w:t xml:space="preserve">（6）法律、行政法规规定的其他条件。</w:t>
      </w:r>
      <w:r>
        <w:rPr>
          <w:rFonts w:hint="eastAsia" w:ascii="宋体" w:hAnsi="宋体" w:eastAsia="宋体" w:cs="宋体"/>
          <w:bCs/>
          <w:color w:val="000000"/>
          <w:spacing w:val="0"/>
          <w:sz w:val="24"/>
          <w:szCs w:val="24"/>
          <w:highlight w:val="none"/>
          <w:lang w:val="en-US" w:eastAsia="zh-CN" w:bidi="ar-SA"/>
        </w:rPr>
      </w:r>
      <w:r/>
    </w:p>
    <w:p>
      <w:pPr>
        <w:pStyle w:val="739"/>
        <w:ind w:left="0" w:firstLine="480"/>
        <w:jc w:val="both"/>
        <w:keepLines w:val="0"/>
        <w:keepNext w:val="0"/>
        <w:pageBreakBefore w:val="0"/>
        <w:spacing w:line="360" w:lineRule="auto"/>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（7）落实政府采购政策需满足的资格要求：</w:t>
      </w:r>
      <w:r>
        <w:rPr>
          <w:rFonts w:hint="eastAsia" w:ascii="宋体" w:hAnsi="宋体" w:eastAsia="宋体" w:cs="宋体"/>
          <w:color w:val="000000"/>
          <w:spacing w:val="0"/>
          <w:sz w:val="24"/>
          <w:szCs w:val="24"/>
          <w:highlight w:val="none"/>
          <w:lang w:val="en-US" w:eastAsia="zh-CN" w:bidi="ar-SA"/>
        </w:rPr>
      </w:r>
      <w:r/>
    </w:p>
    <w:p>
      <w:pPr>
        <w:pStyle w:val="739"/>
        <w:ind w:left="0" w:firstLine="480"/>
        <w:jc w:val="both"/>
        <w:keepLines w:val="0"/>
        <w:keepNext w:val="0"/>
        <w:pageBreakBefore w:val="0"/>
        <w:spacing w:line="360" w:lineRule="auto"/>
        <w:widowControl w:val="off"/>
        <w:rPr>
          <w:rFonts w:hint="eastAsia" w:ascii="宋体" w:hAnsi="宋体" w:eastAsia="宋体" w:cs="宋体"/>
          <w:bCs/>
          <w:color w:val="000000"/>
          <w:spacing w:val="0"/>
          <w:sz w:val="24"/>
          <w:szCs w:val="24"/>
          <w:highlight w:val="none"/>
          <w:lang w:val="zh-CN" w:eastAsia="zh-CN" w:bidi="ar-SA"/>
        </w:rPr>
      </w:pPr>
      <w:r>
        <w:rPr>
          <w:rFonts w:hint="eastAsia" w:ascii="宋体" w:hAnsi="宋体" w:eastAsia="宋体" w:cs="宋体"/>
          <w:bCs/>
          <w:color w:val="000000"/>
          <w:spacing w:val="0"/>
          <w:sz w:val="24"/>
          <w:szCs w:val="24"/>
          <w:highlight w:val="none"/>
          <w:lang w:val="en-US" w:eastAsia="zh-CN" w:bidi="ar-SA"/>
        </w:rPr>
        <w:t xml:space="preserve">《中小企业声明函》或《残疾人福利性单位声明函》或</w:t>
      </w:r>
      <w:r>
        <w:rPr>
          <w:rFonts w:hint="eastAsia" w:ascii="宋体" w:hAnsi="宋体" w:eastAsia="宋体" w:cs="宋体"/>
          <w:bCs/>
          <w:color w:val="000000"/>
          <w:spacing w:val="0"/>
          <w:sz w:val="24"/>
          <w:szCs w:val="24"/>
          <w:highlight w:val="none"/>
          <w:lang w:val="zh-CN" w:eastAsia="zh-CN" w:bidi="ar-SA"/>
        </w:rPr>
        <w:t xml:space="preserve">省级以上监狱管理局、戒毒管理局（含新疆生产建设兵团）出具的属于监狱企业的证明文件（本项目专门面向中小企业采购。</w:t>
      </w:r>
      <w:r>
        <w:rPr>
          <w:rFonts w:hint="eastAsia" w:ascii="宋体" w:hAnsi="宋体" w:eastAsia="宋体" w:cs="宋体"/>
          <w:bCs/>
          <w:color w:val="000000"/>
          <w:spacing w:val="0"/>
          <w:sz w:val="24"/>
          <w:szCs w:val="24"/>
          <w:highlight w:val="none"/>
          <w:lang w:val="en-US" w:eastAsia="zh-CN" w:bidi="ar-SA"/>
        </w:rPr>
        <w:t xml:space="preserve">响应单位必须为中小微企业或残疾人福利性单位或监狱企业，并在响应文件中提供相关声明函或监狱企业证明文件，否则为无效响应</w:t>
      </w:r>
      <w:r>
        <w:rPr>
          <w:rFonts w:hint="eastAsia" w:ascii="宋体" w:hAnsi="宋体" w:eastAsia="宋体" w:cs="宋体"/>
          <w:bCs/>
          <w:color w:val="000000"/>
          <w:spacing w:val="0"/>
          <w:sz w:val="24"/>
          <w:szCs w:val="24"/>
          <w:highlight w:val="none"/>
          <w:lang w:val="zh-CN" w:eastAsia="zh-CN" w:bidi="ar-SA"/>
        </w:rPr>
        <w:t xml:space="preserve">）；</w:t>
      </w:r>
      <w:r>
        <w:rPr>
          <w:rFonts w:hint="eastAsia" w:ascii="宋体" w:hAnsi="宋体" w:eastAsia="宋体" w:cs="宋体"/>
          <w:bCs/>
          <w:color w:val="000000"/>
          <w:spacing w:val="0"/>
          <w:sz w:val="24"/>
          <w:szCs w:val="24"/>
          <w:highlight w:val="none"/>
          <w:lang w:val="zh-CN" w:eastAsia="zh-CN" w:bidi="ar-SA"/>
        </w:rPr>
      </w:r>
      <w:r/>
    </w:p>
    <w:p>
      <w:pPr>
        <w:pStyle w:val="739"/>
        <w:ind w:left="0" w:firstLine="480"/>
        <w:jc w:val="both"/>
        <w:keepLines w:val="0"/>
        <w:keepNext w:val="0"/>
        <w:pageBreakBefore w:val="0"/>
        <w:spacing w:line="360" w:lineRule="auto"/>
        <w:widowControl w:val="off"/>
        <w:rPr>
          <w:rFonts w:hint="eastAsia" w:ascii="宋体" w:hAnsi="宋体" w:eastAsia="宋体" w:cs="宋体"/>
          <w:bCs/>
          <w:color w:val="000000"/>
          <w:spacing w:val="0"/>
          <w:sz w:val="24"/>
          <w:szCs w:val="24"/>
          <w:highlight w:val="none"/>
          <w:lang w:val="en-US" w:eastAsia="zh-CN" w:bidi="ar-SA"/>
        </w:rPr>
      </w:pPr>
      <w:r>
        <w:rPr>
          <w:rFonts w:hint="eastAsia" w:ascii="宋体" w:hAnsi="宋体" w:eastAsia="宋体" w:cs="宋体"/>
          <w:bCs/>
          <w:color w:val="000000"/>
          <w:spacing w:val="0"/>
          <w:sz w:val="24"/>
          <w:szCs w:val="24"/>
          <w:highlight w:val="none"/>
          <w:lang w:val="en-US" w:eastAsia="zh-CN" w:bidi="ar-SA"/>
        </w:rPr>
        <w:t xml:space="preserve">（8）其它有关资格证明的文件（包括但不限于磋商采购公告中其他特定资格要求的证明文件，如有要求须提供）；</w:t>
      </w:r>
      <w:r>
        <w:rPr>
          <w:rFonts w:hint="eastAsia" w:ascii="宋体" w:hAnsi="宋体" w:eastAsia="宋体" w:cs="宋体"/>
          <w:bCs/>
          <w:color w:val="000000"/>
          <w:spacing w:val="0"/>
          <w:sz w:val="24"/>
          <w:szCs w:val="24"/>
          <w:highlight w:val="none"/>
          <w:lang w:val="en-US" w:eastAsia="zh-CN" w:bidi="ar-SA"/>
        </w:rPr>
      </w:r>
      <w:r/>
    </w:p>
    <w:p>
      <w:pPr>
        <w:pStyle w:val="739"/>
        <w:ind w:left="0" w:firstLine="482"/>
        <w:jc w:val="both"/>
        <w:keepLines w:val="0"/>
        <w:keepNext w:val="0"/>
        <w:pageBreakBefore w:val="0"/>
        <w:spacing w:line="360" w:lineRule="auto"/>
        <w:widowControl w:val="off"/>
        <w:rPr>
          <w:rFonts w:hint="eastAsia" w:ascii="宋体" w:hAnsi="宋体" w:eastAsia="宋体" w:cs="宋体"/>
          <w:b/>
          <w:color w:val="000000"/>
          <w:spacing w:val="0"/>
          <w:sz w:val="24"/>
          <w:szCs w:val="24"/>
          <w:highlight w:val="none"/>
          <w:lang w:val="en-US" w:eastAsia="zh-CN" w:bidi="ar-SA"/>
        </w:rPr>
      </w:pPr>
      <w:r>
        <w:rPr>
          <w:rFonts w:hint="eastAsia" w:ascii="宋体" w:hAnsi="宋体" w:eastAsia="宋体" w:cs="宋体"/>
          <w:b/>
          <w:color w:val="000000"/>
          <w:spacing w:val="0"/>
          <w:sz w:val="24"/>
          <w:szCs w:val="24"/>
          <w:highlight w:val="none"/>
          <w:lang w:val="en-US" w:eastAsia="zh-CN" w:bidi="ar-SA"/>
        </w:rPr>
        <w:t xml:space="preserve">8.4符合性审查响应文件</w:t>
      </w:r>
      <w:r>
        <w:rPr>
          <w:rFonts w:hint="eastAsia" w:ascii="宋体" w:hAnsi="宋体" w:eastAsia="宋体" w:cs="宋体"/>
          <w:b/>
          <w:color w:val="000000"/>
          <w:spacing w:val="0"/>
          <w:sz w:val="24"/>
          <w:szCs w:val="24"/>
          <w:highlight w:val="none"/>
          <w:lang w:val="en-US" w:eastAsia="zh-CN" w:bidi="ar-SA"/>
        </w:rPr>
      </w:r>
      <w:r/>
    </w:p>
    <w:p>
      <w:pPr>
        <w:pStyle w:val="739"/>
        <w:ind w:left="0" w:firstLine="480"/>
        <w:jc w:val="both"/>
        <w:keepLines w:val="0"/>
        <w:keepNext w:val="0"/>
        <w:pageBreakBefore w:val="0"/>
        <w:spacing w:line="360" w:lineRule="auto"/>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（1）磋商响应函；</w:t>
      </w:r>
      <w:r>
        <w:rPr>
          <w:rFonts w:hint="eastAsia" w:ascii="宋体" w:hAnsi="宋体" w:eastAsia="宋体" w:cs="宋体"/>
          <w:color w:val="000000"/>
          <w:spacing w:val="0"/>
          <w:sz w:val="24"/>
          <w:szCs w:val="24"/>
          <w:highlight w:val="none"/>
          <w:lang w:val="en-US" w:eastAsia="zh-CN" w:bidi="ar-SA"/>
        </w:rPr>
      </w:r>
      <w:r/>
    </w:p>
    <w:p>
      <w:pPr>
        <w:pStyle w:val="739"/>
        <w:ind w:left="0" w:firstLine="480"/>
        <w:jc w:val="both"/>
        <w:keepLines w:val="0"/>
        <w:keepNext w:val="0"/>
        <w:pageBreakBefore w:val="0"/>
        <w:spacing w:line="360" w:lineRule="auto"/>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（2）关于资格文件的声明函；</w:t>
      </w:r>
      <w:r>
        <w:rPr>
          <w:rFonts w:hint="eastAsia" w:ascii="宋体" w:hAnsi="宋体" w:eastAsia="宋体" w:cs="宋体"/>
          <w:color w:val="000000"/>
          <w:spacing w:val="0"/>
          <w:sz w:val="24"/>
          <w:szCs w:val="24"/>
          <w:highlight w:val="none"/>
          <w:lang w:val="en-US" w:eastAsia="zh-CN" w:bidi="ar-SA"/>
        </w:rPr>
      </w:r>
      <w:r/>
    </w:p>
    <w:p>
      <w:pPr>
        <w:pStyle w:val="739"/>
        <w:ind w:left="0" w:firstLine="480"/>
        <w:jc w:val="both"/>
        <w:keepLines w:val="0"/>
        <w:keepNext w:val="0"/>
        <w:pageBreakBefore w:val="0"/>
        <w:spacing w:line="360" w:lineRule="auto"/>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（3）磋商响应单位法定代表人身份证复印件；法人授权委托书和磋商响应单位授权代理人身份证复印件（如有授权）；</w:t>
      </w:r>
      <w:r>
        <w:rPr>
          <w:rFonts w:hint="eastAsia" w:ascii="宋体" w:hAnsi="宋体" w:eastAsia="宋体" w:cs="宋体"/>
          <w:color w:val="000000"/>
          <w:spacing w:val="0"/>
          <w:sz w:val="24"/>
          <w:szCs w:val="24"/>
          <w:highlight w:val="none"/>
          <w:lang w:val="en-US" w:eastAsia="zh-CN" w:bidi="ar-SA"/>
        </w:rPr>
      </w:r>
      <w:r/>
    </w:p>
    <w:p>
      <w:pPr>
        <w:pStyle w:val="739"/>
        <w:ind w:left="0" w:firstLine="480"/>
        <w:jc w:val="both"/>
        <w:keepLines w:val="0"/>
        <w:keepNext w:val="0"/>
        <w:pageBreakBefore w:val="0"/>
        <w:spacing w:line="360" w:lineRule="auto"/>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（4）服务偏离表；</w:t>
      </w:r>
      <w:r>
        <w:rPr>
          <w:rFonts w:hint="eastAsia" w:ascii="宋体" w:hAnsi="宋体" w:eastAsia="宋体" w:cs="宋体"/>
          <w:color w:val="000000"/>
          <w:spacing w:val="0"/>
          <w:sz w:val="24"/>
          <w:szCs w:val="24"/>
          <w:highlight w:val="none"/>
          <w:lang w:val="en-US" w:eastAsia="zh-CN" w:bidi="ar-SA"/>
        </w:rPr>
      </w:r>
      <w:r/>
    </w:p>
    <w:p>
      <w:pPr>
        <w:pStyle w:val="739"/>
        <w:ind w:left="0" w:firstLine="480"/>
        <w:jc w:val="both"/>
        <w:keepLines w:val="0"/>
        <w:keepNext w:val="0"/>
        <w:pageBreakBefore w:val="0"/>
        <w:spacing w:line="360" w:lineRule="auto"/>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（5）商务条款偏离表；</w:t>
      </w:r>
      <w:r>
        <w:rPr>
          <w:rFonts w:hint="eastAsia" w:ascii="宋体" w:hAnsi="宋体" w:eastAsia="宋体" w:cs="宋体"/>
          <w:color w:val="000000"/>
          <w:spacing w:val="0"/>
          <w:sz w:val="24"/>
          <w:szCs w:val="24"/>
          <w:highlight w:val="none"/>
          <w:lang w:val="en-US" w:eastAsia="zh-CN" w:bidi="ar-SA"/>
        </w:rPr>
      </w:r>
      <w:r/>
    </w:p>
    <w:p>
      <w:pPr>
        <w:pStyle w:val="739"/>
        <w:ind w:left="0" w:firstLine="480"/>
        <w:jc w:val="both"/>
        <w:keepLines w:val="0"/>
        <w:keepNext w:val="0"/>
        <w:pageBreakBefore w:val="0"/>
        <w:spacing w:line="360" w:lineRule="auto"/>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（6）投标（响应）保证承诺书；</w:t>
      </w:r>
      <w:r>
        <w:rPr>
          <w:rFonts w:hint="eastAsia" w:ascii="宋体" w:hAnsi="宋体" w:eastAsia="宋体" w:cs="宋体"/>
          <w:color w:val="000000"/>
          <w:spacing w:val="0"/>
          <w:sz w:val="24"/>
          <w:szCs w:val="24"/>
          <w:highlight w:val="none"/>
          <w:lang w:val="en-US" w:eastAsia="zh-CN" w:bidi="ar-SA"/>
        </w:rPr>
      </w:r>
      <w:r/>
    </w:p>
    <w:p>
      <w:pPr>
        <w:pStyle w:val="739"/>
        <w:ind w:left="0" w:firstLine="480"/>
        <w:jc w:val="both"/>
        <w:keepLines w:val="0"/>
        <w:keepNext w:val="0"/>
        <w:pageBreakBefore w:val="0"/>
        <w:spacing w:line="360" w:lineRule="auto"/>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（7）磋商响应单位基本情况表；</w:t>
      </w:r>
      <w:r>
        <w:rPr>
          <w:rFonts w:hint="eastAsia" w:ascii="宋体" w:hAnsi="宋体" w:eastAsia="宋体" w:cs="宋体"/>
          <w:color w:val="000000"/>
          <w:spacing w:val="0"/>
          <w:sz w:val="24"/>
          <w:szCs w:val="24"/>
          <w:highlight w:val="none"/>
          <w:lang w:val="en-US" w:eastAsia="zh-CN" w:bidi="ar-SA"/>
        </w:rPr>
      </w:r>
      <w:r/>
    </w:p>
    <w:p>
      <w:pPr>
        <w:pStyle w:val="739"/>
        <w:ind w:left="0" w:firstLine="480"/>
        <w:jc w:val="both"/>
        <w:keepLines w:val="0"/>
        <w:keepNext w:val="0"/>
        <w:pageBreakBefore w:val="0"/>
        <w:spacing w:line="360" w:lineRule="auto"/>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（8）其他有关符合性证明的文件：</w:t>
      </w:r>
      <w:r>
        <w:rPr>
          <w:rFonts w:hint="eastAsia" w:ascii="宋体" w:hAnsi="宋体" w:eastAsia="宋体" w:cs="宋体"/>
          <w:bCs/>
          <w:color w:val="000000"/>
          <w:spacing w:val="0"/>
          <w:sz w:val="24"/>
          <w:szCs w:val="24"/>
          <w:highlight w:val="none"/>
          <w:lang w:val="en-US" w:eastAsia="zh-CN" w:bidi="ar-SA"/>
        </w:rPr>
        <w:t xml:space="preserve">包括但不限于采购需求中要求提供的证明文件</w:t>
      </w:r>
      <w:r>
        <w:rPr>
          <w:rFonts w:hint="eastAsia" w:ascii="宋体" w:hAnsi="宋体" w:eastAsia="宋体" w:cs="宋体"/>
          <w:color w:val="000000"/>
          <w:spacing w:val="0"/>
          <w:sz w:val="24"/>
          <w:szCs w:val="24"/>
          <w:highlight w:val="none"/>
          <w:lang w:val="en-US" w:eastAsia="zh-CN" w:bidi="ar-SA"/>
        </w:rPr>
        <w:t xml:space="preserve">（如有）；</w:t>
      </w:r>
      <w:r>
        <w:rPr>
          <w:rFonts w:hint="eastAsia" w:ascii="宋体" w:hAnsi="宋体" w:eastAsia="宋体" w:cs="宋体"/>
          <w:color w:val="000000"/>
          <w:spacing w:val="0"/>
          <w:sz w:val="24"/>
          <w:szCs w:val="24"/>
          <w:highlight w:val="none"/>
          <w:lang w:val="en-US" w:eastAsia="zh-CN" w:bidi="ar-SA"/>
        </w:rPr>
      </w:r>
      <w:r/>
    </w:p>
    <w:p>
      <w:pPr>
        <w:pStyle w:val="739"/>
        <w:ind w:left="0" w:firstLine="482"/>
        <w:jc w:val="both"/>
        <w:keepLines w:val="0"/>
        <w:keepNext w:val="0"/>
        <w:pageBreakBefore w:val="0"/>
        <w:spacing w:line="360" w:lineRule="auto"/>
        <w:widowControl w:val="off"/>
        <w:rPr>
          <w:rFonts w:hint="eastAsia" w:ascii="宋体" w:hAnsi="宋体" w:eastAsia="宋体" w:cs="宋体"/>
          <w:b/>
          <w:color w:val="000000"/>
          <w:spacing w:val="0"/>
          <w:sz w:val="24"/>
          <w:szCs w:val="24"/>
          <w:highlight w:val="none"/>
          <w:lang w:val="en-US" w:eastAsia="zh-CN" w:bidi="ar-SA"/>
        </w:rPr>
      </w:pPr>
      <w:r>
        <w:rPr>
          <w:rFonts w:hint="eastAsia" w:ascii="宋体" w:hAnsi="宋体" w:eastAsia="宋体" w:cs="宋体"/>
          <w:b/>
          <w:color w:val="000000"/>
          <w:spacing w:val="0"/>
          <w:sz w:val="24"/>
          <w:szCs w:val="24"/>
          <w:highlight w:val="none"/>
          <w:lang w:val="en-US" w:eastAsia="zh-CN" w:bidi="ar-SA"/>
        </w:rPr>
        <w:t xml:space="preserve">8.5综合评审响应文件（具体模块以系统生成为准）</w:t>
      </w:r>
      <w:r>
        <w:rPr>
          <w:rFonts w:hint="eastAsia" w:ascii="宋体" w:hAnsi="宋体" w:eastAsia="宋体" w:cs="宋体"/>
          <w:b/>
          <w:color w:val="000000"/>
          <w:spacing w:val="0"/>
          <w:sz w:val="24"/>
          <w:szCs w:val="24"/>
          <w:highlight w:val="none"/>
          <w:lang w:val="en-US" w:eastAsia="zh-CN" w:bidi="ar-SA"/>
        </w:rPr>
      </w:r>
      <w:r/>
    </w:p>
    <w:p>
      <w:pPr>
        <w:pStyle w:val="739"/>
        <w:ind w:left="0"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color w:val="000000"/>
          <w:spacing w:val="0"/>
          <w:sz w:val="24"/>
          <w:szCs w:val="24"/>
          <w:highlight w:val="none"/>
          <w:lang w:val="en-US" w:eastAsia="zh-CN" w:bidi="ar-SA"/>
        </w:rPr>
        <w:t xml:space="preserve">8.6价格折扣文件格式：</w:t>
      </w:r>
      <w:r>
        <w:rPr>
          <w:rFonts w:hint="eastAsia" w:ascii="宋体" w:hAnsi="宋体" w:eastAsia="宋体" w:cs="宋体"/>
          <w:b/>
          <w:bCs/>
          <w:color w:val="000000"/>
          <w:sz w:val="24"/>
          <w:szCs w:val="24"/>
          <w:highlight w:val="none"/>
          <w:lang w:val="en-US" w:eastAsia="zh-CN" w:bidi="ar-SA"/>
        </w:rPr>
        <w:t xml:space="preserve">（本项目专门面向中小企业采购，不涉及价格折扣，无需提供）</w:t>
      </w:r>
      <w:r>
        <w:rPr>
          <w:rFonts w:hint="eastAsia" w:ascii="宋体" w:hAnsi="宋体" w:eastAsia="宋体" w:cs="宋体"/>
          <w:b/>
          <w:bCs/>
          <w:color w:val="000000"/>
          <w:sz w:val="24"/>
          <w:szCs w:val="24"/>
          <w:highlight w:val="none"/>
          <w:lang w:val="en-US" w:eastAsia="zh-CN" w:bidi="ar-SA"/>
        </w:rPr>
      </w:r>
      <w:r/>
    </w:p>
    <w:p>
      <w:pPr>
        <w:pStyle w:val="739"/>
        <w:ind w:left="0" w:firstLine="482"/>
        <w:jc w:val="both"/>
        <w:keepLines w:val="0"/>
        <w:keepNext w:val="0"/>
        <w:pageBreakBefore w:val="0"/>
        <w:spacing w:line="360" w:lineRule="auto"/>
        <w:widowControl w:val="off"/>
        <w:rPr>
          <w:rFonts w:hint="eastAsia" w:ascii="宋体" w:hAnsi="宋体" w:eastAsia="宋体" w:cs="宋体"/>
          <w:b/>
          <w:bCs/>
          <w:color w:val="000000"/>
          <w:spacing w:val="0"/>
          <w:sz w:val="24"/>
          <w:szCs w:val="24"/>
          <w:highlight w:val="none"/>
          <w:lang w:val="en-US" w:eastAsia="zh-CN" w:bidi="ar-SA"/>
        </w:rPr>
      </w:pPr>
      <w:r>
        <w:rPr>
          <w:rFonts w:hint="eastAsia" w:ascii="宋体" w:hAnsi="宋体" w:eastAsia="宋体" w:cs="宋体"/>
          <w:b/>
          <w:color w:val="000000"/>
          <w:spacing w:val="0"/>
          <w:sz w:val="24"/>
          <w:szCs w:val="24"/>
          <w:highlight w:val="none"/>
          <w:lang w:val="en-US" w:eastAsia="zh-CN" w:bidi="ar-SA"/>
        </w:rPr>
        <w:t xml:space="preserve">注：</w:t>
      </w:r>
      <w:r>
        <w:rPr>
          <w:rFonts w:hint="eastAsia" w:ascii="宋体" w:hAnsi="宋体" w:eastAsia="宋体" w:cs="宋体"/>
          <w:b/>
          <w:bCs/>
          <w:color w:val="000000"/>
          <w:spacing w:val="0"/>
          <w:sz w:val="24"/>
          <w:szCs w:val="24"/>
          <w:highlight w:val="none"/>
          <w:lang w:val="en-US" w:eastAsia="zh-CN" w:bidi="ar-SA"/>
        </w:rPr>
        <w:t xml:space="preserve">（1）以上8.3为资格审查要求提供的材料，是作为对供应商资格审查、质疑身份认定的依据，响应供应商必须提供并加盖电子公章。否则，磋商响应文件将被认定为不符合资格审查要求。</w:t>
      </w:r>
      <w:r>
        <w:rPr>
          <w:rFonts w:hint="eastAsia" w:ascii="宋体" w:hAnsi="宋体" w:eastAsia="宋体" w:cs="宋体"/>
          <w:b/>
          <w:bCs/>
          <w:color w:val="000000"/>
          <w:spacing w:val="0"/>
          <w:sz w:val="24"/>
          <w:szCs w:val="24"/>
          <w:highlight w:val="none"/>
          <w:lang w:val="en-US" w:eastAsia="zh-CN" w:bidi="ar-SA"/>
        </w:rPr>
      </w:r>
      <w:r/>
    </w:p>
    <w:p>
      <w:pPr>
        <w:pStyle w:val="739"/>
        <w:ind w:left="0" w:firstLine="482"/>
        <w:jc w:val="both"/>
        <w:keepLines w:val="0"/>
        <w:keepNext w:val="0"/>
        <w:pageBreakBefore w:val="0"/>
        <w:spacing w:line="360" w:lineRule="auto"/>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b/>
          <w:bCs/>
          <w:color w:val="000000"/>
          <w:spacing w:val="0"/>
          <w:sz w:val="24"/>
          <w:szCs w:val="24"/>
          <w:highlight w:val="none"/>
          <w:lang w:val="en-US" w:eastAsia="zh-CN" w:bidi="ar-SA"/>
        </w:rPr>
        <w:t xml:space="preserve">（2）以上8.4为符合性审查须提供的资料，响应供应商必须提供并加盖电子公章。否则，磋商响应文件将被认定为未实质性响应。</w:t>
      </w:r>
      <w:r>
        <w:rPr>
          <w:rFonts w:hint="eastAsia" w:ascii="宋体" w:hAnsi="宋体" w:eastAsia="宋体" w:cs="宋体"/>
          <w:color w:val="000000"/>
          <w:spacing w:val="0"/>
          <w:sz w:val="24"/>
          <w:szCs w:val="24"/>
          <w:highlight w:val="none"/>
          <w:lang w:val="en-US" w:eastAsia="zh-CN" w:bidi="ar-SA"/>
        </w:rPr>
      </w:r>
      <w:r/>
    </w:p>
    <w:p>
      <w:pPr>
        <w:pStyle w:val="739"/>
        <w:ind w:left="0" w:firstLine="482"/>
        <w:jc w:val="both"/>
        <w:keepLines w:val="0"/>
        <w:keepNext w:val="0"/>
        <w:pageBreakBefore w:val="0"/>
        <w:spacing w:line="360" w:lineRule="auto"/>
        <w:widowControl w:val="off"/>
        <w:rPr>
          <w:rFonts w:hint="eastAsia" w:ascii="宋体" w:hAnsi="宋体" w:eastAsia="宋体" w:cs="宋体"/>
          <w:b/>
          <w:bCs/>
          <w:color w:val="000000"/>
          <w:spacing w:val="0"/>
          <w:sz w:val="24"/>
          <w:szCs w:val="24"/>
          <w:highlight w:val="none"/>
          <w:lang w:val="en-US" w:eastAsia="zh-CN" w:bidi="ar-SA"/>
        </w:rPr>
      </w:pPr>
      <w:r>
        <w:rPr>
          <w:rFonts w:hint="eastAsia" w:ascii="宋体" w:hAnsi="宋体" w:eastAsia="宋体" w:cs="宋体"/>
          <w:b/>
          <w:bCs/>
          <w:color w:val="000000"/>
          <w:spacing w:val="0"/>
          <w:sz w:val="24"/>
          <w:szCs w:val="24"/>
          <w:highlight w:val="none"/>
          <w:lang w:val="en-US" w:eastAsia="zh-CN" w:bidi="ar-SA"/>
        </w:rPr>
        <w:t xml:space="preserve">（3）制作电子响应文件时必须与投标文件制作软件目录一一对应，将相关资料上传至相应模块。</w:t>
      </w:r>
      <w:r>
        <w:rPr>
          <w:rFonts w:hint="eastAsia" w:ascii="宋体" w:hAnsi="宋体" w:eastAsia="宋体" w:cs="宋体"/>
          <w:b w:val="0"/>
          <w:bCs w:val="0"/>
          <w:color w:val="000000"/>
          <w:spacing w:val="0"/>
          <w:sz w:val="24"/>
          <w:szCs w:val="24"/>
          <w:highlight w:val="none"/>
          <w:lang w:val="en-US" w:eastAsia="zh-CN" w:bidi="ar-SA"/>
        </w:rPr>
        <w:t xml:space="preserve">注意不要漏项。如有不确定上传的位置的，可以上传至其他资料或上传至符合性审查资料</w:t>
      </w:r>
      <w:r>
        <w:rPr>
          <w:rFonts w:hint="eastAsia" w:ascii="宋体" w:hAnsi="宋体" w:eastAsia="宋体" w:cs="宋体"/>
          <w:b/>
          <w:bCs/>
          <w:color w:val="000000"/>
          <w:spacing w:val="0"/>
          <w:sz w:val="24"/>
          <w:szCs w:val="24"/>
          <w:highlight w:val="none"/>
          <w:lang w:val="zh-CN" w:eastAsia="zh-CN" w:bidi="ar-SA"/>
        </w:rPr>
        <w:t xml:space="preserve">。</w:t>
      </w:r>
      <w:r>
        <w:rPr>
          <w:rFonts w:hint="eastAsia" w:ascii="宋体" w:hAnsi="宋体" w:eastAsia="宋体" w:cs="宋体"/>
          <w:b/>
          <w:bCs/>
          <w:color w:val="000000"/>
          <w:spacing w:val="0"/>
          <w:sz w:val="24"/>
          <w:szCs w:val="24"/>
          <w:highlight w:val="none"/>
          <w:lang w:val="en-US" w:eastAsia="zh-CN" w:bidi="ar-SA"/>
        </w:rPr>
      </w:r>
      <w:r/>
    </w:p>
    <w:p>
      <w:pPr>
        <w:pStyle w:val="739"/>
        <w:ind w:firstLine="482"/>
        <w:jc w:val="left"/>
        <w:keepLines w:val="0"/>
        <w:keepNext w:val="0"/>
        <w:pageBreakBefore w:val="0"/>
        <w:spacing w:line="360" w:lineRule="auto"/>
        <w:widowControl/>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b/>
          <w:color w:val="000000"/>
          <w:spacing w:val="0"/>
          <w:sz w:val="24"/>
          <w:szCs w:val="24"/>
          <w:highlight w:val="none"/>
          <w:lang w:val="en-US" w:eastAsia="zh-CN" w:bidi="ar-SA"/>
        </w:rPr>
        <w:t xml:space="preserve">（4）磋商响应文件编制要求：</w:t>
      </w:r>
      <w:r>
        <w:rPr>
          <w:rFonts w:hint="eastAsia" w:ascii="宋体" w:hAnsi="宋体" w:eastAsia="宋体" w:cs="宋体"/>
          <w:bCs/>
          <w:color w:val="000000"/>
          <w:spacing w:val="0"/>
          <w:sz w:val="24"/>
          <w:szCs w:val="24"/>
          <w:highlight w:val="none"/>
          <w:lang w:val="en-US" w:eastAsia="zh-CN" w:bidi="ar-SA"/>
        </w:rPr>
        <w:t xml:space="preserve">本项目采用电子招投标形式，请供应商按照《苏采云系统供应商操作手册》进行制作、上传电子响应文件。</w:t>
      </w:r>
      <w:r>
        <w:rPr>
          <w:rFonts w:hint="eastAsia" w:ascii="宋体" w:hAnsi="宋体" w:eastAsia="宋体" w:cs="宋体"/>
          <w:b/>
          <w:bCs/>
          <w:color w:val="000000"/>
          <w:spacing w:val="0"/>
          <w:sz w:val="24"/>
          <w:szCs w:val="24"/>
          <w:highlight w:val="none"/>
          <w:lang w:val="en-US" w:eastAsia="zh-CN" w:bidi="ar-SA"/>
        </w:rPr>
        <w:t xml:space="preserve">电子响应文件制作完成后请于响应文件递交截止时间前成功上传至“苏采云”系统，否则视为放弃参加该采购项目。</w:t>
      </w:r>
      <w:r>
        <w:rPr>
          <w:rFonts w:hint="eastAsia" w:ascii="宋体" w:hAnsi="宋体" w:eastAsia="宋体" w:cs="宋体"/>
          <w:bCs/>
          <w:color w:val="000000"/>
          <w:spacing w:val="0"/>
          <w:sz w:val="24"/>
          <w:szCs w:val="24"/>
          <w:highlight w:val="none"/>
          <w:lang w:val="en-US" w:eastAsia="zh-CN" w:bidi="ar-SA"/>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color w:val="000000"/>
          <w:spacing w:val="0"/>
          <w:sz w:val="24"/>
          <w:szCs w:val="24"/>
          <w:highlight w:val="none"/>
          <w:lang w:val="en-US" w:eastAsia="zh-CN" w:bidi="ar-SA"/>
        </w:rPr>
      </w:r>
      <w:r/>
    </w:p>
    <w:p>
      <w:pPr>
        <w:pStyle w:val="739"/>
        <w:ind w:firstLine="482"/>
        <w:jc w:val="both"/>
        <w:spacing w:line="360" w:lineRule="auto"/>
        <w:widowControl/>
        <w:tabs>
          <w:tab w:val="left" w:pos="0" w:leader="none"/>
        </w:tabs>
        <w:rPr>
          <w:rFonts w:hint="eastAsia" w:ascii="宋体" w:hAnsi="宋体" w:eastAsia="宋体" w:cs="宋体"/>
          <w:b/>
          <w:color w:val="000000"/>
          <w:spacing w:val="0"/>
          <w:sz w:val="24"/>
          <w:szCs w:val="24"/>
          <w:highlight w:val="none"/>
          <w:lang w:val="en-US" w:eastAsia="zh-CN" w:bidi="ar-SA"/>
        </w:rPr>
        <w:outlineLvl w:val="1"/>
      </w:pPr>
      <w:r>
        <w:rPr>
          <w:rFonts w:hint="eastAsia" w:ascii="宋体" w:hAnsi="宋体" w:eastAsia="宋体" w:cs="宋体"/>
          <w:b/>
          <w:color w:val="000000"/>
          <w:spacing w:val="0"/>
          <w:sz w:val="24"/>
          <w:szCs w:val="24"/>
          <w:highlight w:val="none"/>
          <w:lang w:val="en-US" w:eastAsia="zh-CN" w:bidi="ar-SA"/>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rPr>
          <w:rFonts w:hint="eastAsia" w:ascii="宋体" w:hAnsi="宋体" w:eastAsia="宋体" w:cs="宋体"/>
          <w:b/>
          <w:color w:val="000000"/>
          <w:spacing w:val="0"/>
          <w:sz w:val="24"/>
          <w:szCs w:val="24"/>
          <w:highlight w:val="none"/>
          <w:lang w:val="en-US" w:eastAsia="zh-CN" w:bidi="ar-SA"/>
        </w:rPr>
      </w:r>
      <w:r/>
    </w:p>
    <w:p>
      <w:pPr>
        <w:pStyle w:val="739"/>
        <w:ind w:firstLine="482"/>
        <w:jc w:val="both"/>
        <w:spacing w:line="360" w:lineRule="auto"/>
        <w:widowControl/>
        <w:tabs>
          <w:tab w:val="left" w:pos="0" w:leader="none"/>
        </w:tabs>
        <w:rPr>
          <w:rFonts w:hint="eastAsia" w:ascii="宋体" w:hAnsi="宋体" w:eastAsia="宋体" w:cs="宋体"/>
          <w:b/>
          <w:color w:val="000000"/>
          <w:sz w:val="24"/>
          <w:szCs w:val="24"/>
          <w:highlight w:val="none"/>
          <w:lang w:val="en-US" w:eastAsia="zh-CN" w:bidi="ar-SA"/>
        </w:rPr>
        <w:outlineLvl w:val="1"/>
      </w:pPr>
      <w:r>
        <w:rPr>
          <w:rFonts w:hint="eastAsia" w:ascii="宋体" w:hAnsi="宋体" w:eastAsia="宋体" w:cs="宋体"/>
          <w:b/>
          <w:color w:val="000000"/>
          <w:sz w:val="24"/>
          <w:szCs w:val="24"/>
          <w:highlight w:val="none"/>
          <w:lang w:val="en-US" w:eastAsia="zh-CN" w:bidi="ar-SA"/>
        </w:rPr>
        <w:t xml:space="preserve">9.网上响应文件的制作</w:t>
      </w:r>
      <w:r>
        <w:rPr>
          <w:rFonts w:hint="eastAsia" w:ascii="宋体" w:hAnsi="宋体" w:eastAsia="宋体" w:cs="宋体"/>
          <w:b/>
          <w:color w:val="000000"/>
          <w:sz w:val="24"/>
          <w:szCs w:val="24"/>
          <w:highlight w:val="none"/>
          <w:lang w:val="en-US" w:eastAsia="zh-CN" w:bidi="ar-SA"/>
        </w:rPr>
      </w:r>
      <w:r/>
    </w:p>
    <w:p>
      <w:pPr>
        <w:pStyle w:val="739"/>
        <w:ind w:firstLine="480"/>
        <w:spacing w:line="360" w:lineRule="auto"/>
        <w:tabs>
          <w:tab w:val="left" w:pos="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zh-CN"/>
        </w:rPr>
        <w:t xml:space="preserve">（1）</w:t>
      </w:r>
      <w:r>
        <w:rPr>
          <w:rFonts w:hint="eastAsia" w:ascii="宋体" w:hAnsi="宋体" w:eastAsia="宋体" w:cs="宋体"/>
          <w:bCs/>
          <w:color w:val="000000"/>
          <w:sz w:val="24"/>
          <w:highlight w:val="none"/>
        </w:rPr>
        <w:t xml:space="preserve">系统中下载招标文件后，点击“客户端下载地址”，下载投标文件客户端，查看客户端使用说明。</w:t>
      </w:r>
      <w:r>
        <w:rPr>
          <w:rFonts w:hint="eastAsia" w:ascii="宋体" w:hAnsi="宋体" w:eastAsia="宋体" w:cs="宋体"/>
          <w:bCs/>
          <w:color w:val="000000"/>
          <w:sz w:val="24"/>
          <w:highlight w:val="none"/>
        </w:rPr>
      </w:r>
      <w:r/>
    </w:p>
    <w:p>
      <w:pPr>
        <w:pStyle w:val="739"/>
        <w:ind w:firstLine="480"/>
        <w:spacing w:line="360" w:lineRule="auto"/>
        <w:tabs>
          <w:tab w:val="left" w:pos="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（2）将下载的采购文件导入投标文件客户端，按照使用说明完成投标文件的编制和加盖电子签章。</w:t>
      </w:r>
      <w:r>
        <w:rPr>
          <w:rFonts w:hint="eastAsia" w:ascii="宋体" w:hAnsi="宋体" w:eastAsia="宋体" w:cs="宋体"/>
          <w:bCs/>
          <w:color w:val="000000"/>
          <w:sz w:val="24"/>
          <w:highlight w:val="none"/>
        </w:rPr>
      </w:r>
      <w:r/>
    </w:p>
    <w:p>
      <w:pPr>
        <w:pStyle w:val="739"/>
        <w:ind w:firstLine="480"/>
        <w:spacing w:line="360" w:lineRule="auto"/>
        <w:tabs>
          <w:tab w:val="left" w:pos="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（3）导出制作完成的投标文件，上传至苏采云系统。</w:t>
      </w:r>
      <w:r>
        <w:rPr>
          <w:rFonts w:hint="eastAsia" w:ascii="宋体" w:hAnsi="宋体" w:eastAsia="宋体" w:cs="宋体"/>
          <w:bCs/>
          <w:color w:val="000000"/>
          <w:sz w:val="24"/>
          <w:highlight w:val="none"/>
        </w:rPr>
      </w:r>
      <w:r/>
    </w:p>
    <w:p>
      <w:pPr>
        <w:pStyle w:val="739"/>
        <w:ind w:firstLine="480"/>
        <w:spacing w:line="360" w:lineRule="auto"/>
        <w:tabs>
          <w:tab w:val="left" w:pos="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注：具体投标文件编制教程查看苏采云系统中的客户端使用说明和供应商《操作手册》。</w:t>
      </w:r>
      <w:r>
        <w:rPr>
          <w:rFonts w:hint="eastAsia" w:ascii="宋体" w:hAnsi="宋体" w:eastAsia="宋体" w:cs="宋体"/>
          <w:bCs/>
          <w:color w:val="000000"/>
          <w:sz w:val="24"/>
          <w:highlight w:val="none"/>
        </w:rPr>
      </w:r>
      <w:r/>
    </w:p>
    <w:p>
      <w:pPr>
        <w:pStyle w:val="821"/>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1"/>
          <w:szCs w:val="21"/>
          <w:highlight w:val="none"/>
          <w:u w:val="single"/>
        </w:rPr>
        <w:object w:dxaOrig="1685" w:dyaOrig="124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1pt;mso-wrap-distance-left:0.0pt;mso-wrap-distance-top:0.0pt;mso-wrap-distance-right:0.0pt;mso-wrap-distance-bottom:0.0pt;" filled="f" stroked="f">
            <v:path textboxrect="0,0,0,0"/>
            <v:imagedata r:id="rId10" o:title=""/>
          </v:shape>
          <o:OLEObject DrawAspect="Content" r:id="rId11" ObjectID="_1525041" ProgID="Package" ShapeID="_x0000_i1" Type="Embed"/>
        </w:objec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39"/>
        <w:ind w:firstLine="482"/>
        <w:spacing w:line="360" w:lineRule="auto"/>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10.报价（编制）要求的说明</w:t>
      </w:r>
      <w:r>
        <w:rPr>
          <w:rFonts w:hint="eastAsia" w:ascii="宋体" w:hAnsi="宋体" w:eastAsia="宋体" w:cs="宋体"/>
          <w:b/>
          <w:color w:val="000000"/>
          <w:sz w:val="24"/>
          <w:highlight w:val="none"/>
        </w:rPr>
      </w:r>
      <w:r/>
    </w:p>
    <w:p>
      <w:pPr>
        <w:pStyle w:val="739"/>
        <w:ind w:firstLine="480"/>
        <w:spacing w:line="360" w:lineRule="auto"/>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10.1磋商报价应包括完成该标的物全部内容的一切费用。</w:t>
      </w:r>
      <w:r>
        <w:rPr>
          <w:rFonts w:hint="eastAsia" w:ascii="宋体" w:hAnsi="宋体" w:eastAsia="宋体" w:cs="宋体"/>
          <w:color w:val="000000"/>
          <w:sz w:val="24"/>
          <w:highlight w:val="none"/>
        </w:rPr>
      </w:r>
      <w:r/>
    </w:p>
    <w:p>
      <w:pPr>
        <w:pStyle w:val="73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10.2响应人应按《磋商响应报价</w:t>
      </w:r>
      <w:r>
        <w:rPr>
          <w:rFonts w:hint="eastAsia" w:ascii="宋体" w:hAnsi="宋体" w:eastAsia="宋体" w:cs="宋体"/>
          <w:color w:val="000000"/>
          <w:sz w:val="24"/>
          <w:highlight w:val="none"/>
          <w:lang w:val="en-US" w:eastAsia="zh-CN"/>
        </w:rPr>
        <w:t xml:space="preserve">明细</w:t>
      </w:r>
      <w:r>
        <w:rPr>
          <w:rFonts w:hint="eastAsia" w:ascii="宋体" w:hAnsi="宋体" w:eastAsia="宋体" w:cs="宋体"/>
          <w:color w:val="000000"/>
          <w:sz w:val="24"/>
          <w:highlight w:val="none"/>
        </w:rPr>
        <w:t xml:space="preserve">表》中的全部项目计算单价和总价。《磋商响应报价</w:t>
      </w:r>
      <w:r>
        <w:rPr>
          <w:rFonts w:hint="eastAsia" w:ascii="宋体" w:hAnsi="宋体" w:eastAsia="宋体" w:cs="宋体"/>
          <w:color w:val="000000"/>
          <w:sz w:val="24"/>
          <w:highlight w:val="none"/>
          <w:lang w:val="en-US" w:eastAsia="zh-CN"/>
        </w:rPr>
        <w:t xml:space="preserve">明细</w:t>
      </w:r>
      <w:r>
        <w:rPr>
          <w:rFonts w:hint="eastAsia" w:ascii="宋体" w:hAnsi="宋体" w:eastAsia="宋体" w:cs="宋体"/>
          <w:color w:val="000000"/>
          <w:sz w:val="24"/>
          <w:highlight w:val="none"/>
        </w:rPr>
        <w:t xml:space="preserve">表》中的每一单项均应计算并填写单价和总价，并由法定代表人或代理人签署。</w:t>
      </w:r>
      <w:r>
        <w:rPr>
          <w:rFonts w:hint="eastAsia" w:ascii="宋体" w:hAnsi="宋体" w:eastAsia="宋体" w:cs="宋体"/>
          <w:color w:val="000000"/>
          <w:sz w:val="24"/>
          <w:highlight w:val="none"/>
        </w:rPr>
      </w:r>
      <w:r/>
    </w:p>
    <w:p>
      <w:pPr>
        <w:pStyle w:val="73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10.3响应人应对磋商文件内所要采购的全部内容进行报价，只投其中部分内容者，其响应文件将被拒绝。</w:t>
      </w:r>
      <w:r>
        <w:rPr>
          <w:rFonts w:hint="eastAsia" w:ascii="宋体" w:hAnsi="宋体" w:eastAsia="宋体" w:cs="宋体"/>
          <w:color w:val="000000"/>
          <w:sz w:val="24"/>
          <w:highlight w:val="none"/>
        </w:rPr>
      </w:r>
      <w:r/>
    </w:p>
    <w:p>
      <w:pPr>
        <w:pStyle w:val="73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10.4一项响应内容只允许一个报价，采购代理机构不接受任何有选择性的响应报价。</w:t>
      </w:r>
      <w:r>
        <w:rPr>
          <w:rFonts w:hint="eastAsia" w:ascii="宋体" w:hAnsi="宋体" w:eastAsia="宋体" w:cs="宋体"/>
          <w:color w:val="000000"/>
          <w:sz w:val="24"/>
          <w:highlight w:val="none"/>
        </w:rPr>
      </w:r>
      <w:r/>
    </w:p>
    <w:p>
      <w:pPr>
        <w:pStyle w:val="73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10.5响应文件报价中的单价和总价全部采用人民币表示，除非合同的特殊条款另有规定。</w:t>
      </w:r>
      <w:r>
        <w:rPr>
          <w:rFonts w:hint="eastAsia" w:ascii="宋体" w:hAnsi="宋体" w:eastAsia="宋体" w:cs="宋体"/>
          <w:color w:val="000000"/>
          <w:sz w:val="24"/>
          <w:highlight w:val="none"/>
        </w:rPr>
      </w:r>
      <w:r/>
    </w:p>
    <w:p>
      <w:pPr>
        <w:pStyle w:val="739"/>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11.★磋商有效期</w:t>
      </w:r>
      <w:r>
        <w:rPr>
          <w:rFonts w:hint="eastAsia" w:ascii="宋体" w:hAnsi="宋体" w:eastAsia="宋体" w:cs="宋体"/>
          <w:b/>
          <w:color w:val="000000"/>
          <w:sz w:val="24"/>
          <w:highlight w:val="none"/>
        </w:rPr>
      </w:r>
      <w:r/>
    </w:p>
    <w:p>
      <w:pPr>
        <w:pStyle w:val="739"/>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11.1磋商响应文件的有效期为90日历天，在此期间内，响应文件应保持有效。有效期短于这个规定期限的，将被拒绝。</w:t>
      </w:r>
      <w:r>
        <w:rPr>
          <w:rFonts w:hint="eastAsia" w:ascii="宋体" w:hAnsi="宋体" w:eastAsia="宋体" w:cs="宋体"/>
          <w:color w:val="000000"/>
          <w:sz w:val="24"/>
          <w:szCs w:val="24"/>
          <w:highlight w:val="none"/>
          <w:lang w:val="en-US" w:eastAsia="zh-CN" w:bidi="ar-SA"/>
        </w:rPr>
      </w:r>
      <w:r/>
    </w:p>
    <w:p>
      <w:pPr>
        <w:pStyle w:val="739"/>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11.2特殊情况下，磋商采购单位可与磋商供应商协商延缓磋商响应文件的有效期，这种要求和答复均以书面形式进行。</w:t>
      </w:r>
      <w:r>
        <w:rPr>
          <w:rFonts w:hint="eastAsia" w:ascii="宋体" w:hAnsi="宋体" w:eastAsia="宋体" w:cs="宋体"/>
          <w:color w:val="000000"/>
          <w:sz w:val="24"/>
          <w:szCs w:val="24"/>
          <w:highlight w:val="none"/>
          <w:lang w:val="en-US" w:eastAsia="zh-CN" w:bidi="ar-SA"/>
        </w:rPr>
      </w:r>
      <w:r/>
    </w:p>
    <w:p>
      <w:pPr>
        <w:pStyle w:val="739"/>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11.3磋商响应方可拒绝接受延期要求而放弃磋商，同意延长有效期的磋商响应方不能修改磋商响应文件。</w:t>
      </w:r>
      <w:r>
        <w:rPr>
          <w:rFonts w:hint="eastAsia" w:ascii="宋体" w:hAnsi="宋体" w:eastAsia="宋体" w:cs="宋体"/>
          <w:color w:val="000000"/>
          <w:sz w:val="24"/>
          <w:szCs w:val="24"/>
          <w:highlight w:val="none"/>
          <w:lang w:val="en-US" w:eastAsia="zh-CN" w:bidi="ar-SA"/>
        </w:rPr>
      </w:r>
      <w:r/>
    </w:p>
    <w:p>
      <w:pPr>
        <w:pStyle w:val="739"/>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12.磋商响应截止时间</w:t>
      </w:r>
      <w:r>
        <w:rPr>
          <w:rFonts w:hint="eastAsia" w:ascii="宋体" w:hAnsi="宋体" w:eastAsia="宋体" w:cs="宋体"/>
          <w:b/>
          <w:color w:val="000000"/>
          <w:sz w:val="24"/>
          <w:highlight w:val="none"/>
        </w:rPr>
      </w:r>
      <w:r/>
    </w:p>
    <w:p>
      <w:pPr>
        <w:pStyle w:val="73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12.1响应文件必须在磋商截止时间前提交。截止时间以后送达的响应文件，采购人或采购代理机构将拒绝接收。</w:t>
      </w:r>
      <w:r>
        <w:rPr>
          <w:rFonts w:hint="eastAsia" w:ascii="宋体" w:hAnsi="宋体" w:eastAsia="宋体" w:cs="宋体"/>
          <w:color w:val="000000"/>
          <w:sz w:val="24"/>
          <w:highlight w:val="none"/>
        </w:rPr>
      </w:r>
      <w:r/>
    </w:p>
    <w:p>
      <w:pPr>
        <w:pStyle w:val="73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12.2采购人或者采购代理机构推迟磋商截止时间时，应以更正公告的形式，通知所有响应人。</w:t>
      </w:r>
      <w:r>
        <w:rPr>
          <w:rFonts w:hint="eastAsia" w:ascii="宋体" w:hAnsi="宋体" w:eastAsia="宋体" w:cs="宋体"/>
          <w:color w:val="000000"/>
          <w:sz w:val="24"/>
          <w:highlight w:val="none"/>
        </w:rPr>
      </w:r>
      <w:r/>
    </w:p>
    <w:p>
      <w:pPr>
        <w:pStyle w:val="739"/>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13.磋商响应文件修改和撤回</w:t>
      </w:r>
      <w:r>
        <w:rPr>
          <w:rFonts w:hint="eastAsia" w:ascii="宋体" w:hAnsi="宋体" w:eastAsia="宋体" w:cs="宋体"/>
          <w:b/>
          <w:color w:val="000000"/>
          <w:sz w:val="24"/>
          <w:highlight w:val="none"/>
        </w:rPr>
      </w:r>
      <w:r/>
    </w:p>
    <w:p>
      <w:pPr>
        <w:pStyle w:val="739"/>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13.1投标文件的修改应在投标截止时间前进行。</w:t>
      </w:r>
      <w:r>
        <w:rPr>
          <w:rFonts w:hint="eastAsia" w:ascii="宋体" w:hAnsi="宋体" w:eastAsia="宋体" w:cs="宋体"/>
          <w:color w:val="000000"/>
          <w:sz w:val="24"/>
          <w:szCs w:val="24"/>
          <w:highlight w:val="none"/>
          <w:lang w:val="en-US" w:eastAsia="zh-CN" w:bidi="ar-SA"/>
        </w:rPr>
      </w:r>
      <w:r/>
    </w:p>
    <w:p>
      <w:pPr>
        <w:pStyle w:val="739"/>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13.2投标开始时间后至投标截止时间前，投标人可以撤回投标。</w:t>
      </w:r>
      <w:r>
        <w:rPr>
          <w:rFonts w:hint="eastAsia" w:ascii="宋体" w:hAnsi="宋体" w:eastAsia="宋体" w:cs="宋体"/>
          <w:color w:val="000000"/>
          <w:sz w:val="24"/>
          <w:szCs w:val="24"/>
          <w:highlight w:val="none"/>
          <w:lang w:val="en-US" w:eastAsia="zh-CN" w:bidi="ar-SA"/>
        </w:rPr>
      </w:r>
      <w:r/>
    </w:p>
    <w:p>
      <w:pPr>
        <w:pStyle w:val="739"/>
        <w:ind w:firstLine="482"/>
        <w:jc w:val="both"/>
        <w:spacing w:line="36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14.磋商评审程序</w:t>
      </w:r>
      <w:r>
        <w:rPr>
          <w:rFonts w:hint="eastAsia" w:ascii="宋体" w:hAnsi="宋体" w:eastAsia="宋体" w:cs="宋体"/>
          <w:b/>
          <w:bCs/>
          <w:color w:val="000000"/>
          <w:sz w:val="24"/>
          <w:szCs w:val="24"/>
          <w:highlight w:val="none"/>
          <w:lang w:val="en-US" w:eastAsia="zh-CN" w:bidi="ar-SA"/>
        </w:rPr>
      </w:r>
      <w:r/>
    </w:p>
    <w:p>
      <w:pPr>
        <w:pStyle w:val="739"/>
        <w:ind w:firstLine="480"/>
        <w:spacing w:line="360" w:lineRule="auto"/>
        <w:tabs>
          <w:tab w:val="left" w:pos="753"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.1采购代理机构按本须知规定的时间、地点主持磋商采购活动。</w:t>
      </w:r>
      <w:r>
        <w:rPr>
          <w:rFonts w:hint="eastAsia" w:ascii="宋体" w:hAnsi="宋体" w:eastAsia="宋体" w:cs="宋体"/>
          <w:color w:val="000000"/>
          <w:sz w:val="24"/>
          <w:highlight w:val="none"/>
        </w:rPr>
      </w:r>
      <w:r/>
    </w:p>
    <w:p>
      <w:pPr>
        <w:pStyle w:val="739"/>
        <w:ind w:firstLine="480"/>
        <w:spacing w:line="360" w:lineRule="auto"/>
        <w:tabs>
          <w:tab w:val="left" w:pos="753"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.2供应商通过“苏采云”系统在线参与磋商活动。供应商应当按照《苏采云系统供应商操作手册》规定在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rPr>
          <w:rFonts w:hint="eastAsia" w:ascii="宋体" w:hAnsi="宋体" w:eastAsia="宋体" w:cs="宋体"/>
          <w:color w:val="000000"/>
          <w:sz w:val="24"/>
          <w:highlight w:val="none"/>
        </w:rPr>
      </w:r>
      <w:r/>
    </w:p>
    <w:p>
      <w:pPr>
        <w:pStyle w:val="739"/>
        <w:ind w:firstLine="480"/>
        <w:spacing w:line="360" w:lineRule="auto"/>
        <w:tabs>
          <w:tab w:val="left" w:pos="753"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.3由磋商小组审查供应商</w:t>
      </w:r>
      <w:r>
        <w:rPr>
          <w:rFonts w:hint="eastAsia" w:ascii="宋体" w:hAnsi="宋体" w:eastAsia="宋体" w:cs="宋体"/>
          <w:color w:val="000000"/>
          <w:sz w:val="24"/>
          <w:highlight w:val="none"/>
          <w:lang w:val="en-US" w:eastAsia="zh-CN"/>
        </w:rPr>
        <w:t xml:space="preserve">解密</w:t>
      </w:r>
      <w:r>
        <w:rPr>
          <w:rFonts w:hint="eastAsia" w:ascii="宋体" w:hAnsi="宋体" w:eastAsia="宋体" w:cs="宋体"/>
          <w:color w:val="000000"/>
          <w:sz w:val="24"/>
          <w:highlight w:val="none"/>
        </w:rPr>
        <w:t xml:space="preserve">的响应文件。</w:t>
      </w:r>
      <w:r>
        <w:rPr>
          <w:rFonts w:hint="eastAsia" w:ascii="宋体" w:hAnsi="宋体" w:eastAsia="宋体" w:cs="宋体"/>
          <w:color w:val="000000"/>
          <w:sz w:val="24"/>
          <w:highlight w:val="none"/>
        </w:rPr>
      </w:r>
      <w:r/>
    </w:p>
    <w:p>
      <w:pPr>
        <w:pStyle w:val="739"/>
        <w:ind w:firstLine="480"/>
        <w:spacing w:line="360" w:lineRule="auto"/>
        <w:tabs>
          <w:tab w:val="left" w:pos="753"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eastAsia="宋体" w:cs="宋体"/>
          <w:color w:val="000000"/>
          <w:sz w:val="24"/>
          <w:highlight w:val="none"/>
        </w:rPr>
      </w:r>
      <w:r/>
    </w:p>
    <w:p>
      <w:pPr>
        <w:pStyle w:val="739"/>
        <w:ind w:firstLine="480"/>
        <w:spacing w:line="360" w:lineRule="auto"/>
        <w:tabs>
          <w:tab w:val="left" w:pos="753"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.5磋商小组要求供应商澄清、说明或者更正响应文件应当供应商点击答疑澄清按钮，进入询标回复界面</w:t>
      </w:r>
      <w:r>
        <w:rPr>
          <w:rFonts w:hint="eastAsia" w:ascii="宋体" w:hAnsi="宋体" w:eastAsia="宋体" w:cs="宋体"/>
          <w:color w:val="000000"/>
          <w:sz w:val="24"/>
          <w:highlight w:val="none"/>
          <w:lang w:eastAsia="zh-CN"/>
        </w:rPr>
        <w:t xml:space="preserve">，供应商点击【响应】按钮，进行询问响应，填写询问响应内容后，进行询问响应函签章，内容校验后进行提交</w:t>
      </w:r>
      <w:r>
        <w:rPr>
          <w:rFonts w:hint="eastAsia" w:ascii="宋体" w:hAnsi="宋体" w:eastAsia="宋体" w:cs="宋体"/>
          <w:color w:val="000000"/>
          <w:sz w:val="24"/>
          <w:highlight w:val="none"/>
        </w:rPr>
        <w:t xml:space="preserve">。供应商的澄清、说明或者更正应当由其单位加盖电子公章。</w:t>
      </w:r>
      <w:r>
        <w:rPr>
          <w:rFonts w:hint="eastAsia" w:ascii="宋体" w:hAnsi="宋体" w:eastAsia="宋体" w:cs="宋体"/>
          <w:color w:val="000000"/>
          <w:sz w:val="24"/>
          <w:highlight w:val="none"/>
        </w:rPr>
      </w:r>
      <w:r/>
    </w:p>
    <w:p>
      <w:pPr>
        <w:pStyle w:val="739"/>
        <w:ind w:firstLine="482"/>
        <w:spacing w:line="360" w:lineRule="auto"/>
        <w:tabs>
          <w:tab w:val="left" w:pos="753" w:leader="none"/>
        </w:tabs>
        <w:rPr>
          <w:rFonts w:hint="eastAsia" w:ascii="宋体" w:hAnsi="宋体" w:eastAsia="宋体" w:cs="宋体"/>
          <w:color w:val="000000"/>
          <w:sz w:val="24"/>
          <w:szCs w:val="24"/>
          <w:highlight w:val="none"/>
          <w:lang w:eastAsia="zh-CN"/>
        </w:rPr>
      </w:pPr>
      <w:r>
        <w:rPr>
          <w:rFonts w:hint="eastAsia" w:ascii="宋体" w:hAnsi="宋体" w:eastAsia="宋体" w:cs="宋体"/>
          <w:b/>
          <w:color w:val="000000"/>
          <w:sz w:val="24"/>
          <w:szCs w:val="24"/>
          <w:highlight w:val="none"/>
        </w:rPr>
        <w:t xml:space="preserve">本项目供应商的澄清、说明或者补正采用线上澄清</w:t>
      </w:r>
      <w:r>
        <w:rPr>
          <w:rFonts w:hint="eastAsia" w:ascii="宋体" w:hAnsi="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hint="eastAsia" w:ascii="宋体" w:hAnsi="宋体" w:cs="宋体"/>
          <w:b/>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39"/>
        <w:ind w:firstLine="480"/>
        <w:spacing w:line="360" w:lineRule="auto"/>
        <w:tabs>
          <w:tab w:val="left" w:pos="753"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.6对于通过资格审查和符合性审查的供应商，磋商小组所有成员集中与单一供应商分别进行磋商，并给予所有参加磋商的供应商平等的磋商机会。</w:t>
      </w:r>
      <w:r>
        <w:rPr>
          <w:rFonts w:hint="eastAsia" w:ascii="宋体" w:hAnsi="宋体" w:eastAsia="宋体" w:cs="宋体"/>
          <w:b/>
          <w:bCs/>
          <w:color w:val="000000"/>
          <w:sz w:val="24"/>
          <w:highlight w:val="none"/>
        </w:rPr>
        <w:t xml:space="preserve">磋商小组通过“苏采云”系统向供应商发布“磋商函”，供应商应当按照要求在“苏采云”系统提交“磋商响应函”并加盖CA电子公章。</w:t>
      </w:r>
      <w:r>
        <w:rPr>
          <w:rFonts w:hint="eastAsia" w:ascii="宋体" w:hAnsi="宋体" w:eastAsia="宋体" w:cs="宋体"/>
          <w:color w:val="000000"/>
          <w:sz w:val="24"/>
          <w:highlight w:val="none"/>
        </w:rPr>
      </w:r>
      <w:r/>
    </w:p>
    <w:p>
      <w:pPr>
        <w:pStyle w:val="739"/>
        <w:ind w:firstLine="480"/>
        <w:spacing w:line="360" w:lineRule="auto"/>
        <w:tabs>
          <w:tab w:val="left" w:pos="753"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highlight w:val="none"/>
        </w:rPr>
      </w:r>
      <w:r/>
    </w:p>
    <w:p>
      <w:pPr>
        <w:pStyle w:val="739"/>
        <w:ind w:firstLine="480"/>
        <w:spacing w:line="360" w:lineRule="auto"/>
        <w:tabs>
          <w:tab w:val="left" w:pos="753"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.8供应商应当按照采购文件的变动情况和磋商小组的要求</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各供应商应及时关注【评审】环节等待询标澄清进行回复</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39"/>
        <w:ind w:firstLine="480"/>
        <w:spacing w:line="360" w:lineRule="auto"/>
        <w:tabs>
          <w:tab w:val="left" w:pos="753"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.9磋商结束后，</w:t>
      </w:r>
      <w:r>
        <w:rPr>
          <w:rFonts w:hint="eastAsia" w:ascii="宋体" w:hAnsi="宋体" w:eastAsia="宋体" w:cs="宋体"/>
          <w:b/>
          <w:bCs/>
          <w:color w:val="000000"/>
          <w:sz w:val="24"/>
          <w:highlight w:val="none"/>
        </w:rPr>
        <w:t xml:space="preserve">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sz w:val="24"/>
          <w:highlight w:val="none"/>
        </w:rPr>
      </w:r>
      <w:r/>
    </w:p>
    <w:p>
      <w:pPr>
        <w:pStyle w:val="739"/>
        <w:ind w:firstLine="480"/>
        <w:spacing w:line="360" w:lineRule="auto"/>
        <w:tabs>
          <w:tab w:val="left" w:pos="753"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.10经磋商确定最终采购需求和提交最后报价的供应商后，由磋商小组采用综合评分法对提交最后报价的供应商的响应文件和最后报价进行综合评分。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sz w:val="24"/>
          <w:highlight w:val="none"/>
        </w:rPr>
      </w:r>
      <w:r/>
    </w:p>
    <w:p>
      <w:pPr>
        <w:pStyle w:val="739"/>
        <w:ind w:firstLine="480"/>
        <w:spacing w:line="360" w:lineRule="auto"/>
        <w:tabs>
          <w:tab w:val="left" w:pos="753"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.11磋商小组根据磋商成交原则确定成交供应商，并将结果通知所有参加磋商的供应商。</w:t>
      </w:r>
      <w:r>
        <w:rPr>
          <w:rFonts w:hint="eastAsia" w:ascii="宋体" w:hAnsi="宋体" w:eastAsia="宋体" w:cs="宋体"/>
          <w:color w:val="000000"/>
          <w:sz w:val="24"/>
          <w:highlight w:val="none"/>
        </w:rPr>
      </w:r>
      <w:r/>
    </w:p>
    <w:p>
      <w:pPr>
        <w:pStyle w:val="739"/>
        <w:ind w:firstLine="480"/>
        <w:spacing w:line="360" w:lineRule="auto"/>
        <w:tabs>
          <w:tab w:val="left" w:pos="753" w:leader="none"/>
        </w:tabs>
        <w:rPr>
          <w:rFonts w:hint="eastAsia" w:ascii="宋体" w:hAnsi="宋体" w:eastAsia="宋体" w:cs="宋体"/>
          <w:b w:val="0"/>
          <w:bCs w:val="0"/>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.12如磋商过程中出现本采购文件未尽事宜，由磋商小组根据政府采购有关法律、法规讨论决定。</w:t>
      </w:r>
      <w:r>
        <w:rPr>
          <w:rFonts w:hint="eastAsia" w:ascii="宋体" w:hAnsi="宋体" w:eastAsia="宋体" w:cs="宋体"/>
          <w:b w:val="0"/>
          <w:bCs w:val="0"/>
          <w:color w:val="000000"/>
          <w:sz w:val="24"/>
          <w:highlight w:val="none"/>
        </w:rPr>
      </w:r>
      <w:r/>
    </w:p>
    <w:p>
      <w:pPr>
        <w:pStyle w:val="739"/>
        <w:ind w:firstLine="480"/>
        <w:spacing w:line="360" w:lineRule="auto"/>
        <w:tabs>
          <w:tab w:val="left" w:pos="753" w:leader="none"/>
        </w:tabs>
        <w:rPr>
          <w:rFonts w:hint="eastAsia" w:ascii="宋体" w:hAnsi="宋体" w:eastAsia="宋体" w:cs="宋体"/>
          <w:bCs w:val="0"/>
          <w:color w:val="000000"/>
          <w:sz w:val="24"/>
          <w:szCs w:val="24"/>
          <w:highlight w:val="none"/>
        </w:rPr>
        <w:outlineLvl w:val="9"/>
      </w:pPr>
      <w:r>
        <w:rPr>
          <w:rFonts w:hint="eastAsia" w:ascii="宋体" w:hAnsi="宋体" w:eastAsia="宋体" w:cs="宋体"/>
          <w:color w:val="000000"/>
          <w:sz w:val="24"/>
          <w:highlight w:val="none"/>
          <w:lang w:val="en-US" w:eastAsia="zh-CN" w:bidi="ar"/>
        </w:rPr>
        <w:t xml:space="preserve">14.13</w:t>
      </w:r>
      <w:r>
        <w:rPr>
          <w:rFonts w:hint="eastAsia" w:ascii="宋体" w:hAnsi="宋体" w:eastAsia="宋体" w:cs="宋体"/>
          <w:bCs w:val="0"/>
          <w:color w:val="000000"/>
          <w:sz w:val="24"/>
          <w:szCs w:val="24"/>
          <w:highlight w:val="none"/>
        </w:rPr>
        <w:t xml:space="preserve">本项目采用线上二次报价：</w:t>
      </w:r>
      <w:r>
        <w:rPr>
          <w:rFonts w:hint="eastAsia" w:ascii="宋体" w:hAnsi="宋体" w:eastAsia="宋体" w:cs="宋体"/>
          <w:bCs w:val="0"/>
          <w:color w:val="000000"/>
          <w:sz w:val="24"/>
          <w:szCs w:val="24"/>
          <w:highlight w:val="none"/>
        </w:rPr>
      </w:r>
      <w:r/>
    </w:p>
    <w:p>
      <w:pPr>
        <w:pStyle w:val="739"/>
        <w:ind w:firstLine="480"/>
        <w:spacing w:line="360" w:lineRule="auto"/>
        <w:tabs>
          <w:tab w:val="left" w:pos="753" w:leader="none"/>
        </w:tabs>
        <w:rPr>
          <w:rFonts w:hint="eastAsia" w:ascii="宋体" w:hAnsi="宋体" w:eastAsia="宋体" w:cs="宋体"/>
          <w:color w:val="000000"/>
          <w:sz w:val="24"/>
          <w:highlight w:val="none"/>
        </w:rPr>
        <w:outlineLvl w:val="9"/>
      </w:pPr>
      <w:r>
        <w:rPr>
          <w:rFonts w:hint="eastAsia" w:ascii="宋体" w:hAnsi="宋体" w:eastAsia="宋体" w:cs="宋体"/>
          <w:bCs w:val="0"/>
          <w:color w:val="000000"/>
          <w:sz w:val="24"/>
          <w:szCs w:val="24"/>
          <w:highlight w:val="none"/>
        </w:rPr>
        <w:t xml:space="preserve">登录苏采云系统</w:t>
      </w:r>
      <w:r>
        <w:rPr>
          <w:rFonts w:hint="eastAsia" w:ascii="宋体" w:hAnsi="宋体" w:eastAsia="宋体" w:cs="宋体"/>
          <w:bCs w:val="0"/>
          <w:color w:val="000000"/>
          <w:sz w:val="24"/>
          <w:szCs w:val="24"/>
          <w:highlight w:val="none"/>
          <w:lang w:eastAsia="zh-CN"/>
        </w:rPr>
        <w:t xml:space="preserve">，评审组长发起最后报价，开标大厅会显示“立即报价”界面，点击【确认报价】提交流程至签</w:t>
      </w:r>
      <w:r>
        <w:rPr>
          <w:rFonts w:hint="eastAsia" w:ascii="宋体" w:hAnsi="宋体" w:eastAsia="宋体" w:cs="宋体"/>
          <w:bCs/>
          <w:color w:val="000000"/>
          <w:sz w:val="24"/>
          <w:szCs w:val="24"/>
          <w:highlight w:val="none"/>
          <w:lang w:eastAsia="zh-CN"/>
        </w:rPr>
        <w:t xml:space="preserve">章环节，供应商点击签章按钮，签章完成后可进行提交。</w:t>
      </w:r>
      <w:r>
        <w:rPr>
          <w:rFonts w:hint="eastAsia" w:ascii="宋体" w:hAnsi="宋体" w:eastAsia="宋体" w:cs="宋体"/>
          <w:b/>
          <w:bCs w:val="0"/>
          <w:color w:val="000000"/>
          <w:sz w:val="24"/>
          <w:szCs w:val="24"/>
          <w:highlight w:val="none"/>
          <w:lang w:eastAsia="zh-CN"/>
        </w:rPr>
        <w:t xml:space="preserve">供应商未在磋商小组规定的时间内在“苏采云”系统中提交最后报价的视为放弃磋商，其响应文件按无效响应处理，最后报价格式表须加盖CA电子公章</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eastAsia="zh-CN"/>
        </w:rPr>
        <w:t xml:space="preserve">否则视为未提交最后报价。（此处规定时间的计算以系统中的倒计时间为准）</w:t>
      </w:r>
      <w:r>
        <w:rPr>
          <w:rFonts w:hint="eastAsia" w:ascii="宋体" w:hAnsi="宋体" w:eastAsia="宋体" w:cs="宋体"/>
          <w:color w:val="000000"/>
          <w:sz w:val="24"/>
          <w:highlight w:val="none"/>
        </w:rPr>
      </w:r>
      <w:r/>
    </w:p>
    <w:p>
      <w:pPr>
        <w:pStyle w:val="739"/>
        <w:ind w:firstLine="408"/>
        <w:spacing w:line="360" w:lineRule="auto"/>
        <w:rPr>
          <w:rFonts w:hint="eastAsia" w:ascii="宋体" w:hAnsi="宋体" w:eastAsia="宋体" w:cs="宋体"/>
          <w:b/>
          <w:bCs w:val="0"/>
          <w:color w:val="000000"/>
          <w:sz w:val="24"/>
          <w:szCs w:val="24"/>
          <w:highlight w:val="none"/>
          <w:lang w:eastAsia="zh-CN"/>
        </w:rPr>
        <w:outlineLvl w:val="0"/>
      </w:pPr>
      <w:r>
        <w:rPr>
          <w:rFonts w:hint="eastAsia" w:ascii="宋体" w:hAnsi="宋体" w:eastAsia="宋体" w:cs="宋体"/>
          <w:b/>
          <w:bCs/>
          <w:color w:val="000000"/>
          <w:sz w:val="24"/>
          <w:szCs w:val="24"/>
          <w:highlight w:val="none"/>
          <w:lang w:eastAsia="zh-CN"/>
        </w:rPr>
        <w:t xml:space="preserve">进入项目评审流程后，建议各供应商法定代表人或授权委托人始终保持通讯顺畅，时</w:t>
      </w:r>
      <w:r>
        <w:rPr>
          <w:rFonts w:hint="eastAsia" w:ascii="宋体" w:hAnsi="宋体" w:eastAsia="宋体" w:cs="宋体"/>
          <w:b/>
          <w:bCs w:val="0"/>
          <w:color w:val="000000"/>
          <w:sz w:val="24"/>
          <w:szCs w:val="24"/>
          <w:highlight w:val="none"/>
          <w:lang w:eastAsia="zh-CN"/>
        </w:rPr>
        <w:t xml:space="preserve">刻关注不见面开标大厅，不离开不见面开标大厅。</w:t>
      </w:r>
      <w:r>
        <w:rPr>
          <w:rFonts w:hint="eastAsia" w:ascii="宋体" w:hAnsi="宋体" w:eastAsia="宋体" w:cs="宋体"/>
          <w:b/>
          <w:bCs w:val="0"/>
          <w:color w:val="000000"/>
          <w:sz w:val="24"/>
          <w:szCs w:val="24"/>
          <w:highlight w:val="none"/>
          <w:lang w:eastAsia="zh-CN"/>
        </w:rPr>
      </w:r>
      <w:r/>
    </w:p>
    <w:p>
      <w:pPr>
        <w:pStyle w:val="739"/>
        <w:ind w:firstLine="482"/>
        <w:spacing w:line="360" w:lineRule="auto"/>
        <w:rPr>
          <w:rFonts w:hint="eastAsia" w:ascii="宋体" w:hAnsi="宋体" w:eastAsia="宋体" w:cs="宋体"/>
          <w:b/>
          <w:color w:val="000000"/>
          <w:sz w:val="24"/>
          <w:highlight w:val="none"/>
          <w:lang w:val="en-US" w:eastAsia="zh-CN"/>
        </w:rPr>
        <w:outlineLvl w:val="0"/>
      </w:pPr>
      <w:r>
        <w:rPr>
          <w:rFonts w:hint="eastAsia" w:ascii="宋体" w:hAnsi="宋体" w:eastAsia="宋体" w:cs="宋体"/>
          <w:b/>
          <w:bCs w:val="0"/>
          <w:color w:val="000000"/>
          <w:sz w:val="24"/>
          <w:szCs w:val="24"/>
          <w:highlight w:val="none"/>
          <w:lang w:bidi="ar"/>
        </w:rPr>
        <w:t xml:space="preserve">关于二次报价</w:t>
      </w:r>
      <w:r>
        <w:rPr>
          <w:rFonts w:hint="eastAsia" w:ascii="宋体" w:hAnsi="宋体" w:eastAsia="宋体" w:cs="宋体"/>
          <w:b/>
          <w:bCs w:val="0"/>
          <w:color w:val="000000"/>
          <w:sz w:val="24"/>
          <w:szCs w:val="24"/>
          <w:highlight w:val="none"/>
          <w:lang w:eastAsia="zh-CN" w:bidi="ar"/>
        </w:rPr>
        <w:t xml:space="preserve">的具体</w:t>
      </w:r>
      <w:r>
        <w:rPr>
          <w:rFonts w:hint="eastAsia" w:ascii="宋体" w:hAnsi="宋体" w:eastAsia="宋体" w:cs="宋体"/>
          <w:b/>
          <w:bCs w:val="0"/>
          <w:color w:val="000000"/>
          <w:sz w:val="24"/>
          <w:szCs w:val="24"/>
          <w:highlight w:val="none"/>
          <w:lang w:bidi="ar"/>
        </w:rPr>
        <w:t xml:space="preserve">操作流程</w:t>
      </w:r>
      <w:r>
        <w:rPr>
          <w:rFonts w:hint="eastAsia" w:ascii="宋体" w:hAnsi="宋体" w:eastAsia="宋体" w:cs="宋体"/>
          <w:b/>
          <w:bCs w:val="0"/>
          <w:color w:val="000000"/>
          <w:sz w:val="24"/>
          <w:szCs w:val="24"/>
          <w:highlight w:val="none"/>
          <w:lang w:eastAsia="zh-CN" w:bidi="ar"/>
        </w:rPr>
        <w:t xml:space="preserve">，</w:t>
      </w:r>
      <w:r>
        <w:rPr>
          <w:rFonts w:hint="eastAsia" w:ascii="宋体" w:hAnsi="宋体" w:eastAsia="宋体" w:cs="宋体"/>
          <w:b/>
          <w:bCs w:val="0"/>
          <w:color w:val="000000"/>
          <w:sz w:val="24"/>
          <w:szCs w:val="24"/>
          <w:highlight w:val="none"/>
          <w:lang w:bidi="ar"/>
        </w:rPr>
        <w:t xml:space="preserve">各供应商</w:t>
      </w:r>
      <w:r>
        <w:rPr>
          <w:rFonts w:hint="eastAsia" w:ascii="宋体" w:hAnsi="宋体" w:eastAsia="宋体" w:cs="宋体"/>
          <w:b/>
          <w:bCs w:val="0"/>
          <w:color w:val="000000"/>
          <w:sz w:val="24"/>
          <w:szCs w:val="24"/>
          <w:highlight w:val="none"/>
          <w:lang w:eastAsia="zh-CN" w:bidi="ar"/>
        </w:rPr>
        <w:t xml:space="preserve">请详细阅读《操作手册》。</w:t>
      </w:r>
      <w:r>
        <w:rPr>
          <w:rFonts w:hint="eastAsia" w:ascii="宋体" w:hAnsi="宋体" w:eastAsia="宋体" w:cs="宋体"/>
          <w:b/>
          <w:color w:val="000000"/>
          <w:sz w:val="24"/>
          <w:highlight w:val="none"/>
          <w:lang w:val="en-US" w:eastAsia="zh-CN"/>
        </w:rPr>
      </w:r>
      <w:r/>
    </w:p>
    <w:p>
      <w:pPr>
        <w:pStyle w:val="739"/>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w:t>
      </w:r>
      <w:r>
        <w:rPr>
          <w:rFonts w:hint="eastAsia" w:ascii="宋体" w:hAnsi="宋体" w:eastAsia="宋体" w:cs="宋体"/>
          <w:b/>
          <w:color w:val="000000"/>
          <w:sz w:val="24"/>
          <w:highlight w:val="none"/>
          <w:lang w:val="en-US" w:eastAsia="zh-CN"/>
        </w:rPr>
        <w:t xml:space="preserve">5</w:t>
      </w:r>
      <w:r>
        <w:rPr>
          <w:rFonts w:hint="eastAsia" w:ascii="宋体" w:hAnsi="宋体" w:eastAsia="宋体" w:cs="宋体"/>
          <w:b/>
          <w:color w:val="000000"/>
          <w:sz w:val="24"/>
          <w:highlight w:val="none"/>
        </w:rPr>
        <w:t xml:space="preserve">.确定成交、询问及质疑</w:t>
      </w:r>
      <w:r>
        <w:rPr>
          <w:rFonts w:hint="eastAsia" w:ascii="宋体" w:hAnsi="宋体" w:eastAsia="宋体" w:cs="宋体"/>
          <w:b/>
          <w:color w:val="000000"/>
          <w:sz w:val="24"/>
          <w:highlight w:val="none"/>
        </w:rPr>
      </w:r>
      <w:r/>
    </w:p>
    <w:p>
      <w:pPr>
        <w:pStyle w:val="739"/>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.1确定成交供应商</w:t>
      </w:r>
      <w:r>
        <w:rPr>
          <w:rFonts w:hint="eastAsia" w:ascii="宋体" w:hAnsi="宋体" w:eastAsia="宋体" w:cs="宋体"/>
          <w:bCs/>
          <w:color w:val="000000"/>
          <w:sz w:val="24"/>
          <w:highlight w:val="none"/>
        </w:rPr>
      </w:r>
      <w:r/>
    </w:p>
    <w:p>
      <w:pPr>
        <w:pStyle w:val="739"/>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.1.1采购人授权磋商小组直接确定成交供应商。</w:t>
      </w:r>
      <w:r>
        <w:rPr>
          <w:rFonts w:hint="eastAsia" w:ascii="宋体" w:hAnsi="宋体" w:eastAsia="宋体" w:cs="宋体"/>
          <w:bCs/>
          <w:color w:val="000000"/>
          <w:sz w:val="24"/>
          <w:highlight w:val="none"/>
        </w:rPr>
      </w:r>
      <w:r/>
    </w:p>
    <w:p>
      <w:pPr>
        <w:pStyle w:val="739"/>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.1.2采购代理机构在成交供应商确定后2个工作日内在“苏州市政府采购网”公告成交结果。</w:t>
      </w:r>
      <w:r>
        <w:rPr>
          <w:rFonts w:hint="eastAsia" w:ascii="宋体" w:hAnsi="宋体" w:eastAsia="宋体" w:cs="宋体"/>
          <w:bCs/>
          <w:color w:val="000000"/>
          <w:sz w:val="24"/>
          <w:highlight w:val="none"/>
        </w:rPr>
      </w:r>
      <w:r/>
    </w:p>
    <w:p>
      <w:pPr>
        <w:pStyle w:val="739"/>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（1）发出成交通知书。在发布成交公告的同时，向成交供应商发出成交通知书。</w:t>
      </w:r>
      <w:r>
        <w:rPr>
          <w:rFonts w:hint="eastAsia" w:ascii="宋体" w:hAnsi="宋体" w:eastAsia="宋体" w:cs="宋体"/>
          <w:bCs/>
          <w:color w:val="000000"/>
          <w:sz w:val="24"/>
          <w:highlight w:val="none"/>
        </w:rPr>
      </w:r>
      <w:r/>
    </w:p>
    <w:p>
      <w:pPr>
        <w:pStyle w:val="739"/>
        <w:ind w:firstLine="480"/>
        <w:spacing w:line="360" w:lineRule="auto"/>
        <w:rPr>
          <w:rFonts w:hint="eastAsia" w:ascii="宋体" w:hAnsi="宋体" w:eastAsia="宋体" w:cs="宋体"/>
          <w:color w:val="000000"/>
          <w:highlight w:val="none"/>
        </w:rPr>
      </w:pPr>
      <w:r>
        <w:rPr>
          <w:rFonts w:hint="eastAsia" w:ascii="宋体" w:hAnsi="宋体" w:eastAsia="宋体" w:cs="宋体"/>
          <w:bCs/>
          <w:color w:val="000000"/>
          <w:sz w:val="24"/>
          <w:highlight w:val="none"/>
          <w:lang w:val="en-US" w:eastAsia="zh-CN"/>
        </w:rPr>
        <w:t xml:space="preserve">（2）在发出成交通知书的同时，向参与项目评审的未成交供应商发放未成交通知书，告知其评审得分与排名。告知方式为电子邮件，接收方式以供应商响应文件中《磋商响应声明》所列电子邮件为准。未成交供应商未按约定的时间和方式获取告知信息的，视为自动放弃并自行承担相应后果。</w:t>
      </w:r>
      <w:r>
        <w:rPr>
          <w:rFonts w:hint="eastAsia" w:ascii="宋体" w:hAnsi="宋体" w:eastAsia="宋体" w:cs="宋体"/>
          <w:color w:val="000000"/>
          <w:highlight w:val="none"/>
        </w:rPr>
      </w:r>
      <w:r/>
    </w:p>
    <w:p>
      <w:pPr>
        <w:pStyle w:val="739"/>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.2询问及质疑</w:t>
      </w:r>
      <w:r>
        <w:rPr>
          <w:rFonts w:hint="eastAsia" w:ascii="宋体" w:hAnsi="宋体" w:eastAsia="宋体" w:cs="宋体"/>
          <w:bCs/>
          <w:color w:val="000000"/>
          <w:sz w:val="24"/>
          <w:highlight w:val="none"/>
        </w:rPr>
      </w:r>
      <w:r/>
    </w:p>
    <w:p>
      <w:pPr>
        <w:pStyle w:val="739"/>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15.2.1质疑要求：</w:t>
      </w:r>
      <w:r>
        <w:rPr>
          <w:rFonts w:hint="eastAsia" w:ascii="宋体" w:hAnsi="宋体" w:eastAsia="宋体" w:cs="宋体"/>
          <w:color w:val="000000"/>
          <w:sz w:val="24"/>
          <w:szCs w:val="24"/>
          <w:highlight w:val="none"/>
          <w:lang w:val="en-US" w:eastAsia="zh-CN" w:bidi="ar"/>
        </w:rPr>
      </w:r>
      <w:r/>
    </w:p>
    <w:p>
      <w:pPr>
        <w:pStyle w:val="739"/>
        <w:ind w:firstLine="480"/>
        <w:spacing w:line="360" w:lineRule="auto"/>
        <w:tabs>
          <w:tab w:val="left" w:pos="8930" w:leader="none"/>
          <w:tab w:val="left" w:pos="9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15.2.1.1</w:t>
      </w:r>
      <w:r>
        <w:rPr>
          <w:rFonts w:hint="eastAsia" w:ascii="宋体" w:hAnsi="宋体" w:eastAsia="宋体" w:cs="宋体"/>
          <w:bCs/>
          <w:color w:val="000000"/>
          <w:sz w:val="24"/>
          <w:highlight w:val="none"/>
        </w:rPr>
        <w:t xml:space="preserve">供应商认为采购文件、采购过程或中标、成交结果使自己的权益受到损害的，可以在知道或者应知其权益受到损害之日起7个工作日内，以书面形式向采购人、采购代理机构提出质疑。采购代理机构应当在收到</w:t>
      </w:r>
      <w:r>
        <w:rPr>
          <w:rFonts w:hint="eastAsia" w:ascii="宋体" w:hAnsi="宋体" w:eastAsia="宋体" w:cs="宋体"/>
          <w:bCs/>
          <w:color w:val="000000"/>
          <w:sz w:val="24"/>
          <w:highlight w:val="none"/>
          <w:lang w:val="en-US" w:eastAsia="zh-CN"/>
        </w:rPr>
        <w:t xml:space="preserve">供应商</w:t>
      </w:r>
      <w:r>
        <w:rPr>
          <w:rFonts w:hint="eastAsia" w:ascii="宋体" w:hAnsi="宋体" w:eastAsia="宋体" w:cs="宋体"/>
          <w:bCs/>
          <w:color w:val="000000"/>
          <w:sz w:val="24"/>
          <w:highlight w:val="none"/>
        </w:rPr>
        <w:t xml:space="preserve">书面质疑后7个工作日内作出答复。</w:t>
      </w:r>
      <w:r>
        <w:rPr>
          <w:rFonts w:hint="eastAsia" w:ascii="宋体" w:hAnsi="宋体" w:eastAsia="宋体" w:cs="宋体"/>
          <w:bCs/>
          <w:color w:val="000000"/>
          <w:sz w:val="24"/>
          <w:highlight w:val="none"/>
        </w:rPr>
      </w:r>
      <w:r/>
    </w:p>
    <w:p>
      <w:pPr>
        <w:pStyle w:val="739"/>
        <w:ind w:firstLine="480"/>
        <w:spacing w:line="360" w:lineRule="auto"/>
        <w:tabs>
          <w:tab w:val="left" w:pos="8930" w:leader="none"/>
          <w:tab w:val="left" w:pos="9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15.2.1.2</w:t>
      </w:r>
      <w:r>
        <w:rPr>
          <w:rFonts w:hint="eastAsia" w:ascii="宋体" w:hAnsi="宋体" w:eastAsia="宋体" w:cs="宋体"/>
          <w:bCs/>
          <w:color w:val="000000"/>
          <w:sz w:val="24"/>
          <w:highlight w:val="none"/>
        </w:rPr>
        <w:t xml:space="preserve">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bCs w:val="0"/>
          <w:color w:val="000000"/>
          <w:sz w:val="24"/>
          <w:highlight w:val="none"/>
        </w:rPr>
        <w:t xml:space="preserve">投标供应商确认函</w:t>
      </w:r>
      <w:r>
        <w:rPr>
          <w:rFonts w:hint="eastAsia" w:ascii="宋体" w:hAnsi="宋体" w:eastAsia="宋体" w:cs="宋体"/>
          <w:bCs/>
          <w:color w:val="000000"/>
          <w:sz w:val="24"/>
          <w:highlight w:val="none"/>
        </w:rPr>
        <w:t xml:space="preserve">》）与质疑函一起递交，否则不予受理。</w:t>
      </w:r>
      <w:r>
        <w:rPr>
          <w:rFonts w:hint="eastAsia" w:ascii="宋体" w:hAnsi="宋体" w:eastAsia="宋体" w:cs="宋体"/>
          <w:bCs/>
          <w:color w:val="000000"/>
          <w:sz w:val="24"/>
          <w:highlight w:val="none"/>
        </w:rPr>
      </w:r>
      <w:r/>
    </w:p>
    <w:p>
      <w:pPr>
        <w:pStyle w:val="739"/>
        <w:ind w:firstLine="480"/>
        <w:spacing w:line="360" w:lineRule="auto"/>
        <w:tabs>
          <w:tab w:val="left" w:pos="8930" w:leader="none"/>
          <w:tab w:val="left" w:pos="930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15.2.1.3</w:t>
      </w:r>
      <w:r>
        <w:rPr>
          <w:rFonts w:hint="eastAsia" w:ascii="宋体" w:hAnsi="宋体" w:eastAsia="宋体" w:cs="宋体"/>
          <w:bCs/>
          <w:color w:val="000000"/>
          <w:sz w:val="24"/>
          <w:highlight w:val="none"/>
        </w:rPr>
        <w:t xml:space="preserve">本次采购文件要求供应商在法定质疑期内一次性提出针对同一采购程序环节的质疑。</w:t>
      </w:r>
      <w:r>
        <w:rPr>
          <w:rFonts w:hint="eastAsia" w:ascii="宋体" w:hAnsi="宋体" w:eastAsia="宋体" w:cs="宋体"/>
          <w:bCs/>
          <w:color w:val="000000"/>
          <w:sz w:val="24"/>
          <w:highlight w:val="none"/>
        </w:rPr>
      </w:r>
      <w:r/>
    </w:p>
    <w:p>
      <w:pPr>
        <w:pStyle w:val="739"/>
        <w:ind w:firstLine="480"/>
        <w:spacing w:line="360" w:lineRule="auto"/>
        <w:tabs>
          <w:tab w:val="left" w:pos="8930" w:leader="none"/>
          <w:tab w:val="left" w:pos="9306" w:leader="none"/>
        </w:tabs>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en-US" w:eastAsia="zh-CN"/>
        </w:rPr>
        <w:t xml:space="preserve">15.2.1.4</w:t>
      </w:r>
      <w:r>
        <w:rPr>
          <w:rFonts w:hint="eastAsia" w:ascii="宋体" w:hAnsi="宋体" w:eastAsia="宋体" w:cs="宋体"/>
          <w:color w:val="000000"/>
          <w:sz w:val="24"/>
          <w:highlight w:val="none"/>
        </w:rPr>
        <w:t xml:space="preserve">供应商提出质疑应当提交质疑函和必要的证明材料。质疑函应当包括下列内容：</w:t>
      </w:r>
      <w:r>
        <w:rPr>
          <w:rFonts w:hint="eastAsia" w:ascii="宋体" w:hAnsi="宋体" w:eastAsia="宋体" w:cs="宋体"/>
          <w:color w:val="000000"/>
          <w:sz w:val="24"/>
          <w:highlight w:val="none"/>
        </w:rPr>
      </w:r>
      <w:r/>
    </w:p>
    <w:p>
      <w:pPr>
        <w:pStyle w:val="739"/>
        <w:ind w:firstLine="480"/>
        <w:spacing w:line="360" w:lineRule="auto"/>
        <w:tabs>
          <w:tab w:val="left" w:pos="8930" w:leader="none"/>
          <w:tab w:val="left" w:pos="930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供应商的姓名或者名称（以营业执照副本复印件为准）、地址、邮编、联系人及联系电话；</w:t>
      </w:r>
      <w:r>
        <w:rPr>
          <w:rFonts w:hint="eastAsia" w:ascii="宋体" w:hAnsi="宋体" w:eastAsia="宋体" w:cs="宋体"/>
          <w:color w:val="000000"/>
          <w:sz w:val="24"/>
          <w:highlight w:val="none"/>
        </w:rPr>
      </w:r>
      <w:r/>
    </w:p>
    <w:p>
      <w:pPr>
        <w:pStyle w:val="739"/>
        <w:ind w:firstLine="480"/>
        <w:spacing w:line="360" w:lineRule="auto"/>
        <w:tabs>
          <w:tab w:val="left" w:pos="8930" w:leader="none"/>
          <w:tab w:val="left" w:pos="930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质疑项目的名称、编号；</w:t>
      </w:r>
      <w:r>
        <w:rPr>
          <w:rFonts w:hint="eastAsia" w:ascii="宋体" w:hAnsi="宋体" w:eastAsia="宋体" w:cs="宋体"/>
          <w:color w:val="000000"/>
          <w:sz w:val="24"/>
          <w:highlight w:val="none"/>
        </w:rPr>
      </w:r>
      <w:r/>
    </w:p>
    <w:p>
      <w:pPr>
        <w:pStyle w:val="739"/>
        <w:ind w:firstLine="480"/>
        <w:spacing w:line="360" w:lineRule="auto"/>
        <w:tabs>
          <w:tab w:val="left" w:pos="8930" w:leader="none"/>
          <w:tab w:val="left" w:pos="930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具体、明确的质疑事项和与质疑事项相关的请求；</w:t>
      </w:r>
      <w:r>
        <w:rPr>
          <w:rFonts w:hint="eastAsia" w:ascii="宋体" w:hAnsi="宋体" w:eastAsia="宋体" w:cs="宋体"/>
          <w:color w:val="000000"/>
          <w:sz w:val="24"/>
          <w:highlight w:val="none"/>
        </w:rPr>
      </w:r>
      <w:r/>
    </w:p>
    <w:p>
      <w:pPr>
        <w:pStyle w:val="739"/>
        <w:ind w:firstLine="480"/>
        <w:spacing w:line="360" w:lineRule="auto"/>
        <w:tabs>
          <w:tab w:val="left" w:pos="8930" w:leader="none"/>
          <w:tab w:val="left" w:pos="930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事实依据；</w:t>
      </w:r>
      <w:r>
        <w:rPr>
          <w:rFonts w:hint="eastAsia" w:ascii="宋体" w:hAnsi="宋体" w:eastAsia="宋体" w:cs="宋体"/>
          <w:color w:val="000000"/>
          <w:sz w:val="24"/>
          <w:highlight w:val="none"/>
        </w:rPr>
      </w:r>
      <w:r/>
    </w:p>
    <w:p>
      <w:pPr>
        <w:pStyle w:val="739"/>
        <w:ind w:firstLine="480"/>
        <w:spacing w:line="360" w:lineRule="auto"/>
        <w:tabs>
          <w:tab w:val="left" w:pos="8930" w:leader="none"/>
          <w:tab w:val="left" w:pos="930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必要的法律依据；</w:t>
      </w:r>
      <w:r>
        <w:rPr>
          <w:rFonts w:hint="eastAsia" w:ascii="宋体" w:hAnsi="宋体" w:eastAsia="宋体" w:cs="宋体"/>
          <w:color w:val="000000"/>
          <w:sz w:val="24"/>
          <w:highlight w:val="none"/>
        </w:rPr>
      </w:r>
      <w:r/>
    </w:p>
    <w:p>
      <w:pPr>
        <w:pStyle w:val="739"/>
        <w:ind w:firstLine="480"/>
        <w:spacing w:line="360" w:lineRule="auto"/>
        <w:tabs>
          <w:tab w:val="left" w:pos="8930" w:leader="none"/>
          <w:tab w:val="left" w:pos="930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提出质疑的日期。</w:t>
      </w:r>
      <w:r>
        <w:rPr>
          <w:rFonts w:hint="eastAsia" w:ascii="宋体" w:hAnsi="宋体" w:eastAsia="宋体" w:cs="宋体"/>
          <w:color w:val="000000"/>
          <w:sz w:val="24"/>
          <w:highlight w:val="none"/>
        </w:rPr>
      </w:r>
      <w:r/>
    </w:p>
    <w:p>
      <w:pPr>
        <w:pStyle w:val="739"/>
        <w:ind w:firstLine="480"/>
        <w:spacing w:line="360" w:lineRule="auto"/>
        <w:tabs>
          <w:tab w:val="left" w:pos="8930" w:leader="none"/>
          <w:tab w:val="left" w:pos="930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bCs/>
          <w:color w:val="000000"/>
          <w:sz w:val="24"/>
          <w:highlight w:val="none"/>
        </w:rPr>
        <w:t xml:space="preserve">供应商参加投标确认函</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39"/>
        <w:ind w:firstLine="480"/>
        <w:spacing w:line="360" w:lineRule="auto"/>
        <w:tabs>
          <w:tab w:val="left" w:pos="8930" w:leader="none"/>
          <w:tab w:val="left" w:pos="9306" w:leader="none"/>
        </w:tabs>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eastAsia="宋体" w:cs="宋体"/>
          <w:bCs/>
          <w:color w:val="000000"/>
          <w:sz w:val="24"/>
          <w:highlight w:val="none"/>
        </w:rPr>
      </w:r>
      <w:r/>
    </w:p>
    <w:p>
      <w:pPr>
        <w:pStyle w:val="739"/>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15.2.1.2接受质疑函的方式为现场接收。</w:t>
      </w:r>
      <w:r>
        <w:rPr>
          <w:rFonts w:hint="eastAsia" w:ascii="宋体" w:hAnsi="宋体" w:eastAsia="宋体" w:cs="宋体"/>
          <w:color w:val="000000"/>
          <w:sz w:val="24"/>
          <w:szCs w:val="24"/>
          <w:highlight w:val="none"/>
          <w:lang w:val="en-US" w:eastAsia="zh-CN" w:bidi="ar"/>
        </w:rPr>
      </w:r>
      <w:r/>
    </w:p>
    <w:p>
      <w:pPr>
        <w:pStyle w:val="739"/>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质疑联系部门：业务部</w:t>
      </w:r>
      <w:r>
        <w:rPr>
          <w:rFonts w:hint="eastAsia" w:ascii="宋体" w:hAnsi="宋体" w:eastAsia="宋体" w:cs="宋体"/>
          <w:color w:val="000000"/>
          <w:sz w:val="24"/>
          <w:szCs w:val="24"/>
          <w:highlight w:val="none"/>
          <w:lang w:val="en-US" w:eastAsia="zh-CN" w:bidi="ar"/>
        </w:rPr>
      </w:r>
      <w:r/>
    </w:p>
    <w:p>
      <w:pPr>
        <w:pStyle w:val="739"/>
        <w:ind w:left="0" w:right="0" w:firstLine="480"/>
        <w:jc w:val="left"/>
        <w:keepLines w:val="0"/>
        <w:keepNext w:val="0"/>
        <w:spacing w:before="0" w:beforeAutospacing="0" w:after="0" w:afterAutospacing="0" w:line="360" w:lineRule="auto"/>
        <w:widowControl w:val="off"/>
        <w:rPr>
          <w:rFonts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联系电话：0512-65231142</w:t>
      </w:r>
      <w:r>
        <w:rPr>
          <w:rFonts w:hint="eastAsia" w:ascii="宋体" w:hAnsi="宋体" w:cs="宋体"/>
          <w:color w:val="000000"/>
          <w:sz w:val="24"/>
          <w:szCs w:val="24"/>
          <w:highlight w:val="none"/>
          <w:lang w:val="en-US" w:eastAsia="zh-CN" w:bidi="ar"/>
        </w:rPr>
        <w:t xml:space="preserve">-8005</w:t>
      </w:r>
      <w:r>
        <w:rPr>
          <w:rFonts w:ascii="宋体" w:hAnsi="宋体" w:eastAsia="宋体" w:cs="宋体"/>
          <w:color w:val="000000"/>
          <w:sz w:val="24"/>
          <w:szCs w:val="24"/>
          <w:highlight w:val="none"/>
          <w:lang w:val="en-US" w:eastAsia="zh-CN" w:bidi="ar"/>
        </w:rPr>
      </w:r>
      <w:r/>
    </w:p>
    <w:p>
      <w:pPr>
        <w:pStyle w:val="739"/>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通讯地址：苏州市平泷路251号城市生活广场A座1519。</w:t>
      </w:r>
      <w:r>
        <w:rPr>
          <w:rFonts w:hint="eastAsia" w:ascii="宋体" w:hAnsi="宋体" w:eastAsia="宋体" w:cs="宋体"/>
          <w:color w:val="000000"/>
          <w:sz w:val="24"/>
          <w:szCs w:val="24"/>
          <w:highlight w:val="none"/>
          <w:lang w:val="en-US" w:eastAsia="zh-CN" w:bidi="ar"/>
        </w:rPr>
      </w:r>
      <w:r/>
    </w:p>
    <w:p>
      <w:pPr>
        <w:pStyle w:val="739"/>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w:t>
      </w:r>
      <w:r>
        <w:rPr>
          <w:rFonts w:hint="eastAsia" w:ascii="宋体" w:hAnsi="宋体" w:eastAsia="宋体" w:cs="宋体"/>
          <w:b/>
          <w:color w:val="000000"/>
          <w:sz w:val="24"/>
          <w:highlight w:val="none"/>
          <w:lang w:val="en-US" w:eastAsia="zh-CN"/>
        </w:rPr>
        <w:t xml:space="preserve">6</w:t>
      </w:r>
      <w:r>
        <w:rPr>
          <w:rFonts w:hint="eastAsia" w:ascii="宋体" w:hAnsi="宋体" w:eastAsia="宋体" w:cs="宋体"/>
          <w:b/>
          <w:color w:val="000000"/>
          <w:sz w:val="24"/>
          <w:highlight w:val="none"/>
        </w:rPr>
        <w:t xml:space="preserve">.合同的签订</w:t>
      </w:r>
      <w:r>
        <w:rPr>
          <w:rFonts w:hint="eastAsia" w:ascii="宋体" w:hAnsi="宋体" w:eastAsia="宋体" w:cs="宋体"/>
          <w:b/>
          <w:color w:val="000000"/>
          <w:sz w:val="24"/>
          <w:highlight w:val="none"/>
        </w:rPr>
      </w:r>
      <w:r/>
    </w:p>
    <w:p>
      <w:pPr>
        <w:pStyle w:val="739"/>
        <w:ind w:firstLine="480"/>
        <w:jc w:val="both"/>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16.1.成交供应商应按成交通知书中规定的时间和地点，与采购人签订合同。</w:t>
      </w:r>
      <w:r>
        <w:rPr>
          <w:rFonts w:hint="eastAsia" w:ascii="宋体" w:hAnsi="宋体" w:eastAsia="宋体" w:cs="宋体"/>
          <w:color w:val="000000"/>
          <w:sz w:val="24"/>
          <w:szCs w:val="24"/>
          <w:highlight w:val="none"/>
          <w:lang w:val="en-US" w:eastAsia="zh-CN" w:bidi="ar-SA"/>
        </w:rPr>
      </w:r>
      <w:r/>
    </w:p>
    <w:p>
      <w:pPr>
        <w:pStyle w:val="739"/>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.2.签订合同及合同条款应以磋商文件和成交供应商的磋商响应文件及其澄清承诺文件为依据。</w:t>
      </w:r>
      <w:r>
        <w:rPr>
          <w:rFonts w:hint="eastAsia" w:ascii="宋体" w:hAnsi="宋体" w:eastAsia="宋体" w:cs="宋体"/>
          <w:bCs/>
          <w:color w:val="000000"/>
          <w:sz w:val="24"/>
          <w:highlight w:val="none"/>
        </w:rPr>
      </w:r>
      <w:r/>
    </w:p>
    <w:p>
      <w:pPr>
        <w:pStyle w:val="739"/>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.磋商保证金：</w:t>
      </w:r>
      <w:r>
        <w:rPr>
          <w:rFonts w:hint="eastAsia" w:ascii="宋体" w:hAnsi="宋体" w:eastAsia="宋体" w:cs="宋体"/>
          <w:b/>
          <w:color w:val="000000"/>
          <w:sz w:val="24"/>
          <w:highlight w:val="none"/>
        </w:rPr>
        <w:t xml:space="preserve">不需提交，采购文件中有关磋商保证金的规定均不适用。投标（响应）人应在投标（响应）文件中提交《投标（响应）保证承诺书》（详见附件），否则为无效投标。</w:t>
      </w:r>
      <w:r>
        <w:rPr>
          <w:rFonts w:hint="eastAsia" w:ascii="宋体" w:hAnsi="宋体" w:eastAsia="宋体" w:cs="宋体"/>
          <w:bCs/>
          <w:color w:val="000000"/>
          <w:sz w:val="24"/>
          <w:highlight w:val="none"/>
        </w:rPr>
      </w:r>
      <w:r/>
    </w:p>
    <w:p>
      <w:pPr>
        <w:pStyle w:val="739"/>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.代理服务费：</w:t>
      </w:r>
      <w:r>
        <w:rPr>
          <w:rFonts w:hint="eastAsia" w:ascii="宋体" w:hAnsi="宋体" w:eastAsia="宋体" w:cs="宋体"/>
          <w:bCs/>
          <w:color w:val="000000"/>
          <w:sz w:val="24"/>
          <w:highlight w:val="none"/>
          <w:lang w:val="zh-CN"/>
        </w:rPr>
        <w:t xml:space="preserve">为简化采购人预算流程，减少三方结算环节，本项目采购代理费由</w:t>
      </w:r>
      <w:r>
        <w:rPr>
          <w:rFonts w:hint="eastAsia" w:ascii="宋体" w:hAnsi="宋体" w:eastAsia="宋体" w:cs="宋体"/>
          <w:bCs/>
          <w:color w:val="000000"/>
          <w:sz w:val="24"/>
          <w:highlight w:val="none"/>
        </w:rPr>
        <w:t xml:space="preserve">成交单位支付，按预算金额100万元以内1.5%、100万元～500万元以内1.1%差额定率累进法计算并支付成交服务费，不足3000元按3000元支付，该费用应在领取成交通知书时付清。本项目成交服务费为</w:t>
      </w:r>
      <w:r>
        <w:rPr>
          <w:rFonts w:hint="eastAsia" w:ascii="宋体" w:hAnsi="宋体" w:cs="宋体"/>
          <w:bCs/>
          <w:color w:val="000000"/>
          <w:sz w:val="24"/>
          <w:highlight w:val="none"/>
          <w:lang w:val="en-US" w:eastAsia="zh-CN"/>
        </w:rPr>
        <w:t xml:space="preserve">24625</w:t>
      </w:r>
      <w:r>
        <w:rPr>
          <w:rFonts w:hint="eastAsia" w:ascii="宋体" w:hAnsi="宋体" w:eastAsia="宋体" w:cs="宋体"/>
          <w:bCs/>
          <w:color w:val="000000"/>
          <w:sz w:val="24"/>
          <w:highlight w:val="none"/>
          <w:lang w:val="en-US" w:eastAsia="zh-CN"/>
        </w:rPr>
        <w:t xml:space="preserve">元</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成交</w:t>
      </w:r>
      <w:r>
        <w:rPr>
          <w:rFonts w:hint="eastAsia" w:ascii="宋体" w:hAnsi="宋体" w:eastAsia="宋体" w:cs="宋体"/>
          <w:bCs/>
          <w:color w:val="000000"/>
          <w:sz w:val="24"/>
          <w:highlight w:val="none"/>
        </w:rPr>
        <w:t xml:space="preserve">单位</w:t>
      </w:r>
      <w:r>
        <w:rPr>
          <w:rFonts w:hint="eastAsia" w:ascii="宋体" w:hAnsi="宋体" w:eastAsia="宋体" w:cs="宋体"/>
          <w:bCs/>
          <w:color w:val="000000"/>
          <w:sz w:val="24"/>
          <w:highlight w:val="none"/>
          <w:lang w:val="zh-CN"/>
        </w:rPr>
        <w:t xml:space="preserve">缴纳代理服务费时，如需增值税专用发票的，则须提供有关信息资料。</w:t>
      </w:r>
      <w:r>
        <w:rPr>
          <w:rFonts w:hint="eastAsia" w:ascii="宋体" w:hAnsi="宋体" w:eastAsia="宋体" w:cs="宋体"/>
          <w:bCs/>
          <w:color w:val="000000"/>
          <w:sz w:val="24"/>
          <w:highlight w:val="none"/>
        </w:rPr>
      </w:r>
      <w:r/>
    </w:p>
    <w:p>
      <w:pPr>
        <w:pStyle w:val="73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评审费：根据苏州市财政局发布的《关于调整苏州市政府采购专家评审费标准的通知》：公开招标、邀请招标、竞争性谈判、竞争性磋商、框架协议项目调整为：4小时以内（含）的，500元/人；超过4小时的，每超过1小时增加100元/人；根据苏财规〔2026〕1号文《关于进一步规范政府采购活动相关费用管理的通知》，由采购人支付评审费。</w:t>
      </w:r>
      <w:r>
        <w:rPr>
          <w:rFonts w:hint="eastAsia" w:ascii="宋体" w:hAnsi="宋体" w:eastAsia="宋体" w:cs="宋体"/>
          <w:bCs/>
          <w:color w:val="000000"/>
          <w:sz w:val="24"/>
          <w:szCs w:val="24"/>
          <w:highlight w:val="none"/>
        </w:rPr>
      </w:r>
      <w:r/>
    </w:p>
    <w:p>
      <w:pPr>
        <w:pStyle w:val="803"/>
        <w:ind w:left="0" w:firstLine="482"/>
        <w:spacing w:line="360" w:lineRule="auto"/>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19.磋商说明：</w:t>
      </w:r>
      <w:r>
        <w:rPr>
          <w:rFonts w:hint="eastAsia" w:ascii="宋体" w:hAnsi="宋体" w:eastAsia="宋体" w:cs="宋体"/>
          <w:b/>
          <w:bCs w:val="0"/>
          <w:color w:val="000000"/>
          <w:sz w:val="24"/>
          <w:szCs w:val="24"/>
          <w:highlight w:val="none"/>
          <w:lang w:val="en-US" w:eastAsia="zh-CN" w:bidi="ar-SA"/>
        </w:rPr>
      </w:r>
      <w:r/>
    </w:p>
    <w:p>
      <w:pPr>
        <w:pStyle w:val="803"/>
        <w:ind w:left="0" w:firstLine="480"/>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（1）不符合供应商资格要求，资格审查未通过的，响应无效；</w:t>
      </w:r>
      <w:r>
        <w:rPr>
          <w:rFonts w:hint="eastAsia" w:ascii="宋体" w:hAnsi="宋体" w:eastAsia="宋体" w:cs="宋体"/>
          <w:bCs/>
          <w:color w:val="000000"/>
          <w:sz w:val="24"/>
          <w:szCs w:val="24"/>
          <w:highlight w:val="none"/>
          <w:lang w:val="en-US" w:eastAsia="zh-CN" w:bidi="ar-SA"/>
        </w:rPr>
      </w:r>
      <w:r/>
    </w:p>
    <w:p>
      <w:pPr>
        <w:pStyle w:val="803"/>
        <w:ind w:left="0" w:firstLine="480"/>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（2）参加磋商的供应商必须提供磋商代表的身份证明原件扫描件和法人授权委托书原件扫描件（法定代表人为磋商代表的可不提供），否则响应无效；</w:t>
      </w:r>
      <w:r>
        <w:rPr>
          <w:rFonts w:hint="eastAsia" w:ascii="宋体" w:hAnsi="宋体" w:eastAsia="宋体" w:cs="宋体"/>
          <w:bCs/>
          <w:color w:val="000000"/>
          <w:sz w:val="24"/>
          <w:szCs w:val="24"/>
          <w:highlight w:val="none"/>
          <w:lang w:val="en-US" w:eastAsia="zh-CN" w:bidi="ar-SA"/>
        </w:rPr>
      </w:r>
      <w:r/>
    </w:p>
    <w:p>
      <w:pPr>
        <w:pStyle w:val="803"/>
        <w:ind w:left="0" w:firstLine="480"/>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（3）最终报价超过采购预算的，响应无效；</w:t>
      </w:r>
      <w:r>
        <w:rPr>
          <w:rFonts w:hint="eastAsia" w:ascii="宋体" w:hAnsi="宋体" w:eastAsia="宋体" w:cs="宋体"/>
          <w:bCs/>
          <w:color w:val="000000"/>
          <w:sz w:val="24"/>
          <w:szCs w:val="24"/>
          <w:highlight w:val="none"/>
          <w:lang w:val="en-US" w:eastAsia="zh-CN" w:bidi="ar-SA"/>
        </w:rPr>
      </w:r>
      <w:r/>
    </w:p>
    <w:p>
      <w:pPr>
        <w:pStyle w:val="803"/>
        <w:ind w:left="0" w:firstLine="480"/>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（4）不实质性响应磋商文件的，响应无效；</w:t>
      </w:r>
      <w:r>
        <w:rPr>
          <w:rFonts w:hint="eastAsia" w:ascii="宋体" w:hAnsi="宋体" w:eastAsia="宋体" w:cs="宋体"/>
          <w:bCs/>
          <w:color w:val="000000"/>
          <w:sz w:val="24"/>
          <w:szCs w:val="24"/>
          <w:highlight w:val="none"/>
          <w:lang w:val="en-US" w:eastAsia="zh-CN" w:bidi="ar-SA"/>
        </w:rPr>
      </w:r>
      <w:r/>
    </w:p>
    <w:p>
      <w:pPr>
        <w:pStyle w:val="803"/>
        <w:ind w:left="0" w:firstLine="480"/>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（5）实质性响应磋商文件不满三家或进入二次报价的不满三家或二次报价在采购预算内不满三家的，磋商采购失败。</w:t>
      </w:r>
      <w:r>
        <w:rPr>
          <w:rFonts w:hint="eastAsia" w:ascii="宋体" w:hAnsi="宋体" w:eastAsia="宋体" w:cs="宋体"/>
          <w:bCs/>
          <w:color w:val="000000"/>
          <w:sz w:val="24"/>
          <w:szCs w:val="24"/>
          <w:highlight w:val="none"/>
          <w:lang w:val="en-US" w:eastAsia="zh-CN" w:bidi="ar-SA"/>
        </w:rPr>
      </w:r>
      <w:r/>
    </w:p>
    <w:p>
      <w:pPr>
        <w:pStyle w:val="803"/>
        <w:ind w:left="0" w:firstLine="480"/>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（6）响应文件签署不符合要求的，响应无效；</w:t>
      </w:r>
      <w:r>
        <w:rPr>
          <w:rFonts w:hint="eastAsia" w:ascii="宋体" w:hAnsi="宋体" w:eastAsia="宋体" w:cs="宋体"/>
          <w:bCs/>
          <w:color w:val="000000"/>
          <w:sz w:val="24"/>
          <w:szCs w:val="24"/>
          <w:highlight w:val="none"/>
          <w:lang w:val="en-US" w:eastAsia="zh-CN" w:bidi="ar-SA"/>
        </w:rPr>
      </w:r>
      <w:r/>
    </w:p>
    <w:p>
      <w:pPr>
        <w:pStyle w:val="803"/>
        <w:ind w:left="0" w:firstLine="482"/>
        <w:spacing w:line="360" w:lineRule="auto"/>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（7）供应商机器码一致的，作为无效投标。</w:t>
      </w:r>
      <w:r>
        <w:rPr>
          <w:rFonts w:hint="eastAsia" w:ascii="宋体" w:hAnsi="宋体" w:eastAsia="宋体" w:cs="宋体"/>
          <w:b/>
          <w:bCs w:val="0"/>
          <w:color w:val="000000"/>
          <w:sz w:val="24"/>
          <w:szCs w:val="24"/>
          <w:highlight w:val="none"/>
          <w:lang w:val="en-US" w:eastAsia="zh-CN" w:bidi="ar-SA"/>
        </w:rPr>
      </w:r>
      <w:r/>
    </w:p>
    <w:p>
      <w:pPr>
        <w:pStyle w:val="821"/>
        <w:ind w:firstLine="47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b/>
          <w:color w:val="000000"/>
          <w:sz w:val="24"/>
          <w:szCs w:val="24"/>
          <w:highlight w:val="none"/>
          <w:lang w:val="en-US" w:eastAsia="zh-CN" w:bidi="ar"/>
        </w:rPr>
        <w:t xml:space="preserve">20</w:t>
      </w:r>
      <w:r>
        <w:rPr>
          <w:rFonts w:hint="eastAsia" w:ascii="宋体" w:hAnsi="宋体" w:eastAsia="宋体" w:cs="宋体"/>
          <w:b/>
          <w:color w:val="000000"/>
          <w:sz w:val="24"/>
          <w:szCs w:val="24"/>
          <w:highlight w:val="none"/>
          <w:lang w:bidi="ar"/>
        </w:rPr>
        <w:t xml:space="preserve">.未尽事宜：</w:t>
      </w:r>
      <w:r>
        <w:rPr>
          <w:rFonts w:hint="eastAsia" w:ascii="宋体" w:hAnsi="宋体" w:eastAsia="宋体" w:cs="宋体"/>
          <w:color w:val="000000"/>
          <w:sz w:val="24"/>
          <w:szCs w:val="24"/>
          <w:highlight w:val="none"/>
          <w:lang w:bidi="ar"/>
        </w:rPr>
        <w:t xml:space="preserve">按《中华人民共和国政府采购法》及其他有关的法律法规的规定执行。</w:t>
      </w:r>
      <w:r>
        <w:rPr>
          <w:rFonts w:hint="eastAsia" w:ascii="宋体" w:hAnsi="宋体" w:eastAsia="宋体" w:cs="宋体"/>
          <w:color w:val="000000"/>
          <w:sz w:val="24"/>
          <w:szCs w:val="24"/>
          <w:highlight w:val="none"/>
          <w:lang w:bidi="ar"/>
        </w:rPr>
      </w:r>
      <w:r/>
    </w:p>
    <w:p>
      <w:pPr>
        <w:pStyle w:val="739"/>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sz w:val="24"/>
          <w:szCs w:val="24"/>
          <w:highlight w:val="none"/>
          <w:lang w:val="en-US" w:eastAsia="zh-CN" w:bidi="ar"/>
        </w:rPr>
        <w:t xml:space="preserve">21.</w:t>
      </w:r>
      <w:r>
        <w:rPr>
          <w:rFonts w:hint="eastAsia" w:ascii="宋体" w:hAnsi="宋体" w:eastAsia="宋体" w:cs="宋体"/>
          <w:color w:val="000000"/>
          <w:sz w:val="24"/>
          <w:szCs w:val="24"/>
          <w:highlight w:val="none"/>
          <w:lang w:bidi="ar"/>
        </w:rPr>
        <w:t xml:space="preserve">凡涉及磋商采购文件的补充说明和修改，均以江苏政府采购网、苏州政府采购网上发布的通知为准。</w:t>
      </w:r>
      <w:r>
        <w:rPr>
          <w:rFonts w:hint="eastAsia" w:ascii="宋体" w:hAnsi="宋体" w:eastAsia="宋体" w:cs="宋体"/>
          <w:color w:val="000000"/>
          <w:highlight w:val="none"/>
        </w:rPr>
      </w:r>
      <w:r/>
    </w:p>
    <w:p>
      <w:pPr>
        <w:pStyle w:val="827"/>
        <w:ind w:firstLine="480"/>
        <w:jc w:val="left"/>
        <w:spacing w:line="360" w:lineRule="auto"/>
        <w:widowControl/>
        <w:rPr>
          <w:rFonts w:hint="eastAsia" w:ascii="宋体" w:hAnsi="宋体" w:eastAsia="宋体" w:cs="宋体"/>
          <w:bCs/>
          <w:color w:val="000000"/>
          <w:sz w:val="24"/>
          <w:highlight w:val="none"/>
          <w:lang w:eastAsia="zh-CN"/>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.备注：本文件打“★”为实质性条款，不可偏离，如偏离响应文</w:t>
      </w:r>
      <w:r>
        <w:rPr>
          <w:rFonts w:hint="eastAsia" w:ascii="宋体" w:hAnsi="宋体" w:eastAsia="宋体" w:cs="宋体"/>
          <w:bCs/>
          <w:color w:val="000000"/>
          <w:sz w:val="24"/>
          <w:highlight w:val="none"/>
        </w:rPr>
        <w:t xml:space="preserve">件无效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739"/>
        <w:jc w:val="center"/>
        <w:spacing w:line="360" w:lineRule="auto"/>
        <w:widowControl w:val="off"/>
        <w:rPr>
          <w:rFonts w:hint="eastAsia" w:ascii="宋体" w:hAnsi="宋体" w:eastAsia="宋体" w:cs="宋体"/>
          <w:b/>
          <w:color w:val="000000"/>
          <w:sz w:val="44"/>
          <w:szCs w:val="44"/>
          <w:highlight w:val="none"/>
          <w:lang w:val="zh-CN" w:eastAsia="zh-CN" w:bidi="ar-SA"/>
        </w:rPr>
        <w:outlineLvl w:val="0"/>
      </w:pPr>
      <w:r>
        <w:rPr>
          <w:rFonts w:hint="eastAsia" w:ascii="宋体" w:hAnsi="宋体" w:eastAsia="宋体" w:cs="宋体"/>
          <w:b/>
          <w:color w:val="000000"/>
          <w:sz w:val="44"/>
          <w:szCs w:val="44"/>
          <w:highlight w:val="none"/>
          <w:lang w:val="zh-CN" w:eastAsia="zh-CN" w:bidi="ar-SA"/>
        </w:rPr>
        <w:t xml:space="preserve">第</w:t>
      </w:r>
      <w:r>
        <w:rPr>
          <w:rFonts w:hint="eastAsia" w:ascii="宋体" w:hAnsi="宋体" w:eastAsia="宋体" w:cs="宋体"/>
          <w:b/>
          <w:color w:val="000000"/>
          <w:sz w:val="44"/>
          <w:szCs w:val="44"/>
          <w:highlight w:val="none"/>
          <w:lang w:val="en-US" w:eastAsia="zh-CN" w:bidi="ar-SA"/>
        </w:rPr>
        <w:t xml:space="preserve">三</w:t>
      </w:r>
      <w:r>
        <w:rPr>
          <w:rFonts w:hint="eastAsia" w:ascii="宋体" w:hAnsi="宋体" w:eastAsia="宋体" w:cs="宋体"/>
          <w:b/>
          <w:color w:val="000000"/>
          <w:sz w:val="44"/>
          <w:szCs w:val="44"/>
          <w:highlight w:val="none"/>
          <w:lang w:val="zh-CN" w:eastAsia="zh-CN" w:bidi="ar-SA"/>
        </w:rPr>
        <w:t xml:space="preserve">章 响应文件格式</w:t>
      </w:r>
      <w:r>
        <w:rPr>
          <w:rFonts w:hint="eastAsia" w:ascii="宋体" w:hAnsi="宋体" w:eastAsia="宋体" w:cs="宋体"/>
          <w:b/>
          <w:color w:val="000000"/>
          <w:sz w:val="44"/>
          <w:szCs w:val="44"/>
          <w:highlight w:val="none"/>
          <w:lang w:val="zh-CN" w:eastAsia="zh-CN" w:bidi="ar-SA"/>
        </w:rPr>
      </w:r>
      <w:r/>
    </w:p>
    <w:p>
      <w:pPr>
        <w:pStyle w:val="792"/>
        <w:jc w:val="center"/>
        <w:spacing w:before="75" w:beforeAutospacing="0" w:after="75" w:afterAutospacing="0"/>
        <w:rPr>
          <w:rFonts w:ascii="sans-serif" w:hAnsi="sans-serif" w:eastAsia="sans-serif" w:cs="sans-serif"/>
          <w:color w:val="000000"/>
          <w:highlight w:val="none"/>
        </w:rPr>
      </w:pPr>
      <w:r>
        <w:rPr>
          <w:rFonts w:ascii="sans-serif" w:hAnsi="sans-serif" w:eastAsia="sans-serif" w:cs="sans-serif"/>
          <w:color w:val="000000"/>
          <w:highlight w:val="none"/>
        </w:rPr>
      </w:r>
      <w:r/>
    </w:p>
    <w:p>
      <w:pPr>
        <w:pStyle w:val="792"/>
        <w:jc w:val="center"/>
        <w:spacing w:before="75" w:beforeAutospacing="0" w:after="75" w:afterAutospacing="0" w:line="435" w:lineRule="atLeast"/>
        <w:rPr>
          <w:rFonts w:ascii="sans-serif" w:hAnsi="sans-serif" w:eastAsia="sans-serif" w:cs="sans-serif"/>
          <w:color w:val="000000"/>
          <w:highlight w:val="none"/>
        </w:rPr>
      </w:pPr>
      <w:r>
        <w:rPr>
          <w:rStyle w:val="797"/>
          <w:rFonts w:hint="eastAsia"/>
          <w:color w:val="000000"/>
          <w:highlight w:val="none"/>
        </w:rPr>
        <w:t xml:space="preserve">编制说明</w:t>
      </w:r>
      <w:r>
        <w:rPr>
          <w:rFonts w:ascii="sans-serif" w:hAnsi="sans-serif" w:eastAsia="sans-serif" w:cs="sans-serif"/>
          <w:color w:val="000000"/>
          <w:highlight w:val="none"/>
        </w:rPr>
      </w:r>
      <w:r/>
    </w:p>
    <w:p>
      <w:pPr>
        <w:pStyle w:val="792"/>
        <w:ind w:firstLine="480"/>
        <w:spacing w:before="75" w:beforeAutospacing="0" w:after="75" w:afterAutospacing="0" w:line="435" w:lineRule="atLeast"/>
        <w:rPr>
          <w:rFonts w:ascii="sans-serif" w:hAnsi="sans-serif" w:eastAsia="sans-serif" w:cs="sans-serif"/>
          <w:color w:val="000000"/>
          <w:highlight w:val="none"/>
        </w:rPr>
      </w:pPr>
      <w:r>
        <w:rPr>
          <w:rFonts w:hint="eastAsia"/>
          <w:color w:val="000000"/>
          <w:highlight w:val="none"/>
        </w:rPr>
        <w:t xml:space="preserve">本附件所有格式为响应文件的组成部分，供采购人或采购代理机构编制磋商文件时参考使用。由于新增政策、行业管理规定或者不同项目实际特点需要</w:t>
      </w:r>
      <w:r>
        <w:rPr>
          <w:rFonts w:hint="eastAsia"/>
          <w:color w:val="000000"/>
          <w:highlight w:val="none"/>
          <w:lang w:eastAsia="zh-CN"/>
        </w:rPr>
        <w:t xml:space="preserve">，</w:t>
      </w:r>
      <w:r>
        <w:rPr>
          <w:rFonts w:hint="eastAsia"/>
          <w:color w:val="000000"/>
          <w:highlight w:val="none"/>
        </w:rPr>
        <w:t xml:space="preserve">则采购人或采购代理机构可以对有关表格进行必要的补充或修改，以满足实际项目的使用。</w:t>
      </w:r>
      <w:r>
        <w:rPr>
          <w:rFonts w:ascii="sans-serif" w:hAnsi="sans-serif" w:eastAsia="sans-serif" w:cs="sans-serif"/>
          <w:color w:val="000000"/>
          <w:highlight w:val="none"/>
        </w:rPr>
      </w:r>
      <w:r/>
    </w:p>
    <w:p>
      <w:pPr>
        <w:pStyle w:val="739"/>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739"/>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792"/>
        <w:jc w:val="center"/>
        <w:spacing w:before="75" w:beforeAutospacing="0" w:after="75" w:afterAutospacing="0"/>
        <w:rPr>
          <w:rFonts w:hint="eastAsia"/>
          <w:color w:val="000000"/>
          <w:sz w:val="36"/>
          <w:szCs w:val="36"/>
          <w:highlight w:val="none"/>
        </w:rPr>
      </w:pPr>
      <w:r>
        <w:rPr>
          <w:rStyle w:val="797"/>
          <w:rFonts w:hint="eastAsia"/>
          <w:color w:val="000000"/>
          <w:sz w:val="36"/>
          <w:szCs w:val="36"/>
          <w:highlight w:val="none"/>
        </w:rPr>
        <w:t xml:space="preserve">苏州市政府采购服务类项目</w:t>
      </w:r>
      <w:r>
        <w:rPr>
          <w:rFonts w:hint="eastAsia"/>
          <w:color w:val="000000"/>
          <w:sz w:val="36"/>
          <w:szCs w:val="36"/>
          <w:highlight w:val="none"/>
        </w:rPr>
      </w:r>
      <w:r/>
    </w:p>
    <w:p>
      <w:pPr>
        <w:pStyle w:val="792"/>
        <w:jc w:val="center"/>
        <w:spacing w:before="75" w:beforeAutospacing="0" w:after="75" w:afterAutospacing="0"/>
        <w:rPr>
          <w:rFonts w:ascii="sans-serif" w:hAnsi="sans-serif" w:eastAsia="sans-serif" w:cs="sans-serif"/>
          <w:color w:val="000000"/>
          <w:highlight w:val="none"/>
        </w:rPr>
      </w:pPr>
      <w:r>
        <w:rPr>
          <w:rStyle w:val="797"/>
          <w:rFonts w:hint="eastAsia"/>
          <w:color w:val="000000"/>
          <w:sz w:val="36"/>
          <w:szCs w:val="36"/>
          <w:highlight w:val="none"/>
        </w:rPr>
        <w:t xml:space="preserve">竞争性磋商响应文件</w:t>
      </w:r>
      <w:r>
        <w:rPr>
          <w:rFonts w:ascii="sans-serif" w:hAnsi="sans-serif" w:eastAsia="sans-serif" w:cs="sans-serif"/>
          <w:color w:val="000000"/>
          <w:highlight w:val="none"/>
        </w:rPr>
      </w:r>
      <w:r/>
    </w:p>
    <w:p>
      <w:pPr>
        <w:pStyle w:val="792"/>
        <w:jc w:val="center"/>
        <w:spacing w:before="75" w:beforeAutospacing="0" w:after="75" w:afterAutospacing="0"/>
        <w:rPr>
          <w:rFonts w:ascii="sans-serif" w:hAnsi="sans-serif" w:eastAsia="sans-serif" w:cs="sans-serif"/>
          <w:color w:val="000000"/>
          <w:highlight w:val="none"/>
        </w:rPr>
      </w:pPr>
      <w:r>
        <w:rPr>
          <w:rFonts w:ascii="sans-serif" w:hAnsi="sans-serif" w:eastAsia="sans-serif" w:cs="sans-serif"/>
          <w:color w:val="000000"/>
          <w:highlight w:val="none"/>
        </w:rPr>
      </w:r>
      <w:r/>
    </w:p>
    <w:p>
      <w:pPr>
        <w:pStyle w:val="792"/>
        <w:jc w:val="center"/>
        <w:spacing w:before="75" w:beforeAutospacing="0" w:after="75" w:afterAutospacing="0"/>
        <w:rPr>
          <w:rFonts w:ascii="sans-serif" w:hAnsi="sans-serif" w:eastAsia="sans-serif" w:cs="sans-serif"/>
          <w:color w:val="000000"/>
          <w:highlight w:val="none"/>
        </w:rPr>
      </w:pPr>
      <w:r>
        <w:rPr>
          <w:rFonts w:ascii="sans-serif" w:hAnsi="sans-serif" w:eastAsia="sans-serif" w:cs="sans-serif"/>
          <w:color w:val="000000"/>
          <w:highlight w:val="none"/>
        </w:rPr>
      </w:r>
      <w:r/>
    </w:p>
    <w:p>
      <w:pPr>
        <w:pStyle w:val="792"/>
        <w:ind w:firstLine="723"/>
        <w:spacing w:line="600" w:lineRule="exact"/>
        <w:rPr>
          <w:rStyle w:val="797"/>
          <w:rFonts w:hint="eastAsia" w:eastAsia="宋体" w:cs="Times New Roman"/>
          <w:color w:val="000000"/>
          <w:highlight w:val="none"/>
          <w:lang w:eastAsia="zh-CN"/>
        </w:rPr>
      </w:pPr>
      <w:r>
        <w:rPr>
          <w:rStyle w:val="797"/>
          <w:rFonts w:hint="eastAsia" w:eastAsia="宋体" w:cs="Times New Roman"/>
          <w:color w:val="000000"/>
          <w:highlight w:val="none"/>
        </w:rPr>
        <w:t xml:space="preserve">采购编号：</w:t>
      </w:r>
      <w:r>
        <w:rPr>
          <w:rStyle w:val="797"/>
          <w:rFonts w:hint="eastAsia" w:eastAsia="宋体" w:cs="Times New Roman"/>
          <w:color w:val="000000"/>
          <w:highlight w:val="none"/>
          <w:lang w:eastAsia="zh-CN"/>
        </w:rPr>
      </w:r>
      <w:r/>
    </w:p>
    <w:p>
      <w:pPr>
        <w:pStyle w:val="792"/>
        <w:ind w:firstLine="723"/>
        <w:spacing w:line="600" w:lineRule="exact"/>
        <w:rPr>
          <w:rStyle w:val="797"/>
          <w:rFonts w:hint="eastAsia" w:eastAsia="宋体" w:cs="Times New Roman"/>
          <w:color w:val="000000"/>
          <w:highlight w:val="none"/>
        </w:rPr>
      </w:pPr>
      <w:r>
        <w:rPr>
          <w:rStyle w:val="797"/>
          <w:rFonts w:hint="eastAsia" w:eastAsia="宋体" w:cs="Times New Roman"/>
          <w:color w:val="000000"/>
          <w:highlight w:val="none"/>
        </w:rPr>
        <w:t xml:space="preserve">项目名称：</w:t>
      </w:r>
      <w:r>
        <w:rPr>
          <w:rStyle w:val="797"/>
          <w:rFonts w:hint="eastAsia" w:eastAsia="宋体" w:cs="Times New Roman"/>
          <w:color w:val="000000"/>
          <w:highlight w:val="none"/>
        </w:rPr>
      </w:r>
      <w:r/>
    </w:p>
    <w:p>
      <w:pPr>
        <w:pStyle w:val="792"/>
        <w:ind w:firstLine="723"/>
        <w:spacing w:line="600" w:lineRule="exact"/>
        <w:rPr>
          <w:rStyle w:val="797"/>
          <w:rFonts w:hint="eastAsia" w:eastAsia="宋体" w:cs="Times New Roman"/>
          <w:color w:val="000000"/>
          <w:highlight w:val="none"/>
        </w:rPr>
      </w:pPr>
      <w:r>
        <w:rPr>
          <w:rStyle w:val="797"/>
          <w:rFonts w:hint="eastAsia" w:eastAsia="宋体" w:cs="Times New Roman"/>
          <w:color w:val="000000"/>
          <w:highlight w:val="none"/>
        </w:rPr>
        <w:t xml:space="preserve">乙方名称：</w:t>
      </w:r>
      <w:r>
        <w:rPr>
          <w:rStyle w:val="797"/>
          <w:rFonts w:hint="eastAsia" w:eastAsia="宋体" w:cs="Times New Roman"/>
          <w:color w:val="000000"/>
          <w:highlight w:val="none"/>
        </w:rPr>
      </w:r>
      <w:r/>
    </w:p>
    <w:p>
      <w:pPr>
        <w:pStyle w:val="792"/>
        <w:ind w:firstLine="723"/>
        <w:spacing w:line="600" w:lineRule="exact"/>
        <w:rPr>
          <w:rStyle w:val="797"/>
          <w:rFonts w:hint="eastAsia" w:eastAsia="宋体" w:cs="Times New Roman"/>
          <w:color w:val="000000"/>
          <w:highlight w:val="none"/>
        </w:rPr>
      </w:pPr>
      <w:r>
        <w:rPr>
          <w:rStyle w:val="797"/>
          <w:rFonts w:hint="eastAsia" w:eastAsia="宋体" w:cs="Times New Roman"/>
          <w:color w:val="000000"/>
          <w:highlight w:val="none"/>
        </w:rPr>
        <w:t xml:space="preserve">日</w:t>
      </w:r>
      <w:r>
        <w:rPr>
          <w:rStyle w:val="797"/>
          <w:rFonts w:hint="eastAsia" w:eastAsia="宋体" w:cs="Times New Roman"/>
          <w:color w:val="000000"/>
          <w:highlight w:val="none"/>
          <w:lang w:val="en-US" w:eastAsia="zh-CN"/>
        </w:rPr>
        <w:t xml:space="preserve">    </w:t>
      </w:r>
      <w:r>
        <w:rPr>
          <w:rStyle w:val="797"/>
          <w:rFonts w:hint="eastAsia" w:eastAsia="宋体" w:cs="Times New Roman"/>
          <w:color w:val="000000"/>
          <w:highlight w:val="none"/>
        </w:rPr>
        <w:t xml:space="preserve">期：</w:t>
      </w:r>
      <w:r>
        <w:rPr>
          <w:rStyle w:val="797"/>
          <w:rFonts w:hint="eastAsia" w:eastAsia="宋体" w:cs="Times New Roman"/>
          <w:color w:val="000000"/>
          <w:highlight w:val="none"/>
        </w:rPr>
      </w:r>
      <w:r/>
    </w:p>
    <w:p>
      <w:pPr>
        <w:pStyle w:val="739"/>
        <w:jc w:val="left"/>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767"/>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767"/>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767"/>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767"/>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739"/>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格式1</w:t>
      </w:r>
      <w:r>
        <w:rPr>
          <w:rFonts w:hint="eastAsia" w:ascii="宋体" w:hAnsi="宋体" w:eastAsia="宋体" w:cs="宋体"/>
          <w:b/>
          <w:color w:val="000000"/>
          <w:sz w:val="24"/>
          <w:szCs w:val="24"/>
          <w:highlight w:val="none"/>
        </w:rPr>
      </w:r>
      <w:r/>
    </w:p>
    <w:p>
      <w:pPr>
        <w:pStyle w:val="739"/>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授权委托书</w:t>
      </w:r>
      <w:r>
        <w:rPr>
          <w:rFonts w:hint="eastAsia" w:ascii="宋体" w:hAnsi="宋体" w:eastAsia="宋体" w:cs="宋体"/>
          <w:b/>
          <w:color w:val="000000"/>
          <w:sz w:val="24"/>
          <w:szCs w:val="24"/>
          <w:highlight w:val="none"/>
        </w:rPr>
      </w:r>
      <w:r/>
    </w:p>
    <w:p>
      <w:pPr>
        <w:pStyle w:val="739"/>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3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本授权委托书声明：  我</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（姓名）系</w:t>
      </w:r>
      <w:r>
        <w:rPr>
          <w:rFonts w:hint="eastAsia" w:ascii="宋体" w:hAnsi="宋体" w:eastAsia="宋体" w:cs="宋体"/>
          <w:color w:val="000000"/>
          <w:sz w:val="24"/>
          <w:szCs w:val="24"/>
          <w:highlight w:val="none"/>
          <w:u w:val="single"/>
        </w:rPr>
        <w:t xml:space="preserve">     （供应商名称）  </w:t>
      </w:r>
      <w:r>
        <w:rPr>
          <w:rFonts w:hint="eastAsia" w:ascii="宋体" w:hAnsi="宋体" w:eastAsia="宋体" w:cs="宋体"/>
          <w:b/>
          <w:i/>
          <w:color w:val="000000"/>
          <w:sz w:val="24"/>
          <w:szCs w:val="24"/>
          <w:highlight w:val="none"/>
          <w:u w:val="single"/>
        </w:rPr>
        <w:t xml:space="preserve">  </w:t>
      </w:r>
      <w:r>
        <w:rPr>
          <w:rFonts w:hint="eastAsia" w:ascii="宋体" w:hAnsi="宋体" w:eastAsia="宋体" w:cs="宋体"/>
          <w:color w:val="000000"/>
          <w:sz w:val="24"/>
          <w:szCs w:val="24"/>
          <w:highlight w:val="none"/>
        </w:rPr>
        <w:t xml:space="preserve">的法定代表人（负责人），现授权委托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（姓名）为我公司授权代表（即代理人），以本公司的名义参加</w:t>
      </w:r>
      <w:r>
        <w:rPr>
          <w:rFonts w:hint="eastAsia" w:ascii="宋体" w:hAnsi="宋体" w:eastAsia="宋体" w:cs="宋体"/>
          <w:color w:val="000000"/>
          <w:sz w:val="24"/>
          <w:szCs w:val="24"/>
          <w:highlight w:val="none"/>
          <w:u w:val="single"/>
          <w:lang w:eastAsia="zh-CN"/>
        </w:rPr>
        <w:t xml:space="preserve">苏州市天美达招投标咨询服务有限公司</w:t>
      </w:r>
      <w:r>
        <w:rPr>
          <w:rFonts w:hint="eastAsia" w:ascii="宋体" w:hAnsi="宋体" w:eastAsia="宋体" w:cs="宋体"/>
          <w:color w:val="000000"/>
          <w:sz w:val="24"/>
          <w:szCs w:val="24"/>
          <w:highlight w:val="none"/>
        </w:rPr>
        <w:t xml:space="preserve">组织实施的编号为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号的磋商活动。授权代表在磋商活动过程中所签署的一切文件和处理与这有关的一切事务，我均予以承认。</w:t>
      </w:r>
      <w:r>
        <w:rPr>
          <w:rFonts w:hint="eastAsia" w:ascii="宋体" w:hAnsi="宋体" w:eastAsia="宋体" w:cs="宋体"/>
          <w:color w:val="000000"/>
          <w:sz w:val="24"/>
          <w:szCs w:val="24"/>
          <w:highlight w:val="none"/>
        </w:rPr>
      </w:r>
      <w:r/>
    </w:p>
    <w:p>
      <w:pPr>
        <w:pStyle w:val="73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授权代表在授权委托书有效期内签署的所有文件不因授权委托的撤销而失效，除非有撤销授权委托的书面通知，本授权委托书自磋商活动开始至合同履行完毕止。</w:t>
      </w:r>
      <w:r>
        <w:rPr>
          <w:rFonts w:hint="eastAsia" w:ascii="宋体" w:hAnsi="宋体" w:eastAsia="宋体" w:cs="宋体"/>
          <w:color w:val="000000"/>
          <w:sz w:val="24"/>
          <w:szCs w:val="24"/>
          <w:highlight w:val="none"/>
        </w:rPr>
      </w:r>
      <w:r/>
    </w:p>
    <w:p>
      <w:pPr>
        <w:pStyle w:val="73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授权代表无转委托权。特此委托。</w:t>
      </w:r>
      <w:r>
        <w:rPr>
          <w:rFonts w:hint="eastAsia" w:ascii="宋体" w:hAnsi="宋体" w:eastAsia="宋体" w:cs="宋体"/>
          <w:color w:val="000000"/>
          <w:sz w:val="24"/>
          <w:szCs w:val="24"/>
          <w:highlight w:val="none"/>
        </w:rPr>
      </w:r>
      <w:r/>
    </w:p>
    <w:p>
      <w:pPr>
        <w:pStyle w:val="739"/>
        <w:ind w:firstLine="96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39"/>
        <w:ind w:firstLine="96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供应商：（公章）</w:t>
      </w:r>
      <w:r>
        <w:rPr>
          <w:rFonts w:hint="eastAsia" w:ascii="宋体" w:hAnsi="宋体" w:eastAsia="宋体" w:cs="宋体"/>
          <w:color w:val="000000"/>
          <w:sz w:val="24"/>
          <w:szCs w:val="24"/>
          <w:highlight w:val="none"/>
        </w:rPr>
      </w:r>
      <w:r/>
    </w:p>
    <w:p>
      <w:pPr>
        <w:pStyle w:val="739"/>
        <w:ind w:firstLine="96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法定代表人（负责人）：（签字或盖章）</w:t>
      </w:r>
      <w:r>
        <w:rPr>
          <w:rFonts w:hint="eastAsia" w:ascii="宋体" w:hAnsi="宋体" w:eastAsia="宋体" w:cs="宋体"/>
          <w:color w:val="000000"/>
          <w:sz w:val="24"/>
          <w:szCs w:val="24"/>
          <w:highlight w:val="none"/>
        </w:rPr>
      </w:r>
      <w:r/>
    </w:p>
    <w:p>
      <w:pPr>
        <w:pStyle w:val="739"/>
        <w:ind w:firstLine="96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代理人：（签字或盖章）</w:t>
      </w:r>
      <w:r>
        <w:rPr>
          <w:rFonts w:hint="eastAsia" w:ascii="宋体" w:hAnsi="宋体" w:eastAsia="宋体" w:cs="宋体"/>
          <w:color w:val="000000"/>
          <w:sz w:val="24"/>
          <w:szCs w:val="24"/>
          <w:highlight w:val="none"/>
        </w:rPr>
      </w:r>
      <w:r/>
    </w:p>
    <w:p>
      <w:pPr>
        <w:pStyle w:val="739"/>
        <w:ind w:firstLine="96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日期：</w:t>
      </w:r>
      <w:r>
        <w:rPr>
          <w:rFonts w:hint="eastAsia" w:ascii="宋体" w:hAnsi="宋体" w:eastAsia="宋体" w:cs="宋体"/>
          <w:color w:val="000000"/>
          <w:sz w:val="24"/>
          <w:szCs w:val="24"/>
          <w:highlight w:val="none"/>
        </w:rPr>
        <w:t xml:space="preserve">年　　  月　　  日</w:t>
      </w:r>
      <w:r>
        <w:rPr>
          <w:rFonts w:hint="eastAsia" w:ascii="宋体" w:hAnsi="宋体" w:eastAsia="宋体" w:cs="宋体"/>
          <w:color w:val="000000"/>
          <w:sz w:val="24"/>
          <w:szCs w:val="24"/>
          <w:highlight w:val="none"/>
        </w:rPr>
      </w:r>
      <w:r/>
    </w:p>
    <w:p>
      <w:pPr>
        <w:pStyle w:val="739"/>
        <w:jc w:val="left"/>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739"/>
        <w:jc w:val="left"/>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739"/>
        <w:jc w:val="left"/>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739"/>
        <w:jc w:val="left"/>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739"/>
        <w:jc w:val="left"/>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767"/>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767"/>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767"/>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767"/>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739"/>
        <w:jc w:val="left"/>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739"/>
        <w:jc w:val="left"/>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739"/>
        <w:jc w:val="left"/>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739"/>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lang w:val="en-US" w:eastAsia="zh-CN"/>
        </w:rPr>
        <w:t xml:space="preserve">格式</w:t>
      </w:r>
      <w:r>
        <w:rPr>
          <w:rFonts w:hint="eastAsia" w:ascii="宋体" w:hAnsi="宋体" w:eastAsia="宋体" w:cs="宋体"/>
          <w:b/>
          <w:color w:val="000000"/>
          <w:sz w:val="24"/>
          <w:szCs w:val="24"/>
          <w:highlight w:val="none"/>
        </w:rPr>
        <w:t xml:space="preserve">2</w:t>
      </w:r>
      <w:r>
        <w:rPr>
          <w:rFonts w:hint="eastAsia" w:ascii="宋体" w:hAnsi="宋体" w:eastAsia="宋体" w:cs="宋体"/>
          <w:b/>
          <w:bCs/>
          <w:color w:val="000000"/>
          <w:sz w:val="24"/>
          <w:szCs w:val="24"/>
          <w:highlight w:val="none"/>
        </w:rPr>
      </w:r>
      <w:r/>
    </w:p>
    <w:p>
      <w:pPr>
        <w:pStyle w:val="739"/>
        <w:jc w:val="center"/>
        <w:spacing w:line="360" w:lineRule="auto"/>
        <w:rPr>
          <w:rFonts w:hint="eastAsia" w:ascii="宋体" w:hAnsi="宋体" w:eastAsia="宋体" w:cs="宋体"/>
          <w:b/>
          <w:bCs/>
          <w:color w:val="000000"/>
          <w:spacing w:val="20"/>
          <w:sz w:val="24"/>
          <w:szCs w:val="24"/>
          <w:highlight w:val="none"/>
        </w:rPr>
      </w:pPr>
      <w:r>
        <w:rPr>
          <w:rFonts w:hint="eastAsia" w:ascii="宋体" w:hAnsi="宋体" w:eastAsia="宋体" w:cs="宋体"/>
          <w:b/>
          <w:bCs/>
          <w:color w:val="000000"/>
          <w:sz w:val="24"/>
          <w:szCs w:val="24"/>
          <w:highlight w:val="none"/>
        </w:rPr>
        <w:t xml:space="preserve">磋商响应承诺书</w:t>
      </w:r>
      <w:r>
        <w:rPr>
          <w:rFonts w:hint="eastAsia" w:ascii="宋体" w:hAnsi="宋体" w:eastAsia="宋体" w:cs="宋体"/>
          <w:b/>
          <w:bCs/>
          <w:color w:val="000000"/>
          <w:spacing w:val="20"/>
          <w:sz w:val="24"/>
          <w:szCs w:val="24"/>
          <w:highlight w:val="none"/>
        </w:rPr>
      </w:r>
      <w:r/>
    </w:p>
    <w:p>
      <w:pPr>
        <w:pStyle w:val="739"/>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苏州市天美达招投标咨询服务有限公司</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739"/>
        <w:ind w:firstLine="480"/>
        <w:jc w:val="left"/>
        <w:spacing w:line="240" w:lineRule="auto"/>
        <w:widowControl w:val="off"/>
        <w:tabs>
          <w:tab w:val="left" w:pos="378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我们收到贵公司</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号磋商文件，经仔细阅读和研究，我们决定参加磋商活动。</w:t>
      </w:r>
      <w:r>
        <w:rPr>
          <w:rFonts w:hint="eastAsia" w:ascii="宋体" w:hAnsi="宋体" w:eastAsia="宋体" w:cs="宋体"/>
          <w:color w:val="000000"/>
          <w:sz w:val="24"/>
          <w:szCs w:val="24"/>
          <w:highlight w:val="none"/>
          <w:lang w:val="en-US" w:eastAsia="zh-CN" w:bidi="ar-SA"/>
        </w:rPr>
      </w:r>
      <w:r/>
    </w:p>
    <w:p>
      <w:pPr>
        <w:pStyle w:val="739"/>
        <w:numPr>
          <w:ilvl w:val="0"/>
          <w:numId w:val="2"/>
        </w:numPr>
        <w:ind w:firstLine="480"/>
        <w:jc w:val="left"/>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愿意按照磋商采购文件的一切要求，包含服务期内完成服务内容所需要的一切费用，包含人员费用、现场费用、交通工具及使用费、服务相关等所发生的全部费用以及磋商供应商企业利润、税金和政策性文件规定及合同包含的所有风险、责任等各项应有费用。</w:t>
      </w:r>
      <w:r>
        <w:rPr>
          <w:rFonts w:hint="eastAsia" w:ascii="宋体" w:hAnsi="宋体" w:eastAsia="宋体" w:cs="宋体"/>
          <w:color w:val="000000"/>
          <w:sz w:val="24"/>
          <w:szCs w:val="24"/>
          <w:highlight w:val="none"/>
          <w:lang w:val="en-US" w:eastAsia="zh-CN" w:bidi="ar-SA"/>
        </w:rPr>
      </w:r>
      <w:r/>
    </w:p>
    <w:p>
      <w:pPr>
        <w:pStyle w:val="739"/>
        <w:ind w:firstLine="480"/>
        <w:jc w:val="left"/>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2、如果我们的磋商响应文件被接受，我们将严格履行磋商文件中规定的每一项要求，按期、按质、按量履行合同的义务。</w:t>
      </w:r>
      <w:r>
        <w:rPr>
          <w:rFonts w:hint="eastAsia" w:ascii="宋体" w:hAnsi="宋体" w:eastAsia="宋体" w:cs="宋体"/>
          <w:color w:val="000000"/>
          <w:sz w:val="24"/>
          <w:szCs w:val="24"/>
          <w:highlight w:val="none"/>
          <w:lang w:val="en-US" w:eastAsia="zh-CN" w:bidi="ar-SA"/>
        </w:rPr>
      </w:r>
      <w:r/>
    </w:p>
    <w:p>
      <w:pPr>
        <w:pStyle w:val="739"/>
        <w:ind w:firstLine="480"/>
        <w:jc w:val="left"/>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3、我们已详细阅读全部磋商文件，包括更正公告</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如有</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，对磋商文件及更正公告</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如有</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无任何异议。</w:t>
      </w:r>
      <w:r>
        <w:rPr>
          <w:rFonts w:hint="eastAsia" w:ascii="宋体" w:hAnsi="宋体" w:eastAsia="宋体" w:cs="宋体"/>
          <w:color w:val="000000"/>
          <w:sz w:val="24"/>
          <w:szCs w:val="24"/>
          <w:highlight w:val="none"/>
          <w:lang w:val="en-US" w:eastAsia="zh-CN" w:bidi="ar-SA"/>
        </w:rPr>
      </w:r>
      <w:r/>
    </w:p>
    <w:p>
      <w:pPr>
        <w:pStyle w:val="739"/>
        <w:ind w:firstLine="480"/>
        <w:jc w:val="left"/>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4、我们同意按磋商文件中的规定，本响应文件的有效期限自提交响应文件截止时间之日起</w:t>
      </w:r>
      <w:r>
        <w:rPr>
          <w:rFonts w:hint="eastAsia" w:ascii="宋体" w:hAnsi="宋体" w:eastAsia="宋体" w:cs="宋体"/>
          <w:color w:val="000000"/>
          <w:sz w:val="24"/>
          <w:szCs w:val="24"/>
          <w:highlight w:val="none"/>
          <w:u w:val="single"/>
          <w:lang w:val="en-US" w:eastAsia="zh-CN" w:bidi="ar-SA"/>
        </w:rPr>
        <w:t xml:space="preserve"> 90 </w:t>
      </w:r>
      <w:r>
        <w:rPr>
          <w:rFonts w:hint="eastAsia" w:ascii="宋体" w:hAnsi="宋体" w:eastAsia="宋体" w:cs="宋体"/>
          <w:color w:val="000000"/>
          <w:sz w:val="24"/>
          <w:szCs w:val="24"/>
          <w:highlight w:val="none"/>
          <w:lang w:val="en-US" w:eastAsia="zh-CN" w:bidi="ar-SA"/>
        </w:rPr>
        <w:t xml:space="preserve">天。</w:t>
      </w:r>
      <w:r>
        <w:rPr>
          <w:rFonts w:hint="eastAsia" w:ascii="宋体" w:hAnsi="宋体" w:eastAsia="宋体" w:cs="宋体"/>
          <w:color w:val="000000"/>
          <w:sz w:val="24"/>
          <w:szCs w:val="24"/>
          <w:highlight w:val="none"/>
          <w:lang w:val="en-US" w:eastAsia="zh-CN" w:bidi="ar-SA"/>
        </w:rPr>
      </w:r>
      <w:r/>
    </w:p>
    <w:p>
      <w:pPr>
        <w:pStyle w:val="739"/>
        <w:ind w:firstLine="480"/>
        <w:jc w:val="left"/>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5、我们愿意提供采购单位在磋商文件中要求的相关资料。</w:t>
      </w:r>
      <w:r>
        <w:rPr>
          <w:rFonts w:hint="eastAsia" w:ascii="宋体" w:hAnsi="宋体" w:eastAsia="宋体" w:cs="宋体"/>
          <w:color w:val="000000"/>
          <w:sz w:val="24"/>
          <w:szCs w:val="24"/>
          <w:highlight w:val="none"/>
          <w:lang w:val="en-US" w:eastAsia="zh-CN" w:bidi="ar-SA"/>
        </w:rPr>
      </w:r>
      <w:r/>
    </w:p>
    <w:p>
      <w:pPr>
        <w:pStyle w:val="739"/>
        <w:ind w:firstLine="480"/>
        <w:jc w:val="left"/>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6、我们愿意遵守磋商文件中所列的收费标准。</w:t>
      </w:r>
      <w:r>
        <w:rPr>
          <w:rFonts w:hint="eastAsia" w:ascii="宋体" w:hAnsi="宋体" w:eastAsia="宋体" w:cs="宋体"/>
          <w:color w:val="000000"/>
          <w:sz w:val="24"/>
          <w:szCs w:val="24"/>
          <w:highlight w:val="none"/>
          <w:lang w:val="en-US" w:eastAsia="zh-CN" w:bidi="ar-SA"/>
        </w:rPr>
      </w:r>
      <w:r/>
    </w:p>
    <w:p>
      <w:pPr>
        <w:pStyle w:val="739"/>
        <w:ind w:firstLine="480"/>
        <w:jc w:val="left"/>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7、我们承诺该响应文件在磋商开始后的全过程中保持有效，不作任何更改和变动。</w:t>
      </w:r>
      <w:r>
        <w:rPr>
          <w:rFonts w:hint="eastAsia" w:ascii="宋体" w:hAnsi="宋体" w:eastAsia="宋体" w:cs="宋体"/>
          <w:color w:val="000000"/>
          <w:sz w:val="24"/>
          <w:szCs w:val="24"/>
          <w:highlight w:val="none"/>
          <w:lang w:val="en-US" w:eastAsia="zh-CN" w:bidi="ar-SA"/>
        </w:rPr>
      </w:r>
      <w:r/>
    </w:p>
    <w:p>
      <w:pPr>
        <w:pStyle w:val="739"/>
        <w:ind w:firstLine="480"/>
        <w:jc w:val="left"/>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8、我们承诺我公司符合磋商文件供应商须知中“合格供应商的基本、特定条件”的要求，若与真实情况不符，本公司愿意承担由此而产生的一切后果。</w:t>
      </w:r>
      <w:r>
        <w:rPr>
          <w:rFonts w:hint="eastAsia" w:ascii="宋体" w:hAnsi="宋体" w:eastAsia="宋体" w:cs="宋体"/>
          <w:color w:val="000000"/>
          <w:sz w:val="24"/>
          <w:szCs w:val="24"/>
          <w:highlight w:val="none"/>
          <w:lang w:val="en-US" w:eastAsia="zh-CN" w:bidi="ar-SA"/>
        </w:rPr>
      </w:r>
      <w:r/>
    </w:p>
    <w:p>
      <w:pPr>
        <w:pStyle w:val="739"/>
        <w:ind w:firstLine="480"/>
        <w:jc w:val="left"/>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9、综合说明：</w:t>
      </w:r>
      <w:r>
        <w:rPr>
          <w:rFonts w:hint="eastAsia" w:ascii="宋体" w:hAnsi="宋体" w:eastAsia="宋体" w:cs="宋体"/>
          <w:color w:val="000000"/>
          <w:sz w:val="24"/>
          <w:szCs w:val="24"/>
          <w:highlight w:val="none"/>
          <w:lang w:val="en-US" w:eastAsia="zh-CN" w:bidi="ar-SA"/>
        </w:rPr>
      </w:r>
      <w:r/>
    </w:p>
    <w:p>
      <w:pPr>
        <w:pStyle w:val="739"/>
        <w:ind w:firstLine="480"/>
        <w:jc w:val="left"/>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A、伴随服务及配合措施；             B、要求甲方提供的配合；</w:t>
      </w:r>
      <w:r>
        <w:rPr>
          <w:rFonts w:hint="eastAsia" w:ascii="宋体" w:hAnsi="宋体" w:eastAsia="宋体" w:cs="宋体"/>
          <w:color w:val="000000"/>
          <w:sz w:val="24"/>
          <w:szCs w:val="24"/>
          <w:highlight w:val="none"/>
          <w:lang w:val="en-US" w:eastAsia="zh-CN" w:bidi="ar-SA"/>
        </w:rPr>
      </w:r>
      <w:r/>
    </w:p>
    <w:p>
      <w:pPr>
        <w:pStyle w:val="739"/>
        <w:ind w:firstLine="480"/>
        <w:jc w:val="left"/>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C、对采购文件有不同意见的偏离说明； D、其它说明。</w:t>
      </w:r>
      <w:r>
        <w:rPr>
          <w:rFonts w:hint="eastAsia" w:ascii="宋体" w:hAnsi="宋体" w:eastAsia="宋体" w:cs="宋体"/>
          <w:color w:val="000000"/>
          <w:sz w:val="24"/>
          <w:szCs w:val="24"/>
          <w:highlight w:val="none"/>
          <w:lang w:val="en-US" w:eastAsia="zh-CN" w:bidi="ar-SA"/>
        </w:rPr>
      </w:r>
      <w:r/>
    </w:p>
    <w:p>
      <w:pPr>
        <w:pStyle w:val="739"/>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所有有关磋商文件的函电，请按下列地址联系：</w:t>
      </w:r>
      <w:r>
        <w:rPr>
          <w:rFonts w:hint="eastAsia" w:ascii="宋体" w:hAnsi="宋体" w:eastAsia="宋体" w:cs="宋体"/>
          <w:color w:val="000000"/>
          <w:sz w:val="24"/>
          <w:szCs w:val="24"/>
          <w:highlight w:val="none"/>
          <w:lang w:val="en-US" w:eastAsia="zh-CN" w:bidi="ar-SA"/>
        </w:rPr>
      </w:r>
      <w:r/>
    </w:p>
    <w:p>
      <w:pPr>
        <w:pStyle w:val="739"/>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739"/>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单位：                             联系人：</w:t>
      </w:r>
      <w:r>
        <w:rPr>
          <w:rFonts w:hint="eastAsia" w:ascii="宋体" w:hAnsi="宋体" w:eastAsia="宋体" w:cs="宋体"/>
          <w:color w:val="000000"/>
          <w:sz w:val="24"/>
          <w:szCs w:val="24"/>
          <w:highlight w:val="none"/>
          <w:lang w:val="en-US" w:eastAsia="zh-CN" w:bidi="ar-SA"/>
        </w:rPr>
      </w:r>
      <w:r/>
    </w:p>
    <w:p>
      <w:pPr>
        <w:pStyle w:val="739"/>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地址：                             邮政编码：</w:t>
      </w:r>
      <w:r>
        <w:rPr>
          <w:rFonts w:hint="eastAsia" w:ascii="宋体" w:hAnsi="宋体" w:eastAsia="宋体" w:cs="宋体"/>
          <w:color w:val="000000"/>
          <w:sz w:val="24"/>
          <w:szCs w:val="24"/>
          <w:highlight w:val="none"/>
          <w:lang w:val="en-US" w:eastAsia="zh-CN" w:bidi="ar-SA"/>
        </w:rPr>
      </w:r>
      <w:r/>
    </w:p>
    <w:p>
      <w:pPr>
        <w:pStyle w:val="739"/>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联系电话：                         传真：</w:t>
      </w:r>
      <w:r>
        <w:rPr>
          <w:rFonts w:hint="eastAsia" w:ascii="宋体" w:hAnsi="宋体" w:eastAsia="宋体" w:cs="宋体"/>
          <w:color w:val="000000"/>
          <w:sz w:val="24"/>
          <w:szCs w:val="24"/>
          <w:highlight w:val="none"/>
          <w:lang w:val="en-US" w:eastAsia="zh-CN" w:bidi="ar-SA"/>
        </w:rPr>
      </w:r>
      <w:r/>
    </w:p>
    <w:p>
      <w:pPr>
        <w:pStyle w:val="739"/>
        <w:ind w:right="480"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739"/>
        <w:ind w:right="48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zh-CN"/>
        </w:rPr>
        <w:t xml:space="preserve">：（单位盖章）             </w:t>
      </w:r>
      <w:r>
        <w:rPr>
          <w:rFonts w:hint="eastAsia" w:ascii="宋体" w:hAnsi="宋体" w:eastAsia="宋体" w:cs="宋体"/>
          <w:color w:val="000000"/>
          <w:sz w:val="24"/>
          <w:szCs w:val="24"/>
          <w:highlight w:val="none"/>
          <w:lang w:val="zh-CN"/>
        </w:rPr>
      </w:r>
      <w:r/>
    </w:p>
    <w:p>
      <w:pPr>
        <w:pStyle w:val="739"/>
        <w:ind w:right="480"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法定代表人或委托代理人：（签字或盖章）</w:t>
      </w:r>
      <w:r>
        <w:rPr>
          <w:rFonts w:hint="eastAsia" w:ascii="宋体" w:hAnsi="宋体" w:eastAsia="宋体" w:cs="宋体"/>
          <w:color w:val="000000"/>
          <w:sz w:val="24"/>
          <w:szCs w:val="24"/>
          <w:highlight w:val="none"/>
          <w:lang w:val="zh-CN"/>
        </w:rPr>
      </w:r>
      <w:r/>
    </w:p>
    <w:p>
      <w:pPr>
        <w:pStyle w:val="73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39"/>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39"/>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39"/>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39"/>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附件3、磋商响应报价表</w:t>
      </w:r>
      <w:r>
        <w:rPr>
          <w:rFonts w:hint="eastAsia" w:ascii="宋体" w:hAnsi="宋体" w:eastAsia="宋体" w:cs="宋体"/>
          <w:b/>
          <w:color w:val="000000"/>
          <w:sz w:val="24"/>
          <w:szCs w:val="24"/>
          <w:highlight w:val="none"/>
        </w:rPr>
      </w:r>
      <w:r/>
    </w:p>
    <w:p>
      <w:pPr>
        <w:pStyle w:val="792"/>
        <w:jc w:val="center"/>
        <w:spacing w:before="75" w:beforeAutospacing="0" w:after="75" w:afterAutospacing="0" w:line="360" w:lineRule="auto"/>
        <w:shd w:val="clear" w:color="auto" w:fill="auto"/>
        <w:widowControl/>
        <w:rPr>
          <w:rFonts w:hint="eastAsia" w:ascii="宋体" w:hAnsi="宋体" w:eastAsia="宋体" w:cs="宋体"/>
          <w:b/>
          <w:bCs/>
          <w:color w:val="000000"/>
          <w:sz w:val="24"/>
          <w:szCs w:val="24"/>
          <w:highlight w:val="none"/>
        </w:rPr>
      </w:pPr>
      <w:r>
        <w:rPr>
          <w:rStyle w:val="957"/>
          <w:rFonts w:hint="eastAsia" w:ascii="宋体" w:hAnsi="宋体" w:eastAsia="宋体" w:cs="宋体"/>
          <w:color w:val="000000"/>
          <w:sz w:val="24"/>
          <w:szCs w:val="24"/>
          <w:highlight w:val="none"/>
        </w:rPr>
        <w:t xml:space="preserve">磋商报价一览表</w:t>
      </w:r>
      <w:r>
        <w:rPr>
          <w:rFonts w:hint="eastAsia" w:ascii="宋体" w:hAnsi="宋体" w:eastAsia="宋体" w:cs="宋体"/>
          <w:b/>
          <w:bCs/>
          <w:color w:val="000000"/>
          <w:sz w:val="24"/>
          <w:szCs w:val="24"/>
          <w:highlight w:val="none"/>
        </w:rPr>
      </w:r>
      <w:r/>
    </w:p>
    <w:p>
      <w:pPr>
        <w:pStyle w:val="767"/>
        <w:ind w:left="0"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按“苏采云”系统格式填报投标总报价并签章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r>
      <w:r/>
    </w:p>
    <w:p>
      <w:pPr>
        <w:pStyle w:val="767"/>
        <w:ind w:left="0" w:firstLine="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739"/>
        <w:ind w:left="0"/>
        <w:jc w:val="center"/>
        <w:spacing w:line="360" w:lineRule="auto"/>
        <w:widowControl w:val="off"/>
        <w:rPr>
          <w:rFonts w:hint="eastAsia" w:ascii="宋体" w:hAnsi="宋体" w:eastAsia="宋体" w:cs="宋体"/>
          <w:b/>
          <w:color w:val="000000"/>
          <w:spacing w:val="0"/>
          <w:sz w:val="24"/>
          <w:szCs w:val="24"/>
          <w:highlight w:val="none"/>
        </w:rPr>
      </w:pPr>
      <w:r>
        <w:rPr>
          <w:rFonts w:hint="eastAsia" w:ascii="宋体" w:hAnsi="宋体" w:eastAsia="宋体" w:cs="宋体"/>
          <w:b/>
          <w:color w:val="000000"/>
          <w:spacing w:val="0"/>
          <w:sz w:val="24"/>
          <w:szCs w:val="24"/>
          <w:highlight w:val="none"/>
        </w:rPr>
        <w:t xml:space="preserve">磋商报价分析表</w:t>
      </w:r>
      <w:r>
        <w:rPr>
          <w:rFonts w:hint="eastAsia" w:ascii="宋体" w:hAnsi="宋体" w:eastAsia="宋体" w:cs="宋体"/>
          <w:b/>
          <w:color w:val="000000"/>
          <w:spacing w:val="0"/>
          <w:sz w:val="24"/>
          <w:szCs w:val="24"/>
          <w:highlight w:val="none"/>
        </w:rPr>
      </w:r>
      <w:r/>
    </w:p>
    <w:p>
      <w:pPr>
        <w:pStyle w:val="739"/>
        <w:ind w:left="0"/>
        <w:jc w:val="center"/>
        <w:spacing w:line="360" w:lineRule="auto"/>
        <w:widowControl w:val="off"/>
        <w:rPr>
          <w:rFonts w:hint="eastAsia" w:ascii="宋体" w:hAnsi="宋体" w:eastAsia="宋体" w:cs="宋体"/>
          <w:color w:val="000000"/>
          <w:spacing w:val="0"/>
          <w:sz w:val="24"/>
          <w:szCs w:val="24"/>
          <w:highlight w:val="none"/>
          <w:u w:val="single"/>
        </w:rPr>
      </w:pPr>
      <w:r>
        <w:rPr>
          <w:rFonts w:hint="eastAsia" w:ascii="宋体" w:hAnsi="宋体" w:eastAsia="宋体" w:cs="宋体"/>
          <w:color w:val="000000"/>
          <w:spacing w:val="0"/>
          <w:sz w:val="24"/>
          <w:szCs w:val="24"/>
          <w:highlight w:val="none"/>
          <w:u w:val="singl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1961"/>
        <w:gridCol w:w="1220"/>
        <w:gridCol w:w="1539"/>
        <w:gridCol w:w="1652"/>
        <w:gridCol w:w="1288"/>
      </w:tblGrid>
      <w:tr>
        <w:trPr>
          <w:cantSplit/>
          <w:trHeight w:val="503"/>
        </w:trPr>
        <w:tc>
          <w:tcPr>
            <w:tcW w:w="992"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序号</w:t>
            </w:r>
            <w:r>
              <w:rPr>
                <w:rFonts w:hint="eastAsia" w:ascii="宋体" w:hAnsi="宋体" w:eastAsia="宋体" w:cs="宋体"/>
                <w:color w:val="000000"/>
                <w:spacing w:val="0"/>
                <w:sz w:val="24"/>
                <w:szCs w:val="24"/>
                <w:highlight w:val="none"/>
              </w:rPr>
            </w:r>
            <w:r/>
          </w:p>
        </w:tc>
        <w:tc>
          <w:tcPr>
            <w:tcW w:w="2274"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费用项目</w:t>
            </w:r>
            <w:r>
              <w:rPr>
                <w:rFonts w:hint="eastAsia" w:ascii="宋体" w:hAnsi="宋体" w:eastAsia="宋体" w:cs="宋体"/>
                <w:color w:val="000000"/>
                <w:spacing w:val="0"/>
                <w:sz w:val="24"/>
                <w:szCs w:val="24"/>
                <w:highlight w:val="none"/>
              </w:rPr>
            </w:r>
            <w:r/>
          </w:p>
        </w:tc>
        <w:tc>
          <w:tcPr>
            <w:tcW w:w="1409"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单位/数量</w:t>
            </w:r>
            <w:r>
              <w:rPr>
                <w:rFonts w:hint="eastAsia" w:ascii="宋体" w:hAnsi="宋体" w:eastAsia="宋体" w:cs="宋体"/>
                <w:color w:val="000000"/>
                <w:spacing w:val="0"/>
                <w:sz w:val="24"/>
                <w:szCs w:val="24"/>
                <w:highlight w:val="none"/>
              </w:rPr>
            </w:r>
            <w:r/>
          </w:p>
        </w:tc>
        <w:tc>
          <w:tcPr>
            <w:tcW w:w="1781"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单价</w:t>
            </w:r>
            <w:r>
              <w:rPr>
                <w:rFonts w:hint="eastAsia" w:ascii="宋体" w:hAnsi="宋体" w:eastAsia="宋体" w:cs="宋体"/>
                <w:color w:val="000000"/>
                <w:spacing w:val="0"/>
                <w:sz w:val="24"/>
                <w:szCs w:val="24"/>
                <w:highlight w:val="none"/>
              </w:rPr>
            </w:r>
            <w:r/>
          </w:p>
        </w:tc>
        <w:tc>
          <w:tcPr>
            <w:tcW w:w="1913"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总价</w:t>
            </w:r>
            <w:r>
              <w:rPr>
                <w:rFonts w:hint="eastAsia" w:ascii="宋体" w:hAnsi="宋体" w:eastAsia="宋体" w:cs="宋体"/>
                <w:color w:val="000000"/>
                <w:spacing w:val="0"/>
                <w:sz w:val="24"/>
                <w:szCs w:val="24"/>
                <w:highlight w:val="none"/>
              </w:rPr>
            </w:r>
            <w:r/>
          </w:p>
        </w:tc>
        <w:tc>
          <w:tcPr>
            <w:tcW w:w="1489"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备注</w:t>
            </w:r>
            <w:r>
              <w:rPr>
                <w:rFonts w:hint="eastAsia" w:ascii="宋体" w:hAnsi="宋体" w:eastAsia="宋体" w:cs="宋体"/>
                <w:color w:val="000000"/>
                <w:spacing w:val="0"/>
                <w:sz w:val="24"/>
                <w:szCs w:val="24"/>
                <w:highlight w:val="none"/>
              </w:rPr>
            </w:r>
            <w:r/>
          </w:p>
        </w:tc>
      </w:tr>
      <w:tr>
        <w:trPr>
          <w:cantSplit/>
          <w:trHeight w:val="427"/>
        </w:trPr>
        <w:tc>
          <w:tcPr>
            <w:tcW w:w="992"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1</w:t>
            </w:r>
            <w:r>
              <w:rPr>
                <w:rFonts w:hint="eastAsia" w:ascii="宋体" w:hAnsi="宋体" w:eastAsia="宋体" w:cs="宋体"/>
                <w:color w:val="000000"/>
                <w:spacing w:val="0"/>
                <w:sz w:val="24"/>
                <w:szCs w:val="24"/>
                <w:highlight w:val="none"/>
              </w:rPr>
            </w:r>
            <w:r/>
          </w:p>
        </w:tc>
        <w:tc>
          <w:tcPr>
            <w:tcW w:w="2274"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409"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781"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913"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489"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r>
      <w:tr>
        <w:trPr>
          <w:cantSplit/>
          <w:trHeight w:val="393"/>
        </w:trPr>
        <w:tc>
          <w:tcPr>
            <w:tcW w:w="992"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w:t>
            </w:r>
            <w:r>
              <w:rPr>
                <w:rFonts w:hint="eastAsia" w:ascii="宋体" w:hAnsi="宋体" w:eastAsia="宋体" w:cs="宋体"/>
                <w:color w:val="000000"/>
                <w:spacing w:val="0"/>
                <w:sz w:val="24"/>
                <w:szCs w:val="24"/>
                <w:highlight w:val="none"/>
              </w:rPr>
            </w:r>
            <w:r/>
          </w:p>
        </w:tc>
        <w:tc>
          <w:tcPr>
            <w:tcW w:w="2274"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409"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781"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913"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489"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r>
      <w:tr>
        <w:trPr>
          <w:cantSplit/>
          <w:trHeight w:val="443"/>
        </w:trPr>
        <w:tc>
          <w:tcPr>
            <w:tcW w:w="992"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3</w:t>
            </w:r>
            <w:r>
              <w:rPr>
                <w:rFonts w:hint="eastAsia" w:ascii="宋体" w:hAnsi="宋体" w:eastAsia="宋体" w:cs="宋体"/>
                <w:color w:val="000000"/>
                <w:spacing w:val="0"/>
                <w:sz w:val="24"/>
                <w:szCs w:val="24"/>
                <w:highlight w:val="none"/>
              </w:rPr>
            </w:r>
            <w:r/>
          </w:p>
        </w:tc>
        <w:tc>
          <w:tcPr>
            <w:tcW w:w="2274"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409"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781"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913"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489"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r>
      <w:tr>
        <w:trPr>
          <w:cantSplit/>
          <w:trHeight w:val="443"/>
        </w:trPr>
        <w:tc>
          <w:tcPr>
            <w:tcW w:w="992"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4</w:t>
            </w:r>
            <w:r>
              <w:rPr>
                <w:rFonts w:hint="eastAsia" w:ascii="宋体" w:hAnsi="宋体" w:eastAsia="宋体" w:cs="宋体"/>
                <w:color w:val="000000"/>
                <w:spacing w:val="0"/>
                <w:sz w:val="24"/>
                <w:szCs w:val="24"/>
                <w:highlight w:val="none"/>
              </w:rPr>
            </w:r>
            <w:r/>
          </w:p>
        </w:tc>
        <w:tc>
          <w:tcPr>
            <w:tcW w:w="2274"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409"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781"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913"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489"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r>
      <w:tr>
        <w:trPr>
          <w:cantSplit/>
          <w:trHeight w:val="443"/>
        </w:trPr>
        <w:tc>
          <w:tcPr>
            <w:tcW w:w="992"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5</w:t>
            </w:r>
            <w:r>
              <w:rPr>
                <w:rFonts w:hint="eastAsia" w:ascii="宋体" w:hAnsi="宋体" w:eastAsia="宋体" w:cs="宋体"/>
                <w:color w:val="000000"/>
                <w:spacing w:val="0"/>
                <w:sz w:val="24"/>
                <w:szCs w:val="24"/>
                <w:highlight w:val="none"/>
              </w:rPr>
            </w:r>
            <w:r/>
          </w:p>
        </w:tc>
        <w:tc>
          <w:tcPr>
            <w:tcW w:w="2274"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409"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781"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913"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489"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r>
      <w:tr>
        <w:trPr>
          <w:cantSplit/>
          <w:trHeight w:val="443"/>
        </w:trPr>
        <w:tc>
          <w:tcPr>
            <w:tcW w:w="992"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6</w:t>
            </w:r>
            <w:r>
              <w:rPr>
                <w:rFonts w:hint="eastAsia" w:ascii="宋体" w:hAnsi="宋体" w:eastAsia="宋体" w:cs="宋体"/>
                <w:color w:val="000000"/>
                <w:spacing w:val="0"/>
                <w:sz w:val="24"/>
                <w:szCs w:val="24"/>
                <w:highlight w:val="none"/>
              </w:rPr>
            </w:r>
            <w:r/>
          </w:p>
        </w:tc>
        <w:tc>
          <w:tcPr>
            <w:tcW w:w="2274"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409"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781"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913"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489"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r>
      <w:tr>
        <w:trPr>
          <w:cantSplit/>
          <w:trHeight w:val="443"/>
        </w:trPr>
        <w:tc>
          <w:tcPr>
            <w:tcW w:w="992"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w:t>
            </w:r>
            <w:r>
              <w:rPr>
                <w:rFonts w:hint="eastAsia" w:ascii="宋体" w:hAnsi="宋体" w:eastAsia="宋体" w:cs="宋体"/>
                <w:color w:val="000000"/>
                <w:spacing w:val="0"/>
                <w:sz w:val="24"/>
                <w:szCs w:val="24"/>
                <w:highlight w:val="none"/>
                <w:lang w:val="en-US" w:eastAsia="zh-CN"/>
              </w:rPr>
            </w:r>
            <w:r/>
          </w:p>
        </w:tc>
        <w:tc>
          <w:tcPr>
            <w:tcW w:w="2274"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409"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781"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913"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489"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r>
      <w:tr>
        <w:trPr>
          <w:cantSplit/>
          <w:trHeight w:val="443"/>
        </w:trPr>
        <w:tc>
          <w:tcPr>
            <w:tcW w:w="992"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2274"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409"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781"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913"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1489"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r>
      <w:tr>
        <w:trPr>
          <w:cantSplit/>
          <w:trHeight w:val="518"/>
        </w:trPr>
        <w:tc>
          <w:tcPr>
            <w:gridSpan w:val="2"/>
            <w:tcW w:w="3266" w:type="dxa"/>
            <w:vAlign w:val="center"/>
            <w:textDirection w:val="lrTb"/>
            <w:noWrap w:val="false"/>
          </w:tcPr>
          <w:p>
            <w:pPr>
              <w:pStyle w:val="739"/>
              <w:ind w:left="0"/>
              <w:jc w:val="center"/>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合计总报价</w:t>
            </w:r>
            <w:r>
              <w:rPr>
                <w:rFonts w:hint="eastAsia" w:ascii="宋体" w:hAnsi="宋体" w:eastAsia="宋体" w:cs="宋体"/>
                <w:color w:val="000000"/>
                <w:spacing w:val="0"/>
                <w:sz w:val="24"/>
                <w:szCs w:val="24"/>
                <w:highlight w:val="none"/>
              </w:rPr>
            </w:r>
            <w:r/>
          </w:p>
        </w:tc>
        <w:tc>
          <w:tcPr>
            <w:gridSpan w:val="4"/>
            <w:tcW w:w="6592" w:type="dxa"/>
            <w:vAlign w:val="center"/>
            <w:textDirection w:val="lrTb"/>
            <w:noWrap w:val="false"/>
          </w:tcPr>
          <w:p>
            <w:pPr>
              <w:pStyle w:val="739"/>
              <w:ind w:left="0"/>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人民币（小写）       元</w:t>
            </w:r>
            <w:r>
              <w:rPr>
                <w:rFonts w:hint="eastAsia" w:ascii="宋体" w:hAnsi="宋体" w:eastAsia="宋体" w:cs="宋体"/>
                <w:color w:val="000000"/>
                <w:spacing w:val="0"/>
                <w:sz w:val="24"/>
                <w:szCs w:val="24"/>
                <w:highlight w:val="none"/>
              </w:rPr>
            </w:r>
            <w:r/>
          </w:p>
        </w:tc>
      </w:tr>
    </w:tbl>
    <w:p>
      <w:pPr>
        <w:pStyle w:val="739"/>
        <w:jc w:val="left"/>
        <w:spacing w:line="360" w:lineRule="auto"/>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r>
      <w:r/>
    </w:p>
    <w:p>
      <w:pPr>
        <w:pStyle w:val="739"/>
        <w:jc w:val="left"/>
        <w:spacing w:line="360" w:lineRule="auto"/>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供应商签章：</w:t>
      </w:r>
      <w:r>
        <w:rPr>
          <w:rFonts w:hint="eastAsia" w:ascii="宋体" w:hAnsi="宋体" w:eastAsia="宋体" w:cs="宋体"/>
          <w:color w:val="000000"/>
          <w:spacing w:val="0"/>
          <w:sz w:val="24"/>
          <w:szCs w:val="24"/>
          <w:highlight w:val="none"/>
          <w:lang w:val="en-US" w:eastAsia="zh-CN" w:bidi="ar-SA"/>
        </w:rPr>
      </w:r>
      <w:r/>
    </w:p>
    <w:p>
      <w:pPr>
        <w:pStyle w:val="739"/>
        <w:jc w:val="left"/>
        <w:spacing w:line="360" w:lineRule="auto"/>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法定代表人或代理人：（签字或盖章）</w:t>
      </w:r>
      <w:r>
        <w:rPr>
          <w:rFonts w:hint="eastAsia" w:ascii="宋体" w:hAnsi="宋体" w:eastAsia="宋体" w:cs="宋体"/>
          <w:color w:val="000000"/>
          <w:spacing w:val="0"/>
          <w:sz w:val="24"/>
          <w:szCs w:val="24"/>
          <w:highlight w:val="none"/>
          <w:lang w:val="en-US" w:eastAsia="zh-CN" w:bidi="ar-SA"/>
        </w:rPr>
      </w:r>
      <w:r/>
    </w:p>
    <w:p>
      <w:pPr>
        <w:pStyle w:val="739"/>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pacing w:val="0"/>
          <w:sz w:val="24"/>
          <w:szCs w:val="24"/>
          <w:highlight w:val="none"/>
          <w:lang w:val="en-US" w:eastAsia="zh-CN" w:bidi="ar-SA"/>
        </w:rPr>
        <w:t xml:space="preserve">日期：      年     月     日</w:t>
      </w:r>
      <w:r>
        <w:rPr>
          <w:rFonts w:hint="eastAsia" w:ascii="宋体" w:hAnsi="宋体" w:eastAsia="宋体" w:cs="宋体"/>
          <w:color w:val="000000"/>
          <w:spacing w:val="0"/>
          <w:sz w:val="21"/>
          <w:szCs w:val="21"/>
          <w:highlight w:val="none"/>
          <w:lang w:val="en-US" w:eastAsia="zh-CN" w:bidi="ar-SA"/>
        </w:rPr>
        <w:br w:type="page" w:clear="all"/>
      </w:r>
      <w:r>
        <w:rPr>
          <w:rFonts w:hint="eastAsia" w:ascii="宋体" w:hAnsi="宋体" w:eastAsia="宋体" w:cs="宋体"/>
          <w:b/>
          <w:color w:val="000000"/>
          <w:sz w:val="24"/>
          <w:szCs w:val="24"/>
          <w:highlight w:val="none"/>
        </w:rPr>
        <w:t xml:space="preserve">附件4、服务</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商务</w:t>
      </w:r>
      <w:r>
        <w:rPr>
          <w:rFonts w:hint="eastAsia" w:ascii="宋体" w:hAnsi="宋体" w:eastAsia="宋体" w:cs="宋体"/>
          <w:b/>
          <w:color w:val="000000"/>
          <w:sz w:val="24"/>
          <w:szCs w:val="24"/>
          <w:highlight w:val="none"/>
        </w:rPr>
        <w:t xml:space="preserve">要求偏离表</w:t>
      </w:r>
      <w:r>
        <w:rPr>
          <w:rFonts w:hint="eastAsia" w:ascii="宋体" w:hAnsi="宋体" w:eastAsia="宋体" w:cs="宋体"/>
          <w:b/>
          <w:bCs/>
          <w:color w:val="000000"/>
          <w:sz w:val="24"/>
          <w:szCs w:val="24"/>
          <w:highlight w:val="none"/>
        </w:rPr>
      </w:r>
      <w:r/>
    </w:p>
    <w:p>
      <w:pPr>
        <w:pStyle w:val="739"/>
        <w:jc w:val="left"/>
        <w:spacing w:line="360" w:lineRule="auto"/>
        <w:rPr>
          <w:rFonts w:hint="eastAsia" w:ascii="宋体" w:hAnsi="宋体" w:eastAsia="宋体" w:cs="宋体"/>
          <w:b/>
          <w:color w:val="000000"/>
          <w:spacing w:val="20"/>
          <w:sz w:val="24"/>
          <w:szCs w:val="24"/>
          <w:highlight w:val="none"/>
        </w:rPr>
      </w:pPr>
      <w:r>
        <w:rPr>
          <w:rFonts w:hint="eastAsia" w:ascii="宋体" w:hAnsi="宋体" w:eastAsia="宋体" w:cs="宋体"/>
          <w:b/>
          <w:color w:val="000000"/>
          <w:spacing w:val="20"/>
          <w:sz w:val="24"/>
          <w:szCs w:val="24"/>
          <w:highlight w:val="none"/>
        </w:rPr>
      </w:r>
      <w:r/>
    </w:p>
    <w:p>
      <w:pPr>
        <w:pStyle w:val="739"/>
        <w:jc w:val="center"/>
        <w:spacing w:line="360" w:lineRule="auto"/>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1</w:t>
      </w:r>
      <w:r>
        <w:rPr>
          <w:rFonts w:hint="eastAsia" w:ascii="宋体" w:hAnsi="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服务要求偏离表</w:t>
      </w:r>
      <w:r>
        <w:rPr>
          <w:rFonts w:hint="eastAsia" w:ascii="宋体" w:hAnsi="宋体" w:eastAsia="宋体" w:cs="宋体"/>
          <w:b/>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1"/>
        <w:gridCol w:w="1970"/>
        <w:gridCol w:w="2400"/>
        <w:gridCol w:w="2400"/>
        <w:gridCol w:w="2400"/>
      </w:tblGrid>
      <w:tr>
        <w:trPr>
          <w:trHeight w:val="609"/>
        </w:trPr>
        <w:tc>
          <w:tcPr>
            <w:tcW w:w="1121"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970" w:type="dxa"/>
            <w:vAlign w:val="center"/>
            <w:textDirection w:val="lrTb"/>
            <w:noWrap w:val="false"/>
          </w:tcPr>
          <w:p>
            <w:pPr>
              <w:pStyle w:val="739"/>
              <w:ind w:left="54"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项目名称</w:t>
            </w:r>
            <w:r>
              <w:rPr>
                <w:rFonts w:hint="eastAsia" w:ascii="宋体" w:hAnsi="宋体" w:eastAsia="宋体" w:cs="宋体"/>
                <w:color w:val="000000"/>
                <w:sz w:val="24"/>
                <w:szCs w:val="24"/>
                <w:highlight w:val="none"/>
                <w:lang w:val="en-US" w:eastAsia="zh-CN" w:bidi="ar-SA"/>
              </w:rPr>
            </w:r>
            <w:r/>
          </w:p>
        </w:tc>
        <w:tc>
          <w:tcPr>
            <w:tcW w:w="2400" w:type="dxa"/>
            <w:vAlign w:val="center"/>
            <w:textDirection w:val="lrTb"/>
            <w:noWrap w:val="false"/>
          </w:tcPr>
          <w:p>
            <w:pPr>
              <w:pStyle w:val="739"/>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采购要求</w:t>
            </w:r>
            <w:r>
              <w:rPr>
                <w:rFonts w:hint="eastAsia" w:ascii="宋体" w:hAnsi="宋体" w:eastAsia="宋体" w:cs="宋体"/>
                <w:color w:val="000000"/>
                <w:sz w:val="24"/>
                <w:szCs w:val="24"/>
                <w:highlight w:val="none"/>
                <w:lang w:val="en-US" w:eastAsia="zh-CN" w:bidi="ar-SA"/>
              </w:rPr>
            </w:r>
            <w:r/>
          </w:p>
        </w:tc>
        <w:tc>
          <w:tcPr>
            <w:tcW w:w="2400" w:type="dxa"/>
            <w:vAlign w:val="center"/>
            <w:textDirection w:val="lrTb"/>
            <w:noWrap w:val="false"/>
          </w:tcPr>
          <w:p>
            <w:pPr>
              <w:pStyle w:val="739"/>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响应情况</w:t>
            </w:r>
            <w:r>
              <w:rPr>
                <w:rFonts w:hint="eastAsia" w:ascii="宋体" w:hAnsi="宋体" w:eastAsia="宋体" w:cs="宋体"/>
                <w:color w:val="000000"/>
                <w:sz w:val="24"/>
                <w:szCs w:val="24"/>
                <w:highlight w:val="none"/>
                <w:lang w:val="en-US" w:eastAsia="zh-CN" w:bidi="ar-SA"/>
              </w:rPr>
            </w:r>
            <w:r/>
          </w:p>
        </w:tc>
        <w:tc>
          <w:tcPr>
            <w:tcW w:w="2400" w:type="dxa"/>
            <w:vAlign w:val="center"/>
            <w:textDirection w:val="lrTb"/>
            <w:noWrap w:val="false"/>
          </w:tcPr>
          <w:p>
            <w:pPr>
              <w:pStyle w:val="739"/>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偏离说明</w:t>
            </w:r>
            <w:r>
              <w:rPr>
                <w:rFonts w:hint="eastAsia" w:ascii="宋体" w:hAnsi="宋体" w:eastAsia="宋体" w:cs="宋体"/>
                <w:color w:val="000000"/>
                <w:sz w:val="24"/>
                <w:szCs w:val="24"/>
                <w:highlight w:val="none"/>
                <w:lang w:val="en-US" w:eastAsia="zh-CN" w:bidi="ar-SA"/>
              </w:rPr>
            </w:r>
            <w:r/>
          </w:p>
        </w:tc>
      </w:tr>
      <w:tr>
        <w:trPr/>
        <w:tc>
          <w:tcPr>
            <w:tcW w:w="1121"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970" w:type="dxa"/>
            <w:vAlign w:val="center"/>
            <w:textDirection w:val="lrTb"/>
            <w:noWrap w:val="false"/>
          </w:tcPr>
          <w:p>
            <w:pPr>
              <w:pStyle w:val="739"/>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400" w:type="dxa"/>
            <w:vAlign w:val="center"/>
            <w:textDirection w:val="lrTb"/>
            <w:noWrap w:val="false"/>
          </w:tcPr>
          <w:p>
            <w:pPr>
              <w:pStyle w:val="739"/>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400" w:type="dxa"/>
            <w:vAlign w:val="center"/>
            <w:textDirection w:val="lrTb"/>
            <w:noWrap w:val="false"/>
          </w:tcPr>
          <w:p>
            <w:pPr>
              <w:pStyle w:val="739"/>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400" w:type="dxa"/>
            <w:vAlign w:val="center"/>
            <w:textDirection w:val="lrTb"/>
            <w:noWrap w:val="false"/>
          </w:tcPr>
          <w:p>
            <w:pPr>
              <w:pStyle w:val="739"/>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c>
          <w:tcPr>
            <w:tcW w:w="1121"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970" w:type="dxa"/>
            <w:vAlign w:val="center"/>
            <w:textDirection w:val="lrTb"/>
            <w:noWrap w:val="false"/>
          </w:tcPr>
          <w:p>
            <w:pPr>
              <w:pStyle w:val="739"/>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400" w:type="dxa"/>
            <w:vAlign w:val="center"/>
            <w:textDirection w:val="lrTb"/>
            <w:noWrap w:val="false"/>
          </w:tcPr>
          <w:p>
            <w:pPr>
              <w:pStyle w:val="739"/>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400" w:type="dxa"/>
            <w:vAlign w:val="center"/>
            <w:textDirection w:val="lrTb"/>
            <w:noWrap w:val="false"/>
          </w:tcPr>
          <w:p>
            <w:pPr>
              <w:pStyle w:val="739"/>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400" w:type="dxa"/>
            <w:vAlign w:val="center"/>
            <w:textDirection w:val="lrTb"/>
            <w:noWrap w:val="false"/>
          </w:tcPr>
          <w:p>
            <w:pPr>
              <w:pStyle w:val="739"/>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c>
          <w:tcPr>
            <w:tcW w:w="1121"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970" w:type="dxa"/>
            <w:vAlign w:val="center"/>
            <w:textDirection w:val="lrTb"/>
            <w:noWrap w:val="false"/>
          </w:tcPr>
          <w:p>
            <w:pPr>
              <w:pStyle w:val="739"/>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400" w:type="dxa"/>
            <w:vAlign w:val="center"/>
            <w:textDirection w:val="lrTb"/>
            <w:noWrap w:val="false"/>
          </w:tcPr>
          <w:p>
            <w:pPr>
              <w:pStyle w:val="739"/>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400" w:type="dxa"/>
            <w:vAlign w:val="center"/>
            <w:textDirection w:val="lrTb"/>
            <w:noWrap w:val="false"/>
          </w:tcPr>
          <w:p>
            <w:pPr>
              <w:pStyle w:val="739"/>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400" w:type="dxa"/>
            <w:vAlign w:val="center"/>
            <w:textDirection w:val="lrTb"/>
            <w:noWrap w:val="false"/>
          </w:tcPr>
          <w:p>
            <w:pPr>
              <w:pStyle w:val="739"/>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c>
          <w:tcPr>
            <w:tcW w:w="1121"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970" w:type="dxa"/>
            <w:vAlign w:val="center"/>
            <w:textDirection w:val="lrTb"/>
            <w:noWrap w:val="false"/>
          </w:tcPr>
          <w:p>
            <w:pPr>
              <w:pStyle w:val="739"/>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400" w:type="dxa"/>
            <w:vAlign w:val="center"/>
            <w:textDirection w:val="lrTb"/>
            <w:noWrap w:val="false"/>
          </w:tcPr>
          <w:p>
            <w:pPr>
              <w:pStyle w:val="739"/>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400" w:type="dxa"/>
            <w:vAlign w:val="center"/>
            <w:textDirection w:val="lrTb"/>
            <w:noWrap w:val="false"/>
          </w:tcPr>
          <w:p>
            <w:pPr>
              <w:pStyle w:val="739"/>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400" w:type="dxa"/>
            <w:vAlign w:val="center"/>
            <w:textDirection w:val="lrTb"/>
            <w:noWrap w:val="false"/>
          </w:tcPr>
          <w:p>
            <w:pPr>
              <w:pStyle w:val="739"/>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c>
          <w:tcPr>
            <w:tcW w:w="1121"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970" w:type="dxa"/>
            <w:vAlign w:val="center"/>
            <w:textDirection w:val="lrTb"/>
            <w:noWrap w:val="false"/>
          </w:tcPr>
          <w:p>
            <w:pPr>
              <w:pStyle w:val="739"/>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400" w:type="dxa"/>
            <w:vAlign w:val="center"/>
            <w:textDirection w:val="lrTb"/>
            <w:noWrap w:val="false"/>
          </w:tcPr>
          <w:p>
            <w:pPr>
              <w:pStyle w:val="739"/>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400" w:type="dxa"/>
            <w:vAlign w:val="center"/>
            <w:textDirection w:val="lrTb"/>
            <w:noWrap w:val="false"/>
          </w:tcPr>
          <w:p>
            <w:pPr>
              <w:pStyle w:val="739"/>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400" w:type="dxa"/>
            <w:vAlign w:val="center"/>
            <w:textDirection w:val="lrTb"/>
            <w:noWrap w:val="false"/>
          </w:tcPr>
          <w:p>
            <w:pPr>
              <w:pStyle w:val="739"/>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bl>
    <w:p>
      <w:pPr>
        <w:pStyle w:val="739"/>
        <w:ind w:left="735" w:hanging="840"/>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注：1、磋商响应单位应对照采购文件技术要求等要求，所投标的物（服务）与采购文件的规定有偏离的，应在此表中申明与技术要求条文的偏差和例外。</w:t>
      </w:r>
      <w:r>
        <w:rPr>
          <w:rFonts w:hint="eastAsia" w:ascii="宋体" w:hAnsi="宋体" w:eastAsia="宋体" w:cs="宋体"/>
          <w:color w:val="000000"/>
          <w:spacing w:val="0"/>
          <w:sz w:val="24"/>
          <w:szCs w:val="24"/>
          <w:highlight w:val="none"/>
        </w:rPr>
      </w:r>
      <w:r/>
    </w:p>
    <w:p>
      <w:pPr>
        <w:pStyle w:val="739"/>
        <w:ind w:left="780" w:hanging="360"/>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rPr>
          <w:rFonts w:hint="eastAsia" w:ascii="宋体" w:hAnsi="宋体" w:eastAsia="宋体" w:cs="宋体"/>
          <w:color w:val="000000"/>
          <w:spacing w:val="0"/>
          <w:sz w:val="24"/>
          <w:szCs w:val="24"/>
          <w:highlight w:val="none"/>
        </w:rPr>
      </w:r>
      <w:r/>
    </w:p>
    <w:p>
      <w:pPr>
        <w:pStyle w:val="73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供应商签章：</w:t>
      </w:r>
      <w:r>
        <w:rPr>
          <w:rFonts w:hint="eastAsia" w:ascii="宋体" w:hAnsi="宋体" w:eastAsia="宋体" w:cs="宋体"/>
          <w:color w:val="000000"/>
          <w:sz w:val="24"/>
          <w:szCs w:val="24"/>
          <w:highlight w:val="none"/>
          <w:lang w:val="en-US" w:eastAsia="zh-CN"/>
        </w:rPr>
      </w:r>
      <w:r/>
    </w:p>
    <w:p>
      <w:pPr>
        <w:pStyle w:val="73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法定代表人（负责人）或代理人：（签字或盖章）</w:t>
      </w:r>
      <w:r>
        <w:rPr>
          <w:rFonts w:hint="eastAsia" w:ascii="宋体" w:hAnsi="宋体" w:eastAsia="宋体" w:cs="宋体"/>
          <w:color w:val="000000"/>
          <w:sz w:val="24"/>
          <w:szCs w:val="24"/>
          <w:highlight w:val="none"/>
        </w:rPr>
      </w:r>
      <w:r/>
    </w:p>
    <w:p>
      <w:pPr>
        <w:pStyle w:val="73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1"/>
        <w:ind w:firstLine="0"/>
        <w:jc w:val="center"/>
        <w:spacing w:line="360" w:lineRule="auto"/>
        <w:rPr>
          <w:rFonts w:hint="eastAsia" w:hAnsi="宋体" w:eastAsia="宋体"/>
          <w:b/>
          <w:bCs/>
          <w:color w:val="000000"/>
          <w:highlight w:val="none"/>
        </w:rPr>
      </w:pPr>
      <w:r>
        <w:rPr>
          <w:rFonts w:hint="eastAsia" w:ascii="宋体" w:hAnsi="宋体" w:eastAsia="宋体"/>
          <w:b/>
          <w:bCs/>
          <w:color w:val="000000"/>
          <w:highlight w:val="none"/>
          <w:lang w:eastAsia="zh-CN"/>
        </w:rPr>
        <w:t xml:space="preserve">（</w:t>
      </w:r>
      <w:r>
        <w:rPr>
          <w:rFonts w:hint="eastAsia" w:ascii="宋体" w:hAnsi="宋体" w:eastAsia="宋体"/>
          <w:b/>
          <w:bCs/>
          <w:color w:val="000000"/>
          <w:highlight w:val="none"/>
          <w:lang w:val="en-US" w:eastAsia="zh-CN"/>
        </w:rPr>
        <w:t xml:space="preserve">2</w:t>
      </w:r>
      <w:r>
        <w:rPr>
          <w:rFonts w:hint="eastAsia" w:ascii="宋体" w:hAnsi="宋体" w:eastAsia="宋体"/>
          <w:b/>
          <w:bCs/>
          <w:color w:val="000000"/>
          <w:highlight w:val="none"/>
          <w:lang w:eastAsia="zh-CN"/>
        </w:rPr>
        <w:t xml:space="preserve">）</w:t>
      </w:r>
      <w:r>
        <w:rPr>
          <w:rFonts w:hint="eastAsia" w:ascii="宋体" w:hAnsi="宋体" w:eastAsia="宋体"/>
          <w:b/>
          <w:bCs/>
          <w:color w:val="000000"/>
          <w:highlight w:val="none"/>
        </w:rPr>
        <w:t xml:space="preserve">商务条款偏离表</w:t>
      </w:r>
      <w:r>
        <w:rPr>
          <w:rFonts w:hint="eastAsia" w:hAnsi="宋体" w:eastAsia="宋体"/>
          <w:b/>
          <w:bCs/>
          <w:color w:val="000000"/>
          <w:highlight w:val="none"/>
        </w:rPr>
      </w:r>
      <w:r/>
    </w:p>
    <w:p>
      <w:pPr>
        <w:pStyle w:val="739"/>
        <w:spacing w:line="360" w:lineRule="auto"/>
        <w:rPr>
          <w:rFonts w:ascii="宋体" w:hAnsi="宋体"/>
          <w:color w:val="000000"/>
          <w:sz w:val="24"/>
          <w:highlight w:val="none"/>
        </w:rPr>
      </w:pPr>
      <w:r>
        <w:rPr>
          <w:rFonts w:ascii="宋体" w:hAnsi="宋体"/>
          <w:color w:val="000000"/>
          <w:sz w:val="24"/>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2274"/>
        <w:gridCol w:w="2730"/>
        <w:gridCol w:w="2751"/>
        <w:gridCol w:w="1114"/>
      </w:tblGrid>
      <w:tr>
        <w:trPr/>
        <w:tc>
          <w:tcPr>
            <w:tcW w:w="985" w:type="dxa"/>
            <w:vAlign w:val="center"/>
            <w:textDirection w:val="lrTb"/>
            <w:noWrap w:val="false"/>
          </w:tcPr>
          <w:p>
            <w:pPr>
              <w:pStyle w:val="739"/>
              <w:jc w:val="center"/>
              <w:spacing w:before="156" w:after="156"/>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2274" w:type="dxa"/>
            <w:vAlign w:val="center"/>
            <w:textDirection w:val="lrTb"/>
            <w:noWrap w:val="false"/>
          </w:tcPr>
          <w:p>
            <w:pPr>
              <w:pStyle w:val="739"/>
              <w:jc w:val="center"/>
              <w:spacing w:before="156" w:after="156"/>
              <w:rPr>
                <w:rFonts w:ascii="宋体" w:hAnsi="宋体"/>
                <w:color w:val="000000"/>
                <w:sz w:val="24"/>
                <w:highlight w:val="none"/>
              </w:rPr>
            </w:pPr>
            <w:r>
              <w:rPr>
                <w:rFonts w:hint="eastAsia" w:ascii="宋体" w:hAnsi="宋体"/>
                <w:color w:val="000000"/>
                <w:sz w:val="24"/>
                <w:highlight w:val="none"/>
              </w:rPr>
              <w:t xml:space="preserve">招标文件条目号</w:t>
            </w:r>
            <w:r>
              <w:rPr>
                <w:rFonts w:ascii="宋体" w:hAnsi="宋体"/>
                <w:color w:val="000000"/>
                <w:sz w:val="24"/>
                <w:highlight w:val="none"/>
              </w:rPr>
            </w:r>
            <w:r/>
          </w:p>
        </w:tc>
        <w:tc>
          <w:tcPr>
            <w:tcW w:w="2730" w:type="dxa"/>
            <w:vAlign w:val="center"/>
            <w:textDirection w:val="lrTb"/>
            <w:noWrap w:val="false"/>
          </w:tcPr>
          <w:p>
            <w:pPr>
              <w:pStyle w:val="739"/>
              <w:jc w:val="center"/>
              <w:spacing w:before="156" w:after="156"/>
              <w:rPr>
                <w:rFonts w:ascii="宋体" w:hAnsi="宋体"/>
                <w:color w:val="000000"/>
                <w:sz w:val="24"/>
                <w:highlight w:val="none"/>
              </w:rPr>
            </w:pPr>
            <w:r>
              <w:rPr>
                <w:rFonts w:hint="eastAsia" w:ascii="宋体" w:hAnsi="宋体"/>
                <w:color w:val="000000"/>
                <w:sz w:val="24"/>
                <w:highlight w:val="none"/>
              </w:rPr>
              <w:t xml:space="preserve">招标文件的商务条款</w:t>
            </w:r>
            <w:r>
              <w:rPr>
                <w:rFonts w:ascii="宋体" w:hAnsi="宋体"/>
                <w:color w:val="000000"/>
                <w:sz w:val="24"/>
                <w:highlight w:val="none"/>
              </w:rPr>
            </w:r>
            <w:r/>
          </w:p>
        </w:tc>
        <w:tc>
          <w:tcPr>
            <w:tcW w:w="2751" w:type="dxa"/>
            <w:vAlign w:val="center"/>
            <w:textDirection w:val="lrTb"/>
            <w:noWrap w:val="false"/>
          </w:tcPr>
          <w:p>
            <w:pPr>
              <w:pStyle w:val="739"/>
              <w:jc w:val="center"/>
              <w:spacing w:before="156" w:after="156"/>
              <w:rPr>
                <w:rFonts w:ascii="宋体" w:hAnsi="宋体"/>
                <w:color w:val="000000"/>
                <w:sz w:val="24"/>
                <w:highlight w:val="none"/>
              </w:rPr>
            </w:pPr>
            <w:r>
              <w:rPr>
                <w:rFonts w:hint="eastAsia" w:ascii="宋体" w:hAnsi="宋体"/>
                <w:color w:val="000000"/>
                <w:sz w:val="24"/>
                <w:highlight w:val="none"/>
              </w:rPr>
              <w:t xml:space="preserve">投标文件的商务条款</w:t>
            </w:r>
            <w:r>
              <w:rPr>
                <w:rFonts w:ascii="宋体" w:hAnsi="宋体"/>
                <w:color w:val="000000"/>
                <w:sz w:val="24"/>
                <w:highlight w:val="none"/>
              </w:rPr>
            </w:r>
            <w:r/>
          </w:p>
        </w:tc>
        <w:tc>
          <w:tcPr>
            <w:tcW w:w="1114" w:type="dxa"/>
            <w:vAlign w:val="center"/>
            <w:textDirection w:val="lrTb"/>
            <w:noWrap w:val="false"/>
          </w:tcPr>
          <w:p>
            <w:pPr>
              <w:pStyle w:val="739"/>
              <w:jc w:val="center"/>
              <w:spacing w:before="156" w:after="156"/>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tc>
      </w:tr>
      <w:tr>
        <w:trPr/>
        <w:tc>
          <w:tcPr>
            <w:tcW w:w="985"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2274"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2730"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2751"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1114"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r>
      <w:tr>
        <w:trPr/>
        <w:tc>
          <w:tcPr>
            <w:tcW w:w="985"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2274"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2730"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2751"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1114"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r>
      <w:tr>
        <w:trPr/>
        <w:tc>
          <w:tcPr>
            <w:tcW w:w="985"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2274"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2730"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2751"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1114"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r>
      <w:tr>
        <w:trPr/>
        <w:tc>
          <w:tcPr>
            <w:tcW w:w="985"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2274"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2730"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2751"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1114"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r>
      <w:tr>
        <w:trPr/>
        <w:tc>
          <w:tcPr>
            <w:tcW w:w="985"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2274"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2730"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2751"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1114"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r>
      <w:tr>
        <w:trPr/>
        <w:tc>
          <w:tcPr>
            <w:tcW w:w="985"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2274"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2730"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2751"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1114"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r>
      <w:tr>
        <w:trPr/>
        <w:tc>
          <w:tcPr>
            <w:tcW w:w="985"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2274"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2730"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2751"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1114"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r>
      <w:tr>
        <w:trPr/>
        <w:tc>
          <w:tcPr>
            <w:tcW w:w="985"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2274"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2730"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2751"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c>
          <w:tcPr>
            <w:tcW w:w="1114" w:type="dxa"/>
            <w:vAlign w:val="center"/>
            <w:textDirection w:val="lrTb"/>
            <w:noWrap w:val="false"/>
          </w:tcPr>
          <w:p>
            <w:pPr>
              <w:pStyle w:val="739"/>
              <w:jc w:val="center"/>
              <w:spacing w:before="156" w:after="156"/>
              <w:rPr>
                <w:rFonts w:ascii="宋体" w:hAnsi="宋体"/>
                <w:color w:val="000000"/>
                <w:sz w:val="24"/>
                <w:highlight w:val="none"/>
              </w:rPr>
            </w:pPr>
            <w:r>
              <w:rPr>
                <w:rFonts w:ascii="宋体" w:hAnsi="宋体"/>
                <w:color w:val="000000"/>
                <w:sz w:val="24"/>
                <w:highlight w:val="none"/>
              </w:rPr>
            </w:r>
            <w:r/>
          </w:p>
        </w:tc>
      </w:tr>
    </w:tbl>
    <w:p>
      <w:pPr>
        <w:pStyle w:val="739"/>
        <w:jc w:val="both"/>
        <w:spacing w:after="12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39"/>
        <w:ind w:firstLine="420"/>
        <w:jc w:val="left"/>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供应商签章：</w:t>
      </w:r>
      <w:r>
        <w:rPr>
          <w:rFonts w:hint="eastAsia" w:ascii="宋体" w:hAnsi="宋体" w:eastAsia="宋体" w:cs="宋体"/>
          <w:b w:val="0"/>
          <w:bCs w:val="0"/>
          <w:color w:val="000000"/>
          <w:sz w:val="24"/>
          <w:szCs w:val="24"/>
          <w:highlight w:val="none"/>
          <w:lang w:val="en-US" w:eastAsia="zh-CN" w:bidi="ar-SA"/>
        </w:rPr>
      </w:r>
      <w:r/>
    </w:p>
    <w:p>
      <w:pPr>
        <w:pStyle w:val="739"/>
        <w:ind w:firstLine="420"/>
        <w:jc w:val="left"/>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法定代表人（负责人）或代理人：（签字或盖章）</w:t>
      </w:r>
      <w:r>
        <w:rPr>
          <w:rFonts w:hint="eastAsia" w:ascii="宋体" w:hAnsi="宋体" w:eastAsia="宋体" w:cs="宋体"/>
          <w:b w:val="0"/>
          <w:bCs w:val="0"/>
          <w:color w:val="000000"/>
          <w:sz w:val="24"/>
          <w:szCs w:val="24"/>
          <w:highlight w:val="none"/>
          <w:lang w:val="en-US" w:eastAsia="zh-CN" w:bidi="ar-SA"/>
        </w:rPr>
      </w:r>
      <w:r/>
    </w:p>
    <w:p>
      <w:pPr>
        <w:pStyle w:val="739"/>
        <w:ind w:firstLine="420"/>
        <w:jc w:val="left"/>
        <w:spacing w:line="36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日期：   年   月   日</w:t>
      </w:r>
      <w:r>
        <w:rPr>
          <w:rFonts w:hint="eastAsia" w:ascii="宋体" w:hAnsi="宋体" w:eastAsia="宋体" w:cs="宋体"/>
          <w:b w:val="0"/>
          <w:bCs w:val="0"/>
          <w:color w:val="000000"/>
          <w:sz w:val="24"/>
          <w:szCs w:val="24"/>
          <w:highlight w:val="none"/>
          <w:lang w:val="en-US" w:eastAsia="zh-CN" w:bidi="ar-SA"/>
        </w:rPr>
      </w:r>
      <w:r/>
    </w:p>
    <w:p>
      <w:pPr>
        <w:pStyle w:val="739"/>
        <w:ind w:firstLine="420"/>
        <w:jc w:val="left"/>
        <w:spacing w:line="36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39"/>
        <w:ind w:left="420" w:hanging="480"/>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rPr>
          <w:rFonts w:hint="eastAsia" w:ascii="宋体" w:hAnsi="宋体" w:eastAsia="宋体" w:cs="宋体"/>
          <w:color w:val="000000"/>
          <w:spacing w:val="0"/>
          <w:sz w:val="24"/>
          <w:szCs w:val="24"/>
          <w:highlight w:val="none"/>
        </w:rPr>
      </w:r>
      <w:r/>
    </w:p>
    <w:p>
      <w:pPr>
        <w:pStyle w:val="739"/>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39"/>
        <w:jc w:val="both"/>
        <w:spacing w:after="12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39"/>
        <w:ind w:firstLine="420"/>
        <w:jc w:val="left"/>
        <w:spacing w:line="36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39"/>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br w:type="page" w:clear="all"/>
      </w:r>
      <w:r>
        <w:rPr>
          <w:rFonts w:hint="eastAsia" w:ascii="宋体" w:hAnsi="宋体" w:eastAsia="宋体" w:cs="宋体"/>
          <w:b/>
          <w:color w:val="000000"/>
          <w:sz w:val="24"/>
          <w:szCs w:val="24"/>
          <w:highlight w:val="none"/>
          <w:lang w:val="en-US" w:eastAsia="zh-CN" w:bidi="ar-SA"/>
        </w:rPr>
        <w:t xml:space="preserve">附件5、服务人员一览表</w:t>
      </w:r>
      <w:r>
        <w:rPr>
          <w:rFonts w:hint="eastAsia" w:ascii="宋体" w:hAnsi="宋体" w:eastAsia="宋体" w:cs="宋体"/>
          <w:b/>
          <w:color w:val="000000"/>
          <w:sz w:val="24"/>
          <w:szCs w:val="24"/>
          <w:highlight w:val="none"/>
          <w:lang w:val="en-US" w:eastAsia="zh-CN" w:bidi="ar-SA"/>
        </w:rPr>
      </w:r>
      <w:r/>
    </w:p>
    <w:p>
      <w:pPr>
        <w:pStyle w:val="739"/>
        <w:ind w:firstLine="482"/>
        <w:jc w:val="center"/>
        <w:spacing w:line="360" w:lineRule="auto"/>
        <w:rPr>
          <w:rFonts w:hint="eastAsia" w:ascii="宋体" w:hAnsi="宋体"/>
          <w:b/>
          <w:bCs/>
          <w:color w:val="000000"/>
          <w:sz w:val="24"/>
          <w:highlight w:val="none"/>
        </w:rPr>
        <w:outlineLvl w:val="0"/>
      </w:pPr>
      <w:r>
        <w:rPr>
          <w:rFonts w:hint="eastAsia" w:ascii="宋体" w:hAnsi="宋体"/>
          <w:b/>
          <w:bCs/>
          <w:color w:val="000000"/>
          <w:sz w:val="24"/>
          <w:highlight w:val="none"/>
        </w:rPr>
        <w:t xml:space="preserve">项目负责人介绍</w:t>
      </w:r>
      <w:r>
        <w:rPr>
          <w:rFonts w:hint="eastAsia" w:ascii="宋体" w:hAnsi="宋体"/>
          <w:b/>
          <w:bCs/>
          <w:color w:val="000000"/>
          <w:sz w:val="24"/>
          <w:highlight w:val="none"/>
        </w:rPr>
      </w:r>
      <w:r/>
    </w:p>
    <w:p>
      <w:pPr>
        <w:pStyle w:val="739"/>
        <w:jc w:val="left"/>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采购编号：</w:t>
      </w:r>
      <w:r>
        <w:rPr>
          <w:rFonts w:hint="eastAsia" w:ascii="宋体" w:hAnsi="宋体" w:eastAsia="宋体" w:cs="宋体"/>
          <w:color w:val="000000"/>
          <w:spacing w:val="0"/>
          <w:sz w:val="24"/>
          <w:szCs w:val="24"/>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945"/>
        <w:gridCol w:w="944"/>
        <w:gridCol w:w="945"/>
        <w:gridCol w:w="1420"/>
        <w:gridCol w:w="1155"/>
        <w:gridCol w:w="1490"/>
        <w:gridCol w:w="2230"/>
      </w:tblGrid>
      <w:tr>
        <w:trPr>
          <w:trHeight w:val="643"/>
        </w:trPr>
        <w:tc>
          <w:tcPr>
            <w:gridSpan w:val="2"/>
            <w:tcBorders>
              <w:top w:val="single" w:color="000000" w:sz="4" w:space="0"/>
              <w:left w:val="single" w:color="000000" w:sz="4" w:space="0"/>
              <w:bottom w:val="single" w:color="000000" w:sz="4" w:space="0"/>
              <w:right w:val="single" w:color="000000" w:sz="4" w:space="0"/>
            </w:tcBorders>
            <w:tcW w:w="1889"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 名</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45"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20"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性 别</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90"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出生年月</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230" w:type="dxa"/>
            <w:vAlign w:val="center"/>
            <w:textDirection w:val="lrTb"/>
            <w:noWrap w:val="false"/>
          </w:tcPr>
          <w:p>
            <w:pPr>
              <w:pStyle w:val="739"/>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rPr>
            </w:r>
            <w:r/>
          </w:p>
        </w:tc>
      </w:tr>
      <w:tr>
        <w:trPr>
          <w:trHeight w:val="643"/>
        </w:trPr>
        <w:tc>
          <w:tcPr>
            <w:gridSpan w:val="2"/>
            <w:tcBorders>
              <w:top w:val="single" w:color="000000" w:sz="4" w:space="0"/>
              <w:left w:val="single" w:color="000000" w:sz="4" w:space="0"/>
              <w:bottom w:val="single" w:color="000000" w:sz="4" w:space="0"/>
              <w:right w:val="single" w:color="000000" w:sz="4" w:space="0"/>
            </w:tcBorders>
            <w:tcW w:w="1889"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 务</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945"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20"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岗位资格</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155"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90"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文化程度</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230" w:type="dxa"/>
            <w:vAlign w:val="center"/>
            <w:textDirection w:val="lrTb"/>
            <w:noWrap w:val="false"/>
          </w:tcPr>
          <w:p>
            <w:pPr>
              <w:pStyle w:val="739"/>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rPr>
            </w:r>
            <w:r/>
          </w:p>
        </w:tc>
      </w:tr>
      <w:tr>
        <w:trPr>
          <w:trHeight w:val="327"/>
        </w:trPr>
        <w:tc>
          <w:tcPr>
            <w:gridSpan w:val="3"/>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何时何校何专业毕业</w:t>
            </w:r>
            <w:r>
              <w:rPr>
                <w:rFonts w:hint="eastAsia" w:ascii="宋体" w:hAnsi="宋体" w:eastAsia="宋体" w:cs="宋体"/>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6295" w:type="dxa"/>
            <w:vAlign w:val="center"/>
            <w:textDirection w:val="lrTb"/>
            <w:noWrap w:val="false"/>
          </w:tcPr>
          <w:p>
            <w:pPr>
              <w:pStyle w:val="739"/>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rPr>
            </w:r>
            <w:r/>
          </w:p>
        </w:tc>
      </w:tr>
      <w:tr>
        <w:trPr>
          <w:trHeight w:val="327"/>
        </w:trPr>
        <w:tc>
          <w:tcPr>
            <w:gridSpan w:val="3"/>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75" w:type="dxa"/>
            <w:vAlign w:val="center"/>
            <w:textDirection w:val="lrTb"/>
            <w:noWrap w:val="false"/>
          </w:tcPr>
          <w:p>
            <w:pPr>
              <w:pStyle w:val="739"/>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90"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手机</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230"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7"/>
        </w:trPr>
        <w:tc>
          <w:tcPr>
            <w:gridSpan w:val="3"/>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岗位资历</w:t>
            </w: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575"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年</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90"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230"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7"/>
        </w:trPr>
        <w:tc>
          <w:tcPr>
            <w:gridSpan w:val="3"/>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由何年月至何年月</w:t>
            </w:r>
            <w:r>
              <w:rPr>
                <w:rFonts w:hint="eastAsia" w:ascii="宋体" w:hAnsi="宋体" w:eastAsia="宋体" w:cs="宋体"/>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6295"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在何单位从事何工作、任何职</w:t>
            </w:r>
            <w:r>
              <w:rPr>
                <w:rFonts w:hint="eastAsia" w:ascii="宋体" w:hAnsi="宋体" w:eastAsia="宋体" w:cs="宋体"/>
                <w:color w:val="000000"/>
                <w:sz w:val="24"/>
                <w:szCs w:val="24"/>
                <w:highlight w:val="none"/>
              </w:rPr>
            </w:r>
            <w:r/>
          </w:p>
        </w:tc>
      </w:tr>
      <w:tr>
        <w:trPr>
          <w:trHeight w:val="327"/>
        </w:trPr>
        <w:tc>
          <w:tcPr>
            <w:tcBorders>
              <w:top w:val="non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工作经历</w:t>
            </w: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89"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6295"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7"/>
        </w:trPr>
        <w:tc>
          <w:tcPr>
            <w:tcBorders>
              <w:top w:val="non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73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89"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6295"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7"/>
        </w:trPr>
        <w:tc>
          <w:tcPr>
            <w:tcBorders>
              <w:top w:val="non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73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89"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6295"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7"/>
        </w:trPr>
        <w:tc>
          <w:tcPr>
            <w:tcBorders>
              <w:top w:val="non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73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89"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6295"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7"/>
        </w:trPr>
        <w:tc>
          <w:tcPr>
            <w:tcBorders>
              <w:top w:val="non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73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89"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6295"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7"/>
        </w:trPr>
        <w:tc>
          <w:tcPr>
            <w:tcBorders>
              <w:top w:val="non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73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89"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6295"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7"/>
        </w:trPr>
        <w:tc>
          <w:tcPr>
            <w:gridSpan w:val="3"/>
            <w:tcBorders>
              <w:top w:val="single" w:color="000000" w:sz="4" w:space="0"/>
              <w:left w:val="single" w:color="000000" w:sz="4" w:space="0"/>
              <w:bottom w:val="single" w:color="000000" w:sz="4" w:space="0"/>
              <w:right w:val="single" w:color="000000" w:sz="4" w:space="0"/>
            </w:tcBorders>
            <w:tcW w:w="2834"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由何年月至何年月</w:t>
            </w:r>
            <w:r>
              <w:rPr>
                <w:rFonts w:hint="eastAsia" w:ascii="宋体" w:hAnsi="宋体" w:eastAsia="宋体" w:cs="宋体"/>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6295"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在何项目从事何工作、任何职</w:t>
            </w:r>
            <w:r>
              <w:rPr>
                <w:rFonts w:hint="eastAsia" w:ascii="宋体" w:hAnsi="宋体" w:eastAsia="宋体" w:cs="宋体"/>
                <w:color w:val="000000"/>
                <w:sz w:val="24"/>
                <w:szCs w:val="24"/>
                <w:highlight w:val="none"/>
              </w:rPr>
            </w:r>
            <w:r/>
          </w:p>
        </w:tc>
      </w:tr>
      <w:tr>
        <w:trPr>
          <w:trHeight w:val="327"/>
        </w:trPr>
        <w:tc>
          <w:tcPr>
            <w:tcBorders>
              <w:top w:val="non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岗位经历</w:t>
            </w: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89"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6295"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7"/>
        </w:trPr>
        <w:tc>
          <w:tcPr>
            <w:tcBorders>
              <w:top w:val="non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73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89"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6295"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7"/>
        </w:trPr>
        <w:tc>
          <w:tcPr>
            <w:tcBorders>
              <w:top w:val="non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73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89"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6295"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7"/>
        </w:trPr>
        <w:tc>
          <w:tcPr>
            <w:tcBorders>
              <w:top w:val="non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73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89"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6295"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7"/>
        </w:trPr>
        <w:tc>
          <w:tcPr>
            <w:tcBorders>
              <w:top w:val="non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73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89"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6295"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7"/>
        </w:trPr>
        <w:tc>
          <w:tcPr>
            <w:tcBorders>
              <w:top w:val="non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73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89"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6295"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7"/>
        </w:trPr>
        <w:tc>
          <w:tcPr>
            <w:tcBorders>
              <w:top w:val="non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73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89"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6295"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27"/>
        </w:trPr>
        <w:tc>
          <w:tcPr>
            <w:tcBorders>
              <w:top w:val="non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pStyle w:val="73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1889"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gridSpan w:val="4"/>
            <w:tcBorders>
              <w:top w:val="single" w:color="000000" w:sz="4" w:space="0"/>
              <w:left w:val="none" w:color="000000" w:sz="4" w:space="0"/>
              <w:bottom w:val="single" w:color="000000" w:sz="4" w:space="0"/>
              <w:right w:val="single" w:color="000000" w:sz="4" w:space="0"/>
            </w:tcBorders>
            <w:tcW w:w="6295"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37"/>
        </w:trPr>
        <w:tc>
          <w:tcPr>
            <w:gridSpan w:val="7"/>
            <w:tcBorders>
              <w:top w:val="single" w:color="000000" w:sz="4" w:space="0"/>
              <w:left w:val="single" w:color="000000" w:sz="4" w:space="0"/>
              <w:bottom w:val="single" w:color="000000" w:sz="4" w:space="0"/>
              <w:right w:val="single" w:color="000000" w:sz="4" w:space="0"/>
            </w:tcBorders>
            <w:tcW w:w="9129" w:type="dxa"/>
            <w:vAlign w:val="center"/>
            <w:textDirection w:val="lrTb"/>
            <w:noWrap w:val="false"/>
          </w:tcPr>
          <w:p>
            <w:pPr>
              <w:pStyle w:val="73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本人签字：                                                   年    月   日</w:t>
            </w:r>
            <w:r>
              <w:rPr>
                <w:rFonts w:hint="eastAsia" w:ascii="宋体" w:hAnsi="宋体" w:eastAsia="宋体" w:cs="宋体"/>
                <w:color w:val="000000"/>
                <w:sz w:val="24"/>
                <w:szCs w:val="24"/>
                <w:highlight w:val="none"/>
              </w:rPr>
            </w:r>
            <w:r/>
          </w:p>
        </w:tc>
      </w:tr>
    </w:tbl>
    <w:p>
      <w:pPr>
        <w:pStyle w:val="739"/>
        <w:spacing w:line="360" w:lineRule="auto"/>
        <w:tabs>
          <w:tab w:val="left" w:pos="420" w:leader="none"/>
        </w:tabs>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p>
      <w:pPr>
        <w:pStyle w:val="739"/>
        <w:spacing w:line="360" w:lineRule="auto"/>
        <w:tabs>
          <w:tab w:val="left" w:pos="420" w:leader="none"/>
        </w:tabs>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供应商签章：</w:t>
      </w:r>
      <w:r>
        <w:rPr>
          <w:rFonts w:hint="eastAsia" w:ascii="宋体" w:hAnsi="宋体" w:eastAsia="宋体" w:cs="宋体"/>
          <w:color w:val="000000"/>
          <w:spacing w:val="0"/>
          <w:sz w:val="24"/>
          <w:szCs w:val="24"/>
          <w:highlight w:val="none"/>
          <w:lang w:val="en-US" w:eastAsia="zh-CN"/>
        </w:rPr>
      </w:r>
      <w:r/>
    </w:p>
    <w:p>
      <w:pPr>
        <w:pStyle w:val="739"/>
        <w:spacing w:line="360" w:lineRule="auto"/>
        <w:tabs>
          <w:tab w:val="left" w:pos="420" w:leader="none"/>
        </w:tabs>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日期：</w:t>
      </w:r>
      <w:r>
        <w:rPr>
          <w:rFonts w:hint="eastAsia" w:ascii="宋体" w:hAnsi="宋体" w:eastAsia="宋体" w:cs="宋体"/>
          <w:color w:val="000000"/>
          <w:spacing w:val="0"/>
          <w:sz w:val="24"/>
          <w:szCs w:val="24"/>
          <w:highlight w:val="none"/>
        </w:rPr>
      </w:r>
      <w:r/>
    </w:p>
    <w:p>
      <w:pPr>
        <w:pStyle w:val="739"/>
        <w:ind w:firstLine="480"/>
        <w:jc w:val="center"/>
        <w:spacing w:line="360" w:lineRule="auto"/>
        <w:rPr>
          <w:rFonts w:hint="eastAsia" w:ascii="宋体" w:hAnsi="宋体"/>
          <w:b/>
          <w:bCs/>
          <w:color w:val="000000"/>
          <w:spacing w:val="20"/>
          <w:sz w:val="24"/>
          <w:highlight w:val="none"/>
        </w:rPr>
        <w:outlineLvl w:val="0"/>
      </w:pPr>
      <w:r>
        <w:rPr>
          <w:rFonts w:hint="eastAsia" w:ascii="宋体" w:hAnsi="宋体"/>
          <w:color w:val="000000"/>
          <w:sz w:val="24"/>
          <w:highlight w:val="none"/>
        </w:rPr>
        <w:t xml:space="preserve"> </w:t>
      </w:r>
      <w:r>
        <w:rPr>
          <w:rFonts w:hint="eastAsia" w:ascii="宋体" w:hAnsi="宋体"/>
          <w:b/>
          <w:bCs/>
          <w:color w:val="000000"/>
          <w:spacing w:val="20"/>
          <w:sz w:val="24"/>
          <w:highlight w:val="none"/>
        </w:rPr>
        <w:t xml:space="preserve">项目组人员名单及简历</w:t>
      </w:r>
      <w:r>
        <w:rPr>
          <w:rFonts w:hint="eastAsia" w:ascii="宋体" w:hAnsi="宋体"/>
          <w:b/>
          <w:bCs/>
          <w:color w:val="000000"/>
          <w:spacing w:val="20"/>
          <w:sz w:val="24"/>
          <w:highlight w:val="none"/>
        </w:rPr>
      </w:r>
      <w:r/>
    </w:p>
    <w:p>
      <w:pPr>
        <w:pStyle w:val="739"/>
        <w:jc w:val="center"/>
        <w:spacing w:line="400" w:lineRule="exact"/>
        <w:rPr>
          <w:rFonts w:hint="eastAsia" w:ascii="宋体" w:hAnsi="宋体"/>
          <w:b/>
          <w:bCs/>
          <w:color w:val="000000"/>
          <w:spacing w:val="20"/>
          <w:sz w:val="24"/>
          <w:highlight w:val="none"/>
        </w:rPr>
      </w:pPr>
      <w:r>
        <w:rPr>
          <w:rFonts w:hint="eastAsia" w:ascii="宋体" w:hAnsi="宋体"/>
          <w:b/>
          <w:bCs/>
          <w:color w:val="000000"/>
          <w:spacing w:val="20"/>
          <w:sz w:val="24"/>
          <w:highlight w:val="none"/>
        </w:rPr>
        <w:t xml:space="preserve"> </w:t>
      </w:r>
      <w:r>
        <w:rPr>
          <w:rFonts w:hint="eastAsia" w:ascii="宋体" w:hAnsi="宋体"/>
          <w:b/>
          <w:bCs/>
          <w:color w:val="000000"/>
          <w:spacing w:val="20"/>
          <w:sz w:val="24"/>
          <w:highlight w:val="none"/>
        </w:rPr>
      </w:r>
      <w:r/>
    </w:p>
    <w:tbl>
      <w:tblPr>
        <w:tblW w:w="975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839"/>
        <w:gridCol w:w="1332"/>
        <w:gridCol w:w="980"/>
        <w:gridCol w:w="939"/>
        <w:gridCol w:w="997"/>
        <w:gridCol w:w="824"/>
        <w:gridCol w:w="2199"/>
      </w:tblGrid>
      <w:tr>
        <w:trPr>
          <w:trHeight w:val="760"/>
        </w:trPr>
        <w:tc>
          <w:tcPr>
            <w:tcW w:w="645" w:type="dxa"/>
            <w:vAlign w:val="center"/>
            <w:textDirection w:val="lrTb"/>
            <w:noWrap w:val="false"/>
          </w:tcPr>
          <w:p>
            <w:pPr>
              <w:pStyle w:val="739"/>
              <w:jc w:val="center"/>
              <w:spacing w:line="400" w:lineRule="exact"/>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1839" w:type="dxa"/>
            <w:vAlign w:val="center"/>
            <w:textDirection w:val="lrTb"/>
            <w:noWrap w:val="false"/>
          </w:tcPr>
          <w:p>
            <w:pPr>
              <w:pStyle w:val="739"/>
              <w:jc w:val="center"/>
              <w:spacing w:line="400" w:lineRule="exact"/>
              <w:rPr>
                <w:rFonts w:ascii="宋体" w:hAnsi="宋体"/>
                <w:color w:val="000000"/>
                <w:sz w:val="24"/>
                <w:highlight w:val="none"/>
              </w:rPr>
            </w:pPr>
            <w:r>
              <w:rPr>
                <w:rFonts w:hint="eastAsia" w:ascii="宋体" w:hAnsi="宋体"/>
                <w:color w:val="000000"/>
                <w:sz w:val="24"/>
                <w:highlight w:val="none"/>
              </w:rPr>
              <w:t xml:space="preserve">岗位</w:t>
            </w:r>
            <w:r>
              <w:rPr>
                <w:rFonts w:ascii="宋体" w:hAnsi="宋体"/>
                <w:color w:val="000000"/>
                <w:sz w:val="24"/>
                <w:highlight w:val="none"/>
              </w:rPr>
            </w:r>
            <w:r/>
          </w:p>
        </w:tc>
        <w:tc>
          <w:tcPr>
            <w:tcW w:w="1332" w:type="dxa"/>
            <w:vAlign w:val="center"/>
            <w:textDirection w:val="lrTb"/>
            <w:noWrap w:val="false"/>
          </w:tcPr>
          <w:p>
            <w:pPr>
              <w:pStyle w:val="739"/>
              <w:jc w:val="center"/>
              <w:spacing w:line="400" w:lineRule="exact"/>
              <w:rPr>
                <w:rFonts w:ascii="宋体" w:hAnsi="宋体"/>
                <w:color w:val="000000"/>
                <w:sz w:val="24"/>
                <w:highlight w:val="none"/>
              </w:rPr>
            </w:pPr>
            <w:r>
              <w:rPr>
                <w:rFonts w:hint="eastAsia" w:ascii="宋体" w:hAnsi="宋体"/>
                <w:color w:val="000000"/>
                <w:sz w:val="24"/>
                <w:highlight w:val="none"/>
              </w:rPr>
              <w:t xml:space="preserve">姓名</w:t>
            </w:r>
            <w:r>
              <w:rPr>
                <w:rFonts w:ascii="宋体" w:hAnsi="宋体"/>
                <w:color w:val="000000"/>
                <w:sz w:val="24"/>
                <w:highlight w:val="none"/>
              </w:rPr>
            </w:r>
            <w:r/>
          </w:p>
        </w:tc>
        <w:tc>
          <w:tcPr>
            <w:tcW w:w="980" w:type="dxa"/>
            <w:vAlign w:val="center"/>
            <w:textDirection w:val="lrTb"/>
            <w:noWrap w:val="false"/>
          </w:tcPr>
          <w:p>
            <w:pPr>
              <w:pStyle w:val="739"/>
              <w:jc w:val="center"/>
              <w:spacing w:line="400" w:lineRule="exact"/>
              <w:rPr>
                <w:rFonts w:ascii="宋体" w:hAnsi="宋体"/>
                <w:color w:val="000000"/>
                <w:sz w:val="24"/>
                <w:highlight w:val="none"/>
              </w:rPr>
            </w:pPr>
            <w:r>
              <w:rPr>
                <w:rFonts w:hint="eastAsia" w:ascii="宋体" w:hAnsi="宋体"/>
                <w:color w:val="000000"/>
                <w:sz w:val="24"/>
                <w:highlight w:val="none"/>
              </w:rPr>
              <w:t xml:space="preserve">性别</w:t>
            </w:r>
            <w:r>
              <w:rPr>
                <w:rFonts w:ascii="宋体" w:hAnsi="宋体"/>
                <w:color w:val="000000"/>
                <w:sz w:val="24"/>
                <w:highlight w:val="none"/>
              </w:rPr>
            </w:r>
            <w:r/>
          </w:p>
        </w:tc>
        <w:tc>
          <w:tcPr>
            <w:tcW w:w="939" w:type="dxa"/>
            <w:vAlign w:val="center"/>
            <w:textDirection w:val="lrTb"/>
            <w:noWrap w:val="false"/>
          </w:tcPr>
          <w:p>
            <w:pPr>
              <w:pStyle w:val="739"/>
              <w:jc w:val="center"/>
              <w:spacing w:line="400" w:lineRule="exact"/>
              <w:rPr>
                <w:rFonts w:ascii="宋体" w:hAnsi="宋体"/>
                <w:color w:val="000000"/>
                <w:sz w:val="24"/>
                <w:highlight w:val="none"/>
              </w:rPr>
            </w:pPr>
            <w:r>
              <w:rPr>
                <w:rFonts w:hint="eastAsia" w:ascii="宋体" w:hAnsi="宋体"/>
                <w:color w:val="000000"/>
                <w:sz w:val="24"/>
                <w:highlight w:val="none"/>
              </w:rPr>
              <w:t xml:space="preserve">学历</w:t>
            </w:r>
            <w:r>
              <w:rPr>
                <w:rFonts w:ascii="宋体" w:hAnsi="宋体"/>
                <w:color w:val="000000"/>
                <w:sz w:val="24"/>
                <w:highlight w:val="none"/>
              </w:rPr>
            </w:r>
            <w:r/>
          </w:p>
        </w:tc>
        <w:tc>
          <w:tcPr>
            <w:tcW w:w="997" w:type="dxa"/>
            <w:vAlign w:val="center"/>
            <w:textDirection w:val="lrTb"/>
            <w:noWrap w:val="false"/>
          </w:tcPr>
          <w:p>
            <w:pPr>
              <w:pStyle w:val="739"/>
              <w:jc w:val="center"/>
              <w:spacing w:line="400" w:lineRule="exact"/>
              <w:rPr>
                <w:rFonts w:ascii="宋体" w:hAnsi="宋体"/>
                <w:color w:val="000000"/>
                <w:sz w:val="24"/>
                <w:highlight w:val="none"/>
              </w:rPr>
            </w:pPr>
            <w:r>
              <w:rPr>
                <w:rFonts w:hint="eastAsia" w:ascii="宋体" w:hAnsi="宋体"/>
                <w:color w:val="000000"/>
                <w:sz w:val="24"/>
                <w:highlight w:val="none"/>
              </w:rPr>
              <w:t xml:space="preserve">职称</w:t>
            </w:r>
            <w:r>
              <w:rPr>
                <w:rFonts w:ascii="宋体" w:hAnsi="宋体"/>
                <w:color w:val="000000"/>
                <w:sz w:val="24"/>
                <w:highlight w:val="none"/>
              </w:rPr>
            </w:r>
            <w:r/>
          </w:p>
        </w:tc>
        <w:tc>
          <w:tcPr>
            <w:tcW w:w="824" w:type="dxa"/>
            <w:vAlign w:val="center"/>
            <w:textDirection w:val="lrTb"/>
            <w:noWrap w:val="false"/>
          </w:tcPr>
          <w:p>
            <w:pPr>
              <w:pStyle w:val="739"/>
              <w:jc w:val="center"/>
              <w:spacing w:line="400" w:lineRule="exact"/>
              <w:rPr>
                <w:rFonts w:ascii="宋体" w:hAnsi="宋体"/>
                <w:color w:val="000000"/>
                <w:sz w:val="24"/>
                <w:highlight w:val="none"/>
              </w:rPr>
            </w:pPr>
            <w:r>
              <w:rPr>
                <w:rFonts w:hint="eastAsia" w:ascii="宋体" w:hAnsi="宋体"/>
                <w:color w:val="000000"/>
                <w:sz w:val="24"/>
                <w:highlight w:val="none"/>
              </w:rPr>
              <w:t xml:space="preserve">个人业绩</w:t>
            </w:r>
            <w:r>
              <w:rPr>
                <w:rFonts w:ascii="宋体" w:hAnsi="宋体"/>
                <w:color w:val="000000"/>
                <w:sz w:val="24"/>
                <w:highlight w:val="none"/>
              </w:rPr>
            </w:r>
            <w:r/>
          </w:p>
        </w:tc>
        <w:tc>
          <w:tcPr>
            <w:tcW w:w="2199" w:type="dxa"/>
            <w:vAlign w:val="center"/>
            <w:textDirection w:val="lrTb"/>
            <w:noWrap w:val="false"/>
          </w:tcPr>
          <w:p>
            <w:pPr>
              <w:pStyle w:val="739"/>
              <w:jc w:val="center"/>
              <w:spacing w:line="400" w:lineRule="exact"/>
              <w:rPr>
                <w:rFonts w:ascii="宋体" w:hAnsi="宋体"/>
                <w:color w:val="000000"/>
                <w:sz w:val="24"/>
                <w:highlight w:val="none"/>
              </w:rPr>
            </w:pPr>
            <w:r>
              <w:rPr>
                <w:rFonts w:hint="eastAsia" w:ascii="宋体" w:hAnsi="宋体"/>
                <w:color w:val="000000"/>
                <w:sz w:val="24"/>
                <w:highlight w:val="none"/>
              </w:rPr>
              <w:t xml:space="preserve">备注</w:t>
            </w:r>
            <w:r>
              <w:rPr>
                <w:rFonts w:ascii="宋体" w:hAnsi="宋体"/>
                <w:color w:val="000000"/>
                <w:sz w:val="24"/>
                <w:highlight w:val="none"/>
              </w:rPr>
            </w:r>
            <w:r/>
          </w:p>
        </w:tc>
      </w:tr>
      <w:tr>
        <w:trPr>
          <w:trHeight w:val="354"/>
        </w:trPr>
        <w:tc>
          <w:tcPr>
            <w:tcW w:w="645" w:type="dxa"/>
            <w:vAlign w:val="center"/>
            <w:textDirection w:val="lrTb"/>
            <w:noWrap w:val="false"/>
          </w:tcPr>
          <w:p>
            <w:pPr>
              <w:pStyle w:val="739"/>
              <w:jc w:val="center"/>
              <w:spacing w:line="400" w:lineRule="exac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1839"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1332"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c>
          <w:tcPr>
            <w:tcW w:w="939"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c>
          <w:tcPr>
            <w:tcW w:w="997"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c>
          <w:tcPr>
            <w:tcW w:w="824"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c>
          <w:tcPr>
            <w:tcW w:w="2199"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r>
      <w:tr>
        <w:trPr>
          <w:cantSplit/>
          <w:trHeight w:val="495"/>
        </w:trPr>
        <w:tc>
          <w:tcPr>
            <w:tcW w:w="645" w:type="dxa"/>
            <w:vAlign w:val="center"/>
            <w:textDirection w:val="lrTb"/>
            <w:noWrap w:val="false"/>
          </w:tcPr>
          <w:p>
            <w:pPr>
              <w:pStyle w:val="739"/>
              <w:jc w:val="center"/>
              <w:spacing w:line="4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1839"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1332"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c>
          <w:tcPr>
            <w:tcW w:w="939"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c>
          <w:tcPr>
            <w:tcW w:w="997"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c>
          <w:tcPr>
            <w:tcW w:w="824"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c>
          <w:tcPr>
            <w:tcW w:w="2199"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r>
      <w:tr>
        <w:trPr>
          <w:cantSplit/>
          <w:trHeight w:val="495"/>
        </w:trPr>
        <w:tc>
          <w:tcPr>
            <w:tcW w:w="645" w:type="dxa"/>
            <w:vAlign w:val="center"/>
            <w:textDirection w:val="lrTb"/>
            <w:noWrap w:val="false"/>
          </w:tcPr>
          <w:p>
            <w:pPr>
              <w:pStyle w:val="739"/>
              <w:jc w:val="center"/>
              <w:spacing w:line="400" w:lineRule="exact"/>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1839"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1332"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39"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97"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824"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c>
          <w:tcPr>
            <w:tcW w:w="2199"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r>
      <w:tr>
        <w:trPr>
          <w:cantSplit/>
          <w:trHeight w:val="495"/>
        </w:trPr>
        <w:tc>
          <w:tcPr>
            <w:tcW w:w="645" w:type="dxa"/>
            <w:vAlign w:val="center"/>
            <w:textDirection w:val="lrTb"/>
            <w:noWrap w:val="false"/>
          </w:tcPr>
          <w:p>
            <w:pPr>
              <w:pStyle w:val="739"/>
              <w:jc w:val="center"/>
              <w:spacing w:line="400" w:lineRule="exact"/>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r>
            <w:r/>
          </w:p>
        </w:tc>
        <w:tc>
          <w:tcPr>
            <w:tcW w:w="1839"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1332"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39"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97"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824"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c>
          <w:tcPr>
            <w:tcW w:w="2199"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r>
      <w:tr>
        <w:trPr>
          <w:cantSplit/>
          <w:trHeight w:val="495"/>
        </w:trPr>
        <w:tc>
          <w:tcPr>
            <w:tcW w:w="645" w:type="dxa"/>
            <w:vAlign w:val="center"/>
            <w:textDirection w:val="lrTb"/>
            <w:noWrap w:val="false"/>
          </w:tcPr>
          <w:p>
            <w:pPr>
              <w:pStyle w:val="739"/>
              <w:jc w:val="center"/>
              <w:spacing w:line="400" w:lineRule="exact"/>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r>
            <w:r/>
          </w:p>
        </w:tc>
        <w:tc>
          <w:tcPr>
            <w:tcW w:w="1839"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1332"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39"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97"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824"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c>
          <w:tcPr>
            <w:tcW w:w="2199"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r>
      <w:tr>
        <w:trPr>
          <w:cantSplit/>
          <w:trHeight w:val="495"/>
        </w:trPr>
        <w:tc>
          <w:tcPr>
            <w:tcW w:w="645" w:type="dxa"/>
            <w:vAlign w:val="center"/>
            <w:textDirection w:val="lrTb"/>
            <w:noWrap w:val="false"/>
          </w:tcPr>
          <w:p>
            <w:pPr>
              <w:pStyle w:val="739"/>
              <w:jc w:val="center"/>
              <w:spacing w:line="400" w:lineRule="exact"/>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r>
            <w:r/>
          </w:p>
        </w:tc>
        <w:tc>
          <w:tcPr>
            <w:tcW w:w="1839"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1332"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39"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97"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824"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c>
          <w:tcPr>
            <w:tcW w:w="2199"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r>
      <w:tr>
        <w:trPr>
          <w:cantSplit/>
          <w:trHeight w:val="495"/>
        </w:trPr>
        <w:tc>
          <w:tcPr>
            <w:tcW w:w="645" w:type="dxa"/>
            <w:vAlign w:val="center"/>
            <w:textDirection w:val="lrTb"/>
            <w:noWrap w:val="false"/>
          </w:tcPr>
          <w:p>
            <w:pPr>
              <w:pStyle w:val="739"/>
              <w:jc w:val="center"/>
              <w:spacing w:line="400" w:lineRule="exact"/>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r>
            <w:r/>
          </w:p>
        </w:tc>
        <w:tc>
          <w:tcPr>
            <w:tcW w:w="1839"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1332"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39"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97"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824"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c>
          <w:tcPr>
            <w:tcW w:w="2199"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r>
      <w:tr>
        <w:trPr>
          <w:cantSplit/>
          <w:trHeight w:val="495"/>
        </w:trPr>
        <w:tc>
          <w:tcPr>
            <w:tcW w:w="645" w:type="dxa"/>
            <w:vAlign w:val="center"/>
            <w:textDirection w:val="lrTb"/>
            <w:noWrap w:val="false"/>
          </w:tcPr>
          <w:p>
            <w:pPr>
              <w:pStyle w:val="739"/>
              <w:jc w:val="center"/>
              <w:spacing w:line="400" w:lineRule="exact"/>
              <w:rPr>
                <w:rFonts w:ascii="宋体" w:hAnsi="宋体"/>
                <w:color w:val="000000"/>
                <w:sz w:val="24"/>
                <w:highlight w:val="none"/>
              </w:rPr>
            </w:pPr>
            <w:r>
              <w:rPr>
                <w:rFonts w:hint="eastAsia" w:ascii="宋体" w:hAnsi="宋体"/>
                <w:color w:val="000000"/>
                <w:sz w:val="24"/>
                <w:highlight w:val="none"/>
              </w:rPr>
              <w:t xml:space="preserve">8</w:t>
            </w:r>
            <w:r>
              <w:rPr>
                <w:rFonts w:ascii="宋体" w:hAnsi="宋体"/>
                <w:color w:val="000000"/>
                <w:sz w:val="24"/>
                <w:highlight w:val="none"/>
              </w:rPr>
            </w:r>
            <w:r/>
          </w:p>
        </w:tc>
        <w:tc>
          <w:tcPr>
            <w:tcW w:w="1839"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1332"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39"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97"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824"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c>
          <w:tcPr>
            <w:tcW w:w="2199"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r>
      <w:tr>
        <w:trPr>
          <w:cantSplit/>
          <w:trHeight w:val="495"/>
        </w:trPr>
        <w:tc>
          <w:tcPr>
            <w:tcW w:w="645" w:type="dxa"/>
            <w:vAlign w:val="center"/>
            <w:textDirection w:val="lrTb"/>
            <w:noWrap w:val="false"/>
          </w:tcPr>
          <w:p>
            <w:pPr>
              <w:pStyle w:val="739"/>
              <w:jc w:val="center"/>
              <w:spacing w:line="400" w:lineRule="exact"/>
              <w:rPr>
                <w:rFonts w:ascii="宋体" w:hAnsi="宋体"/>
                <w:color w:val="000000"/>
                <w:sz w:val="24"/>
                <w:highlight w:val="none"/>
              </w:rPr>
            </w:pPr>
            <w:r>
              <w:rPr>
                <w:rFonts w:hint="eastAsia" w:ascii="宋体" w:hAnsi="宋体"/>
                <w:color w:val="000000"/>
                <w:sz w:val="24"/>
                <w:highlight w:val="none"/>
              </w:rPr>
              <w:t xml:space="preserve">9</w:t>
            </w:r>
            <w:r>
              <w:rPr>
                <w:rFonts w:ascii="宋体" w:hAnsi="宋体"/>
                <w:color w:val="000000"/>
                <w:sz w:val="24"/>
                <w:highlight w:val="none"/>
              </w:rPr>
            </w:r>
            <w:r/>
          </w:p>
        </w:tc>
        <w:tc>
          <w:tcPr>
            <w:tcW w:w="1839"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1332"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39"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97"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824"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c>
          <w:tcPr>
            <w:tcW w:w="2199"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r>
      <w:tr>
        <w:trPr>
          <w:cantSplit/>
          <w:trHeight w:val="495"/>
        </w:trPr>
        <w:tc>
          <w:tcPr>
            <w:tcW w:w="645" w:type="dxa"/>
            <w:vAlign w:val="center"/>
            <w:textDirection w:val="lrTb"/>
            <w:noWrap w:val="false"/>
          </w:tcPr>
          <w:p>
            <w:pPr>
              <w:pStyle w:val="739"/>
              <w:jc w:val="center"/>
              <w:spacing w:line="400" w:lineRule="exact"/>
              <w:rPr>
                <w:rFonts w:ascii="宋体" w:hAnsi="宋体"/>
                <w:color w:val="000000"/>
                <w:sz w:val="24"/>
                <w:highlight w:val="none"/>
              </w:rPr>
            </w:pPr>
            <w:r>
              <w:rPr>
                <w:rFonts w:hint="eastAsia" w:ascii="宋体" w:hAnsi="宋体"/>
                <w:color w:val="000000"/>
                <w:sz w:val="24"/>
                <w:highlight w:val="none"/>
              </w:rPr>
              <w:t xml:space="preserve">10</w:t>
            </w:r>
            <w:r>
              <w:rPr>
                <w:rFonts w:ascii="宋体" w:hAnsi="宋体"/>
                <w:color w:val="000000"/>
                <w:sz w:val="24"/>
                <w:highlight w:val="none"/>
              </w:rPr>
            </w:r>
            <w:r/>
          </w:p>
        </w:tc>
        <w:tc>
          <w:tcPr>
            <w:tcW w:w="1839"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1332"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39"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97"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824"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c>
          <w:tcPr>
            <w:tcW w:w="2199"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r>
      <w:tr>
        <w:trPr>
          <w:cantSplit/>
          <w:trHeight w:val="495"/>
        </w:trPr>
        <w:tc>
          <w:tcPr>
            <w:tcW w:w="645" w:type="dxa"/>
            <w:vAlign w:val="center"/>
            <w:textDirection w:val="lrTb"/>
            <w:noWrap w:val="false"/>
          </w:tcPr>
          <w:p>
            <w:pPr>
              <w:pStyle w:val="739"/>
              <w:jc w:val="center"/>
              <w:spacing w:line="400" w:lineRule="exac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r>
            <w:r/>
          </w:p>
        </w:tc>
        <w:tc>
          <w:tcPr>
            <w:tcW w:w="1839"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1332"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39"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97"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824"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c>
          <w:tcPr>
            <w:tcW w:w="2199"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r>
      <w:tr>
        <w:trPr>
          <w:cantSplit/>
          <w:trHeight w:val="495"/>
        </w:trPr>
        <w:tc>
          <w:tcPr>
            <w:tcW w:w="645"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c>
          <w:tcPr>
            <w:tcW w:w="1839"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1332"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39"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97"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824"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c>
          <w:tcPr>
            <w:tcW w:w="2199"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r>
      <w:tr>
        <w:trPr>
          <w:cantSplit/>
          <w:trHeight w:val="495"/>
        </w:trPr>
        <w:tc>
          <w:tcPr>
            <w:tcW w:w="645"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c>
          <w:tcPr>
            <w:tcW w:w="1839"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1332"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39"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97"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824"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c>
          <w:tcPr>
            <w:tcW w:w="2199"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r>
      <w:tr>
        <w:trPr>
          <w:cantSplit/>
          <w:trHeight w:val="495"/>
        </w:trPr>
        <w:tc>
          <w:tcPr>
            <w:tcW w:w="645"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c>
          <w:tcPr>
            <w:tcW w:w="1839"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1332"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80"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39"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997" w:type="dxa"/>
            <w:vAlign w:val="center"/>
            <w:textDirection w:val="lrTb"/>
            <w:noWrap w:val="false"/>
          </w:tcPr>
          <w:p>
            <w:pPr>
              <w:pStyle w:val="739"/>
              <w:spacing w:line="400" w:lineRule="exact"/>
              <w:rPr>
                <w:rFonts w:ascii="宋体" w:hAnsi="宋体"/>
                <w:color w:val="000000"/>
                <w:sz w:val="24"/>
                <w:highlight w:val="none"/>
              </w:rPr>
            </w:pPr>
            <w:r>
              <w:rPr>
                <w:rFonts w:ascii="宋体" w:hAnsi="宋体"/>
                <w:color w:val="000000"/>
                <w:sz w:val="24"/>
                <w:highlight w:val="none"/>
              </w:rPr>
            </w:r>
            <w:r/>
          </w:p>
        </w:tc>
        <w:tc>
          <w:tcPr>
            <w:tcW w:w="824"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c>
          <w:tcPr>
            <w:tcW w:w="2199" w:type="dxa"/>
            <w:vAlign w:val="center"/>
            <w:textDirection w:val="lrTb"/>
            <w:noWrap w:val="false"/>
          </w:tcPr>
          <w:p>
            <w:pPr>
              <w:pStyle w:val="739"/>
              <w:jc w:val="center"/>
              <w:spacing w:line="400" w:lineRule="exact"/>
              <w:rPr>
                <w:rFonts w:ascii="宋体" w:hAnsi="宋体"/>
                <w:color w:val="000000"/>
                <w:sz w:val="24"/>
                <w:highlight w:val="none"/>
              </w:rPr>
            </w:pPr>
            <w:r>
              <w:rPr>
                <w:rFonts w:ascii="宋体" w:hAnsi="宋体"/>
                <w:color w:val="000000"/>
                <w:sz w:val="24"/>
                <w:highlight w:val="none"/>
              </w:rPr>
            </w:r>
            <w:r/>
          </w:p>
        </w:tc>
      </w:tr>
    </w:tbl>
    <w:p>
      <w:pPr>
        <w:pStyle w:val="958"/>
        <w:spacing w:line="360" w:lineRule="auto"/>
        <w:rPr>
          <w:rFonts w:hint="eastAsia" w:hAnsi="宋体" w:eastAsia="宋体"/>
          <w:color w:val="000000"/>
          <w:sz w:val="24"/>
          <w:highlight w:val="none"/>
        </w:rPr>
      </w:pPr>
      <w:r>
        <w:rPr>
          <w:rFonts w:hint="eastAsia" w:hAnsi="宋体" w:eastAsia="宋体"/>
          <w:color w:val="000000"/>
          <w:sz w:val="24"/>
          <w:highlight w:val="none"/>
        </w:rPr>
      </w:r>
      <w:r/>
    </w:p>
    <w:p>
      <w:pPr>
        <w:pStyle w:val="958"/>
        <w:spacing w:line="360" w:lineRule="auto"/>
        <w:rPr>
          <w:rFonts w:hint="eastAsia" w:hAnsi="宋体" w:eastAsia="宋体"/>
          <w:color w:val="000000"/>
          <w:sz w:val="24"/>
          <w:highlight w:val="none"/>
        </w:rPr>
      </w:pPr>
      <w:r>
        <w:rPr>
          <w:rFonts w:hint="eastAsia" w:hAnsi="宋体" w:eastAsia="宋体"/>
          <w:color w:val="000000"/>
          <w:sz w:val="24"/>
          <w:highlight w:val="none"/>
        </w:rPr>
      </w:r>
      <w:r/>
    </w:p>
    <w:p>
      <w:pPr>
        <w:pStyle w:val="739"/>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供应商签章：</w:t>
      </w:r>
      <w:r>
        <w:rPr>
          <w:rFonts w:hint="eastAsia" w:ascii="宋体" w:hAnsi="宋体" w:eastAsia="宋体" w:cs="宋体"/>
          <w:color w:val="000000"/>
          <w:sz w:val="24"/>
          <w:szCs w:val="24"/>
          <w:highlight w:val="none"/>
          <w:lang w:val="en-US" w:eastAsia="zh-CN"/>
        </w:rPr>
      </w:r>
      <w:r/>
    </w:p>
    <w:p>
      <w:pPr>
        <w:pStyle w:val="73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法定代表人（负责人）或代理人：（签字或盖章）</w:t>
      </w:r>
      <w:r>
        <w:rPr>
          <w:rFonts w:hint="eastAsia" w:ascii="宋体" w:hAnsi="宋体" w:eastAsia="宋体" w:cs="宋体"/>
          <w:color w:val="000000"/>
          <w:sz w:val="24"/>
          <w:szCs w:val="24"/>
          <w:highlight w:val="none"/>
        </w:rPr>
      </w:r>
      <w:r/>
    </w:p>
    <w:p>
      <w:pPr>
        <w:pStyle w:val="73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39"/>
        <w:ind w:firstLine="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739"/>
        <w:ind w:firstLine="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739"/>
        <w:ind w:firstLine="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739"/>
        <w:ind w:firstLine="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767"/>
        <w:rPr>
          <w:rFonts w:hint="eastAsia"/>
          <w:color w:val="000000"/>
          <w:highlight w:val="none"/>
          <w:lang w:val="en-US" w:eastAsia="zh-CN"/>
        </w:rPr>
      </w:pPr>
      <w:r>
        <w:rPr>
          <w:rFonts w:hint="eastAsia"/>
          <w:color w:val="000000"/>
          <w:highlight w:val="none"/>
          <w:lang w:val="en-US" w:eastAsia="zh-CN"/>
        </w:rPr>
      </w:r>
      <w:r/>
    </w:p>
    <w:p>
      <w:pPr>
        <w:pStyle w:val="739"/>
        <w:ind w:firstLine="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739"/>
        <w:spacing w:line="360" w:lineRule="auto"/>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附件</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w:t>
      </w:r>
      <w:r>
        <w:rPr>
          <w:rFonts w:hint="eastAsia" w:ascii="宋体" w:hAnsi="宋体" w:eastAsia="宋体" w:cs="宋体"/>
          <w:b/>
          <w:color w:val="000000"/>
          <w:sz w:val="24"/>
          <w:szCs w:val="24"/>
          <w:highlight w:val="none"/>
        </w:rPr>
        <w:t xml:space="preserve">企业类似业绩一览表</w:t>
      </w:r>
      <w:r>
        <w:rPr>
          <w:rFonts w:hint="eastAsia" w:ascii="宋体" w:hAnsi="宋体" w:eastAsia="宋体" w:cs="宋体"/>
          <w:b/>
          <w:color w:val="000000"/>
          <w:sz w:val="24"/>
          <w:szCs w:val="24"/>
          <w:highlight w:val="none"/>
        </w:rPr>
      </w:r>
      <w:r/>
    </w:p>
    <w:p>
      <w:pPr>
        <w:pStyle w:val="739"/>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企业类似业绩一览表</w:t>
      </w:r>
      <w:r>
        <w:rPr>
          <w:rFonts w:hint="eastAsia" w:ascii="宋体" w:hAnsi="宋体" w:eastAsia="宋体" w:cs="宋体"/>
          <w:b/>
          <w:color w:val="000000"/>
          <w:sz w:val="24"/>
          <w:szCs w:val="24"/>
          <w:highlight w:val="none"/>
        </w:rPr>
      </w:r>
      <w:r/>
    </w:p>
    <w:tbl>
      <w:tblPr>
        <w:tblW w:w="9756"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1165"/>
        <w:gridCol w:w="1296"/>
        <w:gridCol w:w="1702"/>
        <w:gridCol w:w="1604"/>
        <w:gridCol w:w="1020"/>
        <w:gridCol w:w="1311"/>
        <w:gridCol w:w="789"/>
      </w:tblGrid>
      <w:tr>
        <w:trPr/>
        <w:tc>
          <w:tcPr>
            <w:tcW w:w="869"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165"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1296"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项目时间</w:t>
            </w:r>
            <w:r>
              <w:rPr>
                <w:rFonts w:hint="eastAsia" w:ascii="宋体" w:hAnsi="宋体" w:eastAsia="宋体" w:cs="宋体"/>
                <w:color w:val="000000"/>
                <w:sz w:val="24"/>
                <w:szCs w:val="24"/>
                <w:highlight w:val="none"/>
              </w:rPr>
            </w:r>
            <w:r/>
          </w:p>
        </w:tc>
        <w:tc>
          <w:tcPr>
            <w:tcW w:w="1702"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合同金额</w:t>
            </w:r>
            <w:r>
              <w:rPr>
                <w:rFonts w:hint="eastAsia" w:ascii="宋体" w:hAnsi="宋体" w:eastAsia="宋体" w:cs="宋体"/>
                <w:color w:val="000000"/>
                <w:sz w:val="24"/>
                <w:szCs w:val="24"/>
                <w:highlight w:val="none"/>
              </w:rPr>
            </w:r>
            <w:r/>
          </w:p>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（人民币）</w:t>
            </w: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739"/>
              <w:jc w:val="center"/>
              <w:spacing w:line="360" w:lineRule="auto"/>
              <w:tabs>
                <w:tab w:val="left" w:pos="625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业主单位</w:t>
            </w:r>
            <w:r>
              <w:rPr>
                <w:rFonts w:hint="eastAsia" w:ascii="宋体" w:hAnsi="宋体" w:eastAsia="宋体" w:cs="宋体"/>
                <w:color w:val="000000"/>
                <w:sz w:val="24"/>
                <w:szCs w:val="24"/>
                <w:highlight w:val="none"/>
              </w:rPr>
            </w:r>
            <w:r/>
          </w:p>
        </w:tc>
        <w:tc>
          <w:tcPr>
            <w:tcW w:w="102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rPr>
            </w:r>
            <w:r/>
          </w:p>
        </w:tc>
        <w:tc>
          <w:tcPr>
            <w:tcW w:w="1311"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rPr>
            </w:r>
            <w:r/>
          </w:p>
        </w:tc>
        <w:tc>
          <w:tcPr>
            <w:tcW w:w="789"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c>
          <w:tcPr>
            <w:tcW w:w="869"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165"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96" w:type="dxa"/>
            <w:vAlign w:val="top"/>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2"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2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11"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9"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69"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165"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96" w:type="dxa"/>
            <w:vAlign w:val="top"/>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2"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2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11"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9"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69"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165"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96" w:type="dxa"/>
            <w:vAlign w:val="top"/>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2"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2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11"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9"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69"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165"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96" w:type="dxa"/>
            <w:vAlign w:val="top"/>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2"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2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11"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9"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69"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165"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96" w:type="dxa"/>
            <w:vAlign w:val="top"/>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2"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2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11"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9"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69"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165"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96" w:type="dxa"/>
            <w:vAlign w:val="top"/>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2"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2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11"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9"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69"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65"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96" w:type="dxa"/>
            <w:vAlign w:val="top"/>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2"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2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11"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9"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69"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65"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96" w:type="dxa"/>
            <w:vAlign w:val="top"/>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2"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2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11"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9"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69"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65"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96" w:type="dxa"/>
            <w:vAlign w:val="top"/>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2"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2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11"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9"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39"/>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39"/>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供应商签章：</w:t>
      </w:r>
      <w:r>
        <w:rPr>
          <w:rFonts w:hint="eastAsia" w:ascii="宋体" w:hAnsi="宋体" w:eastAsia="宋体" w:cs="宋体"/>
          <w:color w:val="000000"/>
          <w:sz w:val="24"/>
          <w:szCs w:val="24"/>
          <w:highlight w:val="none"/>
          <w:lang w:val="en-US" w:eastAsia="zh-CN"/>
        </w:rPr>
      </w:r>
      <w:r/>
    </w:p>
    <w:p>
      <w:pPr>
        <w:pStyle w:val="73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法定代表人（负责人）或代理人：（签字或盖章）</w:t>
      </w:r>
      <w:r>
        <w:rPr>
          <w:rFonts w:hint="eastAsia" w:ascii="宋体" w:hAnsi="宋体" w:eastAsia="宋体" w:cs="宋体"/>
          <w:color w:val="000000"/>
          <w:sz w:val="24"/>
          <w:szCs w:val="24"/>
          <w:highlight w:val="none"/>
        </w:rPr>
      </w:r>
      <w:r/>
    </w:p>
    <w:p>
      <w:pPr>
        <w:pStyle w:val="73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39"/>
        <w:spacing w:before="156" w:after="156"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p>
      <w:pPr>
        <w:pStyle w:val="739"/>
        <w:spacing w:before="156" w:after="156"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p>
      <w:pPr>
        <w:pStyle w:val="739"/>
        <w:spacing w:before="156" w:after="156"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p>
      <w:pPr>
        <w:pStyle w:val="739"/>
        <w:spacing w:before="156" w:after="156"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p>
      <w:pPr>
        <w:pStyle w:val="739"/>
        <w:spacing w:before="156" w:after="156"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p>
      <w:pPr>
        <w:pStyle w:val="739"/>
        <w:spacing w:before="156" w:after="156"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p>
      <w:pPr>
        <w:pStyle w:val="767"/>
        <w:rPr>
          <w:rFonts w:hint="eastAsia"/>
          <w:color w:val="000000"/>
          <w:highlight w:val="none"/>
          <w:lang w:val="zh-CN"/>
        </w:rPr>
      </w:pPr>
      <w:r>
        <w:rPr>
          <w:rFonts w:hint="eastAsia"/>
          <w:color w:val="000000"/>
          <w:highlight w:val="none"/>
          <w:lang w:val="zh-CN"/>
        </w:rPr>
      </w:r>
      <w:r/>
    </w:p>
    <w:p>
      <w:pPr>
        <w:pStyle w:val="739"/>
        <w:spacing w:before="156" w:after="156"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p>
      <w:pPr>
        <w:pStyle w:val="739"/>
        <w:spacing w:before="156" w:after="156"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p>
      <w:pPr>
        <w:pStyle w:val="739"/>
        <w:spacing w:before="156" w:after="156"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zh-CN"/>
        </w:rPr>
        <w:t xml:space="preserve">附件</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rPr>
        <w:t xml:space="preserve">服务方案</w:t>
      </w:r>
      <w:r>
        <w:rPr>
          <w:rFonts w:hint="eastAsia" w:ascii="宋体" w:hAnsi="宋体" w:eastAsia="宋体" w:cs="宋体"/>
          <w:b/>
          <w:bCs/>
          <w:color w:val="000000"/>
          <w:sz w:val="24"/>
          <w:szCs w:val="24"/>
          <w:highlight w:val="none"/>
        </w:rPr>
      </w:r>
      <w:r/>
    </w:p>
    <w:p>
      <w:pPr>
        <w:pStyle w:val="739"/>
        <w:jc w:val="center"/>
        <w:spacing w:before="156" w:after="156"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服务方案</w:t>
      </w:r>
      <w:r>
        <w:rPr>
          <w:rFonts w:hint="eastAsia" w:ascii="宋体" w:hAnsi="宋体" w:eastAsia="宋体" w:cs="宋体"/>
          <w:b/>
          <w:bCs/>
          <w:color w:val="000000"/>
          <w:sz w:val="24"/>
          <w:szCs w:val="24"/>
          <w:highlight w:val="none"/>
        </w:rPr>
      </w:r>
      <w:r/>
    </w:p>
    <w:tbl>
      <w:tblPr>
        <w:tblpPr w:horzAnchor="page" w:tblpX="1412" w:vertAnchor="text" w:tblpY="597" w:leftFromText="180" w:topFromText="0" w:rightFromText="180" w:bottomFromText="0"/>
        <w:tblW w:w="0" w:type="auto"/>
        <w:tblInd w:w="-216" w:type="dxa"/>
        <w:tblLayout w:type="fixed"/>
        <w:tblCellMar>
          <w:left w:w="108" w:type="dxa"/>
          <w:top w:w="0" w:type="dxa"/>
          <w:right w:w="108" w:type="dxa"/>
          <w:bottom w:w="0" w:type="dxa"/>
        </w:tblCellMar>
        <w:tblLook w:val="04A0" w:firstRow="1" w:lastRow="0" w:firstColumn="1" w:lastColumn="0" w:noHBand="0" w:noVBand="1"/>
      </w:tblPr>
      <w:tblGrid>
        <w:gridCol w:w="9638"/>
      </w:tblGrid>
      <w:tr>
        <w:trPr>
          <w:trHeight w:val="1676"/>
        </w:trPr>
        <w:tc>
          <w:tcPr>
            <w:tcBorders>
              <w:top w:val="single" w:color="000000" w:sz="6" w:space="0"/>
              <w:left w:val="single" w:color="000000" w:sz="6" w:space="0"/>
              <w:bottom w:val="single" w:color="000000" w:sz="6" w:space="0"/>
              <w:right w:val="single" w:color="000000" w:sz="6" w:space="0"/>
            </w:tcBorders>
            <w:tcW w:w="9638" w:type="dxa"/>
            <w:vAlign w:val="top"/>
            <w:textDirection w:val="lrTb"/>
            <w:noWrap w:val="false"/>
          </w:tcPr>
          <w:p>
            <w:pPr>
              <w:pStyle w:val="739"/>
              <w:jc w:val="left"/>
              <w:spacing w:line="360" w:lineRule="auto"/>
              <w:tabs>
                <w:tab w:val="left" w:pos="1320" w:leader="none"/>
              </w:tabs>
              <w:rPr>
                <w:rFonts w:hint="eastAsia" w:ascii="宋体" w:hAnsi="宋体" w:eastAsia="宋体" w:cs="宋体"/>
                <w:color w:val="000000"/>
                <w:sz w:val="24"/>
                <w:szCs w:val="24"/>
                <w:highlight w:val="none"/>
                <w:lang w:val="zh-CN"/>
              </w:rPr>
              <w:framePr w:vAnchor="text" w:hAnchor="page" w:x="1412" w:y="597"/>
            </w:pPr>
            <w:r>
              <w:rPr>
                <w:rFonts w:hint="eastAsia" w:ascii="宋体" w:hAnsi="宋体" w:eastAsia="宋体" w:cs="宋体"/>
                <w:color w:val="000000"/>
                <w:sz w:val="24"/>
                <w:szCs w:val="24"/>
                <w:highlight w:val="none"/>
                <w:lang w:val="zh-CN"/>
              </w:rPr>
              <w:t xml:space="preserve">提示：</w:t>
            </w:r>
            <w:r>
              <w:rPr>
                <w:rFonts w:hint="eastAsia" w:ascii="宋体" w:hAnsi="宋体" w:eastAsia="宋体" w:cs="宋体"/>
                <w:color w:val="000000"/>
                <w:sz w:val="24"/>
                <w:szCs w:val="24"/>
                <w:highlight w:val="none"/>
                <w:lang w:val="zh-CN"/>
              </w:rPr>
            </w:r>
            <w:r/>
          </w:p>
          <w:p>
            <w:pPr>
              <w:pStyle w:val="739"/>
              <w:ind w:left="360" w:hanging="360"/>
              <w:jc w:val="left"/>
              <w:spacing w:line="360" w:lineRule="auto"/>
              <w:tabs>
                <w:tab w:val="left" w:pos="360" w:leader="none"/>
              </w:tabs>
              <w:rPr>
                <w:rFonts w:hint="eastAsia" w:ascii="宋体" w:hAnsi="宋体" w:eastAsia="宋体" w:cs="宋体"/>
                <w:color w:val="000000"/>
                <w:sz w:val="24"/>
                <w:szCs w:val="24"/>
                <w:highlight w:val="none"/>
                <w:lang w:val="zh-CN"/>
              </w:rPr>
              <w:framePr w:vAnchor="text" w:hAnchor="page" w:x="1412" w:y="597"/>
            </w:pPr>
            <w:r>
              <w:rPr>
                <w:rFonts w:hint="eastAsia" w:ascii="宋体" w:hAnsi="宋体" w:eastAsia="宋体" w:cs="宋体"/>
                <w:color w:val="000000"/>
                <w:sz w:val="24"/>
                <w:szCs w:val="24"/>
                <w:highlight w:val="none"/>
                <w:lang w:val="zh-CN"/>
              </w:rPr>
              <w:t xml:space="preserve">1、磋商供应商应针对本项目特点编写成交后拟采取的方案。</w:t>
            </w:r>
            <w:r>
              <w:rPr>
                <w:rFonts w:hint="eastAsia" w:ascii="宋体" w:hAnsi="宋体" w:eastAsia="宋体" w:cs="宋体"/>
                <w:color w:val="000000"/>
                <w:sz w:val="24"/>
                <w:szCs w:val="24"/>
                <w:highlight w:val="none"/>
                <w:lang w:val="zh-CN"/>
              </w:rPr>
            </w:r>
            <w:r/>
          </w:p>
          <w:p>
            <w:pPr>
              <w:pStyle w:val="739"/>
              <w:jc w:val="left"/>
              <w:spacing w:line="360" w:lineRule="auto"/>
              <w:rPr>
                <w:rFonts w:hint="eastAsia" w:ascii="宋体" w:hAnsi="宋体" w:eastAsia="宋体" w:cs="宋体"/>
                <w:color w:val="000000"/>
                <w:sz w:val="24"/>
                <w:szCs w:val="24"/>
                <w:highlight w:val="none"/>
              </w:rPr>
              <w:framePr w:vAnchor="text" w:hAnchor="page" w:x="1412" w:y="597"/>
            </w:pPr>
            <w:r>
              <w:rPr>
                <w:rFonts w:hint="eastAsia" w:ascii="宋体" w:hAnsi="宋体" w:eastAsia="宋体" w:cs="宋体"/>
                <w:color w:val="000000"/>
                <w:sz w:val="24"/>
                <w:szCs w:val="24"/>
                <w:highlight w:val="none"/>
                <w:lang w:val="zh-CN"/>
              </w:rPr>
              <w:t xml:space="preserve">2、磋商供应商可根据自身情况编写，本页不够可另加页附后。</w:t>
            </w:r>
            <w:r>
              <w:rPr>
                <w:rFonts w:hint="eastAsia" w:ascii="宋体" w:hAnsi="宋体" w:eastAsia="宋体" w:cs="宋体"/>
                <w:color w:val="000000"/>
                <w:sz w:val="24"/>
                <w:szCs w:val="24"/>
                <w:highlight w:val="none"/>
              </w:rPr>
            </w:r>
            <w:r/>
          </w:p>
        </w:tc>
      </w:tr>
      <w:tr>
        <w:trPr>
          <w:trHeight w:val="9990"/>
        </w:trPr>
        <w:tc>
          <w:tcPr>
            <w:tcBorders>
              <w:top w:val="single" w:color="000000" w:sz="6" w:space="0"/>
              <w:left w:val="single" w:color="000000" w:sz="6" w:space="0"/>
              <w:bottom w:val="single" w:color="000000" w:sz="6" w:space="0"/>
              <w:right w:val="single" w:color="000000" w:sz="6" w:space="0"/>
            </w:tcBorders>
            <w:tcW w:w="9638" w:type="dxa"/>
            <w:vAlign w:val="top"/>
            <w:textDirection w:val="lrTb"/>
            <w:noWrap w:val="false"/>
          </w:tcPr>
          <w:p>
            <w:pPr>
              <w:pStyle w:val="739"/>
              <w:jc w:val="left"/>
              <w:spacing w:line="360" w:lineRule="auto"/>
              <w:tabs>
                <w:tab w:val="left" w:pos="1320" w:leader="none"/>
              </w:tabs>
              <w:rPr>
                <w:rFonts w:hint="eastAsia" w:ascii="宋体" w:hAnsi="宋体" w:eastAsia="宋体" w:cs="宋体"/>
                <w:color w:val="000000"/>
                <w:sz w:val="24"/>
                <w:szCs w:val="24"/>
                <w:highlight w:val="none"/>
              </w:rPr>
              <w:framePr w:vAnchor="text" w:hAnchor="page" w:x="1412" w:y="597"/>
            </w:pPr>
            <w:r>
              <w:rPr>
                <w:rFonts w:hint="eastAsia" w:ascii="宋体" w:hAnsi="宋体" w:eastAsia="宋体" w:cs="宋体"/>
                <w:color w:val="000000"/>
                <w:sz w:val="24"/>
                <w:szCs w:val="24"/>
                <w:highlight w:val="none"/>
              </w:rPr>
            </w:r>
            <w:r/>
          </w:p>
          <w:p>
            <w:pPr>
              <w:pStyle w:val="739"/>
              <w:jc w:val="left"/>
              <w:spacing w:line="360" w:lineRule="auto"/>
              <w:tabs>
                <w:tab w:val="left" w:pos="1320" w:leader="none"/>
              </w:tabs>
              <w:rPr>
                <w:rFonts w:hint="eastAsia" w:ascii="宋体" w:hAnsi="宋体" w:eastAsia="宋体" w:cs="宋体"/>
                <w:color w:val="000000"/>
                <w:sz w:val="24"/>
                <w:szCs w:val="24"/>
                <w:highlight w:val="none"/>
              </w:rPr>
              <w:framePr w:vAnchor="text" w:hAnchor="page" w:x="1412" w:y="597"/>
            </w:pPr>
            <w:r>
              <w:rPr>
                <w:rFonts w:hint="eastAsia" w:ascii="宋体" w:hAnsi="宋体" w:eastAsia="宋体" w:cs="宋体"/>
                <w:color w:val="000000"/>
                <w:sz w:val="24"/>
                <w:szCs w:val="24"/>
                <w:highlight w:val="none"/>
              </w:rPr>
            </w:r>
            <w:r/>
          </w:p>
          <w:p>
            <w:pPr>
              <w:pStyle w:val="739"/>
              <w:jc w:val="left"/>
              <w:spacing w:line="360" w:lineRule="auto"/>
              <w:tabs>
                <w:tab w:val="left" w:pos="1320" w:leader="none"/>
              </w:tabs>
              <w:rPr>
                <w:rFonts w:hint="eastAsia" w:ascii="宋体" w:hAnsi="宋体" w:eastAsia="宋体" w:cs="宋体"/>
                <w:color w:val="000000"/>
                <w:sz w:val="24"/>
                <w:szCs w:val="24"/>
                <w:highlight w:val="none"/>
              </w:rPr>
              <w:framePr w:vAnchor="text" w:hAnchor="page" w:x="1412" w:y="597"/>
            </w:pPr>
            <w:r>
              <w:rPr>
                <w:rFonts w:hint="eastAsia" w:ascii="宋体" w:hAnsi="宋体" w:eastAsia="宋体" w:cs="宋体"/>
                <w:color w:val="000000"/>
                <w:sz w:val="24"/>
                <w:szCs w:val="24"/>
                <w:highlight w:val="none"/>
              </w:rPr>
            </w:r>
            <w:r/>
          </w:p>
          <w:p>
            <w:pPr>
              <w:pStyle w:val="739"/>
              <w:jc w:val="left"/>
              <w:spacing w:line="360" w:lineRule="auto"/>
              <w:tabs>
                <w:tab w:val="left" w:pos="1320" w:leader="none"/>
              </w:tabs>
              <w:rPr>
                <w:rFonts w:hint="eastAsia" w:ascii="宋体" w:hAnsi="宋体" w:eastAsia="宋体" w:cs="宋体"/>
                <w:color w:val="000000"/>
                <w:sz w:val="24"/>
                <w:szCs w:val="24"/>
                <w:highlight w:val="none"/>
              </w:rPr>
              <w:framePr w:vAnchor="text" w:hAnchor="page" w:x="1412" w:y="597"/>
            </w:pPr>
            <w:r>
              <w:rPr>
                <w:rFonts w:hint="eastAsia" w:ascii="宋体" w:hAnsi="宋体" w:eastAsia="宋体" w:cs="宋体"/>
                <w:color w:val="000000"/>
                <w:sz w:val="24"/>
                <w:szCs w:val="24"/>
                <w:highlight w:val="none"/>
              </w:rPr>
            </w:r>
            <w:r/>
          </w:p>
          <w:p>
            <w:pPr>
              <w:pStyle w:val="739"/>
              <w:jc w:val="left"/>
              <w:spacing w:line="360" w:lineRule="auto"/>
              <w:tabs>
                <w:tab w:val="left" w:pos="1320" w:leader="none"/>
              </w:tabs>
              <w:rPr>
                <w:rFonts w:hint="eastAsia" w:ascii="宋体" w:hAnsi="宋体" w:eastAsia="宋体" w:cs="宋体"/>
                <w:color w:val="000000"/>
                <w:sz w:val="24"/>
                <w:szCs w:val="24"/>
                <w:highlight w:val="none"/>
              </w:rPr>
              <w:framePr w:vAnchor="text" w:hAnchor="page" w:x="1412" w:y="597"/>
            </w:pPr>
            <w:r>
              <w:rPr>
                <w:rFonts w:hint="eastAsia" w:ascii="宋体" w:hAnsi="宋体" w:eastAsia="宋体" w:cs="宋体"/>
                <w:color w:val="000000"/>
                <w:sz w:val="24"/>
                <w:szCs w:val="24"/>
                <w:highlight w:val="none"/>
              </w:rPr>
            </w:r>
            <w:r/>
          </w:p>
          <w:p>
            <w:pPr>
              <w:pStyle w:val="739"/>
              <w:jc w:val="left"/>
              <w:spacing w:line="360" w:lineRule="auto"/>
              <w:tabs>
                <w:tab w:val="left" w:pos="1320" w:leader="none"/>
              </w:tabs>
              <w:rPr>
                <w:rFonts w:hint="eastAsia" w:ascii="宋体" w:hAnsi="宋体" w:eastAsia="宋体" w:cs="宋体"/>
                <w:color w:val="000000"/>
                <w:sz w:val="24"/>
                <w:szCs w:val="24"/>
                <w:highlight w:val="none"/>
              </w:rPr>
              <w:framePr w:vAnchor="text" w:hAnchor="page" w:x="1412" w:y="597"/>
            </w:pPr>
            <w:r>
              <w:rPr>
                <w:rFonts w:hint="eastAsia" w:ascii="宋体" w:hAnsi="宋体" w:eastAsia="宋体" w:cs="宋体"/>
                <w:color w:val="000000"/>
                <w:sz w:val="24"/>
                <w:szCs w:val="24"/>
                <w:highlight w:val="none"/>
              </w:rPr>
            </w:r>
            <w:r/>
          </w:p>
          <w:p>
            <w:pPr>
              <w:pStyle w:val="739"/>
              <w:jc w:val="left"/>
              <w:spacing w:line="360" w:lineRule="auto"/>
              <w:tabs>
                <w:tab w:val="left" w:pos="1320" w:leader="none"/>
              </w:tabs>
              <w:rPr>
                <w:rFonts w:hint="eastAsia" w:ascii="宋体" w:hAnsi="宋体" w:eastAsia="宋体" w:cs="宋体"/>
                <w:color w:val="000000"/>
                <w:sz w:val="24"/>
                <w:szCs w:val="24"/>
                <w:highlight w:val="none"/>
              </w:rPr>
              <w:framePr w:vAnchor="text" w:hAnchor="page" w:x="1412" w:y="597"/>
            </w:pPr>
            <w:r>
              <w:rPr>
                <w:rFonts w:hint="eastAsia" w:ascii="宋体" w:hAnsi="宋体" w:eastAsia="宋体" w:cs="宋体"/>
                <w:color w:val="000000"/>
                <w:sz w:val="24"/>
                <w:szCs w:val="24"/>
                <w:highlight w:val="none"/>
              </w:rPr>
            </w:r>
            <w:r/>
          </w:p>
          <w:p>
            <w:pPr>
              <w:pStyle w:val="739"/>
              <w:jc w:val="left"/>
              <w:spacing w:line="360" w:lineRule="auto"/>
              <w:tabs>
                <w:tab w:val="left" w:pos="1320" w:leader="none"/>
              </w:tabs>
              <w:rPr>
                <w:rFonts w:hint="eastAsia" w:ascii="宋体" w:hAnsi="宋体" w:eastAsia="宋体" w:cs="宋体"/>
                <w:color w:val="000000"/>
                <w:sz w:val="24"/>
                <w:szCs w:val="24"/>
                <w:highlight w:val="none"/>
              </w:rPr>
              <w:framePr w:vAnchor="text" w:hAnchor="page" w:x="1412" w:y="597"/>
            </w:pPr>
            <w:r>
              <w:rPr>
                <w:rFonts w:hint="eastAsia" w:ascii="宋体" w:hAnsi="宋体" w:eastAsia="宋体" w:cs="宋体"/>
                <w:color w:val="000000"/>
                <w:sz w:val="24"/>
                <w:szCs w:val="24"/>
                <w:highlight w:val="none"/>
              </w:rPr>
            </w:r>
            <w:r/>
          </w:p>
          <w:p>
            <w:pPr>
              <w:pStyle w:val="739"/>
              <w:jc w:val="left"/>
              <w:spacing w:line="360" w:lineRule="auto"/>
              <w:tabs>
                <w:tab w:val="left" w:pos="1320" w:leader="none"/>
              </w:tabs>
              <w:rPr>
                <w:rFonts w:hint="eastAsia" w:ascii="宋体" w:hAnsi="宋体" w:eastAsia="宋体" w:cs="宋体"/>
                <w:color w:val="000000"/>
                <w:sz w:val="24"/>
                <w:szCs w:val="24"/>
                <w:highlight w:val="none"/>
              </w:rPr>
              <w:framePr w:vAnchor="text" w:hAnchor="page" w:x="1412" w:y="597"/>
            </w:pPr>
            <w:r>
              <w:rPr>
                <w:rFonts w:hint="eastAsia" w:ascii="宋体" w:hAnsi="宋体" w:eastAsia="宋体" w:cs="宋体"/>
                <w:color w:val="000000"/>
                <w:sz w:val="24"/>
                <w:szCs w:val="24"/>
                <w:highlight w:val="none"/>
              </w:rPr>
            </w:r>
            <w:r/>
          </w:p>
          <w:p>
            <w:pPr>
              <w:pStyle w:val="739"/>
              <w:jc w:val="left"/>
              <w:spacing w:line="360" w:lineRule="auto"/>
              <w:tabs>
                <w:tab w:val="left" w:pos="1320" w:leader="none"/>
              </w:tabs>
              <w:rPr>
                <w:rFonts w:hint="eastAsia" w:ascii="宋体" w:hAnsi="宋体" w:eastAsia="宋体" w:cs="宋体"/>
                <w:color w:val="000000"/>
                <w:sz w:val="24"/>
                <w:szCs w:val="24"/>
                <w:highlight w:val="none"/>
              </w:rPr>
              <w:framePr w:vAnchor="text" w:hAnchor="page" w:x="1412" w:y="597"/>
            </w:pPr>
            <w:r>
              <w:rPr>
                <w:rFonts w:hint="eastAsia" w:ascii="宋体" w:hAnsi="宋体" w:eastAsia="宋体" w:cs="宋体"/>
                <w:color w:val="000000"/>
                <w:sz w:val="24"/>
                <w:szCs w:val="24"/>
                <w:highlight w:val="none"/>
              </w:rPr>
            </w:r>
            <w:r/>
          </w:p>
          <w:p>
            <w:pPr>
              <w:pStyle w:val="739"/>
              <w:jc w:val="left"/>
              <w:spacing w:line="360" w:lineRule="auto"/>
              <w:tabs>
                <w:tab w:val="left" w:pos="1320" w:leader="none"/>
              </w:tabs>
              <w:rPr>
                <w:rFonts w:hint="eastAsia" w:ascii="宋体" w:hAnsi="宋体" w:eastAsia="宋体" w:cs="宋体"/>
                <w:color w:val="000000"/>
                <w:sz w:val="24"/>
                <w:szCs w:val="24"/>
                <w:highlight w:val="none"/>
              </w:rPr>
              <w:framePr w:vAnchor="text" w:hAnchor="page" w:x="1412" w:y="597"/>
            </w:pPr>
            <w:r>
              <w:rPr>
                <w:rFonts w:hint="eastAsia" w:ascii="宋体" w:hAnsi="宋体" w:eastAsia="宋体" w:cs="宋体"/>
                <w:color w:val="000000"/>
                <w:sz w:val="24"/>
                <w:szCs w:val="24"/>
                <w:highlight w:val="none"/>
              </w:rPr>
            </w:r>
            <w:r/>
          </w:p>
          <w:p>
            <w:pPr>
              <w:pStyle w:val="739"/>
              <w:jc w:val="left"/>
              <w:spacing w:line="360" w:lineRule="auto"/>
              <w:tabs>
                <w:tab w:val="left" w:pos="1320" w:leader="none"/>
              </w:tabs>
              <w:rPr>
                <w:rFonts w:hint="eastAsia" w:ascii="宋体" w:hAnsi="宋体" w:eastAsia="宋体" w:cs="宋体"/>
                <w:color w:val="000000"/>
                <w:sz w:val="24"/>
                <w:szCs w:val="24"/>
                <w:highlight w:val="none"/>
              </w:rPr>
              <w:framePr w:vAnchor="text" w:hAnchor="page" w:x="1412" w:y="597"/>
            </w:pPr>
            <w:r>
              <w:rPr>
                <w:rFonts w:hint="eastAsia" w:ascii="宋体" w:hAnsi="宋体" w:eastAsia="宋体" w:cs="宋体"/>
                <w:color w:val="000000"/>
                <w:sz w:val="24"/>
                <w:szCs w:val="24"/>
                <w:highlight w:val="none"/>
              </w:rPr>
            </w:r>
            <w:r/>
          </w:p>
          <w:p>
            <w:pPr>
              <w:pStyle w:val="739"/>
              <w:jc w:val="left"/>
              <w:spacing w:line="360" w:lineRule="auto"/>
              <w:tabs>
                <w:tab w:val="left" w:pos="1320" w:leader="none"/>
              </w:tabs>
              <w:rPr>
                <w:rFonts w:hint="eastAsia" w:ascii="宋体" w:hAnsi="宋体" w:eastAsia="宋体" w:cs="宋体"/>
                <w:color w:val="000000"/>
                <w:sz w:val="24"/>
                <w:szCs w:val="24"/>
                <w:highlight w:val="none"/>
              </w:rPr>
              <w:framePr w:vAnchor="text" w:hAnchor="page" w:x="1412" w:y="597"/>
            </w:pPr>
            <w:r>
              <w:rPr>
                <w:rFonts w:hint="eastAsia" w:ascii="宋体" w:hAnsi="宋体" w:eastAsia="宋体" w:cs="宋体"/>
                <w:color w:val="000000"/>
                <w:sz w:val="24"/>
                <w:szCs w:val="24"/>
                <w:highlight w:val="none"/>
              </w:rPr>
            </w:r>
            <w:r/>
          </w:p>
          <w:p>
            <w:pPr>
              <w:pStyle w:val="739"/>
              <w:jc w:val="left"/>
              <w:spacing w:line="360" w:lineRule="auto"/>
              <w:tabs>
                <w:tab w:val="left" w:pos="1320" w:leader="none"/>
              </w:tabs>
              <w:rPr>
                <w:rFonts w:hint="eastAsia" w:ascii="宋体" w:hAnsi="宋体" w:eastAsia="宋体" w:cs="宋体"/>
                <w:color w:val="000000"/>
                <w:sz w:val="24"/>
                <w:szCs w:val="24"/>
                <w:highlight w:val="none"/>
              </w:rPr>
              <w:framePr w:vAnchor="text" w:hAnchor="page" w:x="1412" w:y="597"/>
            </w:pPr>
            <w:r>
              <w:rPr>
                <w:rFonts w:hint="eastAsia" w:ascii="宋体" w:hAnsi="宋体" w:eastAsia="宋体" w:cs="宋体"/>
                <w:color w:val="000000"/>
                <w:sz w:val="24"/>
                <w:szCs w:val="24"/>
                <w:highlight w:val="none"/>
              </w:rPr>
            </w:r>
            <w:r/>
          </w:p>
          <w:p>
            <w:pPr>
              <w:pStyle w:val="739"/>
              <w:jc w:val="left"/>
              <w:spacing w:line="360" w:lineRule="auto"/>
              <w:tabs>
                <w:tab w:val="left" w:pos="1320" w:leader="none"/>
              </w:tabs>
              <w:rPr>
                <w:rFonts w:hint="eastAsia" w:ascii="宋体" w:hAnsi="宋体" w:eastAsia="宋体" w:cs="宋体"/>
                <w:color w:val="000000"/>
                <w:sz w:val="24"/>
                <w:szCs w:val="24"/>
                <w:highlight w:val="none"/>
              </w:rPr>
              <w:framePr w:vAnchor="text" w:hAnchor="page" w:x="1412" w:y="597"/>
            </w:pPr>
            <w:r>
              <w:rPr>
                <w:rFonts w:hint="eastAsia" w:ascii="宋体" w:hAnsi="宋体" w:eastAsia="宋体" w:cs="宋体"/>
                <w:color w:val="000000"/>
                <w:sz w:val="24"/>
                <w:szCs w:val="24"/>
                <w:highlight w:val="none"/>
              </w:rPr>
            </w:r>
            <w:r/>
          </w:p>
          <w:p>
            <w:pPr>
              <w:pStyle w:val="739"/>
              <w:jc w:val="left"/>
              <w:spacing w:line="360" w:lineRule="auto"/>
              <w:tabs>
                <w:tab w:val="left" w:pos="1320" w:leader="none"/>
              </w:tabs>
              <w:rPr>
                <w:rFonts w:hint="eastAsia" w:ascii="宋体" w:hAnsi="宋体" w:eastAsia="宋体" w:cs="宋体"/>
                <w:color w:val="000000"/>
                <w:sz w:val="24"/>
                <w:szCs w:val="24"/>
                <w:highlight w:val="none"/>
              </w:rPr>
              <w:framePr w:vAnchor="text" w:hAnchor="page" w:x="1412" w:y="597"/>
            </w:pPr>
            <w:r>
              <w:rPr>
                <w:rFonts w:hint="eastAsia" w:ascii="宋体" w:hAnsi="宋体" w:eastAsia="宋体" w:cs="宋体"/>
                <w:color w:val="000000"/>
                <w:sz w:val="24"/>
                <w:szCs w:val="24"/>
                <w:highlight w:val="none"/>
              </w:rPr>
            </w:r>
            <w:r/>
          </w:p>
          <w:p>
            <w:pPr>
              <w:pStyle w:val="739"/>
              <w:jc w:val="left"/>
              <w:spacing w:line="360" w:lineRule="auto"/>
              <w:tabs>
                <w:tab w:val="left" w:pos="1320" w:leader="none"/>
              </w:tabs>
              <w:rPr>
                <w:rFonts w:hint="eastAsia" w:ascii="宋体" w:hAnsi="宋体" w:eastAsia="宋体" w:cs="宋体"/>
                <w:color w:val="000000"/>
                <w:sz w:val="24"/>
                <w:szCs w:val="24"/>
                <w:highlight w:val="none"/>
              </w:rPr>
              <w:framePr w:vAnchor="text" w:hAnchor="page" w:x="1412" w:y="597"/>
            </w:pPr>
            <w:r>
              <w:rPr>
                <w:rFonts w:hint="eastAsia" w:ascii="宋体" w:hAnsi="宋体" w:eastAsia="宋体" w:cs="宋体"/>
                <w:color w:val="000000"/>
                <w:sz w:val="24"/>
                <w:szCs w:val="24"/>
                <w:highlight w:val="none"/>
              </w:rPr>
            </w:r>
            <w:r/>
          </w:p>
          <w:p>
            <w:pPr>
              <w:pStyle w:val="739"/>
              <w:ind w:firstLine="210"/>
              <w:jc w:val="left"/>
              <w:spacing w:line="360" w:lineRule="auto"/>
              <w:tabs>
                <w:tab w:val="left" w:pos="1320" w:leader="none"/>
              </w:tabs>
              <w:rPr>
                <w:rFonts w:hint="eastAsia" w:ascii="宋体" w:hAnsi="宋体" w:eastAsia="宋体" w:cs="宋体"/>
                <w:color w:val="000000"/>
                <w:sz w:val="24"/>
                <w:szCs w:val="24"/>
                <w:highlight w:val="none"/>
                <w:lang w:val="zh-CN"/>
              </w:rPr>
              <w:framePr w:vAnchor="text" w:hAnchor="page" w:x="1412" w:y="597"/>
            </w:pPr>
            <w:r>
              <w:rPr>
                <w:rFonts w:hint="eastAsia" w:ascii="宋体" w:hAnsi="宋体" w:eastAsia="宋体" w:cs="宋体"/>
                <w:color w:val="000000"/>
                <w:sz w:val="24"/>
                <w:szCs w:val="24"/>
                <w:highlight w:val="none"/>
                <w:lang w:val="zh-CN"/>
              </w:rPr>
              <w:t xml:space="preserve">单位名称（盖章）：</w:t>
            </w:r>
            <w:r>
              <w:rPr>
                <w:rFonts w:hint="eastAsia" w:ascii="宋体" w:hAnsi="宋体" w:eastAsia="宋体" w:cs="宋体"/>
                <w:color w:val="000000"/>
                <w:sz w:val="24"/>
                <w:szCs w:val="24"/>
                <w:highlight w:val="none"/>
                <w:lang w:val="zh-CN"/>
              </w:rPr>
            </w:r>
            <w:r/>
          </w:p>
          <w:p>
            <w:pPr>
              <w:pStyle w:val="739"/>
              <w:ind w:firstLine="210"/>
              <w:jc w:val="left"/>
              <w:spacing w:line="360" w:lineRule="auto"/>
              <w:tabs>
                <w:tab w:val="left" w:pos="1320" w:leader="none"/>
              </w:tabs>
              <w:rPr>
                <w:rFonts w:hint="eastAsia" w:ascii="宋体" w:hAnsi="宋体" w:eastAsia="宋体" w:cs="宋体"/>
                <w:color w:val="000000"/>
                <w:sz w:val="24"/>
                <w:szCs w:val="24"/>
                <w:highlight w:val="none"/>
                <w:lang w:val="zh-CN"/>
              </w:rPr>
              <w:framePr w:vAnchor="text" w:hAnchor="page" w:x="1412" w:y="597"/>
            </w:pPr>
            <w:r>
              <w:rPr>
                <w:rFonts w:hint="eastAsia" w:ascii="宋体" w:hAnsi="宋体" w:eastAsia="宋体" w:cs="宋体"/>
                <w:color w:val="000000"/>
                <w:sz w:val="24"/>
                <w:szCs w:val="24"/>
                <w:highlight w:val="none"/>
                <w:lang w:val="zh-CN"/>
              </w:rPr>
            </w:r>
            <w:r/>
          </w:p>
          <w:p>
            <w:pPr>
              <w:pStyle w:val="739"/>
              <w:ind w:firstLine="210"/>
              <w:jc w:val="left"/>
              <w:spacing w:line="360" w:lineRule="auto"/>
              <w:tabs>
                <w:tab w:val="left" w:pos="1320" w:leader="none"/>
              </w:tabs>
              <w:rPr>
                <w:rFonts w:hint="eastAsia" w:ascii="宋体" w:hAnsi="宋体" w:eastAsia="宋体" w:cs="宋体"/>
                <w:color w:val="000000"/>
                <w:sz w:val="24"/>
                <w:szCs w:val="24"/>
                <w:highlight w:val="none"/>
                <w:lang w:val="zh-CN"/>
              </w:rPr>
              <w:framePr w:vAnchor="text" w:hAnchor="page" w:x="1412" w:y="597"/>
            </w:pPr>
            <w:r>
              <w:rPr>
                <w:rFonts w:hint="eastAsia" w:ascii="宋体" w:hAnsi="宋体" w:eastAsia="宋体" w:cs="宋体"/>
                <w:color w:val="000000"/>
                <w:sz w:val="24"/>
                <w:szCs w:val="24"/>
                <w:highlight w:val="none"/>
                <w:lang w:val="zh-CN"/>
              </w:rPr>
            </w:r>
            <w:r/>
          </w:p>
          <w:p>
            <w:pPr>
              <w:pStyle w:val="739"/>
              <w:ind w:firstLine="210"/>
              <w:jc w:val="left"/>
              <w:spacing w:line="360" w:lineRule="auto"/>
              <w:tabs>
                <w:tab w:val="left" w:pos="1320" w:leader="none"/>
              </w:tabs>
              <w:rPr>
                <w:rFonts w:hint="eastAsia" w:ascii="宋体" w:hAnsi="宋体" w:eastAsia="宋体" w:cs="宋体"/>
                <w:color w:val="000000"/>
                <w:sz w:val="24"/>
                <w:szCs w:val="24"/>
                <w:highlight w:val="none"/>
                <w:lang w:val="zh-CN"/>
              </w:rPr>
              <w:framePr w:vAnchor="text" w:hAnchor="page" w:x="1412" w:y="597"/>
            </w:pPr>
            <w:r>
              <w:rPr>
                <w:rFonts w:hint="eastAsia" w:ascii="宋体" w:hAnsi="宋体" w:eastAsia="宋体" w:cs="宋体"/>
                <w:color w:val="000000"/>
                <w:sz w:val="24"/>
                <w:szCs w:val="24"/>
                <w:highlight w:val="none"/>
                <w:lang w:val="zh-CN"/>
              </w:rPr>
            </w:r>
            <w:r/>
          </w:p>
          <w:p>
            <w:pPr>
              <w:pStyle w:val="739"/>
              <w:ind w:firstLine="210"/>
              <w:jc w:val="left"/>
              <w:spacing w:line="360" w:lineRule="auto"/>
              <w:tabs>
                <w:tab w:val="left" w:pos="1320" w:leader="none"/>
              </w:tabs>
              <w:rPr>
                <w:rFonts w:hint="eastAsia" w:ascii="宋体" w:hAnsi="宋体" w:eastAsia="宋体" w:cs="宋体"/>
                <w:color w:val="000000"/>
                <w:sz w:val="24"/>
                <w:szCs w:val="24"/>
                <w:highlight w:val="none"/>
              </w:rPr>
              <w:framePr w:vAnchor="text" w:hAnchor="page" w:x="1412" w:y="597"/>
            </w:pPr>
            <w:r>
              <w:rPr>
                <w:rFonts w:hint="eastAsia" w:ascii="宋体" w:hAnsi="宋体" w:eastAsia="宋体" w:cs="宋体"/>
                <w:color w:val="000000"/>
                <w:sz w:val="24"/>
                <w:szCs w:val="24"/>
                <w:highlight w:val="none"/>
              </w:rPr>
            </w:r>
            <w:r/>
          </w:p>
        </w:tc>
      </w:tr>
    </w:tbl>
    <w:p>
      <w:pPr>
        <w:pStyle w:val="739"/>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39"/>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b/>
          <w:bCs/>
          <w:color w:val="000000"/>
          <w:sz w:val="24"/>
          <w:szCs w:val="24"/>
          <w:highlight w:val="none"/>
        </w:rPr>
        <w:t xml:space="preserve">附件</w:t>
      </w: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rPr>
        <w:t xml:space="preserve">、资格证明文件</w:t>
      </w:r>
      <w:r>
        <w:rPr>
          <w:rFonts w:hint="eastAsia" w:ascii="宋体" w:hAnsi="宋体" w:eastAsia="宋体" w:cs="宋体"/>
          <w:color w:val="000000"/>
          <w:sz w:val="24"/>
          <w:szCs w:val="24"/>
          <w:highlight w:val="none"/>
          <w:lang w:val="zh-CN"/>
        </w:rPr>
      </w:r>
      <w:r/>
    </w:p>
    <w:p>
      <w:pPr>
        <w:pStyle w:val="739"/>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（1）关于资格文件的声明函</w:t>
      </w:r>
      <w:r>
        <w:rPr>
          <w:rFonts w:hint="eastAsia" w:ascii="宋体" w:hAnsi="宋体" w:eastAsia="宋体" w:cs="宋体"/>
          <w:b/>
          <w:color w:val="000000"/>
          <w:sz w:val="24"/>
          <w:szCs w:val="24"/>
          <w:highlight w:val="none"/>
        </w:rPr>
      </w:r>
      <w:r/>
    </w:p>
    <w:p>
      <w:pPr>
        <w:pStyle w:val="739"/>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关于资格文件的声明函</w:t>
      </w:r>
      <w:r>
        <w:rPr>
          <w:rFonts w:hint="eastAsia" w:ascii="宋体" w:hAnsi="宋体" w:eastAsia="宋体" w:cs="宋体"/>
          <w:b/>
          <w:color w:val="000000"/>
          <w:sz w:val="24"/>
          <w:szCs w:val="24"/>
          <w:highlight w:val="none"/>
        </w:rPr>
      </w:r>
      <w:r/>
    </w:p>
    <w:p>
      <w:pPr>
        <w:pStyle w:val="739"/>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9"/>
        <w:ind w:left="315" w:firstLine="72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本公司愿就由贵公司组织实施的编号为</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号的磋商采购活动进行响应。本公司所提交的响应文件中所有关于响应文件、证明和陈述均是真实的、准确的、有效的。若与真实情况不符，本公司愿意承担由此而产生的一切后果。</w:t>
      </w:r>
      <w:r>
        <w:rPr>
          <w:rFonts w:hint="eastAsia" w:ascii="宋体" w:hAnsi="宋体" w:eastAsia="宋体" w:cs="宋体"/>
          <w:color w:val="000000"/>
          <w:sz w:val="24"/>
          <w:szCs w:val="24"/>
          <w:highlight w:val="none"/>
          <w:lang w:val="en-US" w:eastAsia="zh-CN" w:bidi="ar-SA"/>
        </w:rPr>
      </w:r>
      <w:r/>
    </w:p>
    <w:p>
      <w:pPr>
        <w:pStyle w:val="73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（响应单位）法定代表人（负责人）：（签字或盖章）</w:t>
      </w:r>
      <w:r>
        <w:rPr>
          <w:rFonts w:hint="eastAsia" w:ascii="宋体" w:hAnsi="宋体" w:eastAsia="宋体" w:cs="宋体"/>
          <w:color w:val="000000"/>
          <w:sz w:val="24"/>
          <w:szCs w:val="24"/>
          <w:highlight w:val="none"/>
        </w:rPr>
      </w:r>
      <w:r/>
    </w:p>
    <w:p>
      <w:pPr>
        <w:pStyle w:val="739"/>
        <w:ind w:firstLine="31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ind w:firstLine="396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（响应单位）公章：</w:t>
      </w:r>
      <w:r>
        <w:rPr>
          <w:rFonts w:hint="eastAsia" w:ascii="宋体" w:hAnsi="宋体" w:eastAsia="宋体" w:cs="宋体"/>
          <w:color w:val="000000"/>
          <w:sz w:val="24"/>
          <w:szCs w:val="24"/>
          <w:highlight w:val="none"/>
        </w:rPr>
      </w:r>
      <w:r/>
    </w:p>
    <w:p>
      <w:pPr>
        <w:pStyle w:val="739"/>
        <w:ind w:firstLine="31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ind w:firstLine="31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ind w:firstLine="576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月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73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7"/>
        <w:rPr>
          <w:rFonts w:hint="eastAsia"/>
          <w:color w:val="000000"/>
          <w:highlight w:val="none"/>
        </w:rPr>
      </w:pPr>
      <w:r>
        <w:rPr>
          <w:rFonts w:hint="eastAsia"/>
          <w:color w:val="000000"/>
          <w:highlight w:val="none"/>
        </w:rPr>
      </w:r>
      <w:r/>
    </w:p>
    <w:p>
      <w:pPr>
        <w:pStyle w:val="73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cs="宋体"/>
          <w:b/>
          <w:color w:val="000000"/>
          <w:sz w:val="24"/>
          <w:szCs w:val="24"/>
          <w:highlight w:val="none"/>
          <w:lang w:val="en-US" w:eastAsia="zh-CN" w:bidi="ar-SA"/>
        </w:rPr>
        <w:t xml:space="preserve">（3）</w:t>
      </w:r>
      <w:r>
        <w:rPr>
          <w:rFonts w:hint="eastAsia" w:ascii="宋体" w:hAnsi="宋体" w:eastAsia="宋体" w:cs="宋体"/>
          <w:b/>
          <w:color w:val="000000"/>
          <w:sz w:val="24"/>
          <w:szCs w:val="24"/>
          <w:highlight w:val="none"/>
          <w:lang w:val="en-US" w:eastAsia="zh-CN" w:bidi="ar-SA"/>
        </w:rPr>
        <w:t xml:space="preserve">供应商情况表</w:t>
      </w:r>
      <w:r>
        <w:rPr>
          <w:rFonts w:hint="eastAsia" w:ascii="宋体" w:hAnsi="宋体" w:eastAsia="宋体" w:cs="宋体"/>
          <w:b/>
          <w:color w:val="000000"/>
          <w:sz w:val="24"/>
          <w:szCs w:val="24"/>
          <w:highlight w:val="none"/>
          <w:lang w:val="en-US" w:eastAsia="zh-CN" w:bidi="ar-SA"/>
        </w:rPr>
      </w:r>
      <w:r/>
    </w:p>
    <w:p>
      <w:pPr>
        <w:pStyle w:val="739"/>
        <w:ind w:firstLine="0"/>
        <w:jc w:val="center"/>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供应商情况表</w:t>
      </w:r>
      <w:r>
        <w:rPr>
          <w:rFonts w:hint="eastAsia" w:ascii="宋体" w:hAnsi="宋体" w:eastAsia="宋体" w:cs="宋体"/>
          <w:b/>
          <w:color w:val="000000"/>
          <w:sz w:val="24"/>
          <w:szCs w:val="24"/>
          <w:highlight w:val="none"/>
          <w:lang w:val="en-US" w:eastAsia="zh-CN" w:bidi="ar-SA"/>
        </w:rPr>
      </w:r>
      <w:r/>
    </w:p>
    <w:p>
      <w:pPr>
        <w:pStyle w:val="739"/>
        <w:ind w:firstLine="42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739"/>
        <w:ind w:firstLine="420"/>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单位名称：（盖章）</w:t>
      </w:r>
      <w:r>
        <w:rPr>
          <w:rFonts w:hint="eastAsia" w:ascii="宋体" w:hAnsi="宋体" w:eastAsia="宋体" w:cs="宋体"/>
          <w:b/>
          <w:color w:val="000000"/>
          <w:sz w:val="24"/>
          <w:szCs w:val="24"/>
          <w:highlight w:val="none"/>
          <w:lang w:val="en-US" w:eastAsia="zh-CN" w:bidi="ar-SA"/>
        </w:rPr>
      </w:r>
      <w:r/>
    </w:p>
    <w:tbl>
      <w:tblPr>
        <w:tblW w:w="0" w:type="auto"/>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88"/>
        <w:gridCol w:w="1800"/>
        <w:gridCol w:w="1980"/>
        <w:gridCol w:w="2340"/>
      </w:tblGrid>
      <w:tr>
        <w:trPr>
          <w:cantSplit/>
          <w:trHeight w:val="482"/>
        </w:trPr>
        <w:tc>
          <w:tcPr>
            <w:tcW w:w="2988"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rPr>
            </w:r>
            <w:r/>
          </w:p>
        </w:tc>
        <w:tc>
          <w:tcPr>
            <w:tcW w:w="180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成立日期</w:t>
            </w:r>
            <w:r>
              <w:rPr>
                <w:rFonts w:hint="eastAsia" w:ascii="宋体" w:hAnsi="宋体" w:eastAsia="宋体" w:cs="宋体"/>
                <w:color w:val="000000"/>
                <w:sz w:val="24"/>
                <w:szCs w:val="24"/>
                <w:highlight w:val="none"/>
              </w:rPr>
            </w:r>
            <w:r/>
          </w:p>
        </w:tc>
        <w:tc>
          <w:tcPr>
            <w:tcW w:w="234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73"/>
        </w:trPr>
        <w:tc>
          <w:tcPr>
            <w:tcW w:w="2988"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企业地址</w:t>
            </w:r>
            <w:r>
              <w:rPr>
                <w:rFonts w:hint="eastAsia" w:ascii="宋体" w:hAnsi="宋体" w:eastAsia="宋体" w:cs="宋体"/>
                <w:color w:val="000000"/>
                <w:sz w:val="24"/>
                <w:szCs w:val="24"/>
                <w:highlight w:val="none"/>
              </w:rPr>
            </w:r>
            <w:r/>
          </w:p>
        </w:tc>
        <w:tc>
          <w:tcPr>
            <w:tcW w:w="180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注册资本</w:t>
            </w:r>
            <w:r>
              <w:rPr>
                <w:rFonts w:hint="eastAsia" w:ascii="宋体" w:hAnsi="宋体" w:eastAsia="宋体" w:cs="宋体"/>
                <w:color w:val="000000"/>
                <w:sz w:val="24"/>
                <w:szCs w:val="24"/>
                <w:highlight w:val="none"/>
              </w:rPr>
            </w:r>
            <w:r/>
          </w:p>
        </w:tc>
        <w:tc>
          <w:tcPr>
            <w:tcW w:w="234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_________</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lang w:val="zh-CN"/>
              </w:rPr>
            </w:r>
            <w:r/>
          </w:p>
        </w:tc>
      </w:tr>
      <w:tr>
        <w:trPr>
          <w:cantSplit/>
          <w:trHeight w:val="463"/>
        </w:trPr>
        <w:tc>
          <w:tcPr>
            <w:tcW w:w="2988"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经营范围</w:t>
            </w:r>
            <w:r>
              <w:rPr>
                <w:rFonts w:hint="eastAsia" w:ascii="宋体" w:hAnsi="宋体" w:eastAsia="宋体" w:cs="宋体"/>
                <w:color w:val="000000"/>
                <w:sz w:val="24"/>
                <w:szCs w:val="24"/>
                <w:highlight w:val="none"/>
              </w:rPr>
            </w:r>
            <w:r/>
          </w:p>
        </w:tc>
        <w:tc>
          <w:tcPr>
            <w:gridSpan w:val="3"/>
            <w:tcW w:w="612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Pr>
        <w:tc>
          <w:tcPr>
            <w:tcW w:w="2988"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职工人数</w:t>
            </w:r>
            <w:r>
              <w:rPr>
                <w:rFonts w:hint="eastAsia" w:ascii="宋体" w:hAnsi="宋体" w:eastAsia="宋体" w:cs="宋体"/>
                <w:color w:val="000000"/>
                <w:sz w:val="24"/>
                <w:szCs w:val="24"/>
                <w:highlight w:val="none"/>
              </w:rPr>
            </w:r>
            <w:r/>
          </w:p>
        </w:tc>
        <w:tc>
          <w:tcPr>
            <w:tcW w:w="180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8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其中：中高级</w:t>
            </w:r>
            <w:r>
              <w:rPr>
                <w:rFonts w:hint="eastAsia" w:ascii="宋体" w:hAnsi="宋体" w:eastAsia="宋体" w:cs="宋体"/>
                <w:color w:val="000000"/>
                <w:sz w:val="24"/>
                <w:szCs w:val="24"/>
                <w:highlight w:val="none"/>
              </w:rPr>
            </w:r>
            <w:r/>
          </w:p>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以上职称的人数</w:t>
            </w:r>
            <w:r>
              <w:rPr>
                <w:rFonts w:hint="eastAsia" w:ascii="宋体" w:hAnsi="宋体" w:eastAsia="宋体" w:cs="宋体"/>
                <w:color w:val="000000"/>
                <w:sz w:val="24"/>
                <w:szCs w:val="24"/>
                <w:highlight w:val="none"/>
              </w:rPr>
            </w:r>
            <w:r/>
          </w:p>
        </w:tc>
        <w:tc>
          <w:tcPr>
            <w:tcW w:w="234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10"/>
        </w:trPr>
        <w:tc>
          <w:tcPr>
            <w:tcW w:w="2988"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资产总计</w:t>
            </w:r>
            <w:r>
              <w:rPr>
                <w:rFonts w:hint="eastAsia" w:ascii="宋体" w:hAnsi="宋体" w:eastAsia="宋体" w:cs="宋体"/>
                <w:color w:val="000000"/>
                <w:sz w:val="24"/>
                <w:szCs w:val="24"/>
                <w:highlight w:val="none"/>
              </w:rPr>
            </w:r>
            <w:r/>
          </w:p>
        </w:tc>
        <w:tc>
          <w:tcPr>
            <w:tcW w:w="180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tc>
        <w:tc>
          <w:tcPr>
            <w:tcW w:w="198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净资产</w:t>
            </w:r>
            <w:r>
              <w:rPr>
                <w:rFonts w:hint="eastAsia" w:ascii="宋体" w:hAnsi="宋体" w:eastAsia="宋体" w:cs="宋体"/>
                <w:color w:val="000000"/>
                <w:sz w:val="24"/>
                <w:szCs w:val="24"/>
                <w:highlight w:val="none"/>
              </w:rPr>
            </w:r>
            <w:r/>
          </w:p>
        </w:tc>
        <w:tc>
          <w:tcPr>
            <w:tcW w:w="234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lang w:val="zh-CN"/>
              </w:rPr>
            </w:r>
            <w:r/>
          </w:p>
        </w:tc>
      </w:tr>
      <w:tr>
        <w:trPr>
          <w:cantSplit/>
          <w:trHeight w:val="445"/>
        </w:trPr>
        <w:tc>
          <w:tcPr>
            <w:tcW w:w="2988"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股东权益</w:t>
            </w:r>
            <w:r>
              <w:rPr>
                <w:rFonts w:hint="eastAsia" w:ascii="宋体" w:hAnsi="宋体" w:eastAsia="宋体" w:cs="宋体"/>
                <w:color w:val="000000"/>
                <w:sz w:val="24"/>
                <w:szCs w:val="24"/>
                <w:highlight w:val="none"/>
              </w:rPr>
            </w:r>
            <w:r/>
          </w:p>
        </w:tc>
        <w:tc>
          <w:tcPr>
            <w:tcW w:w="180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tc>
        <w:tc>
          <w:tcPr>
            <w:tcW w:w="198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销售收入</w:t>
            </w:r>
            <w:r>
              <w:rPr>
                <w:rFonts w:hint="eastAsia" w:ascii="宋体" w:hAnsi="宋体" w:eastAsia="宋体" w:cs="宋体"/>
                <w:color w:val="000000"/>
                <w:sz w:val="24"/>
                <w:szCs w:val="24"/>
                <w:highlight w:val="none"/>
              </w:rPr>
            </w:r>
            <w:r/>
          </w:p>
        </w:tc>
        <w:tc>
          <w:tcPr>
            <w:tcW w:w="234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tc>
      </w:tr>
      <w:tr>
        <w:trPr>
          <w:cantSplit/>
          <w:trHeight w:val="666"/>
        </w:trPr>
        <w:tc>
          <w:tcPr>
            <w:tcW w:w="2988"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实现利润</w:t>
            </w:r>
            <w:r>
              <w:rPr>
                <w:rFonts w:hint="eastAsia" w:ascii="宋体" w:hAnsi="宋体" w:eastAsia="宋体" w:cs="宋体"/>
                <w:color w:val="000000"/>
                <w:sz w:val="24"/>
                <w:szCs w:val="24"/>
                <w:highlight w:val="none"/>
              </w:rPr>
            </w:r>
            <w:r/>
          </w:p>
        </w:tc>
        <w:tc>
          <w:tcPr>
            <w:gridSpan w:val="3"/>
            <w:tcW w:w="612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tc>
      </w:tr>
      <w:tr>
        <w:trPr>
          <w:cantSplit/>
        </w:trPr>
        <w:tc>
          <w:tcPr>
            <w:tcW w:w="2988"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营业面积</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含厂房面积</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W w:w="180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平方米</w:t>
            </w:r>
            <w:r>
              <w:rPr>
                <w:rFonts w:hint="eastAsia" w:ascii="宋体" w:hAnsi="宋体" w:eastAsia="宋体" w:cs="宋体"/>
                <w:color w:val="000000"/>
                <w:sz w:val="24"/>
                <w:szCs w:val="24"/>
                <w:highlight w:val="none"/>
              </w:rPr>
            </w:r>
            <w:r/>
          </w:p>
        </w:tc>
        <w:tc>
          <w:tcPr>
            <w:tcW w:w="198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其中：</w:t>
            </w:r>
            <w:r>
              <w:rPr>
                <w:rFonts w:hint="eastAsia" w:ascii="宋体" w:hAnsi="宋体" w:eastAsia="宋体" w:cs="宋体"/>
                <w:color w:val="000000"/>
                <w:sz w:val="24"/>
                <w:szCs w:val="24"/>
                <w:highlight w:val="none"/>
              </w:rPr>
            </w:r>
            <w:r/>
          </w:p>
        </w:tc>
        <w:tc>
          <w:tcPr>
            <w:tcW w:w="234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自有面积</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平方米</w:t>
            </w:r>
            <w:r>
              <w:rPr>
                <w:rFonts w:hint="eastAsia" w:ascii="宋体" w:hAnsi="宋体" w:eastAsia="宋体" w:cs="宋体"/>
                <w:color w:val="000000"/>
                <w:sz w:val="24"/>
                <w:szCs w:val="24"/>
                <w:highlight w:val="none"/>
              </w:rPr>
            </w:r>
            <w:r/>
          </w:p>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承租面积</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平方米</w:t>
            </w:r>
            <w:r>
              <w:rPr>
                <w:rFonts w:hint="eastAsia" w:ascii="宋体" w:hAnsi="宋体" w:eastAsia="宋体" w:cs="宋体"/>
                <w:color w:val="000000"/>
                <w:sz w:val="24"/>
                <w:szCs w:val="24"/>
                <w:highlight w:val="none"/>
              </w:rPr>
            </w:r>
            <w:r/>
          </w:p>
        </w:tc>
      </w:tr>
      <w:tr>
        <w:trPr>
          <w:cantSplit/>
          <w:trHeight w:val="1022"/>
        </w:trPr>
        <w:tc>
          <w:tcPr>
            <w:tcW w:w="2988"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单位简历及内设机构情况</w:t>
            </w:r>
            <w:r>
              <w:rPr>
                <w:rFonts w:hint="eastAsia" w:ascii="宋体" w:hAnsi="宋体" w:eastAsia="宋体" w:cs="宋体"/>
                <w:color w:val="000000"/>
                <w:sz w:val="24"/>
                <w:szCs w:val="24"/>
                <w:highlight w:val="none"/>
              </w:rPr>
            </w:r>
            <w:r/>
          </w:p>
        </w:tc>
        <w:tc>
          <w:tcPr>
            <w:gridSpan w:val="3"/>
            <w:tcW w:w="612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782"/>
        </w:trPr>
        <w:tc>
          <w:tcPr>
            <w:tcW w:w="2988"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单位优势及特长</w:t>
            </w:r>
            <w:r>
              <w:rPr>
                <w:rFonts w:hint="eastAsia" w:ascii="宋体" w:hAnsi="宋体" w:eastAsia="宋体" w:cs="宋体"/>
                <w:color w:val="000000"/>
                <w:sz w:val="24"/>
                <w:szCs w:val="24"/>
                <w:highlight w:val="none"/>
              </w:rPr>
            </w:r>
            <w:r/>
          </w:p>
        </w:tc>
        <w:tc>
          <w:tcPr>
            <w:gridSpan w:val="3"/>
            <w:tcW w:w="612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Pr>
        <w:tc>
          <w:tcPr>
            <w:tcW w:w="2988" w:type="dxa"/>
            <w:vAlign w:val="top"/>
            <w:textDirection w:val="lrTb"/>
            <w:noWrap w:val="false"/>
          </w:tcPr>
          <w:p>
            <w:pPr>
              <w:pStyle w:val="7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近三年来完成或正在履行的重大合同情况</w:t>
            </w:r>
            <w:r>
              <w:rPr>
                <w:rFonts w:hint="eastAsia" w:ascii="宋体" w:hAnsi="宋体" w:eastAsia="宋体" w:cs="宋体"/>
                <w:color w:val="000000"/>
                <w:sz w:val="24"/>
                <w:szCs w:val="24"/>
                <w:highlight w:val="none"/>
              </w:rPr>
            </w:r>
            <w:r/>
          </w:p>
        </w:tc>
        <w:tc>
          <w:tcPr>
            <w:gridSpan w:val="3"/>
            <w:tcW w:w="6120" w:type="dxa"/>
            <w:vAlign w:val="top"/>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Pr>
        <w:tc>
          <w:tcPr>
            <w:tcW w:w="2988" w:type="dxa"/>
            <w:vAlign w:val="top"/>
            <w:textDirection w:val="lrTb"/>
            <w:noWrap w:val="false"/>
          </w:tcPr>
          <w:p>
            <w:pPr>
              <w:pStyle w:val="7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最近2年内在经营过程中受到何种奖励或处分</w:t>
            </w:r>
            <w:r>
              <w:rPr>
                <w:rFonts w:hint="eastAsia" w:ascii="宋体" w:hAnsi="宋体" w:eastAsia="宋体" w:cs="宋体"/>
                <w:color w:val="000000"/>
                <w:sz w:val="24"/>
                <w:szCs w:val="24"/>
                <w:highlight w:val="none"/>
              </w:rPr>
            </w:r>
            <w:r/>
          </w:p>
        </w:tc>
        <w:tc>
          <w:tcPr>
            <w:gridSpan w:val="3"/>
            <w:tcW w:w="612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（包括财政、工商、税务、物价、技监部门稽查情况、结果）</w:t>
            </w:r>
            <w:r>
              <w:rPr>
                <w:rFonts w:hint="eastAsia" w:ascii="宋体" w:hAnsi="宋体" w:eastAsia="宋体" w:cs="宋体"/>
                <w:color w:val="000000"/>
                <w:sz w:val="24"/>
                <w:szCs w:val="24"/>
                <w:highlight w:val="none"/>
              </w:rPr>
            </w:r>
            <w:r/>
          </w:p>
        </w:tc>
      </w:tr>
      <w:tr>
        <w:trPr>
          <w:cantSplit/>
        </w:trPr>
        <w:tc>
          <w:tcPr>
            <w:tcW w:w="2988" w:type="dxa"/>
            <w:vAlign w:val="top"/>
            <w:textDirection w:val="lrTb"/>
            <w:noWrap w:val="false"/>
          </w:tcPr>
          <w:p>
            <w:pPr>
              <w:pStyle w:val="7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最近3年内有无因售假、售劣或是其他原因被消费者投诉或起诉的情况及说明</w:t>
            </w:r>
            <w:r>
              <w:rPr>
                <w:rFonts w:hint="eastAsia" w:ascii="宋体" w:hAnsi="宋体" w:eastAsia="宋体" w:cs="宋体"/>
                <w:color w:val="000000"/>
                <w:sz w:val="24"/>
                <w:szCs w:val="24"/>
                <w:highlight w:val="none"/>
              </w:rPr>
            </w:r>
            <w:r/>
          </w:p>
        </w:tc>
        <w:tc>
          <w:tcPr>
            <w:gridSpan w:val="3"/>
            <w:tcW w:w="6120" w:type="dxa"/>
            <w:vAlign w:val="center"/>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（包括解决方式和结果）</w:t>
            </w:r>
            <w:r>
              <w:rPr>
                <w:rFonts w:hint="eastAsia" w:ascii="宋体" w:hAnsi="宋体" w:eastAsia="宋体" w:cs="宋体"/>
                <w:color w:val="000000"/>
                <w:sz w:val="24"/>
                <w:szCs w:val="24"/>
                <w:highlight w:val="none"/>
              </w:rPr>
            </w:r>
            <w:r/>
          </w:p>
        </w:tc>
      </w:tr>
      <w:tr>
        <w:trPr>
          <w:cantSplit/>
        </w:trPr>
        <w:tc>
          <w:tcPr>
            <w:tcW w:w="2988" w:type="dxa"/>
            <w:vAlign w:val="top"/>
            <w:textDirection w:val="lrTb"/>
            <w:noWrap w:val="false"/>
          </w:tcPr>
          <w:p>
            <w:pPr>
              <w:pStyle w:val="7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最近3年内主要负责人有无经济犯罪被司法机关追究的情况及说明</w:t>
            </w:r>
            <w:r>
              <w:rPr>
                <w:rFonts w:hint="eastAsia" w:ascii="宋体" w:hAnsi="宋体" w:eastAsia="宋体" w:cs="宋体"/>
                <w:color w:val="000000"/>
                <w:sz w:val="24"/>
                <w:szCs w:val="24"/>
                <w:highlight w:val="none"/>
              </w:rPr>
            </w:r>
            <w:r/>
          </w:p>
        </w:tc>
        <w:tc>
          <w:tcPr>
            <w:gridSpan w:val="3"/>
            <w:tcW w:w="6120" w:type="dxa"/>
            <w:vAlign w:val="top"/>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05"/>
        </w:trPr>
        <w:tc>
          <w:tcPr>
            <w:tcW w:w="2988" w:type="dxa"/>
            <w:vAlign w:val="top"/>
            <w:textDirection w:val="lrTb"/>
            <w:noWrap w:val="false"/>
          </w:tcPr>
          <w:p>
            <w:pPr>
              <w:pStyle w:val="7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获得技术认证的工程师及简介</w:t>
            </w:r>
            <w:r>
              <w:rPr>
                <w:rFonts w:hint="eastAsia" w:ascii="宋体" w:hAnsi="宋体" w:eastAsia="宋体" w:cs="宋体"/>
                <w:color w:val="000000"/>
                <w:sz w:val="24"/>
                <w:szCs w:val="24"/>
                <w:highlight w:val="none"/>
              </w:rPr>
            </w:r>
            <w:r/>
          </w:p>
        </w:tc>
        <w:tc>
          <w:tcPr>
            <w:gridSpan w:val="3"/>
            <w:tcW w:w="6120" w:type="dxa"/>
            <w:vAlign w:val="top"/>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737"/>
        </w:trPr>
        <w:tc>
          <w:tcPr>
            <w:tcW w:w="2988" w:type="dxa"/>
            <w:vAlign w:val="center"/>
            <w:textDirection w:val="lrTb"/>
            <w:noWrap w:val="false"/>
          </w:tcPr>
          <w:p>
            <w:pPr>
              <w:pStyle w:val="7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其他需要说明的情况</w:t>
            </w:r>
            <w:r>
              <w:rPr>
                <w:rFonts w:hint="eastAsia" w:ascii="宋体" w:hAnsi="宋体" w:eastAsia="宋体" w:cs="宋体"/>
                <w:color w:val="000000"/>
                <w:sz w:val="24"/>
                <w:szCs w:val="24"/>
                <w:highlight w:val="none"/>
              </w:rPr>
            </w:r>
            <w:r/>
          </w:p>
        </w:tc>
        <w:tc>
          <w:tcPr>
            <w:gridSpan w:val="3"/>
            <w:tcW w:w="6120" w:type="dxa"/>
            <w:vAlign w:val="top"/>
            <w:textDirection w:val="lrTb"/>
            <w:noWrap w:val="false"/>
          </w:tcPr>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39"/>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）中小企业声明函</w:t>
      </w:r>
      <w:r>
        <w:rPr>
          <w:rFonts w:hint="eastAsia" w:ascii="宋体" w:hAnsi="宋体" w:eastAsia="宋体" w:cs="宋体"/>
          <w:b/>
          <w:color w:val="000000"/>
          <w:sz w:val="24"/>
          <w:szCs w:val="24"/>
          <w:highlight w:val="none"/>
        </w:rPr>
      </w:r>
      <w:r/>
    </w:p>
    <w:p>
      <w:pPr>
        <w:pStyle w:val="739"/>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739"/>
        <w:jc w:val="center"/>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t xml:space="preserve">中小企业声明函（服务）</w:t>
      </w:r>
      <w:r>
        <w:rPr>
          <w:rFonts w:hint="eastAsia" w:ascii="宋体" w:hAnsi="宋体" w:eastAsia="宋体" w:cs="宋体"/>
          <w:b/>
          <w:color w:val="000000"/>
          <w:sz w:val="24"/>
          <w:szCs w:val="24"/>
          <w:highlight w:val="none"/>
          <w:lang w:val="zh-CN"/>
        </w:rPr>
      </w:r>
      <w:r/>
    </w:p>
    <w:p>
      <w:pPr>
        <w:pStyle w:val="739"/>
        <w:ind w:firstLine="480"/>
        <w:spacing w:before="468"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本公司（联合体）郑重声明，根据《政府采购促进中小企业发展管理办法》（财库﹝2020﹞46 号）的规定，</w:t>
      </w:r>
      <w:r>
        <w:rPr>
          <w:rFonts w:hint="eastAsia" w:ascii="宋体" w:hAnsi="宋体" w:eastAsia="宋体" w:cs="宋体"/>
          <w:color w:val="000000"/>
          <w:sz w:val="24"/>
          <w:highlight w:val="none"/>
        </w:rPr>
        <w:t xml:space="preserve">本公司参加</w:t>
      </w:r>
      <w:r>
        <w:rPr>
          <w:rFonts w:hint="eastAsia" w:ascii="宋体" w:hAnsi="宋体" w:eastAsia="宋体" w:cs="宋体"/>
          <w:color w:val="000000"/>
          <w:sz w:val="24"/>
          <w:highlight w:val="none"/>
          <w:u w:val="single"/>
        </w:rPr>
        <w:t xml:space="preserve">（单位名称）</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（项目名称）</w:t>
      </w:r>
      <w:r>
        <w:rPr>
          <w:rFonts w:hint="eastAsia" w:ascii="宋体" w:hAnsi="宋体" w:eastAsia="宋体" w:cs="宋体"/>
          <w:color w:val="000000"/>
          <w:sz w:val="24"/>
          <w:highlight w:val="none"/>
        </w:rPr>
        <w:t xml:space="preserve">采购活动，服务全部由符合政策要求的中小企业承接。相关企业的具体情况如下： </w:t>
      </w:r>
      <w:r>
        <w:rPr>
          <w:rFonts w:hint="eastAsia" w:ascii="宋体" w:hAnsi="宋体" w:eastAsia="宋体" w:cs="宋体"/>
          <w:color w:val="000000"/>
          <w:sz w:val="24"/>
          <w:highlight w:val="none"/>
        </w:rPr>
      </w:r>
      <w:r/>
    </w:p>
    <w:p>
      <w:pPr>
        <w:pStyle w:val="73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t xml:space="preserve">项目名称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，属于</w:t>
      </w:r>
      <w:r>
        <w:rPr>
          <w:rFonts w:hint="eastAsia" w:ascii="宋体" w:hAnsi="宋体" w:cs="宋体"/>
          <w:color w:val="000000"/>
          <w:sz w:val="24"/>
          <w:highlight w:val="none"/>
          <w:u w:val="single"/>
          <w:lang w:eastAsia="zh-CN"/>
        </w:rPr>
        <w:t xml:space="preserve">其他未列明行业</w:t>
      </w:r>
      <w:r>
        <w:rPr>
          <w:rFonts w:hint="eastAsia" w:ascii="宋体" w:hAnsi="宋体" w:eastAsia="宋体" w:cs="宋体"/>
          <w:color w:val="000000"/>
          <w:sz w:val="24"/>
          <w:highlight w:val="none"/>
        </w:rPr>
        <w:t xml:space="preserve">； 承接企业为</w:t>
      </w:r>
      <w:r>
        <w:rPr>
          <w:rFonts w:hint="eastAsia" w:ascii="宋体" w:hAnsi="宋体" w:eastAsia="宋体" w:cs="宋体"/>
          <w:color w:val="000000"/>
          <w:sz w:val="24"/>
          <w:highlight w:val="none"/>
          <w:u w:val="single"/>
        </w:rPr>
        <w:t xml:space="preserve">（企业名称）</w:t>
      </w:r>
      <w:r>
        <w:rPr>
          <w:rFonts w:hint="eastAsia" w:ascii="宋体" w:hAnsi="宋体" w:eastAsia="宋体" w:cs="宋体"/>
          <w:color w:val="000000"/>
          <w:sz w:val="24"/>
          <w:highlight w:val="none"/>
        </w:rPr>
        <w:t xml:space="preserve">，从业人员</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万元，属于</w:t>
      </w:r>
      <w:r>
        <w:rPr>
          <w:rFonts w:hint="eastAsia" w:ascii="宋体" w:hAnsi="宋体" w:eastAsia="宋体" w:cs="宋体"/>
          <w:color w:val="000000"/>
          <w:sz w:val="24"/>
          <w:highlight w:val="none"/>
          <w:u w:val="single"/>
        </w:rPr>
        <w:t xml:space="preserve">（中型企业、小型企业、微型企业）</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39"/>
        <w:ind w:firstLine="72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以上企业，不属于大企业的分支机构，不存在控股股东为大企业的情形，也不存在与大企业的负责人为同一人的情形。 </w:t>
      </w:r>
      <w:r>
        <w:rPr>
          <w:rFonts w:hint="eastAsia" w:ascii="宋体" w:hAnsi="宋体" w:eastAsia="宋体" w:cs="宋体"/>
          <w:color w:val="000000"/>
          <w:sz w:val="24"/>
          <w:szCs w:val="24"/>
          <w:highlight w:val="none"/>
        </w:rPr>
      </w:r>
      <w:r/>
    </w:p>
    <w:p>
      <w:pPr>
        <w:pStyle w:val="73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 </w:t>
      </w:r>
      <w:r>
        <w:rPr>
          <w:rFonts w:hint="eastAsia" w:ascii="宋体" w:hAnsi="宋体" w:eastAsia="宋体" w:cs="宋体"/>
          <w:color w:val="000000"/>
          <w:sz w:val="24"/>
          <w:szCs w:val="24"/>
          <w:highlight w:val="none"/>
        </w:rPr>
      </w:r>
      <w:r/>
    </w:p>
    <w:p>
      <w:pPr>
        <w:pStyle w:val="739"/>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企业名称（盖章）：</w:t>
      </w:r>
      <w:r>
        <w:rPr>
          <w:rFonts w:hint="eastAsia" w:ascii="宋体" w:hAnsi="宋体" w:eastAsia="宋体" w:cs="宋体"/>
          <w:color w:val="000000"/>
          <w:sz w:val="24"/>
          <w:szCs w:val="24"/>
          <w:highlight w:val="none"/>
        </w:rPr>
      </w:r>
      <w:r/>
    </w:p>
    <w:p>
      <w:pPr>
        <w:pStyle w:val="739"/>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 期：</w:t>
      </w:r>
      <w:r>
        <w:rPr>
          <w:rFonts w:hint="eastAsia" w:ascii="宋体" w:hAnsi="宋体" w:eastAsia="宋体" w:cs="宋体"/>
          <w:color w:val="000000"/>
          <w:sz w:val="24"/>
          <w:szCs w:val="24"/>
          <w:highlight w:val="none"/>
        </w:rPr>
      </w:r>
      <w:r/>
    </w:p>
    <w:p>
      <w:pPr>
        <w:pStyle w:val="76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备注：1.从业人员、营业收入、资产总额填报上一年度数据，无上一年度数据的新成立企业可不填报。</w:t>
      </w:r>
      <w:r>
        <w:rPr>
          <w:rFonts w:hint="eastAsia" w:ascii="宋体" w:hAnsi="宋体" w:eastAsia="宋体" w:cs="宋体"/>
          <w:color w:val="000000"/>
          <w:sz w:val="21"/>
          <w:szCs w:val="21"/>
          <w:highlight w:val="none"/>
        </w:rPr>
      </w:r>
      <w:r/>
    </w:p>
    <w:p>
      <w:pPr>
        <w:pStyle w:val="76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rPr>
          <w:rFonts w:hint="eastAsia" w:ascii="宋体" w:hAnsi="宋体" w:eastAsia="宋体" w:cs="宋体"/>
          <w:color w:val="000000"/>
          <w:sz w:val="21"/>
          <w:szCs w:val="21"/>
          <w:highlight w:val="none"/>
        </w:rPr>
      </w:r>
      <w:r/>
    </w:p>
    <w:p>
      <w:pPr>
        <w:pStyle w:val="76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rPr>
          <w:rFonts w:hint="eastAsia" w:ascii="宋体" w:hAnsi="宋体" w:eastAsia="宋体" w:cs="宋体"/>
          <w:color w:val="000000"/>
          <w:sz w:val="21"/>
          <w:szCs w:val="21"/>
          <w:highlight w:val="none"/>
        </w:rPr>
      </w:r>
      <w:r/>
    </w:p>
    <w:p>
      <w:pPr>
        <w:pStyle w:val="76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4.如未对（中型企业、小型企业、微型企业）进行勾选，视同非中小微企业，不可享受相应扶持政策。</w:t>
      </w:r>
      <w:r>
        <w:rPr>
          <w:rFonts w:hint="eastAsia" w:ascii="宋体" w:hAnsi="宋体" w:eastAsia="宋体" w:cs="宋体"/>
          <w:color w:val="000000"/>
          <w:sz w:val="21"/>
          <w:szCs w:val="21"/>
          <w:highlight w:val="none"/>
        </w:rPr>
      </w:r>
      <w:r/>
    </w:p>
    <w:p>
      <w:pPr>
        <w:pStyle w:val="76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5.中标单位为中小企业的，《中小企业声明函》将随中标结果同时公告。</w:t>
      </w:r>
      <w:r>
        <w:rPr>
          <w:rFonts w:hint="eastAsia" w:ascii="宋体" w:hAnsi="宋体" w:eastAsia="宋体" w:cs="宋体"/>
          <w:color w:val="000000"/>
          <w:sz w:val="21"/>
          <w:szCs w:val="21"/>
          <w:highlight w:val="none"/>
        </w:rPr>
      </w:r>
      <w:r/>
    </w:p>
    <w:p>
      <w:pPr>
        <w:pStyle w:val="739"/>
        <w:spacing w:line="360" w:lineRule="auto"/>
        <w:widowControl/>
        <w:rPr>
          <w:rFonts w:hAnsi="宋体"/>
          <w:b/>
          <w:color w:val="000000"/>
          <w:sz w:val="24"/>
          <w:szCs w:val="24"/>
          <w:highlight w:val="none"/>
        </w:rPr>
      </w:pPr>
      <w:r>
        <w:rPr>
          <w:rFonts w:hint="eastAsia" w:hAnsi="宋体"/>
          <w:b/>
          <w:color w:val="000000"/>
          <w:sz w:val="24"/>
          <w:szCs w:val="24"/>
          <w:highlight w:val="none"/>
        </w:rPr>
        <w:t xml:space="preserve">附：中小企业划型标准规定</w:t>
      </w:r>
      <w:r>
        <w:rPr>
          <w:rFonts w:hAnsi="宋体"/>
          <w:b/>
          <w:color w:val="000000"/>
          <w:sz w:val="24"/>
          <w:szCs w:val="24"/>
          <w:highlight w:val="none"/>
        </w:rPr>
      </w:r>
      <w:r/>
    </w:p>
    <w:p>
      <w:pPr>
        <w:pStyle w:val="739"/>
        <w:ind w:firstLine="482"/>
        <w:spacing w:line="360" w:lineRule="auto"/>
        <w:widowControl/>
        <w:rPr>
          <w:rFonts w:hAnsi="宋体"/>
          <w:color w:val="000000"/>
          <w:sz w:val="24"/>
          <w:szCs w:val="24"/>
          <w:highlight w:val="none"/>
        </w:rPr>
      </w:pPr>
      <w:r>
        <w:rPr>
          <w:rFonts w:hint="eastAsia" w:hAnsi="宋体"/>
          <w:b/>
          <w:color w:val="000000"/>
          <w:sz w:val="24"/>
          <w:szCs w:val="24"/>
          <w:highlight w:val="none"/>
        </w:rPr>
        <w:t xml:space="preserve">（一）农、林、牧、渔业。</w:t>
      </w:r>
      <w:r>
        <w:rPr>
          <w:rFonts w:hint="eastAsia" w:hAnsi="宋体"/>
          <w:color w:val="000000"/>
          <w:sz w:val="24"/>
          <w:szCs w:val="24"/>
          <w:highlight w:val="none"/>
        </w:rPr>
        <w:t xml:space="preserve">营业收入20000万元以下的为中小微型企业。其中，营业收入500万元及以上的为中型企业，营业收入50万元及以上的为小型企业，营业收入50万元以下的为微型企业。</w:t>
      </w:r>
      <w:r>
        <w:rPr>
          <w:rFonts w:hAnsi="宋体"/>
          <w:color w:val="000000"/>
          <w:sz w:val="24"/>
          <w:szCs w:val="24"/>
          <w:highlight w:val="none"/>
        </w:rPr>
      </w:r>
      <w:r/>
    </w:p>
    <w:p>
      <w:pPr>
        <w:pStyle w:val="739"/>
        <w:ind w:firstLine="482"/>
        <w:spacing w:line="360" w:lineRule="auto"/>
        <w:widowControl/>
        <w:rPr>
          <w:rFonts w:hAnsi="宋体"/>
          <w:color w:val="000000"/>
          <w:sz w:val="24"/>
          <w:szCs w:val="24"/>
          <w:highlight w:val="none"/>
        </w:rPr>
      </w:pPr>
      <w:r>
        <w:rPr>
          <w:rFonts w:hint="eastAsia" w:hAnsi="宋体"/>
          <w:b/>
          <w:color w:val="000000"/>
          <w:sz w:val="24"/>
          <w:szCs w:val="24"/>
          <w:highlight w:val="none"/>
        </w:rPr>
        <w:t xml:space="preserve">（二）工业。</w:t>
      </w:r>
      <w:r>
        <w:rPr>
          <w:rFonts w:hint="eastAsia" w:hAnsi="宋体"/>
          <w:color w:val="000000"/>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Ansi="宋体"/>
          <w:color w:val="000000"/>
          <w:sz w:val="24"/>
          <w:szCs w:val="24"/>
          <w:highlight w:val="none"/>
        </w:rPr>
      </w:r>
      <w:r/>
    </w:p>
    <w:p>
      <w:pPr>
        <w:pStyle w:val="739"/>
        <w:ind w:firstLine="482"/>
        <w:spacing w:line="360" w:lineRule="auto"/>
        <w:widowControl/>
        <w:rPr>
          <w:rFonts w:hAnsi="宋体"/>
          <w:color w:val="000000"/>
          <w:sz w:val="24"/>
          <w:szCs w:val="24"/>
          <w:highlight w:val="none"/>
        </w:rPr>
      </w:pPr>
      <w:r>
        <w:rPr>
          <w:rFonts w:hint="eastAsia" w:hAnsi="宋体"/>
          <w:b/>
          <w:color w:val="000000"/>
          <w:sz w:val="24"/>
          <w:szCs w:val="24"/>
          <w:highlight w:val="none"/>
        </w:rPr>
        <w:t xml:space="preserve">（三）建筑业。</w:t>
      </w:r>
      <w:r>
        <w:rPr>
          <w:rFonts w:hint="eastAsia" w:hAnsi="宋体"/>
          <w:color w:val="000000"/>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Ansi="宋体"/>
          <w:color w:val="000000"/>
          <w:sz w:val="24"/>
          <w:szCs w:val="24"/>
          <w:highlight w:val="none"/>
        </w:rPr>
      </w:r>
      <w:r/>
    </w:p>
    <w:p>
      <w:pPr>
        <w:pStyle w:val="739"/>
        <w:ind w:firstLine="482"/>
        <w:spacing w:line="360" w:lineRule="auto"/>
        <w:widowControl/>
        <w:rPr>
          <w:rFonts w:hAnsi="宋体"/>
          <w:color w:val="000000"/>
          <w:sz w:val="24"/>
          <w:szCs w:val="24"/>
          <w:highlight w:val="none"/>
        </w:rPr>
      </w:pPr>
      <w:r>
        <w:rPr>
          <w:rFonts w:hint="eastAsia" w:hAnsi="宋体"/>
          <w:b/>
          <w:color w:val="000000"/>
          <w:sz w:val="24"/>
          <w:szCs w:val="24"/>
          <w:highlight w:val="none"/>
        </w:rPr>
        <w:t xml:space="preserve">（四）批发业。</w:t>
      </w:r>
      <w:r>
        <w:rPr>
          <w:rFonts w:hint="eastAsia" w:hAnsi="宋体"/>
          <w:color w:val="000000"/>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Ansi="宋体"/>
          <w:color w:val="000000"/>
          <w:sz w:val="24"/>
          <w:szCs w:val="24"/>
          <w:highlight w:val="none"/>
        </w:rPr>
      </w:r>
      <w:r/>
    </w:p>
    <w:p>
      <w:pPr>
        <w:pStyle w:val="739"/>
        <w:ind w:firstLine="482"/>
        <w:spacing w:line="360" w:lineRule="auto"/>
        <w:widowControl/>
        <w:rPr>
          <w:rFonts w:hAnsi="宋体"/>
          <w:color w:val="000000"/>
          <w:sz w:val="24"/>
          <w:szCs w:val="24"/>
          <w:highlight w:val="none"/>
        </w:rPr>
      </w:pPr>
      <w:r>
        <w:rPr>
          <w:rFonts w:hint="eastAsia" w:hAnsi="宋体"/>
          <w:b/>
          <w:color w:val="000000"/>
          <w:sz w:val="24"/>
          <w:szCs w:val="24"/>
          <w:highlight w:val="none"/>
        </w:rPr>
        <w:t xml:space="preserve">（五）零售业。</w:t>
      </w:r>
      <w:r>
        <w:rPr>
          <w:rFonts w:hint="eastAsia" w:hAnsi="宋体"/>
          <w:color w:val="000000"/>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Ansi="宋体"/>
          <w:color w:val="000000"/>
          <w:sz w:val="24"/>
          <w:szCs w:val="24"/>
          <w:highlight w:val="none"/>
        </w:rPr>
      </w:r>
      <w:r/>
    </w:p>
    <w:p>
      <w:pPr>
        <w:pStyle w:val="739"/>
        <w:ind w:firstLine="482"/>
        <w:spacing w:line="360" w:lineRule="auto"/>
        <w:widowControl/>
        <w:rPr>
          <w:rFonts w:hAnsi="宋体"/>
          <w:color w:val="000000"/>
          <w:sz w:val="24"/>
          <w:szCs w:val="24"/>
          <w:highlight w:val="none"/>
        </w:rPr>
      </w:pPr>
      <w:r>
        <w:rPr>
          <w:rFonts w:hint="eastAsia" w:hAnsi="宋体"/>
          <w:b/>
          <w:color w:val="000000"/>
          <w:sz w:val="24"/>
          <w:szCs w:val="24"/>
          <w:highlight w:val="none"/>
        </w:rPr>
        <w:t xml:space="preserve">（六）交通运输业。</w:t>
      </w:r>
      <w:r>
        <w:rPr>
          <w:rFonts w:hint="eastAsia" w:hAnsi="宋体"/>
          <w:color w:val="000000"/>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Ansi="宋体"/>
          <w:color w:val="000000"/>
          <w:sz w:val="24"/>
          <w:szCs w:val="24"/>
          <w:highlight w:val="none"/>
        </w:rPr>
      </w:r>
      <w:r/>
    </w:p>
    <w:p>
      <w:pPr>
        <w:pStyle w:val="739"/>
        <w:ind w:firstLine="482"/>
        <w:spacing w:line="360" w:lineRule="auto"/>
        <w:widowControl/>
        <w:rPr>
          <w:rFonts w:hAnsi="宋体"/>
          <w:color w:val="000000"/>
          <w:sz w:val="24"/>
          <w:szCs w:val="24"/>
          <w:highlight w:val="none"/>
        </w:rPr>
      </w:pPr>
      <w:r>
        <w:rPr>
          <w:rFonts w:hint="eastAsia" w:hAnsi="宋体"/>
          <w:b/>
          <w:color w:val="000000"/>
          <w:sz w:val="24"/>
          <w:szCs w:val="24"/>
          <w:highlight w:val="none"/>
        </w:rPr>
        <w:t xml:space="preserve">（七）仓储业。</w:t>
      </w:r>
      <w:r>
        <w:rPr>
          <w:rFonts w:hint="eastAsia" w:hAnsi="宋体"/>
          <w:color w:val="000000"/>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Ansi="宋体"/>
          <w:color w:val="000000"/>
          <w:sz w:val="24"/>
          <w:szCs w:val="24"/>
          <w:highlight w:val="none"/>
        </w:rPr>
      </w:r>
      <w:r/>
    </w:p>
    <w:p>
      <w:pPr>
        <w:pStyle w:val="739"/>
        <w:ind w:firstLine="482"/>
        <w:spacing w:line="360" w:lineRule="auto"/>
        <w:widowControl/>
        <w:rPr>
          <w:rFonts w:hAnsi="宋体"/>
          <w:color w:val="000000"/>
          <w:sz w:val="24"/>
          <w:szCs w:val="24"/>
          <w:highlight w:val="none"/>
        </w:rPr>
      </w:pPr>
      <w:r>
        <w:rPr>
          <w:rFonts w:hint="eastAsia" w:hAnsi="宋体"/>
          <w:b/>
          <w:color w:val="000000"/>
          <w:sz w:val="24"/>
          <w:szCs w:val="24"/>
          <w:highlight w:val="none"/>
        </w:rPr>
        <w:t xml:space="preserve">（八）邮政业。</w:t>
      </w:r>
      <w:r>
        <w:rPr>
          <w:rFonts w:hint="eastAsia" w:hAnsi="宋体"/>
          <w:color w:val="000000"/>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Ansi="宋体"/>
          <w:color w:val="000000"/>
          <w:sz w:val="24"/>
          <w:szCs w:val="24"/>
          <w:highlight w:val="none"/>
        </w:rPr>
      </w:r>
      <w:r/>
    </w:p>
    <w:p>
      <w:pPr>
        <w:pStyle w:val="739"/>
        <w:ind w:firstLine="482"/>
        <w:spacing w:line="360" w:lineRule="auto"/>
        <w:widowControl/>
        <w:rPr>
          <w:rFonts w:hAnsi="宋体"/>
          <w:color w:val="000000"/>
          <w:sz w:val="24"/>
          <w:szCs w:val="24"/>
          <w:highlight w:val="none"/>
        </w:rPr>
      </w:pPr>
      <w:r>
        <w:rPr>
          <w:rFonts w:hint="eastAsia" w:hAnsi="宋体"/>
          <w:b/>
          <w:color w:val="000000"/>
          <w:sz w:val="24"/>
          <w:szCs w:val="24"/>
          <w:highlight w:val="none"/>
        </w:rPr>
        <w:t xml:space="preserve">（九）住宿业。</w:t>
      </w:r>
      <w:r>
        <w:rPr>
          <w:rFonts w:hint="eastAsia" w:hAnsi="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color w:val="000000"/>
          <w:sz w:val="24"/>
          <w:szCs w:val="24"/>
          <w:highlight w:val="none"/>
        </w:rPr>
      </w:r>
      <w:r/>
    </w:p>
    <w:p>
      <w:pPr>
        <w:pStyle w:val="739"/>
        <w:ind w:firstLine="482"/>
        <w:spacing w:line="360" w:lineRule="auto"/>
        <w:widowControl/>
        <w:rPr>
          <w:rFonts w:hAnsi="宋体"/>
          <w:color w:val="000000"/>
          <w:sz w:val="24"/>
          <w:szCs w:val="24"/>
          <w:highlight w:val="none"/>
        </w:rPr>
      </w:pPr>
      <w:r>
        <w:rPr>
          <w:rFonts w:hint="eastAsia" w:hAnsi="宋体"/>
          <w:b/>
          <w:color w:val="000000"/>
          <w:sz w:val="24"/>
          <w:szCs w:val="24"/>
          <w:highlight w:val="none"/>
        </w:rPr>
        <w:t xml:space="preserve">（十）餐饮业。</w:t>
      </w:r>
      <w:r>
        <w:rPr>
          <w:rFonts w:hint="eastAsia" w:hAnsi="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color w:val="000000"/>
          <w:sz w:val="24"/>
          <w:szCs w:val="24"/>
          <w:highlight w:val="none"/>
        </w:rPr>
      </w:r>
      <w:r/>
    </w:p>
    <w:p>
      <w:pPr>
        <w:pStyle w:val="739"/>
        <w:ind w:firstLine="482"/>
        <w:spacing w:line="360" w:lineRule="auto"/>
        <w:widowControl/>
        <w:rPr>
          <w:rFonts w:hAnsi="宋体"/>
          <w:color w:val="000000"/>
          <w:sz w:val="24"/>
          <w:szCs w:val="24"/>
          <w:highlight w:val="none"/>
        </w:rPr>
      </w:pPr>
      <w:r>
        <w:rPr>
          <w:rFonts w:hint="eastAsia" w:hAnsi="宋体"/>
          <w:b/>
          <w:color w:val="000000"/>
          <w:sz w:val="24"/>
          <w:szCs w:val="24"/>
          <w:highlight w:val="none"/>
        </w:rPr>
        <w:t xml:space="preserve">（十一）信息传输业。</w:t>
      </w:r>
      <w:r>
        <w:rPr>
          <w:rFonts w:hint="eastAsia" w:hAnsi="宋体"/>
          <w:color w:val="000000"/>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Ansi="宋体"/>
          <w:color w:val="000000"/>
          <w:sz w:val="24"/>
          <w:szCs w:val="24"/>
          <w:highlight w:val="none"/>
        </w:rPr>
      </w:r>
      <w:r/>
    </w:p>
    <w:p>
      <w:pPr>
        <w:pStyle w:val="739"/>
        <w:ind w:firstLine="482"/>
        <w:spacing w:line="360" w:lineRule="auto"/>
        <w:widowControl/>
        <w:rPr>
          <w:rFonts w:hAnsi="宋体"/>
          <w:color w:val="000000"/>
          <w:sz w:val="24"/>
          <w:szCs w:val="24"/>
          <w:highlight w:val="none"/>
        </w:rPr>
      </w:pPr>
      <w:r>
        <w:rPr>
          <w:rFonts w:hint="eastAsia" w:hAnsi="宋体"/>
          <w:b/>
          <w:color w:val="000000"/>
          <w:sz w:val="24"/>
          <w:szCs w:val="24"/>
          <w:highlight w:val="none"/>
        </w:rPr>
        <w:t xml:space="preserve">（十二）软件和信息技术服务业。</w:t>
      </w:r>
      <w:r>
        <w:rPr>
          <w:rFonts w:hint="eastAsia" w:hAnsi="宋体"/>
          <w:color w:val="000000"/>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Ansi="宋体"/>
          <w:color w:val="000000"/>
          <w:sz w:val="24"/>
          <w:szCs w:val="24"/>
          <w:highlight w:val="none"/>
        </w:rPr>
      </w:r>
      <w:r/>
    </w:p>
    <w:p>
      <w:pPr>
        <w:pStyle w:val="739"/>
        <w:ind w:firstLine="482"/>
        <w:spacing w:line="360" w:lineRule="auto"/>
        <w:widowControl/>
        <w:rPr>
          <w:rFonts w:hAnsi="宋体"/>
          <w:color w:val="000000"/>
          <w:sz w:val="24"/>
          <w:szCs w:val="24"/>
          <w:highlight w:val="none"/>
        </w:rPr>
      </w:pPr>
      <w:r>
        <w:rPr>
          <w:rFonts w:hint="eastAsia" w:hAnsi="宋体"/>
          <w:b/>
          <w:color w:val="000000"/>
          <w:sz w:val="24"/>
          <w:szCs w:val="24"/>
          <w:highlight w:val="none"/>
        </w:rPr>
        <w:t xml:space="preserve">（十三）房地产开发经营。</w:t>
      </w:r>
      <w:r>
        <w:rPr>
          <w:rFonts w:hint="eastAsia" w:hAnsi="宋体"/>
          <w:color w:val="000000"/>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Ansi="宋体"/>
          <w:color w:val="000000"/>
          <w:sz w:val="24"/>
          <w:szCs w:val="24"/>
          <w:highlight w:val="none"/>
        </w:rPr>
      </w:r>
      <w:r/>
    </w:p>
    <w:p>
      <w:pPr>
        <w:pStyle w:val="739"/>
        <w:ind w:firstLine="482"/>
        <w:spacing w:line="360" w:lineRule="auto"/>
        <w:widowControl/>
        <w:rPr>
          <w:rFonts w:hAnsi="宋体"/>
          <w:color w:val="000000"/>
          <w:sz w:val="24"/>
          <w:szCs w:val="24"/>
          <w:highlight w:val="none"/>
        </w:rPr>
      </w:pPr>
      <w:r>
        <w:rPr>
          <w:rFonts w:hint="eastAsia" w:hAnsi="宋体"/>
          <w:b/>
          <w:color w:val="000000"/>
          <w:sz w:val="24"/>
          <w:szCs w:val="24"/>
          <w:highlight w:val="none"/>
        </w:rPr>
        <w:t xml:space="preserve">（十四）物业管理。</w:t>
      </w:r>
      <w:r>
        <w:rPr>
          <w:rFonts w:hint="eastAsia" w:hAnsi="宋体"/>
          <w:color w:val="000000"/>
          <w:sz w:val="24"/>
          <w:szCs w:val="24"/>
          <w:highlight w:val="none"/>
        </w:rPr>
        <w:t xml:space="preserve">从业人员1000人以下或营业收入5000万元以下的为中小微型企业。其中，从业人员</w:t>
      </w:r>
      <w:r>
        <w:rPr>
          <w:rFonts w:hAnsi="宋体"/>
          <w:color w:val="000000"/>
          <w:sz w:val="24"/>
          <w:szCs w:val="24"/>
          <w:highlight w:val="none"/>
        </w:rPr>
      </w:r>
      <w:r/>
    </w:p>
    <w:p>
      <w:pPr>
        <w:pStyle w:val="739"/>
        <w:spacing w:line="360" w:lineRule="auto"/>
        <w:widowControl/>
        <w:rPr>
          <w:rFonts w:hAnsi="宋体"/>
          <w:color w:val="000000"/>
          <w:sz w:val="24"/>
          <w:szCs w:val="24"/>
          <w:highlight w:val="none"/>
        </w:rPr>
      </w:pPr>
      <w:r>
        <w:rPr>
          <w:rFonts w:hint="eastAsia" w:hAnsi="宋体"/>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hAnsi="宋体"/>
          <w:color w:val="000000"/>
          <w:sz w:val="24"/>
          <w:szCs w:val="24"/>
          <w:highlight w:val="none"/>
        </w:rPr>
      </w:r>
      <w:r/>
    </w:p>
    <w:p>
      <w:pPr>
        <w:pStyle w:val="739"/>
        <w:ind w:firstLine="482"/>
        <w:spacing w:line="360" w:lineRule="auto"/>
        <w:widowControl/>
        <w:rPr>
          <w:rFonts w:hAnsi="宋体"/>
          <w:color w:val="000000"/>
          <w:sz w:val="24"/>
          <w:szCs w:val="24"/>
          <w:highlight w:val="none"/>
        </w:rPr>
      </w:pPr>
      <w:r>
        <w:rPr>
          <w:rFonts w:hint="eastAsia" w:hAnsi="宋体"/>
          <w:b/>
          <w:color w:val="000000"/>
          <w:sz w:val="24"/>
          <w:szCs w:val="24"/>
          <w:highlight w:val="none"/>
        </w:rPr>
        <w:t xml:space="preserve">（十五）租赁和商务服务业。</w:t>
      </w:r>
      <w:r>
        <w:rPr>
          <w:rFonts w:hint="eastAsia" w:hAnsi="宋体"/>
          <w:color w:val="000000"/>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Ansi="宋体"/>
          <w:color w:val="000000"/>
          <w:sz w:val="24"/>
          <w:szCs w:val="24"/>
          <w:highlight w:val="none"/>
        </w:rPr>
      </w:r>
      <w:r/>
    </w:p>
    <w:p>
      <w:pPr>
        <w:pStyle w:val="739"/>
        <w:ind w:firstLine="482"/>
        <w:spacing w:line="360" w:lineRule="auto"/>
        <w:widowControl/>
        <w:rPr>
          <w:rFonts w:hAnsi="宋体"/>
          <w:color w:val="000000"/>
          <w:sz w:val="24"/>
          <w:szCs w:val="24"/>
          <w:highlight w:val="none"/>
        </w:rPr>
      </w:pPr>
      <w:r>
        <w:rPr>
          <w:rFonts w:hint="eastAsia" w:hAnsi="宋体"/>
          <w:b/>
          <w:color w:val="000000"/>
          <w:sz w:val="24"/>
          <w:szCs w:val="24"/>
          <w:highlight w:val="none"/>
        </w:rPr>
        <w:t xml:space="preserve">（十六）其他未列明行业。</w:t>
      </w:r>
      <w:r>
        <w:rPr>
          <w:rFonts w:hint="eastAsia" w:hAnsi="宋体"/>
          <w:color w:val="000000"/>
          <w:sz w:val="24"/>
          <w:szCs w:val="24"/>
          <w:highlight w:val="none"/>
        </w:rPr>
        <w:t xml:space="preserve">从业人员300人以下的为中小微型企业。其中，从业人员100人及以上的为中型企业；从业人员10人及以上的为小型企业；从业人员10人以下的为微型企业。</w:t>
      </w:r>
      <w:r>
        <w:rPr>
          <w:rFonts w:hAnsi="宋体"/>
          <w:color w:val="000000"/>
          <w:sz w:val="24"/>
          <w:szCs w:val="24"/>
          <w:highlight w:val="none"/>
        </w:rPr>
      </w:r>
      <w:r/>
    </w:p>
    <w:p>
      <w:pPr>
        <w:pStyle w:val="739"/>
        <w:jc w:val="left"/>
        <w:spacing w:before="602" w:after="0" w:line="24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67"/>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67"/>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67"/>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67"/>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67"/>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67"/>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67"/>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67"/>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67"/>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67"/>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67"/>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67"/>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67"/>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67"/>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67"/>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67"/>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67"/>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67"/>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67"/>
        <w:ind w:left="0" w:firstLine="0"/>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rPr>
        <w:t xml:space="preserve">（5）残疾人福利性单位声明函</w:t>
      </w:r>
      <w:r>
        <w:rPr>
          <w:rFonts w:hint="eastAsia" w:ascii="宋体" w:hAnsi="宋体" w:eastAsia="宋体" w:cs="宋体"/>
          <w:b/>
          <w:bCs/>
          <w:color w:val="000000"/>
          <w:sz w:val="24"/>
          <w:szCs w:val="24"/>
          <w:highlight w:val="none"/>
          <w:lang w:val="en-US" w:eastAsia="zh-CN" w:bidi="ar-SA"/>
        </w:rPr>
      </w:r>
      <w:r/>
    </w:p>
    <w:p>
      <w:pPr>
        <w:pStyle w:val="739"/>
        <w:jc w:val="center"/>
        <w:spacing w:before="602" w:after="0" w:line="36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残疾人福利性单位声明函</w:t>
      </w:r>
      <w:r>
        <w:rPr>
          <w:rFonts w:hint="eastAsia" w:ascii="宋体" w:hAnsi="宋体" w:eastAsia="宋体" w:cs="宋体"/>
          <w:b/>
          <w:bCs/>
          <w:color w:val="000000"/>
          <w:sz w:val="24"/>
          <w:szCs w:val="24"/>
          <w:highlight w:val="none"/>
          <w:lang w:val="en-US" w:eastAsia="zh-CN" w:bidi="ar-SA"/>
        </w:rPr>
      </w:r>
      <w:r/>
    </w:p>
    <w:p>
      <w:pPr>
        <w:pStyle w:val="739"/>
        <w:ind w:firstLine="480"/>
        <w:jc w:val="left"/>
        <w:spacing w:before="602" w:after="0" w:line="360" w:lineRule="auto"/>
        <w:widowControl/>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4"/>
          <w:szCs w:val="24"/>
          <w:highlight w:val="none"/>
          <w:lang w:val="zh-CN" w:eastAsia="zh-CN" w:bidi="ar-SA"/>
        </w:rPr>
      </w:r>
      <w:r/>
    </w:p>
    <w:p>
      <w:pPr>
        <w:pStyle w:val="739"/>
        <w:ind w:firstLine="480"/>
        <w:jc w:val="left"/>
        <w:spacing w:before="602" w:after="0" w:line="360" w:lineRule="auto"/>
        <w:widowControl/>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本单位对上述声明的真实性负责。如有虚假，将依法承担相应责任。</w:t>
      </w:r>
      <w:r>
        <w:rPr>
          <w:rFonts w:hint="eastAsia" w:ascii="宋体" w:hAnsi="宋体" w:eastAsia="宋体" w:cs="宋体"/>
          <w:color w:val="000000"/>
          <w:sz w:val="24"/>
          <w:szCs w:val="24"/>
          <w:highlight w:val="none"/>
          <w:lang w:val="zh-CN" w:eastAsia="zh-CN" w:bidi="ar-SA"/>
        </w:rPr>
      </w:r>
      <w:r/>
    </w:p>
    <w:p>
      <w:pPr>
        <w:pStyle w:val="739"/>
        <w:jc w:val="left"/>
        <w:spacing w:before="602" w:after="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739"/>
        <w:jc w:val="left"/>
        <w:spacing w:before="602" w:after="0" w:line="360" w:lineRule="auto"/>
        <w:widowControl/>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zh-CN" w:eastAsia="zh-CN" w:bidi="ar-SA"/>
        </w:rPr>
        <w:t xml:space="preserve"> </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zh-CN" w:eastAsia="zh-CN" w:bidi="ar-SA"/>
        </w:rPr>
        <w:t xml:space="preserve">单位名称（盖章）：</w:t>
      </w:r>
      <w:r>
        <w:rPr>
          <w:rFonts w:hint="eastAsia" w:ascii="宋体" w:hAnsi="宋体" w:eastAsia="宋体" w:cs="宋体"/>
          <w:color w:val="000000"/>
          <w:sz w:val="24"/>
          <w:szCs w:val="24"/>
          <w:highlight w:val="none"/>
          <w:lang w:val="zh-CN" w:eastAsia="zh-CN" w:bidi="ar-SA"/>
        </w:rPr>
      </w:r>
      <w:r/>
    </w:p>
    <w:p>
      <w:pPr>
        <w:pStyle w:val="739"/>
        <w:jc w:val="left"/>
        <w:spacing w:before="602" w:after="0" w:line="360" w:lineRule="auto"/>
        <w:widowControl/>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                   </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zh-CN" w:eastAsia="zh-CN" w:bidi="ar-SA"/>
        </w:rPr>
        <w:t xml:space="preserve"> 日  期：</w:t>
      </w:r>
      <w:r>
        <w:rPr>
          <w:rFonts w:hint="eastAsia" w:ascii="宋体" w:hAnsi="宋体" w:eastAsia="宋体" w:cs="宋体"/>
          <w:color w:val="000000"/>
          <w:sz w:val="24"/>
          <w:szCs w:val="24"/>
          <w:highlight w:val="none"/>
          <w:lang w:val="zh-CN" w:eastAsia="zh-CN" w:bidi="ar-SA"/>
        </w:rPr>
      </w:r>
      <w:r/>
    </w:p>
    <w:p>
      <w:pPr>
        <w:pStyle w:val="739"/>
        <w:jc w:val="left"/>
        <w:spacing w:before="602" w:after="0" w:line="36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39"/>
        <w:ind w:firstLine="482"/>
        <w:jc w:val="left"/>
        <w:spacing w:before="602" w:after="0" w:line="36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739"/>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7"/>
        <w:rPr>
          <w:rFonts w:hint="eastAsia"/>
          <w:color w:val="000000"/>
          <w:highlight w:val="none"/>
        </w:rPr>
      </w:pPr>
      <w:r>
        <w:rPr>
          <w:rFonts w:hint="eastAsia"/>
          <w:color w:val="000000"/>
          <w:highlight w:val="none"/>
        </w:rPr>
      </w:r>
      <w:r/>
    </w:p>
    <w:p>
      <w:pPr>
        <w:pStyle w:val="80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04"/>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9"/>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）监狱企业声明函</w:t>
      </w:r>
      <w:r>
        <w:rPr>
          <w:rFonts w:hint="eastAsia" w:ascii="宋体" w:hAnsi="宋体" w:eastAsia="宋体" w:cs="宋体"/>
          <w:b/>
          <w:bCs/>
          <w:color w:val="000000"/>
          <w:sz w:val="24"/>
          <w:szCs w:val="24"/>
          <w:highlight w:val="none"/>
        </w:rPr>
      </w:r>
      <w:r/>
    </w:p>
    <w:p>
      <w:pPr>
        <w:pStyle w:val="73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监狱企业声明函</w:t>
      </w:r>
      <w:r>
        <w:rPr>
          <w:rFonts w:hint="eastAsia" w:ascii="宋体" w:hAnsi="宋体" w:eastAsia="宋体" w:cs="宋体"/>
          <w:b/>
          <w:color w:val="000000"/>
          <w:sz w:val="24"/>
          <w:szCs w:val="24"/>
          <w:highlight w:val="none"/>
        </w:rPr>
      </w:r>
      <w:r/>
    </w:p>
    <w:p>
      <w:pPr>
        <w:pStyle w:val="739"/>
        <w:ind w:firstLine="480"/>
        <w:jc w:val="left"/>
        <w:spacing w:before="75" w:after="75"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739"/>
        <w:ind w:firstLine="480"/>
        <w:jc w:val="left"/>
        <w:spacing w:before="75" w:after="75"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本企业（单位）郑重声明下列事项（按照实际情况勾选或填空）：</w:t>
      </w:r>
      <w:r>
        <w:rPr>
          <w:rFonts w:hint="eastAsia" w:ascii="宋体" w:hAnsi="宋体" w:eastAsia="宋体" w:cs="宋体"/>
          <w:color w:val="000000"/>
          <w:sz w:val="24"/>
          <w:szCs w:val="24"/>
          <w:highlight w:val="none"/>
          <w:lang w:val="en-US" w:eastAsia="zh-CN" w:bidi="ar-SA"/>
        </w:rPr>
      </w:r>
      <w:r/>
    </w:p>
    <w:p>
      <w:pPr>
        <w:pStyle w:val="739"/>
        <w:ind w:firstLine="480"/>
        <w:jc w:val="left"/>
        <w:spacing w:before="75" w:after="75"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本企业（单位）为直接投标人提供本企业（单位）的服务。</w:t>
      </w:r>
      <w:r>
        <w:rPr>
          <w:rFonts w:hint="eastAsia" w:ascii="宋体" w:hAnsi="宋体" w:eastAsia="宋体" w:cs="宋体"/>
          <w:color w:val="000000"/>
          <w:sz w:val="24"/>
          <w:szCs w:val="24"/>
          <w:highlight w:val="none"/>
          <w:lang w:val="en-US" w:eastAsia="zh-CN" w:bidi="ar-SA"/>
        </w:rPr>
      </w:r>
      <w:r/>
    </w:p>
    <w:p>
      <w:pPr>
        <w:pStyle w:val="739"/>
        <w:ind w:firstLine="480"/>
        <w:jc w:val="left"/>
        <w:spacing w:before="75" w:after="75"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（1）本企业（单位）</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（请填写：是、不是）监狱企业。后附省级以上监狱管理局、戒毒管理局（含新疆生产建设兵团）出具的属于监狱企业的证明文件。</w:t>
      </w:r>
      <w:r>
        <w:rPr>
          <w:rFonts w:hint="eastAsia" w:ascii="宋体" w:hAnsi="宋体" w:eastAsia="宋体" w:cs="宋体"/>
          <w:color w:val="000000"/>
          <w:sz w:val="24"/>
          <w:szCs w:val="24"/>
          <w:highlight w:val="none"/>
          <w:lang w:val="en-US" w:eastAsia="zh-CN" w:bidi="ar-SA"/>
        </w:rPr>
      </w:r>
      <w:r/>
    </w:p>
    <w:p>
      <w:pPr>
        <w:pStyle w:val="739"/>
        <w:ind w:firstLine="480"/>
        <w:jc w:val="left"/>
        <w:spacing w:before="75" w:after="75"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（2）本企业（单位）</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（请填写：是、不是）为联合体一方，提供本企业（单位）的服务。本企业（单位）提供协议合同金额占到共同投标协议合同总金额的比例为</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739"/>
        <w:ind w:firstLine="480"/>
        <w:jc w:val="left"/>
        <w:spacing w:before="75" w:after="75"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本企业（单位）对上述声明的真实性负责。如有虚假，将依法承担相应责任。</w:t>
      </w:r>
      <w:r>
        <w:rPr>
          <w:rFonts w:hint="eastAsia" w:ascii="宋体" w:hAnsi="宋体" w:eastAsia="宋体" w:cs="宋体"/>
          <w:color w:val="000000"/>
          <w:sz w:val="24"/>
          <w:szCs w:val="24"/>
          <w:highlight w:val="none"/>
          <w:lang w:val="en-US" w:eastAsia="zh-CN" w:bidi="ar-SA"/>
        </w:rPr>
      </w:r>
      <w:r/>
    </w:p>
    <w:p>
      <w:pPr>
        <w:pStyle w:val="739"/>
        <w:ind w:firstLine="480"/>
        <w:jc w:val="left"/>
        <w:spacing w:before="75" w:after="75"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739"/>
        <w:ind w:firstLine="480"/>
        <w:jc w:val="left"/>
        <w:spacing w:before="75" w:after="75"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739"/>
        <w:ind w:right="1560" w:firstLine="504"/>
        <w:jc w:val="center"/>
        <w:spacing w:line="360" w:lineRule="auto"/>
        <w:tabs>
          <w:tab w:val="left" w:pos="4860" w:leader="none"/>
        </w:tabs>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                           单位名称（盖章）：</w:t>
      </w:r>
      <w:r>
        <w:rPr>
          <w:rFonts w:hint="eastAsia" w:ascii="宋体" w:hAnsi="宋体" w:eastAsia="宋体" w:cs="宋体"/>
          <w:color w:val="000000"/>
          <w:spacing w:val="6"/>
          <w:sz w:val="24"/>
          <w:szCs w:val="24"/>
          <w:highlight w:val="none"/>
        </w:rPr>
      </w:r>
      <w:r/>
    </w:p>
    <w:p>
      <w:pPr>
        <w:pStyle w:val="739"/>
        <w:ind w:firstLine="444"/>
        <w:jc w:val="both"/>
        <w:spacing w:line="360" w:lineRule="auto"/>
        <w:widowControl w:val="off"/>
        <w:rPr>
          <w:rFonts w:hint="eastAsia" w:ascii="宋体" w:hAnsi="宋体" w:eastAsia="宋体" w:cs="宋体"/>
          <w:bCs/>
          <w:color w:val="000000"/>
          <w:sz w:val="24"/>
          <w:highlight w:val="none"/>
          <w:lang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spacing w:val="6"/>
          <w:sz w:val="24"/>
          <w:szCs w:val="24"/>
          <w:highlight w:val="none"/>
          <w:lang w:val="en-US" w:eastAsia="zh-CN" w:bidi="ar-SA"/>
        </w:rPr>
        <w:t xml:space="preserve">                                       日  期：</w:t>
      </w:r>
      <w:r>
        <w:rPr>
          <w:rFonts w:hint="eastAsia" w:ascii="宋体" w:hAnsi="宋体" w:eastAsia="宋体" w:cs="宋体"/>
          <w:bCs/>
          <w:color w:val="000000"/>
          <w:sz w:val="24"/>
          <w:highlight w:val="none"/>
          <w:lang w:eastAsia="zh-CN"/>
        </w:rPr>
      </w:r>
      <w:r/>
    </w:p>
    <w:p>
      <w:pPr>
        <w:pStyle w:val="739"/>
        <w:numPr>
          <w:ilvl w:val="0"/>
          <w:numId w:val="0"/>
        </w:numPr>
        <w:jc w:val="center"/>
        <w:spacing w:line="360" w:lineRule="auto"/>
        <w:rPr>
          <w:rFonts w:hint="eastAsia" w:ascii="宋体" w:hAnsi="宋体" w:eastAsia="宋体" w:cs="宋体"/>
          <w:b/>
          <w:color w:val="000000"/>
          <w:sz w:val="44"/>
          <w:szCs w:val="44"/>
          <w:highlight w:val="none"/>
          <w:lang w:val="zh-CN" w:eastAsia="zh-CN" w:bidi="ar-SA"/>
        </w:rPr>
      </w:pPr>
      <w:r>
        <w:rPr>
          <w:rFonts w:hint="eastAsia" w:ascii="宋体" w:hAnsi="宋体" w:eastAsia="宋体" w:cs="宋体"/>
          <w:b/>
          <w:color w:val="000000"/>
          <w:sz w:val="44"/>
          <w:szCs w:val="44"/>
          <w:highlight w:val="none"/>
          <w:lang w:val="en-US" w:eastAsia="zh-CN" w:bidi="ar-SA"/>
        </w:rPr>
        <w:t xml:space="preserve">第四章 </w:t>
      </w:r>
      <w:r>
        <w:rPr>
          <w:rFonts w:hint="eastAsia" w:ascii="宋体" w:hAnsi="宋体" w:eastAsia="宋体" w:cs="宋体"/>
          <w:b/>
          <w:color w:val="000000"/>
          <w:sz w:val="44"/>
          <w:szCs w:val="44"/>
          <w:highlight w:val="none"/>
          <w:lang w:val="zh-CN" w:eastAsia="zh-CN" w:bidi="ar-SA"/>
        </w:rPr>
        <w:t xml:space="preserve">采购需求</w:t>
      </w:r>
      <w:r>
        <w:rPr>
          <w:rFonts w:hint="eastAsia" w:ascii="宋体" w:hAnsi="宋体" w:eastAsia="宋体" w:cs="宋体"/>
          <w:b/>
          <w:color w:val="000000"/>
          <w:sz w:val="44"/>
          <w:szCs w:val="44"/>
          <w:highlight w:val="none"/>
          <w:lang w:val="zh-CN" w:eastAsia="zh-CN" w:bidi="ar-SA"/>
        </w:rPr>
      </w:r>
      <w:r/>
    </w:p>
    <w:p>
      <w:pPr>
        <w:pStyle w:val="739"/>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苏州市天美达招投标咨询服务有限公司</w:t>
      </w:r>
      <w:r>
        <w:rPr>
          <w:rFonts w:hint="eastAsia" w:ascii="宋体" w:hAnsi="宋体" w:eastAsia="宋体" w:cs="宋体"/>
          <w:color w:val="000000"/>
          <w:sz w:val="24"/>
          <w:szCs w:val="24"/>
          <w:highlight w:val="none"/>
        </w:rPr>
        <w:t xml:space="preserve">受</w:t>
      </w:r>
      <w:r>
        <w:rPr>
          <w:rFonts w:hint="eastAsia" w:ascii="宋体" w:hAnsi="宋体" w:cs="宋体"/>
          <w:color w:val="000000"/>
          <w:sz w:val="24"/>
          <w:szCs w:val="24"/>
          <w:highlight w:val="none"/>
          <w:lang w:eastAsia="zh-CN"/>
        </w:rPr>
        <w:t xml:space="preserve">苏州市应急管理局</w:t>
      </w:r>
      <w:r>
        <w:rPr>
          <w:rFonts w:hint="eastAsia" w:ascii="宋体" w:hAnsi="宋体" w:eastAsia="宋体" w:cs="宋体"/>
          <w:color w:val="000000"/>
          <w:sz w:val="24"/>
          <w:szCs w:val="24"/>
          <w:highlight w:val="none"/>
        </w:rPr>
        <w:t xml:space="preserve">的委托，就其所需要采购的</w:t>
      </w:r>
      <w:r>
        <w:rPr>
          <w:rFonts w:hint="eastAsia" w:ascii="宋体" w:hAnsi="宋体" w:cs="宋体"/>
          <w:color w:val="000000"/>
          <w:sz w:val="24"/>
          <w:szCs w:val="24"/>
          <w:highlight w:val="none"/>
          <w:lang w:eastAsia="zh-CN"/>
        </w:rPr>
        <w:t xml:space="preserve">专业领域技术支撑服务</w:t>
      </w:r>
      <w:r>
        <w:rPr>
          <w:rFonts w:hint="eastAsia" w:ascii="宋体" w:hAnsi="宋体" w:eastAsia="宋体" w:cs="宋体"/>
          <w:color w:val="000000"/>
          <w:sz w:val="24"/>
          <w:szCs w:val="24"/>
          <w:highlight w:val="none"/>
        </w:rPr>
        <w:t xml:space="preserve">在国内组织竞争性磋商采购。欢迎符合磋商采购文件资格条件的供应商前来参加磋商。</w:t>
      </w:r>
      <w:r>
        <w:rPr>
          <w:rFonts w:hint="eastAsia" w:ascii="宋体" w:hAnsi="宋体" w:eastAsia="宋体" w:cs="宋体"/>
          <w:color w:val="000000"/>
          <w:sz w:val="24"/>
          <w:szCs w:val="24"/>
          <w:highlight w:val="none"/>
        </w:rPr>
      </w:r>
      <w:r/>
    </w:p>
    <w:p>
      <w:pPr>
        <w:pStyle w:val="739"/>
        <w:ind w:firstLine="482"/>
        <w:jc w:val="left"/>
        <w:keepLines w:val="0"/>
        <w:keepNext w:val="0"/>
        <w:pageBreakBefore w:val="0"/>
        <w:spacing w:line="360" w:lineRule="auto"/>
        <w:widowControl/>
        <w:rPr>
          <w:rFonts w:hint="eastAsia" w:ascii="宋体" w:hAnsi="宋体" w:eastAsia="宋体" w:cs="宋体"/>
          <w:bCs/>
          <w:color w:val="000000"/>
          <w:sz w:val="24"/>
          <w:szCs w:val="24"/>
          <w:highlight w:val="none"/>
          <w:lang w:eastAsia="zh-CN"/>
        </w:rPr>
      </w:pPr>
      <w:r>
        <w:rPr>
          <w:rFonts w:hint="eastAsia" w:ascii="宋体" w:hAnsi="宋体" w:eastAsia="宋体" w:cs="宋体"/>
          <w:b/>
          <w:bCs/>
          <w:color w:val="000000"/>
          <w:sz w:val="24"/>
          <w:szCs w:val="24"/>
          <w:highlight w:val="none"/>
        </w:rPr>
        <w:t xml:space="preserve">一、采购编号：</w:t>
      </w:r>
      <w:r>
        <w:rPr>
          <w:rFonts w:hint="eastAsia" w:ascii="宋体" w:hAnsi="宋体" w:cs="宋体"/>
          <w:bCs/>
          <w:color w:val="000000"/>
          <w:sz w:val="24"/>
          <w:szCs w:val="24"/>
          <w:highlight w:val="none"/>
          <w:lang w:eastAsia="zh-CN"/>
        </w:rPr>
        <w:t xml:space="preserve">JSZC-320500-SZST-C2026-0035</w:t>
      </w:r>
      <w:r>
        <w:rPr>
          <w:rFonts w:hint="eastAsia" w:ascii="宋体" w:hAnsi="宋体" w:eastAsia="宋体" w:cs="宋体"/>
          <w:bCs/>
          <w:color w:val="000000"/>
          <w:sz w:val="24"/>
          <w:szCs w:val="24"/>
          <w:highlight w:val="none"/>
          <w:lang w:eastAsia="zh-CN"/>
        </w:rPr>
      </w:r>
      <w:r/>
    </w:p>
    <w:p>
      <w:pPr>
        <w:pStyle w:val="739"/>
        <w:ind w:firstLine="482"/>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rPr>
        <w:t xml:space="preserve">二、项目名称：</w:t>
      </w:r>
      <w:r>
        <w:rPr>
          <w:rFonts w:hint="eastAsia" w:ascii="宋体" w:hAnsi="宋体" w:cs="宋体"/>
          <w:b w:val="0"/>
          <w:bCs w:val="0"/>
          <w:color w:val="000000"/>
          <w:sz w:val="24"/>
          <w:szCs w:val="24"/>
          <w:highlight w:val="none"/>
          <w:lang w:eastAsia="zh-CN"/>
        </w:rPr>
        <w:t xml:space="preserve">专业领域技术支撑服务</w:t>
      </w:r>
      <w:r>
        <w:rPr>
          <w:rFonts w:hint="eastAsia" w:ascii="宋体" w:hAnsi="宋体" w:eastAsia="宋体" w:cs="宋体"/>
          <w:color w:val="000000"/>
          <w:sz w:val="24"/>
          <w:szCs w:val="24"/>
          <w:highlight w:val="none"/>
          <w:lang w:eastAsia="zh-CN"/>
        </w:rPr>
      </w:r>
      <w:r/>
    </w:p>
    <w:p>
      <w:pPr>
        <w:pStyle w:val="739"/>
        <w:numPr>
          <w:ilvl w:val="0"/>
          <w:numId w:val="0"/>
        </w:numPr>
        <w:ind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三、</w:t>
      </w:r>
      <w:r>
        <w:rPr>
          <w:rFonts w:hint="eastAsia" w:ascii="宋体" w:hAnsi="宋体" w:eastAsia="宋体" w:cs="宋体"/>
          <w:b/>
          <w:color w:val="000000"/>
          <w:sz w:val="24"/>
          <w:szCs w:val="24"/>
          <w:highlight w:val="none"/>
        </w:rPr>
        <w:t xml:space="preserve">项目预算</w:t>
      </w:r>
      <w:r>
        <w:rPr>
          <w:rFonts w:hint="eastAsia" w:ascii="宋体" w:hAnsi="宋体" w:eastAsia="宋体" w:cs="宋体"/>
          <w:b/>
          <w:color w:val="000000"/>
          <w:sz w:val="24"/>
          <w:szCs w:val="24"/>
          <w:highlight w:val="none"/>
          <w:lang w:eastAsia="zh-CN"/>
        </w:rPr>
        <w:t xml:space="preserve">（最高限价）</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739"/>
        <w:numPr>
          <w:ilvl w:val="0"/>
          <w:numId w:val="0"/>
        </w:numPr>
        <w:ind w:firstLine="480"/>
        <w:keepLines w:val="0"/>
        <w:keepNext w:val="0"/>
        <w:pageBreakBefore w:val="0"/>
        <w:spacing w:line="360" w:lineRule="auto"/>
        <w:rPr>
          <w:rFonts w:hint="eastAsia" w:ascii="宋体" w:hAnsi="宋体" w:eastAsia="宋体" w:cs="宋体"/>
          <w:color w:val="000000"/>
          <w:sz w:val="24"/>
          <w:highlight w:val="none"/>
          <w:lang w:eastAsia="zh-CN"/>
        </w:rPr>
      </w:pPr>
      <w:r>
        <w:rPr>
          <w:rFonts w:hint="eastAsia" w:ascii="宋体" w:hAnsi="宋体" w:eastAsia="宋体" w:cs="宋体"/>
          <w:b w:val="0"/>
          <w:bCs/>
          <w:color w:val="000000"/>
          <w:sz w:val="24"/>
          <w:szCs w:val="24"/>
          <w:highlight w:val="none"/>
          <w:lang w:eastAsia="zh-CN"/>
        </w:rPr>
        <w:t xml:space="preserve">人民币</w:t>
      </w:r>
      <w:r>
        <w:rPr>
          <w:rFonts w:hint="eastAsia" w:ascii="宋体" w:hAnsi="宋体" w:cs="宋体"/>
          <w:b w:val="0"/>
          <w:bCs/>
          <w:color w:val="000000"/>
          <w:sz w:val="24"/>
          <w:szCs w:val="24"/>
          <w:highlight w:val="none"/>
          <w:lang w:val="en-US" w:eastAsia="zh-CN"/>
        </w:rPr>
        <w:t xml:space="preserve">人民币壹佰捌拾柒万伍仟元整（￥1875000.00）</w:t>
      </w:r>
      <w:r>
        <w:rPr>
          <w:rFonts w:hint="eastAsia" w:ascii="宋体" w:hAnsi="宋体" w:eastAsia="宋体" w:cs="宋体"/>
          <w:color w:val="000000"/>
          <w:sz w:val="24"/>
          <w:highlight w:val="none"/>
          <w:lang w:eastAsia="zh-CN"/>
        </w:rPr>
      </w:r>
      <w:r/>
    </w:p>
    <w:p>
      <w:pPr>
        <w:pStyle w:val="739"/>
        <w:numPr>
          <w:ilvl w:val="0"/>
          <w:numId w:val="0"/>
        </w:numPr>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eastAsia="zh-CN"/>
        </w:rPr>
        <w:t xml:space="preserve">四、</w:t>
      </w:r>
      <w:r>
        <w:rPr>
          <w:rFonts w:hint="eastAsia" w:ascii="宋体" w:hAnsi="宋体" w:eastAsia="宋体" w:cs="宋体"/>
          <w:b/>
          <w:bCs/>
          <w:color w:val="000000"/>
          <w:sz w:val="24"/>
          <w:szCs w:val="24"/>
          <w:highlight w:val="none"/>
          <w:lang w:val="en-US" w:eastAsia="zh-CN"/>
        </w:rPr>
        <w:t xml:space="preserve">采购需求：</w:t>
      </w:r>
      <w:r>
        <w:rPr>
          <w:rFonts w:hint="eastAsia" w:ascii="宋体" w:hAnsi="宋体" w:eastAsia="宋体" w:cs="宋体"/>
          <w:b/>
          <w:bCs/>
          <w:color w:val="000000"/>
          <w:sz w:val="24"/>
          <w:szCs w:val="24"/>
          <w:highlight w:val="none"/>
          <w:lang w:val="en-US" w:eastAsia="zh-CN"/>
        </w:rPr>
      </w:r>
      <w:r/>
    </w:p>
    <w:p>
      <w:pPr>
        <w:pStyle w:val="739"/>
        <w:numPr>
          <w:ilvl w:val="0"/>
          <w:numId w:val="0"/>
        </w:num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bookmarkStart w:id="5" w:name="_Toc62561680"/>
      <w:r>
        <w:rPr>
          <w:rFonts w:hint="eastAsia" w:ascii="宋体" w:hAnsi="宋体" w:eastAsia="宋体" w:cs="宋体"/>
          <w:b/>
          <w:bCs/>
          <w:color w:val="000000"/>
          <w:sz w:val="24"/>
          <w:szCs w:val="24"/>
          <w:highlight w:val="none"/>
          <w:lang w:val="en-US" w:eastAsia="zh-CN" w:bidi="ar-SA"/>
        </w:rPr>
        <w:t xml:space="preserve">（一）</w:t>
      </w:r>
      <w:r>
        <w:rPr>
          <w:rFonts w:hint="eastAsia" w:ascii="宋体" w:hAnsi="宋体" w:eastAsia="宋体" w:cs="宋体"/>
          <w:b/>
          <w:bCs/>
          <w:color w:val="000000"/>
          <w:sz w:val="24"/>
          <w:szCs w:val="24"/>
          <w:highlight w:val="none"/>
        </w:rPr>
        <w:t xml:space="preserve">项目概况：</w:t>
      </w:r>
      <w:r>
        <w:rPr>
          <w:rFonts w:hint="eastAsia" w:ascii="宋体" w:hAnsi="宋体" w:eastAsia="宋体" w:cs="宋体"/>
          <w:b/>
          <w:bCs/>
          <w:color w:val="000000"/>
          <w:sz w:val="24"/>
          <w:szCs w:val="24"/>
          <w:highlight w:val="none"/>
        </w:rPr>
      </w:r>
      <w:r/>
    </w:p>
    <w:p>
      <w:pPr>
        <w:pStyle w:val="739"/>
        <w:ind w:firstLine="480"/>
        <w:keepLines w:val="0"/>
        <w:keepNext w:val="0"/>
        <w:pageBreakBefore w:val="0"/>
        <w:spacing w:line="360" w:lineRule="auto"/>
        <w:widowControl w:val="off"/>
        <w:rPr>
          <w:rFonts w:hint="eastAsia" w:ascii="宋体" w:hAnsi="宋体" w:eastAsia="宋体" w:cs="宋体"/>
          <w:color w:val="000000"/>
          <w:spacing w:val="0"/>
          <w:sz w:val="24"/>
          <w:szCs w:val="24"/>
          <w:highlight w:val="none"/>
          <w:u w:val="none"/>
          <w:lang w:val="en-US" w:eastAsia="zh-CN"/>
        </w:rPr>
      </w:pPr>
      <w:r>
        <w:rPr>
          <w:rFonts w:hint="eastAsia" w:ascii="宋体" w:hAnsi="宋体" w:eastAsia="宋体" w:cs="宋体"/>
          <w:color w:val="000000"/>
          <w:spacing w:val="0"/>
          <w:sz w:val="24"/>
          <w:szCs w:val="24"/>
          <w:highlight w:val="none"/>
          <w:u w:val="none"/>
          <w:lang w:val="en-US" w:eastAsia="zh-CN"/>
        </w:rPr>
        <w:t xml:space="preserve">依托专业机构</w:t>
      </w:r>
      <w:r>
        <w:rPr>
          <w:rFonts w:hint="eastAsia" w:ascii="宋体" w:hAnsi="宋体" w:cs="宋体"/>
          <w:color w:val="000000"/>
          <w:spacing w:val="0"/>
          <w:sz w:val="24"/>
          <w:szCs w:val="24"/>
          <w:highlight w:val="none"/>
          <w:u w:val="none"/>
          <w:lang w:val="en-US" w:eastAsia="zh-CN"/>
        </w:rPr>
        <w:t xml:space="preserve">，对苏州市应急管理局安全监管和应急管理等相关</w:t>
      </w:r>
      <w:r>
        <w:rPr>
          <w:rFonts w:hint="eastAsia" w:ascii="宋体" w:hAnsi="宋体" w:cs="宋体"/>
          <w:color w:val="000000"/>
          <w:spacing w:val="0"/>
          <w:sz w:val="24"/>
          <w:szCs w:val="24"/>
          <w:highlight w:val="none"/>
          <w:u w:val="none"/>
          <w:lang w:val="en-US" w:eastAsia="zh-CN"/>
        </w:rPr>
        <w:t xml:space="preserve">专业</w:t>
      </w:r>
      <w:r>
        <w:rPr>
          <w:rFonts w:hint="eastAsia" w:ascii="宋体" w:hAnsi="宋体" w:cs="宋体"/>
          <w:color w:val="000000"/>
          <w:spacing w:val="0"/>
          <w:sz w:val="24"/>
          <w:szCs w:val="24"/>
          <w:highlight w:val="none"/>
          <w:u w:val="none"/>
          <w:lang w:val="en-US" w:eastAsia="zh-CN"/>
        </w:rPr>
        <w:t xml:space="preserve">领域监管工作提供技术支撑</w:t>
      </w:r>
      <w:r>
        <w:rPr>
          <w:rFonts w:hint="eastAsia" w:ascii="宋体" w:hAnsi="宋体" w:eastAsia="宋体" w:cs="宋体"/>
          <w:color w:val="000000"/>
          <w:spacing w:val="0"/>
          <w:sz w:val="24"/>
          <w:szCs w:val="24"/>
          <w:highlight w:val="none"/>
          <w:u w:val="none"/>
          <w:lang w:val="en-US" w:eastAsia="zh-CN"/>
        </w:rPr>
        <w:t xml:space="preserve">。</w:t>
      </w:r>
      <w:r>
        <w:rPr>
          <w:rFonts w:hint="eastAsia" w:ascii="宋体" w:hAnsi="宋体" w:eastAsia="宋体" w:cs="宋体"/>
          <w:color w:val="000000"/>
          <w:spacing w:val="0"/>
          <w:sz w:val="24"/>
          <w:szCs w:val="24"/>
          <w:highlight w:val="none"/>
          <w:u w:val="none"/>
          <w:lang w:val="en-US" w:eastAsia="zh-CN"/>
        </w:rPr>
      </w:r>
      <w:r/>
    </w:p>
    <w:p>
      <w:pPr>
        <w:pStyle w:val="739"/>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u w:val="none"/>
        </w:rPr>
      </w:pPr>
      <w:r>
        <w:rPr>
          <w:rFonts w:hint="eastAsia" w:ascii="宋体" w:hAnsi="宋体" w:eastAsia="宋体" w:cs="宋体"/>
          <w:b/>
          <w:bCs/>
          <w:color w:val="000000"/>
          <w:sz w:val="24"/>
          <w:szCs w:val="24"/>
          <w:highlight w:val="none"/>
          <w:u w:val="none"/>
        </w:rPr>
        <w:t xml:space="preserve">（二）服务内容：</w:t>
      </w:r>
      <w:r>
        <w:rPr>
          <w:rFonts w:hint="eastAsia" w:ascii="宋体" w:hAnsi="宋体" w:eastAsia="宋体" w:cs="宋体"/>
          <w:b/>
          <w:bCs/>
          <w:color w:val="000000"/>
          <w:sz w:val="24"/>
          <w:szCs w:val="24"/>
          <w:highlight w:val="none"/>
          <w:u w:val="none"/>
        </w:rPr>
      </w:r>
      <w:r/>
    </w:p>
    <w:p>
      <w:pPr>
        <w:pStyle w:val="739"/>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rPr>
      </w:pPr>
      <w:r>
        <w:rPr>
          <w:rFonts w:hint="eastAsia" w:ascii="宋体" w:hAnsi="宋体" w:cs="宋体"/>
          <w:color w:val="000000"/>
          <w:sz w:val="24"/>
          <w:szCs w:val="24"/>
          <w:highlight w:val="none"/>
          <w:u w:val="none"/>
          <w:lang w:val="en-US" w:eastAsia="zh-CN"/>
        </w:rPr>
        <w:t xml:space="preserve">1.</w:t>
      </w:r>
      <w:r>
        <w:rPr>
          <w:rFonts w:hint="eastAsia" w:ascii="宋体" w:hAnsi="宋体" w:eastAsia="宋体" w:cs="宋体"/>
          <w:color w:val="000000"/>
          <w:sz w:val="24"/>
          <w:szCs w:val="24"/>
          <w:highlight w:val="none"/>
          <w:u w:val="none"/>
        </w:rPr>
        <w:t xml:space="preserve">对化工（危化品）企业安全监管工作提供专家技术支撑指导及技术咨询</w:t>
      </w:r>
      <w:r>
        <w:rPr>
          <w:rFonts w:hint="eastAsia" w:ascii="宋体" w:hAnsi="宋体" w:cs="宋体"/>
          <w:color w:val="000000"/>
          <w:sz w:val="24"/>
          <w:szCs w:val="24"/>
          <w:highlight w:val="none"/>
          <w:u w:val="none"/>
          <w:lang w:val="en-US" w:eastAsia="zh-CN"/>
        </w:rPr>
        <w:t xml:space="preserve">服务</w:t>
      </w:r>
      <w:r>
        <w:rPr>
          <w:rFonts w:hint="eastAsia" w:ascii="宋体" w:hAnsi="宋体" w:eastAsia="宋体" w:cs="宋体"/>
          <w:color w:val="000000"/>
          <w:sz w:val="24"/>
          <w:szCs w:val="24"/>
          <w:highlight w:val="none"/>
          <w:u w:val="none"/>
        </w:rPr>
        <w:t xml:space="preserve">，为应急响应</w:t>
      </w:r>
      <w:r>
        <w:rPr>
          <w:rFonts w:hint="eastAsia" w:ascii="宋体" w:hAnsi="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lang w:val="en-US" w:eastAsia="zh-CN"/>
        </w:rPr>
        <w:t xml:space="preserve">应急</w:t>
      </w:r>
      <w:r>
        <w:rPr>
          <w:rFonts w:hint="eastAsia" w:ascii="宋体" w:hAnsi="宋体" w:eastAsia="宋体" w:cs="宋体"/>
          <w:color w:val="000000"/>
          <w:sz w:val="24"/>
          <w:szCs w:val="24"/>
          <w:highlight w:val="none"/>
          <w:u w:val="none"/>
        </w:rPr>
        <w:t xml:space="preserve">处置</w:t>
      </w:r>
      <w:r>
        <w:rPr>
          <w:rFonts w:hint="eastAsia" w:ascii="宋体" w:hAnsi="宋体" w:cs="宋体"/>
          <w:color w:val="000000"/>
          <w:sz w:val="24"/>
          <w:szCs w:val="24"/>
          <w:highlight w:val="none"/>
          <w:u w:val="none"/>
          <w:lang w:val="en-US" w:eastAsia="zh-CN"/>
        </w:rPr>
        <w:t xml:space="preserve">和</w:t>
      </w:r>
      <w:r>
        <w:rPr>
          <w:rFonts w:hint="eastAsia" w:ascii="宋体" w:hAnsi="宋体" w:eastAsia="宋体" w:cs="宋体"/>
          <w:color w:val="000000"/>
          <w:sz w:val="24"/>
          <w:szCs w:val="24"/>
          <w:highlight w:val="none"/>
          <w:u w:val="none"/>
        </w:rPr>
        <w:t xml:space="preserve">应急救援提供技术支撑；</w:t>
      </w:r>
      <w:r>
        <w:rPr>
          <w:rFonts w:hint="eastAsia" w:ascii="宋体" w:hAnsi="宋体" w:eastAsia="宋体" w:cs="宋体"/>
          <w:color w:val="000000"/>
          <w:sz w:val="24"/>
          <w:szCs w:val="24"/>
          <w:highlight w:val="none"/>
          <w:u w:val="none"/>
        </w:rPr>
      </w:r>
      <w:r/>
    </w:p>
    <w:p>
      <w:pPr>
        <w:pStyle w:val="739"/>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rPr>
      </w:pPr>
      <w:r>
        <w:rPr>
          <w:rFonts w:hint="eastAsia" w:ascii="宋体" w:hAnsi="宋体" w:cs="宋体"/>
          <w:color w:val="000000"/>
          <w:sz w:val="24"/>
          <w:szCs w:val="24"/>
          <w:highlight w:val="none"/>
          <w:u w:val="none"/>
          <w:lang w:val="en-US" w:eastAsia="zh-CN"/>
        </w:rPr>
        <w:t xml:space="preserve">2.</w:t>
      </w:r>
      <w:r>
        <w:rPr>
          <w:rFonts w:hint="eastAsia" w:ascii="宋体" w:hAnsi="宋体" w:eastAsia="宋体" w:cs="宋体"/>
          <w:color w:val="000000"/>
          <w:sz w:val="24"/>
          <w:szCs w:val="24"/>
          <w:highlight w:val="none"/>
          <w:u w:val="none"/>
        </w:rPr>
        <w:t xml:space="preserve">参与国家、省、市层面关于化工（危化品）企业安全生产政策、标准的深度解读；</w:t>
      </w:r>
      <w:r>
        <w:rPr>
          <w:rFonts w:hint="eastAsia" w:ascii="宋体" w:hAnsi="宋体" w:eastAsia="宋体" w:cs="宋体"/>
          <w:color w:val="000000"/>
          <w:sz w:val="24"/>
          <w:szCs w:val="24"/>
          <w:highlight w:val="none"/>
          <w:u w:val="none"/>
        </w:rPr>
      </w:r>
      <w:r/>
    </w:p>
    <w:p>
      <w:pPr>
        <w:pStyle w:val="739"/>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rPr>
      </w:pPr>
      <w:r>
        <w:rPr>
          <w:rFonts w:hint="eastAsia" w:ascii="宋体" w:hAnsi="宋体" w:cs="宋体"/>
          <w:color w:val="000000"/>
          <w:sz w:val="24"/>
          <w:szCs w:val="24"/>
          <w:highlight w:val="none"/>
          <w:u w:val="none"/>
          <w:lang w:val="en-US" w:eastAsia="zh-CN"/>
        </w:rPr>
        <w:t xml:space="preserve">3.</w:t>
      </w:r>
      <w:r>
        <w:rPr>
          <w:rFonts w:hint="eastAsia" w:ascii="宋体" w:hAnsi="宋体" w:eastAsia="宋体" w:cs="宋体"/>
          <w:color w:val="000000"/>
          <w:sz w:val="24"/>
          <w:szCs w:val="24"/>
          <w:highlight w:val="none"/>
          <w:u w:val="none"/>
        </w:rPr>
        <w:t xml:space="preserve">协助开展化工（危化品）企业安全生产现状调研分析，对存在的典型问题提出建议；</w:t>
      </w:r>
      <w:r>
        <w:rPr>
          <w:rFonts w:hint="eastAsia" w:ascii="宋体" w:hAnsi="宋体" w:eastAsia="宋体" w:cs="宋体"/>
          <w:color w:val="000000"/>
          <w:sz w:val="24"/>
          <w:szCs w:val="24"/>
          <w:highlight w:val="none"/>
          <w:u w:val="none"/>
        </w:rPr>
      </w:r>
      <w:r/>
    </w:p>
    <w:p>
      <w:pPr>
        <w:pStyle w:val="739"/>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rPr>
      </w:pPr>
      <w:r>
        <w:rPr>
          <w:rFonts w:hint="eastAsia" w:ascii="宋体" w:hAnsi="宋体" w:cs="宋体"/>
          <w:color w:val="000000"/>
          <w:sz w:val="24"/>
          <w:szCs w:val="24"/>
          <w:highlight w:val="none"/>
          <w:u w:val="none"/>
          <w:lang w:val="en-US" w:eastAsia="zh-CN"/>
        </w:rPr>
        <w:t xml:space="preserve">4.协助开展</w:t>
      </w:r>
      <w:r>
        <w:rPr>
          <w:rFonts w:hint="eastAsia" w:ascii="宋体" w:hAnsi="宋体" w:eastAsia="宋体" w:cs="宋体"/>
          <w:color w:val="000000"/>
          <w:sz w:val="24"/>
          <w:szCs w:val="24"/>
          <w:highlight w:val="none"/>
          <w:u w:val="none"/>
        </w:rPr>
        <w:t xml:space="preserve">化工（危化品）企业新技术、新工艺调查研究，协助指导企业实施智能化改造、数字化转型，加快“机械化换人、自动化减人”进程；</w:t>
      </w:r>
      <w:r>
        <w:rPr>
          <w:rFonts w:hint="eastAsia" w:ascii="宋体" w:hAnsi="宋体" w:eastAsia="宋体" w:cs="宋体"/>
          <w:color w:val="000000"/>
          <w:sz w:val="24"/>
          <w:szCs w:val="24"/>
          <w:highlight w:val="none"/>
          <w:u w:val="none"/>
        </w:rPr>
      </w:r>
      <w:r/>
    </w:p>
    <w:p>
      <w:pPr>
        <w:pStyle w:val="739"/>
        <w:ind w:firstLine="480"/>
        <w:keepLines w:val="0"/>
        <w:keepNext w:val="0"/>
        <w:pageBreakBefore w:val="0"/>
        <w:spacing w:line="360" w:lineRule="auto"/>
        <w:widowControl w:val="off"/>
        <w:rPr>
          <w:rFonts w:hint="eastAsia" w:ascii="宋体" w:hAnsi="宋体" w:cs="宋体"/>
          <w:color w:val="000000"/>
          <w:sz w:val="24"/>
          <w:szCs w:val="24"/>
          <w:highlight w:val="none"/>
          <w:u w:val="none"/>
          <w:lang w:val="en-US" w:eastAsia="zh-CN"/>
        </w:rPr>
      </w:pPr>
      <w:r>
        <w:rPr>
          <w:rFonts w:hint="eastAsia" w:ascii="宋体" w:hAnsi="宋体" w:cs="宋体"/>
          <w:color w:val="000000"/>
          <w:sz w:val="24"/>
          <w:szCs w:val="24"/>
          <w:highlight w:val="none"/>
          <w:u w:val="none"/>
          <w:lang w:val="en-US" w:eastAsia="zh-CN"/>
        </w:rPr>
        <w:t xml:space="preserve">5.为安全生产综合监管提供技术支撑服务，配合市安委办开展综合督导检查，对各类重点行业领域开展排摸和风险研判，结合风险特点为安全监管工作提供建议；</w:t>
      </w:r>
      <w:r>
        <w:rPr>
          <w:rFonts w:hint="eastAsia" w:ascii="宋体" w:hAnsi="宋体" w:cs="宋体"/>
          <w:color w:val="000000"/>
          <w:sz w:val="24"/>
          <w:szCs w:val="24"/>
          <w:highlight w:val="none"/>
          <w:u w:val="none"/>
          <w:lang w:val="en-US" w:eastAsia="zh-CN"/>
        </w:rPr>
      </w:r>
      <w:r/>
    </w:p>
    <w:p>
      <w:pPr>
        <w:pStyle w:val="739"/>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rPr>
      </w:pPr>
      <w:r>
        <w:rPr>
          <w:rFonts w:hint="eastAsia" w:ascii="宋体" w:hAnsi="宋体" w:cs="宋体"/>
          <w:color w:val="000000"/>
          <w:sz w:val="24"/>
          <w:szCs w:val="24"/>
          <w:highlight w:val="none"/>
          <w:u w:val="none"/>
          <w:lang w:val="en-US" w:eastAsia="zh-CN"/>
        </w:rPr>
        <w:t xml:space="preserve">6.</w:t>
      </w:r>
      <w:r>
        <w:rPr>
          <w:rFonts w:hint="eastAsia" w:ascii="宋体" w:hAnsi="宋体" w:eastAsia="宋体" w:cs="宋体"/>
          <w:color w:val="000000"/>
          <w:sz w:val="24"/>
          <w:szCs w:val="24"/>
          <w:highlight w:val="none"/>
          <w:u w:val="none"/>
        </w:rPr>
        <w:t xml:space="preserve">对</w:t>
      </w:r>
      <w:r>
        <w:rPr>
          <w:rFonts w:hint="eastAsia" w:ascii="宋体" w:hAnsi="宋体" w:cs="宋体"/>
          <w:color w:val="000000"/>
          <w:sz w:val="24"/>
          <w:szCs w:val="24"/>
          <w:highlight w:val="none"/>
          <w:u w:val="none"/>
          <w:lang w:val="en-US" w:eastAsia="zh-CN"/>
        </w:rPr>
        <w:t xml:space="preserve">全市工业企业</w:t>
      </w:r>
      <w:r>
        <w:rPr>
          <w:rFonts w:hint="eastAsia" w:ascii="宋体" w:hAnsi="宋体" w:eastAsia="宋体" w:cs="宋体"/>
          <w:color w:val="000000"/>
          <w:sz w:val="24"/>
          <w:szCs w:val="24"/>
          <w:highlight w:val="none"/>
          <w:u w:val="none"/>
        </w:rPr>
        <w:t xml:space="preserve">安全生产规范标准制定、隐患排查治理以及教育培训等提供技术支撑指导；</w:t>
      </w:r>
      <w:r>
        <w:rPr>
          <w:rFonts w:hint="eastAsia" w:ascii="宋体" w:hAnsi="宋体" w:eastAsia="宋体" w:cs="宋体"/>
          <w:color w:val="000000"/>
          <w:sz w:val="24"/>
          <w:szCs w:val="24"/>
          <w:highlight w:val="none"/>
          <w:u w:val="none"/>
        </w:rPr>
      </w:r>
      <w:r/>
    </w:p>
    <w:p>
      <w:pPr>
        <w:pStyle w:val="739"/>
        <w:ind w:firstLine="480"/>
        <w:keepLines w:val="0"/>
        <w:keepNext w:val="0"/>
        <w:pageBreakBefore w:val="0"/>
        <w:spacing w:line="360" w:lineRule="auto"/>
        <w:widowControl w:val="off"/>
        <w:rPr>
          <w:rFonts w:hint="eastAsia" w:ascii="宋体" w:hAnsi="宋体" w:cs="宋体"/>
          <w:color w:val="000000"/>
          <w:sz w:val="24"/>
          <w:szCs w:val="24"/>
          <w:highlight w:val="none"/>
          <w:u w:val="none"/>
          <w:lang w:val="en-US" w:eastAsia="zh-CN"/>
        </w:rPr>
      </w:pPr>
      <w:r>
        <w:rPr>
          <w:rFonts w:hint="eastAsia" w:ascii="宋体" w:hAnsi="宋体" w:cs="宋体"/>
          <w:color w:val="000000"/>
          <w:sz w:val="24"/>
          <w:szCs w:val="24"/>
          <w:highlight w:val="none"/>
          <w:u w:val="none"/>
          <w:lang w:val="en-US" w:eastAsia="zh-CN"/>
        </w:rPr>
        <w:t xml:space="preserve">7.参与市级层面产业规划、政策研究，协助推动产业升级、优化企业布局，提出建议；</w:t>
      </w:r>
      <w:r>
        <w:rPr>
          <w:rFonts w:hint="eastAsia" w:ascii="宋体" w:hAnsi="宋体" w:cs="宋体"/>
          <w:color w:val="000000"/>
          <w:sz w:val="24"/>
          <w:szCs w:val="24"/>
          <w:highlight w:val="none"/>
          <w:u w:val="none"/>
          <w:lang w:val="en-US" w:eastAsia="zh-CN"/>
        </w:rPr>
      </w:r>
      <w:r/>
    </w:p>
    <w:p>
      <w:pPr>
        <w:pStyle w:val="739"/>
        <w:ind w:firstLine="480"/>
        <w:keepLines w:val="0"/>
        <w:keepNext w:val="0"/>
        <w:pageBreakBefore w:val="0"/>
        <w:spacing w:line="360" w:lineRule="auto"/>
        <w:widowControl w:val="off"/>
        <w:rPr>
          <w:rFonts w:hint="eastAsia" w:ascii="宋体" w:hAnsi="宋体" w:eastAsia="宋体" w:cs="宋体"/>
          <w:b/>
          <w:bCs/>
          <w:color w:val="000000"/>
          <w:sz w:val="24"/>
          <w:szCs w:val="24"/>
          <w:highlight w:val="none"/>
          <w:u w:val="none"/>
          <w:lang w:val="zh-CN"/>
        </w:rPr>
      </w:pPr>
      <w:r>
        <w:rPr>
          <w:rFonts w:hint="eastAsia" w:ascii="宋体" w:hAnsi="宋体" w:cs="宋体"/>
          <w:color w:val="000000"/>
          <w:sz w:val="24"/>
          <w:szCs w:val="24"/>
          <w:highlight w:val="none"/>
          <w:u w:val="none"/>
          <w:lang w:val="en-US" w:eastAsia="zh-CN"/>
        </w:rPr>
        <w:t xml:space="preserve">8</w:t>
      </w:r>
      <w:r>
        <w:rPr>
          <w:rFonts w:hint="eastAsia" w:ascii="宋体" w:hAnsi="宋体" w:eastAsia="宋体" w:cs="宋体"/>
          <w:color w:val="000000"/>
          <w:sz w:val="24"/>
          <w:szCs w:val="24"/>
          <w:highlight w:val="none"/>
          <w:u w:val="none"/>
        </w:rPr>
        <w:t xml:space="preserve">为安全生产“六化”建设提供技术支撑保障</w:t>
      </w:r>
      <w:r>
        <w:rPr>
          <w:rFonts w:hint="eastAsia" w:ascii="宋体" w:hAnsi="宋体" w:cs="宋体"/>
          <w:color w:val="000000"/>
          <w:sz w:val="24"/>
          <w:szCs w:val="24"/>
          <w:highlight w:val="none"/>
          <w:u w:val="none"/>
          <w:lang w:val="en-US" w:eastAsia="zh-CN"/>
        </w:rPr>
        <w:t xml:space="preserve">等</w:t>
      </w:r>
      <w:r>
        <w:rPr>
          <w:rFonts w:hint="eastAsia" w:ascii="宋体" w:hAnsi="宋体" w:eastAsia="宋体" w:cs="宋体"/>
          <w:color w:val="000000"/>
          <w:sz w:val="24"/>
          <w:szCs w:val="24"/>
          <w:highlight w:val="none"/>
          <w:u w:val="none"/>
        </w:rPr>
        <w:t xml:space="preserve">。</w:t>
      </w:r>
      <w:r>
        <w:rPr>
          <w:rFonts w:hint="eastAsia" w:ascii="宋体" w:hAnsi="宋体" w:eastAsia="宋体" w:cs="宋体"/>
          <w:b/>
          <w:bCs/>
          <w:color w:val="000000"/>
          <w:sz w:val="24"/>
          <w:szCs w:val="24"/>
          <w:highlight w:val="none"/>
          <w:u w:val="none"/>
          <w:lang w:val="zh-CN"/>
        </w:rPr>
      </w:r>
      <w:r/>
    </w:p>
    <w:p>
      <w:pPr>
        <w:pStyle w:val="739"/>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（三）工作要求：</w:t>
      </w:r>
      <w:r>
        <w:rPr>
          <w:rFonts w:hint="eastAsia" w:ascii="宋体" w:hAnsi="宋体" w:eastAsia="宋体" w:cs="宋体"/>
          <w:b/>
          <w:bCs/>
          <w:color w:val="000000"/>
          <w:sz w:val="24"/>
          <w:szCs w:val="24"/>
          <w:highlight w:val="none"/>
          <w:lang w:val="zh-CN"/>
        </w:rPr>
      </w:r>
      <w:r/>
    </w:p>
    <w:p>
      <w:pPr>
        <w:pStyle w:val="73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lang w:val="en-US" w:eastAsia="zh-CN"/>
        </w:rPr>
        <w:t xml:space="preserve">.成交单位</w:t>
      </w:r>
      <w:r>
        <w:rPr>
          <w:rFonts w:hint="eastAsia" w:ascii="宋体" w:hAnsi="宋体" w:eastAsia="宋体" w:cs="宋体"/>
          <w:color w:val="000000"/>
          <w:sz w:val="24"/>
          <w:szCs w:val="24"/>
          <w:highlight w:val="none"/>
          <w:lang w:val="zh-CN"/>
        </w:rPr>
        <w:t xml:space="preserve">应当依照法律、法规、规章、国家标准或者行业标准的规定，遵循客观公正、诚实</w:t>
      </w:r>
      <w:r>
        <w:rPr>
          <w:rFonts w:hint="eastAsia" w:ascii="宋体" w:hAnsi="宋体" w:eastAsia="宋体" w:cs="宋体"/>
          <w:color w:val="000000"/>
          <w:sz w:val="24"/>
          <w:szCs w:val="24"/>
          <w:highlight w:val="none"/>
        </w:rPr>
        <w:t xml:space="preserve">守信的原则，遵守执业准则，恪守职业道德，开展危险化学品安全监管技术指导服务，并对相关工作成果承担法律责任。</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.成交单位</w:t>
      </w:r>
      <w:r>
        <w:rPr>
          <w:rFonts w:hint="eastAsia" w:ascii="宋体" w:hAnsi="宋体" w:eastAsia="宋体" w:cs="宋体"/>
          <w:color w:val="000000"/>
          <w:sz w:val="24"/>
          <w:szCs w:val="24"/>
          <w:highlight w:val="none"/>
        </w:rPr>
        <w:t xml:space="preserve">应配备专业的服务团队，团队成员不得少于</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不包括项目负责人）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.成交单位</w:t>
      </w:r>
      <w:r>
        <w:rPr>
          <w:rFonts w:hint="eastAsia" w:ascii="宋体" w:hAnsi="宋体" w:eastAsia="宋体" w:cs="宋体"/>
          <w:color w:val="000000"/>
          <w:sz w:val="24"/>
          <w:szCs w:val="24"/>
          <w:highlight w:val="none"/>
        </w:rPr>
        <w:t xml:space="preserve">和其从业人员不得有下列行为：</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（1）泄露服务项目相关的技术秘密和商业秘密；</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（2）转包项目；</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（3）擅自更改、简化调查程序和相关内容。</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.成交单位</w:t>
      </w:r>
      <w:r>
        <w:rPr>
          <w:rFonts w:hint="eastAsia" w:ascii="宋体" w:hAnsi="宋体" w:eastAsia="宋体" w:cs="宋体"/>
          <w:color w:val="000000"/>
          <w:sz w:val="24"/>
          <w:szCs w:val="24"/>
          <w:highlight w:val="none"/>
        </w:rPr>
        <w:t xml:space="preserve">应建立健全内部管理制度和过程控制体系。</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widowControl w:val="off"/>
        <w:rPr>
          <w:rFonts w:hint="eastAsia" w:ascii="宋体" w:hAnsi="宋体" w:eastAsia="宋体" w:cs="宋体"/>
          <w:bCs/>
          <w:color w:val="000000"/>
          <w:sz w:val="24"/>
          <w:szCs w:val="24"/>
          <w:highlight w:val="none"/>
          <w:u w:val="single"/>
          <w:lang w:eastAsia="zh-CN"/>
        </w:rPr>
      </w:pPr>
      <w:r>
        <w:rPr>
          <w:rFonts w:hint="eastAsia" w:ascii="宋体" w:hAnsi="宋体" w:eastAsia="宋体" w:cs="宋体"/>
          <w:color w:val="000000"/>
          <w:sz w:val="24"/>
          <w:szCs w:val="24"/>
          <w:highlight w:val="none"/>
          <w:u w:val="single"/>
          <w:lang w:val="en-US" w:eastAsia="zh-CN"/>
        </w:rPr>
        <w:t xml:space="preserve">5.成交</w:t>
      </w:r>
      <w:r>
        <w:rPr>
          <w:rFonts w:hint="eastAsia" w:ascii="宋体" w:hAnsi="宋体" w:eastAsia="宋体" w:cs="宋体"/>
          <w:bCs/>
          <w:color w:val="000000"/>
          <w:sz w:val="24"/>
          <w:szCs w:val="24"/>
          <w:highlight w:val="none"/>
          <w:u w:val="single"/>
        </w:rPr>
        <w:t xml:space="preserve">单位</w:t>
      </w:r>
      <w:r>
        <w:rPr>
          <w:rFonts w:hint="eastAsia" w:ascii="宋体" w:hAnsi="宋体" w:eastAsia="宋体" w:cs="宋体"/>
          <w:bCs/>
          <w:color w:val="000000"/>
          <w:sz w:val="24"/>
          <w:szCs w:val="24"/>
          <w:highlight w:val="none"/>
          <w:u w:val="single"/>
          <w:lang w:val="en-US" w:eastAsia="zh-CN"/>
        </w:rPr>
        <w:t xml:space="preserve">需根据采购单位要求提供</w:t>
      </w:r>
      <w:r>
        <w:rPr>
          <w:rFonts w:hint="eastAsia" w:ascii="宋体" w:hAnsi="宋体" w:eastAsia="宋体" w:cs="宋体"/>
          <w:b/>
          <w:bCs w:val="0"/>
          <w:color w:val="000000"/>
          <w:sz w:val="24"/>
          <w:szCs w:val="24"/>
          <w:highlight w:val="none"/>
          <w:u w:val="single"/>
          <w:lang w:val="en-US" w:eastAsia="zh-CN"/>
        </w:rPr>
        <w:t xml:space="preserve">项目总结报告和相关支撑材料</w:t>
      </w:r>
      <w:r>
        <w:rPr>
          <w:rFonts w:hint="eastAsia" w:ascii="宋体" w:hAnsi="宋体" w:eastAsia="宋体" w:cs="宋体"/>
          <w:bCs/>
          <w:color w:val="000000"/>
          <w:sz w:val="24"/>
          <w:szCs w:val="24"/>
          <w:highlight w:val="none"/>
          <w:u w:val="single"/>
          <w:lang w:eastAsia="zh-CN"/>
        </w:rPr>
        <w:t xml:space="preserve">。</w:t>
      </w:r>
      <w:r>
        <w:rPr>
          <w:rFonts w:hint="eastAsia" w:ascii="宋体" w:hAnsi="宋体" w:eastAsia="宋体" w:cs="宋体"/>
          <w:bCs/>
          <w:color w:val="000000"/>
          <w:sz w:val="24"/>
          <w:szCs w:val="24"/>
          <w:highlight w:val="none"/>
          <w:u w:val="single"/>
          <w:lang w:eastAsia="zh-CN"/>
        </w:rPr>
      </w:r>
      <w:r/>
    </w:p>
    <w:p>
      <w:pPr>
        <w:pStyle w:val="739"/>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6.项目服务过程中，关于项目服务如果国家或地方相关政策有变化的，则按照相关最新政策要求执行。</w:t>
      </w:r>
      <w:r>
        <w:rPr>
          <w:rFonts w:hint="eastAsia" w:ascii="宋体" w:hAnsi="宋体" w:eastAsia="宋体" w:cs="宋体"/>
          <w:bCs/>
          <w:color w:val="000000"/>
          <w:sz w:val="24"/>
          <w:szCs w:val="24"/>
          <w:highlight w:val="none"/>
          <w:lang w:val="en-US" w:eastAsia="zh-CN"/>
        </w:rPr>
      </w:r>
      <w:r/>
    </w:p>
    <w:p>
      <w:pPr>
        <w:pStyle w:val="739"/>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（四）服务期限：</w:t>
      </w:r>
      <w:r>
        <w:rPr>
          <w:rFonts w:hint="eastAsia" w:ascii="宋体" w:hAnsi="宋体" w:eastAsia="宋体" w:cs="宋体"/>
          <w:color w:val="000000"/>
          <w:sz w:val="24"/>
          <w:szCs w:val="24"/>
          <w:highlight w:val="none"/>
        </w:rPr>
        <w:t xml:space="preserve">合同签订</w:t>
      </w:r>
      <w:r>
        <w:rPr>
          <w:rFonts w:hint="eastAsia" w:ascii="宋体" w:hAnsi="宋体" w:eastAsia="宋体" w:cs="宋体"/>
          <w:color w:val="000000"/>
          <w:sz w:val="24"/>
          <w:szCs w:val="24"/>
          <w:highlight w:val="none"/>
          <w:lang w:val="en-US" w:eastAsia="zh-CN"/>
        </w:rPr>
        <w:t xml:space="preserve">之日起一年</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r>
      <w:r/>
    </w:p>
    <w:p>
      <w:pPr>
        <w:pStyle w:val="739"/>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项目</w:t>
      </w:r>
      <w:r>
        <w:rPr>
          <w:rFonts w:hint="eastAsia" w:ascii="宋体" w:hAnsi="宋体" w:eastAsia="宋体" w:cs="宋体"/>
          <w:b/>
          <w:bCs/>
          <w:color w:val="000000"/>
          <w:sz w:val="24"/>
          <w:szCs w:val="24"/>
          <w:highlight w:val="none"/>
          <w:lang w:val="en-US" w:eastAsia="zh-CN"/>
        </w:rPr>
        <w:t xml:space="preserve">组</w:t>
      </w:r>
      <w:r>
        <w:rPr>
          <w:rFonts w:hint="eastAsia" w:ascii="宋体" w:hAnsi="宋体" w:eastAsia="宋体" w:cs="宋体"/>
          <w:b/>
          <w:bCs/>
          <w:color w:val="000000"/>
          <w:sz w:val="24"/>
          <w:szCs w:val="24"/>
          <w:highlight w:val="none"/>
        </w:rPr>
        <w:t xml:space="preserve">人员配置要求</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73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响应单位针对本项目的服务应至少配置项目负责人1人，要求具有相关行业的从业工作经验十年或以上；项目组团队成员至少配置5人（除项目负责人），要求具有相关行业的从业工作经验五年或以上；项目组团队人员专业要求为安全或化工工艺或化学工程等与本项目服务相关专业，其中至少2人具有化工类相关专业背景或具有化工类高级工程师职称。</w:t>
      </w:r>
      <w:r>
        <w:rPr>
          <w:rFonts w:hint="eastAsia" w:ascii="宋体" w:hAnsi="宋体" w:eastAsia="宋体" w:cs="宋体"/>
          <w:color w:val="000000"/>
          <w:sz w:val="24"/>
          <w:szCs w:val="24"/>
          <w:highlight w:val="none"/>
        </w:rPr>
      </w:r>
      <w:r/>
    </w:p>
    <w:p>
      <w:pPr>
        <w:pStyle w:val="739"/>
        <w:ind w:left="0" w:righ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六）其他说明</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739"/>
        <w:ind w:firstLine="464"/>
        <w:keepLines w:val="0"/>
        <w:keepNext w:val="0"/>
        <w:pageBreakBefore w:val="0"/>
        <w:spacing w:line="360" w:lineRule="auto"/>
        <w:widowControl w:val="off"/>
        <w:rPr>
          <w:rFonts w:hint="eastAsia" w:ascii="宋体" w:hAnsi="宋体" w:eastAsia="宋体" w:cs="宋体"/>
          <w:b w:val="0"/>
          <w:bCs w:val="0"/>
          <w:color w:val="000000"/>
          <w:spacing w:val="-4"/>
          <w:sz w:val="24"/>
          <w:szCs w:val="24"/>
          <w:highlight w:val="none"/>
          <w:lang w:eastAsia="zh-CN"/>
        </w:rPr>
      </w:pPr>
      <w:r>
        <w:rPr>
          <w:rFonts w:hint="eastAsia" w:ascii="宋体" w:hAnsi="宋体" w:eastAsia="宋体" w:cs="宋体"/>
          <w:b w:val="0"/>
          <w:bCs w:val="0"/>
          <w:color w:val="000000"/>
          <w:spacing w:val="-4"/>
          <w:sz w:val="24"/>
          <w:szCs w:val="24"/>
          <w:highlight w:val="none"/>
          <w:lang w:eastAsia="zh-CN"/>
        </w:rPr>
        <w:t xml:space="preserve">1</w:t>
      </w:r>
      <w:r>
        <w:rPr>
          <w:rFonts w:hint="eastAsia" w:ascii="宋体" w:hAnsi="宋体" w:eastAsia="宋体" w:cs="宋体"/>
          <w:b w:val="0"/>
          <w:bCs w:val="0"/>
          <w:color w:val="000000"/>
          <w:spacing w:val="-4"/>
          <w:sz w:val="24"/>
          <w:szCs w:val="24"/>
          <w:highlight w:val="none"/>
          <w:lang w:val="en-US" w:eastAsia="zh-CN"/>
        </w:rPr>
        <w:t xml:space="preserve">.</w:t>
      </w:r>
      <w:r>
        <w:rPr>
          <w:rFonts w:hint="eastAsia" w:ascii="宋体" w:hAnsi="宋体" w:eastAsia="宋体" w:cs="宋体"/>
          <w:b w:val="0"/>
          <w:bCs w:val="0"/>
          <w:color w:val="000000"/>
          <w:spacing w:val="-4"/>
          <w:sz w:val="24"/>
          <w:szCs w:val="24"/>
          <w:highlight w:val="none"/>
          <w:lang w:eastAsia="zh-CN"/>
        </w:rPr>
        <w:t xml:space="preserve">成交单位须按照本磋商</w:t>
      </w:r>
      <w:r>
        <w:rPr>
          <w:rFonts w:hint="eastAsia" w:ascii="宋体" w:hAnsi="宋体" w:eastAsia="宋体" w:cs="宋体"/>
          <w:b w:val="0"/>
          <w:bCs w:val="0"/>
          <w:color w:val="000000"/>
          <w:spacing w:val="-4"/>
          <w:sz w:val="24"/>
          <w:szCs w:val="24"/>
          <w:highlight w:val="none"/>
          <w:lang w:val="en-US" w:eastAsia="zh-CN"/>
        </w:rPr>
        <w:t xml:space="preserve">采购</w:t>
      </w:r>
      <w:r>
        <w:rPr>
          <w:rFonts w:hint="eastAsia" w:ascii="宋体" w:hAnsi="宋体" w:eastAsia="宋体" w:cs="宋体"/>
          <w:b w:val="0"/>
          <w:bCs w:val="0"/>
          <w:color w:val="000000"/>
          <w:spacing w:val="-4"/>
          <w:sz w:val="24"/>
          <w:szCs w:val="24"/>
          <w:highlight w:val="none"/>
          <w:lang w:eastAsia="zh-CN"/>
        </w:rPr>
        <w:t xml:space="preserve">文件的要求对该磋商项目进行服务工作。</w:t>
      </w:r>
      <w:r>
        <w:rPr>
          <w:rFonts w:hint="eastAsia" w:ascii="宋体" w:hAnsi="宋体" w:eastAsia="宋体" w:cs="宋体"/>
          <w:color w:val="000000"/>
          <w:sz w:val="24"/>
          <w:szCs w:val="24"/>
          <w:highlight w:val="none"/>
          <w:lang w:eastAsia="zh-CN"/>
        </w:rPr>
        <w:t xml:space="preserve">采购单位有权对</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lang w:eastAsia="zh-CN"/>
        </w:rPr>
        <w:t xml:space="preserve">单位的工作进行监督检查，对采购单位提出的要求，中标单位应及时响应。</w:t>
      </w:r>
      <w:r>
        <w:rPr>
          <w:rFonts w:hint="eastAsia" w:ascii="宋体" w:hAnsi="宋体" w:eastAsia="宋体" w:cs="宋体"/>
          <w:b w:val="0"/>
          <w:bCs w:val="0"/>
          <w:color w:val="000000"/>
          <w:spacing w:val="-4"/>
          <w:sz w:val="24"/>
          <w:szCs w:val="24"/>
          <w:highlight w:val="none"/>
          <w:lang w:eastAsia="zh-CN"/>
        </w:rPr>
      </w:r>
      <w:r/>
    </w:p>
    <w:p>
      <w:pPr>
        <w:pStyle w:val="739"/>
        <w:ind w:firstLine="464"/>
        <w:keepLines w:val="0"/>
        <w:keepNext w:val="0"/>
        <w:pageBreakBefore w:val="0"/>
        <w:spacing w:line="360" w:lineRule="auto"/>
        <w:widowControl w:val="off"/>
        <w:rPr>
          <w:rFonts w:hint="eastAsia" w:ascii="宋体" w:hAnsi="宋体" w:eastAsia="宋体" w:cs="宋体"/>
          <w:b w:val="0"/>
          <w:bCs w:val="0"/>
          <w:color w:val="000000"/>
          <w:spacing w:val="-4"/>
          <w:sz w:val="24"/>
          <w:szCs w:val="24"/>
          <w:highlight w:val="none"/>
          <w:lang w:eastAsia="zh-CN"/>
        </w:rPr>
      </w:pPr>
      <w:r>
        <w:rPr>
          <w:rFonts w:hint="eastAsia" w:ascii="宋体" w:hAnsi="宋体" w:eastAsia="宋体" w:cs="宋体"/>
          <w:b w:val="0"/>
          <w:bCs w:val="0"/>
          <w:color w:val="000000"/>
          <w:spacing w:val="-4"/>
          <w:sz w:val="24"/>
          <w:szCs w:val="24"/>
          <w:highlight w:val="none"/>
          <w:lang w:val="en-US" w:eastAsia="zh-CN"/>
        </w:rPr>
        <w:t xml:space="preserve">2.</w:t>
      </w:r>
      <w:r>
        <w:rPr>
          <w:rFonts w:hint="eastAsia" w:ascii="宋体" w:hAnsi="宋体" w:eastAsia="宋体" w:cs="宋体"/>
          <w:b w:val="0"/>
          <w:bCs w:val="0"/>
          <w:color w:val="000000"/>
          <w:spacing w:val="-4"/>
          <w:sz w:val="24"/>
          <w:szCs w:val="24"/>
          <w:highlight w:val="none"/>
          <w:lang w:eastAsia="zh-CN"/>
        </w:rPr>
        <w:t xml:space="preserve">响应</w:t>
      </w:r>
      <w:r>
        <w:rPr>
          <w:rFonts w:hint="eastAsia" w:ascii="宋体" w:hAnsi="宋体" w:eastAsia="宋体" w:cs="宋体"/>
          <w:b w:val="0"/>
          <w:bCs w:val="0"/>
          <w:color w:val="000000"/>
          <w:spacing w:val="-4"/>
          <w:sz w:val="24"/>
          <w:szCs w:val="24"/>
          <w:highlight w:val="none"/>
          <w:lang w:val="en-US" w:eastAsia="zh-CN"/>
        </w:rPr>
        <w:t xml:space="preserve">单位</w:t>
      </w:r>
      <w:r>
        <w:rPr>
          <w:rFonts w:hint="eastAsia" w:ascii="宋体" w:hAnsi="宋体" w:eastAsia="宋体" w:cs="宋体"/>
          <w:b w:val="0"/>
          <w:bCs w:val="0"/>
          <w:color w:val="000000"/>
          <w:spacing w:val="-4"/>
          <w:sz w:val="24"/>
          <w:szCs w:val="24"/>
          <w:highlight w:val="none"/>
          <w:lang w:eastAsia="zh-CN"/>
        </w:rPr>
        <w:t xml:space="preserve">必须承诺磋商</w:t>
      </w:r>
      <w:r>
        <w:rPr>
          <w:rFonts w:hint="eastAsia" w:ascii="宋体" w:hAnsi="宋体" w:eastAsia="宋体" w:cs="宋体"/>
          <w:b w:val="0"/>
          <w:bCs w:val="0"/>
          <w:color w:val="000000"/>
          <w:spacing w:val="-4"/>
          <w:sz w:val="24"/>
          <w:szCs w:val="24"/>
          <w:highlight w:val="none"/>
          <w:lang w:val="en-US" w:eastAsia="zh-CN"/>
        </w:rPr>
        <w:t xml:space="preserve">采购</w:t>
      </w:r>
      <w:r>
        <w:rPr>
          <w:rFonts w:hint="eastAsia" w:ascii="宋体" w:hAnsi="宋体" w:eastAsia="宋体" w:cs="宋体"/>
          <w:b w:val="0"/>
          <w:bCs w:val="0"/>
          <w:color w:val="000000"/>
          <w:spacing w:val="-4"/>
          <w:sz w:val="24"/>
          <w:szCs w:val="24"/>
          <w:highlight w:val="none"/>
          <w:lang w:eastAsia="zh-CN"/>
        </w:rPr>
        <w:t xml:space="preserve">文件中提出的全部要求，如果以其中某些条款不响应时，应在</w:t>
      </w:r>
      <w:r>
        <w:rPr>
          <w:rFonts w:hint="eastAsia" w:ascii="宋体" w:hAnsi="宋体" w:eastAsia="宋体" w:cs="宋体"/>
          <w:b w:val="0"/>
          <w:bCs w:val="0"/>
          <w:color w:val="000000"/>
          <w:spacing w:val="-4"/>
          <w:sz w:val="24"/>
          <w:szCs w:val="24"/>
          <w:highlight w:val="none"/>
          <w:lang w:val="en-US" w:eastAsia="zh-CN"/>
        </w:rPr>
        <w:t xml:space="preserve">响应</w:t>
      </w:r>
      <w:r>
        <w:rPr>
          <w:rFonts w:hint="eastAsia" w:ascii="宋体" w:hAnsi="宋体" w:eastAsia="宋体" w:cs="宋体"/>
          <w:b w:val="0"/>
          <w:bCs w:val="0"/>
          <w:color w:val="000000"/>
          <w:spacing w:val="-4"/>
          <w:sz w:val="24"/>
          <w:szCs w:val="24"/>
          <w:highlight w:val="none"/>
          <w:lang w:eastAsia="zh-CN"/>
        </w:rPr>
        <w:t xml:space="preserve">文件中逐条列出，未列出的视同响应。</w:t>
      </w:r>
      <w:r>
        <w:rPr>
          <w:rFonts w:hint="eastAsia" w:ascii="宋体" w:hAnsi="宋体" w:eastAsia="宋体" w:cs="宋体"/>
          <w:color w:val="000000"/>
          <w:sz w:val="24"/>
          <w:szCs w:val="24"/>
          <w:highlight w:val="none"/>
          <w:lang w:eastAsia="zh-CN"/>
        </w:rPr>
        <w:t xml:space="preserve">磋商响应单位需根据本项目工作内容，提出自己的具体的工作方案，详细阐述</w:t>
      </w:r>
      <w:r>
        <w:rPr>
          <w:rFonts w:hint="eastAsia" w:ascii="宋体" w:hAnsi="宋体" w:eastAsia="宋体" w:cs="宋体"/>
          <w:bCs/>
          <w:color w:val="000000"/>
          <w:sz w:val="24"/>
          <w:szCs w:val="24"/>
          <w:highlight w:val="none"/>
        </w:rPr>
        <w:t xml:space="preserve">项目工作目标、工作思路、质量保证措施、技术路线及完成任务的步骤方法</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对本项目的重点、难点的分析</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调研核查报告大纲和企业安全生产管理能力评估报告</w:t>
      </w:r>
      <w:r>
        <w:rPr>
          <w:rFonts w:hint="eastAsia" w:ascii="宋体" w:hAnsi="宋体" w:eastAsia="宋体" w:cs="宋体"/>
          <w:bCs/>
          <w:color w:val="000000"/>
          <w:sz w:val="24"/>
          <w:szCs w:val="24"/>
          <w:highlight w:val="none"/>
          <w:lang w:val="en-US" w:eastAsia="zh-CN"/>
        </w:rPr>
        <w:t xml:space="preserve">样稿，</w:t>
      </w:r>
      <w:r>
        <w:rPr>
          <w:rFonts w:hint="eastAsia" w:ascii="宋体" w:hAnsi="宋体" w:eastAsia="宋体" w:cs="宋体"/>
          <w:bCs/>
          <w:color w:val="000000"/>
          <w:sz w:val="24"/>
          <w:szCs w:val="24"/>
          <w:highlight w:val="none"/>
        </w:rPr>
        <w:t xml:space="preserve">进度计划方案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服务质量保障</w:t>
      </w:r>
      <w:r>
        <w:rPr>
          <w:rFonts w:hint="eastAsia" w:ascii="宋体" w:hAnsi="宋体" w:eastAsia="宋体" w:cs="宋体"/>
          <w:bCs/>
          <w:color w:val="000000"/>
          <w:sz w:val="24"/>
          <w:szCs w:val="24"/>
          <w:highlight w:val="none"/>
          <w:lang w:val="en-US" w:eastAsia="zh-CN"/>
        </w:rPr>
        <w:t xml:space="preserve">措施、人员配备方案等。</w:t>
      </w:r>
      <w:r>
        <w:rPr>
          <w:rFonts w:hint="eastAsia" w:ascii="宋体" w:hAnsi="宋体" w:eastAsia="宋体" w:cs="宋体"/>
          <w:b w:val="0"/>
          <w:bCs w:val="0"/>
          <w:color w:val="000000"/>
          <w:spacing w:val="-4"/>
          <w:sz w:val="24"/>
          <w:szCs w:val="24"/>
          <w:highlight w:val="none"/>
          <w:lang w:eastAsia="zh-CN"/>
        </w:rPr>
      </w:r>
      <w:r/>
    </w:p>
    <w:p>
      <w:pPr>
        <w:pStyle w:val="739"/>
        <w:ind w:right="163" w:firstLine="464"/>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b w:val="0"/>
          <w:bCs w:val="0"/>
          <w:color w:val="000000"/>
          <w:spacing w:val="-4"/>
          <w:sz w:val="24"/>
          <w:szCs w:val="24"/>
          <w:highlight w:val="none"/>
          <w:lang w:val="en-US" w:eastAsia="zh-CN"/>
        </w:rPr>
        <w:t xml:space="preserve">3</w:t>
      </w:r>
      <w:r>
        <w:rPr>
          <w:rFonts w:hint="eastAsia" w:ascii="宋体" w:hAnsi="宋体" w:eastAsia="宋体" w:cs="宋体"/>
          <w:b w:val="0"/>
          <w:bCs w:val="0"/>
          <w:color w:val="000000"/>
          <w:spacing w:val="-4"/>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项目安全：成交单位在项目服务期间应制定项目安全实施管理措施，并严格遵守安全管理要求，成交单位在项目服务过程中因管理不当、维护措施不当等因素或不按安全管理要求，造成人员安全或财产损失事故的，其责任均由成交单位自行承担，采购单位不承担责任。</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lang w:eastAsia="zh-CN"/>
        </w:rPr>
        <w:t xml:space="preserve">单位应严格遵守双方确定的员工行为规范和管理规定。</w:t>
      </w:r>
      <w:r>
        <w:rPr>
          <w:rFonts w:hint="eastAsia" w:ascii="宋体" w:hAnsi="宋体" w:eastAsia="宋体" w:cs="宋体"/>
          <w:color w:val="000000"/>
          <w:sz w:val="24"/>
          <w:szCs w:val="24"/>
          <w:highlight w:val="none"/>
          <w:lang w:eastAsia="zh-CN"/>
        </w:rPr>
      </w:r>
      <w:r/>
    </w:p>
    <w:p>
      <w:pPr>
        <w:pStyle w:val="739"/>
        <w:ind w:right="163"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磋商响应单位必须对所提供服务等知识产权方面的一切产权关系负全部责任，由此而引起的法律纠纷以及费用响应单位须全部承担。</w:t>
      </w:r>
      <w:r>
        <w:rPr>
          <w:rFonts w:hint="eastAsia" w:ascii="宋体" w:hAnsi="宋体" w:eastAsia="宋体" w:cs="宋体"/>
          <w:color w:val="000000"/>
          <w:sz w:val="24"/>
          <w:szCs w:val="24"/>
          <w:highlight w:val="none"/>
          <w:lang w:eastAsia="zh-CN"/>
        </w:rPr>
      </w:r>
      <w:r/>
    </w:p>
    <w:p>
      <w:pPr>
        <w:pStyle w:val="739"/>
        <w:ind w:right="163" w:firstLine="480"/>
        <w:jc w:val="both"/>
        <w:keepLines w:val="0"/>
        <w:keepNext w:val="0"/>
        <w:pageBreakBefore w:val="0"/>
        <w:spacing w:beforeAutospacing="0" w:afterAutospacing="0" w:line="360" w:lineRule="auto"/>
        <w:widowControl w:val="off"/>
        <w:rPr>
          <w:rFonts w:hint="eastAsia" w:ascii="宋体" w:hAnsi="宋体" w:eastAsia="宋体" w:cs="宋体"/>
          <w:b/>
          <w:bCs/>
          <w:color w:val="000000"/>
          <w:sz w:val="24"/>
          <w:highlight w:val="none"/>
          <w:lang w:val="en-US" w:eastAsia="zh-CN" w:bidi="ar"/>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各磋商响应单位对《合同主要条款》中的付款</w:t>
      </w:r>
      <w:r>
        <w:rPr>
          <w:rFonts w:hint="eastAsia" w:ascii="宋体" w:hAnsi="宋体" w:eastAsia="宋体" w:cs="宋体"/>
          <w:color w:val="000000"/>
          <w:sz w:val="24"/>
          <w:szCs w:val="24"/>
          <w:highlight w:val="none"/>
          <w:lang w:val="en-US" w:eastAsia="zh-CN"/>
        </w:rPr>
        <w:t xml:space="preserve">步骤</w:t>
      </w:r>
      <w:r>
        <w:rPr>
          <w:rFonts w:hint="eastAsia" w:ascii="宋体" w:hAnsi="宋体" w:eastAsia="宋体" w:cs="宋体"/>
          <w:color w:val="000000"/>
          <w:sz w:val="24"/>
          <w:szCs w:val="24"/>
          <w:highlight w:val="none"/>
          <w:lang w:eastAsia="zh-CN"/>
        </w:rPr>
        <w:t xml:space="preserve">不能偏离。</w:t>
      </w:r>
      <w:bookmarkEnd w:id="5"/>
      <w:r>
        <w:rPr>
          <w:rFonts w:hint="eastAsia" w:ascii="宋体" w:hAnsi="宋体" w:eastAsia="宋体" w:cs="宋体"/>
          <w:b/>
          <w:bCs/>
          <w:color w:val="000000"/>
          <w:sz w:val="24"/>
          <w:highlight w:val="none"/>
          <w:lang w:val="en-US" w:eastAsia="zh-CN" w:bidi="ar"/>
        </w:rPr>
      </w:r>
      <w:r/>
    </w:p>
    <w:p>
      <w:pPr>
        <w:pStyle w:val="739"/>
        <w:ind w:firstLine="482"/>
        <w:jc w:val="left"/>
        <w:keepLines w:val="0"/>
        <w:keepNext w:val="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bidi="ar"/>
        </w:rPr>
        <w:t xml:space="preserve">五、</w:t>
      </w:r>
      <w:r>
        <w:rPr>
          <w:rFonts w:hint="eastAsia" w:ascii="宋体" w:hAnsi="宋体" w:eastAsia="宋体" w:cs="宋体"/>
          <w:b/>
          <w:bCs/>
          <w:color w:val="000000"/>
          <w:sz w:val="24"/>
          <w:highlight w:val="none"/>
          <w:lang w:bidi="ar"/>
        </w:rPr>
        <w:t xml:space="preserve">相关政策性要求：</w:t>
      </w:r>
      <w:r>
        <w:rPr>
          <w:rFonts w:hint="eastAsia" w:ascii="宋体" w:hAnsi="宋体" w:eastAsia="宋体" w:cs="宋体"/>
          <w:b/>
          <w:bCs/>
          <w:color w:val="000000"/>
          <w:sz w:val="24"/>
          <w:highlight w:val="none"/>
        </w:rPr>
      </w:r>
      <w:r/>
    </w:p>
    <w:p>
      <w:pPr>
        <w:pStyle w:val="739"/>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1.根据《关于贯彻执行绿色采购、促进残疾人就业和支持监狱企业发展有关政策的通知（苏财购〔2019〕10号）》的通知，若本次采购的产品属于《节能产品政府采购清单</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环境标志产品政府采购清单》中的品目范围的，依据国家确定的认证机构出具的、处于有效期之内的节能产品、环境标志产品认证证书，对获得证书的产品实施政府优先采购或强制采购（若有）。</w:t>
      </w:r>
      <w:r>
        <w:rPr>
          <w:rFonts w:hint="eastAsia" w:ascii="宋体" w:hAnsi="宋体" w:eastAsia="宋体" w:cs="宋体"/>
          <w:color w:val="000000"/>
          <w:sz w:val="24"/>
          <w:highlight w:val="none"/>
        </w:rPr>
      </w:r>
      <w:r/>
    </w:p>
    <w:p>
      <w:pPr>
        <w:pStyle w:val="739"/>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本次采购清单中涉及政府采购协议供货产品的，响应单位须按照苏州市政府采购共享江苏省级最新一期的政府采购协议供货中标结果的基础上提供响应产品，其产品及服务必须同时满足采购文件及协议供货的相关要求，描述不一致时从优选择，否则其响应文件将被拒绝（若有）。</w:t>
      </w:r>
      <w:r>
        <w:rPr>
          <w:rFonts w:hint="eastAsia" w:ascii="宋体" w:hAnsi="宋体" w:eastAsia="宋体" w:cs="宋体"/>
          <w:color w:val="000000"/>
          <w:sz w:val="24"/>
          <w:highlight w:val="none"/>
          <w:lang w:bidi="ar"/>
        </w:rPr>
      </w:r>
      <w:r/>
    </w:p>
    <w:p>
      <w:pPr>
        <w:pStyle w:val="739"/>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w:t>
      </w:r>
      <w:r>
        <w:rPr>
          <w:rFonts w:hint="eastAsia" w:ascii="宋体" w:hAnsi="宋体" w:eastAsia="宋体" w:cs="宋体"/>
          <w:color w:val="000000"/>
          <w:sz w:val="24"/>
          <w:highlight w:val="none"/>
          <w:lang w:val="en-US" w:eastAsia="zh-CN" w:bidi="ar"/>
        </w:rPr>
        <w:t xml:space="preserve">.</w:t>
      </w:r>
      <w:r>
        <w:rPr>
          <w:rFonts w:hint="eastAsia" w:ascii="宋体" w:hAnsi="宋体" w:eastAsia="宋体" w:cs="宋体"/>
          <w:color w:val="000000"/>
          <w:sz w:val="24"/>
          <w:highlight w:val="none"/>
          <w:lang w:bidi="ar"/>
        </w:rPr>
        <w:t xml:space="preserve">关于政府采购促进中小企业发展政策要求：</w:t>
      </w:r>
      <w:r>
        <w:rPr>
          <w:rFonts w:hint="eastAsia" w:ascii="宋体" w:hAnsi="宋体" w:eastAsia="宋体" w:cs="宋体"/>
          <w:color w:val="000000"/>
          <w:sz w:val="24"/>
          <w:highlight w:val="none"/>
          <w:lang w:bidi="ar"/>
        </w:rPr>
      </w:r>
      <w:r/>
    </w:p>
    <w:p>
      <w:pPr>
        <w:pStyle w:val="739"/>
        <w:ind w:firstLine="480"/>
        <w:jc w:val="left"/>
        <w:spacing w:line="360" w:lineRule="auto"/>
        <w:rPr>
          <w:rFonts w:hint="eastAsia" w:ascii="宋体" w:hAnsi="宋体" w:eastAsia="宋体" w:cs="宋体"/>
          <w:color w:val="000000"/>
          <w:sz w:val="24"/>
          <w:highlight w:val="none"/>
          <w:lang w:eastAsia="en-US" w:bidi="ar"/>
        </w:rPr>
      </w:pPr>
      <w:r>
        <w:rPr>
          <w:rFonts w:hint="eastAsia" w:ascii="宋体" w:hAnsi="宋体" w:eastAsia="宋体" w:cs="宋体"/>
          <w:color w:val="000000"/>
          <w:sz w:val="24"/>
          <w:highlight w:val="none"/>
          <w:lang w:bidi="ar"/>
        </w:rPr>
        <w:t xml:space="preserve">3</w:t>
      </w:r>
      <w:r>
        <w:rPr>
          <w:rFonts w:hint="eastAsia" w:ascii="宋体" w:hAnsi="宋体" w:eastAsia="宋体" w:cs="宋体"/>
          <w:color w:val="000000"/>
          <w:sz w:val="24"/>
          <w:highlight w:val="none"/>
          <w:lang w:val="zh-CN" w:bidi="ar"/>
        </w:rPr>
        <w:t xml:space="preserve">.1</w:t>
      </w:r>
      <w:r>
        <w:rPr>
          <w:rFonts w:hint="eastAsia" w:ascii="宋体" w:hAnsi="宋体" w:eastAsia="宋体" w:cs="宋体"/>
          <w:color w:val="000000"/>
          <w:sz w:val="24"/>
          <w:highlight w:val="none"/>
          <w:lang w:bidi="ar"/>
        </w:rPr>
        <w:t xml:space="preserve">本采购标的对应的中小企业划分标准所属行业为：</w:t>
      </w:r>
      <w:r>
        <w:rPr>
          <w:rFonts w:hint="eastAsia" w:ascii="宋体" w:hAnsi="宋体" w:cs="宋体"/>
          <w:color w:val="000000"/>
          <w:sz w:val="24"/>
          <w:highlight w:val="none"/>
          <w:lang w:val="en-US" w:eastAsia="zh-CN" w:bidi="ar"/>
        </w:rPr>
        <w:t xml:space="preserve">其他未列明行业</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eastAsia="en-US" w:bidi="ar"/>
        </w:rPr>
      </w:r>
      <w:r/>
    </w:p>
    <w:p>
      <w:pPr>
        <w:pStyle w:val="739"/>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3.2</w:t>
      </w:r>
      <w:r>
        <w:rPr>
          <w:rFonts w:hint="eastAsia" w:ascii="宋体" w:hAnsi="宋体" w:eastAsia="宋体" w:cs="宋体"/>
          <w:color w:val="000000"/>
          <w:sz w:val="24"/>
          <w:highlight w:val="none"/>
          <w:lang w:val="zh-CN" w:bidi="ar"/>
        </w:rPr>
        <w:t xml:space="preserve">根据《政府采购促进中小企业发展管理办法</w:t>
      </w:r>
      <w:r>
        <w:rPr>
          <w:rFonts w:hint="eastAsia" w:ascii="宋体" w:hAnsi="宋体" w:cs="宋体"/>
          <w:color w:val="000000"/>
          <w:sz w:val="24"/>
          <w:highlight w:val="none"/>
          <w:lang w:val="zh-CN" w:bidi="ar"/>
        </w:rPr>
        <w:t xml:space="preserve">》《</w:t>
      </w:r>
      <w:r>
        <w:rPr>
          <w:rFonts w:hint="eastAsia" w:ascii="宋体" w:hAnsi="宋体" w:eastAsia="宋体" w:cs="宋体"/>
          <w:color w:val="000000"/>
          <w:sz w:val="24"/>
          <w:highlight w:val="none"/>
          <w:lang w:val="zh-CN" w:bidi="ar"/>
        </w:rPr>
        <w:t xml:space="preserve">关于做好政府采购支持企业发展有关事项的通知》（苏财购〔2020〕52号）、</w:t>
      </w:r>
      <w:r>
        <w:rPr>
          <w:rFonts w:hint="eastAsia" w:ascii="宋体" w:hAnsi="宋体" w:eastAsia="宋体" w:cs="宋体"/>
          <w:color w:val="000000"/>
          <w:sz w:val="24"/>
          <w:highlight w:val="none"/>
          <w:lang w:bidi="ar"/>
        </w:rPr>
        <w:t xml:space="preserve">《关于促进残疾人就业政府采购政策的通知》（财库〔2017〕141号）、《关于政府采购支持监狱企业发展有关问题的通知》（财库〔2014〕68号）等文件的精神。</w:t>
      </w:r>
      <w:r>
        <w:rPr>
          <w:rFonts w:hint="eastAsia" w:ascii="宋体" w:hAnsi="宋体" w:eastAsia="宋体" w:cs="宋体"/>
          <w:color w:val="000000"/>
          <w:sz w:val="24"/>
          <w:highlight w:val="none"/>
          <w:lang w:bidi="ar"/>
        </w:rPr>
      </w:r>
      <w:r/>
    </w:p>
    <w:p>
      <w:pPr>
        <w:pStyle w:val="739"/>
        <w:ind w:firstLine="480"/>
        <w:jc w:val="left"/>
        <w:keepLines w:val="0"/>
        <w:keepNext w:val="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3.3响应文件中小微企业必须提供响应人签署《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响应文件中未提供相关材料、资料的</w:t>
      </w:r>
      <w:r>
        <w:rPr>
          <w:rFonts w:hint="eastAsia" w:ascii="宋体" w:hAnsi="宋体" w:eastAsia="宋体" w:cs="宋体"/>
          <w:b w:val="0"/>
          <w:bCs/>
          <w:color w:val="000000"/>
          <w:sz w:val="24"/>
          <w:highlight w:val="none"/>
        </w:rPr>
        <w:t xml:space="preserve">视为未实质性响应</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bidi="ar"/>
        </w:rPr>
      </w:r>
      <w:r/>
    </w:p>
    <w:p>
      <w:pPr>
        <w:pStyle w:val="739"/>
        <w:ind w:firstLine="482"/>
        <w:keepLines w:val="0"/>
        <w:keepNext w:val="0"/>
        <w:pageBreakBefore w:val="0"/>
        <w:spacing w:line="360" w:lineRule="auto"/>
        <w:widowControl/>
        <w:tabs>
          <w:tab w:val="left" w:pos="420" w:leader="none"/>
        </w:tabs>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、综合说明</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739"/>
        <w:ind w:left="0" w:firstLine="480"/>
        <w:keepLines w:val="0"/>
        <w:keepNext w:val="0"/>
        <w:pageBreakBefore w:val="0"/>
        <w:spacing w:line="360" w:lineRule="auto"/>
        <w:widowControl/>
        <w:tabs>
          <w:tab w:val="left" w:pos="420" w:leader="none"/>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1.响应单位按照采购文件的要求提交响应文件，并对所提供的全部资料的真实性承担法律责任。</w:t>
      </w:r>
      <w:r>
        <w:rPr>
          <w:rFonts w:hint="eastAsia" w:ascii="宋体" w:hAnsi="宋体" w:eastAsia="宋体" w:cs="宋体"/>
          <w:color w:val="000000"/>
          <w:sz w:val="24"/>
          <w:szCs w:val="24"/>
          <w:highlight w:val="none"/>
        </w:rPr>
      </w:r>
      <w:r/>
    </w:p>
    <w:p>
      <w:pPr>
        <w:pStyle w:val="739"/>
        <w:ind w:left="0" w:firstLine="480"/>
        <w:spacing w:line="360" w:lineRule="auto"/>
        <w:widowControl/>
        <w:tabs>
          <w:tab w:val="left" w:pos="420" w:leader="none"/>
          <w:tab w:val="left" w:pos="540" w:leader="none"/>
        </w:tabs>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2.此次响应报价应综合考量完成本项目服务内容所需的</w:t>
      </w:r>
      <w:r>
        <w:rPr>
          <w:rFonts w:hint="eastAsia" w:ascii="宋体" w:hAnsi="宋体" w:eastAsia="宋体" w:cs="宋体"/>
          <w:color w:val="000000"/>
          <w:sz w:val="24"/>
          <w:highlight w:val="none"/>
        </w:rPr>
        <w:t xml:space="preserve">包括本项目所有的</w:t>
      </w:r>
      <w:r>
        <w:rPr>
          <w:rFonts w:hint="eastAsia" w:ascii="宋体" w:hAnsi="宋体" w:eastAsia="宋体" w:cs="宋体"/>
          <w:color w:val="000000"/>
          <w:sz w:val="24"/>
          <w:szCs w:val="24"/>
          <w:highlight w:val="none"/>
          <w:lang w:val="en-US" w:eastAsia="zh-CN" w:bidi="ar-SA"/>
        </w:rPr>
        <w:t xml:space="preserve">人员费用、现场费用、交通工具及使用费、服务相关等所发生的全部费用以及磋商供应商企业利润、税金和政策性文件规定及合同包含的所有风险、责任等各项应有费用。</w:t>
      </w:r>
      <w:r>
        <w:rPr>
          <w:rFonts w:hint="eastAsia" w:ascii="宋体" w:hAnsi="宋体" w:eastAsia="宋体" w:cs="宋体"/>
          <w:color w:val="000000"/>
          <w:sz w:val="24"/>
          <w:highlight w:val="none"/>
        </w:rPr>
      </w:r>
      <w:r/>
    </w:p>
    <w:p>
      <w:pPr>
        <w:pStyle w:val="739"/>
        <w:ind w:left="0" w:firstLine="480"/>
        <w:spacing w:line="360" w:lineRule="auto"/>
        <w:widowControl/>
        <w:tabs>
          <w:tab w:val="left" w:pos="420" w:leader="none"/>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3.成交单位将根据采购文件、响应文件的相关约定，承担合同责任，履行合同义务。</w:t>
      </w:r>
      <w:r>
        <w:rPr>
          <w:rFonts w:hint="eastAsia" w:ascii="宋体" w:hAnsi="宋体" w:eastAsia="宋体" w:cs="宋体"/>
          <w:color w:val="000000"/>
          <w:sz w:val="24"/>
          <w:szCs w:val="24"/>
          <w:highlight w:val="none"/>
        </w:rPr>
      </w:r>
      <w:r/>
    </w:p>
    <w:p>
      <w:pPr>
        <w:pStyle w:val="739"/>
        <w:ind w:left="0" w:firstLine="480"/>
        <w:spacing w:line="360" w:lineRule="auto"/>
        <w:widowControl/>
        <w:tabs>
          <w:tab w:val="left" w:pos="420" w:leader="none"/>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rPr>
          <w:rFonts w:hint="eastAsia" w:ascii="宋体" w:hAnsi="宋体" w:eastAsia="宋体" w:cs="宋体"/>
          <w:color w:val="000000"/>
          <w:sz w:val="24"/>
          <w:szCs w:val="24"/>
          <w:highlight w:val="none"/>
        </w:rPr>
      </w:r>
      <w:r/>
    </w:p>
    <w:p>
      <w:pPr>
        <w:pStyle w:val="7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7"/>
        <w:ind w:left="0"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ind w:firstLine="863"/>
        <w:jc w:val="both"/>
        <w:spacing w:line="360" w:lineRule="auto"/>
        <w:rPr>
          <w:rStyle w:val="797"/>
          <w:rFonts w:hint="eastAsia" w:ascii="宋体" w:hAnsi="宋体" w:eastAsia="宋体" w:cs="宋体"/>
          <w:color w:val="000000"/>
          <w:sz w:val="43"/>
          <w:szCs w:val="43"/>
          <w:highlight w:val="none"/>
        </w:rPr>
      </w:pPr>
      <w:r>
        <w:rPr>
          <w:rStyle w:val="797"/>
          <w:rFonts w:hint="eastAsia" w:ascii="宋体" w:hAnsi="宋体" w:eastAsia="宋体" w:cs="宋体"/>
          <w:color w:val="000000"/>
          <w:sz w:val="43"/>
          <w:szCs w:val="43"/>
          <w:highlight w:val="none"/>
        </w:rPr>
        <w:br w:type="page" w:clear="all"/>
      </w:r>
      <w:r>
        <w:rPr>
          <w:rStyle w:val="797"/>
          <w:rFonts w:hint="eastAsia" w:ascii="宋体" w:hAnsi="宋体" w:eastAsia="宋体" w:cs="宋体"/>
          <w:color w:val="000000"/>
          <w:sz w:val="43"/>
          <w:szCs w:val="43"/>
          <w:highlight w:val="none"/>
        </w:rPr>
        <w:t xml:space="preserve">第</w:t>
      </w:r>
      <w:r>
        <w:rPr>
          <w:rStyle w:val="797"/>
          <w:rFonts w:hint="eastAsia" w:ascii="宋体" w:hAnsi="宋体" w:eastAsia="宋体" w:cs="宋体"/>
          <w:color w:val="000000"/>
          <w:sz w:val="43"/>
          <w:szCs w:val="43"/>
          <w:highlight w:val="none"/>
          <w:lang w:val="en-US" w:eastAsia="zh-CN"/>
        </w:rPr>
        <w:t xml:space="preserve">五</w:t>
      </w:r>
      <w:r>
        <w:rPr>
          <w:rStyle w:val="797"/>
          <w:rFonts w:hint="eastAsia" w:ascii="宋体" w:hAnsi="宋体" w:eastAsia="宋体" w:cs="宋体"/>
          <w:color w:val="000000"/>
          <w:sz w:val="43"/>
          <w:szCs w:val="43"/>
          <w:highlight w:val="none"/>
        </w:rPr>
        <w:t xml:space="preserve">章  合同主要条款及格式</w:t>
      </w:r>
      <w:r>
        <w:rPr>
          <w:rStyle w:val="797"/>
          <w:rFonts w:hint="eastAsia" w:ascii="宋体" w:hAnsi="宋体" w:eastAsia="宋体" w:cs="宋体"/>
          <w:color w:val="000000"/>
          <w:sz w:val="43"/>
          <w:szCs w:val="43"/>
          <w:highlight w:val="none"/>
        </w:rPr>
      </w:r>
      <w:r/>
    </w:p>
    <w:p>
      <w:pPr>
        <w:pStyle w:val="739"/>
        <w:jc w:val="righ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bidi="ar"/>
        </w:rPr>
        <w:t xml:space="preserve">采购编号：</w:t>
      </w:r>
      <w:r>
        <w:rPr>
          <w:rFonts w:hint="eastAsia" w:ascii="宋体" w:hAnsi="宋体" w:cs="宋体"/>
          <w:color w:val="000000"/>
          <w:sz w:val="24"/>
          <w:szCs w:val="24"/>
          <w:highlight w:val="none"/>
          <w:lang w:eastAsia="zh-CN" w:bidi="ar"/>
        </w:rPr>
        <w:t xml:space="preserve">JSZC-320500-SZST-C2026-0035</w:t>
      </w:r>
      <w:r>
        <w:rPr>
          <w:rFonts w:hint="eastAsia" w:ascii="宋体" w:hAnsi="宋体" w:eastAsia="宋体" w:cs="宋体"/>
          <w:color w:val="000000"/>
          <w:sz w:val="24"/>
          <w:szCs w:val="24"/>
          <w:highlight w:val="none"/>
          <w:lang w:eastAsia="zh-CN"/>
        </w:rPr>
      </w:r>
      <w:r/>
    </w:p>
    <w:p>
      <w:pPr>
        <w:pStyle w:val="739"/>
        <w:spacing w:line="360" w:lineRule="auto"/>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甲方（采购方）：</w:t>
      </w:r>
      <w:r>
        <w:rPr>
          <w:rFonts w:hint="eastAsia" w:ascii="宋体" w:hAnsi="宋体" w:eastAsia="宋体" w:cs="宋体"/>
          <w:color w:val="000000"/>
          <w:sz w:val="24"/>
          <w:szCs w:val="24"/>
          <w:highlight w:val="none"/>
          <w:lang w:eastAsia="zh-CN" w:bidi="ar"/>
        </w:rPr>
        <w:t xml:space="preserve">苏州市应急管理局</w:t>
      </w:r>
      <w:r>
        <w:rPr>
          <w:rFonts w:hint="eastAsia" w:ascii="宋体" w:hAnsi="宋体" w:eastAsia="宋体" w:cs="宋体"/>
          <w:color w:val="000000"/>
          <w:sz w:val="24"/>
          <w:szCs w:val="24"/>
          <w:highlight w:val="none"/>
          <w:lang w:eastAsia="zh-CN" w:bidi="ar"/>
        </w:rPr>
      </w:r>
      <w:r/>
    </w:p>
    <w:p>
      <w:pPr>
        <w:pStyle w:val="739"/>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联系人：</w:t>
      </w:r>
      <w:r>
        <w:rPr>
          <w:rFonts w:hint="eastAsia" w:ascii="宋体" w:hAnsi="宋体" w:eastAsia="宋体" w:cs="宋体"/>
          <w:color w:val="000000"/>
          <w:sz w:val="24"/>
          <w:szCs w:val="24"/>
          <w:highlight w:val="none"/>
          <w:lang w:bidi="ar"/>
        </w:rPr>
      </w:r>
      <w:r/>
    </w:p>
    <w:p>
      <w:pPr>
        <w:pStyle w:val="739"/>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联系电话：</w:t>
      </w:r>
      <w:r>
        <w:rPr>
          <w:rFonts w:hint="eastAsia" w:ascii="宋体" w:hAnsi="宋体" w:eastAsia="宋体" w:cs="宋体"/>
          <w:color w:val="000000"/>
          <w:sz w:val="24"/>
          <w:szCs w:val="24"/>
          <w:highlight w:val="none"/>
          <w:lang w:bidi="ar"/>
        </w:rPr>
      </w:r>
      <w:r/>
    </w:p>
    <w:p>
      <w:pPr>
        <w:pStyle w:val="739"/>
        <w:spacing w:line="360" w:lineRule="auto"/>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联系地址：</w:t>
      </w:r>
      <w:r>
        <w:rPr>
          <w:rFonts w:hint="eastAsia" w:ascii="宋体" w:hAnsi="宋体" w:eastAsia="宋体" w:cs="宋体"/>
          <w:color w:val="000000"/>
          <w:sz w:val="24"/>
          <w:szCs w:val="24"/>
          <w:highlight w:val="none"/>
          <w:lang w:eastAsia="zh-CN" w:bidi="ar"/>
        </w:rPr>
      </w:r>
      <w:r/>
    </w:p>
    <w:p>
      <w:pPr>
        <w:pStyle w:val="739"/>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pStyle w:val="739"/>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乙方（成交单位）： </w:t>
      </w:r>
      <w:r>
        <w:rPr>
          <w:rFonts w:hint="eastAsia" w:ascii="宋体" w:hAnsi="宋体" w:eastAsia="宋体" w:cs="宋体"/>
          <w:color w:val="000000"/>
          <w:sz w:val="24"/>
          <w:szCs w:val="24"/>
          <w:highlight w:val="none"/>
          <w:lang w:bidi="ar"/>
        </w:rPr>
      </w:r>
      <w:r/>
    </w:p>
    <w:p>
      <w:pPr>
        <w:pStyle w:val="739"/>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联系人：</w:t>
      </w:r>
      <w:r>
        <w:rPr>
          <w:rFonts w:hint="eastAsia" w:ascii="宋体" w:hAnsi="宋体" w:eastAsia="宋体" w:cs="宋体"/>
          <w:color w:val="000000"/>
          <w:sz w:val="24"/>
          <w:szCs w:val="24"/>
          <w:highlight w:val="none"/>
          <w:lang w:bidi="ar"/>
        </w:rPr>
      </w:r>
      <w:r/>
    </w:p>
    <w:p>
      <w:pPr>
        <w:pStyle w:val="739"/>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联系电话：</w:t>
      </w:r>
      <w:r>
        <w:rPr>
          <w:rFonts w:hint="eastAsia" w:ascii="宋体" w:hAnsi="宋体" w:eastAsia="宋体" w:cs="宋体"/>
          <w:color w:val="000000"/>
          <w:sz w:val="24"/>
          <w:szCs w:val="24"/>
          <w:highlight w:val="none"/>
          <w:lang w:bidi="ar"/>
        </w:rPr>
      </w:r>
      <w:r/>
    </w:p>
    <w:p>
      <w:pPr>
        <w:pStyle w:val="73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联系地址： </w:t>
      </w:r>
      <w:r>
        <w:rPr>
          <w:rFonts w:hint="eastAsia" w:ascii="宋体" w:hAnsi="宋体" w:eastAsia="宋体" w:cs="宋体"/>
          <w:color w:val="000000"/>
          <w:sz w:val="24"/>
          <w:szCs w:val="24"/>
          <w:highlight w:val="none"/>
        </w:rPr>
      </w:r>
      <w:r/>
    </w:p>
    <w:p>
      <w:pPr>
        <w:pStyle w:val="739"/>
        <w:ind w:firstLine="5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根据</w:t>
      </w:r>
      <w:r>
        <w:rPr>
          <w:rFonts w:hint="eastAsia" w:ascii="宋体" w:hAnsi="宋体" w:eastAsia="宋体" w:cs="宋体"/>
          <w:color w:val="000000"/>
          <w:spacing w:val="0"/>
          <w:sz w:val="24"/>
          <w:szCs w:val="24"/>
          <w:highlight w:val="none"/>
          <w:lang w:eastAsia="zh-CN"/>
        </w:rPr>
        <w:t xml:space="preserve">苏州市</w:t>
      </w:r>
      <w:r>
        <w:rPr>
          <w:rFonts w:hint="eastAsia" w:ascii="宋体" w:hAnsi="宋体" w:eastAsia="宋体" w:cs="宋体"/>
          <w:color w:val="000000"/>
          <w:spacing w:val="0"/>
          <w:sz w:val="24"/>
          <w:szCs w:val="24"/>
          <w:highlight w:val="none"/>
          <w:lang w:val="en-US" w:eastAsia="zh-CN"/>
        </w:rPr>
        <w:t xml:space="preserve">天美达招投标</w:t>
      </w:r>
      <w:r>
        <w:rPr>
          <w:rFonts w:hint="eastAsia" w:ascii="宋体" w:hAnsi="宋体" w:eastAsia="宋体" w:cs="宋体"/>
          <w:color w:val="000000"/>
          <w:spacing w:val="0"/>
          <w:sz w:val="24"/>
          <w:szCs w:val="24"/>
          <w:highlight w:val="none"/>
          <w:lang w:eastAsia="zh-CN"/>
        </w:rPr>
        <w:t xml:space="preserve">有限公司</w:t>
      </w:r>
      <w:r>
        <w:rPr>
          <w:rFonts w:hint="eastAsia" w:ascii="宋体" w:hAnsi="宋体" w:eastAsia="宋体" w:cs="宋体"/>
          <w:color w:val="000000"/>
          <w:spacing w:val="0"/>
          <w:sz w:val="24"/>
          <w:szCs w:val="24"/>
          <w:highlight w:val="none"/>
        </w:rPr>
        <w:t xml:space="preserve">采购编号</w:t>
      </w:r>
      <w:r>
        <w:rPr>
          <w:rFonts w:hint="eastAsia" w:ascii="宋体" w:hAnsi="宋体" w:eastAsia="宋体" w:cs="宋体"/>
          <w:color w:val="000000"/>
          <w:spacing w:val="0"/>
          <w:sz w:val="24"/>
          <w:szCs w:val="24"/>
          <w:highlight w:val="none"/>
          <w:u w:val="single"/>
          <w:lang w:val="en-US" w:eastAsia="zh-CN"/>
        </w:rPr>
        <w:t xml:space="preserve">                </w:t>
      </w:r>
      <w:r>
        <w:rPr>
          <w:rFonts w:hint="eastAsia" w:ascii="宋体" w:hAnsi="宋体" w:eastAsia="宋体" w:cs="宋体"/>
          <w:color w:val="000000"/>
          <w:spacing w:val="0"/>
          <w:sz w:val="24"/>
          <w:szCs w:val="24"/>
          <w:highlight w:val="none"/>
        </w:rPr>
        <w:t xml:space="preserve">号（</w:t>
      </w:r>
      <w:r>
        <w:rPr>
          <w:rFonts w:hint="eastAsia" w:ascii="宋体" w:hAnsi="宋体" w:eastAsia="宋体" w:cs="宋体"/>
          <w:color w:val="000000"/>
          <w:spacing w:val="0"/>
          <w:sz w:val="24"/>
          <w:szCs w:val="24"/>
          <w:highlight w:val="none"/>
          <w:lang w:eastAsia="zh-CN"/>
        </w:rPr>
        <w:t xml:space="preserve">专业领域技术支撑服务</w:t>
      </w:r>
      <w:r>
        <w:rPr>
          <w:rFonts w:hint="eastAsia" w:ascii="宋体" w:hAnsi="宋体" w:eastAsia="宋体" w:cs="宋体"/>
          <w:color w:val="000000"/>
          <w:spacing w:val="0"/>
          <w:sz w:val="24"/>
          <w:szCs w:val="24"/>
          <w:highlight w:val="none"/>
        </w:rPr>
        <w:t xml:space="preserve">）采购文件及乙方的响应文件和成交通知书，委托方（简称“甲方”）</w:t>
      </w:r>
      <w:r>
        <w:rPr>
          <w:rFonts w:hint="eastAsia" w:ascii="宋体" w:hAnsi="宋体" w:eastAsia="宋体" w:cs="宋体"/>
          <w:color w:val="000000"/>
          <w:spacing w:val="0"/>
          <w:sz w:val="24"/>
          <w:szCs w:val="24"/>
          <w:highlight w:val="none"/>
          <w:lang w:eastAsia="zh-CN"/>
        </w:rPr>
        <w:t xml:space="preserve">、</w:t>
      </w:r>
      <w:r>
        <w:rPr>
          <w:rFonts w:hint="eastAsia" w:ascii="宋体" w:hAnsi="宋体" w:eastAsia="宋体" w:cs="宋体"/>
          <w:color w:val="000000"/>
          <w:spacing w:val="0"/>
          <w:sz w:val="24"/>
          <w:szCs w:val="24"/>
          <w:highlight w:val="none"/>
        </w:rPr>
        <w:t xml:space="preserve">受托供应商（简称“乙方”）</w:t>
      </w:r>
      <w:r>
        <w:rPr>
          <w:rFonts w:hint="eastAsia" w:ascii="宋体" w:hAnsi="宋体" w:eastAsia="宋体" w:cs="宋体"/>
          <w:color w:val="000000"/>
          <w:spacing w:val="0"/>
          <w:sz w:val="24"/>
          <w:szCs w:val="24"/>
          <w:highlight w:val="none"/>
          <w:lang w:val="en-US" w:eastAsia="zh-CN"/>
        </w:rPr>
        <w:t xml:space="preserve">双方</w:t>
      </w:r>
      <w:r>
        <w:rPr>
          <w:rFonts w:hint="eastAsia" w:ascii="宋体" w:hAnsi="宋体" w:eastAsia="宋体" w:cs="宋体"/>
          <w:color w:val="000000"/>
          <w:spacing w:val="0"/>
          <w:sz w:val="24"/>
          <w:szCs w:val="24"/>
          <w:highlight w:val="none"/>
        </w:rPr>
        <w:t xml:space="preserve">就此次成交事宜，签订本合同书。</w:t>
      </w:r>
      <w:r>
        <w:rPr>
          <w:rFonts w:hint="eastAsia" w:ascii="宋体" w:hAnsi="宋体" w:eastAsia="宋体" w:cs="宋体"/>
          <w:color w:val="000000"/>
          <w:spacing w:val="0"/>
          <w:sz w:val="24"/>
          <w:szCs w:val="24"/>
          <w:highlight w:val="none"/>
        </w:rPr>
      </w:r>
      <w:r/>
    </w:p>
    <w:p>
      <w:pPr>
        <w:pStyle w:val="739"/>
        <w:ind w:firstLine="48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一、合同内容：</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39"/>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1.乙方负责完成甲方</w:t>
      </w:r>
      <w:r>
        <w:rPr>
          <w:rFonts w:hint="eastAsia" w:ascii="宋体" w:hAnsi="宋体" w:eastAsia="宋体" w:cs="宋体"/>
          <w:color w:val="000000"/>
          <w:sz w:val="24"/>
          <w:szCs w:val="24"/>
          <w:highlight w:val="none"/>
          <w:u w:val="single"/>
          <w:lang w:val="en-US" w:eastAsia="zh-CN" w:bidi="ar-SA"/>
        </w:rPr>
        <w:t xml:space="preserve">专业领域技术支撑服务</w:t>
      </w:r>
      <w:r>
        <w:rPr>
          <w:rFonts w:hint="eastAsia" w:ascii="宋体" w:hAnsi="宋体" w:eastAsia="宋体" w:cs="宋体"/>
          <w:color w:val="000000"/>
          <w:sz w:val="24"/>
          <w:szCs w:val="24"/>
          <w:highlight w:val="none"/>
          <w:lang w:val="en-US" w:eastAsia="zh-CN" w:bidi="ar-SA"/>
        </w:rPr>
        <w:t xml:space="preserve">（具体内容见采购文件和乙方的响应文件）。</w:t>
      </w:r>
      <w:r>
        <w:rPr>
          <w:rFonts w:hint="eastAsia" w:ascii="宋体" w:hAnsi="宋体" w:eastAsia="宋体" w:cs="宋体"/>
          <w:color w:val="000000"/>
          <w:sz w:val="24"/>
          <w:szCs w:val="24"/>
          <w:highlight w:val="none"/>
          <w:lang w:val="en-US" w:eastAsia="zh-CN" w:bidi="ar-SA"/>
        </w:rPr>
      </w:r>
      <w:r/>
    </w:p>
    <w:p>
      <w:pPr>
        <w:pStyle w:val="739"/>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2.下列文件为本合同不可分割部分：</w:t>
      </w:r>
      <w:r>
        <w:rPr>
          <w:rFonts w:hint="eastAsia" w:ascii="宋体" w:hAnsi="宋体" w:eastAsia="宋体" w:cs="宋体"/>
          <w:color w:val="000000"/>
          <w:sz w:val="24"/>
          <w:szCs w:val="24"/>
          <w:highlight w:val="none"/>
          <w:lang w:val="en-US" w:eastAsia="zh-CN" w:bidi="ar-SA"/>
        </w:rPr>
      </w:r>
      <w:r/>
    </w:p>
    <w:p>
      <w:pPr>
        <w:pStyle w:val="739"/>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① 成交通知书；</w:t>
      </w:r>
      <w:r>
        <w:rPr>
          <w:rFonts w:hint="eastAsia" w:ascii="宋体" w:hAnsi="宋体" w:eastAsia="宋体" w:cs="宋体"/>
          <w:color w:val="000000"/>
          <w:sz w:val="24"/>
          <w:szCs w:val="24"/>
          <w:highlight w:val="none"/>
          <w:lang w:val="en-US" w:eastAsia="zh-CN" w:bidi="ar-SA"/>
        </w:rPr>
      </w:r>
      <w:r/>
    </w:p>
    <w:p>
      <w:pPr>
        <w:pStyle w:val="739"/>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② 乙方成交的响应文件；</w:t>
      </w:r>
      <w:r>
        <w:rPr>
          <w:rFonts w:hint="eastAsia" w:ascii="宋体" w:hAnsi="宋体" w:eastAsia="宋体" w:cs="宋体"/>
          <w:color w:val="000000"/>
          <w:sz w:val="24"/>
          <w:szCs w:val="24"/>
          <w:highlight w:val="none"/>
          <w:lang w:val="en-US" w:eastAsia="zh-CN" w:bidi="ar-SA"/>
        </w:rPr>
      </w:r>
      <w:r/>
    </w:p>
    <w:p>
      <w:pPr>
        <w:pStyle w:val="739"/>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③ 乙方在响应过程中所作的其它承诺、声明、书面澄清等；</w:t>
      </w:r>
      <w:r>
        <w:rPr>
          <w:rFonts w:hint="eastAsia" w:ascii="宋体" w:hAnsi="宋体" w:eastAsia="宋体" w:cs="宋体"/>
          <w:color w:val="000000"/>
          <w:sz w:val="24"/>
          <w:szCs w:val="24"/>
          <w:highlight w:val="none"/>
          <w:lang w:val="en-US" w:eastAsia="zh-CN" w:bidi="ar-SA"/>
        </w:rPr>
      </w:r>
      <w:r/>
    </w:p>
    <w:p>
      <w:pPr>
        <w:pStyle w:val="739"/>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④ 采购文件及其附件；</w:t>
      </w:r>
      <w:r>
        <w:rPr>
          <w:rFonts w:hint="eastAsia" w:ascii="宋体" w:hAnsi="宋体" w:eastAsia="宋体" w:cs="宋体"/>
          <w:color w:val="000000"/>
          <w:sz w:val="24"/>
          <w:szCs w:val="24"/>
          <w:highlight w:val="none"/>
          <w:lang w:val="en-US" w:eastAsia="zh-CN" w:bidi="ar-SA"/>
        </w:rPr>
      </w:r>
      <w:r/>
    </w:p>
    <w:p>
      <w:pPr>
        <w:pStyle w:val="739"/>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⑤ 合同附件。</w:t>
      </w:r>
      <w:r>
        <w:rPr>
          <w:rFonts w:hint="eastAsia" w:ascii="宋体" w:hAnsi="宋体" w:eastAsia="宋体" w:cs="宋体"/>
          <w:color w:val="000000"/>
          <w:sz w:val="24"/>
          <w:szCs w:val="24"/>
          <w:highlight w:val="none"/>
          <w:lang w:val="en-US" w:eastAsia="zh-CN" w:bidi="ar-SA"/>
        </w:rPr>
      </w:r>
      <w:r/>
    </w:p>
    <w:p>
      <w:pPr>
        <w:pStyle w:val="739"/>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以上与本合同具有同等法律效力。</w:t>
      </w:r>
      <w:r>
        <w:rPr>
          <w:rFonts w:hint="eastAsia" w:ascii="宋体" w:hAnsi="宋体" w:eastAsia="宋体" w:cs="宋体"/>
          <w:color w:val="000000"/>
          <w:sz w:val="24"/>
          <w:szCs w:val="24"/>
          <w:highlight w:val="none"/>
          <w:lang w:val="en-US" w:eastAsia="zh-CN" w:bidi="ar-SA"/>
        </w:rPr>
      </w:r>
      <w:r/>
    </w:p>
    <w:p>
      <w:pPr>
        <w:pStyle w:val="739"/>
        <w:numPr>
          <w:ilvl w:val="0"/>
          <w:numId w:val="0"/>
        </w:numPr>
        <w:ind w:firstLine="480"/>
        <w:jc w:val="left"/>
        <w:keepLines w:val="0"/>
        <w:keepNext w:val="0"/>
        <w:pageBreakBefore w:val="0"/>
        <w:spacing w:line="360" w:lineRule="auto"/>
        <w:widowControl/>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color w:val="000000"/>
          <w:sz w:val="24"/>
          <w:szCs w:val="24"/>
          <w:highlight w:val="none"/>
          <w:u w:val="none"/>
          <w:lang w:val="en-US" w:eastAsia="zh-CN" w:bidi="ar-SA"/>
        </w:rPr>
        <w:t xml:space="preserve">3.主要服务内容： </w:t>
      </w:r>
      <w:r>
        <w:rPr>
          <w:rFonts w:hint="eastAsia" w:ascii="宋体" w:hAnsi="宋体" w:eastAsia="宋体" w:cs="宋体"/>
          <w:color w:val="000000"/>
          <w:sz w:val="24"/>
          <w:szCs w:val="24"/>
          <w:highlight w:val="none"/>
          <w:u w:val="none"/>
          <w:lang w:val="en-US" w:eastAsia="zh-CN" w:bidi="ar-SA"/>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u w:val="none"/>
          <w:lang w:eastAsia="zh-CN"/>
        </w:rPr>
      </w:pPr>
      <w:r>
        <w:rPr>
          <w:rFonts w:hint="eastAsia" w:ascii="宋体" w:hAnsi="宋体" w:eastAsia="宋体" w:cs="宋体"/>
          <w:color w:val="000000"/>
          <w:sz w:val="24"/>
          <w:szCs w:val="24"/>
          <w:highlight w:val="none"/>
          <w:u w:val="none"/>
          <w:lang w:val="en-US" w:eastAsia="zh-CN"/>
        </w:rPr>
        <w:t xml:space="preserve">（1）</w:t>
      </w:r>
      <w:r>
        <w:rPr>
          <w:rFonts w:hint="eastAsia" w:ascii="宋体" w:hAnsi="宋体" w:eastAsia="宋体" w:cs="宋体"/>
          <w:color w:val="000000"/>
          <w:sz w:val="24"/>
          <w:szCs w:val="24"/>
          <w:highlight w:val="none"/>
          <w:u w:val="none"/>
          <w:lang w:eastAsia="zh-CN"/>
        </w:rPr>
        <w:t xml:space="preserve">对化工（危化品）企业安全监管工作提供专家技术支撑指导及技术咨询</w:t>
      </w:r>
      <w:r>
        <w:rPr>
          <w:rFonts w:hint="eastAsia" w:ascii="宋体" w:hAnsi="宋体" w:eastAsia="宋体" w:cs="宋体"/>
          <w:color w:val="000000"/>
          <w:sz w:val="24"/>
          <w:szCs w:val="24"/>
          <w:highlight w:val="none"/>
          <w:u w:val="none"/>
          <w:lang w:val="en-US" w:eastAsia="zh-CN"/>
        </w:rPr>
        <w:t xml:space="preserve">服务</w:t>
      </w:r>
      <w:r>
        <w:rPr>
          <w:rFonts w:hint="eastAsia" w:ascii="宋体" w:hAnsi="宋体" w:eastAsia="宋体" w:cs="宋体"/>
          <w:color w:val="000000"/>
          <w:sz w:val="24"/>
          <w:szCs w:val="24"/>
          <w:highlight w:val="none"/>
          <w:u w:val="none"/>
          <w:lang w:eastAsia="zh-CN"/>
        </w:rPr>
        <w:t xml:space="preserve">，为应急响应、</w:t>
      </w:r>
      <w:r>
        <w:rPr>
          <w:rFonts w:hint="eastAsia" w:ascii="宋体" w:hAnsi="宋体" w:eastAsia="宋体" w:cs="宋体"/>
          <w:color w:val="000000"/>
          <w:sz w:val="24"/>
          <w:szCs w:val="24"/>
          <w:highlight w:val="none"/>
          <w:u w:val="none"/>
          <w:lang w:val="en-US" w:eastAsia="zh-CN"/>
        </w:rPr>
        <w:t xml:space="preserve">应急</w:t>
      </w:r>
      <w:r>
        <w:rPr>
          <w:rFonts w:hint="eastAsia" w:ascii="宋体" w:hAnsi="宋体" w:eastAsia="宋体" w:cs="宋体"/>
          <w:color w:val="000000"/>
          <w:sz w:val="24"/>
          <w:szCs w:val="24"/>
          <w:highlight w:val="none"/>
          <w:u w:val="none"/>
          <w:lang w:eastAsia="zh-CN"/>
        </w:rPr>
        <w:t xml:space="preserve">处置</w:t>
      </w:r>
      <w:r>
        <w:rPr>
          <w:rFonts w:hint="eastAsia" w:ascii="宋体" w:hAnsi="宋体" w:eastAsia="宋体" w:cs="宋体"/>
          <w:color w:val="000000"/>
          <w:sz w:val="24"/>
          <w:szCs w:val="24"/>
          <w:highlight w:val="none"/>
          <w:u w:val="none"/>
          <w:lang w:val="en-US" w:eastAsia="zh-CN"/>
        </w:rPr>
        <w:t xml:space="preserve">和</w:t>
      </w:r>
      <w:r>
        <w:rPr>
          <w:rFonts w:hint="eastAsia" w:ascii="宋体" w:hAnsi="宋体" w:eastAsia="宋体" w:cs="宋体"/>
          <w:color w:val="000000"/>
          <w:sz w:val="24"/>
          <w:szCs w:val="24"/>
          <w:highlight w:val="none"/>
          <w:u w:val="none"/>
          <w:lang w:eastAsia="zh-CN"/>
        </w:rPr>
        <w:t xml:space="preserve">应急救援提供技术支撑；</w:t>
      </w:r>
      <w:r>
        <w:rPr>
          <w:rFonts w:hint="eastAsia" w:ascii="宋体" w:hAnsi="宋体" w:eastAsia="宋体" w:cs="宋体"/>
          <w:color w:val="000000"/>
          <w:sz w:val="24"/>
          <w:szCs w:val="24"/>
          <w:highlight w:val="none"/>
          <w:u w:val="none"/>
          <w:lang w:eastAsia="zh-CN"/>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u w:val="none"/>
          <w:lang w:eastAsia="zh-CN"/>
        </w:rPr>
      </w:pPr>
      <w:r>
        <w:rPr>
          <w:rFonts w:hint="eastAsia" w:ascii="宋体" w:hAnsi="宋体" w:eastAsia="宋体" w:cs="宋体"/>
          <w:color w:val="000000"/>
          <w:sz w:val="24"/>
          <w:szCs w:val="24"/>
          <w:highlight w:val="none"/>
          <w:u w:val="none"/>
          <w:lang w:val="en-US" w:eastAsia="zh-CN"/>
        </w:rPr>
        <w:t xml:space="preserve">（2）</w:t>
      </w:r>
      <w:r>
        <w:rPr>
          <w:rFonts w:hint="eastAsia" w:ascii="宋体" w:hAnsi="宋体" w:eastAsia="宋体" w:cs="宋体"/>
          <w:color w:val="000000"/>
          <w:sz w:val="24"/>
          <w:szCs w:val="24"/>
          <w:highlight w:val="none"/>
          <w:u w:val="none"/>
          <w:lang w:eastAsia="zh-CN"/>
        </w:rPr>
        <w:t xml:space="preserve">参与国家、省、市层面关于化工（危化品）企业安全生产政策、标准的深度解读；</w:t>
      </w:r>
      <w:r>
        <w:rPr>
          <w:rFonts w:hint="eastAsia" w:ascii="宋体" w:hAnsi="宋体" w:eastAsia="宋体" w:cs="宋体"/>
          <w:color w:val="000000"/>
          <w:sz w:val="24"/>
          <w:szCs w:val="24"/>
          <w:highlight w:val="none"/>
          <w:u w:val="none"/>
          <w:lang w:eastAsia="zh-CN"/>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u w:val="none"/>
          <w:lang w:eastAsia="zh-CN"/>
        </w:rPr>
      </w:pPr>
      <w:r>
        <w:rPr>
          <w:rFonts w:hint="eastAsia" w:ascii="宋体" w:hAnsi="宋体" w:eastAsia="宋体" w:cs="宋体"/>
          <w:color w:val="000000"/>
          <w:sz w:val="24"/>
          <w:szCs w:val="24"/>
          <w:highlight w:val="none"/>
          <w:u w:val="none"/>
          <w:lang w:val="en-US" w:eastAsia="zh-CN"/>
        </w:rPr>
        <w:t xml:space="preserve">（3）</w:t>
      </w:r>
      <w:r>
        <w:rPr>
          <w:rFonts w:hint="eastAsia" w:ascii="宋体" w:hAnsi="宋体" w:eastAsia="宋体" w:cs="宋体"/>
          <w:color w:val="000000"/>
          <w:sz w:val="24"/>
          <w:szCs w:val="24"/>
          <w:highlight w:val="none"/>
          <w:u w:val="none"/>
          <w:lang w:eastAsia="zh-CN"/>
        </w:rPr>
        <w:t xml:space="preserve">协助开展化工（危化品）企业安全生产现状调研分析，对存在的典型问题提出建议；</w:t>
      </w:r>
      <w:r>
        <w:rPr>
          <w:rFonts w:hint="eastAsia" w:ascii="宋体" w:hAnsi="宋体" w:eastAsia="宋体" w:cs="宋体"/>
          <w:color w:val="000000"/>
          <w:sz w:val="24"/>
          <w:szCs w:val="24"/>
          <w:highlight w:val="none"/>
          <w:u w:val="none"/>
          <w:lang w:eastAsia="zh-CN"/>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u w:val="none"/>
          <w:lang w:eastAsia="zh-CN"/>
        </w:rPr>
      </w:pPr>
      <w:r>
        <w:rPr>
          <w:rFonts w:hint="eastAsia" w:ascii="宋体" w:hAnsi="宋体" w:eastAsia="宋体" w:cs="宋体"/>
          <w:color w:val="000000"/>
          <w:sz w:val="24"/>
          <w:szCs w:val="24"/>
          <w:highlight w:val="none"/>
          <w:u w:val="none"/>
          <w:lang w:val="en-US" w:eastAsia="zh-CN"/>
        </w:rPr>
        <w:t xml:space="preserve">（4）协助开展</w:t>
      </w:r>
      <w:r>
        <w:rPr>
          <w:rFonts w:hint="eastAsia" w:ascii="宋体" w:hAnsi="宋体" w:eastAsia="宋体" w:cs="宋体"/>
          <w:color w:val="000000"/>
          <w:sz w:val="24"/>
          <w:szCs w:val="24"/>
          <w:highlight w:val="none"/>
          <w:u w:val="none"/>
          <w:lang w:eastAsia="zh-CN"/>
        </w:rPr>
        <w:t xml:space="preserve">化工（危化品）企业新技术、新工艺调查研究，协助指导企业实施智能化改造、数字化转型，加快“机械化换人、自动化减人”进程；</w:t>
      </w:r>
      <w:r>
        <w:rPr>
          <w:rFonts w:hint="eastAsia" w:ascii="宋体" w:hAnsi="宋体" w:eastAsia="宋体" w:cs="宋体"/>
          <w:color w:val="000000"/>
          <w:sz w:val="24"/>
          <w:szCs w:val="24"/>
          <w:highlight w:val="none"/>
          <w:u w:val="none"/>
          <w:lang w:eastAsia="zh-CN"/>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（5）为安全生产综合监管提供技术支撑服务，配合市安委办开展综合督导检查，对各类重点行业领域开展排摸和风险研判，结合风险特点为安全监管工作提供建议；</w:t>
      </w:r>
      <w:r>
        <w:rPr>
          <w:rFonts w:hint="eastAsia" w:ascii="宋体" w:hAnsi="宋体" w:eastAsia="宋体" w:cs="宋体"/>
          <w:color w:val="000000"/>
          <w:sz w:val="24"/>
          <w:szCs w:val="24"/>
          <w:highlight w:val="none"/>
          <w:u w:val="none"/>
          <w:lang w:val="en-US" w:eastAsia="zh-CN"/>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u w:val="none"/>
          <w:lang w:eastAsia="zh-CN"/>
        </w:rPr>
      </w:pPr>
      <w:r>
        <w:rPr>
          <w:rFonts w:hint="eastAsia" w:ascii="宋体" w:hAnsi="宋体" w:eastAsia="宋体" w:cs="宋体"/>
          <w:color w:val="000000"/>
          <w:sz w:val="24"/>
          <w:szCs w:val="24"/>
          <w:highlight w:val="none"/>
          <w:u w:val="none"/>
          <w:lang w:val="en-US" w:eastAsia="zh-CN"/>
        </w:rPr>
        <w:t xml:space="preserve">（6）</w:t>
      </w:r>
      <w:r>
        <w:rPr>
          <w:rFonts w:hint="eastAsia" w:ascii="宋体" w:hAnsi="宋体" w:eastAsia="宋体" w:cs="宋体"/>
          <w:color w:val="000000"/>
          <w:sz w:val="24"/>
          <w:szCs w:val="24"/>
          <w:highlight w:val="none"/>
          <w:u w:val="none"/>
          <w:lang w:eastAsia="zh-CN"/>
        </w:rPr>
        <w:t xml:space="preserve">对</w:t>
      </w:r>
      <w:r>
        <w:rPr>
          <w:rFonts w:hint="eastAsia" w:ascii="宋体" w:hAnsi="宋体" w:eastAsia="宋体" w:cs="宋体"/>
          <w:color w:val="000000"/>
          <w:sz w:val="24"/>
          <w:szCs w:val="24"/>
          <w:highlight w:val="none"/>
          <w:u w:val="none"/>
          <w:lang w:val="en-US" w:eastAsia="zh-CN"/>
        </w:rPr>
        <w:t xml:space="preserve">全市工业企业</w:t>
      </w:r>
      <w:r>
        <w:rPr>
          <w:rFonts w:hint="eastAsia" w:ascii="宋体" w:hAnsi="宋体" w:eastAsia="宋体" w:cs="宋体"/>
          <w:color w:val="000000"/>
          <w:sz w:val="24"/>
          <w:szCs w:val="24"/>
          <w:highlight w:val="none"/>
          <w:u w:val="none"/>
          <w:lang w:eastAsia="zh-CN"/>
        </w:rPr>
        <w:t xml:space="preserve">安全生产规范标准制定、隐患排查治理以及教育培训等提供技术支撑指导；</w:t>
      </w:r>
      <w:r>
        <w:rPr>
          <w:rFonts w:hint="eastAsia" w:ascii="宋体" w:hAnsi="宋体" w:eastAsia="宋体" w:cs="宋体"/>
          <w:color w:val="000000"/>
          <w:sz w:val="24"/>
          <w:szCs w:val="24"/>
          <w:highlight w:val="none"/>
          <w:u w:val="none"/>
          <w:lang w:eastAsia="zh-CN"/>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（7）参与市级层面产业规划、政策研究，协助推动产业升级、优化企业布局，提出建议；</w:t>
      </w:r>
      <w:r>
        <w:rPr>
          <w:rFonts w:hint="eastAsia" w:ascii="宋体" w:hAnsi="宋体" w:eastAsia="宋体" w:cs="宋体"/>
          <w:color w:val="000000"/>
          <w:sz w:val="24"/>
          <w:szCs w:val="24"/>
          <w:highlight w:val="none"/>
          <w:u w:val="none"/>
          <w:lang w:val="en-US" w:eastAsia="zh-CN"/>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u w:val="none"/>
          <w:lang w:eastAsia="zh-CN"/>
        </w:rPr>
      </w:pPr>
      <w:r>
        <w:rPr>
          <w:rFonts w:hint="eastAsia" w:ascii="宋体" w:hAnsi="宋体" w:eastAsia="宋体" w:cs="宋体"/>
          <w:color w:val="000000"/>
          <w:sz w:val="24"/>
          <w:szCs w:val="24"/>
          <w:highlight w:val="none"/>
          <w:u w:val="none"/>
          <w:lang w:val="en-US" w:eastAsia="zh-CN"/>
        </w:rPr>
        <w:t xml:space="preserve">（8）</w:t>
      </w:r>
      <w:r>
        <w:rPr>
          <w:rFonts w:hint="eastAsia" w:ascii="宋体" w:hAnsi="宋体" w:eastAsia="宋体" w:cs="宋体"/>
          <w:color w:val="000000"/>
          <w:sz w:val="24"/>
          <w:szCs w:val="24"/>
          <w:highlight w:val="none"/>
          <w:u w:val="none"/>
          <w:lang w:eastAsia="zh-CN"/>
        </w:rPr>
        <w:t xml:space="preserve">为安全生产“六化”建设提供技术支撑保障</w:t>
      </w:r>
      <w:r>
        <w:rPr>
          <w:rFonts w:hint="eastAsia" w:ascii="宋体" w:hAnsi="宋体" w:eastAsia="宋体" w:cs="宋体"/>
          <w:color w:val="000000"/>
          <w:sz w:val="24"/>
          <w:szCs w:val="24"/>
          <w:highlight w:val="none"/>
          <w:u w:val="none"/>
          <w:lang w:val="en-US" w:eastAsia="zh-CN"/>
        </w:rPr>
        <w:t xml:space="preserve">等</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eastAsia="zh-CN"/>
        </w:rPr>
      </w:r>
      <w:r/>
    </w:p>
    <w:p>
      <w:pPr>
        <w:pStyle w:val="739"/>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二、项目主要工作要求</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739"/>
        <w:ind w:firstLine="480"/>
        <w:keepLines w:val="0"/>
        <w:keepNext w:val="0"/>
        <w:pageBreakBefore w:val="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val="zh-CN"/>
        </w:rPr>
        <w:t xml:space="preserve">应当依照法律、法规、规章、国家标准或者行业标准的规定，遵循客观公正、诚实</w:t>
      </w:r>
      <w:r>
        <w:rPr>
          <w:rFonts w:hint="eastAsia" w:ascii="宋体" w:hAnsi="宋体" w:eastAsia="宋体" w:cs="宋体"/>
          <w:color w:val="000000"/>
          <w:sz w:val="24"/>
          <w:szCs w:val="24"/>
          <w:highlight w:val="none"/>
        </w:rPr>
        <w:t xml:space="preserve">守信的原则，遵守执业准则，恪守职业道德，开展危险化学品安全监管技术指导服务，并对相关工作成果承担法律责任。</w:t>
      </w:r>
      <w:r>
        <w:rPr>
          <w:rFonts w:ascii="宋体" w:hAnsi="宋体" w:eastAsia="宋体" w:cs="宋体"/>
          <w:color w:val="000000"/>
          <w:sz w:val="24"/>
          <w:szCs w:val="24"/>
          <w:highlight w:val="none"/>
        </w:rPr>
      </w:r>
      <w:r/>
    </w:p>
    <w:p>
      <w:pPr>
        <w:pStyle w:val="739"/>
        <w:ind w:firstLine="480"/>
        <w:keepLines w:val="0"/>
        <w:keepNext w:val="0"/>
        <w:pageBreakBefore w:val="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应配备专业的服务团队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项目负责人1人，</w:t>
      </w:r>
      <w:r>
        <w:rPr>
          <w:rFonts w:hint="eastAsia" w:ascii="宋体" w:hAnsi="宋体" w:eastAsia="宋体" w:cs="宋体"/>
          <w:color w:val="000000"/>
          <w:sz w:val="24"/>
          <w:szCs w:val="24"/>
          <w:highlight w:val="none"/>
          <w:lang w:val="en-US" w:eastAsia="zh-CN"/>
        </w:rPr>
        <w:t xml:space="preserve">其他</w:t>
      </w:r>
      <w:r>
        <w:rPr>
          <w:rFonts w:hint="eastAsia" w:ascii="宋体" w:hAnsi="宋体" w:eastAsia="宋体" w:cs="宋体"/>
          <w:color w:val="000000"/>
          <w:sz w:val="24"/>
          <w:szCs w:val="24"/>
          <w:highlight w:val="none"/>
          <w:lang w:eastAsia="zh-CN"/>
        </w:rPr>
        <w:t xml:space="preserve">团队</w:t>
      </w:r>
      <w:r>
        <w:rPr>
          <w:rFonts w:hint="eastAsia" w:ascii="宋体" w:hAnsi="宋体" w:eastAsia="宋体" w:cs="宋体"/>
          <w:color w:val="000000"/>
          <w:sz w:val="24"/>
          <w:szCs w:val="24"/>
          <w:highlight w:val="none"/>
        </w:rPr>
        <w:t xml:space="preserve">成员不得少于</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人。</w:t>
      </w:r>
      <w:r>
        <w:rPr>
          <w:rFonts w:ascii="宋体" w:hAnsi="宋体" w:eastAsia="宋体" w:cs="宋体"/>
          <w:color w:val="000000"/>
          <w:sz w:val="24"/>
          <w:szCs w:val="24"/>
          <w:highlight w:val="none"/>
        </w:rPr>
      </w:r>
      <w:r/>
    </w:p>
    <w:p>
      <w:pPr>
        <w:pStyle w:val="739"/>
        <w:ind w:firstLine="480"/>
        <w:keepLines w:val="0"/>
        <w:keepNext w:val="0"/>
        <w:pageBreakBefore w:val="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和其从业人员不得有下列行为：</w:t>
      </w:r>
      <w:r>
        <w:rPr>
          <w:rFonts w:ascii="宋体" w:hAnsi="宋体" w:eastAsia="宋体" w:cs="宋体"/>
          <w:color w:val="000000"/>
          <w:sz w:val="24"/>
          <w:szCs w:val="24"/>
          <w:highlight w:val="none"/>
        </w:rPr>
      </w:r>
      <w:r/>
    </w:p>
    <w:p>
      <w:pPr>
        <w:pStyle w:val="739"/>
        <w:ind w:firstLine="480"/>
        <w:keepLines w:val="0"/>
        <w:keepNext w:val="0"/>
        <w:pageBreakBefore w:val="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（1）泄露服务项目相关的技术秘密和商业秘密；</w:t>
      </w:r>
      <w:r>
        <w:rPr>
          <w:rFonts w:ascii="宋体" w:hAnsi="宋体" w:eastAsia="宋体" w:cs="宋体"/>
          <w:color w:val="000000"/>
          <w:sz w:val="24"/>
          <w:szCs w:val="24"/>
          <w:highlight w:val="none"/>
        </w:rPr>
      </w:r>
      <w:r/>
    </w:p>
    <w:p>
      <w:pPr>
        <w:pStyle w:val="739"/>
        <w:ind w:firstLine="480"/>
        <w:keepLines w:val="0"/>
        <w:keepNext w:val="0"/>
        <w:pageBreakBefore w:val="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（2）转包项目；</w:t>
      </w:r>
      <w:r>
        <w:rPr>
          <w:rFonts w:ascii="宋体" w:hAnsi="宋体" w:eastAsia="宋体" w:cs="宋体"/>
          <w:color w:val="000000"/>
          <w:sz w:val="24"/>
          <w:szCs w:val="24"/>
          <w:highlight w:val="none"/>
        </w:rPr>
      </w:r>
      <w:r/>
    </w:p>
    <w:p>
      <w:pPr>
        <w:pStyle w:val="739"/>
        <w:ind w:firstLine="480"/>
        <w:keepLines w:val="0"/>
        <w:keepNext w:val="0"/>
        <w:pageBreakBefore w:val="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（3）擅自更改、简化调查程序和相关内容。</w:t>
      </w:r>
      <w:r>
        <w:rPr>
          <w:rFonts w:ascii="宋体" w:hAnsi="宋体" w:eastAsia="宋体" w:cs="宋体"/>
          <w:color w:val="000000"/>
          <w:sz w:val="24"/>
          <w:szCs w:val="24"/>
          <w:highlight w:val="none"/>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应建立健全内部管理制度和过程控制体系。</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5.乙方</w:t>
      </w:r>
      <w:r>
        <w:rPr>
          <w:rFonts w:hint="eastAsia" w:ascii="宋体" w:hAnsi="宋体" w:eastAsia="宋体" w:cs="宋体"/>
          <w:bCs/>
          <w:color w:val="000000"/>
          <w:sz w:val="24"/>
          <w:szCs w:val="24"/>
          <w:highlight w:val="none"/>
          <w:lang w:val="en-US" w:eastAsia="zh-CN"/>
        </w:rPr>
        <w:t xml:space="preserve">需根据甲方要求提供的</w:t>
      </w:r>
      <w:r>
        <w:rPr>
          <w:rFonts w:hint="eastAsia" w:ascii="宋体" w:hAnsi="宋体" w:eastAsia="宋体" w:cs="宋体"/>
          <w:bCs/>
          <w:color w:val="000000"/>
          <w:sz w:val="24"/>
          <w:szCs w:val="24"/>
          <w:highlight w:val="none"/>
        </w:rPr>
        <w:t xml:space="preserve">调研核查报告大纲和企业安全生产管理能力评估报告</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739"/>
        <w:ind w:firstLine="480"/>
        <w:keepLines w:val="0"/>
        <w:keepNext w:val="0"/>
        <w:pageBreakBefore w:val="0"/>
        <w:spacing w:line="360" w:lineRule="auto"/>
        <w:rPr>
          <w:rFonts w:hint="eastAsia" w:ascii="Times New Roman" w:hAnsi="Times New Roman" w:eastAsia="宋体" w:cs="Times New Roman"/>
          <w:color w:val="000000"/>
          <w:sz w:val="24"/>
          <w:szCs w:val="24"/>
          <w:highlight w:val="none"/>
        </w:rPr>
      </w:pPr>
      <w:r>
        <w:rPr>
          <w:rFonts w:hint="eastAsia" w:ascii="宋体" w:hAnsi="宋体" w:eastAsia="宋体" w:cs="宋体"/>
          <w:bCs/>
          <w:color w:val="000000"/>
          <w:sz w:val="24"/>
          <w:szCs w:val="24"/>
          <w:highlight w:val="none"/>
          <w:lang w:val="en-US" w:eastAsia="zh-CN"/>
        </w:rPr>
        <w:t xml:space="preserve">6.项目服务过程中，关于项目服务如果国家或地方相关政策有变化的，则按照相关最新政策要求执行。</w:t>
      </w:r>
      <w:r>
        <w:rPr>
          <w:rFonts w:hint="eastAsia" w:ascii="Times New Roman" w:hAnsi="Times New Roman" w:eastAsia="宋体" w:cs="Times New Roman"/>
          <w:color w:val="000000"/>
          <w:sz w:val="24"/>
          <w:szCs w:val="24"/>
          <w:highlight w:val="none"/>
        </w:rPr>
      </w:r>
      <w:r/>
    </w:p>
    <w:p>
      <w:pPr>
        <w:pStyle w:val="739"/>
        <w:ind w:firstLine="48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、服务期限：</w:t>
      </w:r>
      <w:r>
        <w:rPr>
          <w:rFonts w:hint="eastAsia" w:ascii="宋体" w:hAnsi="宋体" w:eastAsia="宋体" w:cs="宋体"/>
          <w:color w:val="000000"/>
          <w:sz w:val="24"/>
          <w:szCs w:val="24"/>
          <w:highlight w:val="none"/>
        </w:rPr>
        <w:t xml:space="preserve">合同签订</w:t>
      </w:r>
      <w:r>
        <w:rPr>
          <w:rFonts w:hint="eastAsia" w:ascii="宋体" w:hAnsi="宋体" w:eastAsia="宋体" w:cs="宋体"/>
          <w:color w:val="000000"/>
          <w:sz w:val="24"/>
          <w:szCs w:val="24"/>
          <w:highlight w:val="none"/>
          <w:lang w:val="en-US" w:eastAsia="zh-CN"/>
        </w:rPr>
        <w:t xml:space="preserve">之日起一年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9"/>
        <w:ind w:firstLine="482"/>
        <w:keepLines w:val="0"/>
        <w:keepNext w:val="0"/>
        <w:pageBreakBefore w:val="0"/>
        <w:spacing w:line="360" w:lineRule="auto"/>
        <w:tabs>
          <w:tab w:val="left" w:pos="567" w:leader="none"/>
        </w:tabs>
        <w:rPr>
          <w:rFonts w:ascii="宋体" w:hAnsi="宋体" w:eastAsia="宋体" w:cs="宋体"/>
          <w:b/>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w:t>
      </w:r>
      <w:r>
        <w:rPr>
          <w:rFonts w:hint="eastAsia" w:ascii="宋体" w:hAnsi="宋体" w:eastAsia="宋体" w:cs="宋体"/>
          <w:b/>
          <w:color w:val="000000"/>
          <w:sz w:val="24"/>
          <w:szCs w:val="24"/>
          <w:highlight w:val="none"/>
        </w:rPr>
        <w:t xml:space="preserve">合同价格</w:t>
      </w:r>
      <w:r>
        <w:rPr>
          <w:rFonts w:hint="eastAsia" w:ascii="宋体" w:hAnsi="宋体" w:eastAsia="宋体" w:cs="宋体"/>
          <w:b/>
          <w:color w:val="000000"/>
          <w:sz w:val="24"/>
          <w:szCs w:val="24"/>
          <w:highlight w:val="none"/>
          <w:lang w:val="en-US" w:eastAsia="zh-CN"/>
        </w:rPr>
        <w:t xml:space="preserve">与支付</w:t>
      </w:r>
      <w:r>
        <w:rPr>
          <w:rFonts w:ascii="宋体" w:hAnsi="宋体" w:eastAsia="宋体" w:cs="宋体"/>
          <w:b/>
          <w:color w:val="000000"/>
          <w:sz w:val="24"/>
          <w:szCs w:val="24"/>
          <w:highlight w:val="none"/>
          <w:lang w:val="en-US" w:eastAsia="zh-CN"/>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合同价格（大写）</w:t>
      </w:r>
      <w:r>
        <w:rPr>
          <w:rFonts w:hint="eastAsia" w:ascii="宋体" w:hAnsi="宋体" w:eastAsia="宋体" w:cs="宋体"/>
          <w:color w:val="000000"/>
          <w:sz w:val="24"/>
          <w:szCs w:val="24"/>
          <w:highlight w:val="none"/>
          <w:u w:val="single"/>
        </w:rPr>
        <w:t xml:space="preserve">人民币         （￥        ）</w:t>
      </w:r>
      <w:r>
        <w:rPr>
          <w:rFonts w:hint="eastAsia" w:ascii="宋体" w:hAnsi="宋体" w:eastAsia="宋体" w:cs="宋体"/>
          <w:color w:val="000000"/>
          <w:sz w:val="24"/>
          <w:szCs w:val="24"/>
          <w:highlight w:val="none"/>
        </w:rPr>
        <w:t xml:space="preserve">。合同价格包括完成本项目服务工作期间所需的</w:t>
      </w:r>
      <w:r>
        <w:rPr>
          <w:rFonts w:hint="eastAsia" w:ascii="宋体" w:hAnsi="宋体" w:eastAsia="宋体" w:cs="宋体"/>
          <w:color w:val="000000"/>
          <w:sz w:val="24"/>
          <w:szCs w:val="24"/>
          <w:highlight w:val="none"/>
          <w:lang w:eastAsia="zh-CN"/>
        </w:rPr>
        <w:t xml:space="preserve">人员</w:t>
      </w:r>
      <w:r>
        <w:rPr>
          <w:rFonts w:hint="eastAsia" w:ascii="宋体" w:hAnsi="宋体" w:eastAsia="宋体" w:cs="宋体"/>
          <w:color w:val="000000"/>
          <w:sz w:val="24"/>
          <w:szCs w:val="24"/>
          <w:highlight w:val="none"/>
        </w:rPr>
        <w:t xml:space="preserve">费用、</w:t>
      </w:r>
      <w:r>
        <w:rPr>
          <w:rFonts w:hint="eastAsia" w:ascii="宋体" w:hAnsi="宋体" w:eastAsia="宋体" w:cs="宋体"/>
          <w:color w:val="000000"/>
          <w:sz w:val="24"/>
          <w:szCs w:val="24"/>
          <w:highlight w:val="none"/>
          <w:lang w:val="en-US" w:eastAsia="zh-CN"/>
        </w:rPr>
        <w:t xml:space="preserve">调研费、交通费、食宿费、设备使用费、培训、</w:t>
      </w:r>
      <w:r>
        <w:rPr>
          <w:rFonts w:hint="eastAsia" w:ascii="宋体" w:hAnsi="宋体" w:eastAsia="宋体" w:cs="宋体"/>
          <w:color w:val="000000"/>
          <w:sz w:val="24"/>
          <w:szCs w:val="24"/>
          <w:highlight w:val="none"/>
        </w:rPr>
        <w:t xml:space="preserve">报告及相关档案等费用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以及</w:t>
      </w:r>
      <w:r>
        <w:rPr>
          <w:rFonts w:hint="eastAsia" w:ascii="宋体" w:hAnsi="宋体" w:eastAsia="宋体" w:cs="宋体"/>
          <w:color w:val="000000"/>
          <w:sz w:val="24"/>
          <w:szCs w:val="24"/>
          <w:highlight w:val="none"/>
        </w:rPr>
        <w:t xml:space="preserve">法定税金、利润、</w:t>
      </w:r>
      <w:r>
        <w:rPr>
          <w:rFonts w:hint="eastAsia" w:ascii="宋体" w:hAnsi="宋体" w:eastAsia="宋体" w:cs="宋体"/>
          <w:color w:val="000000"/>
          <w:sz w:val="24"/>
          <w:szCs w:val="24"/>
          <w:highlight w:val="none"/>
          <w:lang w:eastAsia="zh-CN"/>
        </w:rPr>
        <w:t xml:space="preserve">政策性文件规定及合同包含的所有风险、责任</w:t>
      </w:r>
      <w:r>
        <w:rPr>
          <w:rFonts w:hint="eastAsia" w:ascii="宋体" w:hAnsi="宋体" w:eastAsia="宋体" w:cs="宋体"/>
          <w:color w:val="000000"/>
          <w:sz w:val="24"/>
          <w:szCs w:val="24"/>
          <w:highlight w:val="none"/>
          <w:lang w:val="en-US" w:eastAsia="zh-CN"/>
        </w:rPr>
        <w:t xml:space="preserve">及验收</w:t>
      </w:r>
      <w:r>
        <w:rPr>
          <w:rFonts w:hint="eastAsia" w:ascii="宋体" w:hAnsi="宋体" w:eastAsia="宋体" w:cs="宋体"/>
          <w:color w:val="000000"/>
          <w:sz w:val="24"/>
          <w:szCs w:val="24"/>
          <w:highlight w:val="none"/>
          <w:lang w:eastAsia="zh-CN"/>
        </w:rPr>
        <w:t xml:space="preserve">等各项应有费用</w:t>
      </w:r>
      <w:r>
        <w:rPr>
          <w:rFonts w:hint="eastAsia" w:ascii="宋体" w:hAnsi="宋体" w:eastAsia="宋体" w:cs="宋体"/>
          <w:color w:val="000000"/>
          <w:spacing w:val="0"/>
          <w:sz w:val="24"/>
          <w:szCs w:val="24"/>
          <w:highlight w:val="none"/>
        </w:rPr>
        <w:t xml:space="preserve">。</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政府根据现行税法规定对乙方征收的、与本合同有关的一切税费，均由乙方</w:t>
      </w:r>
      <w:r>
        <w:rPr>
          <w:rFonts w:hint="eastAsia" w:ascii="宋体" w:hAnsi="宋体" w:eastAsia="宋体" w:cs="宋体"/>
          <w:color w:val="000000"/>
          <w:sz w:val="24"/>
          <w:szCs w:val="24"/>
          <w:highlight w:val="none"/>
          <w:lang w:val="en-US" w:eastAsia="zh-CN"/>
        </w:rPr>
        <w:t xml:space="preserve">自行承担含在合同总价之内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3.付款步骤：</w:t>
      </w:r>
      <w:r>
        <w:rPr>
          <w:rFonts w:hint="eastAsia" w:ascii="宋体" w:hAnsi="宋体" w:eastAsia="宋体" w:cs="宋体"/>
          <w:color w:val="000000"/>
          <w:sz w:val="24"/>
          <w:szCs w:val="24"/>
          <w:highlight w:val="none"/>
          <w:lang w:val="en-US" w:eastAsia="zh-CN"/>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合同签订生效后</w:t>
      </w:r>
      <w:r>
        <w:rPr>
          <w:rFonts w:hint="eastAsia" w:ascii="宋体" w:hAnsi="宋体" w:eastAsia="宋体" w:cs="宋体"/>
          <w:bCs/>
          <w:color w:val="000000"/>
          <w:sz w:val="24"/>
          <w:szCs w:val="24"/>
          <w:highlight w:val="none"/>
          <w:lang w:val="en-US" w:eastAsia="zh-CN"/>
        </w:rPr>
        <w:t xml:space="preserve">60</w:t>
      </w:r>
      <w:r>
        <w:rPr>
          <w:rFonts w:hint="eastAsia" w:ascii="宋体" w:hAnsi="宋体" w:eastAsia="宋体" w:cs="宋体"/>
          <w:bCs/>
          <w:color w:val="000000"/>
          <w:sz w:val="24"/>
          <w:szCs w:val="24"/>
          <w:highlight w:val="none"/>
        </w:rPr>
        <w:t xml:space="preserve">个工作日内</w:t>
      </w:r>
      <w:r>
        <w:rPr>
          <w:rFonts w:hint="eastAsia" w:ascii="宋体" w:hAnsi="宋体" w:eastAsia="宋体" w:cs="宋体"/>
          <w:bCs/>
          <w:color w:val="000000"/>
          <w:sz w:val="24"/>
          <w:szCs w:val="24"/>
          <w:highlight w:val="none"/>
          <w:lang w:val="en-US" w:eastAsia="zh-CN"/>
        </w:rPr>
        <w:t xml:space="preserve">甲方</w:t>
      </w:r>
      <w:r>
        <w:rPr>
          <w:rFonts w:hint="eastAsia" w:ascii="宋体" w:hAnsi="宋体" w:eastAsia="宋体" w:cs="宋体"/>
          <w:bCs/>
          <w:color w:val="000000"/>
          <w:sz w:val="24"/>
          <w:szCs w:val="24"/>
          <w:highlight w:val="none"/>
        </w:rPr>
        <w:t xml:space="preserve">支付</w:t>
      </w:r>
      <w:r>
        <w:rPr>
          <w:rFonts w:hint="eastAsia" w:ascii="宋体" w:hAnsi="宋体" w:eastAsia="宋体" w:cs="宋体"/>
          <w:bCs/>
          <w:color w:val="000000"/>
          <w:sz w:val="24"/>
          <w:szCs w:val="24"/>
          <w:highlight w:val="none"/>
          <w:lang w:val="en-US" w:eastAsia="zh-CN"/>
        </w:rPr>
        <w:t xml:space="preserve">85</w:t>
      </w:r>
      <w:r>
        <w:rPr>
          <w:rFonts w:hint="eastAsia" w:ascii="宋体" w:hAnsi="宋体" w:eastAsia="宋体" w:cs="宋体"/>
          <w:bCs/>
          <w:color w:val="000000"/>
          <w:sz w:val="24"/>
          <w:szCs w:val="24"/>
          <w:highlight w:val="none"/>
        </w:rPr>
        <w:t xml:space="preserve">%合同款项，乙方完成合同工作内容提交</w:t>
      </w:r>
      <w:r>
        <w:rPr>
          <w:rFonts w:hint="eastAsia" w:ascii="宋体" w:hAnsi="宋体" w:eastAsia="宋体" w:cs="宋体"/>
          <w:bCs/>
          <w:color w:val="000000"/>
          <w:sz w:val="24"/>
          <w:szCs w:val="24"/>
          <w:highlight w:val="none"/>
          <w:lang w:val="en-US" w:eastAsia="zh-CN"/>
        </w:rPr>
        <w:t xml:space="preserve">项目总结</w:t>
      </w:r>
      <w:r>
        <w:rPr>
          <w:rFonts w:hint="eastAsia" w:ascii="宋体" w:hAnsi="宋体" w:eastAsia="宋体" w:cs="宋体"/>
          <w:bCs/>
          <w:color w:val="000000"/>
          <w:sz w:val="24"/>
          <w:szCs w:val="24"/>
          <w:highlight w:val="none"/>
        </w:rPr>
        <w:t xml:space="preserve">报告，经甲方验收合格后</w:t>
      </w:r>
      <w:r>
        <w:rPr>
          <w:rFonts w:hint="eastAsia" w:ascii="宋体" w:hAnsi="宋体" w:eastAsia="宋体" w:cs="宋体"/>
          <w:bCs/>
          <w:color w:val="000000"/>
          <w:sz w:val="24"/>
          <w:szCs w:val="24"/>
          <w:highlight w:val="none"/>
          <w:lang w:val="en-US" w:eastAsia="zh-CN"/>
        </w:rPr>
        <w:t xml:space="preserve">60</w:t>
      </w:r>
      <w:r>
        <w:rPr>
          <w:rFonts w:hint="eastAsia" w:ascii="宋体" w:hAnsi="宋体" w:eastAsia="宋体" w:cs="宋体"/>
          <w:bCs/>
          <w:color w:val="000000"/>
          <w:sz w:val="24"/>
          <w:szCs w:val="24"/>
          <w:highlight w:val="none"/>
        </w:rPr>
        <w:t xml:space="preserve">个工作日内，由甲方支付剩余款项。</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备注：</w:t>
      </w:r>
      <w:r>
        <w:rPr>
          <w:rFonts w:hint="eastAsia" w:ascii="宋体" w:hAnsi="宋体" w:eastAsia="宋体" w:cs="宋体"/>
          <w:color w:val="000000"/>
          <w:sz w:val="24"/>
          <w:szCs w:val="24"/>
          <w:highlight w:val="none"/>
        </w:rPr>
        <w:t xml:space="preserve">上述付款，甲方不代扣或代缴任何税金，直接将合同款汇到乙方指定银行账户。甲方支付此项费用外不再承担其它任何费用（包括个人），服务人员的薪金、福利、休假日补贴等由乙方付给，与甲方无关。鉴于甲方向政府财政部门申请资金等因素，具体付款进度视财政拨付情况而定。若因此甲方未能遵照</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支付步骤和比例付款，不视为甲方逾期支付。</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乙方要求付款应提供以下资料：</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合格的发票。</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工作完成证明文件，包括</w:t>
      </w:r>
      <w:r>
        <w:rPr>
          <w:rFonts w:hint="eastAsia" w:ascii="宋体" w:hAnsi="宋体" w:eastAsia="宋体" w:cs="宋体"/>
          <w:b/>
          <w:bCs w:val="0"/>
          <w:color w:val="000000"/>
          <w:sz w:val="24"/>
          <w:szCs w:val="24"/>
          <w:highlight w:val="none"/>
          <w:u w:val="single"/>
          <w:lang w:val="en-US" w:eastAsia="zh-CN"/>
        </w:rPr>
        <w:t xml:space="preserve">项目总结报告和相关支撑材料</w:t>
      </w:r>
      <w:r>
        <w:rPr>
          <w:rFonts w:hint="eastAsia" w:ascii="宋体" w:hAnsi="宋体" w:eastAsia="宋体" w:cs="宋体"/>
          <w:color w:val="000000"/>
          <w:sz w:val="24"/>
          <w:szCs w:val="24"/>
          <w:highlight w:val="none"/>
          <w:u w:val="single"/>
        </w:rPr>
        <w:t xml:space="preserve">等。</w:t>
      </w:r>
      <w:r>
        <w:rPr>
          <w:rFonts w:hint="eastAsia" w:ascii="宋体" w:hAnsi="宋体" w:eastAsia="宋体" w:cs="宋体"/>
          <w:color w:val="000000"/>
          <w:sz w:val="24"/>
          <w:szCs w:val="24"/>
          <w:highlight w:val="none"/>
          <w:u w:val="single"/>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支付方式：银行转账。</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乙方账户信息：</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账户名: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乙方数字人民币账户信息：</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。（如有）</w:t>
      </w:r>
      <w:r>
        <w:rPr>
          <w:rFonts w:hint="eastAsia" w:ascii="宋体" w:hAnsi="宋体" w:eastAsia="宋体" w:cs="宋体"/>
          <w:color w:val="000000"/>
          <w:sz w:val="24"/>
          <w:szCs w:val="24"/>
          <w:highlight w:val="none"/>
        </w:rPr>
      </w:r>
      <w:r/>
    </w:p>
    <w:p>
      <w:pPr>
        <w:pStyle w:val="739"/>
        <w:ind w:firstLine="464"/>
        <w:keepLines w:val="0"/>
        <w:keepNext w:val="0"/>
        <w:pageBreakBefore w:val="0"/>
        <w:spacing w:line="360" w:lineRule="auto"/>
        <w:widowControl/>
        <w:rPr>
          <w:rFonts w:hint="eastAsia" w:ascii="宋体" w:hAnsi="宋体" w:eastAsia="宋体" w:cs="宋体"/>
          <w:color w:val="000000"/>
          <w:sz w:val="24"/>
          <w:szCs w:val="24"/>
          <w:highlight w:val="none"/>
          <w:u w:val="none"/>
        </w:rPr>
      </w:pPr>
      <w:r>
        <w:rPr>
          <w:rFonts w:hint="eastAsia" w:ascii="宋体" w:hAnsi="宋体" w:eastAsia="宋体" w:cs="宋体"/>
          <w:color w:val="000000"/>
          <w:spacing w:val="-4"/>
          <w:sz w:val="24"/>
          <w:szCs w:val="24"/>
          <w:highlight w:val="none"/>
          <w:u w:val="none"/>
          <w:lang w:val="en-US" w:eastAsia="zh-CN"/>
        </w:rPr>
        <w:t xml:space="preserve">7、</w:t>
      </w:r>
      <w:r>
        <w:rPr>
          <w:rFonts w:hint="eastAsia" w:ascii="宋体" w:hAnsi="宋体" w:eastAsia="宋体" w:cs="宋体"/>
          <w:color w:val="000000"/>
          <w:spacing w:val="-4"/>
          <w:sz w:val="24"/>
          <w:szCs w:val="24"/>
          <w:highlight w:val="none"/>
          <w:u w:val="none"/>
        </w:rPr>
        <w:t xml:space="preserve">履约保证金</w:t>
      </w:r>
      <w:r>
        <w:rPr>
          <w:rFonts w:hint="eastAsia" w:ascii="宋体" w:hAnsi="宋体" w:eastAsia="宋体" w:cs="宋体"/>
          <w:color w:val="000000"/>
          <w:sz w:val="24"/>
          <w:szCs w:val="24"/>
          <w:highlight w:val="none"/>
          <w:u w:val="none"/>
        </w:rPr>
      </w:r>
      <w:r/>
    </w:p>
    <w:p>
      <w:pPr>
        <w:pStyle w:val="739"/>
        <w:ind w:firstLine="464"/>
        <w:keepLines w:val="0"/>
        <w:keepNext w:val="0"/>
        <w:pageBreakBefore w:val="0"/>
        <w:spacing w:line="360" w:lineRule="auto"/>
        <w:widowControl/>
        <w:rPr>
          <w:rFonts w:hint="eastAsia" w:ascii="宋体" w:hAnsi="宋体" w:eastAsia="宋体" w:cs="宋体"/>
          <w:color w:val="000000"/>
          <w:spacing w:val="-4"/>
          <w:sz w:val="24"/>
          <w:szCs w:val="24"/>
          <w:highlight w:val="none"/>
          <w:u w:val="none"/>
        </w:rPr>
      </w:pPr>
      <w:r>
        <w:rPr>
          <w:rFonts w:hint="eastAsia" w:ascii="宋体" w:hAnsi="宋体" w:eastAsia="宋体" w:cs="宋体"/>
          <w:color w:val="000000"/>
          <w:spacing w:val="-4"/>
          <w:sz w:val="24"/>
          <w:szCs w:val="24"/>
          <w:highlight w:val="none"/>
          <w:u w:val="none"/>
        </w:rPr>
        <w:t xml:space="preserve">本项目：</w:t>
      </w:r>
      <w:r>
        <w:rPr>
          <w:rFonts w:hint="eastAsia" w:ascii="宋体" w:hAnsi="宋体" w:eastAsia="宋体" w:cs="宋体"/>
          <w:color w:val="000000"/>
          <w:spacing w:val="-4"/>
          <w:sz w:val="24"/>
          <w:szCs w:val="24"/>
          <w:highlight w:val="none"/>
          <w:u w:val="none"/>
        </w:rPr>
      </w:r>
      <w:r/>
    </w:p>
    <w:p>
      <w:pPr>
        <w:pStyle w:val="739"/>
        <w:ind w:firstLine="466"/>
        <w:keepLines w:val="0"/>
        <w:keepNext w:val="0"/>
        <w:pageBreakBefore w:val="0"/>
        <w:spacing w:line="360" w:lineRule="auto"/>
        <w:widowControl/>
        <w:rPr>
          <w:rFonts w:hint="eastAsia" w:ascii="宋体" w:hAnsi="宋体" w:eastAsia="宋体" w:cs="宋体"/>
          <w:b/>
          <w:bCs/>
          <w:color w:val="000000"/>
          <w:sz w:val="24"/>
          <w:szCs w:val="24"/>
          <w:highlight w:val="none"/>
          <w:u w:val="none"/>
        </w:rPr>
      </w:pPr>
      <w:r>
        <w:rPr>
          <w:rFonts w:hint="eastAsia" w:ascii="宋体" w:hAnsi="宋体" w:eastAsia="宋体" w:cs="宋体"/>
          <w:b/>
          <w:bCs/>
          <w:color w:val="000000"/>
          <w:spacing w:val="-4"/>
          <w:sz w:val="24"/>
          <w:szCs w:val="24"/>
          <w:highlight w:val="none"/>
          <w:u w:val="none"/>
        </w:rPr>
        <w:t xml:space="preserve">√不要求提交履约保证金；</w:t>
      </w:r>
      <w:r>
        <w:rPr>
          <w:rFonts w:hint="eastAsia" w:ascii="宋体" w:hAnsi="宋体" w:eastAsia="宋体" w:cs="宋体"/>
          <w:b/>
          <w:bCs/>
          <w:color w:val="000000"/>
          <w:sz w:val="24"/>
          <w:szCs w:val="24"/>
          <w:highlight w:val="none"/>
          <w:u w:val="none"/>
        </w:rPr>
      </w:r>
      <w:r/>
    </w:p>
    <w:p>
      <w:pPr>
        <w:pStyle w:val="739"/>
        <w:ind w:firstLine="476"/>
        <w:keepLines w:val="0"/>
        <w:keepNext w:val="0"/>
        <w:pageBreakBefore w:val="0"/>
        <w:spacing w:line="360" w:lineRule="auto"/>
        <w:widowControl/>
        <w:rPr>
          <w:rFonts w:hint="eastAsia" w:ascii="宋体" w:hAnsi="宋体" w:eastAsia="宋体" w:cs="宋体"/>
          <w:color w:val="000000"/>
          <w:sz w:val="24"/>
          <w:szCs w:val="24"/>
          <w:highlight w:val="none"/>
          <w:u w:val="none"/>
        </w:rPr>
      </w:pPr>
      <w:r>
        <w:rPr>
          <w:rFonts w:hint="eastAsia" w:ascii="宋体" w:hAnsi="宋体" w:eastAsia="宋体" w:cs="宋体"/>
          <w:color w:val="000000"/>
          <w:spacing w:val="-1"/>
          <w:sz w:val="24"/>
          <w:szCs w:val="24"/>
          <w:highlight w:val="none"/>
          <w:u w:val="none"/>
        </w:rPr>
        <w:t xml:space="preserve">□要求提交履约保证金，金额：合同金额的</w:t>
      </w:r>
      <w:r>
        <w:rPr>
          <w:rFonts w:hint="eastAsia" w:ascii="宋体" w:hAnsi="宋体" w:eastAsia="宋体" w:cs="宋体"/>
          <w:color w:val="000000"/>
          <w:spacing w:val="-2"/>
          <w:sz w:val="24"/>
          <w:szCs w:val="24"/>
          <w:highlight w:val="none"/>
          <w:u w:val="none"/>
        </w:rPr>
        <w:t xml:space="preserve">【】%，要求如下：</w:t>
      </w:r>
      <w:r>
        <w:rPr>
          <w:rFonts w:hint="eastAsia" w:ascii="宋体" w:hAnsi="宋体" w:eastAsia="宋体" w:cs="宋体"/>
          <w:color w:val="000000"/>
          <w:sz w:val="24"/>
          <w:szCs w:val="24"/>
          <w:highlight w:val="none"/>
          <w:u w:val="none"/>
        </w:rPr>
      </w:r>
      <w:r/>
    </w:p>
    <w:p>
      <w:pPr>
        <w:pStyle w:val="739"/>
        <w:ind w:right="72" w:firstLine="448"/>
        <w:keepLines w:val="0"/>
        <w:keepNext w:val="0"/>
        <w:pageBreakBefore w:val="0"/>
        <w:spacing w:line="360" w:lineRule="auto"/>
        <w:widowControl/>
        <w:rPr>
          <w:rFonts w:hint="eastAsia" w:ascii="宋体" w:hAnsi="宋体" w:eastAsia="宋体" w:cs="宋体"/>
          <w:color w:val="000000"/>
          <w:sz w:val="24"/>
          <w:szCs w:val="24"/>
          <w:highlight w:val="none"/>
          <w:u w:val="none"/>
        </w:rPr>
      </w:pPr>
      <w:r>
        <w:rPr>
          <w:rFonts w:hint="eastAsia" w:ascii="宋体" w:hAnsi="宋体" w:eastAsia="宋体" w:cs="宋体"/>
          <w:color w:val="000000"/>
          <w:spacing w:val="-8"/>
          <w:sz w:val="24"/>
          <w:szCs w:val="24"/>
          <w:highlight w:val="none"/>
          <w:u w:val="none"/>
        </w:rPr>
        <w:t xml:space="preserve">（1）在签订合同前，乙方应当以支票、汇票、本票或者金融机构、担保机构出具的保</w:t>
      </w:r>
      <w:r>
        <w:rPr>
          <w:rFonts w:hint="eastAsia" w:ascii="宋体" w:hAnsi="宋体" w:eastAsia="宋体" w:cs="宋体"/>
          <w:color w:val="000000"/>
          <w:spacing w:val="1"/>
          <w:sz w:val="24"/>
          <w:szCs w:val="24"/>
          <w:highlight w:val="none"/>
          <w:u w:val="none"/>
        </w:rPr>
        <w:t xml:space="preserve">函等非现金形式提交。联合体成交的，其履</w:t>
      </w:r>
      <w:r>
        <w:rPr>
          <w:rFonts w:hint="eastAsia" w:ascii="宋体" w:hAnsi="宋体" w:eastAsia="宋体" w:cs="宋体"/>
          <w:color w:val="000000"/>
          <w:sz w:val="24"/>
          <w:szCs w:val="24"/>
          <w:highlight w:val="none"/>
          <w:u w:val="none"/>
        </w:rPr>
        <w:t xml:space="preserve">约保证金以联合体各方或者联合体中牵头人的名</w:t>
      </w:r>
      <w:r>
        <w:rPr>
          <w:rFonts w:hint="eastAsia" w:ascii="宋体" w:hAnsi="宋体" w:eastAsia="宋体" w:cs="宋体"/>
          <w:color w:val="000000"/>
          <w:spacing w:val="-2"/>
          <w:sz w:val="24"/>
          <w:szCs w:val="24"/>
          <w:highlight w:val="none"/>
          <w:u w:val="none"/>
        </w:rPr>
        <w:t xml:space="preserve">义提交。履约保证金的数额不超过合同金额的10%。</w:t>
      </w:r>
      <w:r>
        <w:rPr>
          <w:rFonts w:hint="eastAsia" w:ascii="宋体" w:hAnsi="宋体" w:eastAsia="宋体" w:cs="宋体"/>
          <w:color w:val="000000"/>
          <w:sz w:val="24"/>
          <w:szCs w:val="24"/>
          <w:highlight w:val="none"/>
          <w:u w:val="none"/>
        </w:rPr>
      </w:r>
      <w:r/>
    </w:p>
    <w:p>
      <w:pPr>
        <w:pStyle w:val="739"/>
        <w:ind w:right="72" w:firstLine="480"/>
        <w:keepLines w:val="0"/>
        <w:keepNext w:val="0"/>
        <w:pageBreakBefore w:val="0"/>
        <w:spacing w:line="360" w:lineRule="auto"/>
        <w:widowControl/>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（2）乙方无故拖延或拒不提交履约保证金的，视为拒绝与甲方签订合同，甲方有权另行采购，由此发生的费用均由乙方承担。</w:t>
      </w:r>
      <w:r>
        <w:rPr>
          <w:rFonts w:hint="eastAsia" w:ascii="宋体" w:hAnsi="宋体" w:eastAsia="宋体" w:cs="宋体"/>
          <w:color w:val="000000"/>
          <w:sz w:val="24"/>
          <w:szCs w:val="24"/>
          <w:highlight w:val="none"/>
          <w:u w:val="none"/>
        </w:rPr>
      </w:r>
      <w:r/>
    </w:p>
    <w:p>
      <w:pPr>
        <w:pStyle w:val="739"/>
        <w:ind w:right="72" w:firstLine="480"/>
        <w:keepLines w:val="0"/>
        <w:keepNext w:val="0"/>
        <w:pageBreakBefore w:val="0"/>
        <w:spacing w:line="360" w:lineRule="auto"/>
        <w:widowControl/>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（3）履约保证金将在乙方合同履行完毕且验收合格后，甲方在五个工作日内无息退返乙方。</w:t>
      </w:r>
      <w:r>
        <w:rPr>
          <w:rFonts w:hint="eastAsia" w:ascii="宋体" w:hAnsi="宋体" w:eastAsia="宋体" w:cs="宋体"/>
          <w:color w:val="000000"/>
          <w:sz w:val="24"/>
          <w:szCs w:val="24"/>
          <w:highlight w:val="none"/>
          <w:u w:val="none"/>
        </w:rPr>
      </w:r>
      <w:r/>
    </w:p>
    <w:p>
      <w:pPr>
        <w:pStyle w:val="739"/>
        <w:ind w:right="72" w:firstLine="480"/>
        <w:keepLines w:val="0"/>
        <w:keepNext w:val="0"/>
        <w:pageBreakBefore w:val="0"/>
        <w:spacing w:line="360" w:lineRule="auto"/>
        <w:widowControl/>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（4）履约保证金（无息）在服务期满且服务缺陷更正，并配合甲方和新成交单位办理移交手续后退还。如乙方对服务缺陷不予更正，甲方有权另请其他单位更正，所发生的费用在履约保证金中扣除。</w:t>
      </w:r>
      <w:r>
        <w:rPr>
          <w:rFonts w:hint="eastAsia" w:ascii="宋体" w:hAnsi="宋体" w:eastAsia="宋体" w:cs="宋体"/>
          <w:color w:val="000000"/>
          <w:sz w:val="24"/>
          <w:szCs w:val="24"/>
          <w:highlight w:val="none"/>
          <w:u w:val="none"/>
        </w:rPr>
      </w:r>
      <w:r/>
    </w:p>
    <w:p>
      <w:pPr>
        <w:pStyle w:val="739"/>
        <w:ind w:firstLine="482"/>
        <w:jc w:val="both"/>
        <w:keepLines w:val="0"/>
        <w:keepNext w:val="0"/>
        <w:pageBreakBefore w:val="0"/>
        <w:spacing w:line="360" w:lineRule="auto"/>
        <w:widowControl w:val="off"/>
        <w:rPr>
          <w:rFonts w:hint="eastAsia" w:ascii="宋体" w:hAnsi="宋体" w:eastAsia="宋体" w:cs="宋体"/>
          <w:b/>
          <w:color w:val="000000"/>
          <w:sz w:val="24"/>
          <w:szCs w:val="24"/>
          <w:highlight w:val="none"/>
          <w:u w:val="none"/>
          <w:lang w:val="zh-CN" w:eastAsia="zh-CN" w:bidi="ar-SA"/>
        </w:rPr>
      </w:pPr>
      <w:r>
        <w:rPr>
          <w:rFonts w:hint="eastAsia" w:ascii="宋体" w:hAnsi="宋体" w:eastAsia="宋体" w:cs="宋体"/>
          <w:b/>
          <w:bCs/>
          <w:color w:val="000000"/>
          <w:sz w:val="24"/>
          <w:szCs w:val="24"/>
          <w:highlight w:val="none"/>
          <w:u w:val="none"/>
          <w:lang w:val="en-US" w:eastAsia="zh-CN" w:bidi="ar-SA"/>
        </w:rPr>
        <w:t xml:space="preserve">五、</w:t>
      </w:r>
      <w:r>
        <w:rPr>
          <w:rFonts w:hint="eastAsia" w:ascii="宋体" w:hAnsi="宋体" w:eastAsia="宋体" w:cs="宋体"/>
          <w:b/>
          <w:color w:val="000000"/>
          <w:sz w:val="24"/>
          <w:szCs w:val="24"/>
          <w:highlight w:val="none"/>
          <w:u w:val="none"/>
          <w:lang w:val="en-US" w:eastAsia="zh-CN" w:bidi="ar-SA"/>
        </w:rPr>
        <w:t xml:space="preserve">项目</w:t>
      </w:r>
      <w:r>
        <w:rPr>
          <w:rFonts w:hint="eastAsia" w:ascii="宋体" w:hAnsi="宋体" w:eastAsia="宋体" w:cs="宋体"/>
          <w:b/>
          <w:color w:val="000000"/>
          <w:sz w:val="24"/>
          <w:szCs w:val="24"/>
          <w:highlight w:val="none"/>
          <w:u w:val="none"/>
          <w:lang w:val="zh-CN" w:eastAsia="zh-CN" w:bidi="ar-SA"/>
        </w:rPr>
        <w:t xml:space="preserve">验收</w:t>
      </w:r>
      <w:r>
        <w:rPr>
          <w:rFonts w:hint="eastAsia" w:ascii="宋体" w:hAnsi="宋体" w:eastAsia="宋体" w:cs="宋体"/>
          <w:b/>
          <w:color w:val="000000"/>
          <w:sz w:val="24"/>
          <w:szCs w:val="24"/>
          <w:highlight w:val="none"/>
          <w:u w:val="none"/>
          <w:lang w:val="zh-CN" w:eastAsia="zh-CN" w:bidi="ar-SA"/>
        </w:rPr>
      </w:r>
      <w:r/>
    </w:p>
    <w:p>
      <w:pPr>
        <w:pStyle w:val="739"/>
        <w:ind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u w:val="none"/>
          <w:lang w:val="zh-CN" w:eastAsia="zh-CN" w:bidi="ar-SA"/>
        </w:rPr>
      </w:pPr>
      <w:r>
        <w:rPr>
          <w:rFonts w:hint="eastAsia" w:ascii="宋体" w:hAnsi="宋体" w:eastAsia="宋体" w:cs="宋体"/>
          <w:bCs/>
          <w:color w:val="000000"/>
          <w:sz w:val="24"/>
          <w:szCs w:val="24"/>
          <w:highlight w:val="none"/>
          <w:u w:val="none"/>
          <w:lang w:val="en-US" w:eastAsia="zh-CN" w:bidi="ar-SA"/>
        </w:rPr>
        <w:t xml:space="preserve">1.</w:t>
      </w:r>
      <w:r>
        <w:rPr>
          <w:rFonts w:hint="eastAsia" w:ascii="宋体" w:hAnsi="宋体" w:eastAsia="宋体" w:cs="宋体"/>
          <w:bCs/>
          <w:color w:val="000000"/>
          <w:sz w:val="24"/>
          <w:szCs w:val="24"/>
          <w:highlight w:val="none"/>
          <w:u w:val="none"/>
          <w:lang w:val="zh-CN" w:eastAsia="zh-CN" w:bidi="ar-SA"/>
        </w:rPr>
        <w:t xml:space="preserve">履约验收标准：采购合同</w:t>
      </w:r>
      <w:r>
        <w:rPr>
          <w:rFonts w:hint="eastAsia" w:ascii="宋体" w:hAnsi="宋体" w:eastAsia="宋体" w:cs="宋体"/>
          <w:bCs/>
          <w:color w:val="000000"/>
          <w:sz w:val="24"/>
          <w:szCs w:val="24"/>
          <w:highlight w:val="none"/>
          <w:u w:val="none"/>
          <w:lang w:val="en-US" w:eastAsia="zh-CN" w:bidi="ar-SA"/>
        </w:rPr>
        <w:t xml:space="preserve">中相关服务内容的完成质量，验收组意见为“合格”的视为通过验收</w:t>
      </w:r>
      <w:r>
        <w:rPr>
          <w:rFonts w:hint="eastAsia" w:ascii="宋体" w:hAnsi="宋体" w:eastAsia="宋体" w:cs="宋体"/>
          <w:bCs/>
          <w:color w:val="000000"/>
          <w:sz w:val="24"/>
          <w:szCs w:val="24"/>
          <w:highlight w:val="none"/>
          <w:u w:val="none"/>
          <w:lang w:val="zh-CN" w:eastAsia="zh-CN" w:bidi="ar-SA"/>
        </w:rPr>
        <w:t xml:space="preserve">。</w:t>
      </w:r>
      <w:r>
        <w:rPr>
          <w:rFonts w:hint="eastAsia" w:ascii="宋体" w:hAnsi="宋体" w:eastAsia="宋体" w:cs="宋体"/>
          <w:bCs/>
          <w:color w:val="000000"/>
          <w:sz w:val="24"/>
          <w:szCs w:val="24"/>
          <w:highlight w:val="none"/>
          <w:u w:val="none"/>
          <w:lang w:val="zh-CN" w:eastAsia="zh-CN" w:bidi="ar-SA"/>
        </w:rPr>
      </w:r>
      <w:r/>
    </w:p>
    <w:p>
      <w:pPr>
        <w:pStyle w:val="739"/>
        <w:ind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u w:val="none"/>
          <w:lang w:val="zh-CN" w:eastAsia="zh-CN" w:bidi="ar-SA"/>
        </w:rPr>
      </w:pPr>
      <w:r>
        <w:rPr>
          <w:rFonts w:hint="eastAsia" w:ascii="宋体" w:hAnsi="宋体" w:eastAsia="宋体" w:cs="宋体"/>
          <w:bCs/>
          <w:color w:val="000000"/>
          <w:sz w:val="24"/>
          <w:szCs w:val="24"/>
          <w:highlight w:val="none"/>
          <w:u w:val="none"/>
          <w:lang w:val="en-US" w:eastAsia="zh-CN" w:bidi="ar-SA"/>
        </w:rPr>
        <w:t xml:space="preserve">2.</w:t>
      </w:r>
      <w:r>
        <w:rPr>
          <w:rFonts w:hint="eastAsia" w:ascii="宋体" w:hAnsi="宋体" w:eastAsia="宋体" w:cs="宋体"/>
          <w:bCs/>
          <w:color w:val="000000"/>
          <w:sz w:val="24"/>
          <w:szCs w:val="24"/>
          <w:highlight w:val="none"/>
          <w:u w:val="none"/>
          <w:lang w:val="zh-CN" w:eastAsia="zh-CN" w:bidi="ar-SA"/>
        </w:rPr>
        <w:t xml:space="preserve">履约验收主体：由甲方</w:t>
      </w:r>
      <w:r>
        <w:rPr>
          <w:rFonts w:hint="eastAsia" w:ascii="宋体" w:hAnsi="宋体" w:eastAsia="宋体" w:cs="宋体"/>
          <w:bCs/>
          <w:color w:val="000000"/>
          <w:sz w:val="24"/>
          <w:szCs w:val="24"/>
          <w:highlight w:val="none"/>
          <w:u w:val="none"/>
          <w:lang w:val="en-US" w:eastAsia="zh-CN" w:bidi="ar-SA"/>
        </w:rPr>
        <w:t xml:space="preserve">组织</w:t>
      </w:r>
      <w:r>
        <w:rPr>
          <w:rFonts w:hint="eastAsia" w:ascii="宋体" w:hAnsi="宋体" w:eastAsia="宋体" w:cs="宋体"/>
          <w:bCs/>
          <w:color w:val="000000"/>
          <w:sz w:val="24"/>
          <w:szCs w:val="24"/>
          <w:highlight w:val="none"/>
          <w:u w:val="none"/>
          <w:lang w:val="zh-CN" w:eastAsia="zh-CN" w:bidi="ar-SA"/>
        </w:rPr>
        <w:t xml:space="preserve">验收。</w:t>
      </w:r>
      <w:r>
        <w:rPr>
          <w:rFonts w:hint="eastAsia" w:ascii="宋体" w:hAnsi="宋体" w:eastAsia="宋体" w:cs="宋体"/>
          <w:bCs/>
          <w:color w:val="000000"/>
          <w:sz w:val="24"/>
          <w:szCs w:val="24"/>
          <w:highlight w:val="none"/>
          <w:u w:val="none"/>
          <w:lang w:val="zh-CN" w:eastAsia="zh-CN" w:bidi="ar-SA"/>
        </w:rPr>
      </w:r>
      <w:r/>
    </w:p>
    <w:p>
      <w:pPr>
        <w:pStyle w:val="739"/>
        <w:ind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u w:val="none"/>
          <w:lang w:val="zh-CN" w:eastAsia="zh-CN" w:bidi="ar-SA"/>
        </w:rPr>
      </w:pPr>
      <w:r>
        <w:rPr>
          <w:rFonts w:hint="eastAsia" w:ascii="宋体" w:hAnsi="宋体" w:eastAsia="宋体" w:cs="宋体"/>
          <w:bCs/>
          <w:color w:val="000000"/>
          <w:sz w:val="24"/>
          <w:szCs w:val="24"/>
          <w:highlight w:val="none"/>
          <w:u w:val="none"/>
          <w:lang w:val="en-US" w:eastAsia="zh-CN" w:bidi="ar-SA"/>
        </w:rPr>
        <w:t xml:space="preserve">3.</w:t>
      </w:r>
      <w:r>
        <w:rPr>
          <w:rFonts w:hint="eastAsia" w:ascii="宋体" w:hAnsi="宋体" w:eastAsia="宋体" w:cs="宋体"/>
          <w:bCs/>
          <w:color w:val="000000"/>
          <w:sz w:val="24"/>
          <w:szCs w:val="24"/>
          <w:highlight w:val="none"/>
          <w:u w:val="none"/>
          <w:lang w:val="zh-CN" w:eastAsia="zh-CN" w:bidi="ar-SA"/>
        </w:rPr>
        <w:t xml:space="preserve">履约验收方式：</w:t>
      </w:r>
      <w:r>
        <w:rPr>
          <w:rFonts w:hint="eastAsia" w:ascii="宋体" w:hAnsi="宋体" w:eastAsia="宋体" w:cs="宋体"/>
          <w:bCs/>
          <w:color w:val="000000"/>
          <w:sz w:val="24"/>
          <w:szCs w:val="24"/>
          <w:highlight w:val="none"/>
          <w:u w:val="none"/>
          <w:lang w:val="en-US" w:eastAsia="zh-CN" w:bidi="ar-SA"/>
        </w:rPr>
        <w:t xml:space="preserve">项目完成后一次性验收。</w:t>
      </w:r>
      <w:r>
        <w:rPr>
          <w:rFonts w:hint="eastAsia" w:ascii="宋体" w:hAnsi="宋体" w:eastAsia="宋体" w:cs="宋体"/>
          <w:bCs/>
          <w:color w:val="000000"/>
          <w:sz w:val="24"/>
          <w:szCs w:val="24"/>
          <w:highlight w:val="none"/>
          <w:u w:val="none"/>
          <w:lang w:val="zh-CN" w:eastAsia="zh-CN" w:bidi="ar-SA"/>
        </w:rPr>
      </w:r>
      <w:r/>
    </w:p>
    <w:p>
      <w:pPr>
        <w:pStyle w:val="739"/>
        <w:ind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u w:val="none"/>
          <w:lang w:val="zh-CN" w:eastAsia="zh-CN" w:bidi="ar-SA"/>
        </w:rPr>
      </w:pPr>
      <w:r>
        <w:rPr>
          <w:rFonts w:hint="eastAsia" w:ascii="宋体" w:hAnsi="宋体" w:eastAsia="宋体" w:cs="宋体"/>
          <w:bCs/>
          <w:color w:val="000000"/>
          <w:sz w:val="24"/>
          <w:szCs w:val="24"/>
          <w:highlight w:val="none"/>
          <w:u w:val="none"/>
          <w:lang w:val="en-US" w:eastAsia="zh-CN" w:bidi="ar-SA"/>
        </w:rPr>
        <w:t xml:space="preserve">4.</w:t>
      </w:r>
      <w:r>
        <w:rPr>
          <w:rFonts w:hint="eastAsia" w:ascii="宋体" w:hAnsi="宋体" w:eastAsia="宋体" w:cs="宋体"/>
          <w:bCs/>
          <w:color w:val="000000"/>
          <w:sz w:val="24"/>
          <w:szCs w:val="24"/>
          <w:highlight w:val="none"/>
          <w:u w:val="none"/>
          <w:lang w:val="zh-CN" w:eastAsia="zh-CN" w:bidi="ar-SA"/>
        </w:rPr>
        <w:t xml:space="preserve">验收程序：</w:t>
      </w:r>
      <w:r>
        <w:rPr>
          <w:rFonts w:hint="eastAsia" w:ascii="宋体" w:hAnsi="宋体" w:eastAsia="宋体" w:cs="宋体"/>
          <w:bCs/>
          <w:color w:val="000000"/>
          <w:sz w:val="24"/>
          <w:szCs w:val="24"/>
          <w:highlight w:val="none"/>
          <w:u w:val="none"/>
          <w:lang w:val="zh-CN" w:eastAsia="zh-CN" w:bidi="ar-SA"/>
        </w:rPr>
      </w:r>
      <w:r/>
    </w:p>
    <w:p>
      <w:pPr>
        <w:pStyle w:val="739"/>
        <w:ind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u w:val="none"/>
          <w:lang w:val="zh-CN" w:eastAsia="zh-CN" w:bidi="ar-SA"/>
        </w:rPr>
      </w:pPr>
      <w:r>
        <w:rPr>
          <w:rFonts w:hint="eastAsia" w:ascii="宋体" w:hAnsi="宋体" w:eastAsia="宋体" w:cs="宋体"/>
          <w:bCs/>
          <w:color w:val="000000"/>
          <w:sz w:val="24"/>
          <w:szCs w:val="24"/>
          <w:highlight w:val="none"/>
          <w:u w:val="none"/>
          <w:lang w:val="en-US" w:eastAsia="zh-CN" w:bidi="ar-SA"/>
        </w:rPr>
        <w:t xml:space="preserve">4.1 </w:t>
      </w:r>
      <w:r>
        <w:rPr>
          <w:rFonts w:hint="eastAsia" w:ascii="宋体" w:hAnsi="宋体" w:eastAsia="宋体" w:cs="宋体"/>
          <w:bCs/>
          <w:color w:val="000000"/>
          <w:sz w:val="24"/>
          <w:szCs w:val="24"/>
          <w:highlight w:val="none"/>
          <w:u w:val="none"/>
          <w:lang w:val="zh-CN" w:eastAsia="zh-CN" w:bidi="ar-SA"/>
        </w:rPr>
        <w:t xml:space="preserve">乙方按照政府采购合同的约定</w:t>
      </w:r>
      <w:r>
        <w:rPr>
          <w:rFonts w:hint="eastAsia" w:ascii="宋体" w:hAnsi="宋体" w:eastAsia="宋体" w:cs="宋体"/>
          <w:bCs/>
          <w:color w:val="000000"/>
          <w:sz w:val="24"/>
          <w:szCs w:val="24"/>
          <w:highlight w:val="none"/>
          <w:u w:val="none"/>
          <w:lang w:val="en-US" w:eastAsia="zh-CN" w:bidi="ar-SA"/>
        </w:rPr>
        <w:t xml:space="preserve">完成工作后，</w:t>
      </w:r>
      <w:r>
        <w:rPr>
          <w:rFonts w:hint="eastAsia" w:ascii="宋体" w:hAnsi="宋体" w:eastAsia="宋体" w:cs="宋体"/>
          <w:bCs/>
          <w:color w:val="000000"/>
          <w:sz w:val="24"/>
          <w:szCs w:val="24"/>
          <w:highlight w:val="none"/>
          <w:u w:val="none"/>
          <w:lang w:val="zh-CN" w:eastAsia="zh-CN" w:bidi="ar-SA"/>
        </w:rPr>
        <w:t xml:space="preserve">向甲方提交书面</w:t>
      </w:r>
      <w:r>
        <w:rPr>
          <w:rFonts w:hint="eastAsia" w:ascii="宋体" w:hAnsi="宋体" w:eastAsia="宋体" w:cs="宋体"/>
          <w:bCs/>
          <w:color w:val="000000"/>
          <w:sz w:val="24"/>
          <w:szCs w:val="24"/>
          <w:highlight w:val="none"/>
          <w:u w:val="none"/>
          <w:lang w:val="en-US" w:eastAsia="zh-CN" w:bidi="ar-SA"/>
        </w:rPr>
        <w:t xml:space="preserve">总结</w:t>
      </w:r>
      <w:r>
        <w:rPr>
          <w:rFonts w:hint="eastAsia" w:ascii="宋体" w:hAnsi="宋体" w:eastAsia="宋体" w:cs="宋体"/>
          <w:bCs/>
          <w:color w:val="000000"/>
          <w:sz w:val="24"/>
          <w:szCs w:val="24"/>
          <w:highlight w:val="none"/>
          <w:u w:val="none"/>
          <w:lang w:val="zh-CN" w:eastAsia="zh-CN" w:bidi="ar-SA"/>
        </w:rPr>
        <w:t xml:space="preserve">报告</w:t>
      </w:r>
      <w:r>
        <w:rPr>
          <w:rFonts w:hint="eastAsia" w:ascii="宋体" w:hAnsi="宋体" w:eastAsia="宋体" w:cs="宋体"/>
          <w:bCs/>
          <w:color w:val="000000"/>
          <w:sz w:val="24"/>
          <w:szCs w:val="24"/>
          <w:highlight w:val="none"/>
          <w:u w:val="none"/>
          <w:lang w:val="en-US" w:eastAsia="zh-CN" w:bidi="ar-SA"/>
        </w:rPr>
        <w:t xml:space="preserve">和相关佐证资料</w:t>
      </w:r>
      <w:r>
        <w:rPr>
          <w:rFonts w:hint="eastAsia" w:ascii="宋体" w:hAnsi="宋体" w:eastAsia="宋体" w:cs="宋体"/>
          <w:bCs/>
          <w:color w:val="000000"/>
          <w:sz w:val="24"/>
          <w:szCs w:val="24"/>
          <w:highlight w:val="none"/>
          <w:u w:val="none"/>
          <w:lang w:val="zh-CN" w:eastAsia="zh-CN" w:bidi="ar-SA"/>
        </w:rPr>
        <w:t xml:space="preserve">，详细说明工作完成情况；</w:t>
      </w:r>
      <w:r>
        <w:rPr>
          <w:rFonts w:hint="eastAsia" w:ascii="宋体" w:hAnsi="宋体" w:eastAsia="宋体" w:cs="宋体"/>
          <w:bCs/>
          <w:color w:val="000000"/>
          <w:sz w:val="24"/>
          <w:szCs w:val="24"/>
          <w:highlight w:val="none"/>
          <w:u w:val="none"/>
          <w:lang w:val="zh-CN" w:eastAsia="zh-CN" w:bidi="ar-SA"/>
        </w:rPr>
      </w:r>
      <w:r/>
    </w:p>
    <w:p>
      <w:pPr>
        <w:pStyle w:val="739"/>
        <w:ind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u w:val="none"/>
          <w:lang w:val="zh-CN" w:eastAsia="zh-CN" w:bidi="ar-SA"/>
        </w:rPr>
      </w:pPr>
      <w:r>
        <w:rPr>
          <w:rFonts w:hint="eastAsia" w:ascii="宋体" w:hAnsi="宋体" w:eastAsia="宋体" w:cs="宋体"/>
          <w:bCs/>
          <w:color w:val="000000"/>
          <w:sz w:val="24"/>
          <w:szCs w:val="24"/>
          <w:highlight w:val="none"/>
          <w:u w:val="none"/>
          <w:lang w:val="zh-CN" w:eastAsia="zh-CN" w:bidi="ar-SA"/>
        </w:rPr>
        <w:t xml:space="preserve">4.</w:t>
      </w:r>
      <w:r>
        <w:rPr>
          <w:rFonts w:hint="eastAsia" w:ascii="宋体" w:hAnsi="宋体" w:eastAsia="宋体" w:cs="宋体"/>
          <w:bCs/>
          <w:color w:val="000000"/>
          <w:sz w:val="24"/>
          <w:szCs w:val="24"/>
          <w:highlight w:val="none"/>
          <w:u w:val="none"/>
          <w:lang w:val="en-US" w:eastAsia="zh-CN" w:bidi="ar-SA"/>
        </w:rPr>
        <w:t xml:space="preserve">2 </w:t>
      </w:r>
      <w:r>
        <w:rPr>
          <w:rFonts w:hint="eastAsia" w:ascii="宋体" w:hAnsi="宋体" w:eastAsia="宋体" w:cs="宋体"/>
          <w:bCs/>
          <w:color w:val="000000"/>
          <w:sz w:val="24"/>
          <w:szCs w:val="24"/>
          <w:highlight w:val="none"/>
          <w:u w:val="none"/>
          <w:lang w:val="zh-CN" w:eastAsia="zh-CN" w:bidi="ar-SA"/>
        </w:rPr>
        <w:t xml:space="preserve">甲方成立验收组；</w:t>
      </w:r>
      <w:r>
        <w:rPr>
          <w:rFonts w:hint="eastAsia" w:ascii="宋体" w:hAnsi="宋体" w:eastAsia="宋体" w:cs="宋体"/>
          <w:bCs/>
          <w:color w:val="000000"/>
          <w:sz w:val="24"/>
          <w:szCs w:val="24"/>
          <w:highlight w:val="none"/>
          <w:u w:val="none"/>
          <w:lang w:val="zh-CN" w:eastAsia="zh-CN" w:bidi="ar-SA"/>
        </w:rPr>
      </w:r>
      <w:r/>
    </w:p>
    <w:p>
      <w:pPr>
        <w:pStyle w:val="739"/>
        <w:ind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u w:val="none"/>
          <w:lang w:val="zh-CN" w:eastAsia="zh-CN" w:bidi="ar-SA"/>
        </w:rPr>
      </w:pPr>
      <w:r>
        <w:rPr>
          <w:rFonts w:hint="eastAsia" w:ascii="宋体" w:hAnsi="宋体" w:eastAsia="宋体" w:cs="宋体"/>
          <w:bCs/>
          <w:color w:val="000000"/>
          <w:sz w:val="24"/>
          <w:szCs w:val="24"/>
          <w:highlight w:val="none"/>
          <w:u w:val="none"/>
          <w:lang w:val="zh-CN" w:eastAsia="zh-CN" w:bidi="ar-SA"/>
        </w:rPr>
        <w:t xml:space="preserve">4.</w:t>
      </w:r>
      <w:r>
        <w:rPr>
          <w:rFonts w:hint="eastAsia" w:ascii="宋体" w:hAnsi="宋体" w:eastAsia="宋体" w:cs="宋体"/>
          <w:bCs/>
          <w:color w:val="000000"/>
          <w:sz w:val="24"/>
          <w:szCs w:val="24"/>
          <w:highlight w:val="none"/>
          <w:u w:val="none"/>
          <w:lang w:val="en-US" w:eastAsia="zh-CN" w:bidi="ar-SA"/>
        </w:rPr>
        <w:t xml:space="preserve">3 </w:t>
      </w:r>
      <w:r>
        <w:rPr>
          <w:rFonts w:hint="eastAsia" w:ascii="宋体" w:hAnsi="宋体" w:eastAsia="宋体" w:cs="宋体"/>
          <w:bCs/>
          <w:color w:val="000000"/>
          <w:sz w:val="24"/>
          <w:szCs w:val="24"/>
          <w:highlight w:val="none"/>
          <w:u w:val="none"/>
          <w:lang w:val="zh-CN" w:eastAsia="zh-CN" w:bidi="ar-SA"/>
        </w:rPr>
        <w:t xml:space="preserve">验收组</w:t>
      </w:r>
      <w:r>
        <w:rPr>
          <w:rFonts w:hint="eastAsia" w:ascii="宋体" w:hAnsi="宋体" w:eastAsia="宋体" w:cs="宋体"/>
          <w:bCs/>
          <w:color w:val="000000"/>
          <w:sz w:val="24"/>
          <w:szCs w:val="24"/>
          <w:highlight w:val="none"/>
          <w:u w:val="none"/>
          <w:lang w:val="en-US" w:eastAsia="zh-CN" w:bidi="ar-SA"/>
        </w:rPr>
        <w:t xml:space="preserve">召开项目验收会，乙方对服务情况进行现场汇报，验收组对</w:t>
      </w:r>
      <w:r>
        <w:rPr>
          <w:rFonts w:hint="eastAsia" w:ascii="宋体" w:hAnsi="宋体" w:eastAsia="宋体" w:cs="宋体"/>
          <w:bCs/>
          <w:color w:val="000000"/>
          <w:sz w:val="24"/>
          <w:szCs w:val="24"/>
          <w:highlight w:val="none"/>
          <w:u w:val="none"/>
          <w:lang w:val="zh-CN" w:eastAsia="zh-CN" w:bidi="ar-SA"/>
        </w:rPr>
        <w:t xml:space="preserve">乙方服务</w:t>
      </w:r>
      <w:r>
        <w:rPr>
          <w:rFonts w:hint="eastAsia" w:ascii="宋体" w:hAnsi="宋体" w:eastAsia="宋体" w:cs="宋体"/>
          <w:bCs/>
          <w:color w:val="000000"/>
          <w:sz w:val="24"/>
          <w:szCs w:val="24"/>
          <w:highlight w:val="none"/>
          <w:u w:val="none"/>
          <w:lang w:val="en-US" w:eastAsia="zh-CN" w:bidi="ar-SA"/>
        </w:rPr>
        <w:t xml:space="preserve">内容进行</w:t>
      </w:r>
      <w:r>
        <w:rPr>
          <w:rFonts w:hint="eastAsia" w:ascii="宋体" w:hAnsi="宋体" w:eastAsia="宋体" w:cs="宋体"/>
          <w:bCs/>
          <w:color w:val="000000"/>
          <w:sz w:val="24"/>
          <w:szCs w:val="24"/>
          <w:highlight w:val="none"/>
          <w:u w:val="none"/>
          <w:lang w:val="zh-CN" w:eastAsia="zh-CN" w:bidi="ar-SA"/>
        </w:rPr>
        <w:t xml:space="preserve">验收</w:t>
      </w:r>
      <w:r>
        <w:rPr>
          <w:rFonts w:hint="eastAsia" w:ascii="宋体" w:hAnsi="宋体" w:eastAsia="宋体" w:cs="宋体"/>
          <w:bCs/>
          <w:color w:val="000000"/>
          <w:sz w:val="24"/>
          <w:szCs w:val="24"/>
          <w:highlight w:val="none"/>
          <w:u w:val="none"/>
          <w:lang w:val="en-US" w:eastAsia="zh-CN" w:bidi="ar-SA"/>
        </w:rPr>
        <w:t xml:space="preserve">评价</w:t>
      </w:r>
      <w:r>
        <w:rPr>
          <w:rFonts w:hint="eastAsia" w:ascii="宋体" w:hAnsi="宋体" w:eastAsia="宋体" w:cs="宋体"/>
          <w:bCs/>
          <w:color w:val="000000"/>
          <w:sz w:val="24"/>
          <w:szCs w:val="24"/>
          <w:highlight w:val="none"/>
          <w:u w:val="none"/>
          <w:lang w:val="zh-CN" w:eastAsia="zh-CN" w:bidi="ar-SA"/>
        </w:rPr>
        <w:t xml:space="preserve">，并</w:t>
      </w:r>
      <w:r>
        <w:rPr>
          <w:rFonts w:hint="eastAsia" w:ascii="宋体" w:hAnsi="宋体" w:eastAsia="宋体" w:cs="宋体"/>
          <w:bCs/>
          <w:color w:val="000000"/>
          <w:sz w:val="24"/>
          <w:szCs w:val="24"/>
          <w:highlight w:val="none"/>
          <w:u w:val="none"/>
          <w:lang w:val="en-US" w:eastAsia="zh-CN" w:bidi="ar-SA"/>
        </w:rPr>
        <w:t xml:space="preserve">填写《</w:t>
      </w:r>
      <w:r>
        <w:rPr>
          <w:rFonts w:hint="eastAsia" w:ascii="宋体" w:hAnsi="宋体" w:eastAsia="宋体" w:cs="宋体"/>
          <w:bCs/>
          <w:color w:val="000000"/>
          <w:sz w:val="24"/>
          <w:szCs w:val="24"/>
          <w:highlight w:val="none"/>
          <w:u w:val="none"/>
          <w:lang w:val="zh-CN" w:eastAsia="zh-CN" w:bidi="ar-SA"/>
        </w:rPr>
        <w:t xml:space="preserve">政府采购履约验收书</w:t>
      </w:r>
      <w:r>
        <w:rPr>
          <w:rFonts w:hint="eastAsia" w:ascii="宋体" w:hAnsi="宋体" w:eastAsia="宋体" w:cs="宋体"/>
          <w:bCs/>
          <w:color w:val="000000"/>
          <w:sz w:val="24"/>
          <w:szCs w:val="24"/>
          <w:highlight w:val="none"/>
          <w:u w:val="none"/>
          <w:lang w:val="en-US" w:eastAsia="zh-CN" w:bidi="ar-SA"/>
        </w:rPr>
        <w:t xml:space="preserve">》</w:t>
      </w:r>
      <w:r>
        <w:rPr>
          <w:rFonts w:hint="eastAsia" w:ascii="宋体" w:hAnsi="宋体" w:eastAsia="宋体" w:cs="宋体"/>
          <w:bCs/>
          <w:color w:val="000000"/>
          <w:sz w:val="24"/>
          <w:szCs w:val="24"/>
          <w:highlight w:val="none"/>
          <w:u w:val="none"/>
          <w:lang w:val="zh-CN" w:eastAsia="zh-CN" w:bidi="ar-SA"/>
        </w:rPr>
        <w:t xml:space="preserve">。</w:t>
      </w:r>
      <w:r>
        <w:rPr>
          <w:rFonts w:hint="eastAsia" w:ascii="宋体" w:hAnsi="宋体" w:eastAsia="宋体" w:cs="宋体"/>
          <w:bCs/>
          <w:color w:val="000000"/>
          <w:sz w:val="24"/>
          <w:szCs w:val="24"/>
          <w:highlight w:val="none"/>
          <w:u w:val="none"/>
          <w:lang w:val="zh-CN" w:eastAsia="zh-CN" w:bidi="ar-SA"/>
        </w:rPr>
      </w:r>
      <w:r/>
    </w:p>
    <w:p>
      <w:pPr>
        <w:pStyle w:val="739"/>
        <w:ind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u w:val="none"/>
          <w:lang w:val="zh-CN" w:eastAsia="zh-CN" w:bidi="ar-SA"/>
        </w:rPr>
      </w:pPr>
      <w:r>
        <w:rPr>
          <w:rFonts w:hint="eastAsia" w:ascii="宋体" w:hAnsi="宋体" w:eastAsia="宋体" w:cs="宋体"/>
          <w:bCs/>
          <w:color w:val="000000"/>
          <w:sz w:val="24"/>
          <w:szCs w:val="24"/>
          <w:highlight w:val="none"/>
          <w:u w:val="none"/>
          <w:lang w:val="en-US" w:eastAsia="zh-CN" w:bidi="ar-SA"/>
        </w:rPr>
        <w:t xml:space="preserve">5.</w:t>
      </w:r>
      <w:r>
        <w:rPr>
          <w:rFonts w:hint="eastAsia" w:ascii="宋体" w:hAnsi="宋体" w:eastAsia="宋体" w:cs="宋体"/>
          <w:bCs/>
          <w:color w:val="000000"/>
          <w:sz w:val="24"/>
          <w:szCs w:val="24"/>
          <w:highlight w:val="none"/>
          <w:u w:val="none"/>
          <w:lang w:val="zh-CN" w:eastAsia="zh-CN" w:bidi="ar-SA"/>
        </w:rPr>
        <w:t xml:space="preserve">项目履约验收合格的，甲方根据政府采购合同约定及时向乙方支付</w:t>
      </w:r>
      <w:r>
        <w:rPr>
          <w:rFonts w:hint="eastAsia" w:ascii="宋体" w:hAnsi="宋体" w:eastAsia="宋体" w:cs="宋体"/>
          <w:bCs/>
          <w:color w:val="000000"/>
          <w:sz w:val="24"/>
          <w:szCs w:val="24"/>
          <w:highlight w:val="none"/>
          <w:u w:val="none"/>
          <w:lang w:val="en-US" w:eastAsia="zh-CN" w:bidi="ar-SA"/>
        </w:rPr>
        <w:t xml:space="preserve">款项</w:t>
      </w:r>
      <w:r>
        <w:rPr>
          <w:rFonts w:hint="eastAsia" w:ascii="宋体" w:hAnsi="宋体" w:eastAsia="宋体" w:cs="宋体"/>
          <w:bCs/>
          <w:color w:val="000000"/>
          <w:sz w:val="24"/>
          <w:szCs w:val="24"/>
          <w:highlight w:val="none"/>
          <w:u w:val="none"/>
          <w:lang w:val="zh-CN" w:eastAsia="zh-CN" w:bidi="ar-SA"/>
        </w:rPr>
        <w:t xml:space="preserve">。经甲方验收，乙方服务内容不合格的，将按规定扣除相应合同金额的10%。</w:t>
      </w:r>
      <w:r>
        <w:rPr>
          <w:rFonts w:hint="eastAsia" w:ascii="宋体" w:hAnsi="宋体" w:eastAsia="宋体" w:cs="宋体"/>
          <w:bCs/>
          <w:color w:val="000000"/>
          <w:sz w:val="24"/>
          <w:szCs w:val="24"/>
          <w:highlight w:val="none"/>
          <w:u w:val="none"/>
          <w:lang w:val="zh-CN" w:eastAsia="zh-CN" w:bidi="ar-SA"/>
        </w:rPr>
      </w:r>
      <w:r/>
    </w:p>
    <w:p>
      <w:pPr>
        <w:pStyle w:val="739"/>
        <w:ind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u w:val="none"/>
          <w:lang w:val="zh-CN" w:eastAsia="zh-CN" w:bidi="ar-SA"/>
        </w:rPr>
      </w:pPr>
      <w:r>
        <w:rPr>
          <w:rFonts w:hint="eastAsia" w:ascii="宋体" w:hAnsi="宋体" w:eastAsia="宋体" w:cs="宋体"/>
          <w:bCs/>
          <w:color w:val="000000"/>
          <w:sz w:val="24"/>
          <w:szCs w:val="24"/>
          <w:highlight w:val="none"/>
          <w:u w:val="none"/>
          <w:lang w:val="en-US" w:eastAsia="zh-CN" w:bidi="ar-SA"/>
        </w:rPr>
        <w:t xml:space="preserve">6.</w:t>
      </w:r>
      <w:r>
        <w:rPr>
          <w:rFonts w:hint="eastAsia" w:ascii="宋体" w:hAnsi="宋体" w:eastAsia="宋体" w:cs="宋体"/>
          <w:bCs/>
          <w:color w:val="000000"/>
          <w:sz w:val="24"/>
          <w:szCs w:val="24"/>
          <w:highlight w:val="none"/>
          <w:u w:val="none"/>
          <w:lang w:val="zh-CN" w:eastAsia="zh-CN" w:bidi="ar-SA"/>
        </w:rPr>
        <w:t xml:space="preserve">其他验收要求按照</w:t>
      </w:r>
      <w:r>
        <w:rPr>
          <w:rFonts w:hint="eastAsia" w:ascii="宋体" w:hAnsi="宋体" w:eastAsia="宋体" w:cs="宋体"/>
          <w:bCs/>
          <w:i w:val="0"/>
          <w:iCs w:val="0"/>
          <w:caps w:val="0"/>
          <w:color w:val="000000"/>
          <w:spacing w:val="0"/>
          <w:sz w:val="24"/>
          <w:szCs w:val="24"/>
          <w:highlight w:val="none"/>
          <w:u w:val="none"/>
          <w:lang w:val="zh-CN" w:eastAsia="zh-CN" w:bidi="ar-SA"/>
        </w:rPr>
        <w:t xml:space="preserve">江苏省财政厅《关于印发&lt;江苏省政府采购履约验收管理办法&gt;的通知》（苏财规〔2024〕7号）</w:t>
      </w:r>
      <w:r>
        <w:rPr>
          <w:rFonts w:hint="eastAsia" w:ascii="宋体" w:hAnsi="宋体" w:eastAsia="宋体" w:cs="宋体"/>
          <w:bCs/>
          <w:color w:val="000000"/>
          <w:sz w:val="24"/>
          <w:szCs w:val="24"/>
          <w:highlight w:val="none"/>
          <w:u w:val="none"/>
          <w:lang w:val="zh-CN" w:eastAsia="zh-CN" w:bidi="ar-SA"/>
        </w:rPr>
        <w:t xml:space="preserve">规定执行。</w:t>
      </w:r>
      <w:r>
        <w:rPr>
          <w:rFonts w:hint="eastAsia" w:ascii="宋体" w:hAnsi="宋体" w:eastAsia="宋体" w:cs="宋体"/>
          <w:bCs/>
          <w:color w:val="000000"/>
          <w:sz w:val="24"/>
          <w:szCs w:val="24"/>
          <w:highlight w:val="none"/>
          <w:u w:val="none"/>
          <w:lang w:val="zh-CN" w:eastAsia="zh-CN" w:bidi="ar-SA"/>
        </w:rPr>
      </w:r>
      <w:r/>
    </w:p>
    <w:p>
      <w:pPr>
        <w:pStyle w:val="739"/>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双方权利与义务</w:t>
      </w:r>
      <w:r>
        <w:rPr>
          <w:rFonts w:hint="eastAsia" w:ascii="宋体" w:hAnsi="宋体" w:eastAsia="宋体" w:cs="宋体"/>
          <w:b/>
          <w:bCs/>
          <w:color w:val="000000"/>
          <w:sz w:val="24"/>
          <w:szCs w:val="24"/>
          <w:highlight w:val="none"/>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（一）</w:t>
      </w:r>
      <w:r>
        <w:rPr>
          <w:rFonts w:hint="eastAsia" w:ascii="宋体" w:hAnsi="宋体" w:eastAsia="宋体" w:cs="宋体"/>
          <w:color w:val="000000"/>
          <w:sz w:val="24"/>
          <w:szCs w:val="24"/>
          <w:highlight w:val="none"/>
        </w:rPr>
        <w:t xml:space="preserve">甲方权利义务：</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1、合同签订</w:t>
      </w:r>
      <w:r>
        <w:rPr>
          <w:rFonts w:hint="eastAsia" w:ascii="宋体" w:hAnsi="宋体" w:eastAsia="宋体" w:cs="宋体"/>
          <w:color w:val="000000"/>
          <w:sz w:val="24"/>
          <w:szCs w:val="24"/>
          <w:highlight w:val="none"/>
          <w:lang w:val="en-US" w:eastAsia="zh-CN"/>
        </w:rPr>
        <w:t xml:space="preserve">生效后服务开始前</w:t>
      </w:r>
      <w:r>
        <w:rPr>
          <w:rFonts w:hint="eastAsia" w:ascii="宋体" w:hAnsi="宋体" w:eastAsia="宋体" w:cs="宋体"/>
          <w:color w:val="000000"/>
          <w:sz w:val="24"/>
          <w:szCs w:val="24"/>
          <w:highlight w:val="none"/>
        </w:rPr>
        <w:t xml:space="preserve">，甲方应向乙方提供被服务企业名称、地址、联系人等开展服务必需的资料，如有特殊原因（如企业关闭），甲方有权更改服务企业。</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2、协调相关的政府部门和单位，为乙方顺利开展工作提供便利。</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（二）</w:t>
      </w:r>
      <w:r>
        <w:rPr>
          <w:rFonts w:hint="eastAsia" w:ascii="宋体" w:hAnsi="宋体" w:eastAsia="宋体" w:cs="宋体"/>
          <w:color w:val="000000"/>
          <w:sz w:val="24"/>
          <w:szCs w:val="24"/>
          <w:highlight w:val="none"/>
        </w:rPr>
        <w:t xml:space="preserve">乙方权利与义务：      </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1、乙方应严格遵循</w:t>
      </w:r>
      <w:r>
        <w:rPr>
          <w:rFonts w:hint="eastAsia" w:ascii="宋体" w:hAnsi="宋体" w:eastAsia="宋体" w:cs="宋体"/>
          <w:color w:val="000000"/>
          <w:sz w:val="24"/>
          <w:szCs w:val="24"/>
          <w:highlight w:val="none"/>
          <w:lang w:eastAsia="zh-CN"/>
        </w:rPr>
        <w:t xml:space="preserve">采购</w:t>
      </w:r>
      <w:r>
        <w:rPr>
          <w:rFonts w:hint="eastAsia" w:ascii="宋体" w:hAnsi="宋体" w:eastAsia="宋体" w:cs="宋体"/>
          <w:color w:val="000000"/>
          <w:sz w:val="24"/>
          <w:szCs w:val="24"/>
          <w:highlight w:val="none"/>
        </w:rPr>
        <w:t xml:space="preserve">文件确定的采购内容开展工作。</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2、乙方在完成合同项目后，15个工作日之内，向甲方提交相关项目完成情况报告。</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3、乙方在履行合同过程中，不得将服务项目委托给第三方。</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w:t>
      </w:r>
      <w:r>
        <w:rPr>
          <w:rFonts w:hint="eastAsia" w:ascii="宋体" w:hAnsi="宋体" w:eastAsia="宋体" w:cs="宋体"/>
          <w:color w:val="000000"/>
          <w:sz w:val="24"/>
          <w:szCs w:val="24"/>
          <w:highlight w:val="none"/>
          <w:lang w:val="en-US" w:eastAsia="zh-CN"/>
        </w:rPr>
        <w:t xml:space="preserve">对</w:t>
      </w:r>
      <w:r>
        <w:rPr>
          <w:rFonts w:hint="eastAsia" w:ascii="宋体" w:hAnsi="宋体" w:eastAsia="宋体" w:cs="宋体"/>
          <w:color w:val="000000"/>
          <w:sz w:val="24"/>
          <w:szCs w:val="24"/>
          <w:highlight w:val="none"/>
        </w:rPr>
        <w:t xml:space="preserve">提供给甲方的各类报告的真实性承担相应责任。</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5、乙方在履行合同过程中，因不可抗拒原因（如地震、疫情等），造成乙方无法履约开展服务工作的，经甲乙双方协商同意，可延期完成合同。</w:t>
      </w:r>
      <w:r>
        <w:rPr>
          <w:rFonts w:hint="eastAsia" w:ascii="宋体" w:hAnsi="宋体" w:eastAsia="宋体" w:cs="宋体"/>
          <w:color w:val="000000"/>
          <w:sz w:val="24"/>
          <w:szCs w:val="24"/>
          <w:highlight w:val="none"/>
        </w:rPr>
      </w:r>
      <w:r/>
    </w:p>
    <w:p>
      <w:pPr>
        <w:pStyle w:val="739"/>
        <w:ind w:firstLine="482"/>
        <w:keepLines w:val="0"/>
        <w:keepNext w:val="0"/>
        <w:pageBreakBefore w:val="0"/>
        <w:spacing w:line="360" w:lineRule="auto"/>
        <w:rPr>
          <w:rFonts w:hint="eastAsia" w:ascii="宋体" w:hAnsi="宋体" w:eastAsia="宋体" w:cs="宋体"/>
          <w:b/>
          <w:bCs/>
          <w:color w:val="000000"/>
          <w:sz w:val="24"/>
          <w:szCs w:val="24"/>
          <w:highlight w:val="none"/>
          <w:u w:val="none"/>
        </w:rPr>
      </w:pPr>
      <w:r>
        <w:rPr>
          <w:rFonts w:hint="eastAsia" w:ascii="宋体" w:hAnsi="宋体" w:eastAsia="宋体" w:cs="宋体"/>
          <w:b/>
          <w:bCs/>
          <w:color w:val="000000"/>
          <w:sz w:val="24"/>
          <w:szCs w:val="24"/>
          <w:highlight w:val="none"/>
          <w:u w:val="none"/>
          <w:lang w:val="en-US" w:eastAsia="zh-CN"/>
        </w:rPr>
        <w:t xml:space="preserve">七</w:t>
      </w:r>
      <w:r>
        <w:rPr>
          <w:rFonts w:hint="eastAsia" w:ascii="宋体" w:hAnsi="宋体" w:eastAsia="宋体" w:cs="宋体"/>
          <w:b/>
          <w:bCs/>
          <w:color w:val="000000"/>
          <w:sz w:val="24"/>
          <w:szCs w:val="24"/>
          <w:highlight w:val="none"/>
          <w:u w:val="none"/>
        </w:rPr>
        <w:t xml:space="preserve">、违约责任</w:t>
      </w:r>
      <w:r>
        <w:rPr>
          <w:rFonts w:hint="eastAsia" w:ascii="宋体" w:hAnsi="宋体" w:eastAsia="宋体" w:cs="宋体"/>
          <w:b/>
          <w:bCs/>
          <w:color w:val="000000"/>
          <w:sz w:val="24"/>
          <w:szCs w:val="24"/>
          <w:highlight w:val="none"/>
          <w:u w:val="none"/>
        </w:rPr>
      </w:r>
      <w:r/>
    </w:p>
    <w:p>
      <w:pPr>
        <w:pStyle w:val="739"/>
        <w:ind w:left="0" w:firstLine="480"/>
        <w:jc w:val="both"/>
        <w:keepLines w:val="0"/>
        <w:keepNext w:val="0"/>
        <w:pageBreakBefore w:val="0"/>
        <w:spacing w:line="360" w:lineRule="auto"/>
        <w:widowControl/>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color w:val="000000"/>
          <w:sz w:val="24"/>
          <w:szCs w:val="24"/>
          <w:highlight w:val="none"/>
          <w:u w:val="none"/>
          <w:lang w:val="en-US" w:eastAsia="zh-CN" w:bidi="ar-SA"/>
        </w:rPr>
        <w:t xml:space="preserve">1、甲方对本合同规定的义务未履行或履行不力的，乙方可依法向甲方要求经济赔偿；</w:t>
      </w:r>
      <w:r>
        <w:rPr>
          <w:rFonts w:hint="eastAsia" w:ascii="宋体" w:hAnsi="宋体" w:eastAsia="宋体" w:cs="宋体"/>
          <w:color w:val="000000"/>
          <w:sz w:val="24"/>
          <w:szCs w:val="24"/>
          <w:highlight w:val="none"/>
          <w:u w:val="none"/>
          <w:lang w:val="en-US" w:eastAsia="zh-CN" w:bidi="ar-SA"/>
        </w:rPr>
      </w:r>
      <w:r/>
    </w:p>
    <w:p>
      <w:pPr>
        <w:pStyle w:val="739"/>
        <w:ind w:left="0" w:firstLine="480"/>
        <w:jc w:val="both"/>
        <w:keepLines w:val="0"/>
        <w:keepNext w:val="0"/>
        <w:pageBreakBefore w:val="0"/>
        <w:spacing w:line="360" w:lineRule="auto"/>
        <w:widowControl/>
        <w:rPr>
          <w:rFonts w:hint="eastAsia" w:ascii="宋体" w:hAnsi="宋体" w:eastAsia="宋体" w:cs="宋体"/>
          <w:bCs/>
          <w:color w:val="000000"/>
          <w:sz w:val="24"/>
          <w:szCs w:val="24"/>
          <w:highlight w:val="none"/>
          <w:u w:val="none"/>
          <w:lang w:val="zh-CN" w:eastAsia="zh-CN" w:bidi="ar-SA"/>
        </w:rPr>
      </w:pPr>
      <w:r>
        <w:rPr>
          <w:rFonts w:hint="eastAsia" w:ascii="宋体" w:hAnsi="宋体" w:eastAsia="宋体" w:cs="宋体"/>
          <w:color w:val="000000"/>
          <w:sz w:val="24"/>
          <w:szCs w:val="24"/>
          <w:highlight w:val="none"/>
          <w:u w:val="none"/>
          <w:lang w:val="en-US" w:eastAsia="zh-CN" w:bidi="ar-SA"/>
        </w:rPr>
        <w:t xml:space="preserve">2、</w:t>
      </w:r>
      <w:r>
        <w:rPr>
          <w:rFonts w:hint="eastAsia" w:ascii="宋体" w:hAnsi="宋体" w:eastAsia="宋体" w:cs="宋体"/>
          <w:bCs/>
          <w:color w:val="000000"/>
          <w:sz w:val="24"/>
          <w:szCs w:val="24"/>
          <w:highlight w:val="none"/>
          <w:u w:val="none"/>
          <w:lang w:val="zh-CN" w:eastAsia="zh-CN" w:bidi="ar-SA"/>
        </w:rPr>
        <w:t xml:space="preserve">经甲方验收</w:t>
      </w:r>
      <w:r>
        <w:rPr>
          <w:rFonts w:hint="eastAsia" w:ascii="宋体" w:hAnsi="宋体" w:eastAsia="楷体_GB2312" w:cs="宋体"/>
          <w:bCs/>
          <w:color w:val="000000"/>
          <w:sz w:val="24"/>
          <w:szCs w:val="24"/>
          <w:highlight w:val="none"/>
          <w:u w:val="none"/>
          <w:lang w:val="zh-CN" w:eastAsia="zh-CN" w:bidi="ar-SA"/>
        </w:rPr>
        <w:t xml:space="preserve">，</w:t>
      </w:r>
      <w:r>
        <w:rPr>
          <w:rFonts w:hint="eastAsia" w:ascii="宋体" w:hAnsi="宋体" w:eastAsia="宋体" w:cs="宋体"/>
          <w:bCs/>
          <w:color w:val="000000"/>
          <w:sz w:val="24"/>
          <w:szCs w:val="24"/>
          <w:highlight w:val="none"/>
          <w:u w:val="none"/>
          <w:lang w:val="zh-CN" w:eastAsia="zh-CN" w:bidi="ar-SA"/>
        </w:rPr>
        <w:t xml:space="preserve">乙方服务内容不合格的，将按规定扣除相应合同金额的10%；</w:t>
      </w:r>
      <w:r>
        <w:rPr>
          <w:rFonts w:hint="eastAsia" w:ascii="宋体" w:hAnsi="宋体" w:eastAsia="宋体" w:cs="宋体"/>
          <w:bCs/>
          <w:color w:val="000000"/>
          <w:sz w:val="24"/>
          <w:szCs w:val="24"/>
          <w:highlight w:val="none"/>
          <w:u w:val="none"/>
          <w:lang w:val="zh-CN" w:eastAsia="zh-CN" w:bidi="ar-SA"/>
        </w:rPr>
      </w:r>
      <w:r/>
    </w:p>
    <w:p>
      <w:pPr>
        <w:pStyle w:val="739"/>
        <w:ind w:left="0" w:firstLine="480"/>
        <w:jc w:val="both"/>
        <w:keepLines w:val="0"/>
        <w:keepNext w:val="0"/>
        <w:pageBreakBefore w:val="0"/>
        <w:spacing w:line="360" w:lineRule="auto"/>
        <w:widowControl/>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bCs/>
          <w:color w:val="000000"/>
          <w:sz w:val="24"/>
          <w:szCs w:val="24"/>
          <w:highlight w:val="none"/>
          <w:u w:val="none"/>
          <w:lang w:val="en-US" w:eastAsia="zh-CN" w:bidi="ar-SA"/>
        </w:rPr>
        <w:t xml:space="preserve">3.</w:t>
      </w:r>
      <w:r>
        <w:rPr>
          <w:rFonts w:hint="eastAsia" w:ascii="宋体" w:hAnsi="宋体" w:eastAsia="宋体" w:cs="宋体"/>
          <w:color w:val="000000"/>
          <w:sz w:val="24"/>
          <w:szCs w:val="24"/>
          <w:highlight w:val="none"/>
          <w:u w:val="none"/>
          <w:lang w:val="en-US" w:eastAsia="zh-CN" w:bidi="ar-SA"/>
        </w:rPr>
        <w:t xml:space="preserve">乙方对本合同规定的义务未履行或履行不力的，甲方可按相关法律、法规的规定进行处罚，直至取消成交供应商资格。</w:t>
      </w:r>
      <w:r>
        <w:rPr>
          <w:rFonts w:hint="eastAsia" w:ascii="宋体" w:hAnsi="宋体" w:eastAsia="宋体" w:cs="宋体"/>
          <w:color w:val="000000"/>
          <w:sz w:val="24"/>
          <w:szCs w:val="24"/>
          <w:highlight w:val="none"/>
          <w:u w:val="none"/>
          <w:lang w:val="en-US" w:eastAsia="zh-CN" w:bidi="ar-SA"/>
        </w:rPr>
      </w:r>
      <w:r/>
    </w:p>
    <w:p>
      <w:pPr>
        <w:pStyle w:val="739"/>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八</w:t>
      </w:r>
      <w:r>
        <w:rPr>
          <w:rFonts w:hint="eastAsia" w:ascii="宋体" w:hAnsi="宋体" w:eastAsia="宋体" w:cs="宋体"/>
          <w:b/>
          <w:bCs/>
          <w:color w:val="000000"/>
          <w:sz w:val="24"/>
          <w:szCs w:val="24"/>
          <w:highlight w:val="none"/>
        </w:rPr>
        <w:t xml:space="preserve">、不可抗力</w:t>
      </w:r>
      <w:r>
        <w:rPr>
          <w:rFonts w:hint="eastAsia" w:ascii="宋体" w:hAnsi="宋体" w:eastAsia="宋体" w:cs="宋体"/>
          <w:b/>
          <w:bCs/>
          <w:color w:val="000000"/>
          <w:sz w:val="24"/>
          <w:szCs w:val="24"/>
          <w:highlight w:val="none"/>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1、甲、乙双方如果因不可抗力而导致合同义务的延误或不能履行，不承担没收履约保证金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如有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、误期赔偿或终止合同的责任。</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2、本条所述的“不可抗力”系指下列甲、乙双方无法控制、不可预见的事件，但不包括甲、乙双方的违约或疏忽。这些事件包括：战争、严重火灾、洪水、台风、地震以及其他甲方和乙方商定的事件。</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定点供应商义务的协议。</w:t>
      </w:r>
      <w:r>
        <w:rPr>
          <w:rFonts w:hint="eastAsia" w:ascii="宋体" w:hAnsi="宋体" w:eastAsia="宋体" w:cs="宋体"/>
          <w:color w:val="000000"/>
          <w:sz w:val="24"/>
          <w:szCs w:val="24"/>
          <w:highlight w:val="none"/>
        </w:rPr>
      </w:r>
      <w:r/>
    </w:p>
    <w:p>
      <w:pPr>
        <w:pStyle w:val="739"/>
        <w:ind w:firstLine="48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九</w:t>
      </w:r>
      <w:r>
        <w:rPr>
          <w:rFonts w:hint="eastAsia" w:ascii="宋体" w:hAnsi="宋体" w:eastAsia="宋体" w:cs="宋体"/>
          <w:b/>
          <w:bCs/>
          <w:color w:val="000000"/>
          <w:sz w:val="24"/>
          <w:szCs w:val="24"/>
          <w:highlight w:val="none"/>
        </w:rPr>
        <w:t xml:space="preserve">、争议处置</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因本合同或与本合同有关的一切事项发生争议，由双方友好协商解决。协商不成的，任何一方均有权向甲方所在地人民法院提起诉讼。因乙方违反本合同约定或乙方追究甲方违约但不成立而产生纠纷的，甲方为处理此纠纷产生的费用由乙方承担，该费用包括但不限于保全费、诉讼费、执行费、鉴定费、律师费、差旅费等。</w:t>
      </w:r>
      <w:r>
        <w:rPr>
          <w:rFonts w:hint="eastAsia" w:ascii="宋体" w:hAnsi="宋体" w:eastAsia="宋体" w:cs="宋体"/>
          <w:color w:val="000000"/>
          <w:sz w:val="24"/>
          <w:szCs w:val="24"/>
          <w:highlight w:val="none"/>
        </w:rPr>
      </w:r>
      <w:r/>
    </w:p>
    <w:p>
      <w:pPr>
        <w:pStyle w:val="739"/>
        <w:ind w:firstLine="482"/>
        <w:keepLines w:val="0"/>
        <w:keepNext w:val="0"/>
        <w:pageBreakBefore w:val="0"/>
        <w:spacing w:line="360" w:lineRule="auto"/>
        <w:rPr>
          <w:rFonts w:hint="eastAsia" w:ascii="宋体" w:hAnsi="宋体" w:eastAsia="宋体" w:cs="宋体"/>
          <w:b/>
          <w:color w:val="000000"/>
          <w:spacing w:val="0"/>
          <w:sz w:val="24"/>
          <w:szCs w:val="24"/>
          <w:highlight w:val="none"/>
        </w:rPr>
      </w:pPr>
      <w:r>
        <w:rPr>
          <w:rFonts w:hint="eastAsia" w:ascii="宋体" w:hAnsi="宋体" w:eastAsia="宋体" w:cs="宋体"/>
          <w:b/>
          <w:bCs/>
          <w:color w:val="000000"/>
          <w:spacing w:val="0"/>
          <w:sz w:val="24"/>
          <w:szCs w:val="24"/>
          <w:highlight w:val="none"/>
          <w:lang w:val="en-US" w:eastAsia="zh-CN"/>
        </w:rPr>
        <w:t xml:space="preserve">十、</w:t>
      </w:r>
      <w:r>
        <w:rPr>
          <w:rFonts w:hint="eastAsia" w:ascii="宋体" w:hAnsi="宋体" w:eastAsia="宋体" w:cs="宋体"/>
          <w:b/>
          <w:color w:val="000000"/>
          <w:spacing w:val="0"/>
          <w:sz w:val="24"/>
          <w:szCs w:val="24"/>
          <w:highlight w:val="none"/>
        </w:rPr>
        <w:t xml:space="preserve">未尽事宜</w:t>
      </w:r>
      <w:r>
        <w:rPr>
          <w:rFonts w:hint="eastAsia" w:ascii="宋体" w:hAnsi="宋体" w:eastAsia="宋体" w:cs="宋体"/>
          <w:b/>
          <w:color w:val="000000"/>
          <w:spacing w:val="0"/>
          <w:sz w:val="24"/>
          <w:szCs w:val="24"/>
          <w:highlight w:val="none"/>
        </w:rPr>
      </w:r>
      <w:r/>
    </w:p>
    <w:p>
      <w:pPr>
        <w:pStyle w:val="739"/>
        <w:ind w:firstLine="480"/>
        <w:keepLines w:val="0"/>
        <w:keepNext w:val="0"/>
        <w:pageBreakBefore w:val="0"/>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未尽事宜应按照《中华人民共和国民法典》、《中华人民共和国政府采购法》等相关法律法规之规定解释。</w:t>
      </w:r>
      <w:r>
        <w:rPr>
          <w:rFonts w:hint="eastAsia" w:ascii="宋体" w:hAnsi="宋体" w:eastAsia="宋体" w:cs="宋体"/>
          <w:color w:val="000000"/>
          <w:spacing w:val="0"/>
          <w:sz w:val="24"/>
          <w:szCs w:val="24"/>
          <w:highlight w:val="none"/>
        </w:rPr>
      </w:r>
      <w:r/>
    </w:p>
    <w:p>
      <w:pPr>
        <w:pStyle w:val="739"/>
        <w:ind w:firstLine="482"/>
        <w:keepLines w:val="0"/>
        <w:keepNext w:val="0"/>
        <w:pageBreakBefore w:val="0"/>
        <w:spacing w:line="360" w:lineRule="auto"/>
        <w:rPr>
          <w:rFonts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lang w:val="en-US" w:eastAsia="zh-CN"/>
        </w:rPr>
        <w:t xml:space="preserve">十一、</w:t>
      </w:r>
      <w:r>
        <w:rPr>
          <w:rFonts w:hint="eastAsia" w:ascii="宋体" w:hAnsi="宋体" w:eastAsia="宋体" w:cs="宋体"/>
          <w:b/>
          <w:bCs/>
          <w:color w:val="000000"/>
          <w:spacing w:val="0"/>
          <w:sz w:val="24"/>
          <w:szCs w:val="24"/>
          <w:highlight w:val="none"/>
        </w:rPr>
        <w:t xml:space="preserve">合同生效及其它：</w:t>
      </w:r>
      <w:r>
        <w:rPr>
          <w:rFonts w:ascii="宋体" w:hAnsi="宋体" w:eastAsia="宋体" w:cs="宋体"/>
          <w:b/>
          <w:bCs/>
          <w:color w:val="000000"/>
          <w:spacing w:val="0"/>
          <w:sz w:val="24"/>
          <w:szCs w:val="24"/>
          <w:highlight w:val="none"/>
        </w:rPr>
      </w:r>
      <w:r/>
    </w:p>
    <w:p>
      <w:pPr>
        <w:pStyle w:val="739"/>
        <w:ind w:firstLine="480"/>
        <w:keepLines w:val="0"/>
        <w:keepNext w:val="0"/>
        <w:pageBreakBefore w:val="0"/>
        <w:spacing w:line="360" w:lineRule="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1、合同经招标代理机构加盖骑缝章，甲乙</w:t>
      </w:r>
      <w:r>
        <w:rPr>
          <w:rFonts w:hint="eastAsia" w:ascii="宋体" w:hAnsi="宋体" w:eastAsia="宋体" w:cs="宋体"/>
          <w:color w:val="000000"/>
          <w:spacing w:val="0"/>
          <w:sz w:val="24"/>
          <w:szCs w:val="24"/>
          <w:highlight w:val="none"/>
          <w:lang w:val="en-US" w:eastAsia="zh-CN"/>
        </w:rPr>
        <w:t xml:space="preserve">双方</w:t>
      </w:r>
      <w:r>
        <w:rPr>
          <w:rFonts w:hint="eastAsia" w:ascii="宋体" w:hAnsi="宋体" w:eastAsia="宋体" w:cs="宋体"/>
          <w:color w:val="000000"/>
          <w:spacing w:val="0"/>
          <w:sz w:val="24"/>
          <w:szCs w:val="24"/>
          <w:highlight w:val="none"/>
        </w:rPr>
        <w:t xml:space="preserve">代表签字</w:t>
      </w:r>
      <w:r>
        <w:rPr>
          <w:rFonts w:hint="eastAsia" w:ascii="宋体" w:hAnsi="宋体" w:eastAsia="宋体" w:cs="宋体"/>
          <w:color w:val="000000"/>
          <w:spacing w:val="0"/>
          <w:sz w:val="24"/>
          <w:szCs w:val="24"/>
          <w:highlight w:val="none"/>
          <w:lang w:eastAsia="zh-CN"/>
        </w:rPr>
        <w:t xml:space="preserve">（</w:t>
      </w:r>
      <w:r>
        <w:rPr>
          <w:rFonts w:hint="eastAsia" w:ascii="宋体" w:hAnsi="宋体" w:eastAsia="宋体" w:cs="宋体"/>
          <w:color w:val="000000"/>
          <w:spacing w:val="0"/>
          <w:sz w:val="24"/>
          <w:szCs w:val="24"/>
          <w:highlight w:val="none"/>
          <w:lang w:val="en-US" w:eastAsia="zh-CN"/>
        </w:rPr>
        <w:t xml:space="preserve">或盖章）</w:t>
      </w:r>
      <w:r>
        <w:rPr>
          <w:rFonts w:hint="eastAsia" w:ascii="宋体" w:hAnsi="宋体" w:eastAsia="宋体" w:cs="宋体"/>
          <w:color w:val="000000"/>
          <w:spacing w:val="0"/>
          <w:sz w:val="24"/>
          <w:szCs w:val="24"/>
          <w:highlight w:val="none"/>
        </w:rPr>
        <w:t xml:space="preserve">并加盖公章（或合同章）后生效，生效合同在合同签订后2个工作日内</w:t>
      </w:r>
      <w:r>
        <w:rPr>
          <w:rFonts w:hint="eastAsia" w:ascii="宋体" w:hAnsi="宋体" w:eastAsia="宋体" w:cs="宋体"/>
          <w:color w:val="000000"/>
          <w:spacing w:val="0"/>
          <w:sz w:val="24"/>
          <w:szCs w:val="24"/>
          <w:highlight w:val="none"/>
          <w:lang w:val="en-US" w:eastAsia="zh-CN"/>
        </w:rPr>
        <w:t xml:space="preserve">上传</w:t>
      </w:r>
      <w:r>
        <w:rPr>
          <w:rFonts w:hint="eastAsia" w:ascii="宋体" w:hAnsi="宋体" w:eastAsia="宋体" w:cs="宋体"/>
          <w:color w:val="000000"/>
          <w:spacing w:val="0"/>
          <w:sz w:val="24"/>
          <w:szCs w:val="24"/>
          <w:highlight w:val="none"/>
        </w:rPr>
        <w:t xml:space="preserve">系统</w:t>
      </w:r>
      <w:r>
        <w:rPr>
          <w:rFonts w:hint="eastAsia" w:ascii="宋体" w:hAnsi="宋体" w:eastAsia="宋体" w:cs="宋体"/>
          <w:color w:val="000000"/>
          <w:spacing w:val="0"/>
          <w:sz w:val="24"/>
          <w:szCs w:val="24"/>
          <w:highlight w:val="none"/>
          <w:lang w:val="en-US" w:eastAsia="zh-CN"/>
        </w:rPr>
        <w:t xml:space="preserve">网上公示及</w:t>
      </w:r>
      <w:r>
        <w:rPr>
          <w:rFonts w:hint="eastAsia" w:ascii="宋体" w:hAnsi="宋体" w:eastAsia="宋体" w:cs="宋体"/>
          <w:color w:val="000000"/>
          <w:spacing w:val="0"/>
          <w:sz w:val="24"/>
          <w:szCs w:val="24"/>
          <w:highlight w:val="none"/>
        </w:rPr>
        <w:t xml:space="preserve">备案。</w:t>
      </w:r>
      <w:r>
        <w:rPr>
          <w:rFonts w:hint="eastAsia" w:ascii="宋体" w:hAnsi="宋体" w:eastAsia="宋体" w:cs="宋体"/>
          <w:color w:val="000000"/>
          <w:spacing w:val="0"/>
          <w:sz w:val="24"/>
          <w:szCs w:val="24"/>
          <w:highlight w:val="none"/>
        </w:rPr>
      </w:r>
      <w:r/>
    </w:p>
    <w:p>
      <w:pPr>
        <w:pStyle w:val="739"/>
        <w:ind w:firstLine="480"/>
        <w:keepLines w:val="0"/>
        <w:keepNext w:val="0"/>
        <w:pageBreakBefore w:val="0"/>
        <w:spacing w:line="360" w:lineRule="auto"/>
        <w:rPr>
          <w:rFonts w:ascii="宋体" w:hAnsi="宋体" w:eastAsia="宋体" w:cs="宋体"/>
          <w:color w:val="000000"/>
          <w:spacing w:val="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2、合同份数：</w:t>
      </w:r>
      <w:r>
        <w:rPr>
          <w:rFonts w:hint="eastAsia" w:ascii="宋体" w:hAnsi="宋体" w:eastAsia="宋体" w:cs="宋体"/>
          <w:color w:val="000000"/>
          <w:spacing w:val="0"/>
          <w:sz w:val="24"/>
          <w:szCs w:val="24"/>
          <w:highlight w:val="none"/>
        </w:rPr>
        <w:t xml:space="preserve">本合同一式</w:t>
      </w:r>
      <w:r>
        <w:rPr>
          <w:rFonts w:hint="eastAsia" w:ascii="宋体" w:hAnsi="宋体" w:eastAsia="宋体" w:cs="宋体"/>
          <w:color w:val="000000"/>
          <w:spacing w:val="0"/>
          <w:sz w:val="24"/>
          <w:szCs w:val="24"/>
          <w:highlight w:val="none"/>
          <w:lang w:val="en-US" w:eastAsia="zh-CN"/>
        </w:rPr>
        <w:t xml:space="preserve">伍</w:t>
      </w:r>
      <w:r>
        <w:rPr>
          <w:rFonts w:hint="eastAsia" w:ascii="宋体" w:hAnsi="宋体" w:eastAsia="宋体" w:cs="宋体"/>
          <w:color w:val="000000"/>
          <w:spacing w:val="0"/>
          <w:sz w:val="24"/>
          <w:szCs w:val="24"/>
          <w:highlight w:val="none"/>
        </w:rPr>
        <w:t xml:space="preserve">份，甲方</w:t>
      </w:r>
      <w:r>
        <w:rPr>
          <w:rFonts w:hint="eastAsia" w:ascii="宋体" w:hAnsi="宋体" w:eastAsia="宋体" w:cs="宋体"/>
          <w:color w:val="000000"/>
          <w:spacing w:val="0"/>
          <w:sz w:val="24"/>
          <w:szCs w:val="24"/>
          <w:highlight w:val="none"/>
          <w:lang w:val="en-US" w:eastAsia="zh-CN"/>
        </w:rPr>
        <w:t xml:space="preserve">贰份</w:t>
      </w:r>
      <w:r>
        <w:rPr>
          <w:rFonts w:hint="eastAsia" w:ascii="宋体" w:hAnsi="宋体" w:eastAsia="宋体" w:cs="宋体"/>
          <w:color w:val="000000"/>
          <w:spacing w:val="0"/>
          <w:sz w:val="24"/>
          <w:szCs w:val="24"/>
          <w:highlight w:val="none"/>
        </w:rPr>
        <w:t xml:space="preserve">、乙方</w:t>
      </w:r>
      <w:r>
        <w:rPr>
          <w:rFonts w:hint="eastAsia" w:ascii="宋体" w:hAnsi="宋体" w:eastAsia="宋体" w:cs="宋体"/>
          <w:color w:val="000000"/>
          <w:spacing w:val="0"/>
          <w:sz w:val="24"/>
          <w:szCs w:val="24"/>
          <w:highlight w:val="none"/>
          <w:lang w:val="en-US" w:eastAsia="zh-CN"/>
        </w:rPr>
        <w:t xml:space="preserve">贰份</w:t>
      </w:r>
      <w:r>
        <w:rPr>
          <w:rFonts w:hint="eastAsia" w:ascii="宋体" w:hAnsi="宋体" w:eastAsia="宋体" w:cs="宋体"/>
          <w:color w:val="000000"/>
          <w:spacing w:val="0"/>
          <w:sz w:val="24"/>
          <w:szCs w:val="24"/>
          <w:highlight w:val="none"/>
        </w:rPr>
        <w:t xml:space="preserve">、招标代理机构一份，具备同等法律效力。</w:t>
      </w:r>
      <w:r>
        <w:rPr>
          <w:rFonts w:ascii="宋体" w:hAnsi="宋体" w:eastAsia="宋体" w:cs="宋体"/>
          <w:color w:val="000000"/>
          <w:spacing w:val="0"/>
          <w:sz w:val="24"/>
          <w:szCs w:val="24"/>
          <w:highlight w:val="none"/>
        </w:rPr>
      </w:r>
      <w:r/>
    </w:p>
    <w:p>
      <w:pPr>
        <w:pStyle w:val="739"/>
        <w:ind w:firstLine="482"/>
        <w:keepLines w:val="0"/>
        <w:keepNext w:val="0"/>
        <w:pageBreakBefore w:val="0"/>
        <w:spacing w:line="360" w:lineRule="auto"/>
        <w:widowControl w:val="off"/>
        <w:rPr>
          <w:rFonts w:hint="eastAsia" w:ascii="宋体" w:hAnsi="宋体" w:eastAsia="宋体" w:cs="宋体"/>
          <w:b/>
          <w:bCs/>
          <w:color w:val="000000"/>
          <w:spacing w:val="0"/>
          <w:sz w:val="24"/>
          <w:szCs w:val="24"/>
          <w:highlight w:val="none"/>
        </w:rPr>
      </w:pPr>
      <w:r>
        <w:rPr>
          <w:rFonts w:hint="eastAsia" w:ascii="宋体" w:hAnsi="宋体" w:eastAsia="宋体" w:cs="宋体"/>
          <w:b/>
          <w:bCs/>
          <w:color w:val="000000"/>
          <w:spacing w:val="0"/>
          <w:sz w:val="24"/>
          <w:szCs w:val="24"/>
          <w:highlight w:val="none"/>
        </w:rPr>
        <w:t xml:space="preserve">（以下无正文）</w:t>
      </w:r>
      <w:r>
        <w:rPr>
          <w:rFonts w:hint="eastAsia" w:ascii="宋体" w:hAnsi="宋体" w:eastAsia="宋体" w:cs="宋体"/>
          <w:b/>
          <w:bCs/>
          <w:color w:val="000000"/>
          <w:spacing w:val="0"/>
          <w:sz w:val="24"/>
          <w:szCs w:val="24"/>
          <w:highlight w:val="none"/>
        </w:rPr>
      </w:r>
      <w:r/>
    </w:p>
    <w:p>
      <w:pPr>
        <w:pStyle w:val="739"/>
        <w:ind w:firstLine="480"/>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hint="eastAsia" w:ascii="宋体" w:hAnsi="宋体" w:eastAsia="宋体" w:cs="Times New Roman"/>
          <w:color w:val="000000"/>
          <w:spacing w:val="0"/>
          <w:sz w:val="24"/>
          <w:szCs w:val="24"/>
          <w:highlight w:val="none"/>
        </w:rPr>
        <w:t xml:space="preserve">甲方：（盖章）</w:t>
      </w:r>
      <w:r>
        <w:rPr>
          <w:rFonts w:ascii="宋体" w:hAnsi="宋体" w:eastAsia="宋体" w:cs="Times New Roman"/>
          <w:color w:val="000000"/>
          <w:spacing w:val="0"/>
          <w:sz w:val="24"/>
          <w:szCs w:val="24"/>
          <w:highlight w:val="none"/>
        </w:rPr>
      </w:r>
      <w:r/>
    </w:p>
    <w:p>
      <w:pPr>
        <w:pStyle w:val="739"/>
        <w:ind w:firstLine="480"/>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hint="eastAsia" w:ascii="宋体" w:hAnsi="宋体" w:eastAsia="宋体" w:cs="Times New Roman"/>
          <w:color w:val="000000"/>
          <w:spacing w:val="0"/>
          <w:sz w:val="24"/>
          <w:szCs w:val="24"/>
          <w:highlight w:val="none"/>
        </w:rPr>
        <w:t xml:space="preserve">法定（授权）代表人：（签字或盖章）</w:t>
      </w:r>
      <w:r>
        <w:rPr>
          <w:rFonts w:ascii="宋体" w:hAnsi="宋体" w:eastAsia="宋体" w:cs="Times New Roman"/>
          <w:color w:val="000000"/>
          <w:spacing w:val="0"/>
          <w:sz w:val="24"/>
          <w:szCs w:val="24"/>
          <w:highlight w:val="none"/>
        </w:rPr>
      </w:r>
      <w:r/>
    </w:p>
    <w:p>
      <w:pPr>
        <w:pStyle w:val="739"/>
        <w:ind w:firstLine="480"/>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hint="eastAsia" w:ascii="宋体" w:hAnsi="宋体" w:eastAsia="宋体" w:cs="Times New Roman"/>
          <w:color w:val="000000"/>
          <w:spacing w:val="0"/>
          <w:sz w:val="24"/>
          <w:szCs w:val="24"/>
          <w:highlight w:val="none"/>
        </w:rPr>
        <w:t xml:space="preserve">日期：   年   月   日</w:t>
      </w:r>
      <w:r>
        <w:rPr>
          <w:rFonts w:ascii="宋体" w:hAnsi="宋体" w:eastAsia="宋体" w:cs="Times New Roman"/>
          <w:color w:val="000000"/>
          <w:spacing w:val="0"/>
          <w:sz w:val="24"/>
          <w:szCs w:val="24"/>
          <w:highlight w:val="none"/>
        </w:rPr>
      </w:r>
      <w:r/>
    </w:p>
    <w:p>
      <w:pPr>
        <w:pStyle w:val="739"/>
        <w:ind w:firstLine="480"/>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ascii="宋体" w:hAnsi="宋体" w:eastAsia="宋体" w:cs="Times New Roman"/>
          <w:color w:val="000000"/>
          <w:spacing w:val="0"/>
          <w:sz w:val="24"/>
          <w:szCs w:val="24"/>
          <w:highlight w:val="none"/>
        </w:rPr>
      </w:r>
      <w:r/>
    </w:p>
    <w:p>
      <w:pPr>
        <w:pStyle w:val="739"/>
        <w:ind w:firstLine="480"/>
        <w:keepLines w:val="0"/>
        <w:keepNext w:val="0"/>
        <w:pageBreakBefore w:val="0"/>
        <w:spacing w:line="360" w:lineRule="auto"/>
        <w:widowControl w:val="off"/>
        <w:rPr>
          <w:rFonts w:ascii="宋体" w:hAnsi="宋体" w:eastAsia="宋体" w:cs="Times New Roman"/>
          <w:color w:val="000000"/>
          <w:spacing w:val="0"/>
          <w:sz w:val="24"/>
          <w:szCs w:val="24"/>
          <w:highlight w:val="none"/>
        </w:rPr>
      </w:pPr>
      <w:r>
        <w:rPr>
          <w:rFonts w:hint="eastAsia" w:ascii="宋体" w:hAnsi="宋体" w:eastAsia="宋体" w:cs="Times New Roman"/>
          <w:color w:val="000000"/>
          <w:spacing w:val="0"/>
          <w:sz w:val="24"/>
          <w:szCs w:val="24"/>
          <w:highlight w:val="none"/>
        </w:rPr>
        <w:t xml:space="preserve">乙方：（盖章）</w:t>
      </w:r>
      <w:r>
        <w:rPr>
          <w:rFonts w:ascii="宋体" w:hAnsi="宋体" w:eastAsia="宋体" w:cs="Times New Roman"/>
          <w:color w:val="000000"/>
          <w:spacing w:val="0"/>
          <w:sz w:val="24"/>
          <w:szCs w:val="24"/>
          <w:highlight w:val="none"/>
        </w:rPr>
      </w:r>
      <w:r/>
    </w:p>
    <w:p>
      <w:pPr>
        <w:pStyle w:val="739"/>
        <w:ind w:firstLine="480"/>
        <w:keepLines w:val="0"/>
        <w:keepNext w:val="0"/>
        <w:pageBreakBefore w:val="0"/>
        <w:spacing w:line="360" w:lineRule="auto"/>
        <w:widowControl w:val="off"/>
        <w:rPr>
          <w:rFonts w:hint="eastAsia" w:ascii="宋体" w:hAnsi="宋体" w:eastAsia="宋体" w:cs="Times New Roman"/>
          <w:color w:val="000000"/>
          <w:spacing w:val="0"/>
          <w:sz w:val="24"/>
          <w:szCs w:val="24"/>
          <w:highlight w:val="none"/>
        </w:rPr>
      </w:pPr>
      <w:r>
        <w:rPr>
          <w:rFonts w:hint="eastAsia" w:ascii="宋体" w:hAnsi="宋体" w:eastAsia="宋体" w:cs="Times New Roman"/>
          <w:color w:val="000000"/>
          <w:spacing w:val="0"/>
          <w:sz w:val="24"/>
          <w:szCs w:val="24"/>
          <w:highlight w:val="none"/>
        </w:rPr>
        <w:t xml:space="preserve">法定（授权）代表人：（签字或盖章）</w:t>
      </w:r>
      <w:r>
        <w:rPr>
          <w:rFonts w:hint="eastAsia" w:ascii="宋体" w:hAnsi="宋体" w:eastAsia="宋体" w:cs="Times New Roman"/>
          <w:color w:val="000000"/>
          <w:spacing w:val="0"/>
          <w:sz w:val="24"/>
          <w:szCs w:val="24"/>
          <w:highlight w:val="none"/>
        </w:rPr>
      </w:r>
      <w:r/>
    </w:p>
    <w:p>
      <w:pPr>
        <w:pStyle w:val="739"/>
        <w:ind w:firstLine="480"/>
        <w:keepLines w:val="0"/>
        <w:keepNext w:val="0"/>
        <w:pageBreakBefore w:val="0"/>
        <w:spacing w:line="360" w:lineRule="auto"/>
        <w:widowControl w:val="off"/>
        <w:rPr>
          <w:rFonts w:hint="eastAsia" w:ascii="宋体" w:hAnsi="宋体"/>
          <w:color w:val="000000"/>
          <w:spacing w:val="0"/>
          <w:sz w:val="24"/>
          <w:szCs w:val="24"/>
          <w:highlight w:val="none"/>
        </w:rPr>
        <w:sectPr>
          <w:footnotePr/>
          <w:endnotePr/>
          <w:type w:val="nextPage"/>
          <w:pgSz w:w="11906" w:h="16838" w:orient="portrait"/>
          <w:pgMar w:top="1440" w:right="1417" w:bottom="1440" w:left="1417" w:header="964" w:footer="964" w:gutter="0"/>
          <w:cols w:num="1" w:sep="0" w:space="1701" w:equalWidth="1"/>
          <w:docGrid w:linePitch="360"/>
        </w:sectPr>
      </w:pPr>
      <w:r>
        <w:rPr>
          <w:rFonts w:hint="eastAsia" w:ascii="宋体" w:hAnsi="宋体" w:eastAsia="宋体" w:cs="Times New Roman"/>
          <w:color w:val="000000"/>
          <w:spacing w:val="0"/>
          <w:sz w:val="24"/>
          <w:szCs w:val="24"/>
          <w:highlight w:val="none"/>
        </w:rPr>
        <w:t xml:space="preserve">日期：   年   月   日</w:t>
      </w:r>
      <w:r>
        <w:rPr>
          <w:rFonts w:hint="eastAsia" w:ascii="宋体" w:hAnsi="宋体"/>
          <w:color w:val="000000"/>
          <w:spacing w:val="0"/>
          <w:sz w:val="24"/>
          <w:szCs w:val="24"/>
          <w:highlight w:val="none"/>
        </w:rPr>
      </w:r>
      <w:r/>
    </w:p>
    <w:p>
      <w:pPr>
        <w:pStyle w:val="792"/>
        <w:jc w:val="center"/>
        <w:spacing w:before="75" w:beforeAutospacing="0" w:after="75" w:afterAutospacing="0" w:line="360" w:lineRule="auto"/>
        <w:widowControl/>
        <w:rPr>
          <w:rFonts w:hint="eastAsia" w:ascii="宋体" w:hAnsi="宋体" w:eastAsia="宋体" w:cs="宋体"/>
          <w:b/>
          <w:color w:val="000000"/>
          <w:sz w:val="24"/>
          <w:szCs w:val="24"/>
          <w:highlight w:val="none"/>
        </w:rPr>
      </w:pPr>
      <w:r>
        <w:rPr>
          <w:rStyle w:val="797"/>
          <w:rFonts w:hint="eastAsia" w:ascii="宋体" w:hAnsi="宋体" w:eastAsia="宋体" w:cs="宋体"/>
          <w:color w:val="000000"/>
          <w:sz w:val="43"/>
          <w:szCs w:val="43"/>
          <w:highlight w:val="none"/>
        </w:rPr>
        <w:t xml:space="preserve">第</w:t>
      </w:r>
      <w:r>
        <w:rPr>
          <w:rStyle w:val="797"/>
          <w:rFonts w:hint="eastAsia" w:ascii="宋体" w:hAnsi="宋体" w:eastAsia="宋体" w:cs="宋体"/>
          <w:color w:val="000000"/>
          <w:sz w:val="43"/>
          <w:szCs w:val="43"/>
          <w:highlight w:val="none"/>
          <w:lang w:val="en-US" w:eastAsia="zh-CN"/>
        </w:rPr>
        <w:t xml:space="preserve">六</w:t>
      </w:r>
      <w:r>
        <w:rPr>
          <w:rStyle w:val="797"/>
          <w:rFonts w:hint="eastAsia" w:ascii="宋体" w:hAnsi="宋体" w:eastAsia="宋体" w:cs="宋体"/>
          <w:color w:val="000000"/>
          <w:sz w:val="43"/>
          <w:szCs w:val="43"/>
          <w:highlight w:val="none"/>
        </w:rPr>
        <w:t xml:space="preserve">章 评审方法及评分标准</w:t>
      </w:r>
      <w:r>
        <w:rPr>
          <w:rFonts w:hint="eastAsia" w:ascii="宋体" w:hAnsi="宋体" w:eastAsia="宋体" w:cs="宋体"/>
          <w:b/>
          <w:color w:val="000000"/>
          <w:sz w:val="24"/>
          <w:szCs w:val="24"/>
          <w:highlight w:val="none"/>
        </w:rPr>
      </w:r>
      <w:r/>
    </w:p>
    <w:p>
      <w:pPr>
        <w:pStyle w:val="739"/>
        <w:keepLines w:val="0"/>
        <w:keepNext w:val="0"/>
        <w:pageBreakBefore w:val="0"/>
        <w:spacing w:line="360" w:lineRule="auto"/>
        <w:widowControl w:val="off"/>
        <w:rPr>
          <w:rFonts w:hint="eastAsia" w:ascii="宋体" w:hAnsi="宋体" w:eastAsia="宋体" w:cs="宋体"/>
          <w:color w:val="000000"/>
          <w:spacing w:val="0"/>
          <w:sz w:val="24"/>
          <w:szCs w:val="24"/>
          <w:highlight w:val="none"/>
          <w:shd w:val="clear" w:color="auto" w:fill="ffffff"/>
        </w:rPr>
        <w:outlineLvl w:val="1"/>
      </w:pPr>
      <w:r>
        <w:rPr>
          <w:rFonts w:hint="eastAsia" w:ascii="宋体" w:hAnsi="宋体" w:eastAsia="宋体" w:cs="宋体"/>
          <w:b/>
          <w:bCs/>
          <w:color w:val="000000"/>
          <w:spacing w:val="0"/>
          <w:sz w:val="24"/>
          <w:szCs w:val="24"/>
          <w:highlight w:val="none"/>
        </w:rPr>
        <w:t xml:space="preserve">一、评标方法</w:t>
      </w:r>
      <w:r>
        <w:rPr>
          <w:rFonts w:hint="eastAsia" w:ascii="宋体" w:hAnsi="宋体" w:eastAsia="宋体" w:cs="宋体"/>
          <w:color w:val="000000"/>
          <w:spacing w:val="0"/>
          <w:sz w:val="24"/>
          <w:szCs w:val="24"/>
          <w:highlight w:val="none"/>
          <w:shd w:val="clear" w:color="auto" w:fill="ffffff"/>
        </w:rPr>
      </w:r>
      <w:r/>
    </w:p>
    <w:p>
      <w:pPr>
        <w:pStyle w:val="739"/>
        <w:ind w:firstLine="480"/>
        <w:keepLines w:val="0"/>
        <w:keepNext w:val="0"/>
        <w:pageBreakBefore w:val="0"/>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shd w:val="clear" w:color="auto" w:fill="ffffff"/>
        </w:rPr>
        <w:t xml:space="preserve">1、本次</w:t>
      </w:r>
      <w:r>
        <w:rPr>
          <w:rFonts w:hint="eastAsia" w:ascii="宋体" w:hAnsi="宋体" w:eastAsia="宋体" w:cs="宋体"/>
          <w:color w:val="000000"/>
          <w:spacing w:val="0"/>
          <w:sz w:val="24"/>
          <w:szCs w:val="24"/>
          <w:highlight w:val="none"/>
          <w:shd w:val="clear" w:color="auto" w:fill="ffffff"/>
          <w:lang w:val="en-US" w:eastAsia="zh-CN"/>
        </w:rPr>
        <w:t xml:space="preserve">采购</w:t>
      </w:r>
      <w:r>
        <w:rPr>
          <w:rFonts w:hint="eastAsia" w:ascii="宋体" w:hAnsi="宋体" w:eastAsia="宋体" w:cs="宋体"/>
          <w:color w:val="000000"/>
          <w:spacing w:val="0"/>
          <w:sz w:val="24"/>
          <w:szCs w:val="24"/>
          <w:highlight w:val="none"/>
          <w:shd w:val="clear" w:color="auto" w:fill="ffffff"/>
        </w:rPr>
        <w:t xml:space="preserve">评标方法为综合评分法，即在</w:t>
      </w:r>
      <w:r>
        <w:rPr>
          <w:rFonts w:hint="eastAsia" w:ascii="宋体" w:hAnsi="宋体" w:eastAsia="宋体" w:cs="宋体"/>
          <w:color w:val="000000"/>
          <w:spacing w:val="0"/>
          <w:sz w:val="24"/>
          <w:szCs w:val="24"/>
          <w:highlight w:val="none"/>
        </w:rPr>
        <w:t xml:space="preserve">最大限度地</w:t>
      </w:r>
      <w:r>
        <w:rPr>
          <w:rFonts w:hint="eastAsia" w:ascii="宋体" w:hAnsi="宋体" w:eastAsia="宋体" w:cs="宋体"/>
          <w:color w:val="000000"/>
          <w:spacing w:val="0"/>
          <w:sz w:val="24"/>
          <w:szCs w:val="24"/>
          <w:highlight w:val="none"/>
          <w:shd w:val="clear" w:color="auto" w:fill="ffffff"/>
        </w:rPr>
        <w:t xml:space="preserve">满足采购文件实质性要求前提下，按照采购文件中规定的评分标准和各项因素进行综合评审后，</w:t>
      </w:r>
      <w:r>
        <w:rPr>
          <w:rFonts w:hint="eastAsia" w:ascii="宋体" w:hAnsi="宋体" w:eastAsia="宋体" w:cs="宋体"/>
          <w:color w:val="000000"/>
          <w:spacing w:val="0"/>
          <w:sz w:val="24"/>
          <w:szCs w:val="24"/>
          <w:highlight w:val="none"/>
        </w:rPr>
        <w:t xml:space="preserve">由</w:t>
      </w:r>
      <w:r>
        <w:rPr>
          <w:rFonts w:hint="eastAsia" w:ascii="宋体" w:hAnsi="宋体" w:eastAsia="宋体" w:cs="宋体"/>
          <w:color w:val="000000"/>
          <w:spacing w:val="0"/>
          <w:sz w:val="24"/>
          <w:szCs w:val="24"/>
          <w:highlight w:val="none"/>
          <w:lang w:val="zh-CN"/>
        </w:rPr>
        <w:t xml:space="preserve">综合评分得分最高的磋商响应单位为</w:t>
      </w:r>
      <w:r>
        <w:rPr>
          <w:rFonts w:hint="eastAsia" w:ascii="宋体" w:hAnsi="宋体" w:eastAsia="宋体" w:cs="宋体"/>
          <w:color w:val="000000"/>
          <w:spacing w:val="0"/>
          <w:sz w:val="24"/>
          <w:szCs w:val="24"/>
          <w:highlight w:val="none"/>
        </w:rPr>
        <w:t xml:space="preserve">成交单位。</w:t>
      </w:r>
      <w:r>
        <w:rPr>
          <w:rFonts w:hint="eastAsia" w:ascii="宋体" w:hAnsi="宋体" w:eastAsia="宋体" w:cs="宋体"/>
          <w:color w:val="000000"/>
          <w:spacing w:val="0"/>
          <w:sz w:val="24"/>
          <w:szCs w:val="24"/>
          <w:highlight w:val="none"/>
        </w:rPr>
      </w:r>
      <w:r/>
    </w:p>
    <w:p>
      <w:pPr>
        <w:pStyle w:val="739"/>
        <w:ind w:firstLine="480"/>
        <w:keepLines w:val="0"/>
        <w:keepNext w:val="0"/>
        <w:pageBreakBefore w:val="0"/>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rPr>
          <w:rFonts w:hint="eastAsia" w:ascii="宋体" w:hAnsi="宋体" w:eastAsia="宋体" w:cs="宋体"/>
          <w:color w:val="000000"/>
          <w:spacing w:val="0"/>
          <w:sz w:val="24"/>
          <w:szCs w:val="24"/>
          <w:highlight w:val="none"/>
        </w:rPr>
      </w:r>
      <w:r/>
    </w:p>
    <w:p>
      <w:pPr>
        <w:pStyle w:val="739"/>
        <w:ind w:firstLine="480"/>
        <w:keepLines w:val="0"/>
        <w:keepNext w:val="0"/>
        <w:pageBreakBefore w:val="0"/>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3、如出现评标总得分最高的磋商响应单位有两个或两个以上的，以投标报价较低者优先作为成交单位，如果实际投标报价也相同的，则由</w:t>
      </w:r>
      <w:r>
        <w:rPr>
          <w:rFonts w:hint="eastAsia" w:ascii="宋体" w:hAnsi="宋体" w:eastAsia="宋体" w:cs="宋体"/>
          <w:color w:val="000000"/>
          <w:spacing w:val="0"/>
          <w:sz w:val="24"/>
          <w:szCs w:val="24"/>
          <w:highlight w:val="none"/>
          <w:lang w:eastAsia="zh-CN"/>
        </w:rPr>
        <w:t xml:space="preserve">采购单位</w:t>
      </w:r>
      <w:r>
        <w:rPr>
          <w:rFonts w:hint="eastAsia" w:ascii="宋体" w:hAnsi="宋体" w:eastAsia="宋体" w:cs="宋体"/>
          <w:color w:val="000000"/>
          <w:spacing w:val="0"/>
          <w:sz w:val="24"/>
          <w:szCs w:val="24"/>
          <w:highlight w:val="none"/>
        </w:rPr>
        <w:t xml:space="preserve">或者采购代理机构以抽签方式确定成交单位。</w:t>
      </w:r>
      <w:r>
        <w:rPr>
          <w:rFonts w:hint="eastAsia" w:ascii="宋体" w:hAnsi="宋体" w:eastAsia="宋体" w:cs="宋体"/>
          <w:color w:val="000000"/>
          <w:spacing w:val="0"/>
          <w:sz w:val="24"/>
          <w:szCs w:val="24"/>
          <w:highlight w:val="none"/>
        </w:rPr>
      </w:r>
      <w:r/>
    </w:p>
    <w:p>
      <w:pPr>
        <w:pStyle w:val="739"/>
        <w:ind w:firstLine="480"/>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pacing w:val="0"/>
          <w:sz w:val="24"/>
          <w:szCs w:val="24"/>
          <w:highlight w:val="none"/>
          <w:shd w:val="clear" w:color="auto" w:fill="ffffff"/>
        </w:rPr>
        <w:t xml:space="preserve">4、</w:t>
      </w:r>
      <w:r>
        <w:rPr>
          <w:rFonts w:hint="eastAsia" w:ascii="宋体" w:hAnsi="宋体" w:eastAsia="宋体" w:cs="宋体"/>
          <w:color w:val="000000"/>
          <w:sz w:val="24"/>
          <w:szCs w:val="24"/>
          <w:highlight w:val="none"/>
          <w:shd w:val="clear" w:color="auto" w:fill="ffffff"/>
          <w:lang w:val="en-US" w:eastAsia="zh-CN" w:bidi="ar-SA"/>
        </w:rPr>
        <w:t xml:space="preserve">根据</w:t>
      </w:r>
      <w:r>
        <w:rPr>
          <w:rFonts w:hint="eastAsia" w:ascii="宋体" w:hAnsi="宋体" w:eastAsia="宋体" w:cs="宋体"/>
          <w:color w:val="000000"/>
          <w:sz w:val="24"/>
          <w:szCs w:val="24"/>
          <w:highlight w:val="none"/>
          <w:shd w:val="clear" w:color="auto" w:fill="ffffff"/>
          <w:lang w:val="en-US" w:eastAsia="zh-CN"/>
        </w:rPr>
        <w:t xml:space="preserve">《苏财购〔2025〕62号》文，</w:t>
      </w:r>
      <w:r>
        <w:rPr>
          <w:rFonts w:hint="eastAsia" w:ascii="宋体" w:hAnsi="宋体" w:eastAsia="宋体" w:cs="宋体"/>
          <w:color w:val="000000"/>
          <w:sz w:val="24"/>
          <w:szCs w:val="24"/>
          <w:highlight w:val="none"/>
          <w:shd w:val="clear" w:color="auto" w:fill="ffffff"/>
          <w:lang w:val="en-US" w:eastAsia="zh-CN" w:bidi="ar-SA"/>
        </w:rPr>
        <w:t xml:space="preserve">评审委员会启动异常低价投标（响应）审查的情形和具体要求，包括：</w:t>
      </w:r>
      <w:r>
        <w:rPr>
          <w:rFonts w:hint="eastAsia" w:ascii="宋体" w:hAnsi="宋体" w:eastAsia="宋体" w:cs="宋体"/>
          <w:color w:val="000000"/>
          <w:sz w:val="24"/>
          <w:szCs w:val="24"/>
          <w:highlight w:val="none"/>
          <w:shd w:val="clear" w:color="auto" w:fill="ffffff"/>
          <w:lang w:val="en-US" w:eastAsia="zh-CN" w:bidi="ar-SA"/>
        </w:rPr>
      </w:r>
      <w:r/>
    </w:p>
    <w:p>
      <w:pPr>
        <w:pStyle w:val="739"/>
        <w:ind w:firstLine="480"/>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A、评审过程中出现下列情形之一的，评审委员会应当启动异常低价投标（响应）审查程序：</w:t>
      </w:r>
      <w:r>
        <w:rPr>
          <w:rFonts w:hint="eastAsia" w:ascii="宋体" w:hAnsi="宋体" w:eastAsia="宋体" w:cs="宋体"/>
          <w:color w:val="000000"/>
          <w:sz w:val="24"/>
          <w:szCs w:val="24"/>
          <w:highlight w:val="none"/>
          <w:shd w:val="clear" w:color="auto" w:fill="ffffff"/>
          <w:lang w:val="en-US" w:eastAsia="zh-CN" w:bidi="ar-SA"/>
        </w:rPr>
      </w:r>
      <w:r/>
    </w:p>
    <w:p>
      <w:pPr>
        <w:pStyle w:val="739"/>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（1）投标（响应）报价低于采购项目预算50%的，即投标（响应）报价&lt;采购项目预算×50%；</w:t>
      </w:r>
      <w:r>
        <w:rPr>
          <w:rFonts w:hint="eastAsia" w:ascii="宋体" w:hAnsi="宋体" w:eastAsia="宋体" w:cs="宋体"/>
          <w:color w:val="000000"/>
          <w:sz w:val="24"/>
          <w:szCs w:val="24"/>
          <w:highlight w:val="none"/>
          <w:shd w:val="clear" w:color="auto" w:fill="ffffff"/>
          <w:lang w:val="en-US" w:eastAsia="zh-CN" w:bidi="ar-SA"/>
        </w:rPr>
      </w:r>
      <w:r/>
    </w:p>
    <w:p>
      <w:pPr>
        <w:pStyle w:val="739"/>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（2）投标（响应）报价低于采购项目最高限价45%的，即投标（响应）报价&lt;采购项目最高限价×45%；</w:t>
      </w:r>
      <w:r>
        <w:rPr>
          <w:rFonts w:hint="eastAsia" w:ascii="宋体" w:hAnsi="宋体" w:eastAsia="宋体" w:cs="宋体"/>
          <w:color w:val="000000"/>
          <w:sz w:val="24"/>
          <w:szCs w:val="24"/>
          <w:highlight w:val="none"/>
          <w:shd w:val="clear" w:color="auto" w:fill="ffffff"/>
          <w:lang w:val="en-US" w:eastAsia="zh-CN" w:bidi="ar-SA"/>
        </w:rPr>
      </w:r>
      <w:r/>
    </w:p>
    <w:p>
      <w:pPr>
        <w:pStyle w:val="739"/>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（3）评审委员会认定的供应商报价过低、有可能影响产品质量或者不能诚信履约的其他情形。</w:t>
      </w:r>
      <w:r>
        <w:rPr>
          <w:rFonts w:hint="eastAsia" w:ascii="宋体" w:hAnsi="宋体" w:eastAsia="宋体" w:cs="宋体"/>
          <w:color w:val="000000"/>
          <w:sz w:val="24"/>
          <w:szCs w:val="24"/>
          <w:highlight w:val="none"/>
          <w:shd w:val="clear" w:color="auto" w:fill="ffffff"/>
          <w:lang w:val="en-US" w:eastAsia="zh-CN" w:bidi="ar-SA"/>
        </w:rPr>
      </w:r>
      <w:r/>
    </w:p>
    <w:p>
      <w:pPr>
        <w:pStyle w:val="739"/>
        <w:ind w:firstLine="480"/>
        <w:keepLines w:val="0"/>
        <w:keepNext w:val="0"/>
        <w:pageBreakBefore w:val="0"/>
        <w:spacing w:line="360" w:lineRule="auto"/>
        <w:widowControl w:val="off"/>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B、启动异常低价投标（响应）审查后，评审委员会应当要求相关供应商在苏采云系统内规定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color w:val="000000"/>
          <w:sz w:val="24"/>
          <w:szCs w:val="24"/>
          <w:highlight w:val="none"/>
          <w:shd w:val="clear" w:color="auto" w:fill="ffffff"/>
          <w:lang w:val="en-US" w:eastAsia="zh-CN" w:bidi="ar-SA"/>
        </w:rPr>
      </w:r>
      <w:r/>
    </w:p>
    <w:p>
      <w:pPr>
        <w:pStyle w:val="739"/>
        <w:keepLines w:val="0"/>
        <w:keepNext w:val="0"/>
        <w:pageBreakBefore w:val="0"/>
        <w:spacing w:line="360" w:lineRule="auto"/>
        <w:widowControl w:val="off"/>
        <w:rPr>
          <w:rFonts w:hint="eastAsia" w:ascii="宋体" w:hAnsi="宋体" w:eastAsia="宋体" w:cs="宋体"/>
          <w:b/>
          <w:bCs/>
          <w:color w:val="000000"/>
          <w:spacing w:val="0"/>
          <w:sz w:val="24"/>
          <w:szCs w:val="24"/>
          <w:highlight w:val="none"/>
        </w:rPr>
        <w:outlineLvl w:val="1"/>
      </w:pPr>
      <w:r>
        <w:rPr>
          <w:rFonts w:hint="eastAsia" w:ascii="宋体" w:hAnsi="宋体" w:eastAsia="宋体" w:cs="宋体"/>
          <w:b/>
          <w:bCs/>
          <w:color w:val="000000"/>
          <w:spacing w:val="0"/>
          <w:sz w:val="24"/>
          <w:szCs w:val="24"/>
          <w:highlight w:val="none"/>
        </w:rPr>
        <w:t xml:space="preserve">二、评分标准</w:t>
      </w:r>
      <w:r>
        <w:rPr>
          <w:rFonts w:hint="eastAsia" w:ascii="宋体" w:hAnsi="宋体" w:eastAsia="宋体" w:cs="宋体"/>
          <w:b/>
          <w:bCs/>
          <w:color w:val="000000"/>
          <w:spacing w:val="0"/>
          <w:sz w:val="24"/>
          <w:szCs w:val="24"/>
          <w:highlight w:val="none"/>
        </w:rPr>
      </w:r>
      <w:r/>
    </w:p>
    <w:p>
      <w:pPr>
        <w:pStyle w:val="739"/>
        <w:ind w:firstLine="482"/>
        <w:keepLines w:val="0"/>
        <w:keepNext w:val="0"/>
        <w:pageBreakBefore w:val="0"/>
        <w:spacing w:line="360" w:lineRule="auto"/>
        <w:widowControl w:val="off"/>
        <w:rPr>
          <w:rFonts w:hint="eastAsia" w:ascii="宋体" w:hAnsi="宋体" w:eastAsia="宋体" w:cs="宋体"/>
          <w:b/>
          <w:color w:val="000000"/>
          <w:spacing w:val="0"/>
          <w:sz w:val="24"/>
          <w:szCs w:val="24"/>
          <w:highlight w:val="none"/>
        </w:rPr>
        <w:outlineLvl w:val="2"/>
      </w:pPr>
      <w:r>
        <w:rPr>
          <w:rFonts w:hint="eastAsia" w:ascii="宋体" w:hAnsi="宋体" w:eastAsia="宋体" w:cs="宋体"/>
          <w:b/>
          <w:color w:val="000000"/>
          <w:spacing w:val="0"/>
          <w:sz w:val="24"/>
          <w:szCs w:val="24"/>
          <w:highlight w:val="none"/>
        </w:rPr>
        <w:t xml:space="preserve">（一）价格分（10分，以最后报价作为计算依据）</w:t>
      </w:r>
      <w:r>
        <w:rPr>
          <w:rFonts w:hint="eastAsia" w:ascii="宋体" w:hAnsi="宋体" w:eastAsia="宋体" w:cs="宋体"/>
          <w:b/>
          <w:color w:val="000000"/>
          <w:spacing w:val="0"/>
          <w:sz w:val="24"/>
          <w:szCs w:val="24"/>
          <w:highlight w:val="none"/>
        </w:rPr>
      </w:r>
      <w:r/>
    </w:p>
    <w:p>
      <w:pPr>
        <w:pStyle w:val="739"/>
        <w:ind w:firstLine="480"/>
        <w:keepLines w:val="0"/>
        <w:keepNext w:val="0"/>
        <w:pageBreakBefore w:val="0"/>
        <w:spacing w:line="360" w:lineRule="auto"/>
        <w:widowControl w:val="off"/>
        <w:tabs>
          <w:tab w:val="left" w:pos="567" w:leader="none"/>
          <w:tab w:val="left" w:pos="28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1、磋商响应报价不超过采购预算及采购最高限价价格的，为有效投标报价。超出此范围的磋商响应报价为无效报价。</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widowControl w:val="off"/>
        <w:tabs>
          <w:tab w:val="left" w:pos="567" w:leader="none"/>
          <w:tab w:val="left" w:pos="2870" w:leader="none"/>
        </w:tabs>
        <w:rPr>
          <w:rFonts w:hint="eastAsia" w:ascii="宋体" w:hAnsi="宋体" w:eastAsia="宋体" w:cs="宋体"/>
          <w:color w:val="000000"/>
          <w:spacing w:val="0"/>
          <w:sz w:val="24"/>
          <w:szCs w:val="24"/>
          <w:highlight w:val="none"/>
        </w:rPr>
      </w:pPr>
      <w:r>
        <w:rPr>
          <w:rFonts w:hint="eastAsia" w:ascii="宋体" w:hAnsi="宋体" w:eastAsia="宋体" w:cs="宋体"/>
          <w:color w:val="000000"/>
          <w:sz w:val="24"/>
          <w:szCs w:val="24"/>
          <w:highlight w:val="none"/>
        </w:rPr>
        <w:t xml:space="preserve">2、价格分采用低价优先法计算，即满足磋商采购文件要求且磋商响应报价最低的报价为评审基准价，其价格分为最高分。其他磋商响应单位的价格分统一按照下列公式计算：磋商响应报价得分=（评审基准价/磋商响应报价）×价格权值（10%）×100（四舍五入保留至小数点后二位）。</w:t>
      </w:r>
      <w:r>
        <w:rPr>
          <w:rFonts w:hint="eastAsia" w:ascii="宋体" w:hAnsi="宋体" w:eastAsia="宋体" w:cs="宋体"/>
          <w:color w:val="000000"/>
          <w:spacing w:val="0"/>
          <w:sz w:val="24"/>
          <w:szCs w:val="24"/>
          <w:highlight w:val="none"/>
        </w:rPr>
      </w:r>
      <w:r/>
    </w:p>
    <w:p>
      <w:pPr>
        <w:pStyle w:val="739"/>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（二）服务方案及措施（最高为</w:t>
      </w:r>
      <w:r>
        <w:rPr>
          <w:rFonts w:hint="eastAsia" w:ascii="宋体" w:hAnsi="宋体" w:eastAsia="宋体" w:cs="宋体"/>
          <w:b/>
          <w:color w:val="000000"/>
          <w:sz w:val="24"/>
          <w:szCs w:val="24"/>
          <w:highlight w:val="none"/>
          <w:lang w:val="en-US" w:eastAsia="zh-CN"/>
        </w:rPr>
        <w:t xml:space="preserve">64</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739"/>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1、针对本项目的项目</w:t>
      </w:r>
      <w:r>
        <w:rPr>
          <w:rFonts w:hint="eastAsia" w:ascii="宋体" w:hAnsi="宋体" w:eastAsia="宋体" w:cs="宋体"/>
          <w:bCs/>
          <w:color w:val="000000"/>
          <w:sz w:val="24"/>
          <w:szCs w:val="24"/>
          <w:highlight w:val="none"/>
        </w:rPr>
        <w:t xml:space="preserve">实施方案（</w:t>
      </w:r>
      <w:r>
        <w:rPr>
          <w:rFonts w:hint="eastAsia" w:ascii="宋体" w:hAnsi="宋体" w:eastAsia="宋体" w:cs="宋体"/>
          <w:bCs/>
          <w:color w:val="000000"/>
          <w:sz w:val="24"/>
          <w:szCs w:val="24"/>
          <w:highlight w:val="none"/>
          <w:lang w:val="en-US" w:eastAsia="zh-CN"/>
        </w:rPr>
        <w:t xml:space="preserve">16</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39"/>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针对本项目的</w:t>
      </w:r>
      <w:r>
        <w:rPr>
          <w:rFonts w:hint="eastAsia" w:ascii="宋体" w:hAnsi="宋体" w:eastAsia="宋体" w:cs="宋体"/>
          <w:bCs/>
          <w:color w:val="000000"/>
          <w:sz w:val="24"/>
          <w:szCs w:val="24"/>
          <w:highlight w:val="none"/>
        </w:rPr>
        <w:t xml:space="preserve">工作目标、工作思路、质量保证措施、技术路线及完成任务的步骤方法合理、对作项目现状和项目特点有全面深入的了解并有针对性研究的得</w:t>
      </w:r>
      <w:r>
        <w:rPr>
          <w:rFonts w:hint="eastAsia" w:ascii="宋体" w:hAnsi="宋体" w:eastAsia="宋体" w:cs="宋体"/>
          <w:bCs/>
          <w:color w:val="000000"/>
          <w:sz w:val="24"/>
          <w:szCs w:val="24"/>
          <w:highlight w:val="none"/>
          <w:lang w:val="en-US" w:eastAsia="zh-CN"/>
        </w:rPr>
        <w:t xml:space="preserve">16</w:t>
      </w:r>
      <w:r>
        <w:rPr>
          <w:rFonts w:hint="eastAsia" w:ascii="宋体" w:hAnsi="宋体" w:eastAsia="宋体" w:cs="宋体"/>
          <w:bCs/>
          <w:color w:val="000000"/>
          <w:sz w:val="24"/>
          <w:szCs w:val="24"/>
          <w:highlight w:val="none"/>
        </w:rPr>
        <w:t xml:space="preserve">分；项目工作目标、工作思路、质量保证措施、技术路线及完成任务的步骤方法基本合理，对项目现状和项目特点有基本了解和研究的得</w:t>
      </w:r>
      <w:r>
        <w:rPr>
          <w:rFonts w:hint="eastAsia" w:ascii="宋体" w:hAnsi="宋体" w:eastAsia="宋体" w:cs="宋体"/>
          <w:bCs/>
          <w:color w:val="000000"/>
          <w:sz w:val="24"/>
          <w:szCs w:val="24"/>
          <w:highlight w:val="none"/>
          <w:lang w:val="en-US" w:eastAsia="zh-CN"/>
        </w:rPr>
        <w:t xml:space="preserve">13</w:t>
      </w:r>
      <w:r>
        <w:rPr>
          <w:rFonts w:hint="eastAsia" w:ascii="宋体" w:hAnsi="宋体" w:eastAsia="宋体" w:cs="宋体"/>
          <w:bCs/>
          <w:color w:val="000000"/>
          <w:sz w:val="24"/>
          <w:szCs w:val="24"/>
          <w:highlight w:val="none"/>
        </w:rPr>
        <w:t xml:space="preserve">分；项目工作目标、工作思路、质量保证措施、技术路线及完成任务的步骤方法，可基本满足项目需求，对项目现状和项目特点有基本了解但不全面的得</w:t>
      </w: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分；项目工作目标、工作思路、质量保证措施、技术路线及完成任务的步骤方法，可部分满足项目需求，对项目现状和项目特点了解较缺乏的得</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val="en-US" w:eastAsia="zh-CN"/>
        </w:rPr>
        <w:t xml:space="preserve">未提供上述相关内容的不得分</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39"/>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对</w:t>
      </w:r>
      <w:r>
        <w:rPr>
          <w:rFonts w:hint="eastAsia" w:ascii="宋体" w:hAnsi="宋体" w:eastAsia="宋体" w:cs="宋体"/>
          <w:bCs/>
          <w:color w:val="000000"/>
          <w:sz w:val="24"/>
          <w:szCs w:val="24"/>
          <w:highlight w:val="none"/>
          <w:lang w:val="en-US" w:eastAsia="zh-CN"/>
        </w:rPr>
        <w:t xml:space="preserve">本</w:t>
      </w:r>
      <w:r>
        <w:rPr>
          <w:rFonts w:hint="eastAsia" w:ascii="宋体" w:hAnsi="宋体" w:eastAsia="宋体" w:cs="宋体"/>
          <w:bCs/>
          <w:color w:val="000000"/>
          <w:sz w:val="24"/>
          <w:szCs w:val="24"/>
          <w:highlight w:val="none"/>
        </w:rPr>
        <w:t xml:space="preserve">项目的重点、难点的分析（</w:t>
      </w: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39"/>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响应单位对本项目的重点、难点的分析，准确到位、</w:t>
      </w:r>
      <w:r>
        <w:rPr>
          <w:rFonts w:hint="eastAsia" w:ascii="宋体" w:hAnsi="宋体" w:eastAsia="宋体" w:cs="宋体"/>
          <w:bCs/>
          <w:color w:val="000000"/>
          <w:sz w:val="24"/>
          <w:szCs w:val="24"/>
          <w:highlight w:val="none"/>
          <w:lang w:val="en-US" w:eastAsia="zh-CN"/>
        </w:rPr>
        <w:t xml:space="preserve">有</w:t>
      </w:r>
      <w:r>
        <w:rPr>
          <w:rFonts w:hint="eastAsia" w:ascii="宋体" w:hAnsi="宋体" w:eastAsia="宋体" w:cs="宋体"/>
          <w:bCs/>
          <w:color w:val="000000"/>
          <w:sz w:val="24"/>
          <w:szCs w:val="24"/>
          <w:highlight w:val="none"/>
        </w:rPr>
        <w:t xml:space="preserve">贴合实际</w:t>
      </w:r>
      <w:r>
        <w:rPr>
          <w:rFonts w:hint="eastAsia" w:ascii="宋体" w:hAnsi="宋体" w:eastAsia="宋体" w:cs="宋体"/>
          <w:bCs/>
          <w:color w:val="000000"/>
          <w:sz w:val="24"/>
          <w:szCs w:val="24"/>
          <w:highlight w:val="none"/>
          <w:lang w:val="en-US" w:eastAsia="zh-CN"/>
        </w:rPr>
        <w:t xml:space="preserve">对应方案</w:t>
      </w:r>
      <w:r>
        <w:rPr>
          <w:rFonts w:hint="eastAsia" w:ascii="宋体" w:hAnsi="宋体" w:eastAsia="宋体" w:cs="宋体"/>
          <w:bCs/>
          <w:color w:val="000000"/>
          <w:sz w:val="24"/>
          <w:szCs w:val="24"/>
          <w:highlight w:val="none"/>
        </w:rPr>
        <w:t xml:space="preserve">的得</w:t>
      </w: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分；对项目的重点、难点的分析内容基本准确、</w:t>
      </w:r>
      <w:r>
        <w:rPr>
          <w:rFonts w:hint="eastAsia" w:ascii="宋体" w:hAnsi="宋体" w:eastAsia="宋体" w:cs="宋体"/>
          <w:bCs/>
          <w:color w:val="000000"/>
          <w:sz w:val="24"/>
          <w:szCs w:val="24"/>
          <w:highlight w:val="none"/>
          <w:lang w:val="en-US" w:eastAsia="zh-CN"/>
        </w:rPr>
        <w:t xml:space="preserve">有</w:t>
      </w:r>
      <w:r>
        <w:rPr>
          <w:rFonts w:hint="eastAsia" w:ascii="宋体" w:hAnsi="宋体" w:eastAsia="宋体" w:cs="宋体"/>
          <w:bCs/>
          <w:color w:val="000000"/>
          <w:sz w:val="24"/>
          <w:szCs w:val="24"/>
          <w:highlight w:val="none"/>
        </w:rPr>
        <w:t xml:space="preserve">较贴合实际</w:t>
      </w:r>
      <w:r>
        <w:rPr>
          <w:rFonts w:hint="eastAsia" w:ascii="宋体" w:hAnsi="宋体" w:eastAsia="宋体" w:cs="宋体"/>
          <w:bCs/>
          <w:color w:val="000000"/>
          <w:sz w:val="24"/>
          <w:szCs w:val="24"/>
          <w:highlight w:val="none"/>
          <w:lang w:val="en-US" w:eastAsia="zh-CN"/>
        </w:rPr>
        <w:t xml:space="preserve">处理方案</w:t>
      </w:r>
      <w:r>
        <w:rPr>
          <w:rFonts w:hint="eastAsia" w:ascii="宋体" w:hAnsi="宋体" w:eastAsia="宋体" w:cs="宋体"/>
          <w:bCs/>
          <w:color w:val="000000"/>
          <w:sz w:val="24"/>
          <w:szCs w:val="24"/>
          <w:highlight w:val="none"/>
        </w:rPr>
        <w:t xml:space="preserve">的得</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val="en-US" w:eastAsia="zh-CN"/>
        </w:rPr>
        <w:t xml:space="preserve">对</w:t>
      </w:r>
      <w:r>
        <w:rPr>
          <w:rFonts w:hint="eastAsia" w:ascii="宋体" w:hAnsi="宋体" w:eastAsia="宋体" w:cs="宋体"/>
          <w:bCs/>
          <w:color w:val="000000"/>
          <w:sz w:val="24"/>
          <w:szCs w:val="24"/>
          <w:highlight w:val="none"/>
        </w:rPr>
        <w:t xml:space="preserve">项目的重点、难点的分析不够准确，</w:t>
      </w:r>
      <w:r>
        <w:rPr>
          <w:rFonts w:hint="eastAsia" w:ascii="宋体" w:hAnsi="宋体" w:eastAsia="宋体" w:cs="宋体"/>
          <w:bCs/>
          <w:color w:val="000000"/>
          <w:sz w:val="24"/>
          <w:szCs w:val="24"/>
          <w:highlight w:val="none"/>
          <w:lang w:val="en-US" w:eastAsia="zh-CN"/>
        </w:rPr>
        <w:t xml:space="preserve">所提供的处理预案可行性较弱的</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val="en-US" w:eastAsia="zh-CN"/>
        </w:rPr>
        <w:t xml:space="preserve">对</w:t>
      </w:r>
      <w:r>
        <w:rPr>
          <w:rFonts w:hint="eastAsia" w:ascii="宋体" w:hAnsi="宋体" w:eastAsia="宋体" w:cs="宋体"/>
          <w:bCs/>
          <w:color w:val="000000"/>
          <w:sz w:val="24"/>
          <w:szCs w:val="24"/>
          <w:highlight w:val="none"/>
        </w:rPr>
        <w:t xml:space="preserve">项目的重点、难点的分析</w:t>
      </w:r>
      <w:r>
        <w:rPr>
          <w:rFonts w:hint="eastAsia" w:ascii="宋体" w:hAnsi="宋体" w:eastAsia="宋体" w:cs="宋体"/>
          <w:bCs/>
          <w:color w:val="000000"/>
          <w:sz w:val="24"/>
          <w:szCs w:val="24"/>
          <w:highlight w:val="none"/>
          <w:lang w:val="en-US" w:eastAsia="zh-CN"/>
        </w:rPr>
        <w:t xml:space="preserve">简单，相关处理预案提供不全的得4分；未提供上述相关内容的不得分</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39"/>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响应单位</w:t>
      </w:r>
      <w:r>
        <w:rPr>
          <w:rFonts w:hint="eastAsia" w:ascii="宋体" w:hAnsi="宋体" w:eastAsia="宋体" w:cs="宋体"/>
          <w:bCs/>
          <w:color w:val="000000"/>
          <w:sz w:val="24"/>
          <w:szCs w:val="24"/>
          <w:highlight w:val="none"/>
          <w:lang w:val="en-US" w:eastAsia="zh-CN"/>
        </w:rPr>
        <w:t xml:space="preserve">提供的</w:t>
      </w:r>
      <w:r>
        <w:rPr>
          <w:rFonts w:hint="eastAsia" w:ascii="宋体" w:hAnsi="宋体" w:eastAsia="宋体" w:cs="宋体"/>
          <w:bCs/>
          <w:color w:val="000000"/>
          <w:sz w:val="24"/>
          <w:szCs w:val="24"/>
          <w:highlight w:val="none"/>
        </w:rPr>
        <w:t xml:space="preserve">调研核查报告大纲</w:t>
      </w:r>
      <w:r>
        <w:rPr>
          <w:rFonts w:hint="eastAsia" w:ascii="宋体" w:hAnsi="宋体" w:eastAsia="宋体" w:cs="宋体"/>
          <w:bCs/>
          <w:color w:val="000000"/>
          <w:sz w:val="24"/>
          <w:szCs w:val="24"/>
          <w:highlight w:val="none"/>
          <w:lang w:val="en-US" w:eastAsia="zh-CN"/>
        </w:rPr>
        <w:t xml:space="preserve">情况（10分）</w:t>
      </w:r>
      <w:r>
        <w:rPr>
          <w:rFonts w:hint="eastAsia" w:ascii="宋体" w:hAnsi="宋体" w:eastAsia="宋体" w:cs="宋体"/>
          <w:color w:val="000000"/>
          <w:sz w:val="24"/>
          <w:szCs w:val="24"/>
          <w:highlight w:val="none"/>
        </w:rPr>
      </w:r>
      <w:r/>
    </w:p>
    <w:p>
      <w:pPr>
        <w:pStyle w:val="739"/>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响应单位</w:t>
      </w:r>
      <w:r>
        <w:rPr>
          <w:rFonts w:hint="eastAsia" w:ascii="宋体" w:hAnsi="宋体" w:eastAsia="宋体" w:cs="宋体"/>
          <w:bCs/>
          <w:color w:val="000000"/>
          <w:sz w:val="24"/>
          <w:szCs w:val="24"/>
          <w:highlight w:val="none"/>
        </w:rPr>
        <w:t xml:space="preserve">所提供核查报告大纲符合国家规定和采购</w:t>
      </w:r>
      <w:r>
        <w:rPr>
          <w:rFonts w:hint="eastAsia" w:ascii="宋体" w:hAnsi="宋体" w:eastAsia="宋体" w:cs="宋体"/>
          <w:bCs/>
          <w:color w:val="000000"/>
          <w:sz w:val="24"/>
          <w:szCs w:val="24"/>
          <w:highlight w:val="none"/>
          <w:lang w:val="en-US" w:eastAsia="zh-CN"/>
        </w:rPr>
        <w:t xml:space="preserve">需求</w:t>
      </w:r>
      <w:r>
        <w:rPr>
          <w:rFonts w:hint="eastAsia" w:ascii="宋体" w:hAnsi="宋体" w:eastAsia="宋体" w:cs="宋体"/>
          <w:bCs/>
          <w:color w:val="000000"/>
          <w:sz w:val="24"/>
          <w:szCs w:val="24"/>
          <w:highlight w:val="none"/>
        </w:rPr>
        <w:t xml:space="preserve">，结构合理性强，针对性强，并能提供与本项目类似的文稿的得</w:t>
      </w: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调研核查报告大纲</w:t>
      </w:r>
      <w:r>
        <w:rPr>
          <w:rFonts w:hint="eastAsia" w:ascii="宋体" w:hAnsi="宋体" w:eastAsia="宋体" w:cs="宋体"/>
          <w:bCs/>
          <w:color w:val="000000"/>
          <w:sz w:val="24"/>
          <w:szCs w:val="24"/>
          <w:highlight w:val="none"/>
          <w:lang w:val="en-US" w:eastAsia="zh-CN"/>
        </w:rPr>
        <w:t xml:space="preserve">较为</w:t>
      </w:r>
      <w:r>
        <w:rPr>
          <w:rFonts w:hint="eastAsia" w:ascii="宋体" w:hAnsi="宋体" w:eastAsia="宋体" w:cs="宋体"/>
          <w:bCs/>
          <w:color w:val="000000"/>
          <w:sz w:val="24"/>
          <w:szCs w:val="24"/>
          <w:highlight w:val="none"/>
        </w:rPr>
        <w:t xml:space="preserve">符合国家规定和采购要求，结构合理性、针对性较强，提供与本项目类似的文稿</w:t>
      </w:r>
      <w:r>
        <w:rPr>
          <w:rFonts w:hint="eastAsia" w:ascii="宋体" w:hAnsi="宋体" w:eastAsia="宋体" w:cs="宋体"/>
          <w:bCs/>
          <w:color w:val="000000"/>
          <w:sz w:val="24"/>
          <w:szCs w:val="24"/>
          <w:highlight w:val="none"/>
          <w:lang w:val="en-US" w:eastAsia="zh-CN"/>
        </w:rPr>
        <w:t xml:space="preserve">有可借鉴之处</w:t>
      </w:r>
      <w:r>
        <w:rPr>
          <w:rFonts w:hint="eastAsia" w:ascii="宋体" w:hAnsi="宋体" w:eastAsia="宋体" w:cs="宋体"/>
          <w:bCs/>
          <w:color w:val="000000"/>
          <w:sz w:val="24"/>
          <w:szCs w:val="24"/>
          <w:highlight w:val="none"/>
        </w:rPr>
        <w:t xml:space="preserve">的得</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调研核查报告大纲符合国家规定和采购要求</w:t>
      </w:r>
      <w:r>
        <w:rPr>
          <w:rFonts w:hint="eastAsia" w:ascii="宋体" w:hAnsi="宋体" w:eastAsia="宋体" w:cs="宋体"/>
          <w:bCs/>
          <w:color w:val="000000"/>
          <w:sz w:val="24"/>
          <w:szCs w:val="24"/>
          <w:highlight w:val="none"/>
          <w:lang w:val="en-US" w:eastAsia="zh-CN"/>
        </w:rPr>
        <w:t xml:space="preserve">但与本项目可借鉴之处较少的得6分；调研核查报告基本符合上述要求但不具备可借鉴性的得4分；未提供上述相关内容的不得分。 </w:t>
      </w:r>
      <w:r>
        <w:rPr>
          <w:rFonts w:hint="eastAsia" w:ascii="宋体" w:hAnsi="宋体" w:eastAsia="宋体" w:cs="宋体"/>
          <w:color w:val="000000"/>
          <w:sz w:val="24"/>
          <w:szCs w:val="24"/>
          <w:highlight w:val="none"/>
          <w:lang w:eastAsia="zh-CN"/>
        </w:rPr>
      </w:r>
      <w:r/>
    </w:p>
    <w:p>
      <w:pPr>
        <w:pStyle w:val="739"/>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4、响应单位提供的</w:t>
      </w:r>
      <w:r>
        <w:rPr>
          <w:rFonts w:hint="eastAsia" w:ascii="宋体" w:hAnsi="宋体" w:eastAsia="宋体" w:cs="宋体"/>
          <w:bCs/>
          <w:color w:val="000000"/>
          <w:sz w:val="24"/>
          <w:szCs w:val="24"/>
          <w:highlight w:val="none"/>
        </w:rPr>
        <w:t xml:space="preserve">企业安全生产管理能力评估报告</w:t>
      </w:r>
      <w:r>
        <w:rPr>
          <w:rFonts w:hint="eastAsia" w:ascii="宋体" w:hAnsi="宋体" w:eastAsia="宋体" w:cs="宋体"/>
          <w:bCs/>
          <w:color w:val="000000"/>
          <w:sz w:val="24"/>
          <w:szCs w:val="24"/>
          <w:highlight w:val="none"/>
          <w:lang w:val="en-US" w:eastAsia="zh-CN"/>
        </w:rPr>
        <w:t xml:space="preserve">样稿情况（10分）</w:t>
      </w:r>
      <w:r>
        <w:rPr>
          <w:rFonts w:hint="eastAsia" w:ascii="宋体" w:hAnsi="宋体" w:eastAsia="宋体" w:cs="宋体"/>
          <w:bCs/>
          <w:color w:val="000000"/>
          <w:sz w:val="24"/>
          <w:szCs w:val="24"/>
          <w:highlight w:val="none"/>
          <w:lang w:val="en-US" w:eastAsia="zh-CN"/>
        </w:rPr>
      </w:r>
      <w:r/>
    </w:p>
    <w:p>
      <w:pPr>
        <w:pStyle w:val="739"/>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响应单位提供的</w:t>
      </w:r>
      <w:r>
        <w:rPr>
          <w:rFonts w:hint="eastAsia" w:ascii="宋体" w:hAnsi="宋体" w:eastAsia="宋体" w:cs="宋体"/>
          <w:bCs/>
          <w:color w:val="000000"/>
          <w:sz w:val="24"/>
          <w:szCs w:val="24"/>
          <w:highlight w:val="none"/>
        </w:rPr>
        <w:t xml:space="preserve">企业安全生产管理能力评估报告</w:t>
      </w:r>
      <w:r>
        <w:rPr>
          <w:rFonts w:hint="eastAsia" w:ascii="宋体" w:hAnsi="宋体" w:eastAsia="宋体" w:cs="宋体"/>
          <w:bCs/>
          <w:color w:val="000000"/>
          <w:sz w:val="24"/>
          <w:szCs w:val="24"/>
          <w:highlight w:val="none"/>
          <w:lang w:val="en-US" w:eastAsia="zh-CN"/>
        </w:rPr>
        <w:t xml:space="preserve">样稿</w:t>
      </w:r>
      <w:r>
        <w:rPr>
          <w:rFonts w:hint="eastAsia" w:ascii="宋体" w:hAnsi="宋体" w:eastAsia="宋体" w:cs="宋体"/>
          <w:bCs/>
          <w:color w:val="000000"/>
          <w:sz w:val="24"/>
          <w:szCs w:val="24"/>
          <w:highlight w:val="none"/>
        </w:rPr>
        <w:t xml:space="preserve">，能突出本项目的特点和实际，内容涵盖各个环节，通俗易懂，便于理解的得</w:t>
      </w: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响应单位提供的</w:t>
      </w:r>
      <w:r>
        <w:rPr>
          <w:rFonts w:hint="eastAsia" w:ascii="宋体" w:hAnsi="宋体" w:eastAsia="宋体" w:cs="宋体"/>
          <w:bCs/>
          <w:color w:val="000000"/>
          <w:sz w:val="24"/>
          <w:szCs w:val="24"/>
          <w:highlight w:val="none"/>
        </w:rPr>
        <w:t xml:space="preserve">企业安全生产管理能力评估报告</w:t>
      </w:r>
      <w:r>
        <w:rPr>
          <w:rFonts w:hint="eastAsia" w:ascii="宋体" w:hAnsi="宋体" w:eastAsia="宋体" w:cs="宋体"/>
          <w:bCs/>
          <w:color w:val="000000"/>
          <w:sz w:val="24"/>
          <w:szCs w:val="24"/>
          <w:highlight w:val="none"/>
          <w:lang w:val="en-US" w:eastAsia="zh-CN"/>
        </w:rPr>
        <w:t xml:space="preserve">样稿基本</w:t>
      </w:r>
      <w:r>
        <w:rPr>
          <w:rFonts w:hint="eastAsia" w:ascii="宋体" w:hAnsi="宋体" w:eastAsia="宋体" w:cs="宋体"/>
          <w:bCs/>
          <w:color w:val="000000"/>
          <w:sz w:val="24"/>
          <w:szCs w:val="24"/>
          <w:highlight w:val="none"/>
        </w:rPr>
        <w:t xml:space="preserve">符合</w:t>
      </w:r>
      <w:r>
        <w:rPr>
          <w:rFonts w:hint="eastAsia" w:ascii="宋体" w:hAnsi="宋体" w:eastAsia="宋体" w:cs="宋体"/>
          <w:bCs/>
          <w:color w:val="000000"/>
          <w:sz w:val="24"/>
          <w:szCs w:val="24"/>
          <w:highlight w:val="none"/>
          <w:lang w:val="en-US" w:eastAsia="zh-CN"/>
        </w:rPr>
        <w:t xml:space="preserve">需求</w:t>
      </w:r>
      <w:r>
        <w:rPr>
          <w:rFonts w:hint="eastAsia" w:ascii="宋体" w:hAnsi="宋体" w:eastAsia="宋体" w:cs="宋体"/>
          <w:bCs/>
          <w:color w:val="000000"/>
          <w:sz w:val="24"/>
          <w:szCs w:val="24"/>
          <w:highlight w:val="none"/>
        </w:rPr>
        <w:t xml:space="preserve">，能大概表现出本项目的特点</w:t>
      </w:r>
      <w:r>
        <w:rPr>
          <w:rFonts w:hint="eastAsia" w:ascii="宋体" w:hAnsi="宋体" w:eastAsia="宋体" w:cs="宋体"/>
          <w:bCs/>
          <w:color w:val="000000"/>
          <w:sz w:val="24"/>
          <w:szCs w:val="24"/>
          <w:highlight w:val="none"/>
          <w:lang w:val="en-US" w:eastAsia="zh-CN"/>
        </w:rPr>
        <w:t xml:space="preserve">的</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响应单位提供的</w:t>
      </w:r>
      <w:r>
        <w:rPr>
          <w:rFonts w:hint="eastAsia" w:ascii="宋体" w:hAnsi="宋体" w:eastAsia="宋体" w:cs="宋体"/>
          <w:bCs/>
          <w:color w:val="000000"/>
          <w:sz w:val="24"/>
          <w:szCs w:val="24"/>
          <w:highlight w:val="none"/>
        </w:rPr>
        <w:t xml:space="preserve">企业安全生产管理能力评估报告</w:t>
      </w:r>
      <w:r>
        <w:rPr>
          <w:rFonts w:hint="eastAsia" w:ascii="宋体" w:hAnsi="宋体" w:eastAsia="宋体" w:cs="宋体"/>
          <w:bCs/>
          <w:color w:val="000000"/>
          <w:sz w:val="24"/>
          <w:szCs w:val="24"/>
          <w:highlight w:val="none"/>
          <w:lang w:val="en-US" w:eastAsia="zh-CN"/>
        </w:rPr>
        <w:t xml:space="preserve">样稿内容简单，与本项目特点不太相符的得6分；响应单位提供的</w:t>
      </w:r>
      <w:r>
        <w:rPr>
          <w:rFonts w:hint="eastAsia" w:ascii="宋体" w:hAnsi="宋体" w:eastAsia="宋体" w:cs="宋体"/>
          <w:bCs/>
          <w:color w:val="000000"/>
          <w:sz w:val="24"/>
          <w:szCs w:val="24"/>
          <w:highlight w:val="none"/>
        </w:rPr>
        <w:t xml:space="preserve">企业安全生产管理能力评估报告</w:t>
      </w:r>
      <w:r>
        <w:rPr>
          <w:rFonts w:hint="eastAsia" w:ascii="宋体" w:hAnsi="宋体" w:eastAsia="宋体" w:cs="宋体"/>
          <w:bCs/>
          <w:color w:val="000000"/>
          <w:sz w:val="24"/>
          <w:szCs w:val="24"/>
          <w:highlight w:val="none"/>
          <w:lang w:val="en-US" w:eastAsia="zh-CN"/>
        </w:rPr>
        <w:t xml:space="preserve">样稿内容简单且不具备可借鉴性的得4分；未提供上述相关内容的不得分。 </w:t>
      </w:r>
      <w:r>
        <w:rPr>
          <w:rFonts w:hint="eastAsia" w:ascii="宋体" w:hAnsi="宋体" w:eastAsia="宋体" w:cs="宋体"/>
          <w:bCs/>
          <w:color w:val="000000"/>
          <w:sz w:val="24"/>
          <w:szCs w:val="24"/>
          <w:highlight w:val="none"/>
        </w:rPr>
      </w:r>
      <w:r/>
    </w:p>
    <w:p>
      <w:pPr>
        <w:pStyle w:val="739"/>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5、针对本项目服务的项目</w:t>
      </w:r>
      <w:r>
        <w:rPr>
          <w:rFonts w:hint="eastAsia" w:ascii="宋体" w:hAnsi="宋体" w:eastAsia="宋体" w:cs="宋体"/>
          <w:bCs/>
          <w:color w:val="000000"/>
          <w:sz w:val="24"/>
          <w:szCs w:val="24"/>
          <w:highlight w:val="none"/>
        </w:rPr>
        <w:t xml:space="preserve">进度计划方案（</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39"/>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响应单位</w:t>
      </w:r>
      <w:r>
        <w:rPr>
          <w:rFonts w:hint="eastAsia" w:ascii="宋体" w:hAnsi="宋体" w:eastAsia="宋体" w:cs="宋体"/>
          <w:bCs/>
          <w:color w:val="000000"/>
          <w:sz w:val="24"/>
          <w:szCs w:val="24"/>
          <w:highlight w:val="none"/>
          <w:lang w:val="en-US" w:eastAsia="zh-CN"/>
        </w:rPr>
        <w:t xml:space="preserve">针对本项目服务具有详细的进度组织计划和</w:t>
      </w:r>
      <w:r>
        <w:rPr>
          <w:rFonts w:hint="eastAsia" w:ascii="宋体" w:hAnsi="宋体" w:eastAsia="宋体" w:cs="宋体"/>
          <w:bCs/>
          <w:color w:val="000000"/>
          <w:sz w:val="24"/>
          <w:szCs w:val="24"/>
          <w:highlight w:val="none"/>
        </w:rPr>
        <w:t xml:space="preserve">重要节点安排</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贴合项目实际情况，</w:t>
      </w:r>
      <w:r>
        <w:rPr>
          <w:rFonts w:hint="eastAsia" w:ascii="宋体" w:hAnsi="宋体" w:eastAsia="宋体" w:cs="宋体"/>
          <w:bCs/>
          <w:color w:val="000000"/>
          <w:sz w:val="24"/>
          <w:szCs w:val="24"/>
          <w:highlight w:val="none"/>
        </w:rPr>
        <w:t xml:space="preserve">方案针对性强、合理可行的得</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val="en-US" w:eastAsia="zh-CN"/>
        </w:rPr>
        <w:t xml:space="preserve">进度组织计划较为详细，节点安排较为合理，较为符合项目实际情况，针对性合理性较好的为6分；进度组织计划内容不够具体，节点安排不合理，针对性较差的为4分；进度组织计划内容简单且合理性差为2分；未提供上述相关内容的不得分。 </w:t>
      </w:r>
      <w:r>
        <w:rPr>
          <w:rFonts w:hint="eastAsia" w:ascii="宋体" w:hAnsi="宋体" w:eastAsia="宋体" w:cs="宋体"/>
          <w:bCs/>
          <w:color w:val="000000"/>
          <w:sz w:val="24"/>
          <w:szCs w:val="24"/>
          <w:highlight w:val="none"/>
        </w:rPr>
      </w:r>
      <w:r/>
    </w:p>
    <w:p>
      <w:pPr>
        <w:pStyle w:val="739"/>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6、针对本项目的</w:t>
      </w:r>
      <w:r>
        <w:rPr>
          <w:rFonts w:hint="eastAsia" w:ascii="宋体" w:hAnsi="宋体" w:eastAsia="宋体" w:cs="宋体"/>
          <w:bCs/>
          <w:color w:val="000000"/>
          <w:sz w:val="24"/>
          <w:szCs w:val="24"/>
          <w:highlight w:val="none"/>
        </w:rPr>
        <w:t xml:space="preserve">服务质量保障</w:t>
      </w:r>
      <w:r>
        <w:rPr>
          <w:rFonts w:hint="eastAsia" w:ascii="宋体" w:hAnsi="宋体" w:eastAsia="宋体" w:cs="宋体"/>
          <w:bCs/>
          <w:color w:val="000000"/>
          <w:sz w:val="24"/>
          <w:szCs w:val="24"/>
          <w:highlight w:val="none"/>
          <w:lang w:val="en-US" w:eastAsia="zh-CN"/>
        </w:rPr>
        <w:t xml:space="preserve">措施</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39"/>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响应单位</w:t>
      </w:r>
      <w:r>
        <w:rPr>
          <w:rFonts w:hint="eastAsia" w:ascii="宋体" w:hAnsi="宋体" w:eastAsia="宋体" w:cs="宋体"/>
          <w:bCs/>
          <w:color w:val="000000"/>
          <w:sz w:val="24"/>
          <w:szCs w:val="24"/>
          <w:highlight w:val="none"/>
          <w:lang w:val="en-US" w:eastAsia="zh-CN"/>
        </w:rPr>
        <w:t xml:space="preserve">针对本项目的服务</w:t>
      </w:r>
      <w:r>
        <w:rPr>
          <w:rFonts w:hint="eastAsia" w:ascii="宋体" w:hAnsi="宋体" w:eastAsia="宋体" w:cs="宋体"/>
          <w:bCs/>
          <w:color w:val="000000"/>
          <w:sz w:val="24"/>
          <w:szCs w:val="24"/>
          <w:highlight w:val="none"/>
        </w:rPr>
        <w:t xml:space="preserve">质量及技术保障措施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服务质量及技术保障措施详实具体，贴合项目需求，针对性和可实施性高的为10分；服务质量及技术保障措施较为详细，较为符合项目需求，可实施性较好的为8分；服务质量及技术保障措施不够详细，可实施性较差的为6分；服务质量及技术保障措施内容简单且可实施性差的为4分；未提供上述相关内容的不得分。 </w:t>
      </w:r>
      <w:r>
        <w:rPr>
          <w:rFonts w:hint="eastAsia" w:ascii="宋体" w:hAnsi="宋体" w:eastAsia="宋体" w:cs="宋体"/>
          <w:bCs/>
          <w:color w:val="000000"/>
          <w:sz w:val="24"/>
          <w:szCs w:val="24"/>
          <w:highlight w:val="none"/>
        </w:rPr>
      </w:r>
      <w:r/>
    </w:p>
    <w:p>
      <w:pPr>
        <w:pStyle w:val="739"/>
        <w:ind w:firstLine="482"/>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（三）</w:t>
      </w:r>
      <w:r>
        <w:rPr>
          <w:rFonts w:hint="eastAsia" w:ascii="宋体" w:hAnsi="宋体" w:eastAsia="宋体" w:cs="宋体"/>
          <w:b/>
          <w:color w:val="000000"/>
          <w:sz w:val="24"/>
          <w:szCs w:val="24"/>
          <w:highlight w:val="none"/>
          <w:lang w:val="en-US" w:eastAsia="zh-CN"/>
        </w:rPr>
        <w:t xml:space="preserve">针对本项目的技术力量配置及综合履约能力</w:t>
      </w:r>
      <w:r>
        <w:rPr>
          <w:rFonts w:hint="eastAsia" w:ascii="宋体" w:hAnsi="宋体" w:eastAsia="宋体" w:cs="宋体"/>
          <w:b/>
          <w:color w:val="000000"/>
          <w:sz w:val="24"/>
          <w:szCs w:val="24"/>
          <w:highlight w:val="none"/>
        </w:rPr>
        <w:t xml:space="preserve">（最高为</w:t>
      </w:r>
      <w:r>
        <w:rPr>
          <w:rFonts w:hint="eastAsia" w:ascii="宋体" w:hAnsi="宋体" w:eastAsia="宋体" w:cs="宋体"/>
          <w:b/>
          <w:color w:val="000000"/>
          <w:sz w:val="24"/>
          <w:szCs w:val="24"/>
          <w:highlight w:val="none"/>
          <w:lang w:val="en-US" w:eastAsia="zh-CN"/>
        </w:rPr>
        <w:t xml:space="preserve">26</w:t>
      </w:r>
      <w:r>
        <w:rPr>
          <w:rFonts w:hint="eastAsia" w:ascii="宋体" w:hAnsi="宋体" w:eastAsia="宋体" w:cs="宋体"/>
          <w:b/>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39"/>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1、针对本项目的项目负责人（1人）配置（3分）</w:t>
      </w:r>
      <w:r>
        <w:rPr>
          <w:rFonts w:hint="eastAsia" w:ascii="宋体" w:hAnsi="宋体" w:eastAsia="宋体" w:cs="宋体"/>
          <w:bCs/>
          <w:color w:val="000000"/>
          <w:sz w:val="24"/>
          <w:szCs w:val="24"/>
          <w:highlight w:val="none"/>
          <w:lang w:val="en-US" w:eastAsia="zh-CN"/>
        </w:rPr>
      </w:r>
      <w:r/>
    </w:p>
    <w:p>
      <w:pPr>
        <w:pStyle w:val="739"/>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项目负责人</w:t>
      </w:r>
      <w:r>
        <w:rPr>
          <w:rFonts w:hint="eastAsia" w:ascii="宋体" w:hAnsi="宋体" w:eastAsia="宋体" w:cs="宋体"/>
          <w:color w:val="000000"/>
          <w:sz w:val="24"/>
          <w:szCs w:val="24"/>
          <w:highlight w:val="none"/>
          <w:lang w:val="en-US" w:eastAsia="zh-CN"/>
        </w:rPr>
        <w:t xml:space="preserve">具有与本项目服务相关专业的</w:t>
      </w:r>
      <w:r>
        <w:rPr>
          <w:rFonts w:hint="eastAsia" w:ascii="宋体" w:hAnsi="宋体" w:eastAsia="宋体" w:cs="宋体"/>
          <w:color w:val="000000"/>
          <w:sz w:val="24"/>
          <w:szCs w:val="24"/>
          <w:highlight w:val="none"/>
        </w:rPr>
        <w:t xml:space="preserve">高级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或以上）职称证书的得2分；项目负责人具有注册安全工程师证书或者具有安全评价师证书的得1分；</w:t>
      </w:r>
      <w:r>
        <w:rPr>
          <w:rFonts w:hint="eastAsia" w:ascii="宋体" w:hAnsi="宋体" w:eastAsia="宋体" w:cs="宋体"/>
          <w:bCs/>
          <w:color w:val="000000"/>
          <w:sz w:val="24"/>
          <w:szCs w:val="24"/>
          <w:highlight w:val="none"/>
          <w:lang w:val="en-US" w:eastAsia="zh-CN"/>
        </w:rPr>
        <w:t xml:space="preserve">上述总计</w:t>
      </w:r>
      <w:r>
        <w:rPr>
          <w:rFonts w:hint="eastAsia" w:ascii="宋体" w:hAnsi="宋体" w:eastAsia="宋体" w:cs="宋体"/>
          <w:bCs/>
          <w:color w:val="000000"/>
          <w:sz w:val="24"/>
          <w:szCs w:val="24"/>
          <w:highlight w:val="none"/>
        </w:rPr>
        <w:t xml:space="preserve">最高</w:t>
      </w:r>
      <w:r>
        <w:rPr>
          <w:rFonts w:hint="eastAsia" w:ascii="宋体" w:hAnsi="宋体" w:eastAsia="宋体" w:cs="宋体"/>
          <w:bCs/>
          <w:color w:val="000000"/>
          <w:sz w:val="24"/>
          <w:szCs w:val="24"/>
          <w:highlight w:val="none"/>
          <w:lang w:val="en-US" w:eastAsia="zh-CN"/>
        </w:rPr>
        <w:t xml:space="preserve">为3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39"/>
        <w:ind w:firstLine="482"/>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注：提供对应人员的对应证书证明文件及对应人员在响应单位最近三个月内任意一期的社保缴纳证明文件加盖响应单位公章，上述资料未提供或提供不全或所提供资料无法证明对应内容的不得分。 </w:t>
      </w:r>
      <w:r>
        <w:rPr>
          <w:rFonts w:hint="eastAsia" w:ascii="宋体" w:hAnsi="宋体" w:eastAsia="宋体" w:cs="宋体"/>
          <w:bCs/>
          <w:color w:val="000000"/>
          <w:sz w:val="24"/>
          <w:szCs w:val="24"/>
          <w:highlight w:val="none"/>
        </w:rPr>
      </w:r>
      <w:r/>
    </w:p>
    <w:p>
      <w:pPr>
        <w:pStyle w:val="739"/>
        <w:ind w:left="0" w:firstLine="480"/>
        <w:jc w:val="both"/>
        <w:keepLines w:val="0"/>
        <w:keepNext w:val="0"/>
        <w:pageBreakBefore w:val="0"/>
        <w:spacing w:after="120"/>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项目组团队成员（项目负责人除外）</w:t>
      </w:r>
      <w:r>
        <w:rPr>
          <w:rFonts w:hint="eastAsia" w:ascii="宋体" w:hAnsi="宋体" w:eastAsia="宋体" w:cs="宋体"/>
          <w:bCs/>
          <w:color w:val="000000"/>
          <w:sz w:val="24"/>
          <w:szCs w:val="24"/>
          <w:highlight w:val="none"/>
          <w:lang w:val="en-US" w:eastAsia="zh-CN" w:bidi="ar-SA"/>
        </w:rPr>
        <w:t xml:space="preserve">配置（12分）</w:t>
      </w:r>
      <w:r>
        <w:rPr>
          <w:rFonts w:hint="eastAsia" w:ascii="宋体" w:hAnsi="宋体" w:eastAsia="宋体" w:cs="宋体"/>
          <w:bCs/>
          <w:color w:val="000000"/>
          <w:sz w:val="24"/>
          <w:szCs w:val="24"/>
          <w:highlight w:val="none"/>
          <w:lang w:val="en-US" w:eastAsia="zh-CN" w:bidi="ar-SA"/>
        </w:rPr>
      </w:r>
      <w:r/>
    </w:p>
    <w:p>
      <w:pPr>
        <w:pStyle w:val="739"/>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项目组</w:t>
      </w:r>
      <w:r>
        <w:rPr>
          <w:rFonts w:hint="eastAsia" w:ascii="宋体" w:hAnsi="宋体" w:eastAsia="宋体" w:cs="宋体"/>
          <w:color w:val="000000"/>
          <w:sz w:val="24"/>
          <w:szCs w:val="24"/>
          <w:highlight w:val="none"/>
          <w:lang w:val="en-US" w:eastAsia="zh-CN"/>
        </w:rPr>
        <w:t xml:space="preserve">团队</w:t>
      </w:r>
      <w:r>
        <w:rPr>
          <w:rFonts w:hint="eastAsia" w:ascii="宋体" w:hAnsi="宋体" w:eastAsia="宋体" w:cs="宋体"/>
          <w:color w:val="000000"/>
          <w:sz w:val="24"/>
          <w:szCs w:val="24"/>
          <w:highlight w:val="none"/>
        </w:rPr>
        <w:t xml:space="preserve">成员</w:t>
      </w:r>
      <w:r>
        <w:rPr>
          <w:rFonts w:hint="eastAsia" w:ascii="宋体" w:hAnsi="宋体" w:eastAsia="宋体" w:cs="宋体"/>
          <w:color w:val="000000"/>
          <w:sz w:val="24"/>
          <w:szCs w:val="24"/>
          <w:highlight w:val="none"/>
          <w:lang w:val="en-US" w:eastAsia="zh-CN"/>
        </w:rPr>
        <w:t xml:space="preserve">具有注册安全工程师证书或者具有安全评价师证书的，每具备一位得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分，最高为</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r>
      <w:r/>
    </w:p>
    <w:p>
      <w:pPr>
        <w:pStyle w:val="739"/>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项目组</w:t>
      </w:r>
      <w:r>
        <w:rPr>
          <w:rFonts w:hint="eastAsia" w:ascii="宋体" w:hAnsi="宋体" w:eastAsia="宋体" w:cs="宋体"/>
          <w:color w:val="000000"/>
          <w:sz w:val="24"/>
          <w:szCs w:val="24"/>
          <w:highlight w:val="none"/>
          <w:lang w:val="en-US" w:eastAsia="zh-CN"/>
        </w:rPr>
        <w:t xml:space="preserve">团队</w:t>
      </w:r>
      <w:r>
        <w:rPr>
          <w:rFonts w:hint="eastAsia" w:ascii="宋体" w:hAnsi="宋体" w:eastAsia="宋体" w:cs="宋体"/>
          <w:color w:val="000000"/>
          <w:sz w:val="24"/>
          <w:szCs w:val="24"/>
          <w:highlight w:val="none"/>
        </w:rPr>
        <w:t xml:space="preserve">成员</w:t>
      </w:r>
      <w:r>
        <w:rPr>
          <w:rFonts w:hint="eastAsia" w:ascii="宋体" w:hAnsi="宋体" w:eastAsia="宋体" w:cs="宋体"/>
          <w:color w:val="000000"/>
          <w:sz w:val="24"/>
          <w:szCs w:val="24"/>
          <w:highlight w:val="none"/>
          <w:lang w:val="en-US" w:eastAsia="zh-CN"/>
        </w:rPr>
        <w:t xml:space="preserve">具有与本项目服务相关专业的中级职称证书的，每具备一位得1分，具有与本项目服务相关专业的</w:t>
      </w:r>
      <w:r>
        <w:rPr>
          <w:rFonts w:hint="eastAsia" w:ascii="宋体" w:hAnsi="宋体" w:eastAsia="宋体" w:cs="宋体"/>
          <w:color w:val="000000"/>
          <w:sz w:val="24"/>
          <w:szCs w:val="24"/>
          <w:highlight w:val="none"/>
        </w:rPr>
        <w:t xml:space="preserve">高级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或以上）职称证书的，每具备一位得2分，最高为</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r>
      <w:r/>
    </w:p>
    <w:p>
      <w:pPr>
        <w:pStyle w:val="739"/>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rPr>
        <w:t xml:space="preserve">项目组</w:t>
      </w:r>
      <w:r>
        <w:rPr>
          <w:rFonts w:hint="eastAsia" w:ascii="宋体" w:hAnsi="宋体" w:eastAsia="宋体" w:cs="宋体"/>
          <w:color w:val="000000"/>
          <w:sz w:val="24"/>
          <w:szCs w:val="24"/>
          <w:highlight w:val="none"/>
          <w:lang w:val="en-US" w:eastAsia="zh-CN"/>
        </w:rPr>
        <w:t xml:space="preserve">团队</w:t>
      </w:r>
      <w:r>
        <w:rPr>
          <w:rFonts w:hint="eastAsia" w:ascii="宋体" w:hAnsi="宋体" w:eastAsia="宋体" w:cs="宋体"/>
          <w:color w:val="000000"/>
          <w:sz w:val="24"/>
          <w:szCs w:val="24"/>
          <w:highlight w:val="none"/>
        </w:rPr>
        <w:t xml:space="preserve">成员</w:t>
      </w:r>
      <w:r>
        <w:rPr>
          <w:rFonts w:hint="eastAsia" w:ascii="宋体" w:hAnsi="宋体" w:eastAsia="宋体" w:cs="宋体"/>
          <w:color w:val="000000"/>
          <w:sz w:val="24"/>
          <w:szCs w:val="24"/>
          <w:highlight w:val="none"/>
          <w:lang w:val="en-US" w:eastAsia="zh-CN"/>
        </w:rPr>
        <w:t xml:space="preserve">中具有市级或以上</w:t>
      </w:r>
      <w:r>
        <w:rPr>
          <w:rFonts w:hint="eastAsia" w:ascii="宋体" w:hAnsi="宋体" w:eastAsia="宋体" w:cs="宋体"/>
          <w:bCs/>
          <w:color w:val="000000"/>
          <w:sz w:val="24"/>
          <w:szCs w:val="24"/>
          <w:highlight w:val="none"/>
          <w:lang w:val="en-US" w:eastAsia="zh-CN"/>
        </w:rPr>
        <w:t xml:space="preserve">安全应急管理专家库成员的每具备一名得2分，最高为2分；</w:t>
      </w:r>
      <w:r>
        <w:rPr>
          <w:rFonts w:hint="eastAsia" w:ascii="宋体" w:hAnsi="宋体" w:eastAsia="宋体" w:cs="宋体"/>
          <w:bCs/>
          <w:color w:val="000000"/>
          <w:sz w:val="24"/>
          <w:szCs w:val="24"/>
          <w:highlight w:val="none"/>
          <w:lang w:val="en-US" w:eastAsia="zh-CN"/>
        </w:rPr>
      </w:r>
      <w:r/>
    </w:p>
    <w:p>
      <w:pPr>
        <w:pStyle w:val="739"/>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上述总计最高为12分。</w:t>
      </w:r>
      <w:r>
        <w:rPr>
          <w:rFonts w:hint="eastAsia" w:ascii="宋体" w:hAnsi="宋体" w:eastAsia="宋体" w:cs="宋体"/>
          <w:bCs/>
          <w:color w:val="000000"/>
          <w:sz w:val="24"/>
          <w:szCs w:val="24"/>
          <w:highlight w:val="none"/>
          <w:lang w:val="en-US" w:eastAsia="zh-CN"/>
        </w:rPr>
      </w:r>
      <w:r/>
    </w:p>
    <w:p>
      <w:pPr>
        <w:pStyle w:val="739"/>
        <w:ind w:firstLine="482"/>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注：提供对应人员的对应证书证明文件及对应人员在响应单位最近三个月内任意一期的社保缴纳证明文件</w:t>
      </w:r>
      <w:r>
        <w:rPr>
          <w:rFonts w:hint="eastAsia" w:ascii="宋体" w:hAnsi="宋体" w:eastAsia="宋体" w:cs="宋体"/>
          <w:b/>
          <w:bCs/>
          <w:color w:val="000000"/>
          <w:sz w:val="24"/>
          <w:szCs w:val="24"/>
          <w:highlight w:val="none"/>
        </w:rPr>
        <w:t xml:space="preserve">加盖响应单位公章</w:t>
      </w:r>
      <w:r>
        <w:rPr>
          <w:rFonts w:hint="eastAsia" w:ascii="宋体" w:hAnsi="宋体" w:eastAsia="宋体" w:cs="宋体"/>
          <w:b/>
          <w:bCs/>
          <w:color w:val="000000"/>
          <w:sz w:val="24"/>
          <w:szCs w:val="24"/>
          <w:highlight w:val="none"/>
          <w:lang w:val="en-US" w:eastAsia="zh-CN"/>
        </w:rPr>
        <w:t xml:space="preserve">，上述资料未提供或提供不全或所提供资料无法证明对应内容的不得分。 </w:t>
      </w:r>
      <w:r>
        <w:rPr>
          <w:rFonts w:hint="eastAsia" w:ascii="宋体" w:hAnsi="宋体" w:eastAsia="宋体" w:cs="宋体"/>
          <w:bCs/>
          <w:color w:val="000000"/>
          <w:sz w:val="24"/>
          <w:szCs w:val="24"/>
          <w:highlight w:val="none"/>
        </w:rPr>
      </w:r>
      <w:r/>
    </w:p>
    <w:p>
      <w:pPr>
        <w:pStyle w:val="739"/>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3、针对本项目服务人员的管理方案（6分） </w:t>
      </w:r>
      <w:r>
        <w:rPr>
          <w:rFonts w:hint="eastAsia" w:ascii="宋体" w:hAnsi="宋体" w:eastAsia="宋体" w:cs="宋体"/>
          <w:bCs/>
          <w:color w:val="000000"/>
          <w:sz w:val="24"/>
          <w:szCs w:val="24"/>
          <w:highlight w:val="none"/>
          <w:lang w:val="en-US" w:eastAsia="zh-CN"/>
        </w:rPr>
      </w:r>
      <w:r/>
    </w:p>
    <w:p>
      <w:pPr>
        <w:pStyle w:val="739"/>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响应单位</w:t>
      </w:r>
      <w:r>
        <w:rPr>
          <w:rFonts w:hint="eastAsia" w:ascii="宋体" w:hAnsi="宋体" w:eastAsia="宋体" w:cs="宋体"/>
          <w:bCs/>
          <w:color w:val="000000"/>
          <w:sz w:val="24"/>
          <w:szCs w:val="24"/>
          <w:highlight w:val="none"/>
          <w:lang w:val="en-US" w:eastAsia="zh-CN"/>
        </w:rPr>
        <w:t xml:space="preserve">针对本项目的团队人员的管理方案，项目团队人员配备</w:t>
      </w:r>
      <w:r>
        <w:rPr>
          <w:rFonts w:hint="eastAsia" w:ascii="宋体" w:hAnsi="宋体" w:eastAsia="宋体" w:cs="宋体"/>
          <w:bCs/>
          <w:color w:val="000000"/>
          <w:sz w:val="24"/>
          <w:szCs w:val="24"/>
          <w:highlight w:val="none"/>
        </w:rPr>
        <w:t xml:space="preserve">符合项目要求的基础上，根据其分工方案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岗位职责分配</w:t>
      </w:r>
      <w:r>
        <w:rPr>
          <w:rFonts w:hint="eastAsia" w:ascii="宋体" w:hAnsi="宋体" w:eastAsia="宋体" w:cs="宋体"/>
          <w:bCs/>
          <w:color w:val="000000"/>
          <w:sz w:val="24"/>
          <w:szCs w:val="24"/>
          <w:highlight w:val="none"/>
        </w:rPr>
        <w:t xml:space="preserve">的合理性</w:t>
      </w:r>
      <w:r>
        <w:rPr>
          <w:rFonts w:hint="eastAsia" w:ascii="宋体" w:hAnsi="宋体" w:eastAsia="宋体" w:cs="宋体"/>
          <w:bCs/>
          <w:color w:val="000000"/>
          <w:sz w:val="24"/>
          <w:szCs w:val="24"/>
          <w:highlight w:val="none"/>
          <w:lang w:val="en-US" w:eastAsia="zh-CN"/>
        </w:rPr>
        <w:t xml:space="preserve">等评定：项目团队人员管理方案内容详实具体，团队人员分工细致，岗位职责明确</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科学</w:t>
      </w:r>
      <w:r>
        <w:rPr>
          <w:rFonts w:hint="eastAsia" w:ascii="宋体" w:hAnsi="宋体" w:eastAsia="宋体" w:cs="宋体"/>
          <w:bCs/>
          <w:color w:val="000000"/>
          <w:sz w:val="24"/>
          <w:szCs w:val="24"/>
          <w:highlight w:val="none"/>
        </w:rPr>
        <w:t xml:space="preserve">合理可行的得</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val="en-US" w:eastAsia="zh-CN"/>
        </w:rPr>
        <w:t xml:space="preserve">项目团队人员管理方案内容较为详细，团队人员分工基本明确，岗位职责科学</w:t>
      </w:r>
      <w:r>
        <w:rPr>
          <w:rFonts w:hint="eastAsia" w:ascii="宋体" w:hAnsi="宋体" w:eastAsia="宋体" w:cs="宋体"/>
          <w:bCs/>
          <w:color w:val="000000"/>
          <w:sz w:val="24"/>
          <w:szCs w:val="24"/>
          <w:highlight w:val="none"/>
        </w:rPr>
        <w:t xml:space="preserve">合理</w:t>
      </w:r>
      <w:r>
        <w:rPr>
          <w:rFonts w:hint="eastAsia" w:ascii="宋体" w:hAnsi="宋体" w:eastAsia="宋体" w:cs="宋体"/>
          <w:bCs/>
          <w:color w:val="000000"/>
          <w:sz w:val="24"/>
          <w:szCs w:val="24"/>
          <w:highlight w:val="none"/>
          <w:lang w:val="en-US" w:eastAsia="zh-CN"/>
        </w:rPr>
        <w:t xml:space="preserve">性较好</w:t>
      </w:r>
      <w:r>
        <w:rPr>
          <w:rFonts w:hint="eastAsia" w:ascii="宋体" w:hAnsi="宋体" w:eastAsia="宋体" w:cs="宋体"/>
          <w:bCs/>
          <w:color w:val="000000"/>
          <w:sz w:val="24"/>
          <w:szCs w:val="24"/>
          <w:highlight w:val="none"/>
        </w:rPr>
        <w:t xml:space="preserve">的得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val="en-US" w:eastAsia="zh-CN"/>
        </w:rPr>
        <w:t xml:space="preserve">项目团队人员管理方案内容不够详细，团队人员分工简单，岗位职责和科学</w:t>
      </w:r>
      <w:r>
        <w:rPr>
          <w:rFonts w:hint="eastAsia" w:ascii="宋体" w:hAnsi="宋体" w:eastAsia="宋体" w:cs="宋体"/>
          <w:bCs/>
          <w:color w:val="000000"/>
          <w:sz w:val="24"/>
          <w:szCs w:val="24"/>
          <w:highlight w:val="none"/>
        </w:rPr>
        <w:t xml:space="preserve">合理</w:t>
      </w:r>
      <w:r>
        <w:rPr>
          <w:rFonts w:hint="eastAsia" w:ascii="宋体" w:hAnsi="宋体" w:eastAsia="宋体" w:cs="宋体"/>
          <w:bCs/>
          <w:color w:val="000000"/>
          <w:sz w:val="24"/>
          <w:szCs w:val="24"/>
          <w:highlight w:val="none"/>
          <w:lang w:val="en-US" w:eastAsia="zh-CN"/>
        </w:rPr>
        <w:t xml:space="preserve">较差</w:t>
      </w:r>
      <w:r>
        <w:rPr>
          <w:rFonts w:hint="eastAsia" w:ascii="宋体" w:hAnsi="宋体" w:eastAsia="宋体" w:cs="宋体"/>
          <w:bCs/>
          <w:color w:val="000000"/>
          <w:sz w:val="24"/>
          <w:szCs w:val="24"/>
          <w:highlight w:val="none"/>
        </w:rPr>
        <w:t xml:space="preserve">的得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val="en-US" w:eastAsia="zh-CN"/>
        </w:rPr>
        <w:t xml:space="preserve">项目团队人员管理方案内容简单，团队人员分工不明确，岗位职责和科学</w:t>
      </w:r>
      <w:r>
        <w:rPr>
          <w:rFonts w:hint="eastAsia" w:ascii="宋体" w:hAnsi="宋体" w:eastAsia="宋体" w:cs="宋体"/>
          <w:bCs/>
          <w:color w:val="000000"/>
          <w:sz w:val="24"/>
          <w:szCs w:val="24"/>
          <w:highlight w:val="none"/>
        </w:rPr>
        <w:t xml:space="preserve">合理</w:t>
      </w:r>
      <w:r>
        <w:rPr>
          <w:rFonts w:hint="eastAsia" w:ascii="宋体" w:hAnsi="宋体" w:eastAsia="宋体" w:cs="宋体"/>
          <w:bCs/>
          <w:color w:val="000000"/>
          <w:sz w:val="24"/>
          <w:szCs w:val="24"/>
          <w:highlight w:val="none"/>
          <w:lang w:val="en-US" w:eastAsia="zh-CN"/>
        </w:rPr>
        <w:t xml:space="preserve">性差</w:t>
      </w:r>
      <w:r>
        <w:rPr>
          <w:rFonts w:hint="eastAsia" w:ascii="宋体" w:hAnsi="宋体" w:eastAsia="宋体" w:cs="宋体"/>
          <w:bCs/>
          <w:color w:val="000000"/>
          <w:sz w:val="24"/>
          <w:szCs w:val="24"/>
          <w:highlight w:val="none"/>
        </w:rPr>
        <w:t xml:space="preserve">的得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val="en-US" w:eastAsia="zh-CN"/>
        </w:rPr>
        <w:t xml:space="preserve">未提供上述相关内容的不得分。 </w:t>
      </w:r>
      <w:r>
        <w:rPr>
          <w:rFonts w:hint="eastAsia" w:ascii="宋体" w:hAnsi="宋体" w:eastAsia="宋体" w:cs="宋体"/>
          <w:bCs/>
          <w:color w:val="000000"/>
          <w:sz w:val="24"/>
          <w:szCs w:val="24"/>
          <w:highlight w:val="none"/>
        </w:rPr>
      </w:r>
      <w:r/>
    </w:p>
    <w:p>
      <w:pPr>
        <w:pStyle w:val="739"/>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4、响应单位</w:t>
      </w:r>
      <w:r>
        <w:rPr>
          <w:rFonts w:hint="eastAsia" w:ascii="宋体" w:hAnsi="宋体" w:eastAsia="宋体" w:cs="宋体"/>
          <w:bCs/>
          <w:color w:val="000000"/>
          <w:sz w:val="24"/>
          <w:szCs w:val="24"/>
          <w:highlight w:val="none"/>
        </w:rPr>
        <w:t xml:space="preserve">类似</w:t>
      </w:r>
      <w:r>
        <w:rPr>
          <w:rFonts w:hint="eastAsia" w:ascii="宋体" w:hAnsi="宋体" w:eastAsia="宋体" w:cs="宋体"/>
          <w:bCs/>
          <w:color w:val="000000"/>
          <w:sz w:val="24"/>
          <w:szCs w:val="24"/>
          <w:highlight w:val="none"/>
          <w:lang w:val="en-US" w:eastAsia="zh-CN"/>
        </w:rPr>
        <w:t xml:space="preserve">项目</w:t>
      </w:r>
      <w:r>
        <w:rPr>
          <w:rFonts w:hint="eastAsia" w:ascii="宋体" w:hAnsi="宋体" w:eastAsia="宋体" w:cs="宋体"/>
          <w:bCs/>
          <w:color w:val="000000"/>
          <w:sz w:val="24"/>
          <w:szCs w:val="24"/>
          <w:highlight w:val="none"/>
        </w:rPr>
        <w:t xml:space="preserve">业绩（</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739"/>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响应单位自202</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年1月以来（以合同签订日期为准）</w:t>
      </w:r>
      <w:r>
        <w:rPr>
          <w:rFonts w:hint="eastAsia" w:ascii="宋体" w:hAnsi="宋体" w:eastAsia="宋体" w:cs="宋体"/>
          <w:bCs/>
          <w:color w:val="000000"/>
          <w:sz w:val="24"/>
          <w:szCs w:val="24"/>
          <w:highlight w:val="none"/>
          <w:lang w:val="en-US" w:eastAsia="zh-CN"/>
        </w:rPr>
        <w:t xml:space="preserve">具有</w:t>
      </w:r>
      <w:r>
        <w:rPr>
          <w:rFonts w:hint="eastAsia" w:ascii="宋体" w:hAnsi="宋体" w:eastAsia="宋体" w:cs="宋体"/>
          <w:bCs/>
          <w:color w:val="000000"/>
          <w:sz w:val="24"/>
          <w:szCs w:val="24"/>
          <w:highlight w:val="none"/>
        </w:rPr>
        <w:t xml:space="preserve">类似于本次采购项目的业绩，每个得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分，最高得</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响应文件中提供完整业绩合同扫描件加盖响应单位公章</w:t>
      </w:r>
      <w:r>
        <w:rPr>
          <w:rFonts w:hint="eastAsia" w:ascii="宋体" w:hAnsi="宋体" w:eastAsia="宋体" w:cs="宋体"/>
          <w:b w:val="0"/>
          <w:bCs/>
          <w:color w:val="000000"/>
          <w:sz w:val="24"/>
          <w:szCs w:val="24"/>
          <w:highlight w:val="none"/>
          <w:lang w:val="en-US" w:eastAsia="zh-CN"/>
        </w:rPr>
        <w:t xml:space="preserve">，资料未提供或提供不全或所提供资料无法证明对应内容的不得分。 </w:t>
      </w:r>
      <w:r>
        <w:rPr>
          <w:rFonts w:hint="eastAsia" w:ascii="宋体" w:hAnsi="宋体" w:eastAsia="宋体" w:cs="宋体"/>
          <w:bCs/>
          <w:color w:val="000000"/>
          <w:sz w:val="24"/>
          <w:szCs w:val="24"/>
          <w:highlight w:val="none"/>
        </w:rPr>
      </w:r>
      <w:r/>
    </w:p>
    <w:p>
      <w:pPr>
        <w:pStyle w:val="739"/>
        <w:numPr>
          <w:ilvl w:val="0"/>
          <w:numId w:val="3"/>
        </w:numPr>
        <w:ind w:firstLine="482"/>
        <w:jc w:val="left"/>
        <w:keepLines w:val="0"/>
        <w:keepNext w:val="0"/>
        <w:pageBreakBefore w:val="0"/>
        <w:spacing w:line="360" w:lineRule="auto"/>
        <w:widowControl w:val="off"/>
        <w:rPr>
          <w:rFonts w:hint="eastAsia" w:ascii="宋体" w:hAnsi="宋体" w:eastAsia="宋体" w:cs="宋体"/>
          <w:b/>
          <w:bCs/>
          <w:color w:val="000000"/>
          <w:spacing w:val="0"/>
          <w:sz w:val="24"/>
          <w:szCs w:val="24"/>
          <w:highlight w:val="none"/>
          <w:lang w:val="en-US" w:eastAsia="zh-CN"/>
        </w:rPr>
      </w:pPr>
      <w:r>
        <w:rPr>
          <w:rFonts w:hint="eastAsia" w:ascii="宋体" w:hAnsi="宋体" w:eastAsia="宋体" w:cs="宋体"/>
          <w:b/>
          <w:bCs/>
          <w:color w:val="000000"/>
          <w:spacing w:val="0"/>
          <w:sz w:val="24"/>
          <w:szCs w:val="24"/>
          <w:highlight w:val="none"/>
          <w:lang w:val="en-US" w:eastAsia="zh-CN"/>
        </w:rPr>
        <w:t xml:space="preserve">其他说明：</w:t>
      </w:r>
      <w:r>
        <w:rPr>
          <w:rFonts w:hint="eastAsia" w:ascii="宋体" w:hAnsi="宋体" w:eastAsia="宋体" w:cs="宋体"/>
          <w:b/>
          <w:bCs/>
          <w:color w:val="000000"/>
          <w:spacing w:val="0"/>
          <w:sz w:val="24"/>
          <w:szCs w:val="24"/>
          <w:highlight w:val="none"/>
          <w:lang w:val="en-US" w:eastAsia="zh-CN"/>
        </w:rPr>
      </w:r>
      <w:r/>
    </w:p>
    <w:p>
      <w:pPr>
        <w:pStyle w:val="739"/>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1、报价超过采购预算</w:t>
      </w:r>
      <w:r>
        <w:rPr>
          <w:rFonts w:hint="eastAsia" w:ascii="宋体" w:hAnsi="宋体" w:eastAsia="宋体" w:cs="宋体"/>
          <w:color w:val="000000"/>
          <w:spacing w:val="0"/>
          <w:sz w:val="24"/>
          <w:szCs w:val="24"/>
          <w:highlight w:val="none"/>
          <w:lang w:eastAsia="zh-CN"/>
        </w:rPr>
        <w:t xml:space="preserve">（</w:t>
      </w:r>
      <w:r>
        <w:rPr>
          <w:rFonts w:hint="eastAsia" w:ascii="宋体" w:hAnsi="宋体" w:eastAsia="宋体" w:cs="宋体"/>
          <w:color w:val="000000"/>
          <w:spacing w:val="0"/>
          <w:sz w:val="24"/>
          <w:szCs w:val="24"/>
          <w:highlight w:val="none"/>
          <w:lang w:val="en-US" w:eastAsia="zh-CN"/>
        </w:rPr>
        <w:t xml:space="preserve">最高限价</w:t>
      </w:r>
      <w:r>
        <w:rPr>
          <w:rFonts w:hint="eastAsia" w:ascii="宋体" w:hAnsi="宋体" w:eastAsia="宋体" w:cs="宋体"/>
          <w:color w:val="000000"/>
          <w:spacing w:val="0"/>
          <w:sz w:val="24"/>
          <w:szCs w:val="24"/>
          <w:highlight w:val="none"/>
          <w:lang w:eastAsia="zh-CN"/>
        </w:rPr>
        <w:t xml:space="preserve">）</w:t>
      </w:r>
      <w:r>
        <w:rPr>
          <w:rFonts w:hint="eastAsia" w:ascii="宋体" w:hAnsi="宋体" w:eastAsia="宋体" w:cs="宋体"/>
          <w:color w:val="000000"/>
          <w:spacing w:val="0"/>
          <w:sz w:val="24"/>
          <w:szCs w:val="24"/>
          <w:highlight w:val="none"/>
        </w:rPr>
        <w:t xml:space="preserve">或付款步骤、服务期限有负偏离的将不进入综合评审程序，也不得成交。</w:t>
      </w:r>
      <w:r>
        <w:rPr>
          <w:rFonts w:hint="eastAsia" w:ascii="宋体" w:hAnsi="宋体" w:eastAsia="宋体" w:cs="宋体"/>
          <w:color w:val="000000"/>
          <w:spacing w:val="0"/>
          <w:sz w:val="24"/>
          <w:szCs w:val="24"/>
          <w:highlight w:val="none"/>
        </w:rPr>
      </w:r>
      <w:r/>
    </w:p>
    <w:p>
      <w:pPr>
        <w:pStyle w:val="739"/>
        <w:ind w:firstLine="480"/>
        <w:jc w:val="left"/>
        <w:keepLines w:val="0"/>
        <w:keepNext w:val="0"/>
        <w:pageBreakBefore w:val="0"/>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2、针对评分标准中评分的每一条，磋商响应单位均应提供相关资料并作出相应说明供评委评判，不提供相关资料的视为不具备该项得分的条件。</w:t>
      </w:r>
      <w:r>
        <w:rPr>
          <w:rFonts w:hint="eastAsia" w:ascii="宋体" w:hAnsi="宋体" w:eastAsia="宋体" w:cs="宋体"/>
          <w:color w:val="000000"/>
          <w:spacing w:val="0"/>
          <w:sz w:val="24"/>
          <w:szCs w:val="24"/>
          <w:highlight w:val="none"/>
        </w:rPr>
      </w:r>
      <w:r/>
    </w:p>
    <w:p>
      <w:pPr>
        <w:pStyle w:val="739"/>
        <w:ind w:firstLine="480"/>
        <w:jc w:val="left"/>
        <w:keepLines w:val="0"/>
        <w:keepNext w:val="0"/>
        <w:pageBreakBefore w:val="0"/>
        <w:spacing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3、采购文件中要求加盖响应单位公章的，可用电子签章代替；要求提供复印件的，也可提供扫描件。</w:t>
      </w:r>
      <w:r>
        <w:rPr>
          <w:rFonts w:hint="eastAsia" w:ascii="宋体" w:hAnsi="宋体" w:eastAsia="宋体" w:cs="宋体"/>
          <w:color w:val="000000"/>
          <w:spacing w:val="0"/>
          <w:sz w:val="24"/>
          <w:szCs w:val="24"/>
          <w:highlight w:val="none"/>
        </w:rPr>
      </w:r>
      <w:r/>
    </w:p>
    <w:p>
      <w:pPr>
        <w:pStyle w:val="73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0"/>
          <w:sz w:val="24"/>
          <w:szCs w:val="24"/>
          <w:highlight w:val="none"/>
          <w:lang w:val="en-US" w:eastAsia="zh-CN"/>
        </w:rPr>
        <w:t xml:space="preserve">4、</w:t>
      </w:r>
      <w:r>
        <w:rPr>
          <w:rFonts w:hint="eastAsia" w:ascii="宋体" w:hAnsi="宋体" w:eastAsia="宋体" w:cs="宋体"/>
          <w:color w:val="000000"/>
          <w:sz w:val="24"/>
          <w:szCs w:val="24"/>
          <w:highlight w:val="none"/>
        </w:rPr>
        <w:t xml:space="preserve">响应单位必须保证全部响应资料的真实性，如有虚假或对磋商文件所要求说明的情况故意隐瞒或虚报，视为不实质性响应磋商文件，为无效响应，已成交的将取消成交资格，并按《中华人民共和国政府采购法》第七十七条“提供虚假材料谋取中标、成交”相关处理办法处理。</w:t>
      </w:r>
      <w:r>
        <w:rPr>
          <w:rFonts w:hint="eastAsia" w:ascii="宋体" w:hAnsi="宋体" w:eastAsia="宋体" w:cs="宋体"/>
          <w:color w:val="000000"/>
          <w:sz w:val="24"/>
          <w:szCs w:val="24"/>
          <w:highlight w:val="none"/>
        </w:rPr>
      </w:r>
      <w:r/>
    </w:p>
    <w:p>
      <w:pPr>
        <w:pStyle w:val="739"/>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全文完</w:t>
      </w:r>
      <w:r>
        <w:rPr>
          <w:rFonts w:hint="eastAsia" w:ascii="宋体" w:hAnsi="宋体" w:eastAsia="宋体" w:cs="宋体"/>
          <w:color w:val="000000"/>
          <w:sz w:val="24"/>
          <w:szCs w:val="24"/>
          <w:highlight w:val="none"/>
          <w:lang w:eastAsia="zh-CN"/>
        </w:rPr>
        <w:t xml:space="preserve">）</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新魏">
    <w:panose1 w:val="02010800040101010101"/>
  </w:font>
  <w:font w:name="等线">
    <w:panose1 w:val="02010600030101010101"/>
  </w:font>
  <w:font w:name="sans-serif">
    <w:panose1 w:val="020B0503020202020204"/>
  </w:font>
  <w:font w:name="方正仿宋简体">
    <w:panose1 w:val="020B0503020202020204"/>
  </w:font>
  <w:font w:name="Calibri">
    <w:panose1 w:val="020F0502020204030204"/>
  </w:font>
  <w:font w:name="Courier New">
    <w:panose1 w:val="02070309020205020404"/>
  </w:font>
  <w:font w:name="楷体_GB2312">
    <w:panose1 w:val="02010609060101010101"/>
  </w:font>
  <w:font w:name="仿宋_GB2312">
    <w:panose1 w:val="02010609060101010101"/>
  </w:font>
  <w:font w:name="黑体">
    <w:panose1 w:val="02010609060101010101"/>
  </w:font>
  <w:font w:name="创艺简仿宋">
    <w:panose1 w:val="020B0503020202020204"/>
  </w:font>
  <w:font w:name="Arial">
    <w:panose1 w:val="020B0604020202020204"/>
  </w:font>
  <w:font w:name="宋体">
    <w:panose1 w:val="02010600030101010101"/>
  </w:font>
  <w:font w:name="KaiTi_GB2312">
    <w:panose1 w:val="0201060906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tabs>
        <w:tab w:val="center" w:pos="4153" w:leader="none"/>
        <w:tab w:val="right" w:pos="8306" w:leader="none"/>
      </w:tabs>
      <w:rPr>
        <w:lang w:val="zh-CN"/>
      </w:rPr>
      <w:pBdr>
        <w:between w:val="none" w:color="000000" w:sz="0" w:space="0"/>
      </w:pBdr>
      <w:framePr w:wrap="around" w:vAnchor="text" w:hAnchor="margin" w:xAlign="center" w:y="1"/>
    </w:pPr>
    <w:r>
      <w:rPr>
        <w:lang w:val="zh-CN"/>
      </w:rPr>
      <w:fldChar w:fldCharType="begin"/>
    </w:r>
    <w:r>
      <w:rPr>
        <w:rStyle w:val="799"/>
        <w:lang w:val="zh-CN"/>
      </w:rPr>
      <w:instrText xml:space="preserve"> PAGE  </w:instrText>
    </w:r>
    <w:r>
      <w:rPr>
        <w:lang w:val="zh-CN"/>
      </w:rPr>
      <w:fldChar w:fldCharType="separate"/>
    </w:r>
    <w:r>
      <w:rPr>
        <w:rStyle w:val="799"/>
        <w:lang w:val="zh-CN"/>
      </w:rPr>
      <w:t xml:space="preserve">- 1 -</w:t>
    </w:r>
    <w:r>
      <w:rPr>
        <w:lang w:val="zh-CN"/>
      </w:rPr>
      <w:fldChar w:fldCharType="end"/>
    </w:r>
    <w:r>
      <w:rPr>
        <w:lang w:val="zh-CN"/>
      </w:rPr>
    </w:r>
    <w:r/>
  </w:p>
  <w:p>
    <w:pPr>
      <w:pStyle w:val="77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47650"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47650" cy="131445"/>
                      </a:xfrm>
                      <a:prstGeom prst="rect">
                        <a:avLst/>
                      </a:prstGeom>
                      <a:noFill/>
                      <a:ln>
                        <a:noFill/>
                      </a:ln>
                    </wps:spPr>
                    <wps:txbx>
                      <w:txbxContent>
                        <w:p>
                          <w:pPr>
                            <w:pStyle w:val="777"/>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73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9.5pt;height:10.3pt;mso-wrap-distance-left:9.0pt;mso-wrap-distance-top:0.0pt;mso-wrap-distance-right:9.0pt;mso-wrap-distance-bottom:0.0pt;visibility:visible;" filled="f" stroked="f">
              <v:textbox inset="0,0,0,0">
                <w:txbxContent>
                  <w:p>
                    <w:pPr>
                      <w:pStyle w:val="777"/>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739"/>
                    </w:pPr>
                    <w:r/>
                    <w:r/>
                  </w:p>
                </w:txbxContent>
              </v:textbox>
            </v:shape>
          </w:pict>
        </mc:Fallback>
      </mc:AlternateContent>
    </w:r>
    <w:r>
      <w:rPr>
        <w:lang w:val="zh-CN"/>
      </w:rPr>
      <w:t xml:space="preserve"> </w:t>
    </w:r>
    <w:r/>
  </w:p>
  <w:p>
    <w:pPr>
      <w:pStyle w:val="77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73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71"/>
      <w:isLgl w:val="false"/>
      <w:suff w:val="tab"/>
      <w:lvlText w:val=""/>
      <w:lvlJc w:val="left"/>
      <w:pPr>
        <w:pStyle w:val="739"/>
        <w:ind w:left="2040" w:hanging="360"/>
        <w:tabs>
          <w:tab w:val="num" w:pos="2040" w:leader="none"/>
        </w:tabs>
      </w:pPr>
      <w:rPr>
        <w:rFonts w:ascii="Wingdings" w:hAnsi="Wingdings"/>
      </w:rPr>
    </w:lvl>
    <w:lvl w:ilvl="1">
      <w:start w:val="1"/>
      <w:numFmt w:val="bullet"/>
      <w:isLgl w:val="false"/>
      <w:suff w:val="tab"/>
      <w:lvlText w:val="o"/>
      <w:lvlJc w:val="left"/>
      <w:pPr>
        <w:pStyle w:val="739"/>
        <w:ind w:left="1440" w:hanging="360"/>
      </w:pPr>
      <w:rPr>
        <w:rFonts w:ascii="Courier New" w:hAnsi="Courier New" w:eastAsia="Courier New" w:cs="Courier New"/>
      </w:rPr>
    </w:lvl>
    <w:lvl w:ilvl="2">
      <w:start w:val="1"/>
      <w:numFmt w:val="bullet"/>
      <w:isLgl w:val="false"/>
      <w:suff w:val="tab"/>
      <w:lvlText w:val="§"/>
      <w:lvlJc w:val="left"/>
      <w:pPr>
        <w:pStyle w:val="739"/>
        <w:ind w:left="2160" w:hanging="360"/>
      </w:pPr>
      <w:rPr>
        <w:rFonts w:ascii="Wingdings" w:hAnsi="Wingdings" w:eastAsia="Wingdings" w:cs="Wingdings"/>
      </w:rPr>
    </w:lvl>
    <w:lvl w:ilvl="3">
      <w:start w:val="1"/>
      <w:numFmt w:val="bullet"/>
      <w:isLgl w:val="false"/>
      <w:suff w:val="tab"/>
      <w:lvlText w:val="·"/>
      <w:lvlJc w:val="left"/>
      <w:pPr>
        <w:pStyle w:val="739"/>
        <w:ind w:left="2880" w:hanging="360"/>
      </w:pPr>
      <w:rPr>
        <w:rFonts w:ascii="Symbol" w:hAnsi="Symbol" w:eastAsia="Symbol" w:cs="Symbol"/>
      </w:rPr>
    </w:lvl>
    <w:lvl w:ilvl="4">
      <w:start w:val="1"/>
      <w:numFmt w:val="bullet"/>
      <w:isLgl w:val="false"/>
      <w:suff w:val="tab"/>
      <w:lvlText w:val="o"/>
      <w:lvlJc w:val="left"/>
      <w:pPr>
        <w:pStyle w:val="739"/>
        <w:ind w:left="3600" w:hanging="360"/>
      </w:pPr>
      <w:rPr>
        <w:rFonts w:ascii="Courier New" w:hAnsi="Courier New" w:eastAsia="Courier New" w:cs="Courier New"/>
      </w:rPr>
    </w:lvl>
    <w:lvl w:ilvl="5">
      <w:start w:val="1"/>
      <w:numFmt w:val="bullet"/>
      <w:isLgl w:val="false"/>
      <w:suff w:val="tab"/>
      <w:lvlText w:val="§"/>
      <w:lvlJc w:val="left"/>
      <w:pPr>
        <w:pStyle w:val="739"/>
        <w:ind w:left="4320" w:hanging="360"/>
      </w:pPr>
      <w:rPr>
        <w:rFonts w:ascii="Wingdings" w:hAnsi="Wingdings" w:eastAsia="Wingdings" w:cs="Wingdings"/>
      </w:rPr>
    </w:lvl>
    <w:lvl w:ilvl="6">
      <w:start w:val="1"/>
      <w:numFmt w:val="bullet"/>
      <w:isLgl w:val="false"/>
      <w:suff w:val="tab"/>
      <w:lvlText w:val="·"/>
      <w:lvlJc w:val="left"/>
      <w:pPr>
        <w:pStyle w:val="739"/>
        <w:ind w:left="5040" w:hanging="360"/>
      </w:pPr>
      <w:rPr>
        <w:rFonts w:ascii="Symbol" w:hAnsi="Symbol" w:eastAsia="Symbol" w:cs="Symbol"/>
      </w:rPr>
    </w:lvl>
    <w:lvl w:ilvl="7">
      <w:start w:val="1"/>
      <w:numFmt w:val="bullet"/>
      <w:isLgl w:val="false"/>
      <w:suff w:val="tab"/>
      <w:lvlText w:val="o"/>
      <w:lvlJc w:val="left"/>
      <w:pPr>
        <w:pStyle w:val="739"/>
        <w:ind w:left="5760" w:hanging="360"/>
      </w:pPr>
      <w:rPr>
        <w:rFonts w:ascii="Courier New" w:hAnsi="Courier New" w:eastAsia="Courier New" w:cs="Courier New"/>
      </w:rPr>
    </w:lvl>
    <w:lvl w:ilvl="8">
      <w:start w:val="1"/>
      <w:numFmt w:val="bullet"/>
      <w:isLgl w:val="false"/>
      <w:suff w:val="tab"/>
      <w:lvlText w:val="§"/>
      <w:lvlJc w:val="left"/>
      <w:pPr>
        <w:pStyle w:val="739"/>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39"/>
      </w:pPr>
    </w:lvl>
    <w:lvl w:ilvl="1">
      <w:start w:val="1"/>
      <w:numFmt w:val="bullet"/>
      <w:isLgl w:val="false"/>
      <w:suff w:val="tab"/>
      <w:lvlText w:val="o"/>
      <w:lvlJc w:val="left"/>
      <w:pPr>
        <w:pStyle w:val="739"/>
        <w:ind w:left="1440" w:hanging="360"/>
      </w:pPr>
      <w:rPr>
        <w:rFonts w:ascii="Courier New" w:hAnsi="Courier New" w:eastAsia="Courier New" w:cs="Courier New"/>
      </w:rPr>
    </w:lvl>
    <w:lvl w:ilvl="2">
      <w:start w:val="1"/>
      <w:numFmt w:val="bullet"/>
      <w:isLgl w:val="false"/>
      <w:suff w:val="tab"/>
      <w:lvlText w:val="§"/>
      <w:lvlJc w:val="left"/>
      <w:pPr>
        <w:pStyle w:val="739"/>
        <w:ind w:left="2160" w:hanging="360"/>
      </w:pPr>
      <w:rPr>
        <w:rFonts w:ascii="Wingdings" w:hAnsi="Wingdings" w:eastAsia="Wingdings" w:cs="Wingdings"/>
      </w:rPr>
    </w:lvl>
    <w:lvl w:ilvl="3">
      <w:start w:val="1"/>
      <w:numFmt w:val="bullet"/>
      <w:isLgl w:val="false"/>
      <w:suff w:val="tab"/>
      <w:lvlText w:val="·"/>
      <w:lvlJc w:val="left"/>
      <w:pPr>
        <w:pStyle w:val="739"/>
        <w:ind w:left="2880" w:hanging="360"/>
      </w:pPr>
      <w:rPr>
        <w:rFonts w:ascii="Symbol" w:hAnsi="Symbol" w:eastAsia="Symbol" w:cs="Symbol"/>
      </w:rPr>
    </w:lvl>
    <w:lvl w:ilvl="4">
      <w:start w:val="1"/>
      <w:numFmt w:val="bullet"/>
      <w:isLgl w:val="false"/>
      <w:suff w:val="tab"/>
      <w:lvlText w:val="o"/>
      <w:lvlJc w:val="left"/>
      <w:pPr>
        <w:pStyle w:val="739"/>
        <w:ind w:left="3600" w:hanging="360"/>
      </w:pPr>
      <w:rPr>
        <w:rFonts w:ascii="Courier New" w:hAnsi="Courier New" w:eastAsia="Courier New" w:cs="Courier New"/>
      </w:rPr>
    </w:lvl>
    <w:lvl w:ilvl="5">
      <w:start w:val="1"/>
      <w:numFmt w:val="bullet"/>
      <w:isLgl w:val="false"/>
      <w:suff w:val="tab"/>
      <w:lvlText w:val="§"/>
      <w:lvlJc w:val="left"/>
      <w:pPr>
        <w:pStyle w:val="739"/>
        <w:ind w:left="4320" w:hanging="360"/>
      </w:pPr>
      <w:rPr>
        <w:rFonts w:ascii="Wingdings" w:hAnsi="Wingdings" w:eastAsia="Wingdings" w:cs="Wingdings"/>
      </w:rPr>
    </w:lvl>
    <w:lvl w:ilvl="6">
      <w:start w:val="1"/>
      <w:numFmt w:val="bullet"/>
      <w:isLgl w:val="false"/>
      <w:suff w:val="tab"/>
      <w:lvlText w:val="·"/>
      <w:lvlJc w:val="left"/>
      <w:pPr>
        <w:pStyle w:val="739"/>
        <w:ind w:left="5040" w:hanging="360"/>
      </w:pPr>
      <w:rPr>
        <w:rFonts w:ascii="Symbol" w:hAnsi="Symbol" w:eastAsia="Symbol" w:cs="Symbol"/>
      </w:rPr>
    </w:lvl>
    <w:lvl w:ilvl="7">
      <w:start w:val="1"/>
      <w:numFmt w:val="bullet"/>
      <w:isLgl w:val="false"/>
      <w:suff w:val="tab"/>
      <w:lvlText w:val="o"/>
      <w:lvlJc w:val="left"/>
      <w:pPr>
        <w:pStyle w:val="739"/>
        <w:ind w:left="5760" w:hanging="360"/>
      </w:pPr>
      <w:rPr>
        <w:rFonts w:ascii="Courier New" w:hAnsi="Courier New" w:eastAsia="Courier New" w:cs="Courier New"/>
      </w:rPr>
    </w:lvl>
    <w:lvl w:ilvl="8">
      <w:start w:val="1"/>
      <w:numFmt w:val="bullet"/>
      <w:isLgl w:val="false"/>
      <w:suff w:val="tab"/>
      <w:lvlText w:val="§"/>
      <w:lvlJc w:val="left"/>
      <w:pPr>
        <w:pStyle w:val="739"/>
        <w:ind w:left="6480" w:hanging="360"/>
      </w:pPr>
      <w:rPr>
        <w:rFonts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name w:val="Heading 1"/>
    <w:basedOn w:val="739"/>
    <w:next w:val="739"/>
    <w:link w:val="693"/>
    <w:uiPriority w:val="9"/>
    <w:qFormat/>
    <w:pPr>
      <w:keepLines/>
      <w:keepNext/>
      <w:spacing w:before="480" w:after="200"/>
      <w:outlineLvl w:val="0"/>
    </w:pPr>
    <w:rPr>
      <w:rFonts w:ascii="Arial" w:hAnsi="Arial" w:eastAsia="Arial" w:cs="Arial"/>
      <w:sz w:val="40"/>
      <w:szCs w:val="40"/>
    </w:rPr>
  </w:style>
  <w:style w:type="character" w:styleId="693">
    <w:name w:val="Heading 1 Char"/>
    <w:link w:val="692"/>
    <w:uiPriority w:val="9"/>
    <w:rPr>
      <w:rFonts w:ascii="Arial" w:hAnsi="Arial" w:eastAsia="Arial" w:cs="Arial"/>
      <w:sz w:val="40"/>
      <w:szCs w:val="40"/>
    </w:rPr>
  </w:style>
  <w:style w:type="paragraph" w:styleId="694">
    <w:name w:val="Heading 2"/>
    <w:basedOn w:val="739"/>
    <w:next w:val="739"/>
    <w:link w:val="695"/>
    <w:uiPriority w:val="9"/>
    <w:unhideWhenUsed/>
    <w:qFormat/>
    <w:pPr>
      <w:keepLines/>
      <w:keepNext/>
      <w:spacing w:before="360" w:after="200"/>
      <w:outlineLvl w:val="1"/>
    </w:pPr>
    <w:rPr>
      <w:rFonts w:ascii="Arial" w:hAnsi="Arial" w:eastAsia="Arial" w:cs="Arial"/>
      <w:sz w:val="34"/>
    </w:rPr>
  </w:style>
  <w:style w:type="character" w:styleId="695">
    <w:name w:val="Heading 2 Char"/>
    <w:link w:val="694"/>
    <w:uiPriority w:val="9"/>
    <w:rPr>
      <w:rFonts w:ascii="Arial" w:hAnsi="Arial" w:eastAsia="Arial" w:cs="Arial"/>
      <w:sz w:val="34"/>
    </w:rPr>
  </w:style>
  <w:style w:type="paragraph" w:styleId="696">
    <w:name w:val="Heading 3"/>
    <w:basedOn w:val="739"/>
    <w:next w:val="739"/>
    <w:link w:val="697"/>
    <w:uiPriority w:val="9"/>
    <w:unhideWhenUsed/>
    <w:qFormat/>
    <w:pPr>
      <w:keepLines/>
      <w:keepNext/>
      <w:spacing w:before="320" w:after="200"/>
      <w:outlineLvl w:val="2"/>
    </w:pPr>
    <w:rPr>
      <w:rFonts w:ascii="Arial" w:hAnsi="Arial" w:eastAsia="Arial" w:cs="Arial"/>
      <w:sz w:val="30"/>
      <w:szCs w:val="30"/>
    </w:rPr>
  </w:style>
  <w:style w:type="character" w:styleId="697">
    <w:name w:val="Heading 3 Char"/>
    <w:link w:val="696"/>
    <w:uiPriority w:val="9"/>
    <w:rPr>
      <w:rFonts w:ascii="Arial" w:hAnsi="Arial" w:eastAsia="Arial" w:cs="Arial"/>
      <w:sz w:val="30"/>
      <w:szCs w:val="30"/>
    </w:rPr>
  </w:style>
  <w:style w:type="paragraph" w:styleId="698">
    <w:name w:val="Heading 4"/>
    <w:basedOn w:val="739"/>
    <w:next w:val="739"/>
    <w:link w:val="699"/>
    <w:uiPriority w:val="9"/>
    <w:unhideWhenUsed/>
    <w:qFormat/>
    <w:pPr>
      <w:keepLines/>
      <w:keepNext/>
      <w:spacing w:before="320" w:after="200"/>
      <w:outlineLvl w:val="3"/>
    </w:pPr>
    <w:rPr>
      <w:rFonts w:ascii="Arial" w:hAnsi="Arial" w:eastAsia="Arial" w:cs="Arial"/>
      <w:b/>
      <w:bCs/>
      <w:sz w:val="26"/>
      <w:szCs w:val="26"/>
    </w:rPr>
  </w:style>
  <w:style w:type="character" w:styleId="699">
    <w:name w:val="Heading 4 Char"/>
    <w:link w:val="698"/>
    <w:uiPriority w:val="9"/>
    <w:rPr>
      <w:rFonts w:ascii="Arial" w:hAnsi="Arial" w:eastAsia="Arial" w:cs="Arial"/>
      <w:b/>
      <w:bCs/>
      <w:sz w:val="26"/>
      <w:szCs w:val="26"/>
    </w:rPr>
  </w:style>
  <w:style w:type="paragraph" w:styleId="700">
    <w:name w:val="Heading 5"/>
    <w:basedOn w:val="739"/>
    <w:next w:val="739"/>
    <w:link w:val="701"/>
    <w:uiPriority w:val="9"/>
    <w:unhideWhenUsed/>
    <w:qFormat/>
    <w:pPr>
      <w:keepLines/>
      <w:keepNext/>
      <w:spacing w:before="320" w:after="200"/>
      <w:outlineLvl w:val="4"/>
    </w:pPr>
    <w:rPr>
      <w:rFonts w:ascii="Arial" w:hAnsi="Arial" w:eastAsia="Arial" w:cs="Arial"/>
      <w:b/>
      <w:bCs/>
      <w:sz w:val="24"/>
      <w:szCs w:val="24"/>
    </w:rPr>
  </w:style>
  <w:style w:type="character" w:styleId="701">
    <w:name w:val="Heading 5 Char"/>
    <w:link w:val="700"/>
    <w:uiPriority w:val="9"/>
    <w:rPr>
      <w:rFonts w:ascii="Arial" w:hAnsi="Arial" w:eastAsia="Arial" w:cs="Arial"/>
      <w:b/>
      <w:bCs/>
      <w:sz w:val="24"/>
      <w:szCs w:val="24"/>
    </w:rPr>
  </w:style>
  <w:style w:type="paragraph" w:styleId="702">
    <w:name w:val="Heading 6"/>
    <w:basedOn w:val="739"/>
    <w:next w:val="739"/>
    <w:link w:val="703"/>
    <w:uiPriority w:val="9"/>
    <w:unhideWhenUsed/>
    <w:qFormat/>
    <w:pPr>
      <w:keepLines/>
      <w:keepNext/>
      <w:spacing w:before="320" w:after="200"/>
      <w:outlineLvl w:val="5"/>
    </w:pPr>
    <w:rPr>
      <w:rFonts w:ascii="Arial" w:hAnsi="Arial" w:eastAsia="Arial" w:cs="Arial"/>
      <w:b/>
      <w:bCs/>
      <w:sz w:val="22"/>
      <w:szCs w:val="22"/>
    </w:rPr>
  </w:style>
  <w:style w:type="character" w:styleId="703">
    <w:name w:val="Heading 6 Char"/>
    <w:link w:val="702"/>
    <w:uiPriority w:val="9"/>
    <w:rPr>
      <w:rFonts w:ascii="Arial" w:hAnsi="Arial" w:eastAsia="Arial" w:cs="Arial"/>
      <w:b/>
      <w:bCs/>
      <w:sz w:val="22"/>
      <w:szCs w:val="22"/>
    </w:rPr>
  </w:style>
  <w:style w:type="paragraph" w:styleId="704">
    <w:name w:val="Heading 7"/>
    <w:basedOn w:val="739"/>
    <w:next w:val="739"/>
    <w:link w:val="705"/>
    <w:uiPriority w:val="9"/>
    <w:unhideWhenUsed/>
    <w:qFormat/>
    <w:pPr>
      <w:keepLines/>
      <w:keepNext/>
      <w:spacing w:before="320" w:after="200"/>
      <w:outlineLvl w:val="6"/>
    </w:pPr>
    <w:rPr>
      <w:rFonts w:ascii="Arial" w:hAnsi="Arial" w:eastAsia="Arial" w:cs="Arial"/>
      <w:b/>
      <w:bCs/>
      <w:i/>
      <w:iCs/>
      <w:sz w:val="22"/>
      <w:szCs w:val="22"/>
    </w:rPr>
  </w:style>
  <w:style w:type="character" w:styleId="705">
    <w:name w:val="Heading 7 Char"/>
    <w:link w:val="704"/>
    <w:uiPriority w:val="9"/>
    <w:rPr>
      <w:rFonts w:ascii="Arial" w:hAnsi="Arial" w:eastAsia="Arial" w:cs="Arial"/>
      <w:b/>
      <w:bCs/>
      <w:i/>
      <w:iCs/>
      <w:sz w:val="22"/>
      <w:szCs w:val="22"/>
    </w:rPr>
  </w:style>
  <w:style w:type="paragraph" w:styleId="706">
    <w:name w:val="Heading 8"/>
    <w:basedOn w:val="739"/>
    <w:next w:val="739"/>
    <w:link w:val="707"/>
    <w:uiPriority w:val="9"/>
    <w:unhideWhenUsed/>
    <w:qFormat/>
    <w:pPr>
      <w:keepLines/>
      <w:keepNext/>
      <w:spacing w:before="320" w:after="200"/>
      <w:outlineLvl w:val="7"/>
    </w:pPr>
    <w:rPr>
      <w:rFonts w:ascii="Arial" w:hAnsi="Arial" w:eastAsia="Arial" w:cs="Arial"/>
      <w:i/>
      <w:iCs/>
      <w:sz w:val="22"/>
      <w:szCs w:val="22"/>
    </w:rPr>
  </w:style>
  <w:style w:type="character" w:styleId="707">
    <w:name w:val="Heading 8 Char"/>
    <w:link w:val="706"/>
    <w:uiPriority w:val="9"/>
    <w:rPr>
      <w:rFonts w:ascii="Arial" w:hAnsi="Arial" w:eastAsia="Arial" w:cs="Arial"/>
      <w:i/>
      <w:iCs/>
      <w:sz w:val="22"/>
      <w:szCs w:val="22"/>
    </w:rPr>
  </w:style>
  <w:style w:type="paragraph" w:styleId="708">
    <w:name w:val="Heading 9"/>
    <w:basedOn w:val="739"/>
    <w:next w:val="739"/>
    <w:link w:val="709"/>
    <w:uiPriority w:val="9"/>
    <w:unhideWhenUsed/>
    <w:qFormat/>
    <w:pPr>
      <w:keepLines/>
      <w:keepNext/>
      <w:spacing w:before="320" w:after="200"/>
      <w:outlineLvl w:val="8"/>
    </w:pPr>
    <w:rPr>
      <w:rFonts w:ascii="Arial" w:hAnsi="Arial" w:eastAsia="Arial" w:cs="Arial"/>
      <w:i/>
      <w:iCs/>
      <w:sz w:val="21"/>
      <w:szCs w:val="21"/>
    </w:rPr>
  </w:style>
  <w:style w:type="character" w:styleId="709">
    <w:name w:val="Heading 9 Char"/>
    <w:link w:val="708"/>
    <w:uiPriority w:val="9"/>
    <w:rPr>
      <w:rFonts w:ascii="Arial" w:hAnsi="Arial" w:eastAsia="Arial" w:cs="Arial"/>
      <w:i/>
      <w:iCs/>
      <w:sz w:val="21"/>
      <w:szCs w:val="21"/>
    </w:rPr>
  </w:style>
  <w:style w:type="paragraph" w:styleId="710">
    <w:name w:val="Title"/>
    <w:basedOn w:val="739"/>
    <w:next w:val="739"/>
    <w:link w:val="711"/>
    <w:uiPriority w:val="10"/>
    <w:qFormat/>
    <w:pPr>
      <w:contextualSpacing/>
      <w:spacing w:before="300" w:after="200"/>
    </w:pPr>
    <w:rPr>
      <w:sz w:val="48"/>
      <w:szCs w:val="48"/>
    </w:rPr>
  </w:style>
  <w:style w:type="character" w:styleId="711">
    <w:name w:val="Title Char"/>
    <w:link w:val="710"/>
    <w:uiPriority w:val="10"/>
    <w:rPr>
      <w:sz w:val="48"/>
      <w:szCs w:val="48"/>
    </w:rPr>
  </w:style>
  <w:style w:type="paragraph" w:styleId="712">
    <w:name w:val="Subtitle"/>
    <w:basedOn w:val="739"/>
    <w:next w:val="739"/>
    <w:link w:val="713"/>
    <w:uiPriority w:val="11"/>
    <w:qFormat/>
    <w:pPr>
      <w:spacing w:before="200" w:after="200"/>
    </w:pPr>
    <w:rPr>
      <w:sz w:val="24"/>
      <w:szCs w:val="24"/>
    </w:rPr>
  </w:style>
  <w:style w:type="character" w:styleId="713">
    <w:name w:val="Subtitle Char"/>
    <w:link w:val="712"/>
    <w:uiPriority w:val="11"/>
    <w:rPr>
      <w:sz w:val="24"/>
      <w:szCs w:val="24"/>
    </w:rPr>
  </w:style>
  <w:style w:type="character" w:styleId="714">
    <w:name w:val="Quote Char"/>
    <w:link w:val="807"/>
    <w:uiPriority w:val="29"/>
    <w:rPr>
      <w:i/>
    </w:rPr>
  </w:style>
  <w:style w:type="character" w:styleId="715">
    <w:name w:val="Intense Quote Char"/>
    <w:link w:val="809"/>
    <w:uiPriority w:val="30"/>
    <w:rPr>
      <w:i/>
    </w:rPr>
  </w:style>
  <w:style w:type="paragraph" w:styleId="716">
    <w:name w:val="Header"/>
    <w:basedOn w:val="739"/>
    <w:link w:val="717"/>
    <w:uiPriority w:val="99"/>
    <w:unhideWhenUsed/>
    <w:pPr>
      <w:spacing w:after="0" w:line="240" w:lineRule="auto"/>
      <w:tabs>
        <w:tab w:val="center" w:pos="7143" w:leader="none"/>
        <w:tab w:val="right" w:pos="14287" w:leader="none"/>
      </w:tabs>
    </w:pPr>
  </w:style>
  <w:style w:type="character" w:styleId="717">
    <w:name w:val="Header Char"/>
    <w:link w:val="716"/>
    <w:uiPriority w:val="99"/>
  </w:style>
  <w:style w:type="paragraph" w:styleId="718">
    <w:name w:val="Footer"/>
    <w:basedOn w:val="739"/>
    <w:link w:val="720"/>
    <w:uiPriority w:val="99"/>
    <w:unhideWhenUsed/>
    <w:pPr>
      <w:spacing w:after="0" w:line="240" w:lineRule="auto"/>
      <w:tabs>
        <w:tab w:val="center" w:pos="7143" w:leader="none"/>
        <w:tab w:val="right" w:pos="14287" w:leader="none"/>
      </w:tabs>
    </w:pPr>
  </w:style>
  <w:style w:type="paragraph" w:styleId="719">
    <w:name w:val="Caption"/>
    <w:basedOn w:val="739"/>
    <w:next w:val="739"/>
    <w:uiPriority w:val="35"/>
    <w:semiHidden/>
    <w:unhideWhenUsed/>
    <w:qFormat/>
    <w:pPr>
      <w:spacing w:line="276" w:lineRule="auto"/>
    </w:pPr>
    <w:rPr>
      <w:b/>
      <w:bCs/>
      <w:color w:val="4f81bd" w:themeColor="accent1"/>
      <w:sz w:val="18"/>
      <w:szCs w:val="18"/>
    </w:rPr>
  </w:style>
  <w:style w:type="character" w:styleId="720">
    <w:name w:val="Caption Char"/>
    <w:basedOn w:val="719"/>
    <w:link w:val="718"/>
    <w:uiPriority w:val="99"/>
  </w:style>
  <w:style w:type="table" w:styleId="72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2">
    <w:name w:val="Hyperlink"/>
    <w:uiPriority w:val="99"/>
    <w:unhideWhenUsed/>
    <w:rPr>
      <w:color w:val="0000ff" w:themeColor="hyperlink"/>
      <w:u w:val="single"/>
    </w:rPr>
  </w:style>
  <w:style w:type="paragraph" w:styleId="723">
    <w:name w:val="footnote text"/>
    <w:basedOn w:val="739"/>
    <w:link w:val="724"/>
    <w:uiPriority w:val="99"/>
    <w:semiHidden/>
    <w:unhideWhenUsed/>
    <w:pPr>
      <w:spacing w:after="40" w:line="240" w:lineRule="auto"/>
    </w:pPr>
    <w:rPr>
      <w:sz w:val="18"/>
    </w:rPr>
  </w:style>
  <w:style w:type="character" w:styleId="724">
    <w:name w:val="Footnote Text Char"/>
    <w:link w:val="723"/>
    <w:uiPriority w:val="99"/>
    <w:rPr>
      <w:sz w:val="18"/>
    </w:rPr>
  </w:style>
  <w:style w:type="character" w:styleId="725">
    <w:name w:val="footnote reference"/>
    <w:uiPriority w:val="99"/>
    <w:unhideWhenUsed/>
    <w:rPr>
      <w:vertAlign w:val="superscript"/>
    </w:rPr>
  </w:style>
  <w:style w:type="paragraph" w:styleId="726">
    <w:name w:val="endnote text"/>
    <w:basedOn w:val="739"/>
    <w:link w:val="727"/>
    <w:uiPriority w:val="99"/>
    <w:semiHidden/>
    <w:unhideWhenUsed/>
    <w:pPr>
      <w:spacing w:after="0" w:line="240" w:lineRule="auto"/>
    </w:pPr>
    <w:rPr>
      <w:sz w:val="20"/>
    </w:rPr>
  </w:style>
  <w:style w:type="character" w:styleId="727">
    <w:name w:val="Endnote Text Char"/>
    <w:link w:val="726"/>
    <w:uiPriority w:val="99"/>
    <w:rPr>
      <w:sz w:val="20"/>
    </w:rPr>
  </w:style>
  <w:style w:type="character" w:styleId="728">
    <w:name w:val="endnote reference"/>
    <w:uiPriority w:val="99"/>
    <w:semiHidden/>
    <w:unhideWhenUsed/>
    <w:rPr>
      <w:vertAlign w:val="superscript"/>
    </w:rPr>
  </w:style>
  <w:style w:type="paragraph" w:styleId="729">
    <w:name w:val="toc 1"/>
    <w:basedOn w:val="739"/>
    <w:next w:val="739"/>
    <w:uiPriority w:val="39"/>
    <w:unhideWhenUsed/>
    <w:pPr>
      <w:ind w:left="0" w:right="0" w:firstLine="0"/>
      <w:spacing w:after="57"/>
    </w:pPr>
  </w:style>
  <w:style w:type="paragraph" w:styleId="730">
    <w:name w:val="toc 2"/>
    <w:basedOn w:val="739"/>
    <w:next w:val="739"/>
    <w:uiPriority w:val="39"/>
    <w:unhideWhenUsed/>
    <w:pPr>
      <w:ind w:left="283" w:right="0" w:firstLine="0"/>
      <w:spacing w:after="57"/>
    </w:pPr>
  </w:style>
  <w:style w:type="paragraph" w:styleId="731">
    <w:name w:val="toc 3"/>
    <w:basedOn w:val="739"/>
    <w:next w:val="739"/>
    <w:uiPriority w:val="39"/>
    <w:unhideWhenUsed/>
    <w:pPr>
      <w:ind w:left="567" w:right="0" w:firstLine="0"/>
      <w:spacing w:after="57"/>
    </w:pPr>
  </w:style>
  <w:style w:type="paragraph" w:styleId="732">
    <w:name w:val="toc 4"/>
    <w:basedOn w:val="739"/>
    <w:next w:val="739"/>
    <w:uiPriority w:val="39"/>
    <w:unhideWhenUsed/>
    <w:pPr>
      <w:ind w:left="850" w:right="0" w:firstLine="0"/>
      <w:spacing w:after="57"/>
    </w:pPr>
  </w:style>
  <w:style w:type="paragraph" w:styleId="733">
    <w:name w:val="toc 5"/>
    <w:basedOn w:val="739"/>
    <w:next w:val="739"/>
    <w:uiPriority w:val="39"/>
    <w:unhideWhenUsed/>
    <w:pPr>
      <w:ind w:left="1134" w:right="0" w:firstLine="0"/>
      <w:spacing w:after="57"/>
    </w:pPr>
  </w:style>
  <w:style w:type="paragraph" w:styleId="734">
    <w:name w:val="toc 6"/>
    <w:basedOn w:val="739"/>
    <w:next w:val="739"/>
    <w:uiPriority w:val="39"/>
    <w:unhideWhenUsed/>
    <w:pPr>
      <w:ind w:left="1417" w:right="0" w:firstLine="0"/>
      <w:spacing w:after="57"/>
    </w:pPr>
  </w:style>
  <w:style w:type="paragraph" w:styleId="735">
    <w:name w:val="toc 7"/>
    <w:basedOn w:val="739"/>
    <w:next w:val="739"/>
    <w:uiPriority w:val="39"/>
    <w:unhideWhenUsed/>
    <w:pPr>
      <w:ind w:left="1701" w:right="0" w:firstLine="0"/>
      <w:spacing w:after="57"/>
    </w:pPr>
  </w:style>
  <w:style w:type="paragraph" w:styleId="736">
    <w:name w:val="toc 8"/>
    <w:basedOn w:val="739"/>
    <w:next w:val="739"/>
    <w:uiPriority w:val="39"/>
    <w:unhideWhenUsed/>
    <w:pPr>
      <w:ind w:left="1984" w:right="0" w:firstLine="0"/>
      <w:spacing w:after="57"/>
    </w:pPr>
  </w:style>
  <w:style w:type="paragraph" w:styleId="737">
    <w:name w:val="toc 9"/>
    <w:basedOn w:val="739"/>
    <w:next w:val="739"/>
    <w:uiPriority w:val="39"/>
    <w:unhideWhenUsed/>
    <w:pPr>
      <w:ind w:left="2268" w:right="0" w:firstLine="0"/>
      <w:spacing w:after="57"/>
    </w:pPr>
  </w:style>
  <w:style w:type="paragraph" w:styleId="738">
    <w:name w:val="table of figures"/>
    <w:basedOn w:val="739"/>
    <w:next w:val="739"/>
    <w:uiPriority w:val="99"/>
    <w:unhideWhenUsed/>
    <w:pPr>
      <w:spacing w:after="0" w:afterAutospacing="0"/>
    </w:pPr>
  </w:style>
  <w:style w:type="paragraph" w:styleId="739" w:default="1">
    <w:name w:val="Normal"/>
    <w:next w:val="739"/>
    <w:link w:val="739"/>
    <w:qFormat/>
    <w:pPr>
      <w:jc w:val="both"/>
      <w:widowControl w:val="off"/>
    </w:pPr>
    <w:rPr>
      <w:rFonts w:ascii="Times New Roman" w:hAnsi="Times New Roman" w:eastAsia="宋体" w:cs="Times New Roman"/>
      <w:sz w:val="21"/>
      <w:szCs w:val="24"/>
      <w:lang w:val="en-US" w:eastAsia="zh-CN" w:bidi="ar-SA"/>
    </w:rPr>
  </w:style>
  <w:style w:type="paragraph" w:styleId="740">
    <w:name w:val="标题 1"/>
    <w:basedOn w:val="739"/>
    <w:next w:val="739"/>
    <w:link w:val="751"/>
    <w:uiPriority w:val="9"/>
    <w:qFormat/>
    <w:pPr>
      <w:jc w:val="left"/>
      <w:keepLines/>
      <w:keepNext/>
      <w:outlineLvl w:val="0"/>
    </w:pPr>
    <w:rPr>
      <w:b/>
      <w:bCs/>
      <w:sz w:val="30"/>
      <w:szCs w:val="44"/>
    </w:rPr>
  </w:style>
  <w:style w:type="paragraph" w:styleId="741">
    <w:name w:val="标题 2"/>
    <w:basedOn w:val="739"/>
    <w:next w:val="739"/>
    <w:link w:val="752"/>
    <w:qFormat/>
    <w:pPr>
      <w:keepLines/>
      <w:keepNext/>
      <w:spacing w:before="260" w:after="260" w:line="413" w:lineRule="auto"/>
      <w:outlineLvl w:val="1"/>
    </w:pPr>
    <w:rPr>
      <w:rFonts w:ascii="Arial" w:hAnsi="Arial" w:eastAsia="黑体"/>
      <w:b/>
      <w:sz w:val="32"/>
    </w:rPr>
  </w:style>
  <w:style w:type="paragraph" w:styleId="742">
    <w:name w:val="标题 3"/>
    <w:basedOn w:val="739"/>
    <w:next w:val="739"/>
    <w:link w:val="753"/>
    <w:uiPriority w:val="9"/>
    <w:qFormat/>
    <w:pPr>
      <w:keepLines/>
      <w:keepNext/>
      <w:spacing w:before="120" w:after="120"/>
      <w:outlineLvl w:val="2"/>
    </w:pPr>
    <w:rPr>
      <w:b/>
      <w:bCs/>
      <w:sz w:val="28"/>
      <w:szCs w:val="32"/>
    </w:rPr>
  </w:style>
  <w:style w:type="paragraph" w:styleId="743">
    <w:name w:val="标题 4"/>
    <w:basedOn w:val="739"/>
    <w:next w:val="739"/>
    <w:link w:val="754"/>
    <w:uiPriority w:val="9"/>
    <w:qFormat/>
    <w:pPr>
      <w:keepLines/>
      <w:keepNext/>
      <w:spacing w:before="120" w:after="120"/>
      <w:outlineLvl w:val="3"/>
    </w:pPr>
    <w:rPr>
      <w:b/>
      <w:bCs/>
      <w:sz w:val="28"/>
      <w:szCs w:val="28"/>
    </w:rPr>
  </w:style>
  <w:style w:type="paragraph" w:styleId="744">
    <w:name w:val="标题 5"/>
    <w:basedOn w:val="739"/>
    <w:next w:val="739"/>
    <w:link w:val="755"/>
    <w:uiPriority w:val="9"/>
    <w:unhideWhenUsed/>
    <w:qFormat/>
    <w:pPr>
      <w:keepLines/>
      <w:keepNext/>
      <w:spacing w:before="320" w:after="200"/>
      <w:outlineLvl w:val="4"/>
    </w:pPr>
    <w:rPr>
      <w:rFonts w:ascii="Arial" w:hAnsi="Arial" w:eastAsia="Arial" w:cs="Arial"/>
      <w:b/>
      <w:bCs/>
      <w:sz w:val="24"/>
    </w:rPr>
  </w:style>
  <w:style w:type="paragraph" w:styleId="745">
    <w:name w:val="标题 6"/>
    <w:basedOn w:val="739"/>
    <w:next w:val="739"/>
    <w:link w:val="756"/>
    <w:uiPriority w:val="9"/>
    <w:unhideWhenUsed/>
    <w:qFormat/>
    <w:pPr>
      <w:keepLines/>
      <w:keepNext/>
      <w:spacing w:before="320" w:after="200"/>
      <w:outlineLvl w:val="5"/>
    </w:pPr>
    <w:rPr>
      <w:rFonts w:ascii="Arial" w:hAnsi="Arial" w:eastAsia="Arial" w:cs="Arial"/>
      <w:b/>
      <w:bCs/>
      <w:sz w:val="22"/>
      <w:szCs w:val="22"/>
    </w:rPr>
  </w:style>
  <w:style w:type="paragraph" w:styleId="746">
    <w:name w:val="标题 7"/>
    <w:basedOn w:val="739"/>
    <w:next w:val="739"/>
    <w:link w:val="757"/>
    <w:uiPriority w:val="9"/>
    <w:unhideWhenUsed/>
    <w:qFormat/>
    <w:pPr>
      <w:keepLines/>
      <w:keepNext/>
      <w:spacing w:before="320" w:after="200"/>
      <w:outlineLvl w:val="6"/>
    </w:pPr>
    <w:rPr>
      <w:rFonts w:ascii="Arial" w:hAnsi="Arial" w:eastAsia="Arial" w:cs="Arial"/>
      <w:b/>
      <w:bCs/>
      <w:i/>
      <w:iCs/>
      <w:sz w:val="22"/>
      <w:szCs w:val="22"/>
    </w:rPr>
  </w:style>
  <w:style w:type="paragraph" w:styleId="747">
    <w:name w:val="标题 8"/>
    <w:basedOn w:val="739"/>
    <w:next w:val="739"/>
    <w:link w:val="758"/>
    <w:uiPriority w:val="9"/>
    <w:unhideWhenUsed/>
    <w:qFormat/>
    <w:pPr>
      <w:keepLines/>
      <w:keepNext/>
      <w:spacing w:before="320" w:after="200"/>
      <w:outlineLvl w:val="7"/>
    </w:pPr>
    <w:rPr>
      <w:rFonts w:ascii="Arial" w:hAnsi="Arial" w:eastAsia="Arial" w:cs="Arial"/>
      <w:i/>
      <w:iCs/>
      <w:sz w:val="22"/>
      <w:szCs w:val="22"/>
    </w:rPr>
  </w:style>
  <w:style w:type="paragraph" w:styleId="748">
    <w:name w:val="标题 9"/>
    <w:basedOn w:val="739"/>
    <w:next w:val="739"/>
    <w:link w:val="759"/>
    <w:uiPriority w:val="9"/>
    <w:unhideWhenUsed/>
    <w:qFormat/>
    <w:pPr>
      <w:keepLines/>
      <w:keepNext/>
      <w:spacing w:before="320" w:after="200"/>
      <w:outlineLvl w:val="8"/>
    </w:pPr>
    <w:rPr>
      <w:rFonts w:ascii="Arial" w:hAnsi="Arial" w:eastAsia="Arial" w:cs="Arial"/>
      <w:i/>
      <w:iCs/>
      <w:szCs w:val="21"/>
    </w:rPr>
  </w:style>
  <w:style w:type="character" w:styleId="749">
    <w:name w:val="默认段落字体"/>
    <w:next w:val="749"/>
    <w:link w:val="739"/>
    <w:uiPriority w:val="1"/>
    <w:unhideWhenUsed/>
  </w:style>
  <w:style w:type="table" w:styleId="750">
    <w:name w:val="普通表格"/>
    <w:next w:val="750"/>
    <w:link w:val="739"/>
    <w:uiPriority w:val="99"/>
    <w:unhideWhenUsed/>
    <w:tblPr/>
  </w:style>
  <w:style w:type="character" w:styleId="751">
    <w:name w:val="标题 1 字符"/>
    <w:next w:val="751"/>
    <w:link w:val="740"/>
    <w:uiPriority w:val="9"/>
    <w:rPr>
      <w:rFonts w:ascii="Arial" w:hAnsi="Arial" w:eastAsia="Arial" w:cs="Arial"/>
      <w:sz w:val="40"/>
      <w:szCs w:val="40"/>
    </w:rPr>
  </w:style>
  <w:style w:type="character" w:styleId="752">
    <w:name w:val="标题 2 字符"/>
    <w:next w:val="752"/>
    <w:link w:val="741"/>
    <w:uiPriority w:val="9"/>
    <w:rPr>
      <w:rFonts w:ascii="Arial" w:hAnsi="Arial" w:eastAsia="Arial" w:cs="Arial"/>
      <w:sz w:val="34"/>
    </w:rPr>
  </w:style>
  <w:style w:type="character" w:styleId="753">
    <w:name w:val="标题 3 字符"/>
    <w:next w:val="753"/>
    <w:link w:val="742"/>
    <w:uiPriority w:val="9"/>
    <w:rPr>
      <w:rFonts w:ascii="Arial" w:hAnsi="Arial" w:eastAsia="Arial" w:cs="Arial"/>
      <w:sz w:val="30"/>
      <w:szCs w:val="30"/>
    </w:rPr>
  </w:style>
  <w:style w:type="character" w:styleId="754">
    <w:name w:val="标题 4 字符"/>
    <w:next w:val="754"/>
    <w:link w:val="743"/>
    <w:uiPriority w:val="9"/>
    <w:rPr>
      <w:rFonts w:ascii="Arial" w:hAnsi="Arial" w:eastAsia="Arial" w:cs="Arial"/>
      <w:b/>
      <w:bCs/>
      <w:sz w:val="26"/>
      <w:szCs w:val="26"/>
    </w:rPr>
  </w:style>
  <w:style w:type="character" w:styleId="755">
    <w:name w:val="标题 5 字符"/>
    <w:next w:val="755"/>
    <w:link w:val="744"/>
    <w:uiPriority w:val="9"/>
    <w:rPr>
      <w:rFonts w:ascii="Arial" w:hAnsi="Arial" w:eastAsia="Arial" w:cs="Arial"/>
      <w:b/>
      <w:bCs/>
      <w:sz w:val="24"/>
      <w:szCs w:val="24"/>
    </w:rPr>
  </w:style>
  <w:style w:type="character" w:styleId="756">
    <w:name w:val="标题 6 字符"/>
    <w:next w:val="756"/>
    <w:link w:val="745"/>
    <w:uiPriority w:val="9"/>
    <w:rPr>
      <w:rFonts w:ascii="Arial" w:hAnsi="Arial" w:eastAsia="Arial" w:cs="Arial"/>
      <w:b/>
      <w:bCs/>
      <w:sz w:val="22"/>
      <w:szCs w:val="22"/>
    </w:rPr>
  </w:style>
  <w:style w:type="character" w:styleId="757">
    <w:name w:val="标题 7 字符"/>
    <w:next w:val="757"/>
    <w:link w:val="746"/>
    <w:uiPriority w:val="9"/>
    <w:rPr>
      <w:rFonts w:ascii="Arial" w:hAnsi="Arial" w:eastAsia="Arial" w:cs="Arial"/>
      <w:b/>
      <w:bCs/>
      <w:i/>
      <w:iCs/>
      <w:sz w:val="22"/>
      <w:szCs w:val="22"/>
    </w:rPr>
  </w:style>
  <w:style w:type="character" w:styleId="758">
    <w:name w:val="标题 8 字符"/>
    <w:next w:val="758"/>
    <w:link w:val="747"/>
    <w:uiPriority w:val="9"/>
    <w:rPr>
      <w:rFonts w:ascii="Arial" w:hAnsi="Arial" w:eastAsia="Arial" w:cs="Arial"/>
      <w:i/>
      <w:iCs/>
      <w:sz w:val="22"/>
      <w:szCs w:val="22"/>
    </w:rPr>
  </w:style>
  <w:style w:type="character" w:styleId="759">
    <w:name w:val="标题 9 字符"/>
    <w:next w:val="759"/>
    <w:link w:val="748"/>
    <w:uiPriority w:val="9"/>
    <w:rPr>
      <w:rFonts w:ascii="Arial" w:hAnsi="Arial" w:eastAsia="Arial" w:cs="Arial"/>
      <w:i/>
      <w:iCs/>
      <w:sz w:val="21"/>
      <w:szCs w:val="21"/>
    </w:rPr>
  </w:style>
  <w:style w:type="paragraph" w:styleId="760">
    <w:name w:val="目录 7"/>
    <w:basedOn w:val="739"/>
    <w:next w:val="739"/>
    <w:link w:val="739"/>
    <w:uiPriority w:val="39"/>
    <w:unhideWhenUsed/>
    <w:pPr>
      <w:ind w:left="1701"/>
      <w:spacing w:after="57"/>
    </w:pPr>
  </w:style>
  <w:style w:type="paragraph" w:styleId="761">
    <w:name w:val="正文缩进"/>
    <w:basedOn w:val="739"/>
    <w:next w:val="739"/>
    <w:link w:val="739"/>
    <w:qFormat/>
    <w:pPr>
      <w:ind w:firstLine="420"/>
      <w:jc w:val="left"/>
    </w:pPr>
    <w:rPr>
      <w:rFonts w:eastAsia="楷体_GB2312"/>
      <w:sz w:val="24"/>
      <w:szCs w:val="20"/>
    </w:rPr>
  </w:style>
  <w:style w:type="paragraph" w:styleId="762">
    <w:name w:val="题注"/>
    <w:basedOn w:val="739"/>
    <w:next w:val="739"/>
    <w:link w:val="739"/>
    <w:uiPriority w:val="35"/>
    <w:unhideWhenUsed/>
    <w:qFormat/>
    <w:pPr>
      <w:spacing w:line="276" w:lineRule="auto"/>
    </w:pPr>
    <w:rPr>
      <w:b/>
      <w:bCs/>
      <w:color w:val="4f81bd"/>
      <w:sz w:val="18"/>
      <w:szCs w:val="18"/>
    </w:rPr>
  </w:style>
  <w:style w:type="paragraph" w:styleId="763">
    <w:name w:val="批注文字"/>
    <w:basedOn w:val="739"/>
    <w:next w:val="763"/>
    <w:link w:val="739"/>
    <w:pPr>
      <w:jc w:val="left"/>
    </w:pPr>
  </w:style>
  <w:style w:type="paragraph" w:styleId="764">
    <w:name w:val="正文文本"/>
    <w:basedOn w:val="739"/>
    <w:next w:val="761"/>
    <w:link w:val="739"/>
    <w:pPr>
      <w:spacing w:after="120"/>
    </w:pPr>
  </w:style>
  <w:style w:type="paragraph" w:styleId="765">
    <w:name w:val="正文文本缩进"/>
    <w:basedOn w:val="739"/>
    <w:next w:val="766"/>
    <w:link w:val="739"/>
    <w:pPr>
      <w:ind w:firstLine="560"/>
      <w:jc w:val="left"/>
      <w:spacing w:line="300" w:lineRule="auto"/>
    </w:pPr>
    <w:rPr>
      <w:rFonts w:eastAsia="Times New Roman"/>
      <w:sz w:val="28"/>
    </w:rPr>
  </w:style>
  <w:style w:type="paragraph" w:styleId="766">
    <w:name w:val="寄信人地址"/>
    <w:basedOn w:val="739"/>
    <w:next w:val="766"/>
    <w:link w:val="739"/>
    <w:qFormat/>
    <w:rPr>
      <w:rFonts w:ascii="Arial" w:hAnsi="Arial"/>
    </w:rPr>
  </w:style>
  <w:style w:type="paragraph" w:styleId="767">
    <w:name w:val="文本块"/>
    <w:basedOn w:val="739"/>
    <w:next w:val="767"/>
    <w:link w:val="739"/>
    <w:pPr>
      <w:ind w:left="630" w:right="-609" w:firstLine="420"/>
      <w:spacing w:line="360" w:lineRule="auto"/>
    </w:pPr>
    <w:rPr>
      <w:rFonts w:hint="eastAsia" w:ascii="仿宋_GB2312" w:eastAsia="仿宋_GB2312"/>
      <w:szCs w:val="20"/>
    </w:rPr>
  </w:style>
  <w:style w:type="paragraph" w:styleId="768">
    <w:name w:val="目录 5"/>
    <w:basedOn w:val="739"/>
    <w:next w:val="739"/>
    <w:link w:val="739"/>
    <w:uiPriority w:val="39"/>
    <w:unhideWhenUsed/>
    <w:pPr>
      <w:ind w:left="1134"/>
      <w:spacing w:after="57"/>
    </w:pPr>
  </w:style>
  <w:style w:type="paragraph" w:styleId="769">
    <w:name w:val="目录 3"/>
    <w:basedOn w:val="739"/>
    <w:next w:val="739"/>
    <w:link w:val="739"/>
    <w:uiPriority w:val="39"/>
    <w:unhideWhenUsed/>
    <w:pPr>
      <w:ind w:left="567"/>
      <w:spacing w:after="57"/>
    </w:pPr>
  </w:style>
  <w:style w:type="paragraph" w:styleId="770">
    <w:name w:val="纯文本"/>
    <w:basedOn w:val="739"/>
    <w:next w:val="770"/>
    <w:link w:val="739"/>
    <w:rPr>
      <w:rFonts w:ascii="宋体" w:hAnsi="Courier New" w:eastAsia="楷体_GB2312"/>
      <w:sz w:val="26"/>
    </w:rPr>
  </w:style>
  <w:style w:type="paragraph" w:styleId="771">
    <w:name w:val="列表项目符号 5"/>
    <w:basedOn w:val="739"/>
    <w:next w:val="771"/>
    <w:link w:val="739"/>
    <w:pPr>
      <w:numPr>
        <w:ilvl w:val="0"/>
        <w:numId w:val="1"/>
      </w:numPr>
      <w:tabs>
        <w:tab w:val="left" w:pos="2040" w:leader="none"/>
      </w:tabs>
    </w:pPr>
  </w:style>
  <w:style w:type="paragraph" w:styleId="772">
    <w:name w:val="目录 8"/>
    <w:basedOn w:val="739"/>
    <w:next w:val="739"/>
    <w:link w:val="739"/>
    <w:uiPriority w:val="39"/>
    <w:unhideWhenUsed/>
    <w:pPr>
      <w:ind w:left="1984"/>
      <w:spacing w:after="57"/>
    </w:pPr>
  </w:style>
  <w:style w:type="paragraph" w:styleId="773">
    <w:name w:val="正文文本缩进 2"/>
    <w:basedOn w:val="739"/>
    <w:next w:val="774"/>
    <w:link w:val="739"/>
    <w:qFormat/>
    <w:pPr>
      <w:ind w:firstLine="540"/>
      <w:spacing w:line="360" w:lineRule="auto"/>
    </w:pPr>
    <w:rPr>
      <w:rFonts w:ascii="宋体" w:hAnsi="宋体"/>
      <w:sz w:val="24"/>
    </w:rPr>
  </w:style>
  <w:style w:type="paragraph" w:styleId="774">
    <w:name w:val="索引 9"/>
    <w:basedOn w:val="739"/>
    <w:next w:val="739"/>
    <w:link w:val="739"/>
    <w:semiHidden/>
    <w:qFormat/>
    <w:pPr>
      <w:ind w:left="1600"/>
    </w:pPr>
  </w:style>
  <w:style w:type="paragraph" w:styleId="775">
    <w:name w:val="尾注文本"/>
    <w:basedOn w:val="739"/>
    <w:next w:val="775"/>
    <w:link w:val="776"/>
    <w:uiPriority w:val="99"/>
    <w:unhideWhenUsed/>
    <w:rPr>
      <w:sz w:val="20"/>
    </w:rPr>
  </w:style>
  <w:style w:type="character" w:styleId="776">
    <w:name w:val="尾注文本 字符"/>
    <w:next w:val="776"/>
    <w:link w:val="775"/>
    <w:uiPriority w:val="99"/>
    <w:rPr>
      <w:sz w:val="20"/>
    </w:rPr>
  </w:style>
  <w:style w:type="paragraph" w:styleId="777">
    <w:name w:val="页脚"/>
    <w:basedOn w:val="739"/>
    <w:next w:val="777"/>
    <w:link w:val="778"/>
    <w:pPr>
      <w:jc w:val="left"/>
      <w:tabs>
        <w:tab w:val="center" w:pos="4153" w:leader="none"/>
        <w:tab w:val="right" w:pos="8306" w:leader="none"/>
      </w:tabs>
    </w:pPr>
    <w:rPr>
      <w:sz w:val="18"/>
      <w:szCs w:val="18"/>
    </w:rPr>
  </w:style>
  <w:style w:type="character" w:styleId="778">
    <w:name w:val="页脚 字符"/>
    <w:next w:val="778"/>
    <w:link w:val="777"/>
    <w:uiPriority w:val="99"/>
  </w:style>
  <w:style w:type="paragraph" w:styleId="779">
    <w:name w:val="页眉"/>
    <w:basedOn w:val="739"/>
    <w:next w:val="779"/>
    <w:link w:val="780"/>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780">
    <w:name w:val="页眉 字符"/>
    <w:next w:val="780"/>
    <w:link w:val="779"/>
    <w:uiPriority w:val="99"/>
  </w:style>
  <w:style w:type="paragraph" w:styleId="781">
    <w:name w:val="目录 1"/>
    <w:basedOn w:val="739"/>
    <w:next w:val="739"/>
    <w:link w:val="739"/>
    <w:uiPriority w:val="39"/>
    <w:unhideWhenUsed/>
    <w:pPr>
      <w:spacing w:after="57"/>
    </w:pPr>
  </w:style>
  <w:style w:type="paragraph" w:styleId="782">
    <w:name w:val="目录 4"/>
    <w:basedOn w:val="739"/>
    <w:next w:val="739"/>
    <w:link w:val="739"/>
    <w:uiPriority w:val="39"/>
    <w:unhideWhenUsed/>
    <w:pPr>
      <w:ind w:left="850"/>
      <w:spacing w:after="57"/>
    </w:pPr>
  </w:style>
  <w:style w:type="paragraph" w:styleId="783">
    <w:name w:val="副标题"/>
    <w:basedOn w:val="739"/>
    <w:next w:val="739"/>
    <w:link w:val="784"/>
    <w:uiPriority w:val="11"/>
    <w:qFormat/>
    <w:pPr>
      <w:spacing w:before="200" w:after="200"/>
    </w:pPr>
    <w:rPr>
      <w:sz w:val="24"/>
    </w:rPr>
  </w:style>
  <w:style w:type="character" w:styleId="784">
    <w:name w:val="副标题 字符"/>
    <w:next w:val="784"/>
    <w:link w:val="783"/>
    <w:uiPriority w:val="11"/>
    <w:rPr>
      <w:sz w:val="24"/>
      <w:szCs w:val="24"/>
    </w:rPr>
  </w:style>
  <w:style w:type="paragraph" w:styleId="785">
    <w:name w:val="脚注文本"/>
    <w:basedOn w:val="739"/>
    <w:next w:val="785"/>
    <w:link w:val="786"/>
    <w:uiPriority w:val="99"/>
    <w:unhideWhenUsed/>
    <w:pPr>
      <w:spacing w:after="40"/>
    </w:pPr>
    <w:rPr>
      <w:sz w:val="18"/>
    </w:rPr>
  </w:style>
  <w:style w:type="character" w:styleId="786">
    <w:name w:val="脚注文本 字符"/>
    <w:next w:val="786"/>
    <w:link w:val="785"/>
    <w:uiPriority w:val="99"/>
    <w:rPr>
      <w:sz w:val="18"/>
    </w:rPr>
  </w:style>
  <w:style w:type="paragraph" w:styleId="787">
    <w:name w:val="目录 6"/>
    <w:basedOn w:val="739"/>
    <w:next w:val="739"/>
    <w:link w:val="739"/>
    <w:uiPriority w:val="39"/>
    <w:unhideWhenUsed/>
    <w:pPr>
      <w:ind w:left="1417"/>
      <w:spacing w:after="57"/>
    </w:pPr>
  </w:style>
  <w:style w:type="paragraph" w:styleId="788">
    <w:name w:val="正文文本缩进 3"/>
    <w:basedOn w:val="739"/>
    <w:next w:val="788"/>
    <w:link w:val="739"/>
    <w:pPr>
      <w:ind w:firstLine="480"/>
      <w:jc w:val="left"/>
      <w:spacing w:line="440" w:lineRule="atLeast"/>
    </w:pPr>
    <w:rPr>
      <w:sz w:val="24"/>
    </w:rPr>
  </w:style>
  <w:style w:type="paragraph" w:styleId="789">
    <w:name w:val="图表目录"/>
    <w:basedOn w:val="739"/>
    <w:next w:val="739"/>
    <w:link w:val="739"/>
    <w:uiPriority w:val="99"/>
    <w:unhideWhenUsed/>
  </w:style>
  <w:style w:type="paragraph" w:styleId="790">
    <w:name w:val="目录 2"/>
    <w:basedOn w:val="739"/>
    <w:next w:val="739"/>
    <w:link w:val="739"/>
    <w:uiPriority w:val="39"/>
    <w:unhideWhenUsed/>
    <w:pPr>
      <w:ind w:left="283"/>
      <w:spacing w:after="57"/>
    </w:pPr>
  </w:style>
  <w:style w:type="paragraph" w:styleId="791">
    <w:name w:val="目录 9"/>
    <w:basedOn w:val="739"/>
    <w:next w:val="739"/>
    <w:link w:val="739"/>
    <w:uiPriority w:val="39"/>
    <w:unhideWhenUsed/>
    <w:pPr>
      <w:ind w:left="2268"/>
      <w:spacing w:after="57"/>
    </w:pPr>
  </w:style>
  <w:style w:type="paragraph" w:styleId="792">
    <w:name w:val="普通(网站)"/>
    <w:basedOn w:val="739"/>
    <w:next w:val="792"/>
    <w:link w:val="739"/>
    <w:uiPriority w:val="99"/>
    <w:qFormat/>
    <w:pPr>
      <w:jc w:val="left"/>
      <w:spacing w:beforeAutospacing="1" w:afterAutospacing="1"/>
    </w:pPr>
    <w:rPr>
      <w:sz w:val="24"/>
    </w:rPr>
  </w:style>
  <w:style w:type="paragraph" w:styleId="793">
    <w:name w:val="标题"/>
    <w:basedOn w:val="739"/>
    <w:next w:val="739"/>
    <w:link w:val="794"/>
    <w:uiPriority w:val="10"/>
    <w:qFormat/>
    <w:pPr>
      <w:contextualSpacing/>
      <w:spacing w:before="300" w:after="200"/>
    </w:pPr>
    <w:rPr>
      <w:sz w:val="48"/>
      <w:szCs w:val="48"/>
    </w:rPr>
  </w:style>
  <w:style w:type="character" w:styleId="794">
    <w:name w:val="标题 字符"/>
    <w:next w:val="794"/>
    <w:link w:val="793"/>
    <w:uiPriority w:val="10"/>
    <w:rPr>
      <w:sz w:val="48"/>
      <w:szCs w:val="48"/>
    </w:rPr>
  </w:style>
  <w:style w:type="paragraph" w:styleId="795">
    <w:name w:val="正文首行缩进 2"/>
    <w:basedOn w:val="765"/>
    <w:next w:val="795"/>
    <w:link w:val="739"/>
    <w:pPr>
      <w:ind w:left="420" w:firstLine="420"/>
      <w:spacing w:before="100" w:beforeAutospacing="1" w:after="120" w:line="240" w:lineRule="auto"/>
    </w:pPr>
  </w:style>
  <w:style w:type="table" w:styleId="796">
    <w:name w:val="网格型"/>
    <w:basedOn w:val="750"/>
    <w:next w:val="796"/>
    <w:link w:val="739"/>
    <w:uiPriority w:val="39"/>
    <w:qFormat/>
    <w:tblPr/>
  </w:style>
  <w:style w:type="character" w:styleId="797">
    <w:name w:val="要点"/>
    <w:next w:val="797"/>
    <w:link w:val="739"/>
    <w:qFormat/>
    <w:rPr>
      <w:rFonts w:ascii="Calibri" w:hAnsi="Calibri" w:eastAsia="宋体" w:cs="Times New Roman"/>
      <w:b/>
    </w:rPr>
  </w:style>
  <w:style w:type="character" w:styleId="798">
    <w:name w:val="尾注引用"/>
    <w:next w:val="798"/>
    <w:link w:val="739"/>
    <w:uiPriority w:val="99"/>
    <w:unhideWhenUsed/>
    <w:rPr>
      <w:vertAlign w:val="superscript"/>
    </w:rPr>
  </w:style>
  <w:style w:type="character" w:styleId="799">
    <w:name w:val="页码"/>
    <w:next w:val="799"/>
    <w:link w:val="739"/>
  </w:style>
  <w:style w:type="character" w:styleId="800">
    <w:name w:val="强调"/>
    <w:next w:val="800"/>
    <w:link w:val="739"/>
    <w:qFormat/>
  </w:style>
  <w:style w:type="character" w:styleId="801">
    <w:name w:val="超链接"/>
    <w:next w:val="801"/>
    <w:link w:val="739"/>
    <w:rPr>
      <w:color w:val="333333"/>
      <w:u w:val="none"/>
    </w:rPr>
  </w:style>
  <w:style w:type="character" w:styleId="802">
    <w:name w:val="脚注引用"/>
    <w:next w:val="802"/>
    <w:link w:val="739"/>
    <w:uiPriority w:val="99"/>
    <w:unhideWhenUsed/>
    <w:rPr>
      <w:vertAlign w:val="superscript"/>
    </w:rPr>
  </w:style>
  <w:style w:type="paragraph" w:styleId="803">
    <w:name w:val="正文首行缩进 21"/>
    <w:basedOn w:val="804"/>
    <w:next w:val="803"/>
    <w:link w:val="739"/>
    <w:qFormat/>
    <w:pPr>
      <w:ind w:firstLine="420"/>
    </w:pPr>
    <w:rPr>
      <w:rFonts w:eastAsia="楷体_GB2312"/>
      <w:sz w:val="28"/>
    </w:rPr>
  </w:style>
  <w:style w:type="paragraph" w:styleId="804">
    <w:name w:val="正文文本缩进11"/>
    <w:basedOn w:val="739"/>
    <w:next w:val="804"/>
    <w:link w:val="739"/>
    <w:qFormat/>
    <w:pPr>
      <w:ind w:left="420"/>
      <w:spacing w:after="120"/>
    </w:pPr>
  </w:style>
  <w:style w:type="character" w:styleId="805">
    <w:name w:val="默认段落字体11"/>
    <w:next w:val="805"/>
    <w:link w:val="739"/>
    <w:uiPriority w:val="1"/>
    <w:unhideWhenUsed/>
    <w:qFormat/>
    <w:rPr>
      <w:rFonts w:ascii="Times New Roman" w:hAnsi="Times New Roman" w:eastAsia="宋体" w:cs="Times New Roman"/>
      <w:sz w:val="21"/>
      <w:szCs w:val="24"/>
      <w:lang w:val="en-US" w:eastAsia="zh-CN" w:bidi="ar-SA"/>
    </w:rPr>
  </w:style>
  <w:style w:type="character" w:styleId="806">
    <w:name w:val="引用 字符"/>
    <w:next w:val="806"/>
    <w:link w:val="807"/>
    <w:uiPriority w:val="29"/>
    <w:rPr>
      <w:i/>
    </w:rPr>
  </w:style>
  <w:style w:type="paragraph" w:styleId="807">
    <w:name w:val="Quote"/>
    <w:basedOn w:val="739"/>
    <w:next w:val="739"/>
    <w:link w:val="806"/>
    <w:uiPriority w:val="29"/>
    <w:qFormat/>
    <w:pPr>
      <w:ind w:left="720" w:right="720"/>
    </w:pPr>
    <w:rPr>
      <w:i/>
    </w:rPr>
  </w:style>
  <w:style w:type="character" w:styleId="808">
    <w:name w:val="明显引用 字符"/>
    <w:next w:val="808"/>
    <w:link w:val="809"/>
    <w:uiPriority w:val="30"/>
    <w:rPr>
      <w:i/>
    </w:rPr>
  </w:style>
  <w:style w:type="paragraph" w:styleId="809">
    <w:name w:val="Intense Quote"/>
    <w:basedOn w:val="739"/>
    <w:next w:val="739"/>
    <w:link w:val="8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name w:val="Footer Char"/>
    <w:next w:val="810"/>
    <w:link w:val="739"/>
    <w:uiPriority w:val="99"/>
  </w:style>
  <w:style w:type="character" w:styleId="811">
    <w:name w:val="已访问的超链接1"/>
    <w:next w:val="811"/>
    <w:link w:val="739"/>
    <w:rPr>
      <w:color w:val="333333"/>
      <w:u w:val="none"/>
    </w:rPr>
  </w:style>
  <w:style w:type="character" w:styleId="812">
    <w:name w:val="NormalCharacter1"/>
    <w:next w:val="812"/>
    <w:link w:val="739"/>
    <w:uiPriority w:val="99"/>
    <w:semiHidden/>
    <w:qFormat/>
  </w:style>
  <w:style w:type="character" w:styleId="813">
    <w:name w:val="页码1"/>
    <w:next w:val="813"/>
    <w:link w:val="739"/>
    <w:qFormat/>
  </w:style>
  <w:style w:type="paragraph" w:styleId="814">
    <w:name w:val="纯文本1"/>
    <w:basedOn w:val="739"/>
    <w:next w:val="814"/>
    <w:link w:val="739"/>
    <w:qFormat/>
    <w:rPr>
      <w:rFonts w:ascii="宋体" w:hAnsi="Courier New"/>
    </w:rPr>
  </w:style>
  <w:style w:type="paragraph" w:styleId="815">
    <w:name w:val="TOC Heading"/>
    <w:next w:val="815"/>
    <w:link w:val="739"/>
    <w:uiPriority w:val="39"/>
    <w:unhideWhenUsed/>
    <w:rPr>
      <w:rFonts w:ascii="Times New Roman" w:hAnsi="Times New Roman" w:eastAsia="宋体" w:cs="Times New Roman"/>
      <w:lang w:val="en-US" w:eastAsia="zh-CN" w:bidi="ar-SA"/>
    </w:rPr>
  </w:style>
  <w:style w:type="paragraph" w:styleId="816">
    <w:name w:val="正文文本缩进1"/>
    <w:basedOn w:val="739"/>
    <w:next w:val="817"/>
    <w:link w:val="739"/>
    <w:qFormat/>
    <w:pPr>
      <w:ind w:left="570"/>
      <w:spacing w:line="520" w:lineRule="exact"/>
    </w:pPr>
    <w:rPr>
      <w:rFonts w:ascii="方正仿宋简体" w:hAnsi="创艺简仿宋" w:eastAsia="方正仿宋简体"/>
      <w:sz w:val="24"/>
      <w:szCs w:val="20"/>
    </w:rPr>
  </w:style>
  <w:style w:type="paragraph" w:styleId="817">
    <w:name w:val="目录 51"/>
    <w:next w:val="739"/>
    <w:link w:val="739"/>
    <w:qFormat/>
    <w:pPr>
      <w:ind w:left="1275"/>
      <w:jc w:val="both"/>
    </w:pPr>
    <w:rPr>
      <w:rFonts w:ascii="Times New Roman" w:hAnsi="Times New Roman" w:eastAsia="宋体" w:cs="Times New Roman"/>
      <w:sz w:val="21"/>
      <w:lang w:val="en-US" w:eastAsia="zh-CN" w:bidi="ar-SA"/>
    </w:rPr>
  </w:style>
  <w:style w:type="paragraph" w:styleId="818">
    <w:name w:val="寄信人地址1"/>
    <w:basedOn w:val="739"/>
    <w:next w:val="818"/>
    <w:link w:val="739"/>
    <w:qFormat/>
    <w:rPr>
      <w:rFonts w:ascii="Arial" w:hAnsi="Arial" w:eastAsia="楷体_GB2312"/>
      <w:sz w:val="26"/>
      <w:szCs w:val="20"/>
    </w:rPr>
  </w:style>
  <w:style w:type="paragraph" w:styleId="819">
    <w:name w:val="列出段落1"/>
    <w:basedOn w:val="739"/>
    <w:next w:val="819"/>
    <w:link w:val="739"/>
    <w:qFormat/>
    <w:pPr>
      <w:ind w:firstLine="420"/>
    </w:pPr>
    <w:rPr>
      <w:rFonts w:ascii="等线" w:hAnsi="等线" w:eastAsia="等线"/>
      <w:sz w:val="24"/>
    </w:rPr>
  </w:style>
  <w:style w:type="paragraph" w:styleId="820">
    <w:name w:val="目录 11"/>
    <w:basedOn w:val="739"/>
    <w:next w:val="739"/>
    <w:link w:val="739"/>
    <w:semiHidden/>
    <w:pPr>
      <w:jc w:val="left"/>
    </w:pPr>
    <w:rPr>
      <w:rFonts w:eastAsia="楷体_GB2312"/>
      <w:sz w:val="24"/>
      <w:szCs w:val="20"/>
    </w:rPr>
  </w:style>
  <w:style w:type="paragraph" w:styleId="821">
    <w:name w:val="段"/>
    <w:basedOn w:val="739"/>
    <w:next w:val="739"/>
    <w:link w:val="739"/>
    <w:qFormat/>
    <w:pPr>
      <w:ind w:firstLine="200"/>
      <w:widowControl/>
    </w:pPr>
    <w:rPr>
      <w:rFonts w:hint="eastAsia" w:ascii="宋体"/>
      <w:szCs w:val="22"/>
    </w:rPr>
  </w:style>
  <w:style w:type="paragraph" w:styleId="822">
    <w:name w:val="表文字"/>
    <w:basedOn w:val="739"/>
    <w:next w:val="739"/>
    <w:link w:val="739"/>
    <w:qFormat/>
    <w:rPr>
      <w:rFonts w:ascii="宋体" w:hAnsi="宋体"/>
    </w:rPr>
  </w:style>
  <w:style w:type="paragraph" w:styleId="823">
    <w:name w:val="List Paragraph"/>
    <w:basedOn w:val="739"/>
    <w:next w:val="823"/>
    <w:link w:val="739"/>
    <w:uiPriority w:val="34"/>
    <w:qFormat/>
    <w:pPr>
      <w:ind w:firstLine="420"/>
    </w:pPr>
  </w:style>
  <w:style w:type="paragraph" w:styleId="824">
    <w:name w:val="Andy_正文"/>
    <w:basedOn w:val="739"/>
    <w:next w:val="824"/>
    <w:link w:val="739"/>
    <w:qFormat/>
    <w:pPr>
      <w:ind w:firstLine="480"/>
      <w:spacing w:line="360" w:lineRule="auto"/>
    </w:pPr>
    <w:rPr>
      <w:rFonts w:ascii="Calibri" w:hAnsi="Calibri"/>
      <w:sz w:val="24"/>
    </w:rPr>
  </w:style>
  <w:style w:type="paragraph" w:styleId="825">
    <w:name w:val="Revision"/>
    <w:next w:val="825"/>
    <w:link w:val="739"/>
    <w:uiPriority w:val="99"/>
    <w:unhideWhenUsed/>
    <w:rPr>
      <w:rFonts w:ascii="Times New Roman" w:hAnsi="Times New Roman" w:eastAsia="宋体" w:cs="Times New Roman"/>
      <w:sz w:val="21"/>
      <w:szCs w:val="24"/>
      <w:lang w:val="en-US" w:eastAsia="zh-CN" w:bidi="ar-SA"/>
    </w:rPr>
  </w:style>
  <w:style w:type="paragraph" w:styleId="826">
    <w:name w:val="No Spacing"/>
    <w:next w:val="826"/>
    <w:link w:val="739"/>
    <w:uiPriority w:val="1"/>
    <w:qFormat/>
    <w:rPr>
      <w:rFonts w:ascii="Times New Roman" w:hAnsi="Times New Roman" w:eastAsia="宋体" w:cs="Times New Roman"/>
      <w:lang w:val="en-US" w:eastAsia="zh-CN" w:bidi="ar-SA"/>
    </w:rPr>
  </w:style>
  <w:style w:type="paragraph" w:styleId="827">
    <w:name w:val="纯文本4"/>
    <w:basedOn w:val="739"/>
    <w:next w:val="827"/>
    <w:link w:val="739"/>
    <w:qFormat/>
    <w:rPr>
      <w:rFonts w:ascii="宋体" w:hAnsi="Courier New" w:eastAsia="楷体_GB2312"/>
      <w:sz w:val="26"/>
      <w:szCs w:val="20"/>
    </w:rPr>
  </w:style>
  <w:style w:type="paragraph" w:styleId="828">
    <w:name w:val="正文首行缩进 211"/>
    <w:basedOn w:val="765"/>
    <w:next w:val="739"/>
    <w:link w:val="739"/>
    <w:pPr>
      <w:ind w:left="420" w:firstLine="420"/>
      <w:spacing w:before="100" w:beforeAutospacing="1" w:after="120" w:line="240" w:lineRule="auto"/>
    </w:pPr>
  </w:style>
  <w:style w:type="paragraph" w:styleId="829">
    <w:name w:val="样式 正文文本缩进 + 首行缩进:  2 字符 行距: 1.5 倍行距"/>
    <w:basedOn w:val="765"/>
    <w:next w:val="829"/>
    <w:link w:val="739"/>
    <w:qFormat/>
    <w:pPr>
      <w:ind w:firstLine="482"/>
      <w:spacing w:before="156"/>
    </w:pPr>
    <w:rPr>
      <w:rFonts w:cs="宋体"/>
      <w:b/>
    </w:rPr>
  </w:style>
  <w:style w:type="paragraph" w:styleId="830">
    <w:name w:val="纯文本2"/>
    <w:basedOn w:val="739"/>
    <w:next w:val="830"/>
    <w:link w:val="739"/>
    <w:qFormat/>
    <w:rPr>
      <w:rFonts w:ascii="宋体" w:hAnsi="Courier New"/>
    </w:rPr>
  </w:style>
  <w:style w:type="paragraph" w:styleId="831">
    <w:name w:val="Default"/>
    <w:next w:val="831"/>
    <w:link w:val="739"/>
    <w:qFormat/>
    <w:pPr>
      <w:widowControl w:val="off"/>
    </w:pPr>
    <w:rPr>
      <w:rFonts w:ascii="华文新魏" w:hAnsi="华文新魏" w:eastAsia="宋体" w:cs="Times New Roman"/>
      <w:color w:val="000000"/>
      <w:sz w:val="24"/>
      <w:lang w:val="en-US" w:eastAsia="zh-CN" w:bidi="ar-SA"/>
    </w:rPr>
  </w:style>
  <w:style w:type="table" w:styleId="832">
    <w:name w:val="Bordered - Accent 4"/>
    <w:next w:val="832"/>
    <w:link w:val="739"/>
    <w:uiPriority w:val="99"/>
    <w:tblPr/>
  </w:style>
  <w:style w:type="table" w:styleId="833">
    <w:name w:val="List Table 2 - Accent 6"/>
    <w:next w:val="833"/>
    <w:link w:val="739"/>
    <w:uiPriority w:val="99"/>
    <w:tblPr/>
  </w:style>
  <w:style w:type="table" w:styleId="834">
    <w:name w:val="List Table 1 Light - Accent 2"/>
    <w:next w:val="834"/>
    <w:link w:val="739"/>
    <w:uiPriority w:val="99"/>
    <w:tblPr/>
  </w:style>
  <w:style w:type="table" w:styleId="835">
    <w:name w:val="Grid Table 4"/>
    <w:next w:val="835"/>
    <w:link w:val="739"/>
    <w:uiPriority w:val="59"/>
    <w:qFormat/>
    <w:tblPr/>
  </w:style>
  <w:style w:type="table" w:styleId="836">
    <w:name w:val="Bordered - Accent 5"/>
    <w:next w:val="836"/>
    <w:link w:val="739"/>
    <w:uiPriority w:val="99"/>
    <w:tblPr/>
  </w:style>
  <w:style w:type="table" w:styleId="837">
    <w:name w:val="List Table 4 - Accent 6"/>
    <w:next w:val="837"/>
    <w:link w:val="739"/>
    <w:uiPriority w:val="99"/>
    <w:tblPr/>
  </w:style>
  <w:style w:type="table" w:styleId="838">
    <w:name w:val="Grid Table 4 - Accent 6"/>
    <w:next w:val="838"/>
    <w:link w:val="739"/>
    <w:uiPriority w:val="59"/>
    <w:tblPr/>
  </w:style>
  <w:style w:type="table" w:styleId="839">
    <w:name w:val="Bordered &amp; Lined - Accent"/>
    <w:next w:val="839"/>
    <w:link w:val="739"/>
    <w:uiPriority w:val="99"/>
    <w:rPr>
      <w:color w:val="404040"/>
    </w:rPr>
    <w:tblPr/>
  </w:style>
  <w:style w:type="table" w:styleId="840">
    <w:name w:val="List Table 5 Dark - Accent 3"/>
    <w:next w:val="840"/>
    <w:link w:val="739"/>
    <w:uiPriority w:val="99"/>
    <w:tblPr/>
  </w:style>
  <w:style w:type="table" w:styleId="841">
    <w:name w:val="Grid Table 4 - Accent 5"/>
    <w:next w:val="841"/>
    <w:link w:val="739"/>
    <w:uiPriority w:val="59"/>
    <w:tblPr/>
  </w:style>
  <w:style w:type="table" w:styleId="842">
    <w:name w:val="Lined - Accent 2"/>
    <w:next w:val="842"/>
    <w:link w:val="739"/>
    <w:uiPriority w:val="99"/>
    <w:rPr>
      <w:color w:val="404040"/>
    </w:rPr>
    <w:tblPr/>
  </w:style>
  <w:style w:type="table" w:styleId="843">
    <w:name w:val="List Table 1 Light - Accent 6"/>
    <w:next w:val="843"/>
    <w:link w:val="739"/>
    <w:uiPriority w:val="99"/>
    <w:tblPr/>
  </w:style>
  <w:style w:type="table" w:styleId="844">
    <w:name w:val="Grid Table 5 Dark- Accent 4"/>
    <w:next w:val="844"/>
    <w:link w:val="739"/>
    <w:uiPriority w:val="99"/>
    <w:tblPr/>
  </w:style>
  <w:style w:type="table" w:styleId="845">
    <w:name w:val="List Table 7 Colorful"/>
    <w:next w:val="845"/>
    <w:link w:val="739"/>
    <w:uiPriority w:val="99"/>
    <w:tblPr/>
  </w:style>
  <w:style w:type="table" w:styleId="846">
    <w:name w:val="List Table 2 - Accent 5"/>
    <w:next w:val="846"/>
    <w:link w:val="739"/>
    <w:uiPriority w:val="99"/>
    <w:tblPr/>
  </w:style>
  <w:style w:type="table" w:styleId="847">
    <w:name w:val="Grid Table 4 - Accent 4"/>
    <w:next w:val="847"/>
    <w:link w:val="739"/>
    <w:uiPriority w:val="59"/>
    <w:qFormat/>
    <w:tblPr/>
  </w:style>
  <w:style w:type="table" w:styleId="848">
    <w:name w:val="Grid Table 3 - Accent 2"/>
    <w:next w:val="848"/>
    <w:link w:val="739"/>
    <w:uiPriority w:val="99"/>
    <w:qFormat/>
    <w:tblPr/>
  </w:style>
  <w:style w:type="table" w:styleId="849">
    <w:name w:val="List Table 6 Colorful - Accent 5"/>
    <w:next w:val="849"/>
    <w:link w:val="739"/>
    <w:uiPriority w:val="99"/>
    <w:tblPr/>
  </w:style>
  <w:style w:type="table" w:styleId="850">
    <w:name w:val="List Table 2 - Accent 2"/>
    <w:next w:val="850"/>
    <w:link w:val="739"/>
    <w:uiPriority w:val="99"/>
    <w:tblPr/>
  </w:style>
  <w:style w:type="table" w:styleId="851">
    <w:name w:val="Grid Table 5 Dark - Accent 5"/>
    <w:next w:val="851"/>
    <w:link w:val="739"/>
    <w:uiPriority w:val="99"/>
    <w:tblPr/>
  </w:style>
  <w:style w:type="table" w:styleId="852">
    <w:name w:val="List Table 6 Colorful - Accent 2"/>
    <w:next w:val="852"/>
    <w:link w:val="739"/>
    <w:uiPriority w:val="99"/>
    <w:tblPr/>
  </w:style>
  <w:style w:type="table" w:styleId="853">
    <w:name w:val="List Table 4"/>
    <w:next w:val="853"/>
    <w:link w:val="739"/>
    <w:uiPriority w:val="99"/>
    <w:tblPr/>
  </w:style>
  <w:style w:type="table" w:styleId="854">
    <w:name w:val="Grid Table 5 Dark - Accent 2"/>
    <w:next w:val="854"/>
    <w:link w:val="739"/>
    <w:uiPriority w:val="99"/>
    <w:tblPr/>
  </w:style>
  <w:style w:type="table" w:styleId="855">
    <w:name w:val="List Table 7 Colorful - Accent 3"/>
    <w:next w:val="855"/>
    <w:link w:val="739"/>
    <w:uiPriority w:val="99"/>
    <w:tblPr/>
  </w:style>
  <w:style w:type="table" w:styleId="856">
    <w:name w:val="List Table 4 - Accent 2"/>
    <w:next w:val="856"/>
    <w:link w:val="739"/>
    <w:uiPriority w:val="99"/>
    <w:tblPr/>
  </w:style>
  <w:style w:type="table" w:styleId="857">
    <w:name w:val="List Table 1 Light - Accent 4"/>
    <w:next w:val="857"/>
    <w:link w:val="739"/>
    <w:uiPriority w:val="99"/>
    <w:tblPr/>
  </w:style>
  <w:style w:type="table" w:styleId="858">
    <w:name w:val="Bordered &amp; Lined - Accent 4"/>
    <w:next w:val="858"/>
    <w:link w:val="739"/>
    <w:uiPriority w:val="99"/>
    <w:rPr>
      <w:color w:val="404040"/>
    </w:rPr>
    <w:tblPr/>
  </w:style>
  <w:style w:type="table" w:styleId="859">
    <w:name w:val="List Table 5 Dark - Accent 4"/>
    <w:next w:val="859"/>
    <w:link w:val="739"/>
    <w:uiPriority w:val="99"/>
    <w:tblPr/>
  </w:style>
  <w:style w:type="table" w:styleId="860">
    <w:name w:val="Grid Table 6 Colorful - Accent 6"/>
    <w:next w:val="860"/>
    <w:link w:val="739"/>
    <w:uiPriority w:val="99"/>
    <w:qFormat/>
    <w:tblPr/>
  </w:style>
  <w:style w:type="table" w:styleId="861">
    <w:name w:val="Grid Table 3 - Accent 5"/>
    <w:next w:val="861"/>
    <w:link w:val="739"/>
    <w:uiPriority w:val="99"/>
    <w:qFormat/>
    <w:tblPr/>
  </w:style>
  <w:style w:type="table" w:styleId="862">
    <w:name w:val="List Table 6 Colorful - Accent 6"/>
    <w:next w:val="862"/>
    <w:link w:val="739"/>
    <w:uiPriority w:val="99"/>
    <w:tblPr/>
  </w:style>
  <w:style w:type="table" w:styleId="863">
    <w:name w:val="List Table 4 - Accent 5"/>
    <w:next w:val="863"/>
    <w:link w:val="739"/>
    <w:uiPriority w:val="99"/>
    <w:tblPr/>
  </w:style>
  <w:style w:type="table" w:styleId="864">
    <w:name w:val="Grid Table 7 Colorful - Accent 3"/>
    <w:next w:val="864"/>
    <w:link w:val="739"/>
    <w:uiPriority w:val="99"/>
    <w:tblPr/>
  </w:style>
  <w:style w:type="table" w:styleId="865">
    <w:name w:val="Grid Table 3 - Accent 6"/>
    <w:next w:val="865"/>
    <w:link w:val="739"/>
    <w:uiPriority w:val="99"/>
    <w:tblPr/>
  </w:style>
  <w:style w:type="table" w:styleId="866">
    <w:name w:val="Bordered - Accent 1"/>
    <w:next w:val="866"/>
    <w:link w:val="739"/>
    <w:uiPriority w:val="99"/>
    <w:tblPr/>
  </w:style>
  <w:style w:type="table" w:styleId="867">
    <w:name w:val="List Table 4 - Accent 4"/>
    <w:next w:val="867"/>
    <w:link w:val="739"/>
    <w:uiPriority w:val="99"/>
    <w:tblPr/>
  </w:style>
  <w:style w:type="table" w:styleId="868">
    <w:name w:val="Grid Table 7 Colorful"/>
    <w:next w:val="868"/>
    <w:link w:val="739"/>
    <w:uiPriority w:val="99"/>
    <w:tblPr/>
  </w:style>
  <w:style w:type="table" w:styleId="869">
    <w:name w:val="List Table 7 Colorful - Accent 5"/>
    <w:next w:val="869"/>
    <w:link w:val="739"/>
    <w:uiPriority w:val="99"/>
    <w:tblPr/>
  </w:style>
  <w:style w:type="table" w:styleId="870">
    <w:name w:val="List Table 5 Dark - Accent 2"/>
    <w:next w:val="870"/>
    <w:link w:val="739"/>
    <w:uiPriority w:val="99"/>
    <w:tblPr/>
  </w:style>
  <w:style w:type="table" w:styleId="871">
    <w:name w:val="Grid Table 4 - Accent 2"/>
    <w:next w:val="871"/>
    <w:link w:val="739"/>
    <w:uiPriority w:val="59"/>
    <w:tblPr/>
  </w:style>
  <w:style w:type="table" w:styleId="872">
    <w:name w:val="Grid Table 3 - Accent 3"/>
    <w:next w:val="872"/>
    <w:link w:val="739"/>
    <w:uiPriority w:val="99"/>
    <w:tblPr/>
  </w:style>
  <w:style w:type="table" w:styleId="873">
    <w:name w:val="List Table 6 Colorful - Accent 3"/>
    <w:next w:val="873"/>
    <w:link w:val="739"/>
    <w:uiPriority w:val="99"/>
    <w:tblPr/>
  </w:style>
  <w:style w:type="table" w:styleId="874">
    <w:name w:val="List Table 1 Light - Accent 5"/>
    <w:next w:val="874"/>
    <w:link w:val="739"/>
    <w:uiPriority w:val="99"/>
    <w:tblPr/>
  </w:style>
  <w:style w:type="table" w:styleId="875">
    <w:name w:val="Grid Table 7 Colorful - Accent 4"/>
    <w:next w:val="875"/>
    <w:link w:val="739"/>
    <w:uiPriority w:val="99"/>
    <w:tblPr/>
  </w:style>
  <w:style w:type="table" w:styleId="876">
    <w:name w:val="Lined - Accent"/>
    <w:next w:val="876"/>
    <w:link w:val="739"/>
    <w:uiPriority w:val="99"/>
    <w:rPr>
      <w:color w:val="404040"/>
    </w:rPr>
    <w:tblPr/>
  </w:style>
  <w:style w:type="table" w:styleId="877">
    <w:name w:val="List Table 2 - Accent 3"/>
    <w:next w:val="877"/>
    <w:link w:val="739"/>
    <w:uiPriority w:val="99"/>
    <w:tblPr/>
  </w:style>
  <w:style w:type="table" w:styleId="878">
    <w:name w:val="Grid Table 4 - Accent 1"/>
    <w:next w:val="878"/>
    <w:link w:val="739"/>
    <w:uiPriority w:val="59"/>
    <w:qFormat/>
    <w:tblPr/>
  </w:style>
  <w:style w:type="table" w:styleId="879">
    <w:name w:val="Bordered - Accent 2"/>
    <w:next w:val="879"/>
    <w:link w:val="739"/>
    <w:uiPriority w:val="99"/>
    <w:tblPr/>
  </w:style>
  <w:style w:type="table" w:styleId="880">
    <w:name w:val="List Table 6 Colorful"/>
    <w:next w:val="880"/>
    <w:link w:val="739"/>
    <w:uiPriority w:val="99"/>
    <w:tblPr/>
  </w:style>
  <w:style w:type="table" w:styleId="881">
    <w:name w:val="Grid Table 7 Colorful - Accent 6"/>
    <w:next w:val="881"/>
    <w:link w:val="739"/>
    <w:uiPriority w:val="99"/>
    <w:tblPr/>
  </w:style>
  <w:style w:type="table" w:styleId="882">
    <w:name w:val="Bordered &amp; Lined - Accent 6"/>
    <w:next w:val="882"/>
    <w:link w:val="739"/>
    <w:uiPriority w:val="99"/>
    <w:rPr>
      <w:color w:val="404040"/>
    </w:rPr>
    <w:tblPr/>
  </w:style>
  <w:style w:type="table" w:styleId="883">
    <w:name w:val="List Table 2"/>
    <w:next w:val="883"/>
    <w:link w:val="739"/>
    <w:uiPriority w:val="99"/>
    <w:tblPr/>
  </w:style>
  <w:style w:type="table" w:styleId="884">
    <w:name w:val="Grid Table 5 Dark - Accent 3"/>
    <w:next w:val="884"/>
    <w:link w:val="739"/>
    <w:uiPriority w:val="99"/>
    <w:qFormat/>
    <w:tblPr/>
  </w:style>
  <w:style w:type="table" w:styleId="885">
    <w:name w:val="Lined - Accent 1"/>
    <w:next w:val="885"/>
    <w:link w:val="739"/>
    <w:uiPriority w:val="99"/>
    <w:rPr>
      <w:color w:val="404040"/>
    </w:rPr>
    <w:tblPr/>
  </w:style>
  <w:style w:type="table" w:styleId="886">
    <w:name w:val="List Table 4 - Accent 3"/>
    <w:next w:val="886"/>
    <w:link w:val="739"/>
    <w:uiPriority w:val="99"/>
    <w:tblPr/>
  </w:style>
  <w:style w:type="table" w:styleId="887">
    <w:name w:val="List Table 1 Light - Accent 3"/>
    <w:next w:val="887"/>
    <w:link w:val="739"/>
    <w:uiPriority w:val="99"/>
    <w:tblPr/>
  </w:style>
  <w:style w:type="table" w:styleId="888">
    <w:name w:val="Bordered - Accent 3"/>
    <w:next w:val="888"/>
    <w:link w:val="739"/>
    <w:uiPriority w:val="99"/>
    <w:tblPr/>
  </w:style>
  <w:style w:type="table" w:styleId="889">
    <w:name w:val="List Table 3 - Accent 1"/>
    <w:next w:val="889"/>
    <w:link w:val="739"/>
    <w:uiPriority w:val="99"/>
    <w:tblPr/>
  </w:style>
  <w:style w:type="table" w:styleId="890">
    <w:name w:val="Grid Table 5 Dark - Accent 6"/>
    <w:next w:val="890"/>
    <w:link w:val="739"/>
    <w:uiPriority w:val="99"/>
    <w:tblPr/>
  </w:style>
  <w:style w:type="table" w:styleId="891">
    <w:name w:val="Bordered - Accent 6"/>
    <w:next w:val="891"/>
    <w:link w:val="739"/>
    <w:uiPriority w:val="99"/>
    <w:tblPr/>
  </w:style>
  <w:style w:type="table" w:styleId="892">
    <w:name w:val="Lined - Accent 4"/>
    <w:next w:val="892"/>
    <w:link w:val="739"/>
    <w:uiPriority w:val="99"/>
    <w:rPr>
      <w:color w:val="404040"/>
    </w:rPr>
    <w:tblPr/>
  </w:style>
  <w:style w:type="table" w:styleId="893">
    <w:name w:val="List Table 4 - Accent 1"/>
    <w:next w:val="893"/>
    <w:link w:val="739"/>
    <w:uiPriority w:val="99"/>
    <w:tblPr/>
  </w:style>
  <w:style w:type="table" w:styleId="894">
    <w:name w:val="List Table 1 Light - Accent 1"/>
    <w:next w:val="894"/>
    <w:link w:val="739"/>
    <w:uiPriority w:val="99"/>
    <w:tblPr/>
  </w:style>
  <w:style w:type="table" w:styleId="895">
    <w:name w:val="List Table 7 Colorful - Accent 2"/>
    <w:next w:val="895"/>
    <w:link w:val="739"/>
    <w:uiPriority w:val="99"/>
    <w:tblPr/>
  </w:style>
  <w:style w:type="table" w:styleId="896">
    <w:name w:val="List Table 3 - Accent 6"/>
    <w:next w:val="896"/>
    <w:link w:val="739"/>
    <w:uiPriority w:val="99"/>
    <w:tblPr/>
  </w:style>
  <w:style w:type="table" w:styleId="897">
    <w:name w:val="Grid Table 5 Dark- Accent 1"/>
    <w:next w:val="897"/>
    <w:link w:val="739"/>
    <w:uiPriority w:val="99"/>
    <w:tblPr/>
  </w:style>
  <w:style w:type="table" w:styleId="898">
    <w:name w:val="Grid Table 3"/>
    <w:next w:val="898"/>
    <w:link w:val="739"/>
    <w:uiPriority w:val="99"/>
    <w:tblPr/>
  </w:style>
  <w:style w:type="table" w:styleId="899">
    <w:name w:val="Grid Table 2 - Accent 1"/>
    <w:next w:val="899"/>
    <w:link w:val="739"/>
    <w:uiPriority w:val="99"/>
    <w:tblPr/>
  </w:style>
  <w:style w:type="table" w:styleId="900">
    <w:name w:val="Table Grid Light"/>
    <w:next w:val="900"/>
    <w:link w:val="739"/>
    <w:uiPriority w:val="59"/>
    <w:tblPr/>
  </w:style>
  <w:style w:type="table" w:styleId="901">
    <w:name w:val="Plain Table 1"/>
    <w:next w:val="901"/>
    <w:link w:val="739"/>
    <w:uiPriority w:val="59"/>
    <w:tblPr/>
  </w:style>
  <w:style w:type="table" w:styleId="902">
    <w:name w:val="Plain Table 2"/>
    <w:next w:val="902"/>
    <w:link w:val="739"/>
    <w:uiPriority w:val="59"/>
    <w:tblPr/>
  </w:style>
  <w:style w:type="table" w:styleId="903">
    <w:name w:val="Grid Table 1 Light - Accent 5"/>
    <w:next w:val="903"/>
    <w:link w:val="739"/>
    <w:uiPriority w:val="99"/>
    <w:tblPr/>
  </w:style>
  <w:style w:type="table" w:styleId="904">
    <w:name w:val="Plain Table 3"/>
    <w:next w:val="904"/>
    <w:link w:val="739"/>
    <w:uiPriority w:val="99"/>
    <w:tblPr/>
  </w:style>
  <w:style w:type="table" w:styleId="905">
    <w:name w:val="Grid Table 2"/>
    <w:next w:val="905"/>
    <w:link w:val="739"/>
    <w:uiPriority w:val="99"/>
    <w:tblPr/>
  </w:style>
  <w:style w:type="table" w:styleId="906">
    <w:name w:val="Plain Table 4"/>
    <w:next w:val="906"/>
    <w:link w:val="739"/>
    <w:uiPriority w:val="99"/>
    <w:tblPr/>
  </w:style>
  <w:style w:type="table" w:styleId="907">
    <w:name w:val="Grid Table 2 - Accent 2"/>
    <w:next w:val="907"/>
    <w:link w:val="739"/>
    <w:uiPriority w:val="99"/>
    <w:tblPr/>
  </w:style>
  <w:style w:type="table" w:styleId="908">
    <w:name w:val="Plain Table 5"/>
    <w:next w:val="908"/>
    <w:link w:val="739"/>
    <w:uiPriority w:val="99"/>
    <w:tblPr/>
  </w:style>
  <w:style w:type="table" w:styleId="909">
    <w:name w:val="Grid Table 1 Light"/>
    <w:next w:val="909"/>
    <w:link w:val="739"/>
    <w:uiPriority w:val="99"/>
    <w:tblPr/>
  </w:style>
  <w:style w:type="table" w:styleId="910">
    <w:name w:val="Grid Table 1 Light - Accent 1"/>
    <w:next w:val="910"/>
    <w:link w:val="739"/>
    <w:uiPriority w:val="99"/>
    <w:tblPr/>
  </w:style>
  <w:style w:type="table" w:styleId="911">
    <w:name w:val="Grid Table 1 Light - Accent 2"/>
    <w:next w:val="911"/>
    <w:link w:val="739"/>
    <w:uiPriority w:val="99"/>
    <w:tblPr/>
  </w:style>
  <w:style w:type="table" w:styleId="912">
    <w:name w:val="Grid Table 1 Light - Accent 3"/>
    <w:next w:val="912"/>
    <w:link w:val="739"/>
    <w:uiPriority w:val="99"/>
    <w:tblPr/>
  </w:style>
  <w:style w:type="table" w:styleId="913">
    <w:name w:val="Grid Table 1 Light - Accent 4"/>
    <w:next w:val="913"/>
    <w:link w:val="739"/>
    <w:uiPriority w:val="99"/>
    <w:tblPr/>
  </w:style>
  <w:style w:type="table" w:styleId="914">
    <w:name w:val="Grid Table 1 Light - Accent 6"/>
    <w:next w:val="914"/>
    <w:link w:val="739"/>
    <w:uiPriority w:val="99"/>
    <w:tblPr/>
  </w:style>
  <w:style w:type="table" w:styleId="915">
    <w:name w:val="Grid Table 2 - Accent 3"/>
    <w:next w:val="915"/>
    <w:link w:val="739"/>
    <w:uiPriority w:val="99"/>
    <w:qFormat/>
    <w:tblPr/>
  </w:style>
  <w:style w:type="table" w:styleId="916">
    <w:name w:val="Grid Table 2 - Accent 4"/>
    <w:next w:val="916"/>
    <w:link w:val="739"/>
    <w:uiPriority w:val="99"/>
    <w:tblPr/>
  </w:style>
  <w:style w:type="table" w:styleId="917">
    <w:name w:val="Grid Table 2 - Accent 5"/>
    <w:next w:val="917"/>
    <w:link w:val="739"/>
    <w:uiPriority w:val="99"/>
    <w:qFormat/>
    <w:tblPr/>
  </w:style>
  <w:style w:type="table" w:styleId="918">
    <w:name w:val="Grid Table 2 - Accent 6"/>
    <w:next w:val="918"/>
    <w:link w:val="739"/>
    <w:uiPriority w:val="99"/>
    <w:tblPr/>
  </w:style>
  <w:style w:type="table" w:styleId="919">
    <w:name w:val="Grid Table 3 - Accent 1"/>
    <w:next w:val="919"/>
    <w:link w:val="739"/>
    <w:uiPriority w:val="99"/>
    <w:qFormat/>
    <w:tblPr/>
  </w:style>
  <w:style w:type="table" w:styleId="920">
    <w:name w:val="Lined - Accent 3"/>
    <w:next w:val="920"/>
    <w:link w:val="739"/>
    <w:uiPriority w:val="99"/>
    <w:rPr>
      <w:color w:val="404040"/>
    </w:rPr>
    <w:tblPr/>
  </w:style>
  <w:style w:type="table" w:styleId="921">
    <w:name w:val="List Table 3 - Accent 2"/>
    <w:next w:val="921"/>
    <w:link w:val="739"/>
    <w:uiPriority w:val="99"/>
    <w:tblPr/>
  </w:style>
  <w:style w:type="table" w:styleId="922">
    <w:name w:val="Grid Table 7 Colorful - Accent 2"/>
    <w:next w:val="922"/>
    <w:link w:val="739"/>
    <w:uiPriority w:val="99"/>
    <w:tblPr/>
  </w:style>
  <w:style w:type="table" w:styleId="923">
    <w:name w:val="Grid Table 3 - Accent 4"/>
    <w:next w:val="923"/>
    <w:link w:val="739"/>
    <w:uiPriority w:val="99"/>
    <w:tblPr/>
  </w:style>
  <w:style w:type="table" w:styleId="924">
    <w:name w:val="Bordered"/>
    <w:next w:val="924"/>
    <w:link w:val="739"/>
    <w:uiPriority w:val="99"/>
    <w:tblPr/>
  </w:style>
  <w:style w:type="table" w:styleId="925">
    <w:name w:val="List Table 5 Dark - Accent 1"/>
    <w:next w:val="925"/>
    <w:link w:val="739"/>
    <w:uiPriority w:val="99"/>
    <w:tblPr/>
  </w:style>
  <w:style w:type="table" w:styleId="926">
    <w:name w:val="Grid Table 4 - Accent 3"/>
    <w:next w:val="926"/>
    <w:link w:val="739"/>
    <w:uiPriority w:val="59"/>
    <w:qFormat/>
    <w:tblPr/>
  </w:style>
  <w:style w:type="table" w:styleId="927">
    <w:name w:val="List Table 7 Colorful - Accent 6"/>
    <w:next w:val="927"/>
    <w:link w:val="739"/>
    <w:uiPriority w:val="99"/>
    <w:tblPr/>
  </w:style>
  <w:style w:type="table" w:styleId="928">
    <w:name w:val="List Table 5 Dark"/>
    <w:next w:val="928"/>
    <w:link w:val="739"/>
    <w:uiPriority w:val="99"/>
    <w:tblPr/>
  </w:style>
  <w:style w:type="table" w:styleId="929">
    <w:name w:val="Grid Table 5 Dark"/>
    <w:next w:val="929"/>
    <w:link w:val="739"/>
    <w:uiPriority w:val="99"/>
    <w:qFormat/>
    <w:tblPr/>
  </w:style>
  <w:style w:type="table" w:styleId="930">
    <w:name w:val="Bordered &amp; Lined - Accent 2"/>
    <w:next w:val="930"/>
    <w:link w:val="739"/>
    <w:uiPriority w:val="99"/>
    <w:rPr>
      <w:color w:val="404040"/>
    </w:rPr>
    <w:tblPr/>
  </w:style>
  <w:style w:type="table" w:styleId="931">
    <w:name w:val="List Table 5 Dark - Accent 5"/>
    <w:next w:val="931"/>
    <w:link w:val="739"/>
    <w:uiPriority w:val="99"/>
    <w:tblPr/>
  </w:style>
  <w:style w:type="table" w:styleId="932">
    <w:name w:val="Grid Table 6 Colorful"/>
    <w:next w:val="932"/>
    <w:link w:val="739"/>
    <w:uiPriority w:val="99"/>
    <w:qFormat/>
    <w:tblPr/>
  </w:style>
  <w:style w:type="table" w:styleId="933">
    <w:name w:val="Bordered &amp; Lined - Accent 3"/>
    <w:next w:val="933"/>
    <w:link w:val="739"/>
    <w:uiPriority w:val="99"/>
    <w:rPr>
      <w:color w:val="404040"/>
    </w:rPr>
    <w:tblPr/>
  </w:style>
  <w:style w:type="table" w:styleId="934">
    <w:name w:val="List Table 6 Colorful - Accent 1"/>
    <w:next w:val="934"/>
    <w:link w:val="739"/>
    <w:uiPriority w:val="99"/>
    <w:tblPr/>
  </w:style>
  <w:style w:type="table" w:styleId="935">
    <w:name w:val="Grid Table 6 Colorful - Accent 1"/>
    <w:next w:val="935"/>
    <w:link w:val="739"/>
    <w:uiPriority w:val="99"/>
    <w:tblPr/>
  </w:style>
  <w:style w:type="table" w:styleId="936">
    <w:name w:val="List Table 6 Colorful - Accent 4"/>
    <w:next w:val="936"/>
    <w:link w:val="739"/>
    <w:uiPriority w:val="99"/>
    <w:tblPr/>
  </w:style>
  <w:style w:type="table" w:styleId="937">
    <w:name w:val="List Table 5 Dark - Accent 6"/>
    <w:next w:val="937"/>
    <w:link w:val="739"/>
    <w:uiPriority w:val="99"/>
    <w:tblPr/>
  </w:style>
  <w:style w:type="table" w:styleId="938">
    <w:name w:val="Grid Table 6 Colorful - Accent 2"/>
    <w:next w:val="938"/>
    <w:link w:val="739"/>
    <w:uiPriority w:val="99"/>
    <w:tblPr/>
  </w:style>
  <w:style w:type="table" w:styleId="939">
    <w:name w:val="Lined - Accent 5"/>
    <w:next w:val="939"/>
    <w:link w:val="739"/>
    <w:uiPriority w:val="99"/>
    <w:rPr>
      <w:color w:val="404040"/>
    </w:rPr>
    <w:tblPr/>
  </w:style>
  <w:style w:type="table" w:styleId="940">
    <w:name w:val="List Table 2 - Accent 1"/>
    <w:next w:val="940"/>
    <w:link w:val="739"/>
    <w:uiPriority w:val="99"/>
    <w:tblPr/>
  </w:style>
  <w:style w:type="table" w:styleId="941">
    <w:name w:val="Grid Table 6 Colorful - Accent 3"/>
    <w:next w:val="941"/>
    <w:link w:val="739"/>
    <w:uiPriority w:val="99"/>
    <w:tblPr/>
  </w:style>
  <w:style w:type="table" w:styleId="942">
    <w:name w:val="List Table 7 Colorful - Accent 1"/>
    <w:next w:val="942"/>
    <w:link w:val="739"/>
    <w:uiPriority w:val="99"/>
    <w:tblPr/>
  </w:style>
  <w:style w:type="table" w:styleId="943">
    <w:name w:val="List Table 3 - Accent 3"/>
    <w:next w:val="943"/>
    <w:link w:val="739"/>
    <w:uiPriority w:val="99"/>
    <w:tblPr/>
  </w:style>
  <w:style w:type="table" w:styleId="944">
    <w:name w:val="Grid Table 6 Colorful - Accent 4"/>
    <w:next w:val="944"/>
    <w:link w:val="739"/>
    <w:uiPriority w:val="99"/>
    <w:tblPr/>
  </w:style>
  <w:style w:type="table" w:styleId="945">
    <w:name w:val="Lined - Accent 6"/>
    <w:next w:val="945"/>
    <w:link w:val="739"/>
    <w:uiPriority w:val="99"/>
    <w:rPr>
      <w:color w:val="404040"/>
    </w:rPr>
    <w:tblPr/>
  </w:style>
  <w:style w:type="table" w:styleId="946">
    <w:name w:val="List Table 2 - Accent 4"/>
    <w:next w:val="946"/>
    <w:link w:val="739"/>
    <w:uiPriority w:val="99"/>
    <w:tblPr/>
  </w:style>
  <w:style w:type="table" w:styleId="947">
    <w:name w:val="Grid Table 6 Colorful - Accent 5"/>
    <w:next w:val="947"/>
    <w:link w:val="739"/>
    <w:uiPriority w:val="99"/>
    <w:tblPr/>
  </w:style>
  <w:style w:type="table" w:styleId="948">
    <w:name w:val="Bordered &amp; Lined - Accent 5"/>
    <w:next w:val="948"/>
    <w:link w:val="739"/>
    <w:uiPriority w:val="99"/>
    <w:rPr>
      <w:color w:val="404040"/>
    </w:rPr>
    <w:tblPr/>
  </w:style>
  <w:style w:type="table" w:styleId="949">
    <w:name w:val="List Table 3"/>
    <w:next w:val="949"/>
    <w:link w:val="739"/>
    <w:uiPriority w:val="99"/>
    <w:tblPr/>
  </w:style>
  <w:style w:type="table" w:styleId="950">
    <w:name w:val="Grid Table 7 Colorful - Accent 1"/>
    <w:next w:val="950"/>
    <w:link w:val="739"/>
    <w:uiPriority w:val="99"/>
    <w:tblPr/>
  </w:style>
  <w:style w:type="table" w:styleId="951">
    <w:name w:val="Bordered &amp; Lined - Accent 1"/>
    <w:next w:val="951"/>
    <w:link w:val="739"/>
    <w:uiPriority w:val="99"/>
    <w:rPr>
      <w:color w:val="404040"/>
    </w:rPr>
    <w:tblPr/>
  </w:style>
  <w:style w:type="table" w:styleId="952">
    <w:name w:val="List Table 3 - Accent 5"/>
    <w:next w:val="952"/>
    <w:link w:val="739"/>
    <w:uiPriority w:val="99"/>
    <w:tblPr/>
  </w:style>
  <w:style w:type="table" w:styleId="953">
    <w:name w:val="Grid Table 7 Colorful - Accent 5"/>
    <w:next w:val="953"/>
    <w:link w:val="739"/>
    <w:uiPriority w:val="99"/>
    <w:tblPr/>
  </w:style>
  <w:style w:type="table" w:styleId="954">
    <w:name w:val="List Table 7 Colorful - Accent 4"/>
    <w:next w:val="954"/>
    <w:link w:val="739"/>
    <w:uiPriority w:val="99"/>
    <w:tblPr/>
  </w:style>
  <w:style w:type="table" w:styleId="955">
    <w:name w:val="List Table 3 - Accent 4"/>
    <w:next w:val="955"/>
    <w:link w:val="739"/>
    <w:uiPriority w:val="99"/>
    <w:tblPr/>
  </w:style>
  <w:style w:type="table" w:styleId="956">
    <w:name w:val="List Table 1 Light"/>
    <w:next w:val="956"/>
    <w:link w:val="739"/>
    <w:uiPriority w:val="99"/>
    <w:tblPr/>
  </w:style>
  <w:style w:type="character" w:styleId="957">
    <w:name w:val="15"/>
    <w:next w:val="957"/>
    <w:link w:val="739"/>
    <w:qFormat/>
    <w:rPr>
      <w:rFonts w:ascii="Times New Roman" w:hAnsi="Times New Roman" w:eastAsia="宋体" w:cs="Times New Roman"/>
      <w:b/>
      <w:bCs/>
    </w:rPr>
  </w:style>
  <w:style w:type="paragraph" w:styleId="958">
    <w:name w:val="Plain Text"/>
    <w:basedOn w:val="739"/>
    <w:next w:val="958"/>
    <w:link w:val="739"/>
    <w:rPr>
      <w:rFonts w:ascii="宋体" w:hAnsi="Courier New" w:eastAsia="KaiTi_GB2312"/>
      <w:sz w:val="26"/>
    </w:rPr>
  </w:style>
  <w:style w:type="paragraph" w:styleId="959">
    <w:name w:val="_Style 3"/>
    <w:basedOn w:val="739"/>
    <w:next w:val="959"/>
    <w:link w:val="739"/>
    <w:uiPriority w:val="34"/>
    <w:qFormat/>
    <w:pPr>
      <w:ind w:firstLine="420"/>
    </w:pPr>
    <w:rPr>
      <w:rFonts w:ascii="Calibri" w:hAnsi="Calibri" w:eastAsia="宋体" w:cs="Times New Roman"/>
    </w:rPr>
  </w:style>
  <w:style w:type="paragraph" w:styleId="960">
    <w:name w:val="Normal_20"/>
    <w:next w:val="960"/>
    <w:link w:val="739"/>
    <w:qFormat/>
    <w:rPr>
      <w:rFonts w:ascii="Times New Roman" w:hAnsi="Times New Roman" w:eastAsia="Times New Roman" w:cs="Times New Roman"/>
      <w:sz w:val="24"/>
      <w:szCs w:val="24"/>
    </w:rPr>
  </w:style>
  <w:style w:type="character" w:styleId="961" w:default="1">
    <w:name w:val="Default Paragraph Font"/>
    <w:uiPriority w:val="1"/>
    <w:semiHidden/>
    <w:unhideWhenUsed/>
  </w:style>
  <w:style w:type="numbering" w:styleId="962" w:default="1">
    <w:name w:val="No List"/>
    <w:uiPriority w:val="99"/>
    <w:semiHidden/>
    <w:unhideWhenUsed/>
  </w:style>
  <w:style w:type="table" w:styleId="96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emf"/><Relationship Id="rId1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达</dc:creator>
  <cp:lastModifiedBy>高飞</cp:lastModifiedBy>
  <cp:revision>9</cp:revision>
  <dcterms:created xsi:type="dcterms:W3CDTF">2024-01-23T01:48:00Z</dcterms:created>
  <dcterms:modified xsi:type="dcterms:W3CDTF">2026-10-22T01:28:06Z</dcterms:modified>
</cp:coreProperties>
</file>